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33.xml" ContentType="application/vnd.ms-office.chartstyle+xml"/>
  <Override PartName="/word/theme/themeOverride13.xml" ContentType="application/vnd.openxmlformats-officedocument.themeOverride+xml"/>
  <Override PartName="/word/charts/colors31.xml" ContentType="application/vnd.ms-office.chartcolorstyle+xml"/>
  <Override PartName="/word/theme/themeOverride12.xml" ContentType="application/vnd.openxmlformats-officedocument.themeOverride+xml"/>
  <Override PartName="/word/theme/themeOverride11.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3.xml" ContentType="application/vnd.ms-office.chartcolorstyle+xml"/>
  <Override PartName="/word/charts/colors34.xml" ContentType="application/vnd.ms-office.chartcolorstyle+xml"/>
  <Override PartName="/word/theme/themeOverride16.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olors35.xml" ContentType="application/vnd.ms-office.chartcolorstyle+xml"/>
  <Override PartName="/word/charts/style35.xml" ContentType="application/vnd.ms-office.chartstyle+xml"/>
  <Override PartName="/word/charts/chart35.xml" ContentType="application/vnd.openxmlformats-officedocument.drawingml.chart+xml"/>
  <Override PartName="/word/charts/chart34.xml" ContentType="application/vnd.openxmlformats-officedocument.drawingml.chart+xml"/>
  <Override PartName="/word/charts/style34.xml" ContentType="application/vnd.ms-office.chartstyle+xml"/>
  <Override PartName="/word/charts/colors30.xml" ContentType="application/vnd.ms-office.chartcolorstyle+xml"/>
  <Override PartName="/word/theme/themeOverride15.xml" ContentType="application/vnd.openxmlformats-officedocument.themeOverride+xml"/>
  <Override PartName="/word/theme/themeOverride14.xml" ContentType="application/vnd.openxmlformats-officedocument.themeOverride+xml"/>
  <Override PartName="/word/charts/colors29.xml" ContentType="application/vnd.ms-office.chartcolorstyle+xml"/>
  <Override PartName="/word/charts/chart30.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7.xml" ContentType="application/vnd.openxmlformats-officedocument.themeOverride+xml"/>
  <Override PartName="/word/charts/colors25.xml" ContentType="application/vnd.ms-office.chartcolorstyle+xml"/>
  <Override PartName="/word/charts/style25.xml" ContentType="application/vnd.ms-office.chartstyle+xml"/>
  <Override PartName="/word/charts/chart25.xml" ContentType="application/vnd.openxmlformats-officedocument.drawingml.chart+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hart29.xml" ContentType="application/vnd.openxmlformats-officedocument.drawingml.chart+xml"/>
  <Override PartName="/word/charts/style29.xml" ContentType="application/vnd.ms-office.chartstyle+xml"/>
  <Override PartName="/word/theme/themeOverride17.xml" ContentType="application/vnd.openxmlformats-officedocument.themeOverride+xml"/>
  <Override PartName="/word/theme/themeOverride10.xml" ContentType="application/vnd.openxmlformats-officedocument.themeOverride+xml"/>
  <Override PartName="/word/theme/themeOverride9.xml" ContentType="application/vnd.openxmlformats-officedocument.themeOverride+xml"/>
  <Override PartName="/word/charts/colors28.xml" ContentType="application/vnd.ms-office.chartcolorstyle+xml"/>
  <Override PartName="/word/charts/colors27.xml" ContentType="application/vnd.ms-office.chartcolorstyle+xml"/>
  <Override PartName="/word/theme/themeOverride8.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style30.xml" ContentType="application/vnd.ms-office.chartstyle+xml"/>
  <Override PartName="/word/theme/themeOverride18.xml" ContentType="application/vnd.openxmlformats-officedocument.themeOverride+xml"/>
  <Override PartName="/word/charts/chart37.xml" ContentType="application/vnd.openxmlformats-officedocument.drawingml.chart+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0.xml" ContentType="application/vnd.openxmlformats-officedocument.themeOverride+xml"/>
  <Override PartName="/word/theme/themeOverride19.xml" ContentType="application/vnd.openxmlformats-officedocument.themeOverride+xml"/>
  <Override PartName="/word/charts/colors38.xml" ContentType="application/vnd.ms-office.chartcolorstyle+xml"/>
  <Override PartName="/word/charts/style38.xml" ContentType="application/vnd.ms-office.chartstyle+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1.xml" ContentType="application/vnd.openxmlformats-officedocument.theme+xml"/>
  <Override PartName="/word/theme/themeOverride22.xml" ContentType="application/vnd.openxmlformats-officedocument.themeOverride+xml"/>
  <Override PartName="/word/theme/themeOverride21.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23.xml" ContentType="application/vnd.openxmlformats-officedocument.drawingml.chart+xml"/>
  <Override PartName="/word/charts/colors23.xml" ContentType="application/vnd.ms-office.chartcolor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olors9.xml" ContentType="application/vnd.ms-office.chartcolorstyle+xml"/>
  <Override PartName="/word/charts/style9.xml" ContentType="application/vnd.ms-office.chartstyle+xml"/>
  <Override PartName="/word/charts/chart9.xml" ContentType="application/vnd.openxmlformats-officedocument.drawingml.chart+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1.xml" ContentType="application/vnd.ms-office.chartstyle+xml"/>
  <Override PartName="/word/charts/chart1.xml" ContentType="application/vnd.openxmlformats-officedocument.drawingml.chart+xml"/>
  <Override PartName="/word/theme/themeOverride4.xml" ContentType="application/vnd.openxmlformats-officedocument.themeOverride+xml"/>
  <Override PartName="/word/charts/style11.xml" ContentType="application/vnd.ms-office.chartstyle+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2.xml" ContentType="application/vnd.ms-office.chartcolorstyle+xml"/>
  <Override PartName="/word/theme/themeOverride3.xml" ContentType="application/vnd.openxmlformats-officedocument.themeOverride+xml"/>
  <Override PartName="/word/charts/style23.xml" ContentType="application/vnd.ms-office.chartstyle+xml"/>
  <Override PartName="/word/charts/style22.xml" ContentType="application/vnd.ms-office.chartstyle+xml"/>
  <Override PartName="/word/charts/chart22.xml" ContentType="application/vnd.openxmlformats-officedocument.drawingml.chart+xml"/>
  <Override PartName="/word/charts/colors21.xml" ContentType="application/vnd.ms-office.chartcolorstyle+xml"/>
  <Override PartName="/word/charts/chart11.xml" ContentType="application/vnd.openxmlformats-officedocument.drawingml.chart+xml"/>
  <Override PartName="/word/charts/chart18.xml" ContentType="application/vnd.openxmlformats-officedocument.drawingml.chart+xml"/>
  <Override PartName="/word/charts/colors17.xml" ContentType="application/vnd.ms-office.chartcolorstyle+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hart13.xml" ContentType="application/vnd.openxmlformats-officedocument.drawingml.chart+xml"/>
  <Override PartName="/word/theme/themeOverride2.xml" ContentType="application/vnd.openxmlformats-officedocument.themeOverrid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olors14.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D6199" w14:textId="5AAE553E" w:rsidR="00E12454" w:rsidRPr="003C524E" w:rsidRDefault="00BE2801" w:rsidP="008F790B">
      <w:pPr>
        <w:spacing w:after="0" w:line="240" w:lineRule="auto"/>
        <w:ind w:right="-46"/>
        <w:jc w:val="center"/>
        <w:rPr>
          <w:rFonts w:ascii="Arial" w:hAnsi="Arial" w:cs="Arial"/>
          <w:b/>
          <w:bCs/>
          <w:sz w:val="24"/>
          <w:szCs w:val="24"/>
          <w:lang w:val="ru-RU"/>
        </w:rPr>
      </w:pPr>
      <w:r w:rsidRPr="008F7B4C">
        <w:rPr>
          <w:rFonts w:ascii="Georgia" w:eastAsia="Times New Roman" w:hAnsi="Georgia" w:cs="Calibri"/>
          <w:noProof/>
          <w:lang w:eastAsia="en-GB"/>
        </w:rPr>
        <w:drawing>
          <wp:anchor distT="0" distB="0" distL="114300" distR="114300" simplePos="0" relativeHeight="251689984" behindDoc="1" locked="0" layoutInCell="1" allowOverlap="1" wp14:anchorId="0E313176" wp14:editId="578B25E1">
            <wp:simplePos x="0" y="0"/>
            <wp:positionH relativeFrom="margin">
              <wp:posOffset>4657090</wp:posOffset>
            </wp:positionH>
            <wp:positionV relativeFrom="paragraph">
              <wp:posOffset>0</wp:posOffset>
            </wp:positionV>
            <wp:extent cx="1142365" cy="1107440"/>
            <wp:effectExtent l="0" t="0" r="635" b="0"/>
            <wp:wrapTight wrapText="bothSides">
              <wp:wrapPolygon edited="0">
                <wp:start x="0" y="0"/>
                <wp:lineTo x="0" y="21179"/>
                <wp:lineTo x="21252" y="21179"/>
                <wp:lineTo x="212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B4C">
        <w:rPr>
          <w:rFonts w:ascii="Georgia" w:eastAsia="Times New Roman" w:hAnsi="Georgia" w:cs="Calibri"/>
          <w:noProof/>
          <w:lang w:eastAsia="en-GB"/>
        </w:rPr>
        <w:drawing>
          <wp:anchor distT="0" distB="0" distL="114300" distR="114300" simplePos="0" relativeHeight="251687936" behindDoc="1" locked="0" layoutInCell="1" allowOverlap="1" wp14:anchorId="7C2B9842" wp14:editId="29CDCF90">
            <wp:simplePos x="0" y="0"/>
            <wp:positionH relativeFrom="margin">
              <wp:posOffset>3175</wp:posOffset>
            </wp:positionH>
            <wp:positionV relativeFrom="paragraph">
              <wp:posOffset>30480</wp:posOffset>
            </wp:positionV>
            <wp:extent cx="899795" cy="1043940"/>
            <wp:effectExtent l="0" t="0" r="0" b="3810"/>
            <wp:wrapTight wrapText="bothSides">
              <wp:wrapPolygon edited="0">
                <wp:start x="0" y="0"/>
                <wp:lineTo x="0" y="21285"/>
                <wp:lineTo x="21036" y="21285"/>
                <wp:lineTo x="210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79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74B">
        <w:rPr>
          <w:rFonts w:ascii="Georgia" w:hAnsi="Georgia" w:cs="Arial"/>
          <w:b/>
          <w:bCs/>
          <w:sz w:val="24"/>
          <w:szCs w:val="24"/>
          <w:lang w:val="ru-RU"/>
        </w:rPr>
        <w:t xml:space="preserve">   </w:t>
      </w:r>
      <w:r w:rsidR="00A10BD6" w:rsidRPr="003C524E">
        <w:rPr>
          <w:rFonts w:ascii="Arial" w:hAnsi="Arial" w:cs="Arial"/>
          <w:b/>
          <w:bCs/>
          <w:sz w:val="24"/>
          <w:szCs w:val="24"/>
          <w:lang w:val="ru-RU"/>
        </w:rPr>
        <w:t>УН</w:t>
      </w:r>
      <w:r w:rsidR="00E44DC5" w:rsidRPr="003C524E">
        <w:rPr>
          <w:rFonts w:ascii="Arial" w:hAnsi="Arial" w:cs="Arial"/>
          <w:b/>
          <w:bCs/>
          <w:sz w:val="24"/>
          <w:szCs w:val="24"/>
          <w:lang w:val="ru-RU"/>
        </w:rPr>
        <w:t>ИВЕРЗИТЕТ,,СВ. КИРИЛ И МЕТОДИЈ”</w:t>
      </w:r>
    </w:p>
    <w:p w14:paraId="3FC5F044" w14:textId="43C8CAB8" w:rsidR="00647C94" w:rsidRPr="003C524E" w:rsidRDefault="00647C94" w:rsidP="008F790B">
      <w:pPr>
        <w:spacing w:after="0" w:line="240" w:lineRule="auto"/>
        <w:jc w:val="center"/>
        <w:rPr>
          <w:rFonts w:ascii="Arial" w:hAnsi="Arial" w:cs="Arial"/>
          <w:b/>
          <w:bCs/>
          <w:sz w:val="24"/>
          <w:szCs w:val="24"/>
          <w:lang w:val="ru-RU"/>
        </w:rPr>
      </w:pPr>
      <w:bookmarkStart w:id="0" w:name="_Hlk33553157"/>
      <w:bookmarkEnd w:id="0"/>
    </w:p>
    <w:p w14:paraId="279F37B2" w14:textId="024A589F" w:rsidR="00E12454" w:rsidRPr="003C524E" w:rsidRDefault="00581225" w:rsidP="008F790B">
      <w:pPr>
        <w:spacing w:after="0" w:line="240" w:lineRule="auto"/>
        <w:jc w:val="center"/>
        <w:rPr>
          <w:rFonts w:ascii="Arial" w:hAnsi="Arial" w:cs="Arial"/>
          <w:b/>
          <w:bCs/>
          <w:sz w:val="24"/>
          <w:szCs w:val="24"/>
          <w:lang w:val="ru-RU"/>
        </w:rPr>
      </w:pPr>
      <w:r w:rsidRPr="003C524E">
        <w:rPr>
          <w:rFonts w:ascii="Arial" w:hAnsi="Arial" w:cs="Arial"/>
          <w:b/>
          <w:bCs/>
          <w:sz w:val="24"/>
          <w:szCs w:val="24"/>
          <w:lang w:val="ru-RU"/>
        </w:rPr>
        <w:t xml:space="preserve"> </w:t>
      </w:r>
      <w:r w:rsidR="00E12454" w:rsidRPr="003C524E">
        <w:rPr>
          <w:rFonts w:ascii="Arial" w:hAnsi="Arial" w:cs="Arial"/>
          <w:b/>
          <w:bCs/>
          <w:sz w:val="24"/>
          <w:szCs w:val="24"/>
          <w:lang w:val="ru-RU"/>
        </w:rPr>
        <w:t>СТОМАТОЛОШКИ ФАКУЛТЕТ - СКОПЈЕ</w:t>
      </w:r>
    </w:p>
    <w:p w14:paraId="13C561DE" w14:textId="50A801DF" w:rsidR="00581225" w:rsidRPr="003C524E" w:rsidRDefault="00581225" w:rsidP="008F790B">
      <w:pPr>
        <w:spacing w:after="0" w:line="240" w:lineRule="auto"/>
        <w:jc w:val="center"/>
        <w:rPr>
          <w:rFonts w:ascii="Arial" w:hAnsi="Arial" w:cs="Arial"/>
          <w:b/>
          <w:bCs/>
          <w:sz w:val="24"/>
          <w:szCs w:val="24"/>
          <w:lang w:val="mk-MK"/>
        </w:rPr>
      </w:pPr>
    </w:p>
    <w:p w14:paraId="06536B2B" w14:textId="081BBD90" w:rsidR="00E12454" w:rsidRPr="003C524E" w:rsidRDefault="00581225" w:rsidP="008F790B">
      <w:pPr>
        <w:spacing w:after="0" w:line="240" w:lineRule="auto"/>
        <w:jc w:val="center"/>
        <w:rPr>
          <w:rFonts w:ascii="Arial" w:hAnsi="Arial" w:cs="Arial"/>
          <w:b/>
          <w:bCs/>
          <w:sz w:val="24"/>
          <w:szCs w:val="24"/>
          <w:lang w:val="mk-MK"/>
        </w:rPr>
      </w:pPr>
      <w:r w:rsidRPr="003C524E">
        <w:rPr>
          <w:rFonts w:ascii="Arial" w:hAnsi="Arial" w:cs="Arial"/>
          <w:b/>
          <w:bCs/>
          <w:sz w:val="24"/>
          <w:szCs w:val="24"/>
          <w:lang w:val="mk-MK"/>
        </w:rPr>
        <w:t xml:space="preserve">КАТЕДРА ЗА БОЛЕСТИ НА УСТАТА И </w:t>
      </w:r>
      <w:r w:rsidR="00E12454" w:rsidRPr="003C524E">
        <w:rPr>
          <w:rFonts w:ascii="Arial" w:hAnsi="Arial" w:cs="Arial"/>
          <w:b/>
          <w:bCs/>
          <w:sz w:val="24"/>
          <w:szCs w:val="24"/>
          <w:lang w:val="mk-MK"/>
        </w:rPr>
        <w:t>ПАРОДОНТОТ</w:t>
      </w:r>
    </w:p>
    <w:p w14:paraId="4943109C" w14:textId="472B3941" w:rsidR="00773770" w:rsidRPr="008F7B4C" w:rsidRDefault="00773770" w:rsidP="008F790B">
      <w:pPr>
        <w:spacing w:after="0" w:line="240" w:lineRule="auto"/>
        <w:jc w:val="both"/>
        <w:rPr>
          <w:rFonts w:ascii="Georgia" w:hAnsi="Georgia" w:cs="Arial"/>
          <w:b/>
          <w:sz w:val="24"/>
          <w:szCs w:val="24"/>
          <w:lang w:val="ru-RU"/>
        </w:rPr>
      </w:pPr>
    </w:p>
    <w:p w14:paraId="441CC186" w14:textId="789088DC" w:rsidR="00E12454" w:rsidRDefault="00E12454" w:rsidP="008F790B">
      <w:pPr>
        <w:spacing w:after="0" w:line="240" w:lineRule="auto"/>
        <w:rPr>
          <w:rFonts w:ascii="Georgia" w:hAnsi="Georgia" w:cs="Arial"/>
          <w:b/>
          <w:sz w:val="32"/>
          <w:szCs w:val="32"/>
          <w:lang w:val="mk-MK"/>
        </w:rPr>
      </w:pPr>
    </w:p>
    <w:p w14:paraId="5BDF4CF1" w14:textId="20979E7B" w:rsidR="00CB067A" w:rsidRDefault="00CB067A" w:rsidP="008F790B">
      <w:pPr>
        <w:spacing w:after="0" w:line="240" w:lineRule="auto"/>
        <w:rPr>
          <w:rFonts w:ascii="Georgia" w:hAnsi="Georgia" w:cs="Arial"/>
          <w:b/>
          <w:sz w:val="32"/>
          <w:szCs w:val="32"/>
          <w:lang w:val="mk-MK"/>
        </w:rPr>
      </w:pPr>
    </w:p>
    <w:p w14:paraId="73A7A1DB" w14:textId="00F95236" w:rsidR="00CB067A" w:rsidRDefault="00CB067A" w:rsidP="008F790B">
      <w:pPr>
        <w:spacing w:after="0" w:line="240" w:lineRule="auto"/>
        <w:rPr>
          <w:rFonts w:ascii="Georgia" w:hAnsi="Georgia" w:cs="Arial"/>
          <w:b/>
          <w:sz w:val="32"/>
          <w:szCs w:val="32"/>
          <w:lang w:val="mk-MK"/>
        </w:rPr>
      </w:pPr>
    </w:p>
    <w:p w14:paraId="77D39AA2" w14:textId="63AB8C03" w:rsidR="00CB067A" w:rsidRPr="00CB067A" w:rsidRDefault="00CB067A" w:rsidP="00CB067A">
      <w:pPr>
        <w:spacing w:after="0" w:line="240" w:lineRule="auto"/>
        <w:jc w:val="center"/>
        <w:rPr>
          <w:rFonts w:ascii="Arial" w:hAnsi="Arial" w:cs="Arial"/>
          <w:b/>
          <w:sz w:val="28"/>
          <w:szCs w:val="32"/>
          <w:lang w:val="mk-MK"/>
        </w:rPr>
      </w:pPr>
      <w:r w:rsidRPr="00CB067A">
        <w:rPr>
          <w:rFonts w:ascii="Arial" w:hAnsi="Arial" w:cs="Arial"/>
          <w:b/>
          <w:sz w:val="28"/>
          <w:szCs w:val="32"/>
          <w:lang w:val="mk-MK"/>
        </w:rPr>
        <w:t>Кандидат</w:t>
      </w:r>
      <w:r w:rsidRPr="00CB067A">
        <w:rPr>
          <w:rFonts w:ascii="Arial" w:hAnsi="Arial" w:cs="Arial"/>
          <w:b/>
          <w:sz w:val="28"/>
          <w:szCs w:val="32"/>
          <w:lang w:val="en-US"/>
        </w:rPr>
        <w:t>:</w:t>
      </w:r>
      <w:r w:rsidRPr="00CB067A">
        <w:rPr>
          <w:rFonts w:ascii="Arial" w:hAnsi="Arial" w:cs="Arial"/>
          <w:b/>
          <w:sz w:val="28"/>
          <w:szCs w:val="32"/>
          <w:lang w:val="mk-MK"/>
        </w:rPr>
        <w:t xml:space="preserve"> Д-р Атанас Илиев</w:t>
      </w:r>
    </w:p>
    <w:p w14:paraId="3549FC2B" w14:textId="725BC028" w:rsidR="00CB067A" w:rsidRDefault="00CB067A" w:rsidP="008F790B">
      <w:pPr>
        <w:spacing w:after="0" w:line="240" w:lineRule="auto"/>
        <w:rPr>
          <w:rFonts w:ascii="Georgia" w:hAnsi="Georgia" w:cs="Arial"/>
          <w:b/>
          <w:sz w:val="32"/>
          <w:szCs w:val="32"/>
          <w:lang w:val="mk-MK"/>
        </w:rPr>
      </w:pPr>
    </w:p>
    <w:p w14:paraId="44E7A3C2" w14:textId="42787FEC" w:rsidR="00CB067A" w:rsidRDefault="00CB067A" w:rsidP="008F790B">
      <w:pPr>
        <w:spacing w:after="0" w:line="240" w:lineRule="auto"/>
        <w:rPr>
          <w:rFonts w:ascii="Georgia" w:hAnsi="Georgia" w:cs="Arial"/>
          <w:b/>
          <w:sz w:val="32"/>
          <w:szCs w:val="32"/>
          <w:lang w:val="mk-MK"/>
        </w:rPr>
      </w:pPr>
    </w:p>
    <w:p w14:paraId="0F56CA12" w14:textId="51B65248" w:rsidR="00CB067A" w:rsidRPr="008F7B4C" w:rsidRDefault="00CB067A" w:rsidP="008F790B">
      <w:pPr>
        <w:spacing w:after="0" w:line="240" w:lineRule="auto"/>
        <w:rPr>
          <w:rFonts w:ascii="Georgia" w:hAnsi="Georgia" w:cs="Arial"/>
          <w:b/>
          <w:sz w:val="32"/>
          <w:szCs w:val="32"/>
          <w:lang w:val="mk-MK"/>
        </w:rPr>
      </w:pPr>
    </w:p>
    <w:p w14:paraId="1E39187C" w14:textId="5639F9A7" w:rsidR="00647C94" w:rsidRPr="003C524E" w:rsidRDefault="008F1E19" w:rsidP="008F790B">
      <w:pPr>
        <w:spacing w:after="0" w:line="240" w:lineRule="auto"/>
        <w:jc w:val="center"/>
        <w:rPr>
          <w:rFonts w:ascii="Arial" w:hAnsi="Arial" w:cs="Arial"/>
          <w:b/>
          <w:sz w:val="36"/>
          <w:szCs w:val="32"/>
          <w:lang w:val="mk-MK"/>
        </w:rPr>
      </w:pPr>
      <w:r w:rsidRPr="003C524E">
        <w:rPr>
          <w:rFonts w:ascii="Arial" w:hAnsi="Arial" w:cs="Arial"/>
          <w:b/>
          <w:sz w:val="36"/>
          <w:szCs w:val="32"/>
          <w:lang w:val="mk-MK"/>
        </w:rPr>
        <w:t>ЕФЕКТИ ОД ПРИМЕНА НА ХАЛСЕПТ ВРЗ СУБГИНГИВАЛНИОТ МИКРОБИОЛОШКИ  НАОД</w:t>
      </w:r>
      <w:r w:rsidR="001F41AF" w:rsidRPr="003C524E">
        <w:rPr>
          <w:rFonts w:ascii="Arial" w:hAnsi="Arial" w:cs="Arial"/>
          <w:b/>
          <w:sz w:val="36"/>
          <w:szCs w:val="32"/>
          <w:lang w:val="mk-MK"/>
        </w:rPr>
        <w:t xml:space="preserve"> КАЈ </w:t>
      </w:r>
      <w:r w:rsidRPr="003C524E">
        <w:rPr>
          <w:rFonts w:ascii="Arial" w:hAnsi="Arial" w:cs="Arial"/>
          <w:b/>
          <w:sz w:val="36"/>
          <w:szCs w:val="32"/>
          <w:lang w:val="mk-MK"/>
        </w:rPr>
        <w:t>ПАЦИЕНТИ</w:t>
      </w:r>
    </w:p>
    <w:p w14:paraId="23983E83" w14:textId="67DD1D6A" w:rsidR="001F41AF" w:rsidRPr="003C524E" w:rsidRDefault="00024887" w:rsidP="008F790B">
      <w:pPr>
        <w:spacing w:after="0" w:line="240" w:lineRule="auto"/>
        <w:jc w:val="center"/>
        <w:rPr>
          <w:rFonts w:ascii="Arial" w:hAnsi="Arial" w:cs="Arial"/>
          <w:b/>
          <w:sz w:val="36"/>
          <w:szCs w:val="32"/>
          <w:lang w:val="mk-MK"/>
        </w:rPr>
      </w:pPr>
      <w:r w:rsidRPr="003C524E">
        <w:rPr>
          <w:rFonts w:ascii="Arial" w:hAnsi="Arial" w:cs="Arial"/>
          <w:b/>
          <w:sz w:val="36"/>
          <w:szCs w:val="32"/>
          <w:lang w:val="mk-MK"/>
        </w:rPr>
        <w:t>СО ПАРОДОНТОПАТИЈА</w:t>
      </w:r>
    </w:p>
    <w:p w14:paraId="28BE5D07" w14:textId="25FB7F88" w:rsidR="001F41AF" w:rsidRPr="003C524E" w:rsidRDefault="00C17B31" w:rsidP="008F790B">
      <w:pPr>
        <w:tabs>
          <w:tab w:val="left" w:pos="7008"/>
        </w:tabs>
        <w:spacing w:after="0" w:line="240" w:lineRule="auto"/>
        <w:rPr>
          <w:rFonts w:ascii="Arial" w:hAnsi="Arial" w:cs="Arial"/>
          <w:b/>
          <w:sz w:val="36"/>
          <w:szCs w:val="32"/>
          <w:lang w:val="mk-MK"/>
        </w:rPr>
      </w:pPr>
      <w:r>
        <w:rPr>
          <w:rFonts w:ascii="Arial" w:hAnsi="Arial" w:cs="Arial"/>
          <w:b/>
          <w:sz w:val="36"/>
          <w:szCs w:val="32"/>
          <w:lang w:val="mk-MK"/>
        </w:rPr>
        <w:tab/>
      </w:r>
    </w:p>
    <w:p w14:paraId="2E42BCB7" w14:textId="37455FD8" w:rsidR="001F41AF" w:rsidRPr="003C524E" w:rsidRDefault="00CD5F6D" w:rsidP="008F790B">
      <w:pPr>
        <w:spacing w:after="0" w:line="240" w:lineRule="auto"/>
        <w:jc w:val="center"/>
        <w:rPr>
          <w:rFonts w:ascii="Arial" w:hAnsi="Arial" w:cs="Arial"/>
          <w:b/>
          <w:sz w:val="24"/>
          <w:szCs w:val="24"/>
          <w:lang w:val="mk-MK"/>
        </w:rPr>
      </w:pPr>
      <w:r w:rsidRPr="003C524E">
        <w:rPr>
          <w:rFonts w:ascii="Arial" w:hAnsi="Arial" w:cs="Arial"/>
          <w:b/>
          <w:sz w:val="24"/>
          <w:szCs w:val="24"/>
          <w:lang w:val="mk-MK"/>
        </w:rPr>
        <w:t>-</w:t>
      </w:r>
      <w:r w:rsidRPr="003C524E">
        <w:rPr>
          <w:rFonts w:ascii="Arial" w:hAnsi="Arial" w:cs="Arial"/>
          <w:b/>
          <w:sz w:val="24"/>
          <w:szCs w:val="24"/>
          <w:lang w:val="ru-RU"/>
        </w:rPr>
        <w:t xml:space="preserve"> </w:t>
      </w:r>
      <w:r w:rsidRPr="003C524E">
        <w:rPr>
          <w:rFonts w:ascii="Arial" w:hAnsi="Arial" w:cs="Arial"/>
          <w:b/>
          <w:sz w:val="24"/>
          <w:szCs w:val="24"/>
          <w:lang w:val="mk-MK"/>
        </w:rPr>
        <w:t>МАГИСТЕРСКИ</w:t>
      </w:r>
      <w:r w:rsidR="00E44DC5" w:rsidRPr="003C524E">
        <w:rPr>
          <w:rFonts w:ascii="Arial" w:hAnsi="Arial" w:cs="Arial"/>
          <w:b/>
          <w:sz w:val="24"/>
          <w:szCs w:val="24"/>
          <w:lang w:val="ru-RU"/>
        </w:rPr>
        <w:t xml:space="preserve"> </w:t>
      </w:r>
      <w:r w:rsidRPr="003C524E">
        <w:rPr>
          <w:rFonts w:ascii="Arial" w:hAnsi="Arial" w:cs="Arial"/>
          <w:b/>
          <w:sz w:val="24"/>
          <w:szCs w:val="24"/>
          <w:lang w:val="mk-MK"/>
        </w:rPr>
        <w:t>ТРУД</w:t>
      </w:r>
      <w:r w:rsidRPr="003C524E">
        <w:rPr>
          <w:rFonts w:ascii="Arial" w:hAnsi="Arial" w:cs="Arial"/>
          <w:b/>
          <w:sz w:val="24"/>
          <w:szCs w:val="24"/>
          <w:lang w:val="ru-RU"/>
        </w:rPr>
        <w:t xml:space="preserve"> </w:t>
      </w:r>
      <w:r w:rsidR="001F41AF" w:rsidRPr="003C524E">
        <w:rPr>
          <w:rFonts w:ascii="Arial" w:hAnsi="Arial" w:cs="Arial"/>
          <w:b/>
          <w:sz w:val="24"/>
          <w:szCs w:val="24"/>
          <w:lang w:val="mk-MK"/>
        </w:rPr>
        <w:t>-</w:t>
      </w:r>
    </w:p>
    <w:p w14:paraId="432281F3" w14:textId="71692CCF" w:rsidR="00817404" w:rsidRPr="003C524E" w:rsidRDefault="00CD5F6D" w:rsidP="008F790B">
      <w:pPr>
        <w:spacing w:after="0" w:line="240" w:lineRule="auto"/>
        <w:jc w:val="center"/>
        <w:rPr>
          <w:rFonts w:ascii="Arial" w:hAnsi="Arial" w:cs="Arial"/>
          <w:b/>
          <w:sz w:val="24"/>
          <w:szCs w:val="24"/>
          <w:lang w:val="mk-MK"/>
        </w:rPr>
      </w:pPr>
      <w:r w:rsidRPr="003C524E">
        <w:rPr>
          <w:rFonts w:ascii="Arial" w:hAnsi="Arial" w:cs="Arial"/>
          <w:b/>
          <w:sz w:val="24"/>
          <w:szCs w:val="24"/>
          <w:lang w:val="mk-MK"/>
        </w:rPr>
        <w:t xml:space="preserve">- Втор циклус на студии </w:t>
      </w:r>
      <w:r w:rsidR="001F41AF" w:rsidRPr="003C524E">
        <w:rPr>
          <w:rFonts w:ascii="Arial" w:hAnsi="Arial" w:cs="Arial"/>
          <w:b/>
          <w:sz w:val="24"/>
          <w:szCs w:val="24"/>
          <w:lang w:val="mk-MK"/>
        </w:rPr>
        <w:t>-</w:t>
      </w:r>
    </w:p>
    <w:p w14:paraId="1DE012F5" w14:textId="6AE8F855" w:rsidR="00817404" w:rsidRPr="003C524E" w:rsidRDefault="00F8726C" w:rsidP="008F790B">
      <w:pPr>
        <w:spacing w:after="0" w:line="240" w:lineRule="auto"/>
        <w:jc w:val="center"/>
        <w:rPr>
          <w:rFonts w:ascii="Arial" w:hAnsi="Arial" w:cs="Arial"/>
          <w:b/>
          <w:sz w:val="32"/>
          <w:szCs w:val="32"/>
          <w:lang w:val="mk-MK"/>
        </w:rPr>
      </w:pPr>
      <w:r w:rsidRPr="003C524E">
        <w:rPr>
          <w:rFonts w:ascii="Arial" w:eastAsia="Times New Roman" w:hAnsi="Arial" w:cs="Arial"/>
          <w:noProof/>
          <w:sz w:val="32"/>
          <w:szCs w:val="32"/>
          <w:lang w:eastAsia="en-GB"/>
        </w:rPr>
        <mc:AlternateContent>
          <mc:Choice Requires="wps">
            <w:drawing>
              <wp:anchor distT="4294967295" distB="4294967295" distL="114300" distR="114300" simplePos="0" relativeHeight="251692032" behindDoc="0" locked="0" layoutInCell="1" allowOverlap="1" wp14:anchorId="6DA922B7" wp14:editId="7B9FEFA0">
                <wp:simplePos x="0" y="0"/>
                <wp:positionH relativeFrom="column">
                  <wp:posOffset>0</wp:posOffset>
                </wp:positionH>
                <wp:positionV relativeFrom="paragraph">
                  <wp:posOffset>274955</wp:posOffset>
                </wp:positionV>
                <wp:extent cx="5692140" cy="0"/>
                <wp:effectExtent l="38100" t="38100" r="60960"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92140"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E74BB0E" id="Straight Connector 3" o:spid="_x0000_s1026" style="position:absolute;flip:y;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1.65pt" to="44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" strokecolor="windowText" strokeweight="1.5pt">
                <v:shadow on="t" color="black" opacity="24903f" origin=",.5" offset="0,.55556mm"/>
                <o:lock v:ext="edit" shapetype="f"/>
              </v:line>
            </w:pict>
          </mc:Fallback>
        </mc:AlternateContent>
      </w:r>
    </w:p>
    <w:p w14:paraId="24A78618" w14:textId="7CBC89F5" w:rsidR="00CD5F6D" w:rsidRPr="003C524E" w:rsidRDefault="00CD5F6D" w:rsidP="008F790B">
      <w:pPr>
        <w:spacing w:after="0" w:line="240" w:lineRule="auto"/>
        <w:jc w:val="center"/>
        <w:rPr>
          <w:rFonts w:ascii="Arial" w:hAnsi="Arial" w:cs="Arial"/>
          <w:b/>
          <w:sz w:val="40"/>
          <w:szCs w:val="32"/>
          <w:lang w:val="mk-MK"/>
        </w:rPr>
      </w:pPr>
    </w:p>
    <w:p w14:paraId="2360E99A" w14:textId="512D7B5C" w:rsidR="001F41AF" w:rsidRPr="003C524E" w:rsidRDefault="006E438C" w:rsidP="008F790B">
      <w:pPr>
        <w:spacing w:after="0" w:line="240" w:lineRule="auto"/>
        <w:jc w:val="center"/>
        <w:rPr>
          <w:rFonts w:ascii="Arial" w:hAnsi="Arial" w:cs="Arial"/>
          <w:b/>
          <w:bCs/>
          <w:sz w:val="36"/>
          <w:szCs w:val="32"/>
          <w:lang w:val="en"/>
        </w:rPr>
      </w:pPr>
      <w:r w:rsidRPr="003C524E">
        <w:rPr>
          <w:rFonts w:ascii="Arial" w:hAnsi="Arial" w:cs="Arial"/>
          <w:b/>
          <w:bCs/>
          <w:sz w:val="36"/>
          <w:szCs w:val="32"/>
          <w:lang w:val="en"/>
        </w:rPr>
        <w:t>EFFECTS OF HALSEPT APPLICATION ON SUBGINGIVAL MICROBIOLOGICAL FINDINGS IN PATIENTS WITH PERIODONTITIS</w:t>
      </w:r>
    </w:p>
    <w:p w14:paraId="58E26B83" w14:textId="77777777" w:rsidR="001F41AF" w:rsidRPr="003C524E" w:rsidRDefault="001F41AF" w:rsidP="008F790B">
      <w:pPr>
        <w:spacing w:after="0" w:line="240" w:lineRule="auto"/>
        <w:jc w:val="center"/>
        <w:rPr>
          <w:rFonts w:ascii="Arial" w:hAnsi="Arial" w:cs="Arial"/>
          <w:b/>
          <w:bCs/>
          <w:sz w:val="36"/>
          <w:szCs w:val="32"/>
          <w:lang w:val="en"/>
        </w:rPr>
      </w:pPr>
    </w:p>
    <w:p w14:paraId="4B114076" w14:textId="77777777" w:rsidR="00CD5F6D" w:rsidRPr="003C524E" w:rsidRDefault="00CD5F6D" w:rsidP="008F790B">
      <w:pPr>
        <w:spacing w:after="0" w:line="240" w:lineRule="auto"/>
        <w:ind w:left="72"/>
        <w:jc w:val="center"/>
        <w:rPr>
          <w:rFonts w:ascii="Arial" w:hAnsi="Arial" w:cs="Arial"/>
          <w:b/>
          <w:sz w:val="24"/>
          <w:szCs w:val="24"/>
          <w:lang w:val="en"/>
        </w:rPr>
      </w:pPr>
      <w:r w:rsidRPr="003C524E">
        <w:rPr>
          <w:rFonts w:ascii="Arial" w:hAnsi="Arial" w:cs="Arial"/>
          <w:b/>
          <w:sz w:val="24"/>
          <w:szCs w:val="24"/>
          <w:lang w:val="en"/>
        </w:rPr>
        <w:t>- MASTERS THESIS -</w:t>
      </w:r>
    </w:p>
    <w:p w14:paraId="6FE2C6FB" w14:textId="77777777" w:rsidR="00CD5F6D" w:rsidRPr="003C524E" w:rsidRDefault="00CD5F6D" w:rsidP="008F790B">
      <w:pPr>
        <w:spacing w:after="0" w:line="240" w:lineRule="auto"/>
        <w:jc w:val="center"/>
        <w:rPr>
          <w:rFonts w:ascii="Arial" w:hAnsi="Arial" w:cs="Arial"/>
          <w:b/>
          <w:sz w:val="24"/>
          <w:szCs w:val="24"/>
        </w:rPr>
      </w:pPr>
      <w:r w:rsidRPr="003C524E">
        <w:rPr>
          <w:rFonts w:ascii="Arial" w:hAnsi="Arial" w:cs="Arial"/>
          <w:b/>
          <w:sz w:val="24"/>
          <w:szCs w:val="24"/>
          <w:lang w:val="en"/>
        </w:rPr>
        <w:t>- Second cycle of studies -</w:t>
      </w:r>
    </w:p>
    <w:p w14:paraId="1BE9CA2E" w14:textId="3058A99E" w:rsidR="001F41AF" w:rsidRPr="003C524E" w:rsidRDefault="001F41AF" w:rsidP="008F790B">
      <w:pPr>
        <w:spacing w:after="0" w:line="240" w:lineRule="auto"/>
        <w:jc w:val="both"/>
        <w:rPr>
          <w:rFonts w:ascii="Arial" w:hAnsi="Arial" w:cs="Arial"/>
          <w:b/>
          <w:sz w:val="24"/>
          <w:szCs w:val="24"/>
          <w:lang w:val="mk-MK"/>
        </w:rPr>
      </w:pPr>
    </w:p>
    <w:p w14:paraId="6B969913" w14:textId="0F2F158B" w:rsidR="00773770" w:rsidRDefault="00773770" w:rsidP="008F790B">
      <w:pPr>
        <w:spacing w:after="0" w:line="240" w:lineRule="auto"/>
        <w:jc w:val="both"/>
        <w:rPr>
          <w:rFonts w:ascii="Arial" w:hAnsi="Arial" w:cs="Arial"/>
          <w:b/>
          <w:sz w:val="24"/>
          <w:szCs w:val="24"/>
          <w:lang w:val="en-US"/>
        </w:rPr>
      </w:pPr>
    </w:p>
    <w:p w14:paraId="1B70E544" w14:textId="75BC53BC" w:rsidR="00CB067A" w:rsidRDefault="00CB067A" w:rsidP="008F790B">
      <w:pPr>
        <w:spacing w:after="0" w:line="240" w:lineRule="auto"/>
        <w:jc w:val="both"/>
        <w:rPr>
          <w:rFonts w:ascii="Arial" w:hAnsi="Arial" w:cs="Arial"/>
          <w:b/>
          <w:sz w:val="24"/>
          <w:szCs w:val="24"/>
          <w:lang w:val="en-US"/>
        </w:rPr>
      </w:pPr>
    </w:p>
    <w:p w14:paraId="54E555BF" w14:textId="77777777" w:rsidR="00CB067A" w:rsidRDefault="00CB067A" w:rsidP="008F790B">
      <w:pPr>
        <w:spacing w:after="0" w:line="240" w:lineRule="auto"/>
        <w:jc w:val="both"/>
        <w:rPr>
          <w:rFonts w:ascii="Arial" w:hAnsi="Arial" w:cs="Arial"/>
          <w:b/>
          <w:sz w:val="24"/>
          <w:szCs w:val="24"/>
          <w:lang w:val="en-US"/>
        </w:rPr>
      </w:pPr>
    </w:p>
    <w:p w14:paraId="3316F17E" w14:textId="408239E3" w:rsidR="00CB067A" w:rsidRPr="003C524E" w:rsidRDefault="00CB067A" w:rsidP="008F790B">
      <w:pPr>
        <w:spacing w:after="0" w:line="240" w:lineRule="auto"/>
        <w:jc w:val="both"/>
        <w:rPr>
          <w:rFonts w:ascii="Arial" w:hAnsi="Arial" w:cs="Arial"/>
          <w:b/>
          <w:sz w:val="24"/>
          <w:szCs w:val="24"/>
          <w:lang w:val="en-US"/>
        </w:rPr>
      </w:pPr>
    </w:p>
    <w:p w14:paraId="2D1B4A02" w14:textId="071BB53F" w:rsidR="001F41AF" w:rsidRPr="00CB067A" w:rsidRDefault="00773770" w:rsidP="00CB067A">
      <w:pPr>
        <w:spacing w:after="0" w:line="240" w:lineRule="auto"/>
        <w:jc w:val="center"/>
        <w:rPr>
          <w:rFonts w:ascii="Arial" w:hAnsi="Arial" w:cs="Arial"/>
          <w:b/>
          <w:sz w:val="28"/>
          <w:szCs w:val="24"/>
          <w:lang w:val="mk-MK"/>
        </w:rPr>
      </w:pPr>
      <w:r w:rsidRPr="00CB067A">
        <w:rPr>
          <w:rFonts w:ascii="Arial" w:hAnsi="Arial" w:cs="Arial"/>
          <w:b/>
          <w:sz w:val="28"/>
          <w:szCs w:val="24"/>
          <w:lang w:val="mk-MK"/>
        </w:rPr>
        <w:t>Ментор</w:t>
      </w:r>
      <w:r w:rsidR="00CB067A" w:rsidRPr="00CB067A">
        <w:rPr>
          <w:rFonts w:ascii="Arial" w:hAnsi="Arial" w:cs="Arial"/>
          <w:b/>
          <w:sz w:val="28"/>
          <w:szCs w:val="24"/>
          <w:lang w:val="ru-RU"/>
        </w:rPr>
        <w:t xml:space="preserve">: </w:t>
      </w:r>
      <w:r w:rsidR="00233077" w:rsidRPr="00CB067A">
        <w:rPr>
          <w:rFonts w:ascii="Arial" w:hAnsi="Arial" w:cs="Arial"/>
          <w:b/>
          <w:sz w:val="28"/>
          <w:szCs w:val="24"/>
          <w:lang w:val="mk-MK"/>
        </w:rPr>
        <w:t>Проф. Д</w:t>
      </w:r>
      <w:r w:rsidR="0017558A" w:rsidRPr="00CB067A">
        <w:rPr>
          <w:rFonts w:ascii="Arial" w:hAnsi="Arial" w:cs="Arial"/>
          <w:b/>
          <w:sz w:val="28"/>
          <w:szCs w:val="24"/>
          <w:lang w:val="mk-MK"/>
        </w:rPr>
        <w:t>-</w:t>
      </w:r>
      <w:r w:rsidR="00CC3A2D" w:rsidRPr="00CB067A">
        <w:rPr>
          <w:rFonts w:ascii="Arial" w:hAnsi="Arial" w:cs="Arial"/>
          <w:b/>
          <w:sz w:val="28"/>
          <w:szCs w:val="24"/>
          <w:lang w:val="mk-MK"/>
        </w:rPr>
        <w:t>р Мирјана Поповска</w:t>
      </w:r>
    </w:p>
    <w:p w14:paraId="4D04DE52" w14:textId="4ED1BE9D" w:rsidR="00CB067A" w:rsidRDefault="00CB067A" w:rsidP="00CB067A">
      <w:pPr>
        <w:spacing w:after="0" w:line="240" w:lineRule="auto"/>
        <w:jc w:val="center"/>
        <w:rPr>
          <w:rFonts w:ascii="Arial" w:hAnsi="Arial" w:cs="Arial"/>
          <w:b/>
          <w:sz w:val="24"/>
          <w:szCs w:val="24"/>
          <w:lang w:val="mk-MK"/>
        </w:rPr>
      </w:pPr>
    </w:p>
    <w:p w14:paraId="5F8A6A2B" w14:textId="5C17EB5B" w:rsidR="00CB067A" w:rsidRDefault="00CB067A" w:rsidP="00CB067A">
      <w:pPr>
        <w:spacing w:after="0" w:line="240" w:lineRule="auto"/>
        <w:jc w:val="center"/>
        <w:rPr>
          <w:rFonts w:ascii="Arial" w:hAnsi="Arial" w:cs="Arial"/>
          <w:b/>
          <w:sz w:val="24"/>
          <w:szCs w:val="24"/>
          <w:lang w:val="mk-MK"/>
        </w:rPr>
      </w:pPr>
    </w:p>
    <w:p w14:paraId="1CACE5F1" w14:textId="2FFE06E6" w:rsidR="00CB067A" w:rsidRDefault="00CB067A" w:rsidP="00CB067A">
      <w:pPr>
        <w:spacing w:after="0" w:line="240" w:lineRule="auto"/>
        <w:jc w:val="center"/>
        <w:rPr>
          <w:rFonts w:ascii="Arial" w:hAnsi="Arial" w:cs="Arial"/>
          <w:b/>
          <w:sz w:val="24"/>
          <w:szCs w:val="24"/>
          <w:lang w:val="mk-MK"/>
        </w:rPr>
      </w:pPr>
    </w:p>
    <w:p w14:paraId="3F5B6FCF" w14:textId="31DD3244" w:rsidR="00CB067A" w:rsidRDefault="00CB067A" w:rsidP="00CB067A">
      <w:pPr>
        <w:spacing w:after="0" w:line="240" w:lineRule="auto"/>
        <w:jc w:val="center"/>
        <w:rPr>
          <w:rFonts w:ascii="Arial" w:hAnsi="Arial" w:cs="Arial"/>
          <w:b/>
          <w:sz w:val="24"/>
          <w:szCs w:val="24"/>
          <w:lang w:val="mk-MK"/>
        </w:rPr>
      </w:pPr>
    </w:p>
    <w:p w14:paraId="33AE7954" w14:textId="0EDE935A" w:rsidR="00CB067A" w:rsidRPr="00CB067A" w:rsidRDefault="00CB067A" w:rsidP="00CB067A">
      <w:pPr>
        <w:spacing w:after="0" w:line="240" w:lineRule="auto"/>
        <w:jc w:val="center"/>
        <w:rPr>
          <w:rFonts w:ascii="Arial" w:hAnsi="Arial" w:cs="Arial"/>
          <w:b/>
          <w:sz w:val="24"/>
          <w:szCs w:val="24"/>
          <w:lang w:val="ru-RU"/>
        </w:rPr>
      </w:pPr>
    </w:p>
    <w:p w14:paraId="441B35C0" w14:textId="5D75C2B9" w:rsidR="00D866C5" w:rsidRPr="003C524E" w:rsidRDefault="00D866C5" w:rsidP="008F790B">
      <w:pPr>
        <w:spacing w:after="0" w:line="240" w:lineRule="auto"/>
        <w:jc w:val="both"/>
        <w:rPr>
          <w:rFonts w:ascii="Arial" w:hAnsi="Arial" w:cs="Arial"/>
          <w:b/>
          <w:sz w:val="24"/>
          <w:szCs w:val="24"/>
          <w:lang w:val="mk-MK"/>
        </w:rPr>
      </w:pPr>
    </w:p>
    <w:p w14:paraId="71F22BFE" w14:textId="4511A6A6" w:rsidR="00E61ACF" w:rsidRPr="003C524E" w:rsidRDefault="00A7458B" w:rsidP="008F790B">
      <w:pPr>
        <w:spacing w:after="0" w:line="240" w:lineRule="auto"/>
        <w:jc w:val="center"/>
        <w:rPr>
          <w:rFonts w:ascii="Arial" w:hAnsi="Arial" w:cs="Arial"/>
          <w:b/>
          <w:sz w:val="24"/>
          <w:szCs w:val="24"/>
          <w:lang w:val="mk-MK"/>
        </w:rPr>
      </w:pPr>
      <w:r w:rsidRPr="003C524E">
        <w:rPr>
          <w:rFonts w:ascii="Arial" w:hAnsi="Arial" w:cs="Arial"/>
          <w:b/>
          <w:sz w:val="24"/>
          <w:szCs w:val="24"/>
          <w:lang w:val="mk-MK"/>
        </w:rPr>
        <w:t>2023</w:t>
      </w:r>
      <w:r w:rsidR="00773770" w:rsidRPr="003C524E">
        <w:rPr>
          <w:rFonts w:ascii="Arial" w:hAnsi="Arial" w:cs="Arial"/>
          <w:b/>
          <w:sz w:val="24"/>
          <w:szCs w:val="24"/>
          <w:lang w:val="mk-MK"/>
        </w:rPr>
        <w:t>г</w:t>
      </w:r>
    </w:p>
    <w:p w14:paraId="728EB3E5" w14:textId="6BC4D8DB" w:rsidR="00982C21" w:rsidRPr="005F1E4D" w:rsidRDefault="006B43C7" w:rsidP="008F790B">
      <w:pPr>
        <w:spacing w:after="0" w:line="240" w:lineRule="auto"/>
        <w:jc w:val="center"/>
        <w:rPr>
          <w:rFonts w:ascii="Arial" w:hAnsi="Arial" w:cs="Arial"/>
          <w:b/>
          <w:sz w:val="24"/>
          <w:szCs w:val="24"/>
          <w:lang w:val="mk-MK"/>
        </w:rPr>
        <w:sectPr w:rsidR="00982C21" w:rsidRPr="005F1E4D" w:rsidSect="00864784">
          <w:headerReference w:type="even" r:id="rId10"/>
          <w:headerReference w:type="default" r:id="rId11"/>
          <w:footerReference w:type="even" r:id="rId12"/>
          <w:footerReference w:type="default" r:id="rId13"/>
          <w:pgSz w:w="11906" w:h="16838"/>
          <w:pgMar w:top="1440" w:right="1440" w:bottom="1276" w:left="1440" w:header="708" w:footer="708" w:gutter="0"/>
          <w:pgNumType w:start="0"/>
          <w:cols w:space="708"/>
          <w:titlePg/>
          <w:docGrid w:linePitch="360"/>
        </w:sectPr>
      </w:pPr>
      <w:r w:rsidRPr="003C524E">
        <w:rPr>
          <w:rFonts w:ascii="Arial" w:hAnsi="Arial" w:cs="Arial"/>
          <w:b/>
          <w:sz w:val="24"/>
          <w:szCs w:val="24"/>
          <w:lang w:val="mk-MK"/>
        </w:rPr>
        <w:t>Скопје</w:t>
      </w:r>
    </w:p>
    <w:p w14:paraId="67984582" w14:textId="631437F6" w:rsidR="00982C21" w:rsidRPr="008F7B4C" w:rsidRDefault="00A827C6" w:rsidP="008F790B">
      <w:pPr>
        <w:spacing w:after="0" w:line="240" w:lineRule="auto"/>
        <w:jc w:val="both"/>
        <w:rPr>
          <w:rFonts w:ascii="Georgia" w:hAnsi="Georgia" w:cs="Arial"/>
          <w:b/>
          <w:sz w:val="24"/>
          <w:szCs w:val="24"/>
          <w:lang w:val="mk-MK"/>
        </w:rPr>
      </w:pPr>
      <w:r w:rsidRPr="00A827C6">
        <w:rPr>
          <w:rFonts w:ascii="Georgia" w:hAnsi="Georgia" w:cs="Arial"/>
          <w:b/>
          <w:bCs/>
          <w:noProof/>
          <w:sz w:val="24"/>
          <w:szCs w:val="24"/>
          <w:lang w:eastAsia="en-GB"/>
        </w:rPr>
        <w:lastRenderedPageBreak/>
        <w:drawing>
          <wp:anchor distT="0" distB="0" distL="114300" distR="114300" simplePos="0" relativeHeight="251695104" behindDoc="0" locked="0" layoutInCell="1" allowOverlap="1" wp14:anchorId="6C85DF9F" wp14:editId="57400684">
            <wp:simplePos x="0" y="0"/>
            <wp:positionH relativeFrom="margin">
              <wp:align>right</wp:align>
            </wp:positionH>
            <wp:positionV relativeFrom="paragraph">
              <wp:posOffset>0</wp:posOffset>
            </wp:positionV>
            <wp:extent cx="1047750" cy="1049655"/>
            <wp:effectExtent l="0" t="0" r="0" b="0"/>
            <wp:wrapSquare wrapText="bothSides"/>
            <wp:docPr id="36" name="Picture 36" descr="C:\Users\vuser45\Desktop\262799130_4718162904897175_140368699477278054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user45\Desktop\262799130_4718162904897175_1403686994772780549_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7B4C">
        <w:rPr>
          <w:rFonts w:ascii="Georgia" w:hAnsi="Georgia" w:cs="Arial"/>
          <w:b/>
          <w:bCs/>
          <w:noProof/>
          <w:sz w:val="24"/>
          <w:szCs w:val="24"/>
          <w:lang w:eastAsia="en-GB"/>
        </w:rPr>
        <w:drawing>
          <wp:anchor distT="0" distB="0" distL="114935" distR="114935" simplePos="0" relativeHeight="251672576" behindDoc="0" locked="0" layoutInCell="1" allowOverlap="1" wp14:anchorId="4B3A81FC" wp14:editId="5F007286">
            <wp:simplePos x="0" y="0"/>
            <wp:positionH relativeFrom="margin">
              <wp:align>left</wp:align>
            </wp:positionH>
            <wp:positionV relativeFrom="paragraph">
              <wp:posOffset>1270</wp:posOffset>
            </wp:positionV>
            <wp:extent cx="858982" cy="10020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43" t="-34" r="-43" b="-34"/>
                    <a:stretch>
                      <a:fillRect/>
                    </a:stretch>
                  </pic:blipFill>
                  <pic:spPr bwMode="auto">
                    <a:xfrm>
                      <a:off x="0" y="0"/>
                      <a:ext cx="858982" cy="10020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7AF8D07" w14:textId="7ED2C5AD" w:rsidR="00E61ACF" w:rsidRPr="003C524E" w:rsidRDefault="001F41AF" w:rsidP="008F790B">
      <w:pPr>
        <w:spacing w:after="0" w:line="240" w:lineRule="auto"/>
        <w:jc w:val="center"/>
        <w:rPr>
          <w:rFonts w:ascii="Arial" w:hAnsi="Arial" w:cs="Arial"/>
          <w:b/>
          <w:bCs/>
          <w:sz w:val="24"/>
          <w:szCs w:val="24"/>
          <w:lang w:val="ru-RU"/>
        </w:rPr>
      </w:pPr>
      <w:r w:rsidRPr="009664B6">
        <w:rPr>
          <w:rFonts w:ascii="Georgia" w:hAnsi="Georgia" w:cs="Arial"/>
          <w:b/>
          <w:bCs/>
          <w:sz w:val="24"/>
          <w:szCs w:val="24"/>
          <w:lang w:val="ru-RU"/>
        </w:rPr>
        <w:t xml:space="preserve">                      </w:t>
      </w:r>
      <w:r w:rsidR="009E7926" w:rsidRPr="009664B6">
        <w:rPr>
          <w:rFonts w:ascii="Georgia" w:hAnsi="Georgia" w:cs="Arial"/>
          <w:b/>
          <w:bCs/>
          <w:sz w:val="24"/>
          <w:szCs w:val="24"/>
          <w:lang w:val="ru-RU"/>
        </w:rPr>
        <w:t xml:space="preserve"> </w:t>
      </w:r>
      <w:r w:rsidR="00D40099">
        <w:rPr>
          <w:rFonts w:ascii="Georgia" w:hAnsi="Georgia" w:cs="Arial"/>
          <w:b/>
          <w:bCs/>
          <w:sz w:val="24"/>
          <w:szCs w:val="24"/>
          <w:lang w:val="en-US"/>
        </w:rPr>
        <w:t xml:space="preserve">   </w:t>
      </w:r>
      <w:r w:rsidR="005F1E4D">
        <w:rPr>
          <w:rFonts w:ascii="Georgia" w:hAnsi="Georgia" w:cs="Arial"/>
          <w:b/>
          <w:bCs/>
          <w:sz w:val="24"/>
          <w:szCs w:val="24"/>
          <w:lang w:val="mk-MK"/>
        </w:rPr>
        <w:t xml:space="preserve">   </w:t>
      </w:r>
      <w:r w:rsidR="00E61ACF" w:rsidRPr="003C524E">
        <w:rPr>
          <w:rFonts w:ascii="Arial" w:hAnsi="Arial" w:cs="Arial"/>
          <w:b/>
          <w:bCs/>
          <w:sz w:val="24"/>
          <w:szCs w:val="24"/>
          <w:lang w:val="ru-RU"/>
        </w:rPr>
        <w:t>Универзитет</w:t>
      </w:r>
      <w:r w:rsidR="00E44DC5" w:rsidRPr="003C524E">
        <w:rPr>
          <w:rFonts w:ascii="Arial" w:hAnsi="Arial" w:cs="Arial"/>
          <w:b/>
          <w:bCs/>
          <w:sz w:val="24"/>
          <w:szCs w:val="24"/>
          <w:lang w:val="ru-RU"/>
        </w:rPr>
        <w:t>,,СВ. КИРИЛ И МЕТОДИЈ”</w:t>
      </w:r>
      <w:r w:rsidR="005F1E4D">
        <w:rPr>
          <w:rFonts w:ascii="Arial" w:hAnsi="Arial" w:cs="Arial"/>
          <w:b/>
          <w:bCs/>
          <w:sz w:val="24"/>
          <w:szCs w:val="24"/>
          <w:lang w:val="ru-RU"/>
        </w:rPr>
        <w:t xml:space="preserve">   </w:t>
      </w:r>
    </w:p>
    <w:p w14:paraId="04C2289A" w14:textId="6111D7EF" w:rsidR="00E61ACF" w:rsidRDefault="00346344" w:rsidP="008F790B">
      <w:pPr>
        <w:spacing w:after="0" w:line="240" w:lineRule="auto"/>
        <w:jc w:val="center"/>
        <w:rPr>
          <w:rFonts w:ascii="Arial" w:hAnsi="Arial" w:cs="Arial"/>
          <w:b/>
          <w:bCs/>
          <w:sz w:val="24"/>
          <w:szCs w:val="24"/>
          <w:lang w:val="ru-RU"/>
        </w:rPr>
      </w:pPr>
      <w:r w:rsidRPr="003C524E">
        <w:rPr>
          <w:rFonts w:ascii="Arial" w:hAnsi="Arial" w:cs="Arial"/>
          <w:b/>
          <w:bCs/>
          <w:sz w:val="24"/>
          <w:szCs w:val="24"/>
          <w:lang w:val="ru-RU"/>
        </w:rPr>
        <w:t xml:space="preserve">                     </w:t>
      </w:r>
      <w:r w:rsidR="00A01820">
        <w:rPr>
          <w:rFonts w:ascii="Arial" w:hAnsi="Arial" w:cs="Arial"/>
          <w:b/>
          <w:bCs/>
          <w:sz w:val="24"/>
          <w:szCs w:val="24"/>
          <w:lang w:val="ru-RU"/>
        </w:rPr>
        <w:t xml:space="preserve"> </w:t>
      </w:r>
      <w:r w:rsidR="009E1D49">
        <w:rPr>
          <w:rFonts w:ascii="Arial" w:hAnsi="Arial" w:cs="Arial"/>
          <w:b/>
          <w:bCs/>
          <w:sz w:val="24"/>
          <w:szCs w:val="24"/>
          <w:lang w:val="en-US"/>
        </w:rPr>
        <w:t xml:space="preserve"> </w:t>
      </w:r>
      <w:r w:rsidR="005F1E4D">
        <w:rPr>
          <w:rFonts w:ascii="Arial" w:hAnsi="Arial" w:cs="Arial"/>
          <w:b/>
          <w:bCs/>
          <w:sz w:val="24"/>
          <w:szCs w:val="24"/>
          <w:lang w:val="mk-MK"/>
        </w:rPr>
        <w:t xml:space="preserve">  </w:t>
      </w:r>
      <w:r w:rsidR="00E61ACF" w:rsidRPr="003C524E">
        <w:rPr>
          <w:rFonts w:ascii="Arial" w:hAnsi="Arial" w:cs="Arial"/>
          <w:b/>
          <w:bCs/>
          <w:sz w:val="24"/>
          <w:szCs w:val="24"/>
          <w:lang w:val="ru-RU"/>
        </w:rPr>
        <w:t xml:space="preserve">СТОМАТОЛОШКИ ФАКУЛТЕТ </w:t>
      </w:r>
      <w:r w:rsidR="00CB067A">
        <w:rPr>
          <w:rFonts w:ascii="Arial" w:hAnsi="Arial" w:cs="Arial"/>
          <w:b/>
          <w:bCs/>
          <w:sz w:val="24"/>
          <w:szCs w:val="24"/>
          <w:lang w:val="ru-RU"/>
        </w:rPr>
        <w:t>–</w:t>
      </w:r>
      <w:r w:rsidR="00E61ACF" w:rsidRPr="003C524E">
        <w:rPr>
          <w:rFonts w:ascii="Arial" w:hAnsi="Arial" w:cs="Arial"/>
          <w:b/>
          <w:bCs/>
          <w:sz w:val="24"/>
          <w:szCs w:val="24"/>
          <w:lang w:val="ru-RU"/>
        </w:rPr>
        <w:t xml:space="preserve"> СКОПЈЕ</w:t>
      </w:r>
    </w:p>
    <w:p w14:paraId="3368B125" w14:textId="65ACE146" w:rsidR="00CB067A" w:rsidRDefault="00CB067A" w:rsidP="008F790B">
      <w:pPr>
        <w:spacing w:after="0" w:line="240" w:lineRule="auto"/>
        <w:jc w:val="center"/>
        <w:rPr>
          <w:rFonts w:ascii="Arial" w:hAnsi="Arial" w:cs="Arial"/>
          <w:b/>
          <w:bCs/>
          <w:sz w:val="24"/>
          <w:szCs w:val="24"/>
          <w:lang w:val="ru-RU"/>
        </w:rPr>
      </w:pPr>
    </w:p>
    <w:p w14:paraId="344B36F6" w14:textId="448850DC" w:rsidR="00CB067A" w:rsidRDefault="00CB067A" w:rsidP="008F790B">
      <w:pPr>
        <w:spacing w:after="0" w:line="240" w:lineRule="auto"/>
        <w:jc w:val="center"/>
        <w:rPr>
          <w:rFonts w:ascii="Arial" w:hAnsi="Arial" w:cs="Arial"/>
          <w:b/>
          <w:bCs/>
          <w:sz w:val="24"/>
          <w:szCs w:val="24"/>
          <w:lang w:val="ru-RU"/>
        </w:rPr>
      </w:pPr>
    </w:p>
    <w:p w14:paraId="3C92EB6D" w14:textId="6B5E96D4" w:rsidR="00CB067A" w:rsidRDefault="00CB067A" w:rsidP="008F790B">
      <w:pPr>
        <w:spacing w:after="0" w:line="240" w:lineRule="auto"/>
        <w:jc w:val="center"/>
        <w:rPr>
          <w:rFonts w:ascii="Arial" w:hAnsi="Arial" w:cs="Arial"/>
          <w:b/>
          <w:bCs/>
          <w:sz w:val="24"/>
          <w:szCs w:val="24"/>
          <w:lang w:val="ru-RU"/>
        </w:rPr>
      </w:pPr>
    </w:p>
    <w:p w14:paraId="26CD21E0" w14:textId="269966B8" w:rsidR="00CB067A" w:rsidRDefault="00CB067A" w:rsidP="008F790B">
      <w:pPr>
        <w:spacing w:after="0" w:line="240" w:lineRule="auto"/>
        <w:jc w:val="center"/>
        <w:rPr>
          <w:rFonts w:ascii="Arial" w:hAnsi="Arial" w:cs="Arial"/>
          <w:b/>
          <w:bCs/>
          <w:sz w:val="24"/>
          <w:szCs w:val="24"/>
          <w:lang w:val="ru-RU"/>
        </w:rPr>
      </w:pPr>
    </w:p>
    <w:p w14:paraId="66065A3D" w14:textId="77777777" w:rsidR="00CB067A" w:rsidRPr="003C524E" w:rsidRDefault="00CB067A" w:rsidP="008F790B">
      <w:pPr>
        <w:spacing w:after="0" w:line="240" w:lineRule="auto"/>
        <w:jc w:val="center"/>
        <w:rPr>
          <w:rFonts w:ascii="Arial" w:hAnsi="Arial" w:cs="Arial"/>
          <w:b/>
          <w:bCs/>
          <w:sz w:val="24"/>
          <w:szCs w:val="24"/>
          <w:lang w:val="ru-RU"/>
        </w:rPr>
      </w:pPr>
    </w:p>
    <w:p w14:paraId="279C545E" w14:textId="77777777" w:rsidR="00E61ACF" w:rsidRPr="008F7B4C" w:rsidRDefault="00E61ACF" w:rsidP="008F790B">
      <w:pPr>
        <w:spacing w:after="0" w:line="240" w:lineRule="auto"/>
        <w:jc w:val="both"/>
        <w:rPr>
          <w:rFonts w:ascii="Georgia" w:hAnsi="Georgia" w:cs="Arial"/>
          <w:b/>
          <w:bCs/>
          <w:sz w:val="24"/>
          <w:szCs w:val="24"/>
          <w:lang w:val="ru-RU"/>
        </w:rPr>
      </w:pPr>
    </w:p>
    <w:p w14:paraId="21ECF175" w14:textId="1297B715" w:rsidR="000A7D7F" w:rsidRDefault="009E7926" w:rsidP="008F790B">
      <w:pPr>
        <w:spacing w:after="0" w:line="240" w:lineRule="auto"/>
        <w:ind w:left="-90"/>
        <w:jc w:val="both"/>
        <w:rPr>
          <w:rFonts w:ascii="Arial" w:hAnsi="Arial" w:cs="Arial"/>
          <w:b/>
          <w:bCs/>
          <w:sz w:val="24"/>
          <w:szCs w:val="24"/>
          <w:u w:val="single"/>
          <w:lang w:val="ru-RU"/>
        </w:rPr>
      </w:pPr>
      <w:r w:rsidRPr="003C524E">
        <w:rPr>
          <w:rFonts w:ascii="Arial" w:hAnsi="Arial" w:cs="Arial"/>
          <w:b/>
          <w:bCs/>
          <w:sz w:val="24"/>
          <w:szCs w:val="24"/>
          <w:lang w:val="ru-RU"/>
        </w:rPr>
        <w:tab/>
      </w:r>
      <w:r w:rsidR="00C45784" w:rsidRPr="003C524E">
        <w:rPr>
          <w:rFonts w:ascii="Arial" w:hAnsi="Arial" w:cs="Arial"/>
          <w:b/>
          <w:bCs/>
          <w:sz w:val="24"/>
          <w:szCs w:val="24"/>
          <w:u w:val="single"/>
          <w:lang w:val="ru-RU"/>
        </w:rPr>
        <w:t>Комисија за оцена:</w:t>
      </w:r>
    </w:p>
    <w:p w14:paraId="615749D6" w14:textId="77777777" w:rsidR="00CB067A" w:rsidRPr="003C524E" w:rsidRDefault="00CB067A" w:rsidP="008F790B">
      <w:pPr>
        <w:spacing w:after="0" w:line="240" w:lineRule="auto"/>
        <w:ind w:left="-90"/>
        <w:jc w:val="both"/>
        <w:rPr>
          <w:rFonts w:ascii="Arial" w:hAnsi="Arial" w:cs="Arial"/>
          <w:b/>
          <w:bCs/>
          <w:sz w:val="24"/>
          <w:szCs w:val="24"/>
          <w:lang w:val="ru-RU"/>
        </w:rPr>
      </w:pPr>
    </w:p>
    <w:p w14:paraId="19F7D618" w14:textId="6C4C5DE9" w:rsidR="00C45784" w:rsidRDefault="000A7D7F" w:rsidP="008F790B">
      <w:pPr>
        <w:spacing w:after="0" w:line="240" w:lineRule="auto"/>
        <w:jc w:val="both"/>
        <w:rPr>
          <w:rFonts w:ascii="Arial" w:hAnsi="Arial" w:cs="Arial"/>
          <w:b/>
          <w:bCs/>
          <w:sz w:val="24"/>
          <w:szCs w:val="24"/>
          <w:lang w:val="en-US"/>
        </w:rPr>
      </w:pPr>
      <w:r w:rsidRPr="003C524E">
        <w:rPr>
          <w:rFonts w:ascii="Arial" w:hAnsi="Arial" w:cs="Arial"/>
          <w:b/>
          <w:bCs/>
          <w:sz w:val="24"/>
          <w:szCs w:val="24"/>
          <w:lang w:val="ru-RU"/>
        </w:rPr>
        <w:t>Претседател:___________________________</w:t>
      </w:r>
      <w:r w:rsidR="00E61ACF" w:rsidRPr="003C524E">
        <w:rPr>
          <w:rFonts w:ascii="Arial" w:hAnsi="Arial" w:cs="Arial"/>
          <w:b/>
          <w:bCs/>
          <w:sz w:val="24"/>
          <w:szCs w:val="24"/>
          <w:lang w:val="ru-RU"/>
        </w:rPr>
        <w:t>________</w:t>
      </w:r>
      <w:r w:rsidR="00B620C7" w:rsidRPr="003C524E">
        <w:rPr>
          <w:rFonts w:ascii="Arial" w:hAnsi="Arial" w:cs="Arial"/>
          <w:b/>
          <w:bCs/>
          <w:sz w:val="24"/>
          <w:szCs w:val="24"/>
          <w:lang w:val="ru-RU"/>
        </w:rPr>
        <w:t>__</w:t>
      </w:r>
      <w:r w:rsidR="009A1896" w:rsidRPr="003C524E">
        <w:rPr>
          <w:rFonts w:ascii="Arial" w:hAnsi="Arial" w:cs="Arial"/>
          <w:b/>
          <w:bCs/>
          <w:sz w:val="24"/>
          <w:szCs w:val="24"/>
          <w:lang w:val="ru-RU"/>
        </w:rPr>
        <w:t>_____</w:t>
      </w:r>
      <w:r w:rsidR="009A1896" w:rsidRPr="003C524E">
        <w:rPr>
          <w:rFonts w:ascii="Arial" w:hAnsi="Arial" w:cs="Arial"/>
          <w:b/>
          <w:bCs/>
          <w:sz w:val="24"/>
          <w:szCs w:val="24"/>
          <w:lang w:val="en-US"/>
        </w:rPr>
        <w:t>_</w:t>
      </w:r>
      <w:r w:rsidR="009E1D49">
        <w:rPr>
          <w:rFonts w:ascii="Arial" w:hAnsi="Arial" w:cs="Arial"/>
          <w:b/>
          <w:bCs/>
          <w:sz w:val="24"/>
          <w:szCs w:val="24"/>
          <w:lang w:val="en-US"/>
        </w:rPr>
        <w:t>____________</w:t>
      </w:r>
    </w:p>
    <w:p w14:paraId="48BB98CC" w14:textId="77777777" w:rsidR="00CB067A" w:rsidRPr="003C524E" w:rsidRDefault="00CB067A" w:rsidP="008F790B">
      <w:pPr>
        <w:spacing w:after="0" w:line="240" w:lineRule="auto"/>
        <w:jc w:val="both"/>
        <w:rPr>
          <w:rFonts w:ascii="Arial" w:hAnsi="Arial" w:cs="Arial"/>
          <w:b/>
          <w:sz w:val="24"/>
          <w:szCs w:val="24"/>
          <w:lang w:val="en-US"/>
        </w:rPr>
      </w:pPr>
    </w:p>
    <w:p w14:paraId="652A0BD0" w14:textId="4953D30B" w:rsidR="000A7D7F" w:rsidRDefault="00FE0719" w:rsidP="008F790B">
      <w:pPr>
        <w:spacing w:after="0" w:line="240" w:lineRule="auto"/>
        <w:jc w:val="both"/>
        <w:rPr>
          <w:rFonts w:ascii="Arial" w:hAnsi="Arial" w:cs="Arial"/>
          <w:b/>
          <w:sz w:val="24"/>
          <w:szCs w:val="24"/>
          <w:lang w:val="en-US"/>
        </w:rPr>
      </w:pPr>
      <w:r w:rsidRPr="003C524E">
        <w:rPr>
          <w:rFonts w:ascii="Arial" w:hAnsi="Arial" w:cs="Arial"/>
          <w:b/>
          <w:sz w:val="24"/>
          <w:szCs w:val="24"/>
          <w:lang w:val="ru-RU"/>
        </w:rPr>
        <w:t>Звање,</w:t>
      </w:r>
      <w:r w:rsidR="009A1896" w:rsidRPr="003C524E">
        <w:rPr>
          <w:rFonts w:ascii="Arial" w:hAnsi="Arial" w:cs="Arial"/>
          <w:b/>
          <w:sz w:val="24"/>
          <w:szCs w:val="24"/>
          <w:lang w:val="en-US"/>
        </w:rPr>
        <w:t xml:space="preserve"> </w:t>
      </w:r>
      <w:r w:rsidR="000A7D7F" w:rsidRPr="003C524E">
        <w:rPr>
          <w:rFonts w:ascii="Arial" w:hAnsi="Arial" w:cs="Arial"/>
          <w:b/>
          <w:sz w:val="24"/>
          <w:szCs w:val="24"/>
          <w:lang w:val="ru-RU"/>
        </w:rPr>
        <w:t>институција</w:t>
      </w:r>
      <w:r w:rsidR="001F41AF" w:rsidRPr="003C524E">
        <w:rPr>
          <w:rFonts w:ascii="Arial" w:hAnsi="Arial" w:cs="Arial"/>
          <w:b/>
          <w:sz w:val="24"/>
          <w:szCs w:val="24"/>
          <w:lang w:val="ru-RU"/>
        </w:rPr>
        <w:t>:</w:t>
      </w:r>
      <w:r w:rsidR="000A7D7F" w:rsidRPr="003C524E">
        <w:rPr>
          <w:rFonts w:ascii="Arial" w:hAnsi="Arial" w:cs="Arial"/>
          <w:b/>
          <w:sz w:val="24"/>
          <w:szCs w:val="24"/>
          <w:lang w:val="ru-RU"/>
        </w:rPr>
        <w:t>____________________________________</w:t>
      </w:r>
      <w:r w:rsidR="009A1896" w:rsidRPr="003C524E">
        <w:rPr>
          <w:rFonts w:ascii="Arial" w:hAnsi="Arial" w:cs="Arial"/>
          <w:b/>
          <w:sz w:val="24"/>
          <w:szCs w:val="24"/>
          <w:lang w:val="ru-RU"/>
        </w:rPr>
        <w:t>_</w:t>
      </w:r>
      <w:r w:rsidR="009E1D49">
        <w:rPr>
          <w:rFonts w:ascii="Arial" w:hAnsi="Arial" w:cs="Arial"/>
          <w:b/>
          <w:sz w:val="24"/>
          <w:szCs w:val="24"/>
          <w:lang w:val="en-US"/>
        </w:rPr>
        <w:t>____________</w:t>
      </w:r>
    </w:p>
    <w:p w14:paraId="2FD42065" w14:textId="77777777" w:rsidR="00CB067A" w:rsidRPr="009E1D49" w:rsidRDefault="00CB067A" w:rsidP="008F790B">
      <w:pPr>
        <w:spacing w:after="0" w:line="240" w:lineRule="auto"/>
        <w:jc w:val="both"/>
        <w:rPr>
          <w:rFonts w:ascii="Arial" w:hAnsi="Arial" w:cs="Arial"/>
          <w:b/>
          <w:sz w:val="24"/>
          <w:szCs w:val="24"/>
          <w:lang w:val="en-US"/>
        </w:rPr>
      </w:pPr>
    </w:p>
    <w:p w14:paraId="4D6FCEC3" w14:textId="77777777" w:rsidR="00FE0719" w:rsidRPr="003C524E" w:rsidRDefault="00FE0719" w:rsidP="008F790B">
      <w:pPr>
        <w:spacing w:after="0" w:line="240" w:lineRule="auto"/>
        <w:jc w:val="both"/>
        <w:rPr>
          <w:rFonts w:ascii="Arial" w:hAnsi="Arial" w:cs="Arial"/>
          <w:b/>
          <w:bCs/>
          <w:sz w:val="24"/>
          <w:szCs w:val="24"/>
          <w:lang w:val="ru-RU"/>
        </w:rPr>
      </w:pPr>
    </w:p>
    <w:p w14:paraId="191413FD" w14:textId="0DCEF71E" w:rsidR="00C45784" w:rsidRDefault="000A7D7F" w:rsidP="008F790B">
      <w:pPr>
        <w:spacing w:after="0" w:line="240" w:lineRule="auto"/>
        <w:jc w:val="both"/>
        <w:rPr>
          <w:rFonts w:ascii="Arial" w:hAnsi="Arial" w:cs="Arial"/>
          <w:b/>
          <w:sz w:val="24"/>
          <w:szCs w:val="24"/>
          <w:lang w:val="en-US"/>
        </w:rPr>
      </w:pPr>
      <w:r w:rsidRPr="003C524E">
        <w:rPr>
          <w:rFonts w:ascii="Arial" w:hAnsi="Arial" w:cs="Arial"/>
          <w:b/>
          <w:bCs/>
          <w:sz w:val="24"/>
          <w:szCs w:val="24"/>
          <w:lang w:val="ru-RU"/>
        </w:rPr>
        <w:t>Член</w:t>
      </w:r>
      <w:r w:rsidR="001F41AF" w:rsidRPr="003C524E">
        <w:rPr>
          <w:rFonts w:ascii="Arial" w:hAnsi="Arial" w:cs="Arial"/>
          <w:b/>
          <w:bCs/>
          <w:sz w:val="24"/>
          <w:szCs w:val="24"/>
          <w:lang w:val="ru-RU"/>
        </w:rPr>
        <w:t>:</w:t>
      </w:r>
      <w:r w:rsidRPr="003C524E">
        <w:rPr>
          <w:rFonts w:ascii="Arial" w:hAnsi="Arial" w:cs="Arial"/>
          <w:b/>
          <w:bCs/>
          <w:sz w:val="24"/>
          <w:szCs w:val="24"/>
          <w:lang w:val="ru-RU"/>
        </w:rPr>
        <w:t>___________________________________</w:t>
      </w:r>
      <w:r w:rsidR="00E61ACF" w:rsidRPr="003C524E">
        <w:rPr>
          <w:rFonts w:ascii="Arial" w:hAnsi="Arial" w:cs="Arial"/>
          <w:b/>
          <w:bCs/>
          <w:sz w:val="24"/>
          <w:szCs w:val="24"/>
          <w:lang w:val="ru-RU"/>
        </w:rPr>
        <w:t>_______</w:t>
      </w:r>
      <w:r w:rsidR="00B620C7" w:rsidRPr="003C524E">
        <w:rPr>
          <w:rFonts w:ascii="Arial" w:hAnsi="Arial" w:cs="Arial"/>
          <w:b/>
          <w:bCs/>
          <w:sz w:val="24"/>
          <w:szCs w:val="24"/>
          <w:lang w:val="ru-RU"/>
        </w:rPr>
        <w:t>___</w:t>
      </w:r>
      <w:r w:rsidR="00FE0719" w:rsidRPr="003C524E">
        <w:rPr>
          <w:rFonts w:ascii="Arial" w:hAnsi="Arial" w:cs="Arial"/>
          <w:b/>
          <w:sz w:val="24"/>
          <w:szCs w:val="24"/>
          <w:lang w:val="ru-RU"/>
        </w:rPr>
        <w:t>____</w:t>
      </w:r>
      <w:r w:rsidR="003C524E">
        <w:rPr>
          <w:rFonts w:ascii="Arial" w:hAnsi="Arial" w:cs="Arial"/>
          <w:b/>
          <w:sz w:val="24"/>
          <w:szCs w:val="24"/>
          <w:lang w:val="en-US"/>
        </w:rPr>
        <w:t>_</w:t>
      </w:r>
      <w:r w:rsidR="009E1D49">
        <w:rPr>
          <w:rFonts w:ascii="Arial" w:hAnsi="Arial" w:cs="Arial"/>
          <w:b/>
          <w:sz w:val="24"/>
          <w:szCs w:val="24"/>
          <w:lang w:val="en-US"/>
        </w:rPr>
        <w:t>____________</w:t>
      </w:r>
    </w:p>
    <w:p w14:paraId="57EAEFB2" w14:textId="77777777" w:rsidR="00CB067A" w:rsidRPr="003C524E" w:rsidRDefault="00CB067A" w:rsidP="008F790B">
      <w:pPr>
        <w:spacing w:after="0" w:line="240" w:lineRule="auto"/>
        <w:jc w:val="both"/>
        <w:rPr>
          <w:rFonts w:ascii="Arial" w:hAnsi="Arial" w:cs="Arial"/>
          <w:b/>
          <w:sz w:val="24"/>
          <w:szCs w:val="24"/>
          <w:lang w:val="en-US"/>
        </w:rPr>
      </w:pPr>
    </w:p>
    <w:p w14:paraId="32DB1601" w14:textId="3CFC6E1E" w:rsidR="000A7D7F" w:rsidRPr="009E1D49" w:rsidRDefault="009A1896" w:rsidP="008F790B">
      <w:pPr>
        <w:spacing w:after="0" w:line="240" w:lineRule="auto"/>
        <w:jc w:val="both"/>
        <w:rPr>
          <w:rFonts w:ascii="Arial" w:hAnsi="Arial" w:cs="Arial"/>
          <w:b/>
          <w:sz w:val="24"/>
          <w:szCs w:val="24"/>
          <w:lang w:val="en-US"/>
        </w:rPr>
      </w:pPr>
      <w:r w:rsidRPr="003C524E">
        <w:rPr>
          <w:rFonts w:ascii="Arial" w:hAnsi="Arial" w:cs="Arial"/>
          <w:b/>
          <w:sz w:val="24"/>
          <w:szCs w:val="24"/>
          <w:lang w:val="ru-RU"/>
        </w:rPr>
        <w:t>Звање,</w:t>
      </w:r>
      <w:r w:rsidRPr="003C524E">
        <w:rPr>
          <w:rFonts w:ascii="Arial" w:hAnsi="Arial" w:cs="Arial"/>
          <w:b/>
          <w:sz w:val="24"/>
          <w:szCs w:val="24"/>
          <w:lang w:val="en-US"/>
        </w:rPr>
        <w:t xml:space="preserve"> </w:t>
      </w:r>
      <w:r w:rsidR="000A7D7F" w:rsidRPr="003C524E">
        <w:rPr>
          <w:rFonts w:ascii="Arial" w:hAnsi="Arial" w:cs="Arial"/>
          <w:b/>
          <w:sz w:val="24"/>
          <w:szCs w:val="24"/>
          <w:lang w:val="ru-RU"/>
        </w:rPr>
        <w:t>институција</w:t>
      </w:r>
      <w:r w:rsidR="001F41AF" w:rsidRPr="003C524E">
        <w:rPr>
          <w:rFonts w:ascii="Arial" w:hAnsi="Arial" w:cs="Arial"/>
          <w:b/>
          <w:sz w:val="24"/>
          <w:szCs w:val="24"/>
          <w:lang w:val="ru-RU"/>
        </w:rPr>
        <w:t>:</w:t>
      </w:r>
      <w:r w:rsidR="000A7D7F" w:rsidRPr="003C524E">
        <w:rPr>
          <w:rFonts w:ascii="Arial" w:hAnsi="Arial" w:cs="Arial"/>
          <w:b/>
          <w:sz w:val="24"/>
          <w:szCs w:val="24"/>
          <w:lang w:val="ru-RU"/>
        </w:rPr>
        <w:t>____________________________________</w:t>
      </w:r>
      <w:r w:rsidR="00FE0719" w:rsidRPr="003C524E">
        <w:rPr>
          <w:rFonts w:ascii="Arial" w:hAnsi="Arial" w:cs="Arial"/>
          <w:b/>
          <w:sz w:val="24"/>
          <w:szCs w:val="24"/>
          <w:lang w:val="ru-RU"/>
        </w:rPr>
        <w:t>_</w:t>
      </w:r>
      <w:r w:rsidR="009E1D49">
        <w:rPr>
          <w:rFonts w:ascii="Arial" w:hAnsi="Arial" w:cs="Arial"/>
          <w:b/>
          <w:sz w:val="24"/>
          <w:szCs w:val="24"/>
          <w:lang w:val="en-US"/>
        </w:rPr>
        <w:t>____________</w:t>
      </w:r>
    </w:p>
    <w:p w14:paraId="04264A2A" w14:textId="77EB7C88" w:rsidR="00FE0719" w:rsidRDefault="00FE0719" w:rsidP="008F790B">
      <w:pPr>
        <w:spacing w:after="0" w:line="240" w:lineRule="auto"/>
        <w:jc w:val="both"/>
        <w:rPr>
          <w:rFonts w:ascii="Arial" w:hAnsi="Arial" w:cs="Arial"/>
          <w:b/>
          <w:bCs/>
          <w:sz w:val="24"/>
          <w:szCs w:val="24"/>
          <w:lang w:val="ru-RU"/>
        </w:rPr>
      </w:pPr>
    </w:p>
    <w:p w14:paraId="2015764D" w14:textId="77777777" w:rsidR="00CB067A" w:rsidRPr="003C524E" w:rsidRDefault="00CB067A" w:rsidP="008F790B">
      <w:pPr>
        <w:spacing w:after="0" w:line="240" w:lineRule="auto"/>
        <w:jc w:val="both"/>
        <w:rPr>
          <w:rFonts w:ascii="Arial" w:hAnsi="Arial" w:cs="Arial"/>
          <w:b/>
          <w:bCs/>
          <w:sz w:val="24"/>
          <w:szCs w:val="24"/>
          <w:lang w:val="ru-RU"/>
        </w:rPr>
      </w:pPr>
    </w:p>
    <w:p w14:paraId="19E7F3CA" w14:textId="48289840" w:rsidR="00C45784" w:rsidRDefault="000A7D7F" w:rsidP="008F790B">
      <w:pPr>
        <w:spacing w:after="0" w:line="240" w:lineRule="auto"/>
        <w:jc w:val="both"/>
        <w:rPr>
          <w:rFonts w:ascii="Arial" w:hAnsi="Arial" w:cs="Arial"/>
          <w:b/>
          <w:bCs/>
          <w:sz w:val="24"/>
          <w:szCs w:val="24"/>
          <w:lang w:val="en-US"/>
        </w:rPr>
      </w:pPr>
      <w:r w:rsidRPr="003C524E">
        <w:rPr>
          <w:rFonts w:ascii="Arial" w:hAnsi="Arial" w:cs="Arial"/>
          <w:b/>
          <w:bCs/>
          <w:sz w:val="24"/>
          <w:szCs w:val="24"/>
          <w:lang w:val="ru-RU"/>
        </w:rPr>
        <w:t>Член</w:t>
      </w:r>
      <w:r w:rsidR="001F41AF" w:rsidRPr="003C524E">
        <w:rPr>
          <w:rFonts w:ascii="Arial" w:hAnsi="Arial" w:cs="Arial"/>
          <w:b/>
          <w:bCs/>
          <w:sz w:val="24"/>
          <w:szCs w:val="24"/>
          <w:lang w:val="ru-RU"/>
        </w:rPr>
        <w:t>:</w:t>
      </w:r>
      <w:r w:rsidRPr="003C524E">
        <w:rPr>
          <w:rFonts w:ascii="Arial" w:hAnsi="Arial" w:cs="Arial"/>
          <w:b/>
          <w:bCs/>
          <w:sz w:val="24"/>
          <w:szCs w:val="24"/>
          <w:lang w:val="ru-RU"/>
        </w:rPr>
        <w:t>___________________________________</w:t>
      </w:r>
      <w:r w:rsidR="00E61ACF" w:rsidRPr="003C524E">
        <w:rPr>
          <w:rFonts w:ascii="Arial" w:hAnsi="Arial" w:cs="Arial"/>
          <w:b/>
          <w:bCs/>
          <w:sz w:val="24"/>
          <w:szCs w:val="24"/>
          <w:lang w:val="ru-RU"/>
        </w:rPr>
        <w:t>_______</w:t>
      </w:r>
      <w:r w:rsidR="00B620C7" w:rsidRPr="003C524E">
        <w:rPr>
          <w:rFonts w:ascii="Arial" w:hAnsi="Arial" w:cs="Arial"/>
          <w:b/>
          <w:bCs/>
          <w:sz w:val="24"/>
          <w:szCs w:val="24"/>
          <w:lang w:val="ru-RU"/>
        </w:rPr>
        <w:t>___</w:t>
      </w:r>
      <w:r w:rsidR="009A1896" w:rsidRPr="003C524E">
        <w:rPr>
          <w:rFonts w:ascii="Arial" w:hAnsi="Arial" w:cs="Arial"/>
          <w:b/>
          <w:bCs/>
          <w:sz w:val="24"/>
          <w:szCs w:val="24"/>
          <w:lang w:val="ru-RU"/>
        </w:rPr>
        <w:t>___</w:t>
      </w:r>
      <w:r w:rsidR="009A1896" w:rsidRPr="003C524E">
        <w:rPr>
          <w:rFonts w:ascii="Arial" w:hAnsi="Arial" w:cs="Arial"/>
          <w:b/>
          <w:bCs/>
          <w:sz w:val="24"/>
          <w:szCs w:val="24"/>
          <w:lang w:val="en-US"/>
        </w:rPr>
        <w:t>_</w:t>
      </w:r>
      <w:r w:rsidR="003C524E">
        <w:rPr>
          <w:rFonts w:ascii="Arial" w:hAnsi="Arial" w:cs="Arial"/>
          <w:b/>
          <w:bCs/>
          <w:sz w:val="24"/>
          <w:szCs w:val="24"/>
          <w:lang w:val="en-US"/>
        </w:rPr>
        <w:t>_</w:t>
      </w:r>
      <w:r w:rsidR="009E1D49">
        <w:rPr>
          <w:rFonts w:ascii="Arial" w:hAnsi="Arial" w:cs="Arial"/>
          <w:b/>
          <w:bCs/>
          <w:sz w:val="24"/>
          <w:szCs w:val="24"/>
          <w:lang w:val="en-US"/>
        </w:rPr>
        <w:t>____________</w:t>
      </w:r>
    </w:p>
    <w:p w14:paraId="58659CF3" w14:textId="77777777" w:rsidR="00CB067A" w:rsidRPr="003C524E" w:rsidRDefault="00CB067A" w:rsidP="008F790B">
      <w:pPr>
        <w:spacing w:after="0" w:line="240" w:lineRule="auto"/>
        <w:jc w:val="both"/>
        <w:rPr>
          <w:rFonts w:ascii="Arial" w:hAnsi="Arial" w:cs="Arial"/>
          <w:b/>
          <w:sz w:val="24"/>
          <w:szCs w:val="24"/>
          <w:lang w:val="en-US"/>
        </w:rPr>
      </w:pPr>
    </w:p>
    <w:p w14:paraId="72805489" w14:textId="72683C6A" w:rsidR="00C45784" w:rsidRDefault="00C45784" w:rsidP="008F790B">
      <w:pPr>
        <w:spacing w:after="0" w:line="240" w:lineRule="auto"/>
        <w:jc w:val="both"/>
        <w:rPr>
          <w:rFonts w:ascii="Arial" w:hAnsi="Arial" w:cs="Arial"/>
          <w:b/>
          <w:sz w:val="24"/>
          <w:szCs w:val="24"/>
          <w:lang w:val="en-US"/>
        </w:rPr>
      </w:pPr>
      <w:r w:rsidRPr="003C524E">
        <w:rPr>
          <w:rFonts w:ascii="Arial" w:hAnsi="Arial" w:cs="Arial"/>
          <w:b/>
          <w:sz w:val="24"/>
          <w:szCs w:val="24"/>
          <w:lang w:val="ru-RU"/>
        </w:rPr>
        <w:t>Зва</w:t>
      </w:r>
      <w:r w:rsidR="00FE0719" w:rsidRPr="003C524E">
        <w:rPr>
          <w:rFonts w:ascii="Arial" w:hAnsi="Arial" w:cs="Arial"/>
          <w:b/>
          <w:sz w:val="24"/>
          <w:szCs w:val="24"/>
          <w:lang w:val="ru-RU"/>
        </w:rPr>
        <w:t>ње,</w:t>
      </w:r>
      <w:r w:rsidR="009A1896" w:rsidRPr="003C524E">
        <w:rPr>
          <w:rFonts w:ascii="Arial" w:hAnsi="Arial" w:cs="Arial"/>
          <w:b/>
          <w:sz w:val="24"/>
          <w:szCs w:val="24"/>
          <w:lang w:val="en-US"/>
        </w:rPr>
        <w:t xml:space="preserve"> </w:t>
      </w:r>
      <w:r w:rsidR="000A7D7F" w:rsidRPr="003C524E">
        <w:rPr>
          <w:rFonts w:ascii="Arial" w:hAnsi="Arial" w:cs="Arial"/>
          <w:b/>
          <w:sz w:val="24"/>
          <w:szCs w:val="24"/>
          <w:lang w:val="ru-RU"/>
        </w:rPr>
        <w:t>институција</w:t>
      </w:r>
      <w:r w:rsidR="001F41AF" w:rsidRPr="003C524E">
        <w:rPr>
          <w:rFonts w:ascii="Arial" w:hAnsi="Arial" w:cs="Arial"/>
          <w:b/>
          <w:sz w:val="24"/>
          <w:szCs w:val="24"/>
          <w:lang w:val="ru-RU"/>
        </w:rPr>
        <w:t>:</w:t>
      </w:r>
      <w:r w:rsidR="000A7D7F" w:rsidRPr="003C524E">
        <w:rPr>
          <w:rFonts w:ascii="Arial" w:hAnsi="Arial" w:cs="Arial"/>
          <w:b/>
          <w:sz w:val="24"/>
          <w:szCs w:val="24"/>
          <w:lang w:val="ru-RU"/>
        </w:rPr>
        <w:t>____________________________________</w:t>
      </w:r>
      <w:r w:rsidR="009A1896" w:rsidRPr="003C524E">
        <w:rPr>
          <w:rFonts w:ascii="Arial" w:hAnsi="Arial" w:cs="Arial"/>
          <w:b/>
          <w:sz w:val="24"/>
          <w:szCs w:val="24"/>
          <w:lang w:val="ru-RU"/>
        </w:rPr>
        <w:t>_</w:t>
      </w:r>
      <w:r w:rsidR="009E1D49">
        <w:rPr>
          <w:rFonts w:ascii="Arial" w:hAnsi="Arial" w:cs="Arial"/>
          <w:b/>
          <w:sz w:val="24"/>
          <w:szCs w:val="24"/>
          <w:lang w:val="en-US"/>
        </w:rPr>
        <w:t>____________</w:t>
      </w:r>
    </w:p>
    <w:p w14:paraId="23E2A38C" w14:textId="77777777" w:rsidR="00CB067A" w:rsidRPr="009E1D49" w:rsidRDefault="00CB067A" w:rsidP="008F790B">
      <w:pPr>
        <w:spacing w:after="0" w:line="240" w:lineRule="auto"/>
        <w:jc w:val="both"/>
        <w:rPr>
          <w:rFonts w:ascii="Arial" w:hAnsi="Arial" w:cs="Arial"/>
          <w:b/>
          <w:sz w:val="24"/>
          <w:szCs w:val="24"/>
          <w:lang w:val="en-US"/>
        </w:rPr>
      </w:pPr>
    </w:p>
    <w:p w14:paraId="403808E6" w14:textId="77777777" w:rsidR="00C45784" w:rsidRPr="003C524E" w:rsidRDefault="00C45784" w:rsidP="008F790B">
      <w:pPr>
        <w:spacing w:after="0" w:line="240" w:lineRule="auto"/>
        <w:jc w:val="both"/>
        <w:rPr>
          <w:rFonts w:ascii="Arial" w:hAnsi="Arial" w:cs="Arial"/>
          <w:b/>
          <w:sz w:val="24"/>
          <w:szCs w:val="24"/>
          <w:lang w:val="ru-RU"/>
        </w:rPr>
      </w:pPr>
    </w:p>
    <w:p w14:paraId="7B3BB711" w14:textId="6DD9362F" w:rsidR="00FE0719" w:rsidRDefault="00C45784" w:rsidP="008F790B">
      <w:pPr>
        <w:spacing w:after="0" w:line="240" w:lineRule="auto"/>
        <w:jc w:val="both"/>
        <w:rPr>
          <w:rFonts w:ascii="Arial" w:hAnsi="Arial" w:cs="Arial"/>
          <w:b/>
          <w:bCs/>
          <w:sz w:val="24"/>
          <w:szCs w:val="24"/>
          <w:u w:val="single"/>
          <w:lang w:val="ru-RU"/>
        </w:rPr>
      </w:pPr>
      <w:r w:rsidRPr="003C524E">
        <w:rPr>
          <w:rFonts w:ascii="Arial" w:hAnsi="Arial" w:cs="Arial"/>
          <w:b/>
          <w:bCs/>
          <w:sz w:val="24"/>
          <w:szCs w:val="24"/>
          <w:u w:val="single"/>
          <w:lang w:val="ru-RU"/>
        </w:rPr>
        <w:t>Комисија за одбрана:</w:t>
      </w:r>
    </w:p>
    <w:p w14:paraId="410089A8" w14:textId="77777777" w:rsidR="00CB067A" w:rsidRPr="00CB067A" w:rsidRDefault="00CB067A" w:rsidP="008F790B">
      <w:pPr>
        <w:spacing w:after="0" w:line="240" w:lineRule="auto"/>
        <w:jc w:val="both"/>
        <w:rPr>
          <w:rFonts w:ascii="Arial" w:hAnsi="Arial" w:cs="Arial"/>
          <w:b/>
          <w:bCs/>
          <w:sz w:val="24"/>
          <w:szCs w:val="24"/>
          <w:u w:val="single"/>
          <w:lang w:val="en-US"/>
        </w:rPr>
      </w:pPr>
    </w:p>
    <w:p w14:paraId="4532929A" w14:textId="43341564" w:rsidR="000A7D7F" w:rsidRDefault="000A7D7F" w:rsidP="008F790B">
      <w:pPr>
        <w:spacing w:after="0" w:line="240" w:lineRule="auto"/>
        <w:jc w:val="both"/>
        <w:rPr>
          <w:rFonts w:ascii="Arial" w:hAnsi="Arial" w:cs="Arial"/>
          <w:b/>
          <w:bCs/>
          <w:sz w:val="24"/>
          <w:szCs w:val="24"/>
          <w:lang w:val="en-US"/>
        </w:rPr>
      </w:pPr>
      <w:r w:rsidRPr="003C524E">
        <w:rPr>
          <w:rFonts w:ascii="Arial" w:hAnsi="Arial" w:cs="Arial"/>
          <w:b/>
          <w:bCs/>
          <w:sz w:val="24"/>
          <w:szCs w:val="24"/>
          <w:lang w:val="ru-RU"/>
        </w:rPr>
        <w:t>Претседател:____________________________</w:t>
      </w:r>
      <w:r w:rsidR="00E61ACF" w:rsidRPr="003C524E">
        <w:rPr>
          <w:rFonts w:ascii="Arial" w:hAnsi="Arial" w:cs="Arial"/>
          <w:b/>
          <w:bCs/>
          <w:sz w:val="24"/>
          <w:szCs w:val="24"/>
          <w:lang w:val="ru-RU"/>
        </w:rPr>
        <w:t>_______</w:t>
      </w:r>
      <w:r w:rsidR="00B620C7" w:rsidRPr="003C524E">
        <w:rPr>
          <w:rFonts w:ascii="Arial" w:hAnsi="Arial" w:cs="Arial"/>
          <w:b/>
          <w:bCs/>
          <w:sz w:val="24"/>
          <w:szCs w:val="24"/>
          <w:lang w:val="ru-RU"/>
        </w:rPr>
        <w:t>___</w:t>
      </w:r>
      <w:r w:rsidR="00FE0719" w:rsidRPr="003C524E">
        <w:rPr>
          <w:rFonts w:ascii="Arial" w:hAnsi="Arial" w:cs="Arial"/>
          <w:b/>
          <w:bCs/>
          <w:sz w:val="24"/>
          <w:szCs w:val="24"/>
          <w:lang w:val="ru-RU"/>
        </w:rPr>
        <w:t>_____</w:t>
      </w:r>
      <w:r w:rsidR="009E1D49">
        <w:rPr>
          <w:rFonts w:ascii="Arial" w:hAnsi="Arial" w:cs="Arial"/>
          <w:b/>
          <w:bCs/>
          <w:sz w:val="24"/>
          <w:szCs w:val="24"/>
          <w:lang w:val="en-US"/>
        </w:rPr>
        <w:t>____________</w:t>
      </w:r>
    </w:p>
    <w:p w14:paraId="402579F1" w14:textId="77777777" w:rsidR="00CB067A" w:rsidRPr="009E1D49" w:rsidRDefault="00CB067A" w:rsidP="008F790B">
      <w:pPr>
        <w:spacing w:after="0" w:line="240" w:lineRule="auto"/>
        <w:jc w:val="both"/>
        <w:rPr>
          <w:rFonts w:ascii="Arial" w:hAnsi="Arial" w:cs="Arial"/>
          <w:b/>
          <w:sz w:val="24"/>
          <w:szCs w:val="24"/>
          <w:lang w:val="en-US"/>
        </w:rPr>
      </w:pPr>
    </w:p>
    <w:p w14:paraId="655D6642" w14:textId="7813EFBE" w:rsidR="000A7D7F" w:rsidRPr="009E1D49" w:rsidRDefault="009A1896" w:rsidP="008F790B">
      <w:pPr>
        <w:spacing w:after="0" w:line="240" w:lineRule="auto"/>
        <w:jc w:val="both"/>
        <w:rPr>
          <w:rFonts w:ascii="Arial" w:hAnsi="Arial" w:cs="Arial"/>
          <w:b/>
          <w:sz w:val="24"/>
          <w:szCs w:val="24"/>
          <w:lang w:val="en-US"/>
        </w:rPr>
      </w:pPr>
      <w:r w:rsidRPr="003C524E">
        <w:rPr>
          <w:rFonts w:ascii="Arial" w:hAnsi="Arial" w:cs="Arial"/>
          <w:b/>
          <w:sz w:val="24"/>
          <w:szCs w:val="24"/>
          <w:lang w:val="ru-RU"/>
        </w:rPr>
        <w:t>Звање,</w:t>
      </w:r>
      <w:r w:rsidRPr="003C524E">
        <w:rPr>
          <w:rFonts w:ascii="Arial" w:hAnsi="Arial" w:cs="Arial"/>
          <w:b/>
          <w:sz w:val="24"/>
          <w:szCs w:val="24"/>
          <w:lang w:val="en-US"/>
        </w:rPr>
        <w:t xml:space="preserve"> </w:t>
      </w:r>
      <w:r w:rsidR="000A7D7F" w:rsidRPr="003C524E">
        <w:rPr>
          <w:rFonts w:ascii="Arial" w:hAnsi="Arial" w:cs="Arial"/>
          <w:b/>
          <w:sz w:val="24"/>
          <w:szCs w:val="24"/>
          <w:lang w:val="ru-RU"/>
        </w:rPr>
        <w:t>институција</w:t>
      </w:r>
      <w:r w:rsidR="001F41AF" w:rsidRPr="003C524E">
        <w:rPr>
          <w:rFonts w:ascii="Arial" w:hAnsi="Arial" w:cs="Arial"/>
          <w:b/>
          <w:sz w:val="24"/>
          <w:szCs w:val="24"/>
          <w:lang w:val="ru-RU"/>
        </w:rPr>
        <w:t>:</w:t>
      </w:r>
      <w:r w:rsidR="000A7D7F" w:rsidRPr="003C524E">
        <w:rPr>
          <w:rFonts w:ascii="Arial" w:hAnsi="Arial" w:cs="Arial"/>
          <w:b/>
          <w:sz w:val="24"/>
          <w:szCs w:val="24"/>
          <w:lang w:val="ru-RU"/>
        </w:rPr>
        <w:t>_____________________________________</w:t>
      </w:r>
      <w:r w:rsidR="009E1D49">
        <w:rPr>
          <w:rFonts w:ascii="Arial" w:hAnsi="Arial" w:cs="Arial"/>
          <w:b/>
          <w:sz w:val="24"/>
          <w:szCs w:val="24"/>
          <w:lang w:val="en-US"/>
        </w:rPr>
        <w:t>____________</w:t>
      </w:r>
    </w:p>
    <w:p w14:paraId="753333D7" w14:textId="7D38D77C" w:rsidR="00FE0719" w:rsidRDefault="00FE0719" w:rsidP="008F790B">
      <w:pPr>
        <w:spacing w:after="0" w:line="240" w:lineRule="auto"/>
        <w:jc w:val="both"/>
        <w:rPr>
          <w:rFonts w:ascii="Arial" w:hAnsi="Arial" w:cs="Arial"/>
          <w:b/>
          <w:bCs/>
          <w:sz w:val="24"/>
          <w:szCs w:val="24"/>
          <w:lang w:val="ru-RU"/>
        </w:rPr>
      </w:pPr>
    </w:p>
    <w:p w14:paraId="08AFB413" w14:textId="77777777" w:rsidR="00CB067A" w:rsidRPr="003C524E" w:rsidRDefault="00CB067A" w:rsidP="008F790B">
      <w:pPr>
        <w:spacing w:after="0" w:line="240" w:lineRule="auto"/>
        <w:jc w:val="both"/>
        <w:rPr>
          <w:rFonts w:ascii="Arial" w:hAnsi="Arial" w:cs="Arial"/>
          <w:b/>
          <w:bCs/>
          <w:sz w:val="24"/>
          <w:szCs w:val="24"/>
          <w:lang w:val="ru-RU"/>
        </w:rPr>
      </w:pPr>
    </w:p>
    <w:p w14:paraId="4B28DE19" w14:textId="19A214F2" w:rsidR="00C45784" w:rsidRDefault="000A7D7F" w:rsidP="008F790B">
      <w:pPr>
        <w:spacing w:after="0" w:line="240" w:lineRule="auto"/>
        <w:jc w:val="both"/>
        <w:rPr>
          <w:rFonts w:ascii="Arial" w:hAnsi="Arial" w:cs="Arial"/>
          <w:b/>
          <w:bCs/>
          <w:sz w:val="24"/>
          <w:szCs w:val="24"/>
          <w:lang w:val="en-US"/>
        </w:rPr>
      </w:pPr>
      <w:r w:rsidRPr="003C524E">
        <w:rPr>
          <w:rFonts w:ascii="Arial" w:hAnsi="Arial" w:cs="Arial"/>
          <w:b/>
          <w:bCs/>
          <w:sz w:val="24"/>
          <w:szCs w:val="24"/>
          <w:lang w:val="ru-RU"/>
        </w:rPr>
        <w:t>Член</w:t>
      </w:r>
      <w:r w:rsidR="001F41AF" w:rsidRPr="003C524E">
        <w:rPr>
          <w:rFonts w:ascii="Arial" w:hAnsi="Arial" w:cs="Arial"/>
          <w:b/>
          <w:bCs/>
          <w:sz w:val="24"/>
          <w:szCs w:val="24"/>
          <w:lang w:val="ru-RU"/>
        </w:rPr>
        <w:t>:</w:t>
      </w:r>
      <w:r w:rsidRPr="003C524E">
        <w:rPr>
          <w:rFonts w:ascii="Arial" w:hAnsi="Arial" w:cs="Arial"/>
          <w:b/>
          <w:bCs/>
          <w:sz w:val="24"/>
          <w:szCs w:val="24"/>
          <w:lang w:val="ru-RU"/>
        </w:rPr>
        <w:t>___________________________________</w:t>
      </w:r>
      <w:r w:rsidR="00E61ACF" w:rsidRPr="003C524E">
        <w:rPr>
          <w:rFonts w:ascii="Arial" w:hAnsi="Arial" w:cs="Arial"/>
          <w:b/>
          <w:bCs/>
          <w:sz w:val="24"/>
          <w:szCs w:val="24"/>
          <w:lang w:val="ru-RU"/>
        </w:rPr>
        <w:t>________</w:t>
      </w:r>
      <w:r w:rsidR="00B620C7" w:rsidRPr="003C524E">
        <w:rPr>
          <w:rFonts w:ascii="Arial" w:hAnsi="Arial" w:cs="Arial"/>
          <w:b/>
          <w:bCs/>
          <w:sz w:val="24"/>
          <w:szCs w:val="24"/>
          <w:lang w:val="ru-RU"/>
        </w:rPr>
        <w:t>___</w:t>
      </w:r>
      <w:r w:rsidR="00FE0719" w:rsidRPr="003C524E">
        <w:rPr>
          <w:rFonts w:ascii="Arial" w:hAnsi="Arial" w:cs="Arial"/>
          <w:b/>
          <w:bCs/>
          <w:sz w:val="24"/>
          <w:szCs w:val="24"/>
          <w:lang w:val="ru-RU"/>
        </w:rPr>
        <w:t>__</w:t>
      </w:r>
      <w:r w:rsidR="009A1896" w:rsidRPr="003C524E">
        <w:rPr>
          <w:rFonts w:ascii="Arial" w:hAnsi="Arial" w:cs="Arial"/>
          <w:b/>
          <w:bCs/>
          <w:sz w:val="24"/>
          <w:szCs w:val="24"/>
          <w:lang w:val="en-US"/>
        </w:rPr>
        <w:t>_</w:t>
      </w:r>
      <w:r w:rsidR="003C524E">
        <w:rPr>
          <w:rFonts w:ascii="Arial" w:hAnsi="Arial" w:cs="Arial"/>
          <w:b/>
          <w:bCs/>
          <w:sz w:val="24"/>
          <w:szCs w:val="24"/>
          <w:lang w:val="en-US"/>
        </w:rPr>
        <w:t>__</w:t>
      </w:r>
      <w:r w:rsidR="009E1D49">
        <w:rPr>
          <w:rFonts w:ascii="Arial" w:hAnsi="Arial" w:cs="Arial"/>
          <w:b/>
          <w:bCs/>
          <w:sz w:val="24"/>
          <w:szCs w:val="24"/>
          <w:lang w:val="en-US"/>
        </w:rPr>
        <w:t>___________</w:t>
      </w:r>
    </w:p>
    <w:p w14:paraId="7A0A44E7" w14:textId="77777777" w:rsidR="00CB067A" w:rsidRPr="003C524E" w:rsidRDefault="00CB067A" w:rsidP="008F790B">
      <w:pPr>
        <w:spacing w:after="0" w:line="240" w:lineRule="auto"/>
        <w:jc w:val="both"/>
        <w:rPr>
          <w:rFonts w:ascii="Arial" w:hAnsi="Arial" w:cs="Arial"/>
          <w:b/>
          <w:sz w:val="24"/>
          <w:szCs w:val="24"/>
          <w:lang w:val="en-US"/>
        </w:rPr>
      </w:pPr>
    </w:p>
    <w:p w14:paraId="3861CE4B" w14:textId="73CBE921" w:rsidR="000A7D7F" w:rsidRPr="003C524E" w:rsidRDefault="009A1896" w:rsidP="008F790B">
      <w:pPr>
        <w:spacing w:after="0" w:line="240" w:lineRule="auto"/>
        <w:jc w:val="both"/>
        <w:rPr>
          <w:rFonts w:ascii="Arial" w:hAnsi="Arial" w:cs="Arial"/>
          <w:b/>
          <w:sz w:val="24"/>
          <w:szCs w:val="24"/>
          <w:lang w:val="en-US"/>
        </w:rPr>
      </w:pPr>
      <w:r w:rsidRPr="003C524E">
        <w:rPr>
          <w:rFonts w:ascii="Arial" w:hAnsi="Arial" w:cs="Arial"/>
          <w:b/>
          <w:sz w:val="24"/>
          <w:szCs w:val="24"/>
          <w:lang w:val="ru-RU"/>
        </w:rPr>
        <w:t>Звање,</w:t>
      </w:r>
      <w:r w:rsidRPr="003C524E">
        <w:rPr>
          <w:rFonts w:ascii="Arial" w:hAnsi="Arial" w:cs="Arial"/>
          <w:b/>
          <w:sz w:val="24"/>
          <w:szCs w:val="24"/>
          <w:lang w:val="en-US"/>
        </w:rPr>
        <w:t xml:space="preserve"> </w:t>
      </w:r>
      <w:r w:rsidR="00C45784" w:rsidRPr="003C524E">
        <w:rPr>
          <w:rFonts w:ascii="Arial" w:hAnsi="Arial" w:cs="Arial"/>
          <w:b/>
          <w:sz w:val="24"/>
          <w:szCs w:val="24"/>
          <w:lang w:val="ru-RU"/>
        </w:rPr>
        <w:t>институци</w:t>
      </w:r>
      <w:r w:rsidR="000A7D7F" w:rsidRPr="003C524E">
        <w:rPr>
          <w:rFonts w:ascii="Arial" w:hAnsi="Arial" w:cs="Arial"/>
          <w:b/>
          <w:sz w:val="24"/>
          <w:szCs w:val="24"/>
          <w:lang w:val="ru-RU"/>
        </w:rPr>
        <w:t>ја</w:t>
      </w:r>
      <w:r w:rsidR="001F41AF" w:rsidRPr="003C524E">
        <w:rPr>
          <w:rFonts w:ascii="Arial" w:hAnsi="Arial" w:cs="Arial"/>
          <w:b/>
          <w:sz w:val="24"/>
          <w:szCs w:val="24"/>
          <w:lang w:val="ru-RU"/>
        </w:rPr>
        <w:t>:</w:t>
      </w:r>
      <w:r w:rsidR="000A7D7F" w:rsidRPr="003C524E">
        <w:rPr>
          <w:rFonts w:ascii="Arial" w:hAnsi="Arial" w:cs="Arial"/>
          <w:b/>
          <w:sz w:val="24"/>
          <w:szCs w:val="24"/>
          <w:lang w:val="ru-RU"/>
        </w:rPr>
        <w:t>_____________________________________</w:t>
      </w:r>
      <w:r w:rsidR="003C524E">
        <w:rPr>
          <w:rFonts w:ascii="Arial" w:hAnsi="Arial" w:cs="Arial"/>
          <w:b/>
          <w:sz w:val="24"/>
          <w:szCs w:val="24"/>
          <w:lang w:val="en-US"/>
        </w:rPr>
        <w:t>_</w:t>
      </w:r>
      <w:r w:rsidR="009E1D49">
        <w:rPr>
          <w:rFonts w:ascii="Arial" w:hAnsi="Arial" w:cs="Arial"/>
          <w:b/>
          <w:sz w:val="24"/>
          <w:szCs w:val="24"/>
          <w:lang w:val="en-US"/>
        </w:rPr>
        <w:t>___________</w:t>
      </w:r>
    </w:p>
    <w:p w14:paraId="354DDFBC" w14:textId="77777777" w:rsidR="00FE0719" w:rsidRPr="003C524E" w:rsidRDefault="00FE0719" w:rsidP="008F790B">
      <w:pPr>
        <w:spacing w:after="0" w:line="240" w:lineRule="auto"/>
        <w:jc w:val="both"/>
        <w:rPr>
          <w:rFonts w:ascii="Arial" w:hAnsi="Arial" w:cs="Arial"/>
          <w:b/>
          <w:bCs/>
          <w:sz w:val="24"/>
          <w:szCs w:val="24"/>
          <w:lang w:val="ru-RU"/>
        </w:rPr>
      </w:pPr>
    </w:p>
    <w:p w14:paraId="1B33F03C" w14:textId="03A161A9" w:rsidR="000A7D7F" w:rsidRDefault="000A7D7F" w:rsidP="008F790B">
      <w:pPr>
        <w:spacing w:after="0" w:line="240" w:lineRule="auto"/>
        <w:jc w:val="both"/>
        <w:rPr>
          <w:rFonts w:ascii="Arial" w:hAnsi="Arial" w:cs="Arial"/>
          <w:b/>
          <w:sz w:val="24"/>
          <w:szCs w:val="24"/>
          <w:lang w:val="en-US"/>
        </w:rPr>
      </w:pPr>
      <w:r w:rsidRPr="003C524E">
        <w:rPr>
          <w:rFonts w:ascii="Arial" w:hAnsi="Arial" w:cs="Arial"/>
          <w:b/>
          <w:bCs/>
          <w:sz w:val="24"/>
          <w:szCs w:val="24"/>
          <w:lang w:val="ru-RU"/>
        </w:rPr>
        <w:t>Член</w:t>
      </w:r>
      <w:r w:rsidR="001F41AF" w:rsidRPr="003C524E">
        <w:rPr>
          <w:rFonts w:ascii="Arial" w:hAnsi="Arial" w:cs="Arial"/>
          <w:b/>
          <w:bCs/>
          <w:sz w:val="24"/>
          <w:szCs w:val="24"/>
          <w:lang w:val="ru-RU"/>
        </w:rPr>
        <w:t>:</w:t>
      </w:r>
      <w:r w:rsidRPr="003C524E">
        <w:rPr>
          <w:rFonts w:ascii="Arial" w:hAnsi="Arial" w:cs="Arial"/>
          <w:b/>
          <w:sz w:val="24"/>
          <w:szCs w:val="24"/>
          <w:lang w:val="ru-RU"/>
        </w:rPr>
        <w:t>___________________________________</w:t>
      </w:r>
      <w:r w:rsidR="00B620C7" w:rsidRPr="003C524E">
        <w:rPr>
          <w:rFonts w:ascii="Arial" w:hAnsi="Arial" w:cs="Arial"/>
          <w:b/>
          <w:sz w:val="24"/>
          <w:szCs w:val="24"/>
          <w:lang w:val="ru-RU"/>
        </w:rPr>
        <w:t>___________</w:t>
      </w:r>
      <w:r w:rsidR="00FE0719" w:rsidRPr="003C524E">
        <w:rPr>
          <w:rFonts w:ascii="Arial" w:hAnsi="Arial" w:cs="Arial"/>
          <w:b/>
          <w:sz w:val="24"/>
          <w:szCs w:val="24"/>
          <w:lang w:val="ru-RU"/>
        </w:rPr>
        <w:t>__</w:t>
      </w:r>
      <w:r w:rsidR="009A1896" w:rsidRPr="003C524E">
        <w:rPr>
          <w:rFonts w:ascii="Arial" w:hAnsi="Arial" w:cs="Arial"/>
          <w:b/>
          <w:sz w:val="24"/>
          <w:szCs w:val="24"/>
          <w:lang w:val="en-US"/>
        </w:rPr>
        <w:t>_</w:t>
      </w:r>
      <w:r w:rsidR="003C524E">
        <w:rPr>
          <w:rFonts w:ascii="Arial" w:hAnsi="Arial" w:cs="Arial"/>
          <w:b/>
          <w:sz w:val="24"/>
          <w:szCs w:val="24"/>
          <w:lang w:val="en-US"/>
        </w:rPr>
        <w:t>__</w:t>
      </w:r>
      <w:r w:rsidR="009E1D49">
        <w:rPr>
          <w:rFonts w:ascii="Arial" w:hAnsi="Arial" w:cs="Arial"/>
          <w:b/>
          <w:sz w:val="24"/>
          <w:szCs w:val="24"/>
          <w:lang w:val="en-US"/>
        </w:rPr>
        <w:t>___________</w:t>
      </w:r>
    </w:p>
    <w:p w14:paraId="612C5062" w14:textId="77777777" w:rsidR="00CB067A" w:rsidRPr="003C524E" w:rsidRDefault="00CB067A" w:rsidP="008F790B">
      <w:pPr>
        <w:spacing w:after="0" w:line="240" w:lineRule="auto"/>
        <w:jc w:val="both"/>
        <w:rPr>
          <w:rFonts w:ascii="Arial" w:hAnsi="Arial" w:cs="Arial"/>
          <w:b/>
          <w:sz w:val="24"/>
          <w:szCs w:val="24"/>
          <w:lang w:val="en-US"/>
        </w:rPr>
      </w:pPr>
    </w:p>
    <w:p w14:paraId="205FD909" w14:textId="775DE131" w:rsidR="00FE0719" w:rsidRDefault="009A1896" w:rsidP="008F790B">
      <w:pPr>
        <w:spacing w:after="0" w:line="240" w:lineRule="auto"/>
        <w:jc w:val="both"/>
        <w:rPr>
          <w:rFonts w:ascii="Arial" w:hAnsi="Arial" w:cs="Arial"/>
          <w:b/>
          <w:sz w:val="24"/>
          <w:szCs w:val="24"/>
          <w:lang w:val="en-US"/>
        </w:rPr>
      </w:pPr>
      <w:r w:rsidRPr="003C524E">
        <w:rPr>
          <w:rFonts w:ascii="Arial" w:hAnsi="Arial" w:cs="Arial"/>
          <w:b/>
          <w:sz w:val="24"/>
          <w:szCs w:val="24"/>
          <w:lang w:val="ru-RU"/>
        </w:rPr>
        <w:t>Звање,</w:t>
      </w:r>
      <w:r w:rsidR="000A7D7F" w:rsidRPr="003C524E">
        <w:rPr>
          <w:rFonts w:ascii="Arial" w:hAnsi="Arial" w:cs="Arial"/>
          <w:b/>
          <w:sz w:val="24"/>
          <w:szCs w:val="24"/>
          <w:lang w:val="ru-RU"/>
        </w:rPr>
        <w:t>институција</w:t>
      </w:r>
      <w:r w:rsidR="001F41AF" w:rsidRPr="003C524E">
        <w:rPr>
          <w:rFonts w:ascii="Arial" w:hAnsi="Arial" w:cs="Arial"/>
          <w:b/>
          <w:sz w:val="24"/>
          <w:szCs w:val="24"/>
          <w:lang w:val="ru-RU"/>
        </w:rPr>
        <w:t>:</w:t>
      </w:r>
      <w:r w:rsidR="000A7D7F" w:rsidRPr="003C524E">
        <w:rPr>
          <w:rFonts w:ascii="Arial" w:hAnsi="Arial" w:cs="Arial"/>
          <w:b/>
          <w:sz w:val="24"/>
          <w:szCs w:val="24"/>
          <w:lang w:val="ru-RU"/>
        </w:rPr>
        <w:t>_____________________________________</w:t>
      </w:r>
      <w:r w:rsidRPr="003C524E">
        <w:rPr>
          <w:rFonts w:ascii="Arial" w:hAnsi="Arial" w:cs="Arial"/>
          <w:b/>
          <w:sz w:val="24"/>
          <w:szCs w:val="24"/>
          <w:lang w:val="en-US"/>
        </w:rPr>
        <w:t>_</w:t>
      </w:r>
      <w:r w:rsidR="009E1D49">
        <w:rPr>
          <w:rFonts w:ascii="Arial" w:hAnsi="Arial" w:cs="Arial"/>
          <w:b/>
          <w:sz w:val="24"/>
          <w:szCs w:val="24"/>
          <w:lang w:val="en-US"/>
        </w:rPr>
        <w:t>___________</w:t>
      </w:r>
    </w:p>
    <w:p w14:paraId="6794FA8D" w14:textId="77777777" w:rsidR="00CB067A" w:rsidRPr="003C524E" w:rsidRDefault="00CB067A" w:rsidP="008F790B">
      <w:pPr>
        <w:spacing w:after="0" w:line="240" w:lineRule="auto"/>
        <w:jc w:val="both"/>
        <w:rPr>
          <w:rFonts w:ascii="Arial" w:hAnsi="Arial" w:cs="Arial"/>
          <w:b/>
          <w:sz w:val="24"/>
          <w:szCs w:val="24"/>
          <w:lang w:val="en-US"/>
        </w:rPr>
      </w:pPr>
    </w:p>
    <w:p w14:paraId="5273EA1D" w14:textId="77777777" w:rsidR="009E7926" w:rsidRPr="003C524E" w:rsidRDefault="009E7926" w:rsidP="008F790B">
      <w:pPr>
        <w:spacing w:after="0" w:line="240" w:lineRule="auto"/>
        <w:jc w:val="both"/>
        <w:rPr>
          <w:rFonts w:ascii="Arial" w:hAnsi="Arial" w:cs="Arial"/>
          <w:b/>
          <w:bCs/>
          <w:sz w:val="24"/>
          <w:szCs w:val="24"/>
          <w:lang w:val="ru-RU"/>
        </w:rPr>
      </w:pPr>
    </w:p>
    <w:p w14:paraId="6B11358B" w14:textId="411C7420" w:rsidR="00C45784" w:rsidRDefault="00FE0719" w:rsidP="008F790B">
      <w:pPr>
        <w:spacing w:after="0" w:line="240" w:lineRule="auto"/>
        <w:jc w:val="both"/>
        <w:rPr>
          <w:rFonts w:ascii="Arial" w:hAnsi="Arial" w:cs="Arial"/>
          <w:b/>
          <w:bCs/>
          <w:sz w:val="24"/>
          <w:szCs w:val="24"/>
          <w:lang w:val="en-US"/>
        </w:rPr>
      </w:pPr>
      <w:r w:rsidRPr="003C524E">
        <w:rPr>
          <w:rFonts w:ascii="Arial" w:hAnsi="Arial" w:cs="Arial"/>
          <w:b/>
          <w:bCs/>
          <w:sz w:val="24"/>
          <w:szCs w:val="24"/>
          <w:lang w:val="ru-RU"/>
        </w:rPr>
        <w:t xml:space="preserve">Научно </w:t>
      </w:r>
      <w:r w:rsidR="000A7D7F" w:rsidRPr="003C524E">
        <w:rPr>
          <w:rFonts w:ascii="Arial" w:hAnsi="Arial" w:cs="Arial"/>
          <w:b/>
          <w:bCs/>
          <w:sz w:val="24"/>
          <w:szCs w:val="24"/>
          <w:lang w:val="ru-RU"/>
        </w:rPr>
        <w:t>поле:____________</w:t>
      </w:r>
      <w:r w:rsidR="00B620C7" w:rsidRPr="003C524E">
        <w:rPr>
          <w:rFonts w:ascii="Arial" w:hAnsi="Arial" w:cs="Arial"/>
          <w:b/>
          <w:bCs/>
          <w:sz w:val="24"/>
          <w:szCs w:val="24"/>
          <w:lang w:val="ru-RU"/>
        </w:rPr>
        <w:t>___________________________</w:t>
      </w:r>
      <w:r w:rsidR="009A1896" w:rsidRPr="003C524E">
        <w:rPr>
          <w:rFonts w:ascii="Arial" w:hAnsi="Arial" w:cs="Arial"/>
          <w:b/>
          <w:bCs/>
          <w:sz w:val="24"/>
          <w:szCs w:val="24"/>
          <w:lang w:val="ru-RU"/>
        </w:rPr>
        <w:t>___</w:t>
      </w:r>
      <w:r w:rsidR="009A1896" w:rsidRPr="003C524E">
        <w:rPr>
          <w:rFonts w:ascii="Arial" w:hAnsi="Arial" w:cs="Arial"/>
          <w:b/>
          <w:bCs/>
          <w:sz w:val="24"/>
          <w:szCs w:val="24"/>
          <w:lang w:val="en-US"/>
        </w:rPr>
        <w:t>_</w:t>
      </w:r>
      <w:r w:rsidR="003C524E">
        <w:rPr>
          <w:rFonts w:ascii="Arial" w:hAnsi="Arial" w:cs="Arial"/>
          <w:b/>
          <w:bCs/>
          <w:sz w:val="24"/>
          <w:szCs w:val="24"/>
          <w:lang w:val="en-US"/>
        </w:rPr>
        <w:t>_</w:t>
      </w:r>
      <w:r w:rsidR="009E1D49">
        <w:rPr>
          <w:rFonts w:ascii="Arial" w:hAnsi="Arial" w:cs="Arial"/>
          <w:b/>
          <w:bCs/>
          <w:sz w:val="24"/>
          <w:szCs w:val="24"/>
          <w:lang w:val="en-US"/>
        </w:rPr>
        <w:t>___________</w:t>
      </w:r>
    </w:p>
    <w:p w14:paraId="7B9FBB39" w14:textId="77777777" w:rsidR="00CB067A" w:rsidRPr="003C524E" w:rsidRDefault="00CB067A" w:rsidP="008F790B">
      <w:pPr>
        <w:spacing w:after="0" w:line="240" w:lineRule="auto"/>
        <w:jc w:val="both"/>
        <w:rPr>
          <w:rFonts w:ascii="Arial" w:hAnsi="Arial" w:cs="Arial"/>
          <w:b/>
          <w:sz w:val="24"/>
          <w:szCs w:val="24"/>
          <w:lang w:val="en-US"/>
        </w:rPr>
      </w:pPr>
    </w:p>
    <w:p w14:paraId="2A710007" w14:textId="10D9EA2A" w:rsidR="00FE0719" w:rsidRDefault="00FE0719" w:rsidP="008F790B">
      <w:pPr>
        <w:spacing w:after="0" w:line="240" w:lineRule="auto"/>
        <w:jc w:val="both"/>
        <w:rPr>
          <w:rFonts w:ascii="Arial" w:hAnsi="Arial" w:cs="Arial"/>
          <w:b/>
          <w:bCs/>
          <w:sz w:val="24"/>
          <w:szCs w:val="24"/>
          <w:lang w:val="en-US"/>
        </w:rPr>
      </w:pPr>
      <w:r w:rsidRPr="003C524E">
        <w:rPr>
          <w:rFonts w:ascii="Arial" w:hAnsi="Arial" w:cs="Arial"/>
          <w:b/>
          <w:bCs/>
          <w:sz w:val="24"/>
          <w:szCs w:val="24"/>
          <w:lang w:val="ru-RU"/>
        </w:rPr>
        <w:t xml:space="preserve">Научна </w:t>
      </w:r>
      <w:r w:rsidR="000A7D7F" w:rsidRPr="003C524E">
        <w:rPr>
          <w:rFonts w:ascii="Arial" w:hAnsi="Arial" w:cs="Arial"/>
          <w:b/>
          <w:bCs/>
          <w:sz w:val="24"/>
          <w:szCs w:val="24"/>
          <w:lang w:val="ru-RU"/>
        </w:rPr>
        <w:t>област:___</w:t>
      </w:r>
      <w:r w:rsidR="00B620C7" w:rsidRPr="003C524E">
        <w:rPr>
          <w:rFonts w:ascii="Arial" w:hAnsi="Arial" w:cs="Arial"/>
          <w:b/>
          <w:bCs/>
          <w:sz w:val="24"/>
          <w:szCs w:val="24"/>
          <w:lang w:val="ru-RU"/>
        </w:rPr>
        <w:t>__________________________________</w:t>
      </w:r>
      <w:r w:rsidRPr="003C524E">
        <w:rPr>
          <w:rFonts w:ascii="Arial" w:hAnsi="Arial" w:cs="Arial"/>
          <w:b/>
          <w:bCs/>
          <w:sz w:val="24"/>
          <w:szCs w:val="24"/>
          <w:lang w:val="ru-RU"/>
        </w:rPr>
        <w:t>____</w:t>
      </w:r>
      <w:r w:rsidR="003C524E">
        <w:rPr>
          <w:rFonts w:ascii="Arial" w:hAnsi="Arial" w:cs="Arial"/>
          <w:b/>
          <w:bCs/>
          <w:sz w:val="24"/>
          <w:szCs w:val="24"/>
          <w:lang w:val="en-US"/>
        </w:rPr>
        <w:t>_</w:t>
      </w:r>
      <w:r w:rsidR="009E1D49">
        <w:rPr>
          <w:rFonts w:ascii="Arial" w:hAnsi="Arial" w:cs="Arial"/>
          <w:b/>
          <w:bCs/>
          <w:sz w:val="24"/>
          <w:szCs w:val="24"/>
          <w:lang w:val="en-US"/>
        </w:rPr>
        <w:t>___________</w:t>
      </w:r>
    </w:p>
    <w:p w14:paraId="12F90BC0" w14:textId="77777777" w:rsidR="00CB067A" w:rsidRPr="003C524E" w:rsidRDefault="00CB067A" w:rsidP="008F790B">
      <w:pPr>
        <w:spacing w:after="0" w:line="240" w:lineRule="auto"/>
        <w:jc w:val="both"/>
        <w:rPr>
          <w:rFonts w:ascii="Arial" w:hAnsi="Arial" w:cs="Arial"/>
          <w:b/>
          <w:sz w:val="24"/>
          <w:szCs w:val="24"/>
          <w:lang w:val="en-US"/>
        </w:rPr>
      </w:pPr>
    </w:p>
    <w:p w14:paraId="49BBA71C" w14:textId="77777777" w:rsidR="00FE0719" w:rsidRPr="003C524E" w:rsidRDefault="00FE0719" w:rsidP="008F790B">
      <w:pPr>
        <w:spacing w:after="0" w:line="240" w:lineRule="auto"/>
        <w:jc w:val="both"/>
        <w:rPr>
          <w:rFonts w:ascii="Arial" w:hAnsi="Arial" w:cs="Arial"/>
          <w:b/>
          <w:bCs/>
          <w:sz w:val="24"/>
          <w:szCs w:val="24"/>
          <w:lang w:val="ru-RU"/>
        </w:rPr>
      </w:pPr>
    </w:p>
    <w:p w14:paraId="4A4B5442" w14:textId="57B3D20E" w:rsidR="00C45784" w:rsidRDefault="00C45784" w:rsidP="008F790B">
      <w:pPr>
        <w:spacing w:after="0" w:line="240" w:lineRule="auto"/>
        <w:jc w:val="both"/>
        <w:rPr>
          <w:rFonts w:ascii="Arial" w:hAnsi="Arial" w:cs="Arial"/>
          <w:b/>
          <w:sz w:val="24"/>
          <w:szCs w:val="24"/>
          <w:lang w:val="en-US"/>
        </w:rPr>
      </w:pPr>
      <w:r w:rsidRPr="003C524E">
        <w:rPr>
          <w:rFonts w:ascii="Arial" w:hAnsi="Arial" w:cs="Arial"/>
          <w:b/>
          <w:bCs/>
          <w:sz w:val="24"/>
          <w:szCs w:val="24"/>
          <w:lang w:val="ru-RU"/>
        </w:rPr>
        <w:t>Датум на одбрана:</w:t>
      </w:r>
      <w:r w:rsidR="000A7D7F" w:rsidRPr="003C524E">
        <w:rPr>
          <w:rFonts w:ascii="Arial" w:hAnsi="Arial" w:cs="Arial"/>
          <w:b/>
          <w:sz w:val="24"/>
          <w:szCs w:val="24"/>
          <w:lang w:val="ru-RU"/>
        </w:rPr>
        <w:t>____________</w:t>
      </w:r>
      <w:r w:rsidR="00A10BD6" w:rsidRPr="003C524E">
        <w:rPr>
          <w:rFonts w:ascii="Arial" w:hAnsi="Arial" w:cs="Arial"/>
          <w:b/>
          <w:sz w:val="24"/>
          <w:szCs w:val="24"/>
          <w:lang w:val="ru-RU"/>
        </w:rPr>
        <w:t>_</w:t>
      </w:r>
      <w:r w:rsidR="000A7D7F" w:rsidRPr="003C524E">
        <w:rPr>
          <w:rFonts w:ascii="Arial" w:hAnsi="Arial" w:cs="Arial"/>
          <w:b/>
          <w:sz w:val="24"/>
          <w:szCs w:val="24"/>
          <w:lang w:val="ru-RU"/>
        </w:rPr>
        <w:t>___</w:t>
      </w:r>
      <w:r w:rsidR="00932253" w:rsidRPr="003C524E">
        <w:rPr>
          <w:rFonts w:ascii="Arial" w:hAnsi="Arial" w:cs="Arial"/>
          <w:b/>
          <w:sz w:val="24"/>
          <w:szCs w:val="24"/>
          <w:lang w:val="ru-RU"/>
        </w:rPr>
        <w:t>___</w:t>
      </w:r>
      <w:r w:rsidR="00A10BD6" w:rsidRPr="003C524E">
        <w:rPr>
          <w:rFonts w:ascii="Arial" w:hAnsi="Arial" w:cs="Arial"/>
          <w:b/>
          <w:sz w:val="24"/>
          <w:szCs w:val="24"/>
          <w:lang w:val="ru-RU"/>
        </w:rPr>
        <w:t>__________</w:t>
      </w:r>
      <w:r w:rsidR="00FE0719" w:rsidRPr="003C524E">
        <w:rPr>
          <w:rFonts w:ascii="Arial" w:hAnsi="Arial" w:cs="Arial"/>
          <w:b/>
          <w:sz w:val="24"/>
          <w:szCs w:val="24"/>
          <w:lang w:val="ru-RU"/>
        </w:rPr>
        <w:t>__________</w:t>
      </w:r>
      <w:r w:rsidR="009E1D49">
        <w:rPr>
          <w:rFonts w:ascii="Arial" w:hAnsi="Arial" w:cs="Arial"/>
          <w:b/>
          <w:sz w:val="24"/>
          <w:szCs w:val="24"/>
          <w:lang w:val="en-US"/>
        </w:rPr>
        <w:t>____________</w:t>
      </w:r>
    </w:p>
    <w:p w14:paraId="288E4B3D" w14:textId="77777777" w:rsidR="00CB067A" w:rsidRPr="009E1D49" w:rsidRDefault="00CB067A" w:rsidP="008F790B">
      <w:pPr>
        <w:spacing w:after="0" w:line="240" w:lineRule="auto"/>
        <w:jc w:val="both"/>
        <w:rPr>
          <w:rFonts w:ascii="Arial" w:hAnsi="Arial" w:cs="Arial"/>
          <w:b/>
          <w:sz w:val="24"/>
          <w:szCs w:val="24"/>
          <w:lang w:val="en-US"/>
        </w:rPr>
      </w:pPr>
    </w:p>
    <w:p w14:paraId="3B385CE6" w14:textId="12FA2FA9" w:rsidR="005F1E4D" w:rsidRDefault="00C45784" w:rsidP="008F790B">
      <w:pPr>
        <w:spacing w:after="0" w:line="240" w:lineRule="auto"/>
        <w:jc w:val="both"/>
        <w:rPr>
          <w:rFonts w:ascii="Arial" w:hAnsi="Arial" w:cs="Arial"/>
          <w:b/>
          <w:sz w:val="24"/>
          <w:szCs w:val="24"/>
          <w:lang w:val="en-US"/>
        </w:rPr>
      </w:pPr>
      <w:r w:rsidRPr="003C524E">
        <w:rPr>
          <w:rFonts w:ascii="Arial" w:hAnsi="Arial" w:cs="Arial"/>
          <w:b/>
          <w:bCs/>
          <w:sz w:val="24"/>
          <w:szCs w:val="24"/>
          <w:lang w:val="ru-RU"/>
        </w:rPr>
        <w:t>Датум на промоција:</w:t>
      </w:r>
      <w:r w:rsidR="000A7D7F" w:rsidRPr="003C524E">
        <w:rPr>
          <w:rFonts w:ascii="Arial" w:hAnsi="Arial" w:cs="Arial"/>
          <w:b/>
          <w:sz w:val="24"/>
          <w:szCs w:val="24"/>
          <w:lang w:val="ru-RU"/>
        </w:rPr>
        <w:t>__________</w:t>
      </w:r>
      <w:r w:rsidR="00A10BD6" w:rsidRPr="003C524E">
        <w:rPr>
          <w:rFonts w:ascii="Arial" w:hAnsi="Arial" w:cs="Arial"/>
          <w:b/>
          <w:sz w:val="24"/>
          <w:szCs w:val="24"/>
          <w:lang w:val="ru-RU"/>
        </w:rPr>
        <w:t>__________________</w:t>
      </w:r>
      <w:r w:rsidR="00FE0719" w:rsidRPr="003C524E">
        <w:rPr>
          <w:rFonts w:ascii="Arial" w:hAnsi="Arial" w:cs="Arial"/>
          <w:b/>
          <w:sz w:val="24"/>
          <w:szCs w:val="24"/>
          <w:lang w:val="ru-RU"/>
        </w:rPr>
        <w:t>_________</w:t>
      </w:r>
      <w:r w:rsidR="009E1D49">
        <w:rPr>
          <w:rFonts w:ascii="Arial" w:hAnsi="Arial" w:cs="Arial"/>
          <w:b/>
          <w:sz w:val="24"/>
          <w:szCs w:val="24"/>
          <w:lang w:val="en-US"/>
        </w:rPr>
        <w:t>____________</w:t>
      </w:r>
    </w:p>
    <w:p w14:paraId="3F33C47D" w14:textId="77777777" w:rsidR="00721612" w:rsidRDefault="005F1E4D" w:rsidP="008F790B">
      <w:pPr>
        <w:spacing w:after="0" w:line="240" w:lineRule="auto"/>
        <w:rPr>
          <w:rFonts w:ascii="Arial" w:hAnsi="Arial" w:cs="Arial"/>
          <w:b/>
          <w:sz w:val="24"/>
          <w:szCs w:val="24"/>
          <w:lang w:val="en-US"/>
        </w:rPr>
        <w:sectPr w:rsidR="00721612" w:rsidSect="00864784">
          <w:headerReference w:type="default" r:id="rId16"/>
          <w:footerReference w:type="default" r:id="rId17"/>
          <w:pgSz w:w="11906" w:h="16838"/>
          <w:pgMar w:top="1382" w:right="1440" w:bottom="1080" w:left="1440" w:header="706" w:footer="0" w:gutter="0"/>
          <w:pgNumType w:start="0"/>
          <w:cols w:space="708"/>
          <w:titlePg/>
          <w:docGrid w:linePitch="360"/>
        </w:sectPr>
      </w:pPr>
      <w:r>
        <w:rPr>
          <w:rFonts w:ascii="Arial" w:hAnsi="Arial" w:cs="Arial"/>
          <w:b/>
          <w:sz w:val="24"/>
          <w:szCs w:val="24"/>
          <w:lang w:val="en-US"/>
        </w:rPr>
        <w:br w:type="page"/>
      </w:r>
    </w:p>
    <w:p w14:paraId="527F49FC" w14:textId="21D58FC8" w:rsidR="005F1E4D" w:rsidRPr="003C524E" w:rsidRDefault="005F1E4D" w:rsidP="008F790B">
      <w:pPr>
        <w:spacing w:after="0" w:line="240" w:lineRule="auto"/>
        <w:jc w:val="both"/>
        <w:rPr>
          <w:rFonts w:ascii="Arial" w:hAnsi="Arial" w:cs="Arial"/>
          <w:b/>
          <w:sz w:val="32"/>
        </w:rPr>
      </w:pPr>
      <w:r w:rsidRPr="00BF15E4">
        <w:rPr>
          <w:rFonts w:ascii="Arial" w:hAnsi="Arial" w:cs="Arial"/>
          <w:b/>
          <w:sz w:val="28"/>
        </w:rPr>
        <w:lastRenderedPageBreak/>
        <w:t>Благодарност</w:t>
      </w:r>
      <w:r w:rsidRPr="003C524E">
        <w:rPr>
          <w:rFonts w:ascii="Arial" w:hAnsi="Arial" w:cs="Arial"/>
          <w:b/>
          <w:sz w:val="32"/>
        </w:rPr>
        <w:t xml:space="preserve"> </w:t>
      </w:r>
    </w:p>
    <w:p w14:paraId="7846362A" w14:textId="77777777" w:rsidR="005F1E4D" w:rsidRPr="003C524E" w:rsidRDefault="005F1E4D" w:rsidP="008F790B">
      <w:pPr>
        <w:spacing w:after="0" w:line="240" w:lineRule="auto"/>
        <w:jc w:val="both"/>
        <w:rPr>
          <w:rFonts w:ascii="Arial" w:hAnsi="Arial" w:cs="Arial"/>
          <w:b/>
          <w:sz w:val="32"/>
        </w:rPr>
      </w:pPr>
    </w:p>
    <w:p w14:paraId="3898DF7F" w14:textId="6CECCEE5" w:rsidR="005F1E4D" w:rsidRPr="003C524E" w:rsidRDefault="005F1E4D" w:rsidP="008F790B">
      <w:pPr>
        <w:spacing w:after="0" w:line="240" w:lineRule="auto"/>
        <w:jc w:val="both"/>
        <w:rPr>
          <w:rFonts w:ascii="Arial" w:hAnsi="Arial" w:cs="Arial"/>
          <w:sz w:val="24"/>
        </w:rPr>
      </w:pPr>
      <w:r w:rsidRPr="003C524E">
        <w:rPr>
          <w:rFonts w:ascii="Arial" w:hAnsi="Arial" w:cs="Arial"/>
          <w:sz w:val="24"/>
        </w:rPr>
        <w:t>Изразувам голема благодарност до мој</w:t>
      </w:r>
      <w:r w:rsidRPr="003C524E">
        <w:rPr>
          <w:rFonts w:ascii="Arial" w:hAnsi="Arial" w:cs="Arial"/>
          <w:sz w:val="24"/>
          <w:lang w:val="mk-MK"/>
        </w:rPr>
        <w:t>ата</w:t>
      </w:r>
      <w:r w:rsidRPr="003C524E">
        <w:rPr>
          <w:rFonts w:ascii="Arial" w:hAnsi="Arial" w:cs="Arial"/>
          <w:sz w:val="24"/>
        </w:rPr>
        <w:t xml:space="preserve"> ментор</w:t>
      </w:r>
      <w:r w:rsidRPr="003C524E">
        <w:rPr>
          <w:rFonts w:ascii="Arial" w:hAnsi="Arial" w:cs="Arial"/>
          <w:sz w:val="24"/>
          <w:lang w:val="mk-MK"/>
        </w:rPr>
        <w:t>ка</w:t>
      </w:r>
      <w:r w:rsidRPr="003C524E">
        <w:rPr>
          <w:rFonts w:ascii="Arial" w:hAnsi="Arial" w:cs="Arial"/>
          <w:sz w:val="24"/>
        </w:rPr>
        <w:t xml:space="preserve"> проф. д-р Мирјана Поповска којa ми ја даде идеја</w:t>
      </w:r>
      <w:r w:rsidRPr="003C524E">
        <w:rPr>
          <w:rFonts w:ascii="Arial" w:hAnsi="Arial" w:cs="Arial"/>
          <w:sz w:val="24"/>
          <w:lang w:val="mk-MK"/>
        </w:rPr>
        <w:t>та</w:t>
      </w:r>
      <w:r w:rsidRPr="003C524E">
        <w:rPr>
          <w:rFonts w:ascii="Arial" w:hAnsi="Arial" w:cs="Arial"/>
          <w:sz w:val="24"/>
        </w:rPr>
        <w:t xml:space="preserve"> да пишувам на една ваква тема, што е дел од нашето секојдневие</w:t>
      </w:r>
      <w:r w:rsidRPr="003C524E">
        <w:rPr>
          <w:rFonts w:ascii="Arial" w:hAnsi="Arial" w:cs="Arial"/>
          <w:sz w:val="24"/>
          <w:lang w:val="mk-MK"/>
        </w:rPr>
        <w:t xml:space="preserve"> во одржување на оптимална орална </w:t>
      </w:r>
      <w:r w:rsidR="00233077">
        <w:rPr>
          <w:rFonts w:ascii="Arial" w:hAnsi="Arial" w:cs="Arial"/>
          <w:sz w:val="24"/>
          <w:lang w:val="mk-MK"/>
        </w:rPr>
        <w:t>хигиена</w:t>
      </w:r>
      <w:r w:rsidRPr="003C524E">
        <w:rPr>
          <w:rFonts w:ascii="Arial" w:hAnsi="Arial" w:cs="Arial"/>
          <w:sz w:val="24"/>
        </w:rPr>
        <w:t>, но никој не се заинтересирал да ги докаже ефекти</w:t>
      </w:r>
      <w:r w:rsidRPr="003C524E">
        <w:rPr>
          <w:rFonts w:ascii="Arial" w:hAnsi="Arial" w:cs="Arial"/>
          <w:sz w:val="24"/>
          <w:lang w:val="mk-MK"/>
        </w:rPr>
        <w:t>те</w:t>
      </w:r>
      <w:r w:rsidRPr="003C524E">
        <w:rPr>
          <w:rFonts w:ascii="Arial" w:hAnsi="Arial" w:cs="Arial"/>
          <w:sz w:val="24"/>
        </w:rPr>
        <w:t xml:space="preserve"> од препарат што е присутен на нашиот пазар како Халсепт спрејот.</w:t>
      </w:r>
    </w:p>
    <w:p w14:paraId="5BC2D6E3" w14:textId="77777777" w:rsidR="005F1E4D" w:rsidRPr="003C524E" w:rsidRDefault="005F1E4D" w:rsidP="008F790B">
      <w:pPr>
        <w:spacing w:after="0" w:line="240" w:lineRule="auto"/>
        <w:jc w:val="both"/>
        <w:rPr>
          <w:rFonts w:ascii="Arial" w:hAnsi="Arial" w:cs="Arial"/>
          <w:sz w:val="24"/>
        </w:rPr>
      </w:pPr>
    </w:p>
    <w:p w14:paraId="5CBAB4CE" w14:textId="77777777" w:rsidR="005F1E4D" w:rsidRPr="003C524E" w:rsidRDefault="005F1E4D" w:rsidP="008F790B">
      <w:pPr>
        <w:spacing w:after="0" w:line="240" w:lineRule="auto"/>
        <w:jc w:val="both"/>
        <w:rPr>
          <w:rFonts w:ascii="Arial" w:hAnsi="Arial" w:cs="Arial"/>
          <w:sz w:val="24"/>
          <w:lang w:val="mk-MK"/>
        </w:rPr>
      </w:pPr>
      <w:r w:rsidRPr="003C524E">
        <w:rPr>
          <w:rFonts w:ascii="Arial" w:hAnsi="Arial" w:cs="Arial"/>
          <w:sz w:val="24"/>
          <w:lang w:val="mk-MK"/>
        </w:rPr>
        <w:t>Благодарност и до докторите, асистентите, специјализантите и сестрите од Катедрата за болести на устата и пародонтот при Стоматолошката Клиника Св.Пантелејмон - Скопје  кои ми помогнаа во собирање и селекција на испитаниците вклучени во оваа студија.</w:t>
      </w:r>
    </w:p>
    <w:p w14:paraId="01B723B9" w14:textId="77777777" w:rsidR="005F1E4D" w:rsidRDefault="005F1E4D" w:rsidP="008F790B">
      <w:pPr>
        <w:spacing w:after="0" w:line="240" w:lineRule="auto"/>
        <w:jc w:val="both"/>
        <w:rPr>
          <w:rFonts w:ascii="Arial" w:hAnsi="Arial" w:cs="Arial"/>
          <w:sz w:val="24"/>
        </w:rPr>
      </w:pPr>
    </w:p>
    <w:p w14:paraId="69E21E5C" w14:textId="77777777" w:rsidR="005F1E4D" w:rsidRDefault="005F1E4D" w:rsidP="008F790B">
      <w:pPr>
        <w:spacing w:after="0" w:line="240" w:lineRule="auto"/>
        <w:jc w:val="both"/>
        <w:rPr>
          <w:rFonts w:ascii="Arial" w:hAnsi="Arial" w:cs="Arial"/>
          <w:sz w:val="24"/>
          <w:lang w:val="mk-MK"/>
        </w:rPr>
      </w:pPr>
      <w:r>
        <w:rPr>
          <w:rFonts w:ascii="Arial" w:hAnsi="Arial" w:cs="Arial"/>
          <w:sz w:val="24"/>
          <w:lang w:val="mk-MK"/>
        </w:rPr>
        <w:t xml:space="preserve">Благодарност до фармацевтската компанија </w:t>
      </w:r>
      <w:r>
        <w:rPr>
          <w:rFonts w:ascii="Arial" w:hAnsi="Arial" w:cs="Arial"/>
          <w:bCs/>
          <w:sz w:val="24"/>
          <w:szCs w:val="24"/>
          <w:lang w:val="mk-MK"/>
        </w:rPr>
        <w:t>Бионика Фармацеутикалс и ВАРУС</w:t>
      </w:r>
      <w:r>
        <w:rPr>
          <w:rFonts w:ascii="Arial" w:hAnsi="Arial" w:cs="Arial"/>
          <w:sz w:val="24"/>
          <w:lang w:val="mk-MK"/>
        </w:rPr>
        <w:t>, за што ни го набави Халсепт спрејот во поголеми количини доволни за да се изведе една успешна студија.</w:t>
      </w:r>
    </w:p>
    <w:p w14:paraId="22B3AB6F" w14:textId="77777777" w:rsidR="005F1E4D" w:rsidRDefault="005F1E4D" w:rsidP="008F790B">
      <w:pPr>
        <w:spacing w:after="0" w:line="240" w:lineRule="auto"/>
        <w:jc w:val="both"/>
        <w:rPr>
          <w:rFonts w:ascii="Arial" w:hAnsi="Arial" w:cs="Arial"/>
          <w:sz w:val="24"/>
          <w:lang w:val="mk-MK"/>
        </w:rPr>
      </w:pPr>
    </w:p>
    <w:p w14:paraId="61C47D0A" w14:textId="7F6CD1E1" w:rsidR="005F1E4D" w:rsidRPr="00F8726C" w:rsidRDefault="005F1E4D" w:rsidP="008F790B">
      <w:pPr>
        <w:spacing w:after="0" w:line="240" w:lineRule="auto"/>
        <w:jc w:val="both"/>
        <w:rPr>
          <w:rFonts w:ascii="Arial" w:hAnsi="Arial" w:cs="Arial"/>
          <w:sz w:val="24"/>
          <w:lang w:val="mk-MK"/>
        </w:rPr>
      </w:pPr>
      <w:r w:rsidRPr="003C524E">
        <w:rPr>
          <w:rFonts w:ascii="Arial" w:hAnsi="Arial" w:cs="Arial"/>
          <w:sz w:val="24"/>
        </w:rPr>
        <w:t>Изразувам особена благодарност за успешната соработка и советување во тек</w:t>
      </w:r>
      <w:r>
        <w:rPr>
          <w:rFonts w:ascii="Arial" w:hAnsi="Arial" w:cs="Arial"/>
          <w:sz w:val="24"/>
        </w:rPr>
        <w:t xml:space="preserve">от на изработката на овој труд </w:t>
      </w:r>
      <w:r>
        <w:rPr>
          <w:rFonts w:ascii="Arial" w:hAnsi="Arial" w:cs="Arial"/>
          <w:sz w:val="24"/>
          <w:lang w:val="mk-MK"/>
        </w:rPr>
        <w:t>кон проф.д</w:t>
      </w:r>
      <w:r w:rsidR="002151BA">
        <w:rPr>
          <w:rFonts w:ascii="Arial" w:hAnsi="Arial" w:cs="Arial"/>
          <w:sz w:val="24"/>
          <w:lang w:val="mk-MK"/>
        </w:rPr>
        <w:t>-р. ф</w:t>
      </w:r>
      <w:r w:rsidR="00B078DB">
        <w:rPr>
          <w:rFonts w:ascii="Arial" w:hAnsi="Arial" w:cs="Arial"/>
          <w:sz w:val="24"/>
        </w:rPr>
        <w:t>a</w:t>
      </w:r>
      <w:r>
        <w:rPr>
          <w:rFonts w:ascii="Arial" w:hAnsi="Arial" w:cs="Arial"/>
          <w:sz w:val="24"/>
          <w:lang w:val="mk-MK"/>
        </w:rPr>
        <w:t>рмацевт Марјан Џепаровски.</w:t>
      </w:r>
    </w:p>
    <w:p w14:paraId="49FDDFEB" w14:textId="77777777" w:rsidR="005F1E4D" w:rsidRPr="003C524E" w:rsidRDefault="005F1E4D" w:rsidP="008F790B">
      <w:pPr>
        <w:spacing w:after="0" w:line="240" w:lineRule="auto"/>
        <w:jc w:val="both"/>
        <w:rPr>
          <w:rFonts w:ascii="Arial" w:hAnsi="Arial" w:cs="Arial"/>
          <w:sz w:val="24"/>
        </w:rPr>
      </w:pPr>
    </w:p>
    <w:p w14:paraId="2B841ACE" w14:textId="49CFA1AA" w:rsidR="005F1E4D" w:rsidRDefault="005F1E4D" w:rsidP="008F790B">
      <w:pPr>
        <w:spacing w:after="0" w:line="240" w:lineRule="auto"/>
        <w:jc w:val="both"/>
        <w:rPr>
          <w:rFonts w:ascii="Arial" w:hAnsi="Arial" w:cs="Arial"/>
          <w:sz w:val="24"/>
          <w:lang w:val="mk-MK"/>
        </w:rPr>
      </w:pPr>
      <w:r w:rsidRPr="003C524E">
        <w:rPr>
          <w:rFonts w:ascii="Arial" w:hAnsi="Arial" w:cs="Arial"/>
          <w:sz w:val="24"/>
        </w:rPr>
        <w:t xml:space="preserve">Голема благодарност до тимот кој работи во </w:t>
      </w:r>
      <w:r w:rsidRPr="003C524E">
        <w:rPr>
          <w:rFonts w:ascii="Arial" w:hAnsi="Arial" w:cs="Arial"/>
          <w:sz w:val="24"/>
          <w:lang w:val="mk-MK"/>
        </w:rPr>
        <w:t>Дијагностичка</w:t>
      </w:r>
      <w:r w:rsidRPr="003C524E">
        <w:rPr>
          <w:rFonts w:ascii="Arial" w:hAnsi="Arial" w:cs="Arial"/>
          <w:sz w:val="24"/>
        </w:rPr>
        <w:t xml:space="preserve"> </w:t>
      </w:r>
      <w:r w:rsidRPr="003C524E">
        <w:rPr>
          <w:rFonts w:ascii="Arial" w:hAnsi="Arial" w:cs="Arial"/>
          <w:sz w:val="24"/>
          <w:lang w:val="mk-MK"/>
        </w:rPr>
        <w:t xml:space="preserve">Лабораторија РАМУС </w:t>
      </w:r>
      <w:r w:rsidRPr="003C524E">
        <w:rPr>
          <w:rFonts w:ascii="Arial" w:hAnsi="Arial" w:cs="Arial"/>
          <w:sz w:val="24"/>
        </w:rPr>
        <w:t xml:space="preserve">во микробиолошката лабораторија, кои дадоа свој придонес за создавање на овој магистерски труд и особена благодарност до </w:t>
      </w:r>
      <w:r w:rsidRPr="003C524E">
        <w:rPr>
          <w:rFonts w:ascii="Arial" w:hAnsi="Arial" w:cs="Arial"/>
          <w:sz w:val="24"/>
          <w:lang w:val="mk-MK"/>
        </w:rPr>
        <w:t>Д</w:t>
      </w:r>
      <w:r w:rsidR="002151BA">
        <w:rPr>
          <w:rFonts w:ascii="Arial" w:hAnsi="Arial" w:cs="Arial"/>
          <w:sz w:val="24"/>
          <w:lang w:val="mk-MK"/>
        </w:rPr>
        <w:t>-</w:t>
      </w:r>
      <w:r w:rsidRPr="003C524E">
        <w:rPr>
          <w:rFonts w:ascii="Arial" w:hAnsi="Arial" w:cs="Arial"/>
          <w:sz w:val="24"/>
          <w:lang w:val="mk-MK"/>
        </w:rPr>
        <w:t>р. Спец. Микробиолог Ана Насева.</w:t>
      </w:r>
    </w:p>
    <w:p w14:paraId="060521EA" w14:textId="77777777" w:rsidR="005F1E4D" w:rsidRDefault="005F1E4D" w:rsidP="008F790B">
      <w:pPr>
        <w:spacing w:after="0" w:line="240" w:lineRule="auto"/>
        <w:jc w:val="both"/>
        <w:rPr>
          <w:rFonts w:ascii="Arial" w:hAnsi="Arial" w:cs="Arial"/>
          <w:sz w:val="24"/>
          <w:lang w:val="mk-MK"/>
        </w:rPr>
      </w:pPr>
    </w:p>
    <w:p w14:paraId="0DF2AFA7" w14:textId="77777777" w:rsidR="005F1E4D" w:rsidRPr="00BF63C4" w:rsidRDefault="005F1E4D" w:rsidP="008F790B">
      <w:pPr>
        <w:spacing w:after="0" w:line="240" w:lineRule="auto"/>
        <w:jc w:val="both"/>
        <w:rPr>
          <w:rFonts w:ascii="Arial" w:hAnsi="Arial" w:cs="Arial"/>
          <w:sz w:val="24"/>
          <w:lang w:val="mk-MK"/>
        </w:rPr>
      </w:pPr>
      <w:r>
        <w:rPr>
          <w:rFonts w:ascii="Arial" w:hAnsi="Arial" w:cs="Arial"/>
          <w:sz w:val="24"/>
          <w:lang w:val="mk-MK"/>
        </w:rPr>
        <w:t>Благодарност до Милица Танаскоска која неуморно и секојдневно беше заедно со мене во комуникација за статистичката обработка на податоци за да ги добиеме овие резултати од студијата.</w:t>
      </w:r>
    </w:p>
    <w:p w14:paraId="32496280" w14:textId="77777777" w:rsidR="005F1E4D" w:rsidRPr="003C524E" w:rsidRDefault="005F1E4D" w:rsidP="008F790B">
      <w:pPr>
        <w:spacing w:after="0" w:line="240" w:lineRule="auto"/>
        <w:jc w:val="both"/>
        <w:rPr>
          <w:rFonts w:ascii="Arial" w:hAnsi="Arial" w:cs="Arial"/>
          <w:sz w:val="24"/>
        </w:rPr>
      </w:pPr>
    </w:p>
    <w:p w14:paraId="53A3205A" w14:textId="2F257AD4" w:rsidR="00721612" w:rsidRDefault="005F1E4D" w:rsidP="008F790B">
      <w:pPr>
        <w:spacing w:after="0" w:line="240" w:lineRule="auto"/>
        <w:jc w:val="both"/>
        <w:rPr>
          <w:rFonts w:ascii="Arial" w:hAnsi="Arial" w:cs="Arial"/>
          <w:sz w:val="24"/>
        </w:rPr>
        <w:sectPr w:rsidR="00721612" w:rsidSect="00864784">
          <w:pgSz w:w="11906" w:h="16838"/>
          <w:pgMar w:top="1382" w:right="1440" w:bottom="1080" w:left="1440" w:header="706" w:footer="0" w:gutter="0"/>
          <w:pgNumType w:start="0"/>
          <w:cols w:space="708"/>
          <w:titlePg/>
          <w:docGrid w:linePitch="360"/>
        </w:sectPr>
      </w:pPr>
      <w:r w:rsidRPr="003C524E">
        <w:rPr>
          <w:rFonts w:ascii="Arial" w:hAnsi="Arial" w:cs="Arial"/>
          <w:sz w:val="24"/>
        </w:rPr>
        <w:t>Благодарност и до моет</w:t>
      </w:r>
      <w:r w:rsidR="00B078DB">
        <w:rPr>
          <w:rFonts w:ascii="Arial" w:hAnsi="Arial" w:cs="Arial"/>
          <w:sz w:val="24"/>
        </w:rPr>
        <w:t>о семејство кое постојано ме по</w:t>
      </w:r>
      <w:r w:rsidRPr="003C524E">
        <w:rPr>
          <w:rFonts w:ascii="Arial" w:hAnsi="Arial" w:cs="Arial"/>
          <w:sz w:val="24"/>
        </w:rPr>
        <w:t xml:space="preserve">држуваше и </w:t>
      </w:r>
      <w:r w:rsidR="00E73490">
        <w:rPr>
          <w:rFonts w:ascii="Arial" w:hAnsi="Arial" w:cs="Arial"/>
          <w:sz w:val="24"/>
        </w:rPr>
        <w:t xml:space="preserve">веруваше во мене дека успешно ја завршив </w:t>
      </w:r>
      <w:r w:rsidR="00721612">
        <w:rPr>
          <w:rFonts w:ascii="Arial" w:hAnsi="Arial" w:cs="Arial"/>
          <w:sz w:val="24"/>
        </w:rPr>
        <w:t>и оваа етапа од студирање.</w:t>
      </w:r>
    </w:p>
    <w:p w14:paraId="7A5D2FAF" w14:textId="5226AF0E" w:rsidR="009A1896" w:rsidRPr="003C524E" w:rsidRDefault="00BD2A31"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lang w:val="ru-RU"/>
        </w:rPr>
      </w:pPr>
      <w:r w:rsidRPr="003C524E">
        <w:rPr>
          <w:rFonts w:ascii="Arial" w:hAnsi="Arial" w:cs="Arial"/>
          <w:b/>
          <w:sz w:val="24"/>
          <w:szCs w:val="24"/>
          <w:lang w:val="mk-MK"/>
        </w:rPr>
        <w:lastRenderedPageBreak/>
        <w:t>АБСТРАКТ</w:t>
      </w:r>
      <w:r w:rsidRPr="003C524E">
        <w:rPr>
          <w:rFonts w:ascii="Arial" w:hAnsi="Arial" w:cs="Arial"/>
          <w:b/>
          <w:sz w:val="24"/>
          <w:szCs w:val="24"/>
          <w:lang w:val="ru-RU"/>
        </w:rPr>
        <w:t>:</w:t>
      </w:r>
    </w:p>
    <w:p w14:paraId="7DCED050" w14:textId="77777777" w:rsidR="009A1896" w:rsidRPr="003C524E" w:rsidRDefault="009A1896"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lang w:val="ru-RU"/>
        </w:rPr>
      </w:pPr>
    </w:p>
    <w:p w14:paraId="74AE1721" w14:textId="24CDA609" w:rsidR="00BD2A31" w:rsidRPr="003C524E" w:rsidRDefault="0090407C"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val="mk-MK"/>
        </w:rPr>
      </w:pPr>
      <w:r w:rsidRPr="003C524E">
        <w:rPr>
          <w:rFonts w:ascii="Arial" w:hAnsi="Arial" w:cs="Arial"/>
          <w:b/>
          <w:sz w:val="24"/>
          <w:szCs w:val="24"/>
          <w:lang w:val="mk-MK"/>
        </w:rPr>
        <w:tab/>
      </w:r>
      <w:r w:rsidR="00BD2A31" w:rsidRPr="003C524E">
        <w:rPr>
          <w:rFonts w:ascii="Arial" w:hAnsi="Arial" w:cs="Arial"/>
          <w:b/>
          <w:sz w:val="24"/>
          <w:szCs w:val="24"/>
          <w:lang w:val="mk-MK"/>
        </w:rPr>
        <w:t>Цел:</w:t>
      </w:r>
      <w:r w:rsidR="00BD2A31" w:rsidRPr="003C524E">
        <w:rPr>
          <w:rFonts w:ascii="Arial" w:hAnsi="Arial" w:cs="Arial"/>
          <w:sz w:val="24"/>
          <w:szCs w:val="24"/>
          <w:lang w:val="mk-MK"/>
        </w:rPr>
        <w:t xml:space="preserve"> </w:t>
      </w:r>
      <w:r w:rsidR="00BD2A31" w:rsidRPr="003C524E">
        <w:rPr>
          <w:rFonts w:ascii="Arial" w:hAnsi="Arial" w:cs="Arial"/>
          <w:sz w:val="24"/>
          <w:szCs w:val="24"/>
          <w:lang w:val="ru-RU"/>
        </w:rPr>
        <w:t xml:space="preserve"> </w:t>
      </w:r>
      <w:r w:rsidR="009664B6" w:rsidRPr="003C524E">
        <w:rPr>
          <w:rFonts w:ascii="Arial" w:hAnsi="Arial" w:cs="Arial"/>
          <w:sz w:val="24"/>
          <w:szCs w:val="24"/>
          <w:lang w:val="mk-MK"/>
        </w:rPr>
        <w:t>Д</w:t>
      </w:r>
      <w:r w:rsidR="00BD2A31" w:rsidRPr="003C524E">
        <w:rPr>
          <w:rFonts w:ascii="Arial" w:hAnsi="Arial" w:cs="Arial"/>
          <w:sz w:val="24"/>
          <w:szCs w:val="24"/>
          <w:lang w:val="mk-MK"/>
        </w:rPr>
        <w:t>а го дефинираме субгингивалниот бактериски состав од квалитативен аспект, пред и по примена на  препаратот Халсепт кај пациенти со клинички манифестен стадиум на пародонтопатија во Р</w:t>
      </w:r>
      <w:r w:rsidR="009664B6" w:rsidRPr="003C524E">
        <w:rPr>
          <w:rFonts w:ascii="Arial" w:hAnsi="Arial" w:cs="Arial"/>
          <w:sz w:val="24"/>
          <w:szCs w:val="24"/>
          <w:lang w:val="mk-MK"/>
        </w:rPr>
        <w:t>.</w:t>
      </w:r>
      <w:r w:rsidR="00BD2A31" w:rsidRPr="003C524E">
        <w:rPr>
          <w:rFonts w:ascii="Arial" w:hAnsi="Arial" w:cs="Arial"/>
          <w:sz w:val="24"/>
          <w:szCs w:val="24"/>
          <w:lang w:val="mk-MK"/>
        </w:rPr>
        <w:t>С</w:t>
      </w:r>
      <w:r w:rsidR="009664B6" w:rsidRPr="003C524E">
        <w:rPr>
          <w:rFonts w:ascii="Arial" w:hAnsi="Arial" w:cs="Arial"/>
          <w:sz w:val="24"/>
          <w:szCs w:val="24"/>
          <w:lang w:val="mk-MK"/>
        </w:rPr>
        <w:t>.</w:t>
      </w:r>
      <w:r w:rsidR="00BD2A31" w:rsidRPr="003C524E">
        <w:rPr>
          <w:rFonts w:ascii="Arial" w:hAnsi="Arial" w:cs="Arial"/>
          <w:sz w:val="24"/>
          <w:szCs w:val="24"/>
          <w:lang w:val="mk-MK"/>
        </w:rPr>
        <w:t xml:space="preserve"> Македонија. </w:t>
      </w:r>
      <w:r w:rsidR="009664B6" w:rsidRPr="003C524E">
        <w:rPr>
          <w:rFonts w:ascii="Arial" w:hAnsi="Arial" w:cs="Arial"/>
          <w:sz w:val="24"/>
          <w:szCs w:val="24"/>
          <w:lang w:val="mk-MK"/>
        </w:rPr>
        <w:t xml:space="preserve">Во контекс на главната цел </w:t>
      </w:r>
      <w:r w:rsidR="00BD2A31" w:rsidRPr="003C524E">
        <w:rPr>
          <w:rFonts w:ascii="Arial" w:hAnsi="Arial" w:cs="Arial"/>
          <w:sz w:val="24"/>
          <w:szCs w:val="24"/>
          <w:lang w:val="ru-RU"/>
        </w:rPr>
        <w:t>г</w:t>
      </w:r>
      <w:r w:rsidR="009664B6" w:rsidRPr="003C524E">
        <w:rPr>
          <w:rFonts w:ascii="Arial" w:hAnsi="Arial" w:cs="Arial"/>
          <w:sz w:val="24"/>
          <w:szCs w:val="24"/>
          <w:lang w:val="ru-RU"/>
        </w:rPr>
        <w:t>и</w:t>
      </w:r>
      <w:r w:rsidR="00BD2A31" w:rsidRPr="003C524E">
        <w:rPr>
          <w:rFonts w:ascii="Arial" w:hAnsi="Arial" w:cs="Arial"/>
          <w:sz w:val="24"/>
          <w:szCs w:val="24"/>
          <w:lang w:val="ru-RU"/>
        </w:rPr>
        <w:t xml:space="preserve"> </w:t>
      </w:r>
      <w:r w:rsidR="00BD2A31" w:rsidRPr="003C524E">
        <w:rPr>
          <w:rFonts w:ascii="Arial" w:hAnsi="Arial" w:cs="Arial"/>
          <w:sz w:val="24"/>
          <w:szCs w:val="24"/>
          <w:lang w:val="mk-MK"/>
        </w:rPr>
        <w:t>одредивме субгингивалните анаеробни и аеробни микроорганизми</w:t>
      </w:r>
      <w:r w:rsidR="00656CD4" w:rsidRPr="003C524E">
        <w:rPr>
          <w:rFonts w:ascii="Arial" w:hAnsi="Arial" w:cs="Arial"/>
          <w:sz w:val="24"/>
          <w:szCs w:val="24"/>
          <w:lang w:val="mk-MK"/>
        </w:rPr>
        <w:t>, ги</w:t>
      </w:r>
      <w:r w:rsidR="00BD2A31" w:rsidRPr="003C524E">
        <w:rPr>
          <w:rFonts w:ascii="Arial" w:hAnsi="Arial" w:cs="Arial"/>
          <w:sz w:val="24"/>
          <w:szCs w:val="24"/>
          <w:lang w:val="mk-MK"/>
        </w:rPr>
        <w:t xml:space="preserve"> регистр</w:t>
      </w:r>
      <w:r w:rsidR="00DA42F9" w:rsidRPr="003C524E">
        <w:rPr>
          <w:rFonts w:ascii="Arial" w:hAnsi="Arial" w:cs="Arial"/>
          <w:sz w:val="24"/>
          <w:szCs w:val="24"/>
          <w:lang w:val="mk-MK"/>
        </w:rPr>
        <w:t>иравме</w:t>
      </w:r>
      <w:r w:rsidR="00BD2A31" w:rsidRPr="003C524E">
        <w:rPr>
          <w:rFonts w:ascii="Arial" w:hAnsi="Arial" w:cs="Arial"/>
          <w:sz w:val="24"/>
          <w:szCs w:val="24"/>
          <w:lang w:val="mk-MK"/>
        </w:rPr>
        <w:t xml:space="preserve"> грам позитивните и грам негативните микроорганизми  во пародонталните џепови, паралелно ја докажавме поврзаноста (корелација) на микробиолошкиот наод</w:t>
      </w:r>
      <w:r w:rsidR="00DD6975" w:rsidRPr="003C524E">
        <w:rPr>
          <w:rFonts w:ascii="Arial" w:hAnsi="Arial" w:cs="Arial"/>
          <w:sz w:val="24"/>
          <w:szCs w:val="24"/>
          <w:lang w:val="mk-MK"/>
        </w:rPr>
        <w:t xml:space="preserve"> </w:t>
      </w:r>
      <w:r w:rsidR="00BD2A31" w:rsidRPr="003C524E">
        <w:rPr>
          <w:rFonts w:ascii="Arial" w:hAnsi="Arial" w:cs="Arial"/>
          <w:sz w:val="24"/>
          <w:szCs w:val="24"/>
          <w:lang w:val="mk-MK"/>
        </w:rPr>
        <w:t>-</w:t>
      </w:r>
      <w:r w:rsidR="00DD6975" w:rsidRPr="003C524E">
        <w:rPr>
          <w:rFonts w:ascii="Arial" w:hAnsi="Arial" w:cs="Arial"/>
          <w:sz w:val="24"/>
          <w:szCs w:val="24"/>
          <w:lang w:val="mk-MK"/>
        </w:rPr>
        <w:t xml:space="preserve"> </w:t>
      </w:r>
      <w:r w:rsidR="00BD2A31" w:rsidRPr="003C524E">
        <w:rPr>
          <w:rFonts w:ascii="Arial" w:hAnsi="Arial" w:cs="Arial"/>
          <w:sz w:val="24"/>
          <w:szCs w:val="24"/>
          <w:lang w:val="mk-MK"/>
        </w:rPr>
        <w:t xml:space="preserve">субгингивално со клиничкиот пародонтален наод </w:t>
      </w:r>
      <w:r w:rsidR="00DA42F9" w:rsidRPr="003C524E">
        <w:rPr>
          <w:rFonts w:ascii="Arial" w:hAnsi="Arial" w:cs="Arial"/>
          <w:sz w:val="24"/>
          <w:szCs w:val="24"/>
          <w:lang w:val="mk-MK"/>
        </w:rPr>
        <w:t xml:space="preserve"> во пародонталните џепови кај пациенти со пародонтопатија пред и по примена на Халсепт</w:t>
      </w:r>
      <w:r w:rsidR="00BD2A31" w:rsidRPr="003C524E">
        <w:rPr>
          <w:rFonts w:ascii="Arial" w:hAnsi="Arial" w:cs="Arial"/>
          <w:sz w:val="24"/>
          <w:szCs w:val="24"/>
          <w:lang w:val="mk-MK"/>
        </w:rPr>
        <w:t>, евидентиравме  дали постои разлика во субгингивалниот гингивален флуид пред и по примена на 2% Hidrogenium peroxidatum и воочивме разлика по примената на 2% Hidrogenium peroxidatum и Halsept од квалитативен аспект во микробиолошкиот наод</w:t>
      </w:r>
      <w:r w:rsidR="00BD2A31" w:rsidRPr="003C524E">
        <w:rPr>
          <w:rFonts w:ascii="Arial" w:hAnsi="Arial" w:cs="Arial"/>
          <w:sz w:val="24"/>
          <w:szCs w:val="24"/>
          <w:lang w:val="ru-RU"/>
        </w:rPr>
        <w:t>.</w:t>
      </w:r>
      <w:r w:rsidR="00E65131" w:rsidRPr="003C524E">
        <w:rPr>
          <w:rFonts w:ascii="Arial" w:hAnsi="Arial" w:cs="Arial"/>
          <w:sz w:val="24"/>
          <w:szCs w:val="24"/>
          <w:lang w:val="ru-RU"/>
        </w:rPr>
        <w:t xml:space="preserve">  </w:t>
      </w:r>
    </w:p>
    <w:p w14:paraId="6683CF0C" w14:textId="178D3B11" w:rsidR="00D866C5" w:rsidRPr="008F790B" w:rsidRDefault="00BD2A31" w:rsidP="008F790B">
      <w:pPr>
        <w:tabs>
          <w:tab w:val="left" w:pos="6412"/>
          <w:tab w:val="left" w:pos="8244"/>
        </w:tabs>
        <w:spacing w:after="0" w:line="240" w:lineRule="auto"/>
        <w:jc w:val="both"/>
        <w:rPr>
          <w:rFonts w:ascii="Arial" w:hAnsi="Arial" w:cs="Arial"/>
          <w:sz w:val="24"/>
          <w:szCs w:val="24"/>
          <w:lang w:val="mk-MK"/>
        </w:rPr>
      </w:pPr>
      <w:r w:rsidRPr="003C524E">
        <w:rPr>
          <w:rFonts w:ascii="Arial" w:hAnsi="Arial" w:cs="Arial"/>
          <w:b/>
          <w:sz w:val="24"/>
          <w:szCs w:val="24"/>
          <w:lang w:val="mk-MK"/>
        </w:rPr>
        <w:t>Материјал и метод:</w:t>
      </w:r>
      <w:r w:rsidRPr="003C524E">
        <w:rPr>
          <w:rFonts w:ascii="Arial" w:hAnsi="Arial" w:cs="Arial"/>
          <w:sz w:val="24"/>
          <w:szCs w:val="24"/>
          <w:lang w:val="mk-MK"/>
        </w:rPr>
        <w:t xml:space="preserve">  Студијата ја оформија вкупно</w:t>
      </w:r>
      <w:r w:rsidRPr="003C524E">
        <w:rPr>
          <w:rFonts w:ascii="Arial" w:hAnsi="Arial" w:cs="Arial"/>
          <w:sz w:val="24"/>
          <w:szCs w:val="24"/>
          <w:lang w:val="pl-PL"/>
        </w:rPr>
        <w:t xml:space="preserve"> </w:t>
      </w:r>
      <w:r w:rsidR="000A3BAB">
        <w:rPr>
          <w:rFonts w:ascii="Arial" w:hAnsi="Arial" w:cs="Arial"/>
          <w:sz w:val="24"/>
          <w:szCs w:val="24"/>
          <w:lang w:val="mk-MK"/>
        </w:rPr>
        <w:t>испитаници</w:t>
      </w:r>
      <w:r w:rsidRPr="003C524E">
        <w:rPr>
          <w:rFonts w:ascii="Arial" w:hAnsi="Arial" w:cs="Arial"/>
          <w:sz w:val="24"/>
          <w:szCs w:val="24"/>
          <w:lang w:val="pl-PL"/>
        </w:rPr>
        <w:t xml:space="preserve"> </w:t>
      </w:r>
      <w:r w:rsidRPr="003C524E">
        <w:rPr>
          <w:rFonts w:ascii="Arial" w:hAnsi="Arial" w:cs="Arial"/>
          <w:sz w:val="24"/>
          <w:szCs w:val="24"/>
          <w:lang w:val="mk-MK"/>
        </w:rPr>
        <w:t>на возраст од 30-50 години со клинички манифестна умерена форма (CHP)</w:t>
      </w:r>
      <w:r w:rsidRPr="003C524E">
        <w:rPr>
          <w:rFonts w:ascii="Arial" w:hAnsi="Arial" w:cs="Arial"/>
          <w:sz w:val="24"/>
          <w:szCs w:val="24"/>
          <w:lang w:val="pl-PL"/>
        </w:rPr>
        <w:t xml:space="preserve"> </w:t>
      </w:r>
      <w:r w:rsidRPr="003C524E">
        <w:rPr>
          <w:rFonts w:ascii="Arial" w:hAnsi="Arial" w:cs="Arial"/>
          <w:sz w:val="24"/>
          <w:szCs w:val="24"/>
          <w:lang w:val="mk-MK"/>
        </w:rPr>
        <w:t>каде длабочината на пародонталните џепови на одредена репрезентативна група заби изнесуваше од</w:t>
      </w:r>
      <w:r w:rsidRPr="003C524E">
        <w:rPr>
          <w:rFonts w:ascii="Arial" w:hAnsi="Arial" w:cs="Arial"/>
          <w:sz w:val="24"/>
          <w:szCs w:val="24"/>
          <w:lang w:val="pl-PL"/>
        </w:rPr>
        <w:t xml:space="preserve"> 3-5 </w:t>
      </w:r>
      <w:r w:rsidRPr="003C524E">
        <w:rPr>
          <w:rFonts w:ascii="Arial" w:hAnsi="Arial" w:cs="Arial"/>
          <w:sz w:val="24"/>
          <w:szCs w:val="24"/>
          <w:lang w:val="mk-MK"/>
        </w:rPr>
        <w:t>mm</w:t>
      </w:r>
      <w:r w:rsidRPr="003C524E">
        <w:rPr>
          <w:rFonts w:ascii="Arial" w:hAnsi="Arial" w:cs="Arial"/>
          <w:sz w:val="24"/>
          <w:szCs w:val="24"/>
          <w:lang w:val="pl-PL"/>
        </w:rPr>
        <w:t xml:space="preserve">. </w:t>
      </w:r>
      <w:r w:rsidR="000A3BAB">
        <w:rPr>
          <w:rFonts w:ascii="Arial" w:hAnsi="Arial" w:cs="Arial"/>
          <w:sz w:val="24"/>
          <w:szCs w:val="24"/>
          <w:lang w:val="mk-MK"/>
        </w:rPr>
        <w:t>Испитаници</w:t>
      </w:r>
      <w:r w:rsidRPr="003C524E">
        <w:rPr>
          <w:rFonts w:ascii="Arial" w:hAnsi="Arial" w:cs="Arial"/>
          <w:sz w:val="24"/>
          <w:szCs w:val="24"/>
          <w:lang w:val="mk-MK"/>
        </w:rPr>
        <w:t xml:space="preserve">те беа поделени во две  групи по 30 испитаници. На првата  група  по конвенционално спроведената терапија </w:t>
      </w:r>
      <w:r w:rsidR="00E65131" w:rsidRPr="003C524E">
        <w:rPr>
          <w:rFonts w:ascii="Arial" w:hAnsi="Arial" w:cs="Arial"/>
          <w:sz w:val="24"/>
          <w:szCs w:val="24"/>
          <w:lang w:val="mk-MK"/>
        </w:rPr>
        <w:t>беше спроведена тоалета</w:t>
      </w:r>
      <w:r w:rsidR="005723E0">
        <w:rPr>
          <w:rFonts w:ascii="Arial" w:hAnsi="Arial" w:cs="Arial"/>
          <w:sz w:val="24"/>
          <w:szCs w:val="24"/>
          <w:lang w:val="mk-MK"/>
        </w:rPr>
        <w:t xml:space="preserve"> со 2% Х</w:t>
      </w:r>
      <w:r w:rsidRPr="003C524E">
        <w:rPr>
          <w:rFonts w:ascii="Arial" w:hAnsi="Arial" w:cs="Arial"/>
          <w:sz w:val="24"/>
          <w:szCs w:val="24"/>
          <w:lang w:val="mk-MK"/>
        </w:rPr>
        <w:t>идроген, а во втората група по идентично спроведениот третман се примену</w:t>
      </w:r>
      <w:r w:rsidR="003E517E">
        <w:rPr>
          <w:rFonts w:ascii="Arial" w:hAnsi="Arial" w:cs="Arial"/>
          <w:sz w:val="24"/>
          <w:szCs w:val="24"/>
          <w:lang w:val="mk-MK"/>
        </w:rPr>
        <w:t xml:space="preserve">ваше спреј Халсепт. </w:t>
      </w:r>
      <w:r w:rsidRPr="003C524E">
        <w:rPr>
          <w:rFonts w:ascii="Arial" w:hAnsi="Arial" w:cs="Arial"/>
          <w:sz w:val="24"/>
          <w:szCs w:val="24"/>
          <w:lang w:val="mk-MK"/>
        </w:rPr>
        <w:t>Кај сите испитаници по спроведената дијагностика и констатација на состојбата беше спроведен конзервативен третман кој опфа</w:t>
      </w:r>
      <w:r w:rsidR="00E65131" w:rsidRPr="003C524E">
        <w:rPr>
          <w:rFonts w:ascii="Arial" w:hAnsi="Arial" w:cs="Arial"/>
          <w:sz w:val="24"/>
          <w:szCs w:val="24"/>
          <w:lang w:val="mk-MK"/>
        </w:rPr>
        <w:t>ти</w:t>
      </w:r>
      <w:r w:rsidRPr="003C524E">
        <w:rPr>
          <w:rFonts w:ascii="Arial" w:hAnsi="Arial" w:cs="Arial"/>
          <w:sz w:val="24"/>
          <w:szCs w:val="24"/>
          <w:lang w:val="mk-MK"/>
        </w:rPr>
        <w:t xml:space="preserve"> отстранување забен камен, меки наслаги,  дентален плак и други иритирачки фактори, обработка на пародонталните џебови и тоалета во</w:t>
      </w:r>
      <w:r w:rsidR="003E517E">
        <w:rPr>
          <w:rFonts w:ascii="Arial" w:hAnsi="Arial" w:cs="Arial"/>
          <w:sz w:val="24"/>
          <w:szCs w:val="24"/>
          <w:lang w:val="mk-MK"/>
        </w:rPr>
        <w:t xml:space="preserve"> амбулантски услови. </w:t>
      </w:r>
      <w:r w:rsidRPr="003C524E">
        <w:rPr>
          <w:rFonts w:ascii="Arial" w:hAnsi="Arial" w:cs="Arial"/>
          <w:sz w:val="24"/>
          <w:szCs w:val="24"/>
          <w:lang w:val="mk-MK"/>
        </w:rPr>
        <w:t>По сушење  и соодветна изолација во регионот во кој треба</w:t>
      </w:r>
      <w:r w:rsidR="00E65131" w:rsidRPr="003C524E">
        <w:rPr>
          <w:rFonts w:ascii="Arial" w:hAnsi="Arial" w:cs="Arial"/>
          <w:sz w:val="24"/>
          <w:szCs w:val="24"/>
          <w:lang w:val="mk-MK"/>
        </w:rPr>
        <w:t>ше</w:t>
      </w:r>
      <w:r w:rsidRPr="003C524E">
        <w:rPr>
          <w:rFonts w:ascii="Arial" w:hAnsi="Arial" w:cs="Arial"/>
          <w:sz w:val="24"/>
          <w:szCs w:val="24"/>
          <w:lang w:val="mk-MK"/>
        </w:rPr>
        <w:t xml:space="preserve"> да се интервенира, зедовме</w:t>
      </w:r>
      <w:r w:rsidR="00E65131" w:rsidRPr="003C524E">
        <w:rPr>
          <w:rFonts w:ascii="Arial" w:hAnsi="Arial" w:cs="Arial"/>
          <w:sz w:val="24"/>
          <w:szCs w:val="24"/>
          <w:lang w:val="mk-MK"/>
        </w:rPr>
        <w:t xml:space="preserve"> примероци</w:t>
      </w:r>
      <w:r w:rsidRPr="003C524E">
        <w:rPr>
          <w:rFonts w:ascii="Arial" w:hAnsi="Arial" w:cs="Arial"/>
          <w:sz w:val="24"/>
          <w:szCs w:val="24"/>
          <w:lang w:val="mk-MK"/>
        </w:rPr>
        <w:t xml:space="preserve"> од гингивалниот флуид</w:t>
      </w:r>
      <w:r w:rsidR="00E65131" w:rsidRPr="003C524E">
        <w:rPr>
          <w:rFonts w:ascii="Arial" w:hAnsi="Arial" w:cs="Arial"/>
          <w:sz w:val="24"/>
          <w:szCs w:val="24"/>
          <w:lang w:val="mk-MK"/>
        </w:rPr>
        <w:t xml:space="preserve"> со помош на</w:t>
      </w:r>
      <w:r w:rsidR="009B5C7F" w:rsidRPr="003C524E">
        <w:rPr>
          <w:rFonts w:ascii="Arial" w:hAnsi="Arial" w:cs="Arial"/>
          <w:sz w:val="24"/>
          <w:szCs w:val="24"/>
          <w:lang w:val="mk-MK"/>
        </w:rPr>
        <w:t xml:space="preserve"> </w:t>
      </w:r>
      <w:r w:rsidR="00E65131" w:rsidRPr="003C524E">
        <w:rPr>
          <w:rFonts w:ascii="Arial" w:hAnsi="Arial" w:cs="Arial"/>
          <w:sz w:val="24"/>
          <w:szCs w:val="24"/>
          <w:lang w:val="mk-MK"/>
        </w:rPr>
        <w:t>хартиени абсорбенти</w:t>
      </w:r>
      <w:r w:rsidR="00D866C5">
        <w:rPr>
          <w:rFonts w:ascii="Arial" w:hAnsi="Arial" w:cs="Arial"/>
          <w:sz w:val="24"/>
          <w:szCs w:val="24"/>
          <w:lang w:val="mk-MK"/>
        </w:rPr>
        <w:t xml:space="preserve">. </w:t>
      </w:r>
      <w:r w:rsidR="003E517E">
        <w:rPr>
          <w:rFonts w:ascii="Arial" w:hAnsi="Arial" w:cs="Arial"/>
          <w:sz w:val="24"/>
          <w:szCs w:val="24"/>
          <w:lang w:val="mk-MK"/>
        </w:rPr>
        <w:t>Три п</w:t>
      </w:r>
      <w:r w:rsidR="00D866C5" w:rsidRPr="003C524E">
        <w:rPr>
          <w:rFonts w:ascii="Arial" w:hAnsi="Arial" w:cs="Arial"/>
          <w:sz w:val="24"/>
          <w:szCs w:val="24"/>
          <w:lang w:val="mk-MK"/>
        </w:rPr>
        <w:t xml:space="preserve">римероци се земени </w:t>
      </w:r>
      <w:r w:rsidR="003E517E">
        <w:rPr>
          <w:rFonts w:ascii="Arial" w:hAnsi="Arial" w:cs="Arial"/>
          <w:sz w:val="24"/>
          <w:szCs w:val="24"/>
          <w:lang w:val="mk-MK"/>
        </w:rPr>
        <w:t>o</w:t>
      </w:r>
      <w:r w:rsidR="003E517E" w:rsidRPr="003C524E">
        <w:rPr>
          <w:rFonts w:ascii="Arial" w:hAnsi="Arial" w:cs="Arial"/>
          <w:sz w:val="24"/>
          <w:szCs w:val="24"/>
          <w:lang w:val="mk-MK"/>
        </w:rPr>
        <w:t xml:space="preserve">д флуидот </w:t>
      </w:r>
      <w:r w:rsidR="00D866C5" w:rsidRPr="003C524E">
        <w:rPr>
          <w:rFonts w:ascii="Arial" w:hAnsi="Arial" w:cs="Arial"/>
          <w:sz w:val="24"/>
          <w:szCs w:val="24"/>
          <w:lang w:val="mk-MK"/>
        </w:rPr>
        <w:t>најмалку од три, a  најмногу од шест точки од најдлабоките џепови т.е оние кои имаат длабочина од 5 mm</w:t>
      </w:r>
      <w:r w:rsidR="003E517E">
        <w:rPr>
          <w:rFonts w:ascii="Arial" w:hAnsi="Arial" w:cs="Arial"/>
          <w:sz w:val="24"/>
          <w:szCs w:val="24"/>
          <w:lang w:val="mk-MK"/>
        </w:rPr>
        <w:t xml:space="preserve">, </w:t>
      </w:r>
      <w:r w:rsidR="00D866C5" w:rsidRPr="003C524E">
        <w:rPr>
          <w:rFonts w:ascii="Arial" w:hAnsi="Arial" w:cs="Arial"/>
          <w:sz w:val="24"/>
          <w:szCs w:val="24"/>
          <w:lang w:val="mk-MK"/>
        </w:rPr>
        <w:t>(за секој беа употребени  од 3-6 хартиени апсорбенти)</w:t>
      </w:r>
      <w:r w:rsidR="003E517E">
        <w:rPr>
          <w:rFonts w:ascii="Arial" w:hAnsi="Arial" w:cs="Arial"/>
          <w:sz w:val="24"/>
          <w:szCs w:val="24"/>
          <w:lang w:val="mk-MK"/>
        </w:rPr>
        <w:t xml:space="preserve"> со паузи од 10 min. </w:t>
      </w:r>
      <w:r w:rsidR="00D866C5" w:rsidRPr="003C524E">
        <w:rPr>
          <w:rFonts w:ascii="Arial" w:hAnsi="Arial" w:cs="Arial"/>
          <w:sz w:val="24"/>
          <w:szCs w:val="24"/>
          <w:lang w:val="mk-MK"/>
        </w:rPr>
        <w:t xml:space="preserve">Примерокот кај двете групи беше </w:t>
      </w:r>
      <w:r w:rsidR="00D866C5">
        <w:rPr>
          <w:rFonts w:ascii="Arial" w:hAnsi="Arial" w:cs="Arial"/>
          <w:sz w:val="24"/>
          <w:szCs w:val="24"/>
          <w:lang w:val="mk-MK"/>
        </w:rPr>
        <w:t>земен при првиот преглед</w:t>
      </w:r>
      <w:r w:rsidR="003E517E">
        <w:rPr>
          <w:rFonts w:ascii="Arial" w:hAnsi="Arial" w:cs="Arial"/>
          <w:sz w:val="24"/>
          <w:szCs w:val="24"/>
          <w:lang w:val="mk-MK"/>
        </w:rPr>
        <w:t xml:space="preserve"> 0 ден</w:t>
      </w:r>
      <w:r w:rsidR="00D866C5">
        <w:rPr>
          <w:rFonts w:ascii="Arial" w:hAnsi="Arial" w:cs="Arial"/>
          <w:sz w:val="24"/>
          <w:szCs w:val="24"/>
          <w:lang w:val="mk-MK"/>
        </w:rPr>
        <w:t xml:space="preserve"> и по 8-ми ден</w:t>
      </w:r>
      <w:r w:rsidR="00D866C5" w:rsidRPr="003C524E">
        <w:rPr>
          <w:rFonts w:ascii="Arial" w:hAnsi="Arial" w:cs="Arial"/>
          <w:sz w:val="24"/>
          <w:szCs w:val="24"/>
          <w:lang w:val="mk-MK"/>
        </w:rPr>
        <w:t xml:space="preserve"> од третманот. Кај испитаниците од двете групи клинички се регистрирани следните параметри: индекс на дентален плак според Loè-Sillness, индекс на гингивална инфламација и гингиворагија според Cowell, индекс на длабочина на пародонтален џеб според Raimfiord. Мерењата кај двете групи беа спроведени на почетокот на третманот и по завршениот третман т.е. по </w:t>
      </w:r>
      <w:r w:rsidR="00D866C5">
        <w:rPr>
          <w:rFonts w:ascii="Arial" w:hAnsi="Arial" w:cs="Arial"/>
          <w:sz w:val="24"/>
          <w:szCs w:val="24"/>
          <w:lang w:val="mk-MK"/>
        </w:rPr>
        <w:t>8-ми ден</w:t>
      </w:r>
      <w:r w:rsidR="008F790B">
        <w:rPr>
          <w:rFonts w:ascii="Arial" w:hAnsi="Arial" w:cs="Arial"/>
          <w:sz w:val="24"/>
          <w:szCs w:val="24"/>
          <w:lang w:val="mk-MK"/>
        </w:rPr>
        <w:t xml:space="preserve"> од почетокот на терапијата. </w:t>
      </w:r>
      <w:r w:rsidR="00D866C5" w:rsidRPr="003C524E">
        <w:rPr>
          <w:rFonts w:ascii="Arial" w:hAnsi="Arial" w:cs="Arial"/>
          <w:sz w:val="24"/>
          <w:szCs w:val="24"/>
          <w:lang w:val="mk-MK"/>
        </w:rPr>
        <w:t xml:space="preserve">Од параклиничките испитувања е направена микробиолошка анализа, за која е земен брис од пародонталниот џеп од сите испитаници од обете групи независно под кој режим беа третирани. т.е. (на почетокот и завршетокот на терапијата). Постапката беше спроведена со помош на хартиени апсорбенти кои подоцна беа сместени во стерилни епендорфи и транспортирани до Дијагностичка Лабараторија РАМУС каде беа комплетно обработени. </w:t>
      </w:r>
      <w:r w:rsidR="00D866C5" w:rsidRPr="003C524E">
        <w:rPr>
          <w:rFonts w:ascii="Arial" w:hAnsi="Arial" w:cs="Arial"/>
          <w:iCs/>
          <w:sz w:val="24"/>
          <w:szCs w:val="24"/>
          <w:lang w:val="mk-MK"/>
        </w:rPr>
        <w:t>Сите добиени податоци статистички се обработени</w:t>
      </w:r>
      <w:r w:rsidR="00D866C5">
        <w:rPr>
          <w:rFonts w:ascii="Arial" w:hAnsi="Arial" w:cs="Arial"/>
          <w:iCs/>
          <w:sz w:val="24"/>
          <w:szCs w:val="24"/>
          <w:lang w:val="mk-MK"/>
        </w:rPr>
        <w:t>.</w:t>
      </w:r>
    </w:p>
    <w:p w14:paraId="4CD7C193" w14:textId="77777777" w:rsidR="003E517E" w:rsidRDefault="00D866C5" w:rsidP="008F790B">
      <w:pPr>
        <w:tabs>
          <w:tab w:val="left" w:pos="6412"/>
          <w:tab w:val="left" w:pos="8244"/>
        </w:tabs>
        <w:spacing w:after="0" w:line="240" w:lineRule="auto"/>
        <w:jc w:val="both"/>
        <w:rPr>
          <w:rFonts w:ascii="Arial" w:hAnsi="Arial"/>
          <w:bCs/>
          <w:sz w:val="24"/>
          <w:szCs w:val="24"/>
          <w:lang w:val="mk-MK"/>
        </w:rPr>
      </w:pPr>
      <w:r w:rsidRPr="00800798">
        <w:rPr>
          <w:rFonts w:ascii="Arial" w:hAnsi="Arial" w:cs="Arial"/>
          <w:b/>
          <w:sz w:val="24"/>
          <w:szCs w:val="24"/>
          <w:lang w:val="mk-MK"/>
        </w:rPr>
        <w:t>Резултати:</w:t>
      </w:r>
      <w:r w:rsidRPr="00800798">
        <w:rPr>
          <w:rFonts w:ascii="Arial" w:hAnsi="Arial" w:cs="Arial"/>
          <w:b/>
          <w:iCs/>
          <w:sz w:val="24"/>
          <w:szCs w:val="24"/>
          <w:lang w:val="mk-MK"/>
        </w:rPr>
        <w:t xml:space="preserve">  </w:t>
      </w:r>
      <w:r>
        <w:rPr>
          <w:rFonts w:ascii="Arial" w:hAnsi="Arial"/>
          <w:bCs/>
          <w:sz w:val="24"/>
          <w:szCs w:val="24"/>
          <w:lang w:val="mk-MK"/>
        </w:rPr>
        <w:t>Н</w:t>
      </w:r>
      <w:r w:rsidRPr="00BC16CE">
        <w:rPr>
          <w:rFonts w:ascii="Arial" w:hAnsi="Arial"/>
          <w:bCs/>
          <w:sz w:val="24"/>
          <w:szCs w:val="24"/>
          <w:lang w:val="mk-MK"/>
        </w:rPr>
        <w:t>ивото на</w:t>
      </w:r>
      <w:r>
        <w:rPr>
          <w:rFonts w:ascii="Arial" w:hAnsi="Arial"/>
          <w:bCs/>
          <w:sz w:val="24"/>
          <w:szCs w:val="24"/>
          <w:lang w:val="mk-MK"/>
        </w:rPr>
        <w:t xml:space="preserve"> субгингивални аеробни и анаеробни грам+/грам-</w:t>
      </w:r>
      <w:r w:rsidRPr="00BC16CE">
        <w:rPr>
          <w:rFonts w:ascii="Arial" w:hAnsi="Arial"/>
          <w:bCs/>
          <w:sz w:val="24"/>
          <w:szCs w:val="24"/>
          <w:lang w:val="mk-MK"/>
        </w:rPr>
        <w:t xml:space="preserve"> бактерии</w:t>
      </w:r>
      <w:r>
        <w:rPr>
          <w:rFonts w:ascii="Arial" w:hAnsi="Arial"/>
          <w:bCs/>
          <w:sz w:val="24"/>
          <w:szCs w:val="24"/>
          <w:lang w:val="mk-MK"/>
        </w:rPr>
        <w:t xml:space="preserve"> кај секој испитаник од група А и група Б</w:t>
      </w:r>
      <w:r w:rsidRPr="00BC16CE">
        <w:rPr>
          <w:rFonts w:ascii="Arial" w:hAnsi="Arial"/>
          <w:bCs/>
          <w:sz w:val="24"/>
          <w:szCs w:val="24"/>
          <w:lang w:val="mk-MK"/>
        </w:rPr>
        <w:t xml:space="preserve"> е евидентно намалено на 8-от д</w:t>
      </w:r>
      <w:r>
        <w:rPr>
          <w:rFonts w:ascii="Arial" w:hAnsi="Arial"/>
          <w:bCs/>
          <w:sz w:val="24"/>
          <w:szCs w:val="24"/>
          <w:lang w:val="mk-MK"/>
        </w:rPr>
        <w:t>ен по примена на 2% Хидроген во однос на 0</w:t>
      </w:r>
      <w:r w:rsidRPr="00BC16CE">
        <w:rPr>
          <w:rFonts w:ascii="Arial" w:hAnsi="Arial"/>
          <w:bCs/>
          <w:sz w:val="24"/>
          <w:szCs w:val="24"/>
          <w:lang w:val="mk-MK"/>
        </w:rPr>
        <w:t xml:space="preserve"> ден </w:t>
      </w:r>
      <w:r>
        <w:rPr>
          <w:rFonts w:ascii="Arial" w:hAnsi="Arial"/>
          <w:bCs/>
          <w:sz w:val="24"/>
          <w:szCs w:val="24"/>
          <w:lang w:val="mk-MK"/>
        </w:rPr>
        <w:t>од третманот со истиот препарат. Н</w:t>
      </w:r>
      <w:r w:rsidRPr="00BC16CE">
        <w:rPr>
          <w:rFonts w:ascii="Arial" w:hAnsi="Arial"/>
          <w:bCs/>
          <w:sz w:val="24"/>
          <w:szCs w:val="24"/>
          <w:lang w:val="mk-MK"/>
        </w:rPr>
        <w:t>ивото на</w:t>
      </w:r>
      <w:r>
        <w:rPr>
          <w:rFonts w:ascii="Arial" w:hAnsi="Arial"/>
          <w:bCs/>
          <w:sz w:val="24"/>
          <w:szCs w:val="24"/>
          <w:lang w:val="mk-MK"/>
        </w:rPr>
        <w:t xml:space="preserve"> субгингивални аеробни и анаеробни грам+/грам-</w:t>
      </w:r>
      <w:r w:rsidRPr="00BC16CE">
        <w:rPr>
          <w:rFonts w:ascii="Arial" w:hAnsi="Arial"/>
          <w:bCs/>
          <w:sz w:val="24"/>
          <w:szCs w:val="24"/>
          <w:lang w:val="mk-MK"/>
        </w:rPr>
        <w:t xml:space="preserve"> бактерии</w:t>
      </w:r>
      <w:r>
        <w:rPr>
          <w:rFonts w:ascii="Arial" w:hAnsi="Arial"/>
          <w:bCs/>
          <w:sz w:val="24"/>
          <w:szCs w:val="24"/>
          <w:lang w:val="mk-MK"/>
        </w:rPr>
        <w:t xml:space="preserve"> кај секој испитаник од група А и група Б</w:t>
      </w:r>
      <w:r w:rsidRPr="00BC16CE">
        <w:rPr>
          <w:rFonts w:ascii="Arial" w:hAnsi="Arial"/>
          <w:bCs/>
          <w:sz w:val="24"/>
          <w:szCs w:val="24"/>
          <w:lang w:val="mk-MK"/>
        </w:rPr>
        <w:t xml:space="preserve"> е евидентно намалено на 8-от д</w:t>
      </w:r>
      <w:r>
        <w:rPr>
          <w:rFonts w:ascii="Arial" w:hAnsi="Arial"/>
          <w:bCs/>
          <w:sz w:val="24"/>
          <w:szCs w:val="24"/>
          <w:lang w:val="mk-MK"/>
        </w:rPr>
        <w:t>ен по примена на Халсепт спрејот во однос на 0</w:t>
      </w:r>
      <w:r w:rsidRPr="00BC16CE">
        <w:rPr>
          <w:rFonts w:ascii="Arial" w:hAnsi="Arial"/>
          <w:bCs/>
          <w:sz w:val="24"/>
          <w:szCs w:val="24"/>
          <w:lang w:val="mk-MK"/>
        </w:rPr>
        <w:t xml:space="preserve"> ден </w:t>
      </w:r>
      <w:r>
        <w:rPr>
          <w:rFonts w:ascii="Arial" w:hAnsi="Arial"/>
          <w:bCs/>
          <w:sz w:val="24"/>
          <w:szCs w:val="24"/>
          <w:lang w:val="mk-MK"/>
        </w:rPr>
        <w:t>од третманот со истиот препарат. Н</w:t>
      </w:r>
      <w:r w:rsidRPr="00BC16CE">
        <w:rPr>
          <w:rFonts w:ascii="Arial" w:hAnsi="Arial"/>
          <w:bCs/>
          <w:sz w:val="24"/>
          <w:szCs w:val="24"/>
          <w:lang w:val="mk-MK"/>
        </w:rPr>
        <w:t>ивото на</w:t>
      </w:r>
      <w:r>
        <w:rPr>
          <w:rFonts w:ascii="Arial" w:hAnsi="Arial"/>
          <w:bCs/>
          <w:sz w:val="24"/>
          <w:szCs w:val="24"/>
          <w:lang w:val="mk-MK"/>
        </w:rPr>
        <w:t xml:space="preserve"> субгингивални аеробни и анаеробни грам+/грам-</w:t>
      </w:r>
      <w:r w:rsidRPr="00BC16CE">
        <w:rPr>
          <w:rFonts w:ascii="Arial" w:hAnsi="Arial"/>
          <w:bCs/>
          <w:sz w:val="24"/>
          <w:szCs w:val="24"/>
          <w:lang w:val="mk-MK"/>
        </w:rPr>
        <w:t xml:space="preserve"> бактерии</w:t>
      </w:r>
      <w:r>
        <w:rPr>
          <w:rFonts w:ascii="Arial" w:hAnsi="Arial"/>
          <w:bCs/>
          <w:sz w:val="24"/>
          <w:szCs w:val="24"/>
          <w:lang w:val="mk-MK"/>
        </w:rPr>
        <w:t xml:space="preserve"> кај секој испитаник од група А и група Б</w:t>
      </w:r>
      <w:r w:rsidRPr="00BC16CE">
        <w:rPr>
          <w:rFonts w:ascii="Arial" w:hAnsi="Arial"/>
          <w:bCs/>
          <w:sz w:val="24"/>
          <w:szCs w:val="24"/>
          <w:lang w:val="mk-MK"/>
        </w:rPr>
        <w:t xml:space="preserve"> е евидентно намалено на 8-от д</w:t>
      </w:r>
      <w:r>
        <w:rPr>
          <w:rFonts w:ascii="Arial" w:hAnsi="Arial"/>
          <w:bCs/>
          <w:sz w:val="24"/>
          <w:szCs w:val="24"/>
          <w:lang w:val="mk-MK"/>
        </w:rPr>
        <w:t>ен по примена на Халсепт спрејот во однос на 8-ми</w:t>
      </w:r>
      <w:r w:rsidRPr="00BC16CE">
        <w:rPr>
          <w:rFonts w:ascii="Arial" w:hAnsi="Arial"/>
          <w:bCs/>
          <w:sz w:val="24"/>
          <w:szCs w:val="24"/>
          <w:lang w:val="mk-MK"/>
        </w:rPr>
        <w:t xml:space="preserve"> ден </w:t>
      </w:r>
      <w:r>
        <w:rPr>
          <w:rFonts w:ascii="Arial" w:hAnsi="Arial"/>
          <w:bCs/>
          <w:sz w:val="24"/>
          <w:szCs w:val="24"/>
          <w:lang w:val="mk-MK"/>
        </w:rPr>
        <w:t xml:space="preserve">од третманот со примена на Хидроген 2%. </w:t>
      </w:r>
    </w:p>
    <w:p w14:paraId="0DADE951" w14:textId="5B0E40C6" w:rsidR="008F790B" w:rsidRPr="00EE7AE6" w:rsidRDefault="00D866C5" w:rsidP="008F790B">
      <w:pPr>
        <w:tabs>
          <w:tab w:val="left" w:pos="6412"/>
          <w:tab w:val="left" w:pos="8244"/>
        </w:tabs>
        <w:spacing w:after="0" w:line="240" w:lineRule="auto"/>
        <w:jc w:val="both"/>
        <w:rPr>
          <w:rFonts w:ascii="Arial" w:hAnsi="Arial"/>
          <w:bCs/>
          <w:sz w:val="24"/>
          <w:szCs w:val="24"/>
          <w:lang w:val="mk-MK"/>
        </w:rPr>
      </w:pPr>
      <w:r w:rsidRPr="00BC16CE">
        <w:rPr>
          <w:rFonts w:ascii="Arial" w:hAnsi="Arial"/>
          <w:bCs/>
          <w:sz w:val="24"/>
          <w:szCs w:val="24"/>
          <w:lang w:val="mk-MK"/>
        </w:rPr>
        <w:lastRenderedPageBreak/>
        <w:t>Статистичката анализа на податоци регистрира сигнификантност</w:t>
      </w:r>
      <w:r>
        <w:rPr>
          <w:rFonts w:ascii="Arial" w:hAnsi="Arial"/>
          <w:bCs/>
          <w:sz w:val="24"/>
          <w:szCs w:val="24"/>
          <w:lang w:val="mk-MK"/>
        </w:rPr>
        <w:t xml:space="preserve"> на разликите на вредностите при што е регистрирано отсуство или редукција на поедини бактериски видови в</w:t>
      </w:r>
      <w:r w:rsidR="008F790B">
        <w:rPr>
          <w:rFonts w:ascii="Arial" w:hAnsi="Arial"/>
          <w:bCs/>
          <w:sz w:val="24"/>
          <w:szCs w:val="24"/>
          <w:lang w:val="mk-MK"/>
        </w:rPr>
        <w:t xml:space="preserve">о различни временски интервали. </w:t>
      </w:r>
      <w:r w:rsidR="008F790B" w:rsidRPr="00720988">
        <w:rPr>
          <w:rFonts w:ascii="Arial" w:hAnsi="Arial"/>
          <w:sz w:val="24"/>
          <w:szCs w:val="24"/>
          <w:lang w:val="mk-MK"/>
        </w:rPr>
        <w:t xml:space="preserve">Направена беше </w:t>
      </w:r>
      <w:r w:rsidR="008F790B">
        <w:rPr>
          <w:rFonts w:ascii="Arial" w:hAnsi="Arial"/>
          <w:sz w:val="24"/>
          <w:szCs w:val="24"/>
          <w:lang w:val="mk-MK"/>
        </w:rPr>
        <w:t>компарација</w:t>
      </w:r>
      <w:r w:rsidR="008F790B" w:rsidRPr="00720988">
        <w:rPr>
          <w:rFonts w:ascii="Arial" w:hAnsi="Arial"/>
          <w:sz w:val="24"/>
          <w:szCs w:val="24"/>
          <w:lang w:val="mk-MK"/>
        </w:rPr>
        <w:t xml:space="preserve"> на индексот на гингивална инфламација според </w:t>
      </w:r>
      <w:r w:rsidR="008F790B" w:rsidRPr="00720988">
        <w:rPr>
          <w:rFonts w:ascii="Arial" w:hAnsi="Arial"/>
          <w:sz w:val="24"/>
          <w:szCs w:val="24"/>
          <w:lang w:val="en-US"/>
        </w:rPr>
        <w:t>Cowell</w:t>
      </w:r>
      <w:r w:rsidR="008F790B">
        <w:rPr>
          <w:rFonts w:ascii="Arial" w:hAnsi="Arial"/>
          <w:sz w:val="24"/>
          <w:szCs w:val="24"/>
          <w:lang w:val="mk-MK"/>
        </w:rPr>
        <w:t xml:space="preserve"> со микробиолошкиот наод</w:t>
      </w:r>
      <w:r w:rsidR="008F790B" w:rsidRPr="00720988">
        <w:rPr>
          <w:rFonts w:ascii="Arial" w:hAnsi="Arial"/>
          <w:sz w:val="24"/>
          <w:szCs w:val="24"/>
          <w:lang w:val="mk-MK"/>
        </w:rPr>
        <w:t xml:space="preserve"> кај групата Б испитаници третирана со </w:t>
      </w:r>
      <w:r w:rsidR="008F790B">
        <w:rPr>
          <w:rFonts w:ascii="Arial" w:hAnsi="Arial"/>
          <w:sz w:val="24"/>
          <w:szCs w:val="24"/>
          <w:lang w:val="mk-MK"/>
        </w:rPr>
        <w:t>Халсепт спрејот на 0 ден и 8-ми ден,</w:t>
      </w:r>
      <w:r w:rsidR="008F790B" w:rsidRPr="00720988">
        <w:rPr>
          <w:rFonts w:ascii="Arial" w:hAnsi="Arial"/>
          <w:sz w:val="24"/>
          <w:szCs w:val="24"/>
          <w:lang w:val="mk-MK"/>
        </w:rPr>
        <w:t xml:space="preserve"> утврдена беше стат</w:t>
      </w:r>
      <w:r w:rsidR="008F790B">
        <w:rPr>
          <w:rFonts w:ascii="Arial" w:hAnsi="Arial"/>
          <w:sz w:val="24"/>
          <w:szCs w:val="24"/>
          <w:lang w:val="mk-MK"/>
        </w:rPr>
        <w:t>истички сигнификантна разлика на</w:t>
      </w:r>
      <w:r w:rsidR="008F790B" w:rsidRPr="00720988">
        <w:rPr>
          <w:rFonts w:ascii="Arial" w:hAnsi="Arial"/>
          <w:sz w:val="24"/>
          <w:szCs w:val="24"/>
          <w:lang w:val="mk-MK"/>
        </w:rPr>
        <w:t xml:space="preserve"> 8-ми ден</w:t>
      </w:r>
      <w:r w:rsidR="008F790B">
        <w:rPr>
          <w:rFonts w:ascii="Arial" w:hAnsi="Arial"/>
          <w:sz w:val="24"/>
          <w:szCs w:val="24"/>
          <w:lang w:val="mk-MK"/>
        </w:rPr>
        <w:t xml:space="preserve"> по</w:t>
      </w:r>
      <w:r w:rsidR="008F790B" w:rsidRPr="00720988">
        <w:rPr>
          <w:rFonts w:ascii="Arial" w:hAnsi="Arial"/>
          <w:sz w:val="24"/>
          <w:szCs w:val="24"/>
          <w:lang w:val="mk-MK"/>
        </w:rPr>
        <w:t xml:space="preserve"> користење на препаратот</w:t>
      </w:r>
      <w:r w:rsidR="008F790B" w:rsidRPr="00720988">
        <w:rPr>
          <w:rFonts w:ascii="Arial" w:hAnsi="Arial"/>
          <w:sz w:val="24"/>
          <w:szCs w:val="24"/>
          <w:lang w:val="en-US"/>
        </w:rPr>
        <w:t xml:space="preserve"> </w:t>
      </w:r>
      <w:r w:rsidR="008F790B" w:rsidRPr="00720988">
        <w:rPr>
          <w:rFonts w:ascii="Arial" w:hAnsi="Arial"/>
          <w:sz w:val="24"/>
          <w:szCs w:val="24"/>
          <w:lang w:val="mk-MK"/>
        </w:rPr>
        <w:t>што укажува на сигнификантно намалување</w:t>
      </w:r>
      <w:r w:rsidR="008F790B">
        <w:rPr>
          <w:rFonts w:ascii="Arial" w:hAnsi="Arial"/>
          <w:sz w:val="24"/>
          <w:szCs w:val="24"/>
          <w:lang w:val="mk-MK"/>
        </w:rPr>
        <w:t xml:space="preserve"> на гингивалната инфламација.</w:t>
      </w:r>
      <w:r w:rsidR="008F790B" w:rsidRPr="00720988">
        <w:rPr>
          <w:rFonts w:ascii="Arial" w:hAnsi="Arial"/>
          <w:sz w:val="24"/>
          <w:szCs w:val="24"/>
          <w:lang w:val="en-US"/>
        </w:rPr>
        <w:t>(t-test=4,397;</w:t>
      </w:r>
      <w:r w:rsidR="008F790B">
        <w:rPr>
          <w:rFonts w:ascii="Arial" w:hAnsi="Arial"/>
          <w:sz w:val="24"/>
          <w:szCs w:val="24"/>
          <w:lang w:val="en-US"/>
        </w:rPr>
        <w:t xml:space="preserve"> df: 29;</w:t>
      </w:r>
      <w:r w:rsidR="008F790B" w:rsidRPr="00720988">
        <w:rPr>
          <w:rFonts w:ascii="Arial" w:hAnsi="Arial"/>
          <w:sz w:val="24"/>
          <w:szCs w:val="24"/>
          <w:lang w:val="en-US"/>
        </w:rPr>
        <w:t xml:space="preserve"> p&lt;0,005)</w:t>
      </w:r>
      <w:r w:rsidR="008F790B">
        <w:rPr>
          <w:rFonts w:ascii="Arial" w:hAnsi="Arial"/>
          <w:bCs/>
          <w:sz w:val="24"/>
          <w:szCs w:val="24"/>
          <w:lang w:val="mk-MK"/>
        </w:rPr>
        <w:t xml:space="preserve">. </w:t>
      </w:r>
      <w:r w:rsidR="008F790B" w:rsidRPr="00720988">
        <w:rPr>
          <w:rFonts w:ascii="Arial" w:hAnsi="Arial"/>
          <w:sz w:val="24"/>
          <w:szCs w:val="24"/>
          <w:lang w:val="mk-MK"/>
        </w:rPr>
        <w:t xml:space="preserve">Направена беше </w:t>
      </w:r>
      <w:r w:rsidR="008F790B">
        <w:rPr>
          <w:rFonts w:ascii="Arial" w:hAnsi="Arial"/>
          <w:sz w:val="24"/>
          <w:szCs w:val="24"/>
          <w:lang w:val="mk-MK"/>
        </w:rPr>
        <w:t>компарација</w:t>
      </w:r>
      <w:r w:rsidR="008F790B" w:rsidRPr="00720988">
        <w:rPr>
          <w:rFonts w:ascii="Arial" w:hAnsi="Arial"/>
          <w:sz w:val="24"/>
          <w:szCs w:val="24"/>
          <w:lang w:val="mk-MK"/>
        </w:rPr>
        <w:t xml:space="preserve"> на индексот на гингивална гингиворагија кај групата Б испитаници третирана со </w:t>
      </w:r>
      <w:r w:rsidR="008F790B">
        <w:rPr>
          <w:rFonts w:ascii="Arial" w:hAnsi="Arial"/>
          <w:sz w:val="24"/>
          <w:szCs w:val="24"/>
          <w:lang w:val="mk-MK"/>
        </w:rPr>
        <w:t>Халсепт</w:t>
      </w:r>
      <w:r w:rsidR="008F790B" w:rsidRPr="00720988">
        <w:rPr>
          <w:rFonts w:ascii="Arial" w:hAnsi="Arial"/>
          <w:sz w:val="24"/>
          <w:szCs w:val="24"/>
          <w:lang w:val="mk-MK"/>
        </w:rPr>
        <w:t xml:space="preserve"> спрејот на 0 ден и 8-ми ден, и утврдена беше статистички сигнификантна разлика </w:t>
      </w:r>
      <w:r w:rsidR="008F790B">
        <w:rPr>
          <w:rFonts w:ascii="Arial" w:hAnsi="Arial"/>
          <w:sz w:val="24"/>
          <w:szCs w:val="24"/>
          <w:lang w:val="mk-MK"/>
        </w:rPr>
        <w:t>на 8-ми ден</w:t>
      </w:r>
      <w:r w:rsidR="008F790B" w:rsidRPr="00720988">
        <w:rPr>
          <w:rFonts w:ascii="Arial" w:hAnsi="Arial"/>
          <w:sz w:val="24"/>
          <w:szCs w:val="24"/>
          <w:lang w:val="mk-MK"/>
        </w:rPr>
        <w:t xml:space="preserve"> користење на препаратот</w:t>
      </w:r>
      <w:r w:rsidR="008F790B" w:rsidRPr="00720988">
        <w:rPr>
          <w:rFonts w:ascii="Arial" w:hAnsi="Arial"/>
          <w:sz w:val="24"/>
          <w:szCs w:val="24"/>
          <w:lang w:val="en-US"/>
        </w:rPr>
        <w:t xml:space="preserve"> </w:t>
      </w:r>
      <w:r w:rsidR="008F790B" w:rsidRPr="00720988">
        <w:rPr>
          <w:rFonts w:ascii="Arial" w:hAnsi="Arial"/>
          <w:sz w:val="24"/>
          <w:szCs w:val="24"/>
          <w:lang w:val="mk-MK"/>
        </w:rPr>
        <w:t>што укажува на сигнификантно намалувањ</w:t>
      </w:r>
      <w:r w:rsidR="008F790B">
        <w:rPr>
          <w:rFonts w:ascii="Arial" w:hAnsi="Arial"/>
          <w:sz w:val="24"/>
          <w:szCs w:val="24"/>
          <w:lang w:val="mk-MK"/>
        </w:rPr>
        <w:t xml:space="preserve">е на гингивалната гингиворагија </w:t>
      </w:r>
      <w:r w:rsidR="008F790B" w:rsidRPr="00720988">
        <w:rPr>
          <w:rFonts w:ascii="Arial" w:hAnsi="Arial"/>
          <w:sz w:val="24"/>
          <w:szCs w:val="24"/>
          <w:lang w:val="en-US"/>
        </w:rPr>
        <w:t>(t-test=7,077;</w:t>
      </w:r>
      <w:r w:rsidR="008F790B">
        <w:rPr>
          <w:rFonts w:ascii="Arial" w:hAnsi="Arial"/>
          <w:sz w:val="24"/>
          <w:szCs w:val="24"/>
          <w:lang w:val="en-US"/>
        </w:rPr>
        <w:t xml:space="preserve"> df: 29;</w:t>
      </w:r>
      <w:r w:rsidR="008F790B" w:rsidRPr="00720988">
        <w:rPr>
          <w:rFonts w:ascii="Arial" w:hAnsi="Arial"/>
          <w:sz w:val="24"/>
          <w:szCs w:val="24"/>
          <w:lang w:val="en-US"/>
        </w:rPr>
        <w:t xml:space="preserve"> p&lt;0,005)</w:t>
      </w:r>
      <w:r w:rsidR="008F790B">
        <w:rPr>
          <w:rFonts w:ascii="Arial" w:hAnsi="Arial"/>
          <w:bCs/>
          <w:sz w:val="24"/>
          <w:szCs w:val="24"/>
          <w:lang w:val="mk-MK"/>
        </w:rPr>
        <w:t xml:space="preserve">. </w:t>
      </w:r>
      <w:r w:rsidR="008F790B" w:rsidRPr="00D6165B">
        <w:rPr>
          <w:rFonts w:ascii="Arial" w:hAnsi="Arial"/>
          <w:sz w:val="24"/>
          <w:szCs w:val="24"/>
          <w:lang w:val="mk-MK"/>
        </w:rPr>
        <w:t>Во однос на корелација помеѓу длабочината на џебот на 0 ден и на 8-ми ден кај испитаниците</w:t>
      </w:r>
      <w:r w:rsidR="008F790B">
        <w:rPr>
          <w:rFonts w:ascii="Arial" w:hAnsi="Arial"/>
          <w:sz w:val="24"/>
          <w:szCs w:val="24"/>
          <w:lang w:val="mk-MK"/>
        </w:rPr>
        <w:t xml:space="preserve"> од</w:t>
      </w:r>
      <w:r w:rsidR="008F790B" w:rsidRPr="00D6165B">
        <w:rPr>
          <w:rFonts w:ascii="Arial" w:hAnsi="Arial"/>
          <w:sz w:val="24"/>
          <w:szCs w:val="24"/>
          <w:lang w:val="mk-MK"/>
        </w:rPr>
        <w:t xml:space="preserve"> група Б има статистички сигнификантна корелација.</w:t>
      </w:r>
      <w:r w:rsidR="008F790B">
        <w:rPr>
          <w:rFonts w:ascii="Arial" w:hAnsi="Arial"/>
          <w:bCs/>
          <w:sz w:val="24"/>
          <w:szCs w:val="24"/>
          <w:lang w:val="mk-MK"/>
        </w:rPr>
        <w:t xml:space="preserve"> </w:t>
      </w:r>
      <w:r w:rsidR="008F790B" w:rsidRPr="00D6165B">
        <w:rPr>
          <w:rFonts w:ascii="Arial" w:hAnsi="Arial"/>
          <w:sz w:val="24"/>
          <w:szCs w:val="24"/>
          <w:lang w:val="mk-MK"/>
        </w:rPr>
        <w:t>(</w:t>
      </w:r>
      <w:r w:rsidR="008F790B" w:rsidRPr="00D6165B">
        <w:rPr>
          <w:rFonts w:ascii="Arial" w:hAnsi="Arial"/>
          <w:sz w:val="24"/>
          <w:szCs w:val="24"/>
          <w:lang w:val="en-US"/>
        </w:rPr>
        <w:t>Pearson Chi-square  test= 0.537; df=1; p=0,002).</w:t>
      </w:r>
      <w:r w:rsidR="008F790B">
        <w:rPr>
          <w:rFonts w:ascii="Arial" w:hAnsi="Arial"/>
          <w:sz w:val="24"/>
          <w:szCs w:val="24"/>
          <w:lang w:val="mk-MK"/>
        </w:rPr>
        <w:t xml:space="preserve">  </w:t>
      </w:r>
      <w:r w:rsidR="008F790B" w:rsidRPr="000D1938">
        <w:rPr>
          <w:rFonts w:ascii="Arial" w:hAnsi="Arial"/>
          <w:sz w:val="24"/>
          <w:szCs w:val="24"/>
          <w:lang w:val="en-US"/>
        </w:rPr>
        <w:t>t</w:t>
      </w:r>
      <w:r w:rsidR="008F790B" w:rsidRPr="000D1938">
        <w:rPr>
          <w:rFonts w:ascii="Arial" w:hAnsi="Arial"/>
          <w:sz w:val="24"/>
          <w:szCs w:val="24"/>
          <w:lang w:val="mk-MK"/>
        </w:rPr>
        <w:t>-ТЕСТ кај испитаниците</w:t>
      </w:r>
      <w:r w:rsidR="008F790B">
        <w:rPr>
          <w:rFonts w:ascii="Arial" w:hAnsi="Arial"/>
          <w:sz w:val="24"/>
          <w:szCs w:val="24"/>
          <w:lang w:val="mk-MK"/>
        </w:rPr>
        <w:t xml:space="preserve"> од</w:t>
      </w:r>
      <w:r w:rsidR="008F790B" w:rsidRPr="000D1938">
        <w:rPr>
          <w:rFonts w:ascii="Arial" w:hAnsi="Arial"/>
          <w:sz w:val="24"/>
          <w:szCs w:val="24"/>
          <w:lang w:val="mk-MK"/>
        </w:rPr>
        <w:t xml:space="preserve"> група Б третирани со Халсепт на 0 ден и </w:t>
      </w:r>
      <w:r w:rsidR="008F790B">
        <w:rPr>
          <w:rFonts w:ascii="Arial" w:hAnsi="Arial"/>
          <w:sz w:val="24"/>
          <w:szCs w:val="24"/>
          <w:lang w:val="mk-MK"/>
        </w:rPr>
        <w:t>на 8-ми ден</w:t>
      </w:r>
      <w:r w:rsidR="008F790B" w:rsidRPr="000D1938">
        <w:rPr>
          <w:rFonts w:ascii="Arial" w:hAnsi="Arial"/>
          <w:sz w:val="24"/>
          <w:szCs w:val="24"/>
          <w:lang w:val="en-US"/>
        </w:rPr>
        <w:t xml:space="preserve"> </w:t>
      </w:r>
      <w:r w:rsidR="008F790B">
        <w:rPr>
          <w:rFonts w:ascii="Arial" w:hAnsi="Arial"/>
          <w:sz w:val="24"/>
          <w:szCs w:val="24"/>
          <w:lang w:val="mk-MK"/>
        </w:rPr>
        <w:t xml:space="preserve">покажа статистичка сигнификантност. </w:t>
      </w:r>
      <w:r w:rsidR="008F790B">
        <w:rPr>
          <w:rFonts w:ascii="Arial" w:hAnsi="Arial"/>
          <w:sz w:val="24"/>
          <w:szCs w:val="24"/>
          <w:lang w:val="en-US"/>
        </w:rPr>
        <w:t>(t-test=8,226; p&lt;0,05); (t-test=13,857; df: 29; p&lt;0,005).</w:t>
      </w:r>
    </w:p>
    <w:p w14:paraId="1B568C6E" w14:textId="73A87AAE" w:rsidR="008F790B" w:rsidRPr="008F790B" w:rsidRDefault="008F790B" w:rsidP="008F790B">
      <w:pPr>
        <w:spacing w:after="0" w:line="240" w:lineRule="auto"/>
        <w:jc w:val="both"/>
        <w:rPr>
          <w:rFonts w:ascii="Arial" w:eastAsia="Calibri" w:hAnsi="Arial" w:cs="Arial"/>
          <w:bCs/>
          <w:sz w:val="24"/>
          <w:szCs w:val="24"/>
          <w:lang w:val="mk-MK"/>
        </w:rPr>
      </w:pPr>
      <w:r w:rsidRPr="00800798">
        <w:rPr>
          <w:rFonts w:ascii="Arial" w:hAnsi="Arial" w:cs="Arial"/>
          <w:b/>
          <w:sz w:val="24"/>
          <w:szCs w:val="24"/>
          <w:lang w:val="mk-MK"/>
        </w:rPr>
        <w:t>Заклучок:</w:t>
      </w:r>
      <w:r w:rsidRPr="007E65EA">
        <w:rPr>
          <w:rFonts w:ascii="Arial" w:hAnsi="Arial" w:cs="Arial"/>
          <w:b/>
          <w:color w:val="FF0000"/>
          <w:sz w:val="24"/>
          <w:szCs w:val="24"/>
          <w:lang w:val="mk-MK"/>
        </w:rPr>
        <w:t xml:space="preserve"> </w:t>
      </w:r>
      <w:r w:rsidRPr="003151DF">
        <w:rPr>
          <w:rFonts w:ascii="Arial" w:hAnsi="Arial" w:cs="Arial"/>
          <w:bCs/>
          <w:sz w:val="24"/>
          <w:szCs w:val="24"/>
          <w:lang w:val="mk-MK"/>
        </w:rPr>
        <w:t xml:space="preserve">Од спроведеното истражување, добиените наоди и статистичката обработка на податоците </w:t>
      </w:r>
      <w:r>
        <w:rPr>
          <w:rFonts w:ascii="Arial" w:hAnsi="Arial" w:cs="Arial"/>
          <w:bCs/>
          <w:sz w:val="24"/>
          <w:szCs w:val="24"/>
          <w:lang w:val="mk-MK"/>
        </w:rPr>
        <w:t>заклучивме дека постои</w:t>
      </w:r>
      <w:r w:rsidRPr="003151DF">
        <w:rPr>
          <w:rFonts w:ascii="Arial" w:hAnsi="Arial" w:cs="Arial"/>
          <w:bCs/>
          <w:sz w:val="24"/>
          <w:szCs w:val="24"/>
          <w:lang w:val="mk-MK"/>
        </w:rPr>
        <w:t xml:space="preserve"> квалитативна и квантитативна редукција на аеробни и анаеробни грам+ и грам -  бактерии  8-от ден по примена на Халсепт спрејот наспроти вреднос</w:t>
      </w:r>
      <w:r>
        <w:rPr>
          <w:rFonts w:ascii="Arial" w:hAnsi="Arial" w:cs="Arial"/>
          <w:bCs/>
          <w:sz w:val="24"/>
          <w:szCs w:val="24"/>
          <w:lang w:val="mk-MK"/>
        </w:rPr>
        <w:t xml:space="preserve">тите во 0 ден. </w:t>
      </w:r>
      <w:r w:rsidRPr="00D615A1">
        <w:rPr>
          <w:rFonts w:ascii="Arial" w:hAnsi="Arial" w:cs="Arial"/>
          <w:bCs/>
          <w:sz w:val="24"/>
          <w:szCs w:val="24"/>
          <w:lang w:val="mk-MK"/>
        </w:rPr>
        <w:t xml:space="preserve">Регистрирани се намалени вредности на аеробни и анаеробни грам+/грам- бактерии 8-от ден по примена на Халсепт спрејот во однос на 8-ми ден од третманот со примена на </w:t>
      </w:r>
      <w:r w:rsidRPr="00D615A1">
        <w:rPr>
          <w:rFonts w:ascii="Arial" w:hAnsi="Arial" w:cs="Arial"/>
          <w:bCs/>
          <w:sz w:val="24"/>
          <w:szCs w:val="24"/>
          <w:lang w:val="en-US"/>
        </w:rPr>
        <w:t>Hidrogenium peroxidatum</w:t>
      </w:r>
      <w:r w:rsidRPr="00D615A1">
        <w:rPr>
          <w:rFonts w:ascii="Arial" w:hAnsi="Arial" w:cs="Arial"/>
          <w:bCs/>
          <w:sz w:val="24"/>
          <w:szCs w:val="24"/>
          <w:lang w:val="mk-MK"/>
        </w:rPr>
        <w:t xml:space="preserve"> </w:t>
      </w:r>
      <w:r>
        <w:rPr>
          <w:rFonts w:ascii="Arial" w:hAnsi="Arial" w:cs="Arial"/>
          <w:bCs/>
          <w:sz w:val="24"/>
          <w:szCs w:val="24"/>
          <w:lang w:val="mk-MK"/>
        </w:rPr>
        <w:t xml:space="preserve">2%. </w:t>
      </w:r>
      <w:r w:rsidRPr="00D615A1">
        <w:rPr>
          <w:rFonts w:ascii="Arial" w:hAnsi="Arial" w:cs="Arial"/>
          <w:bCs/>
          <w:sz w:val="24"/>
          <w:szCs w:val="24"/>
          <w:lang w:val="mk-MK"/>
        </w:rPr>
        <w:t>Статистичката анализа на податоци регистрира сигнификантност во разликите на вредностите.</w:t>
      </w:r>
      <w:r>
        <w:rPr>
          <w:rFonts w:ascii="Arial" w:hAnsi="Arial" w:cs="Arial"/>
          <w:bCs/>
          <w:sz w:val="24"/>
          <w:szCs w:val="24"/>
          <w:lang w:val="mk-MK"/>
        </w:rPr>
        <w:t xml:space="preserve"> </w:t>
      </w:r>
      <w:r w:rsidRPr="00D615A1">
        <w:rPr>
          <w:rFonts w:ascii="Arial" w:hAnsi="Arial" w:cs="Arial"/>
          <w:bCs/>
          <w:sz w:val="24"/>
          <w:szCs w:val="24"/>
          <w:lang w:val="mk-MK"/>
        </w:rPr>
        <w:t>Промени се регистрирани и по примена на</w:t>
      </w:r>
      <w:r w:rsidRPr="00D615A1">
        <w:rPr>
          <w:rFonts w:ascii="Arial" w:hAnsi="Arial" w:cs="Arial"/>
          <w:bCs/>
          <w:sz w:val="24"/>
          <w:szCs w:val="24"/>
          <w:lang w:val="en-US"/>
        </w:rPr>
        <w:t xml:space="preserve"> </w:t>
      </w:r>
      <w:r w:rsidRPr="00D615A1">
        <w:rPr>
          <w:rFonts w:ascii="Arial" w:hAnsi="Arial" w:cs="Arial"/>
          <w:bCs/>
          <w:sz w:val="24"/>
          <w:szCs w:val="24"/>
          <w:lang w:val="mk-MK"/>
        </w:rPr>
        <w:t>2%</w:t>
      </w:r>
      <w:r w:rsidRPr="00D615A1">
        <w:rPr>
          <w:rFonts w:ascii="Arial" w:hAnsi="Arial" w:cs="Arial"/>
          <w:bCs/>
          <w:sz w:val="24"/>
          <w:szCs w:val="24"/>
          <w:lang w:val="en-US"/>
        </w:rPr>
        <w:t xml:space="preserve"> Hidrogenium peroxidatum</w:t>
      </w:r>
      <w:r w:rsidRPr="00D615A1">
        <w:rPr>
          <w:rFonts w:ascii="Arial" w:hAnsi="Arial" w:cs="Arial"/>
          <w:bCs/>
          <w:sz w:val="24"/>
          <w:szCs w:val="24"/>
          <w:lang w:val="mk-MK"/>
        </w:rPr>
        <w:t>, но клиничките и микробиолошките испитувања регистрираа подобри ефекти кај групат</w:t>
      </w:r>
      <w:r>
        <w:rPr>
          <w:rFonts w:ascii="Arial" w:hAnsi="Arial" w:cs="Arial"/>
          <w:bCs/>
          <w:sz w:val="24"/>
          <w:szCs w:val="24"/>
          <w:lang w:val="mk-MK"/>
        </w:rPr>
        <w:t xml:space="preserve">а третирана со спрејот Халсепт. </w:t>
      </w:r>
      <w:r>
        <w:rPr>
          <w:rFonts w:ascii="Arial" w:eastAsia="Calibri" w:hAnsi="Arial" w:cs="Arial"/>
          <w:bCs/>
          <w:sz w:val="24"/>
          <w:szCs w:val="24"/>
          <w:lang w:val="mk-MK"/>
        </w:rPr>
        <w:t>В</w:t>
      </w:r>
      <w:r w:rsidRPr="00D615A1">
        <w:rPr>
          <w:rFonts w:ascii="Arial" w:eastAsia="Calibri" w:hAnsi="Arial" w:cs="Arial"/>
          <w:bCs/>
          <w:sz w:val="24"/>
          <w:szCs w:val="24"/>
          <w:lang w:val="mk-MK"/>
        </w:rPr>
        <w:t>о однос на следените параметри кај испитаниците  пред и по употреба на Халсепт, утврдено е дека постои позитивна корелација во намалување на индексите на денталниот плак, гинги</w:t>
      </w:r>
      <w:r>
        <w:rPr>
          <w:rFonts w:ascii="Arial" w:eastAsia="Calibri" w:hAnsi="Arial" w:cs="Arial"/>
          <w:bCs/>
          <w:sz w:val="24"/>
          <w:szCs w:val="24"/>
          <w:lang w:val="mk-MK"/>
        </w:rPr>
        <w:t xml:space="preserve">валната инфламација и крварење. </w:t>
      </w:r>
      <w:r w:rsidRPr="00D615A1">
        <w:rPr>
          <w:rFonts w:ascii="Arial" w:eastAsia="Calibri" w:hAnsi="Arial" w:cs="Arial"/>
          <w:bCs/>
          <w:sz w:val="24"/>
          <w:szCs w:val="24"/>
          <w:lang w:val="mk-MK"/>
        </w:rPr>
        <w:t>Кај индексот на длабочина на пародонталните џепови  во групата која користеше  Халсепт спреј регистрирана е редукциј</w:t>
      </w:r>
      <w:r>
        <w:rPr>
          <w:rFonts w:ascii="Arial" w:eastAsia="Calibri" w:hAnsi="Arial" w:cs="Arial"/>
          <w:bCs/>
          <w:sz w:val="24"/>
          <w:szCs w:val="24"/>
          <w:lang w:val="mk-MK"/>
        </w:rPr>
        <w:t>а, но не е утврдена корелација</w:t>
      </w:r>
      <w:r>
        <w:rPr>
          <w:rFonts w:ascii="Arial" w:hAnsi="Arial" w:cs="Arial"/>
          <w:sz w:val="24"/>
          <w:szCs w:val="24"/>
          <w:lang w:val="mk-MK"/>
        </w:rPr>
        <w:t xml:space="preserve">. </w:t>
      </w:r>
      <w:r w:rsidRPr="00D615A1">
        <w:rPr>
          <w:rFonts w:ascii="Arial" w:hAnsi="Arial" w:cs="Arial"/>
          <w:sz w:val="24"/>
          <w:szCs w:val="24"/>
          <w:lang w:val="mk-MK"/>
        </w:rPr>
        <w:t xml:space="preserve">Наодите ни овозможуваат предноста да ја посочиме кон примена на спрејот Халсепт, наспроти традиционално користениот </w:t>
      </w:r>
      <w:r w:rsidRPr="00D615A1">
        <w:rPr>
          <w:rFonts w:ascii="Arial" w:hAnsi="Arial" w:cs="Arial"/>
          <w:bCs/>
          <w:sz w:val="24"/>
          <w:szCs w:val="24"/>
          <w:lang w:val="mk-MK"/>
        </w:rPr>
        <w:t>2%</w:t>
      </w:r>
      <w:r w:rsidRPr="00D615A1">
        <w:rPr>
          <w:rFonts w:ascii="Arial" w:hAnsi="Arial" w:cs="Arial"/>
          <w:bCs/>
          <w:sz w:val="24"/>
          <w:szCs w:val="24"/>
          <w:lang w:val="en-US"/>
        </w:rPr>
        <w:t xml:space="preserve"> Hidrogenium peroxidatum</w:t>
      </w:r>
      <w:r w:rsidRPr="00D615A1">
        <w:rPr>
          <w:rFonts w:ascii="Arial" w:hAnsi="Arial" w:cs="Arial"/>
          <w:bCs/>
          <w:sz w:val="24"/>
          <w:szCs w:val="24"/>
          <w:lang w:val="mk-MK"/>
        </w:rPr>
        <w:t xml:space="preserve">. </w:t>
      </w:r>
    </w:p>
    <w:p w14:paraId="0C78BFDF" w14:textId="77777777" w:rsidR="00CB067A" w:rsidRDefault="00CB067A" w:rsidP="008F790B">
      <w:pPr>
        <w:spacing w:after="0" w:line="240" w:lineRule="auto"/>
        <w:jc w:val="both"/>
        <w:rPr>
          <w:rFonts w:ascii="Arial" w:hAnsi="Arial" w:cs="Arial"/>
          <w:b/>
          <w:sz w:val="24"/>
          <w:szCs w:val="24"/>
          <w:lang w:val="mk-MK"/>
        </w:rPr>
      </w:pPr>
    </w:p>
    <w:p w14:paraId="62561DF1" w14:textId="1D637B2A" w:rsidR="008F790B" w:rsidRDefault="008F790B" w:rsidP="008F790B">
      <w:pPr>
        <w:spacing w:after="0" w:line="240" w:lineRule="auto"/>
        <w:jc w:val="both"/>
        <w:rPr>
          <w:rFonts w:ascii="Arial" w:eastAsia="Calibri" w:hAnsi="Arial" w:cs="Arial"/>
          <w:bCs/>
          <w:sz w:val="24"/>
          <w:szCs w:val="24"/>
          <w:lang w:val="mk-MK"/>
        </w:rPr>
        <w:sectPr w:rsidR="008F790B" w:rsidSect="00864784">
          <w:pgSz w:w="11906" w:h="16838"/>
          <w:pgMar w:top="1382" w:right="1440" w:bottom="1080" w:left="1440" w:header="706" w:footer="0" w:gutter="0"/>
          <w:pgNumType w:start="0"/>
          <w:cols w:space="708"/>
          <w:titlePg/>
          <w:docGrid w:linePitch="360"/>
        </w:sectPr>
      </w:pPr>
      <w:r w:rsidRPr="003C524E">
        <w:rPr>
          <w:rFonts w:ascii="Arial" w:hAnsi="Arial" w:cs="Arial"/>
          <w:b/>
          <w:sz w:val="24"/>
          <w:szCs w:val="24"/>
          <w:lang w:val="mk-MK"/>
        </w:rPr>
        <w:t xml:space="preserve">Клучни зборови: </w:t>
      </w:r>
      <w:r w:rsidRPr="003C524E">
        <w:rPr>
          <w:rFonts w:ascii="Arial" w:hAnsi="Arial" w:cs="Arial"/>
          <w:sz w:val="24"/>
          <w:szCs w:val="24"/>
          <w:lang w:val="mk-MK"/>
        </w:rPr>
        <w:t>Халсепт, пародонтопатија, анаероби, периопатогени</w:t>
      </w:r>
    </w:p>
    <w:p w14:paraId="511BE517" w14:textId="113B12CE" w:rsidR="00BD2A31" w:rsidRPr="003C524E" w:rsidRDefault="00BD2A31" w:rsidP="008F790B">
      <w:pPr>
        <w:tabs>
          <w:tab w:val="left" w:pos="916"/>
        </w:tabs>
        <w:spacing w:after="0"/>
        <w:rPr>
          <w:rFonts w:ascii="Arial" w:hAnsi="Arial" w:cs="Arial"/>
          <w:b/>
          <w:sz w:val="24"/>
          <w:szCs w:val="24"/>
          <w:lang w:val="en-US"/>
        </w:rPr>
      </w:pPr>
      <w:r w:rsidRPr="003C524E">
        <w:rPr>
          <w:rFonts w:ascii="Arial" w:hAnsi="Arial" w:cs="Arial"/>
          <w:b/>
          <w:sz w:val="24"/>
          <w:szCs w:val="24"/>
          <w:lang w:val="en-US"/>
        </w:rPr>
        <w:lastRenderedPageBreak/>
        <w:t>ABSTRACT:</w:t>
      </w:r>
    </w:p>
    <w:p w14:paraId="0EF6F4B7" w14:textId="77777777" w:rsidR="009A1896" w:rsidRPr="003C524E" w:rsidRDefault="009A1896"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lang w:val="en-US"/>
        </w:rPr>
      </w:pPr>
    </w:p>
    <w:p w14:paraId="36308656" w14:textId="4E55C259" w:rsidR="00BD2A31" w:rsidRPr="003C524E" w:rsidRDefault="00BD2A31"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3C524E">
        <w:rPr>
          <w:rFonts w:ascii="Arial" w:hAnsi="Arial" w:cs="Arial"/>
          <w:b/>
          <w:sz w:val="24"/>
          <w:szCs w:val="24"/>
          <w:lang w:val="en-US"/>
        </w:rPr>
        <w:t>Aim</w:t>
      </w:r>
      <w:r w:rsidRPr="003C524E">
        <w:rPr>
          <w:rFonts w:ascii="Arial" w:hAnsi="Arial" w:cs="Arial"/>
          <w:b/>
          <w:sz w:val="24"/>
          <w:szCs w:val="24"/>
          <w:lang w:val="en"/>
        </w:rPr>
        <w:t xml:space="preserve">: </w:t>
      </w:r>
      <w:r w:rsidRPr="003C524E">
        <w:rPr>
          <w:rFonts w:ascii="Arial" w:hAnsi="Arial" w:cs="Arial"/>
          <w:sz w:val="24"/>
          <w:szCs w:val="24"/>
          <w:lang w:val="en"/>
        </w:rPr>
        <w:t xml:space="preserve">The main objective of our research was to define the subgingival bacterial composition from a qualitative aspect, before and after the application of the </w:t>
      </w:r>
      <w:r w:rsidRPr="003C524E">
        <w:rPr>
          <w:rFonts w:ascii="Arial" w:hAnsi="Arial" w:cs="Arial"/>
          <w:sz w:val="24"/>
          <w:szCs w:val="24"/>
          <w:lang w:val="en-US"/>
        </w:rPr>
        <w:t xml:space="preserve">medical solution spray </w:t>
      </w:r>
      <w:r w:rsidRPr="003C524E">
        <w:rPr>
          <w:rFonts w:ascii="Arial" w:hAnsi="Arial" w:cs="Arial"/>
          <w:sz w:val="24"/>
          <w:szCs w:val="24"/>
          <w:lang w:val="en"/>
        </w:rPr>
        <w:t>Halsept in patients with a clinically manifested stage of periodontopathy in the Republic of North Macedonia.</w:t>
      </w:r>
      <w:r w:rsidRPr="003C524E">
        <w:rPr>
          <w:rFonts w:ascii="Arial" w:hAnsi="Arial" w:cs="Arial"/>
          <w:sz w:val="24"/>
          <w:szCs w:val="24"/>
        </w:rPr>
        <w:t xml:space="preserve"> </w:t>
      </w:r>
      <w:r w:rsidRPr="003C524E">
        <w:rPr>
          <w:rFonts w:ascii="Arial" w:hAnsi="Arial" w:cs="Arial"/>
          <w:sz w:val="24"/>
          <w:szCs w:val="24"/>
          <w:lang w:val="en"/>
        </w:rPr>
        <w:t xml:space="preserve">In addition to the main goal, we </w:t>
      </w:r>
      <w:r w:rsidRPr="003C524E">
        <w:rPr>
          <w:rFonts w:ascii="Arial" w:hAnsi="Arial" w:cs="Arial"/>
          <w:sz w:val="24"/>
          <w:szCs w:val="24"/>
          <w:lang w:val="en-US"/>
        </w:rPr>
        <w:t>had</w:t>
      </w:r>
      <w:r w:rsidRPr="003C524E">
        <w:rPr>
          <w:rFonts w:ascii="Arial" w:hAnsi="Arial" w:cs="Arial"/>
          <w:sz w:val="24"/>
          <w:szCs w:val="24"/>
          <w:lang w:val="en"/>
        </w:rPr>
        <w:t xml:space="preserve"> four specific goals:</w:t>
      </w:r>
      <w:r w:rsidR="00FA209F" w:rsidRPr="003C524E">
        <w:rPr>
          <w:rFonts w:ascii="Arial" w:hAnsi="Arial" w:cs="Arial"/>
          <w:sz w:val="24"/>
          <w:szCs w:val="24"/>
          <w:lang w:val="en"/>
        </w:rPr>
        <w:t xml:space="preserve"> we had investigated</w:t>
      </w:r>
      <w:r w:rsidRPr="003C524E">
        <w:rPr>
          <w:rFonts w:ascii="Arial" w:hAnsi="Arial" w:cs="Arial"/>
          <w:sz w:val="24"/>
          <w:szCs w:val="24"/>
          <w:lang w:val="en"/>
        </w:rPr>
        <w:t xml:space="preserve"> the subgingival anaerobic and aerobic microorganisms in the periodontal pockets of patients with periodontopathy before and after the application of Hals</w:t>
      </w:r>
      <w:r w:rsidR="00FA209F" w:rsidRPr="003C524E">
        <w:rPr>
          <w:rFonts w:ascii="Arial" w:hAnsi="Arial" w:cs="Arial"/>
          <w:sz w:val="24"/>
          <w:szCs w:val="24"/>
          <w:lang w:val="en"/>
        </w:rPr>
        <w:t>ept and registered</w:t>
      </w:r>
      <w:r w:rsidRPr="003C524E">
        <w:rPr>
          <w:rFonts w:ascii="Arial" w:hAnsi="Arial" w:cs="Arial"/>
          <w:sz w:val="24"/>
          <w:szCs w:val="24"/>
          <w:lang w:val="en"/>
        </w:rPr>
        <w:t xml:space="preserve"> the gram-positive and gram-negative microorganisms in the periodontal pockets of patients with periodontopathy before and after the application of Halsept, proving the connection (correlation) of the subgingival microbiological findings with the clinical periodontal findings in patients with periodontopathy before and after the application of</w:t>
      </w:r>
      <w:r w:rsidR="00FA209F" w:rsidRPr="003C524E">
        <w:rPr>
          <w:rFonts w:ascii="Arial" w:hAnsi="Arial" w:cs="Arial"/>
          <w:sz w:val="24"/>
          <w:szCs w:val="24"/>
          <w:lang w:val="en"/>
        </w:rPr>
        <w:t xml:space="preserve"> Halsept, recorded that there was </w:t>
      </w:r>
      <w:r w:rsidRPr="003C524E">
        <w:rPr>
          <w:rFonts w:ascii="Arial" w:hAnsi="Arial" w:cs="Arial"/>
          <w:sz w:val="24"/>
          <w:szCs w:val="24"/>
          <w:lang w:val="en"/>
        </w:rPr>
        <w:t>a difference in the subgingival gingival fluid before and after the application of 2% Hydrogenium peroxidatum and perceiving a difference after the application of 2% Hidrogenium peroxidatum and Halsept from a qualitative aspect in microbiological findings.</w:t>
      </w:r>
    </w:p>
    <w:p w14:paraId="56AFAA2E" w14:textId="66333A44" w:rsidR="00510636" w:rsidRDefault="00BD2A31" w:rsidP="00C34A75">
      <w:pPr>
        <w:shd w:val="clear" w:color="auto" w:fill="FFFFFF"/>
        <w:spacing w:after="0" w:line="240" w:lineRule="auto"/>
        <w:jc w:val="both"/>
        <w:rPr>
          <w:rFonts w:ascii="Arial" w:hAnsi="Arial" w:cs="Arial"/>
          <w:sz w:val="24"/>
          <w:szCs w:val="24"/>
          <w:lang w:val="en"/>
        </w:rPr>
        <w:sectPr w:rsidR="00510636" w:rsidSect="00864784">
          <w:pgSz w:w="11906" w:h="16838"/>
          <w:pgMar w:top="1382" w:right="1440" w:bottom="1080" w:left="1440" w:header="706" w:footer="0" w:gutter="0"/>
          <w:pgNumType w:start="0"/>
          <w:cols w:space="708"/>
          <w:titlePg/>
          <w:docGrid w:linePitch="360"/>
        </w:sectPr>
      </w:pPr>
      <w:r w:rsidRPr="003C524E">
        <w:rPr>
          <w:rFonts w:ascii="Arial" w:hAnsi="Arial" w:cs="Arial"/>
          <w:b/>
          <w:sz w:val="24"/>
          <w:szCs w:val="24"/>
          <w:lang w:val="en"/>
        </w:rPr>
        <w:t xml:space="preserve">Material and method: </w:t>
      </w:r>
      <w:r w:rsidRPr="003C524E">
        <w:rPr>
          <w:rFonts w:ascii="Arial" w:hAnsi="Arial" w:cs="Arial"/>
          <w:sz w:val="24"/>
          <w:szCs w:val="24"/>
          <w:lang w:val="en"/>
        </w:rPr>
        <w:t>The study consisted of a total of 60 patients aged 30-50 years with a clinically manifest moderate form (CHP) where the depth of periodontal pockets on a certain representative group of teeth was 3-5 mm. In this study, the study group (selected patients) were considered as additional criteria for inclusion and exclusion from the study.</w:t>
      </w:r>
      <w:r w:rsidR="00554587">
        <w:rPr>
          <w:rFonts w:ascii="Arial" w:hAnsi="Arial" w:cs="Arial"/>
          <w:sz w:val="24"/>
          <w:szCs w:val="24"/>
          <w:lang w:val="mk-MK"/>
        </w:rPr>
        <w:t xml:space="preserve"> </w:t>
      </w:r>
      <w:r w:rsidRPr="003C524E">
        <w:rPr>
          <w:rFonts w:ascii="Arial" w:hAnsi="Arial" w:cs="Arial"/>
          <w:sz w:val="24"/>
          <w:szCs w:val="24"/>
          <w:lang w:val="en"/>
        </w:rPr>
        <w:t>Patients were divided into two groups of 30 subjects each. The first group was rinsed with 2% hydrogen after the conventionally conducted therapy, and Halsept spray was applied to the second group after the identically conducted tre</w:t>
      </w:r>
      <w:r w:rsidR="00C34A75">
        <w:rPr>
          <w:rFonts w:ascii="Arial" w:hAnsi="Arial" w:cs="Arial"/>
          <w:sz w:val="24"/>
          <w:szCs w:val="24"/>
          <w:lang w:val="en"/>
        </w:rPr>
        <w:t xml:space="preserve">atment. </w:t>
      </w:r>
      <w:r w:rsidRPr="003C524E">
        <w:rPr>
          <w:rFonts w:ascii="Arial" w:hAnsi="Arial" w:cs="Arial"/>
          <w:sz w:val="24"/>
          <w:szCs w:val="24"/>
          <w:lang w:val="en"/>
        </w:rPr>
        <w:t xml:space="preserve">After the diagnosis and </w:t>
      </w:r>
      <w:r w:rsidRPr="003C524E">
        <w:rPr>
          <w:rFonts w:ascii="Arial" w:hAnsi="Arial" w:cs="Arial"/>
          <w:sz w:val="24"/>
          <w:szCs w:val="24"/>
          <w:lang w:val="en-US"/>
        </w:rPr>
        <w:t>constatation</w:t>
      </w:r>
      <w:r w:rsidRPr="003C524E">
        <w:rPr>
          <w:rFonts w:ascii="Arial" w:hAnsi="Arial" w:cs="Arial"/>
          <w:sz w:val="24"/>
          <w:szCs w:val="24"/>
          <w:lang w:val="en"/>
        </w:rPr>
        <w:t xml:space="preserve"> of the condition, conservative treatment was carried out for all subjects, which includes removal of tartar, soft deposits, dental plaque and other irritating factors, treatment of periodontal pockets and toileting in</w:t>
      </w:r>
      <w:r w:rsidRPr="003C524E">
        <w:rPr>
          <w:rFonts w:ascii="Arial" w:hAnsi="Arial" w:cs="Arial"/>
          <w:sz w:val="24"/>
          <w:szCs w:val="24"/>
          <w:lang w:val="mk-MK"/>
        </w:rPr>
        <w:t xml:space="preserve"> </w:t>
      </w:r>
      <w:r w:rsidRPr="003C524E">
        <w:rPr>
          <w:rFonts w:ascii="Arial" w:hAnsi="Arial" w:cs="Arial"/>
          <w:sz w:val="24"/>
          <w:szCs w:val="24"/>
          <w:lang w:val="en-US"/>
        </w:rPr>
        <w:t>ambulatory</w:t>
      </w:r>
      <w:r w:rsidRPr="003C524E">
        <w:rPr>
          <w:rFonts w:ascii="Arial" w:hAnsi="Arial" w:cs="Arial"/>
          <w:sz w:val="24"/>
          <w:szCs w:val="24"/>
          <w:lang w:val="en"/>
        </w:rPr>
        <w:t xml:space="preserve"> conditions.</w:t>
      </w:r>
      <w:r w:rsidR="00C34A75">
        <w:rPr>
          <w:rFonts w:ascii="Arial" w:hAnsi="Arial" w:cs="Arial"/>
          <w:sz w:val="24"/>
          <w:szCs w:val="24"/>
          <w:lang w:val="en"/>
        </w:rPr>
        <w:t xml:space="preserve"> А</w:t>
      </w:r>
      <w:r w:rsidRPr="003C524E">
        <w:rPr>
          <w:rFonts w:ascii="Arial" w:hAnsi="Arial" w:cs="Arial"/>
          <w:sz w:val="24"/>
          <w:szCs w:val="24"/>
          <w:lang w:val="en"/>
        </w:rPr>
        <w:t xml:space="preserve">fter drying and adequate isolation in the region to be intervened, samples were taken from the gingival fluid. </w:t>
      </w:r>
      <w:r w:rsidR="00D866C5" w:rsidRPr="003C524E">
        <w:rPr>
          <w:rFonts w:ascii="Arial" w:hAnsi="Arial" w:cs="Arial"/>
          <w:sz w:val="24"/>
          <w:szCs w:val="24"/>
          <w:lang w:val="en"/>
        </w:rPr>
        <w:t xml:space="preserve">The absorbents were inserted to the bottom of the periodontal pocket, where, by way of capillary forces, diffusion of the liquid occurs and the paper spikes were soaked. </w:t>
      </w:r>
      <w:r w:rsidR="00C34A75" w:rsidRPr="003C524E">
        <w:rPr>
          <w:rFonts w:ascii="Arial" w:hAnsi="Arial" w:cs="Arial"/>
          <w:sz w:val="24"/>
          <w:szCs w:val="24"/>
          <w:lang w:val="en"/>
        </w:rPr>
        <w:t xml:space="preserve">Three </w:t>
      </w:r>
      <w:r w:rsidR="00C34A75">
        <w:rPr>
          <w:rFonts w:ascii="Arial" w:hAnsi="Arial" w:cs="Arial"/>
          <w:sz w:val="24"/>
          <w:szCs w:val="24"/>
          <w:lang w:val="en-US"/>
        </w:rPr>
        <w:t>s</w:t>
      </w:r>
      <w:r w:rsidR="00D866C5" w:rsidRPr="003C524E">
        <w:rPr>
          <w:rFonts w:ascii="Arial" w:hAnsi="Arial" w:cs="Arial"/>
          <w:sz w:val="24"/>
          <w:szCs w:val="24"/>
          <w:lang w:val="en"/>
        </w:rPr>
        <w:t>amples were taken from at least three, and at most six points from the deepest pockets, which have a depth of 5 mm and was transferred to a test tube full of physiological solution as a medium. The tubes were stored in a refrigerator and then distributed to a laboratory where they were processed. The fluid taken in this way was ready for carryi</w:t>
      </w:r>
      <w:r w:rsidR="00C34A75">
        <w:rPr>
          <w:rFonts w:ascii="Arial" w:hAnsi="Arial" w:cs="Arial"/>
          <w:sz w:val="24"/>
          <w:szCs w:val="24"/>
          <w:lang w:val="en"/>
        </w:rPr>
        <w:t xml:space="preserve">ng out the set of analyses, </w:t>
      </w:r>
      <w:r w:rsidR="00D866C5" w:rsidRPr="003C524E">
        <w:rPr>
          <w:rFonts w:ascii="Arial" w:hAnsi="Arial" w:cs="Arial"/>
          <w:sz w:val="24"/>
          <w:szCs w:val="24"/>
          <w:lang w:val="en"/>
        </w:rPr>
        <w:t>samples were taken from the fluid (3-6 paper absorbents were used for each) with breaks of 10 min. The samples were intended for the qualitative determination of the microorganisms present at the time of extraction.</w:t>
      </w:r>
      <w:r w:rsidR="00D866C5" w:rsidRPr="003C524E">
        <w:rPr>
          <w:rFonts w:ascii="Arial" w:hAnsi="Arial" w:cs="Arial"/>
          <w:sz w:val="24"/>
          <w:szCs w:val="24"/>
        </w:rPr>
        <w:t xml:space="preserve"> </w:t>
      </w:r>
      <w:r w:rsidR="00D866C5" w:rsidRPr="003C524E">
        <w:rPr>
          <w:rFonts w:ascii="Arial" w:hAnsi="Arial" w:cs="Arial"/>
          <w:sz w:val="24"/>
          <w:szCs w:val="24"/>
          <w:lang w:val="en"/>
        </w:rPr>
        <w:t>The samples for both groups were taken during th</w:t>
      </w:r>
      <w:r w:rsidR="00D866C5">
        <w:rPr>
          <w:rFonts w:ascii="Arial" w:hAnsi="Arial" w:cs="Arial"/>
          <w:sz w:val="24"/>
          <w:szCs w:val="24"/>
          <w:lang w:val="en"/>
        </w:rPr>
        <w:t>e first examination</w:t>
      </w:r>
      <w:r w:rsidR="00C34A75">
        <w:rPr>
          <w:rFonts w:ascii="Arial" w:hAnsi="Arial" w:cs="Arial"/>
          <w:sz w:val="24"/>
          <w:szCs w:val="24"/>
          <w:lang w:val="en"/>
        </w:rPr>
        <w:t xml:space="preserve"> 0 day</w:t>
      </w:r>
      <w:r w:rsidR="00D866C5">
        <w:rPr>
          <w:rFonts w:ascii="Arial" w:hAnsi="Arial" w:cs="Arial"/>
          <w:sz w:val="24"/>
          <w:szCs w:val="24"/>
          <w:lang w:val="en"/>
        </w:rPr>
        <w:t xml:space="preserve"> and after 8</w:t>
      </w:r>
      <w:r w:rsidR="00D866C5" w:rsidRPr="003C524E">
        <w:rPr>
          <w:rFonts w:ascii="Arial" w:hAnsi="Arial" w:cs="Arial"/>
          <w:sz w:val="24"/>
          <w:szCs w:val="24"/>
          <w:lang w:val="en"/>
        </w:rPr>
        <w:t xml:space="preserve"> days of treatment. The following parameters were clinically recorded in the subjects of both groups: dental plaque index according to Loè-Sillness, gingival inflammation and gingivorrhagia index according to Cowell, periodontal pocket depth index according to Raimfiord. The measurements in both groups were carried out at the beginning of the treatment and after the completed treatment, after 8 days from the start of therapy. A microbiological analysis was carried out from the paraclinical tests. For this purpose, material were taken, smear from the periodontal pocket from all subjects from both groups, regardless of the regime under which they were treated (that is at the beginning and at the end of therapy).</w:t>
      </w:r>
      <w:r w:rsidR="00C34A75">
        <w:rPr>
          <w:rFonts w:ascii="Arial" w:hAnsi="Arial" w:cs="Arial"/>
          <w:sz w:val="24"/>
          <w:szCs w:val="24"/>
          <w:lang w:val="mk-MK"/>
        </w:rPr>
        <w:t xml:space="preserve"> </w:t>
      </w:r>
      <w:r w:rsidR="00D866C5" w:rsidRPr="003C524E">
        <w:rPr>
          <w:rFonts w:ascii="Arial" w:hAnsi="Arial" w:cs="Arial"/>
          <w:sz w:val="24"/>
          <w:szCs w:val="24"/>
          <w:lang w:val="en"/>
        </w:rPr>
        <w:t xml:space="preserve">The procedure was carried out with the help of paper absorbents that were later placed in sterile eppendorfs and transported to </w:t>
      </w:r>
      <w:r w:rsidR="00D866C5" w:rsidRPr="003C524E">
        <w:rPr>
          <w:rFonts w:ascii="Arial" w:hAnsi="Arial" w:cs="Arial"/>
          <w:sz w:val="24"/>
          <w:szCs w:val="24"/>
          <w:lang w:val="en-US"/>
        </w:rPr>
        <w:t>Diagnostic</w:t>
      </w:r>
      <w:r w:rsidR="00D866C5" w:rsidRPr="003C524E">
        <w:rPr>
          <w:rFonts w:ascii="Arial" w:hAnsi="Arial" w:cs="Arial"/>
          <w:sz w:val="24"/>
          <w:szCs w:val="24"/>
          <w:lang w:val="en"/>
        </w:rPr>
        <w:t xml:space="preserve"> </w:t>
      </w:r>
      <w:r w:rsidR="00D866C5" w:rsidRPr="003C524E">
        <w:rPr>
          <w:rFonts w:ascii="Arial" w:hAnsi="Arial" w:cs="Arial"/>
          <w:sz w:val="24"/>
          <w:szCs w:val="24"/>
          <w:lang w:val="en-US"/>
        </w:rPr>
        <w:t>Labaratory RAMUS</w:t>
      </w:r>
      <w:r w:rsidR="00D866C5" w:rsidRPr="003C524E">
        <w:rPr>
          <w:rFonts w:ascii="Arial" w:hAnsi="Arial" w:cs="Arial"/>
          <w:sz w:val="24"/>
          <w:szCs w:val="24"/>
          <w:lang w:val="en"/>
        </w:rPr>
        <w:t xml:space="preserve"> where they </w:t>
      </w:r>
      <w:r w:rsidR="00D866C5" w:rsidRPr="003C524E">
        <w:rPr>
          <w:rFonts w:ascii="Arial" w:hAnsi="Arial" w:cs="Arial"/>
          <w:sz w:val="24"/>
          <w:szCs w:val="24"/>
          <w:lang w:val="mk-MK"/>
        </w:rPr>
        <w:t>were</w:t>
      </w:r>
      <w:r w:rsidR="00D866C5" w:rsidRPr="003C524E">
        <w:rPr>
          <w:rFonts w:ascii="Arial" w:hAnsi="Arial" w:cs="Arial"/>
          <w:sz w:val="24"/>
          <w:szCs w:val="24"/>
          <w:lang w:val="en"/>
        </w:rPr>
        <w:t xml:space="preserve"> completely processed. All received data </w:t>
      </w:r>
      <w:r w:rsidR="00D866C5" w:rsidRPr="003C524E">
        <w:rPr>
          <w:rFonts w:ascii="Arial" w:hAnsi="Arial" w:cs="Arial"/>
          <w:sz w:val="24"/>
          <w:szCs w:val="24"/>
          <w:lang w:val="en-US"/>
        </w:rPr>
        <w:t>was</w:t>
      </w:r>
      <w:r w:rsidR="00510636">
        <w:rPr>
          <w:rFonts w:ascii="Arial" w:hAnsi="Arial" w:cs="Arial"/>
          <w:sz w:val="24"/>
          <w:szCs w:val="24"/>
          <w:lang w:val="en"/>
        </w:rPr>
        <w:t xml:space="preserve"> statistically processed</w:t>
      </w:r>
    </w:p>
    <w:p w14:paraId="3B8CA1AA" w14:textId="5E4AC37D" w:rsidR="00D866C5" w:rsidRPr="0004699B" w:rsidRDefault="00D866C5"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val="en"/>
        </w:rPr>
      </w:pPr>
      <w:r w:rsidRPr="00213BFD">
        <w:rPr>
          <w:rFonts w:ascii="Arial" w:hAnsi="Arial" w:cs="Arial"/>
          <w:b/>
          <w:sz w:val="24"/>
          <w:szCs w:val="24"/>
        </w:rPr>
        <w:lastRenderedPageBreak/>
        <w:t>Results:</w:t>
      </w:r>
      <w:r w:rsidRPr="00213BFD">
        <w:rPr>
          <w:rFonts w:ascii="Arial" w:hAnsi="Arial" w:cs="Arial"/>
          <w:sz w:val="24"/>
          <w:szCs w:val="24"/>
        </w:rPr>
        <w:t xml:space="preserve"> </w:t>
      </w:r>
      <w:r w:rsidRPr="00213BFD">
        <w:rPr>
          <w:rFonts w:ascii="Arial" w:hAnsi="Arial" w:cs="Arial"/>
          <w:sz w:val="24"/>
          <w:szCs w:val="24"/>
          <w:lang w:val="en"/>
        </w:rPr>
        <w:t>The level of subgingival aerobic and anaerobic gram+/gram- bacteria in each subject from group A and grou</w:t>
      </w:r>
      <w:r>
        <w:rPr>
          <w:rFonts w:ascii="Arial" w:hAnsi="Arial" w:cs="Arial"/>
          <w:sz w:val="24"/>
          <w:szCs w:val="24"/>
          <w:lang w:val="en"/>
        </w:rPr>
        <w:t>p B was evidently reduced on the</w:t>
      </w:r>
      <w:r w:rsidRPr="00213BFD">
        <w:rPr>
          <w:rFonts w:ascii="Arial" w:hAnsi="Arial" w:cs="Arial"/>
          <w:sz w:val="24"/>
          <w:szCs w:val="24"/>
          <w:lang w:val="en"/>
        </w:rPr>
        <w:t xml:space="preserve"> 8</w:t>
      </w:r>
      <w:r w:rsidRPr="0088641E">
        <w:rPr>
          <w:rFonts w:ascii="Arial" w:hAnsi="Arial" w:cs="Arial"/>
          <w:sz w:val="24"/>
          <w:szCs w:val="24"/>
          <w:vertAlign w:val="superscript"/>
          <w:lang w:val="en"/>
        </w:rPr>
        <w:t>th</w:t>
      </w:r>
      <w:r>
        <w:rPr>
          <w:rFonts w:ascii="Arial" w:hAnsi="Arial" w:cs="Arial"/>
          <w:sz w:val="24"/>
          <w:szCs w:val="24"/>
          <w:lang w:val="en"/>
        </w:rPr>
        <w:t xml:space="preserve"> day</w:t>
      </w:r>
      <w:r w:rsidRPr="00213BFD">
        <w:rPr>
          <w:rFonts w:ascii="Arial" w:hAnsi="Arial" w:cs="Arial"/>
          <w:sz w:val="24"/>
          <w:szCs w:val="24"/>
          <w:lang w:val="en"/>
        </w:rPr>
        <w:t xml:space="preserve"> </w:t>
      </w:r>
      <w:r>
        <w:rPr>
          <w:rFonts w:ascii="Arial" w:hAnsi="Arial" w:cs="Arial"/>
          <w:sz w:val="24"/>
          <w:szCs w:val="24"/>
          <w:lang w:val="en"/>
        </w:rPr>
        <w:t xml:space="preserve">after application of 2% </w:t>
      </w:r>
      <w:r w:rsidRPr="003C524E">
        <w:rPr>
          <w:rFonts w:ascii="Arial" w:hAnsi="Arial" w:cs="Arial"/>
          <w:sz w:val="24"/>
          <w:szCs w:val="24"/>
          <w:lang w:val="en"/>
        </w:rPr>
        <w:t>Hidrogenium peroxidatum</w:t>
      </w:r>
      <w:r w:rsidRPr="00213BFD">
        <w:rPr>
          <w:rFonts w:ascii="Arial" w:hAnsi="Arial" w:cs="Arial"/>
          <w:sz w:val="24"/>
          <w:szCs w:val="24"/>
          <w:lang w:val="en"/>
        </w:rPr>
        <w:t xml:space="preserve"> compared to day 0 of tre</w:t>
      </w:r>
      <w:r>
        <w:rPr>
          <w:rFonts w:ascii="Arial" w:hAnsi="Arial" w:cs="Arial"/>
          <w:sz w:val="24"/>
          <w:szCs w:val="24"/>
          <w:lang w:val="en"/>
        </w:rPr>
        <w:t>atment with the same</w:t>
      </w:r>
      <w:r>
        <w:rPr>
          <w:rFonts w:ascii="Arial" w:hAnsi="Arial" w:cs="Arial"/>
          <w:sz w:val="24"/>
          <w:szCs w:val="24"/>
        </w:rPr>
        <w:t xml:space="preserve"> treatment</w:t>
      </w:r>
      <w:r w:rsidRPr="00213BFD">
        <w:rPr>
          <w:rFonts w:ascii="Arial" w:hAnsi="Arial" w:cs="Arial"/>
          <w:sz w:val="24"/>
          <w:szCs w:val="24"/>
          <w:lang w:val="en"/>
        </w:rPr>
        <w:t>. The level of subgingival aerobic and anaerobic gram+/gram- bacteria in each subject from group A and group B was evidently reduced on</w:t>
      </w:r>
      <w:r>
        <w:rPr>
          <w:rFonts w:ascii="Arial" w:hAnsi="Arial" w:cs="Arial"/>
          <w:sz w:val="24"/>
          <w:szCs w:val="24"/>
          <w:lang w:val="en"/>
        </w:rPr>
        <w:t xml:space="preserve"> day 8 after application of Hals</w:t>
      </w:r>
      <w:r w:rsidRPr="00213BFD">
        <w:rPr>
          <w:rFonts w:ascii="Arial" w:hAnsi="Arial" w:cs="Arial"/>
          <w:sz w:val="24"/>
          <w:szCs w:val="24"/>
          <w:lang w:val="en"/>
        </w:rPr>
        <w:t>ept spray compared to day 0 of tre</w:t>
      </w:r>
      <w:r>
        <w:rPr>
          <w:rFonts w:ascii="Arial" w:hAnsi="Arial" w:cs="Arial"/>
          <w:sz w:val="24"/>
          <w:szCs w:val="24"/>
          <w:lang w:val="en"/>
        </w:rPr>
        <w:t>atment with the same treatment</w:t>
      </w:r>
      <w:r w:rsidRPr="00213BFD">
        <w:rPr>
          <w:rFonts w:ascii="Arial" w:hAnsi="Arial" w:cs="Arial"/>
          <w:sz w:val="24"/>
          <w:szCs w:val="24"/>
          <w:lang w:val="en"/>
        </w:rPr>
        <w:t>. The level of subgingival aerobic and anaerobic gram+/gram- bacteria in each subject from group A and group B was evidently reduced on the 8</w:t>
      </w:r>
      <w:r w:rsidRPr="0088641E">
        <w:rPr>
          <w:rFonts w:ascii="Arial" w:hAnsi="Arial" w:cs="Arial"/>
          <w:sz w:val="24"/>
          <w:szCs w:val="24"/>
          <w:vertAlign w:val="superscript"/>
          <w:lang w:val="en"/>
        </w:rPr>
        <w:t>th</w:t>
      </w:r>
      <w:r w:rsidRPr="00213BFD">
        <w:rPr>
          <w:rFonts w:ascii="Arial" w:hAnsi="Arial" w:cs="Arial"/>
          <w:sz w:val="24"/>
          <w:szCs w:val="24"/>
          <w:lang w:val="en"/>
        </w:rPr>
        <w:t xml:space="preserve"> d</w:t>
      </w:r>
      <w:r>
        <w:rPr>
          <w:rFonts w:ascii="Arial" w:hAnsi="Arial" w:cs="Arial"/>
          <w:sz w:val="24"/>
          <w:szCs w:val="24"/>
          <w:lang w:val="en"/>
        </w:rPr>
        <w:t>ay after the application of Hals</w:t>
      </w:r>
      <w:r w:rsidRPr="00213BFD">
        <w:rPr>
          <w:rFonts w:ascii="Arial" w:hAnsi="Arial" w:cs="Arial"/>
          <w:sz w:val="24"/>
          <w:szCs w:val="24"/>
          <w:lang w:val="en"/>
        </w:rPr>
        <w:t>ept spray compared to the 8</w:t>
      </w:r>
      <w:r w:rsidRPr="0088641E">
        <w:rPr>
          <w:rFonts w:ascii="Arial" w:hAnsi="Arial" w:cs="Arial"/>
          <w:sz w:val="24"/>
          <w:szCs w:val="24"/>
          <w:vertAlign w:val="superscript"/>
          <w:lang w:val="en"/>
        </w:rPr>
        <w:t>th</w:t>
      </w:r>
      <w:r w:rsidRPr="00213BFD">
        <w:rPr>
          <w:rFonts w:ascii="Arial" w:hAnsi="Arial" w:cs="Arial"/>
          <w:sz w:val="24"/>
          <w:szCs w:val="24"/>
          <w:lang w:val="en"/>
        </w:rPr>
        <w:t xml:space="preserve"> day of the treatment with the application of 2%</w:t>
      </w:r>
      <w:r>
        <w:rPr>
          <w:rFonts w:ascii="Arial" w:hAnsi="Arial" w:cs="Arial"/>
          <w:sz w:val="24"/>
          <w:szCs w:val="24"/>
          <w:lang w:val="en"/>
        </w:rPr>
        <w:t xml:space="preserve"> </w:t>
      </w:r>
      <w:r w:rsidRPr="003C524E">
        <w:rPr>
          <w:rFonts w:ascii="Arial" w:hAnsi="Arial" w:cs="Arial"/>
          <w:sz w:val="24"/>
          <w:szCs w:val="24"/>
          <w:lang w:val="en"/>
        </w:rPr>
        <w:t>Hidrogenium peroxidatum</w:t>
      </w:r>
      <w:r w:rsidRPr="00213BFD">
        <w:rPr>
          <w:rFonts w:ascii="Arial" w:hAnsi="Arial" w:cs="Arial"/>
          <w:sz w:val="24"/>
          <w:szCs w:val="24"/>
          <w:lang w:val="en"/>
        </w:rPr>
        <w:t>. The statistical analysis of</w:t>
      </w:r>
      <w:r>
        <w:rPr>
          <w:rFonts w:ascii="Arial" w:hAnsi="Arial" w:cs="Arial"/>
          <w:sz w:val="24"/>
          <w:szCs w:val="24"/>
          <w:lang w:val="en"/>
        </w:rPr>
        <w:t xml:space="preserve"> the</w:t>
      </w:r>
      <w:r w:rsidRPr="00213BFD">
        <w:rPr>
          <w:rFonts w:ascii="Arial" w:hAnsi="Arial" w:cs="Arial"/>
          <w:sz w:val="24"/>
          <w:szCs w:val="24"/>
          <w:lang w:val="en"/>
        </w:rPr>
        <w:t xml:space="preserve"> data registers the significance of the differences in values ​​</w:t>
      </w:r>
      <w:r>
        <w:rPr>
          <w:rFonts w:ascii="Arial" w:hAnsi="Arial" w:cs="Arial"/>
          <w:sz w:val="24"/>
          <w:szCs w:val="24"/>
          <w:lang w:val="en"/>
        </w:rPr>
        <w:t>where the absence and</w:t>
      </w:r>
      <w:r w:rsidRPr="00213BFD">
        <w:rPr>
          <w:rFonts w:ascii="Arial" w:hAnsi="Arial" w:cs="Arial"/>
          <w:sz w:val="24"/>
          <w:szCs w:val="24"/>
          <w:lang w:val="en"/>
        </w:rPr>
        <w:t xml:space="preserve"> reduction of individual bacterial species is registered in different time intervals.</w:t>
      </w:r>
      <w:r w:rsidRPr="00D866C5">
        <w:rPr>
          <w:rFonts w:ascii="Arial" w:hAnsi="Arial" w:cs="Arial"/>
          <w:sz w:val="24"/>
          <w:szCs w:val="24"/>
          <w:lang w:val="en"/>
        </w:rPr>
        <w:t xml:space="preserve"> </w:t>
      </w:r>
      <w:r w:rsidRPr="00213BFD">
        <w:rPr>
          <w:rFonts w:ascii="Arial" w:hAnsi="Arial" w:cs="Arial"/>
          <w:sz w:val="24"/>
          <w:szCs w:val="24"/>
          <w:lang w:val="en"/>
        </w:rPr>
        <w:t>A comparison was made of the index of gingival inflammation according to Cowell with the microbiological findings in group B subjects treated with H</w:t>
      </w:r>
      <w:r>
        <w:rPr>
          <w:rFonts w:ascii="Arial" w:hAnsi="Arial" w:cs="Arial"/>
          <w:sz w:val="24"/>
          <w:szCs w:val="24"/>
          <w:lang w:val="en"/>
        </w:rPr>
        <w:t>als</w:t>
      </w:r>
      <w:r w:rsidRPr="00213BFD">
        <w:rPr>
          <w:rFonts w:ascii="Arial" w:hAnsi="Arial" w:cs="Arial"/>
          <w:sz w:val="24"/>
          <w:szCs w:val="24"/>
          <w:lang w:val="en"/>
        </w:rPr>
        <w:t>ept spray on day 0 and day 8, a statistically significant difference was determined on d</w:t>
      </w:r>
      <w:r>
        <w:rPr>
          <w:rFonts w:ascii="Arial" w:hAnsi="Arial" w:cs="Arial"/>
          <w:sz w:val="24"/>
          <w:szCs w:val="24"/>
          <w:lang w:val="en"/>
        </w:rPr>
        <w:t>ay 8 after using the spray</w:t>
      </w:r>
      <w:r w:rsidRPr="00213BFD">
        <w:rPr>
          <w:rFonts w:ascii="Arial" w:hAnsi="Arial" w:cs="Arial"/>
          <w:sz w:val="24"/>
          <w:szCs w:val="24"/>
          <w:lang w:val="en"/>
        </w:rPr>
        <w:t>, indicating a significant reduction of gingival inflammation. (t-test=4.397; df: 29; p&lt;0.005). A comparison was made of the index of</w:t>
      </w:r>
      <w:r>
        <w:rPr>
          <w:rFonts w:ascii="Arial" w:hAnsi="Arial" w:cs="Arial"/>
          <w:sz w:val="24"/>
          <w:szCs w:val="24"/>
          <w:lang w:val="en"/>
        </w:rPr>
        <w:t xml:space="preserve"> gingival gingivo</w:t>
      </w:r>
      <w:r w:rsidRPr="00213BFD">
        <w:rPr>
          <w:rFonts w:ascii="Arial" w:hAnsi="Arial" w:cs="Arial"/>
          <w:sz w:val="24"/>
          <w:szCs w:val="24"/>
          <w:lang w:val="en"/>
        </w:rPr>
        <w:t>rhagia in gr</w:t>
      </w:r>
      <w:r>
        <w:rPr>
          <w:rFonts w:ascii="Arial" w:hAnsi="Arial" w:cs="Arial"/>
          <w:sz w:val="24"/>
          <w:szCs w:val="24"/>
          <w:lang w:val="en"/>
        </w:rPr>
        <w:t>oup B subjects treated with Hals</w:t>
      </w:r>
      <w:r w:rsidRPr="00213BFD">
        <w:rPr>
          <w:rFonts w:ascii="Arial" w:hAnsi="Arial" w:cs="Arial"/>
          <w:sz w:val="24"/>
          <w:szCs w:val="24"/>
          <w:lang w:val="en"/>
        </w:rPr>
        <w:t xml:space="preserve">ept spray on day 0 and day 8, and a statistically significant difference was determined on the </w:t>
      </w:r>
      <w:r>
        <w:rPr>
          <w:rFonts w:ascii="Arial" w:hAnsi="Arial" w:cs="Arial"/>
          <w:sz w:val="24"/>
          <w:szCs w:val="24"/>
          <w:lang w:val="en"/>
        </w:rPr>
        <w:t>8th day of using the spray</w:t>
      </w:r>
      <w:r w:rsidRPr="00213BFD">
        <w:rPr>
          <w:rFonts w:ascii="Arial" w:hAnsi="Arial" w:cs="Arial"/>
          <w:sz w:val="24"/>
          <w:szCs w:val="24"/>
          <w:lang w:val="en"/>
        </w:rPr>
        <w:t>, indicating a significan</w:t>
      </w:r>
      <w:r>
        <w:rPr>
          <w:rFonts w:ascii="Arial" w:hAnsi="Arial" w:cs="Arial"/>
          <w:sz w:val="24"/>
          <w:szCs w:val="24"/>
          <w:lang w:val="en"/>
        </w:rPr>
        <w:t>t reduction of gingival gingivo</w:t>
      </w:r>
      <w:r w:rsidRPr="00213BFD">
        <w:rPr>
          <w:rFonts w:ascii="Arial" w:hAnsi="Arial" w:cs="Arial"/>
          <w:sz w:val="24"/>
          <w:szCs w:val="24"/>
          <w:lang w:val="en"/>
        </w:rPr>
        <w:t>rhagia (t- test=7.077; df: 29; p&lt;0.005). Regarding the correlation between the depth of the</w:t>
      </w:r>
      <w:r>
        <w:rPr>
          <w:rFonts w:ascii="Arial" w:hAnsi="Arial" w:cs="Arial"/>
          <w:sz w:val="24"/>
          <w:szCs w:val="24"/>
          <w:lang w:val="en"/>
        </w:rPr>
        <w:t xml:space="preserve"> periodontal</w:t>
      </w:r>
      <w:r w:rsidRPr="00213BFD">
        <w:rPr>
          <w:rFonts w:ascii="Arial" w:hAnsi="Arial" w:cs="Arial"/>
          <w:sz w:val="24"/>
          <w:szCs w:val="24"/>
          <w:lang w:val="en"/>
        </w:rPr>
        <w:t xml:space="preserve"> pocket on day 0 and on the 8</w:t>
      </w:r>
      <w:r w:rsidRPr="0004699B">
        <w:rPr>
          <w:rFonts w:ascii="Arial" w:hAnsi="Arial" w:cs="Arial"/>
          <w:sz w:val="24"/>
          <w:szCs w:val="24"/>
          <w:vertAlign w:val="superscript"/>
          <w:lang w:val="en"/>
        </w:rPr>
        <w:t>th</w:t>
      </w:r>
      <w:r w:rsidRPr="00213BFD">
        <w:rPr>
          <w:rFonts w:ascii="Arial" w:hAnsi="Arial" w:cs="Arial"/>
          <w:sz w:val="24"/>
          <w:szCs w:val="24"/>
          <w:lang w:val="en"/>
        </w:rPr>
        <w:t xml:space="preserve"> day in subjects from group B, there is a statistically significant correlation. (Pearson Chi-square test= 0.537; df=1; p=0.002). t-TEST in subje</w:t>
      </w:r>
      <w:r>
        <w:rPr>
          <w:rFonts w:ascii="Arial" w:hAnsi="Arial" w:cs="Arial"/>
          <w:sz w:val="24"/>
          <w:szCs w:val="24"/>
          <w:lang w:val="en"/>
        </w:rPr>
        <w:t>cts of group B treated with Hals</w:t>
      </w:r>
      <w:r w:rsidRPr="00213BFD">
        <w:rPr>
          <w:rFonts w:ascii="Arial" w:hAnsi="Arial" w:cs="Arial"/>
          <w:sz w:val="24"/>
          <w:szCs w:val="24"/>
          <w:lang w:val="en"/>
        </w:rPr>
        <w:t xml:space="preserve">ept on day 0 and day 8 showed statistical significance. </w:t>
      </w:r>
      <w:r>
        <w:rPr>
          <w:rFonts w:ascii="Arial" w:hAnsi="Arial" w:cs="Arial"/>
          <w:sz w:val="24"/>
          <w:szCs w:val="24"/>
          <w:lang w:val="en"/>
        </w:rPr>
        <w:t xml:space="preserve">(t-test=8.226; p&lt;0.05); </w:t>
      </w:r>
      <w:r w:rsidRPr="00213BFD">
        <w:rPr>
          <w:rFonts w:ascii="Arial" w:hAnsi="Arial" w:cs="Arial"/>
          <w:sz w:val="24"/>
          <w:szCs w:val="24"/>
          <w:lang w:val="en"/>
        </w:rPr>
        <w:t>(t-test=13.857; df: 29; p&lt;0.005).</w:t>
      </w:r>
    </w:p>
    <w:p w14:paraId="1D22C9DB" w14:textId="77777777" w:rsidR="00D866C5" w:rsidRDefault="00D866C5"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rPr>
      </w:pPr>
      <w:r w:rsidRPr="00213BFD">
        <w:rPr>
          <w:rFonts w:ascii="Arial" w:hAnsi="Arial" w:cs="Arial"/>
          <w:b/>
          <w:sz w:val="24"/>
          <w:szCs w:val="24"/>
        </w:rPr>
        <w:t>Conclusion:</w:t>
      </w:r>
      <w:r w:rsidRPr="00213BFD">
        <w:rPr>
          <w:rFonts w:ascii="Arial" w:hAnsi="Arial" w:cs="Arial"/>
          <w:sz w:val="24"/>
          <w:szCs w:val="24"/>
        </w:rPr>
        <w:t xml:space="preserve"> </w:t>
      </w:r>
      <w:r w:rsidRPr="00213BFD">
        <w:rPr>
          <w:rFonts w:ascii="Arial" w:hAnsi="Arial" w:cs="Arial"/>
          <w:sz w:val="24"/>
          <w:szCs w:val="24"/>
          <w:lang w:val="en"/>
        </w:rPr>
        <w:t>From the conducted research, the obtained findings and the statistical processing of the data, we concluded that there is a qualitative and quantitative reduction of aerob</w:t>
      </w:r>
      <w:r>
        <w:rPr>
          <w:rFonts w:ascii="Arial" w:hAnsi="Arial" w:cs="Arial"/>
          <w:sz w:val="24"/>
          <w:szCs w:val="24"/>
          <w:lang w:val="en"/>
        </w:rPr>
        <w:t>ic and anaerobic gram+ and gram</w:t>
      </w:r>
      <w:r w:rsidRPr="00213BFD">
        <w:rPr>
          <w:rFonts w:ascii="Arial" w:hAnsi="Arial" w:cs="Arial"/>
          <w:sz w:val="24"/>
          <w:szCs w:val="24"/>
          <w:lang w:val="en"/>
        </w:rPr>
        <w:t>- bacteria on the 8</w:t>
      </w:r>
      <w:r w:rsidRPr="0004699B">
        <w:rPr>
          <w:rFonts w:ascii="Arial" w:hAnsi="Arial" w:cs="Arial"/>
          <w:sz w:val="24"/>
          <w:szCs w:val="24"/>
          <w:vertAlign w:val="superscript"/>
          <w:lang w:val="en"/>
        </w:rPr>
        <w:t>th</w:t>
      </w:r>
      <w:r w:rsidRPr="00213BFD">
        <w:rPr>
          <w:rFonts w:ascii="Arial" w:hAnsi="Arial" w:cs="Arial"/>
          <w:sz w:val="24"/>
          <w:szCs w:val="24"/>
          <w:lang w:val="en"/>
        </w:rPr>
        <w:t xml:space="preserve"> day after the application of </w:t>
      </w:r>
      <w:r>
        <w:rPr>
          <w:rFonts w:ascii="Arial" w:hAnsi="Arial" w:cs="Arial"/>
          <w:sz w:val="24"/>
          <w:szCs w:val="24"/>
          <w:lang w:val="en"/>
        </w:rPr>
        <w:t>Hals</w:t>
      </w:r>
      <w:r w:rsidRPr="00213BFD">
        <w:rPr>
          <w:rFonts w:ascii="Arial" w:hAnsi="Arial" w:cs="Arial"/>
          <w:sz w:val="24"/>
          <w:szCs w:val="24"/>
          <w:lang w:val="en"/>
        </w:rPr>
        <w:t>ept spray compared to the values ​​on day 0. Reduced values ​​of aerobic and anaerobic gram+/gram- bacteria were registered on the 8</w:t>
      </w:r>
      <w:r w:rsidRPr="0004699B">
        <w:rPr>
          <w:rFonts w:ascii="Arial" w:hAnsi="Arial" w:cs="Arial"/>
          <w:sz w:val="24"/>
          <w:szCs w:val="24"/>
          <w:vertAlign w:val="superscript"/>
          <w:lang w:val="en"/>
        </w:rPr>
        <w:t>th</w:t>
      </w:r>
      <w:r w:rsidRPr="00213BFD">
        <w:rPr>
          <w:rFonts w:ascii="Arial" w:hAnsi="Arial" w:cs="Arial"/>
          <w:sz w:val="24"/>
          <w:szCs w:val="24"/>
          <w:lang w:val="en"/>
        </w:rPr>
        <w:t xml:space="preserve"> d</w:t>
      </w:r>
      <w:r>
        <w:rPr>
          <w:rFonts w:ascii="Arial" w:hAnsi="Arial" w:cs="Arial"/>
          <w:sz w:val="24"/>
          <w:szCs w:val="24"/>
          <w:lang w:val="en"/>
        </w:rPr>
        <w:t>ay after the application of Hals</w:t>
      </w:r>
      <w:r w:rsidRPr="00213BFD">
        <w:rPr>
          <w:rFonts w:ascii="Arial" w:hAnsi="Arial" w:cs="Arial"/>
          <w:sz w:val="24"/>
          <w:szCs w:val="24"/>
          <w:lang w:val="en"/>
        </w:rPr>
        <w:t>ept spray compared to the 8</w:t>
      </w:r>
      <w:r w:rsidRPr="0004699B">
        <w:rPr>
          <w:rFonts w:ascii="Arial" w:hAnsi="Arial" w:cs="Arial"/>
          <w:sz w:val="24"/>
          <w:szCs w:val="24"/>
          <w:vertAlign w:val="superscript"/>
          <w:lang w:val="en"/>
        </w:rPr>
        <w:t>th</w:t>
      </w:r>
      <w:r w:rsidRPr="00213BFD">
        <w:rPr>
          <w:rFonts w:ascii="Arial" w:hAnsi="Arial" w:cs="Arial"/>
          <w:sz w:val="24"/>
          <w:szCs w:val="24"/>
          <w:lang w:val="en"/>
        </w:rPr>
        <w:t xml:space="preserve"> day of the treatment with the application of 2%</w:t>
      </w:r>
      <w:r>
        <w:rPr>
          <w:rFonts w:ascii="Arial" w:hAnsi="Arial" w:cs="Arial"/>
          <w:sz w:val="24"/>
          <w:szCs w:val="24"/>
          <w:lang w:val="en"/>
        </w:rPr>
        <w:t xml:space="preserve"> </w:t>
      </w:r>
      <w:r w:rsidRPr="00213BFD">
        <w:rPr>
          <w:rFonts w:ascii="Arial" w:hAnsi="Arial" w:cs="Arial"/>
          <w:sz w:val="24"/>
          <w:szCs w:val="24"/>
          <w:lang w:val="en"/>
        </w:rPr>
        <w:t>Hidrogenium peroxidatum. Statistical data analysis registers significance in the differences of values. Changes were also registered after the application of 2% Hidrogenium peroxidatum, but the clinical and microbiological tests registered better effect</w:t>
      </w:r>
      <w:r>
        <w:rPr>
          <w:rFonts w:ascii="Arial" w:hAnsi="Arial" w:cs="Arial"/>
          <w:sz w:val="24"/>
          <w:szCs w:val="24"/>
          <w:lang w:val="en"/>
        </w:rPr>
        <w:t>s in the group treated with Hals</w:t>
      </w:r>
      <w:r w:rsidRPr="00213BFD">
        <w:rPr>
          <w:rFonts w:ascii="Arial" w:hAnsi="Arial" w:cs="Arial"/>
          <w:sz w:val="24"/>
          <w:szCs w:val="24"/>
          <w:lang w:val="en"/>
        </w:rPr>
        <w:t>ept spray.</w:t>
      </w:r>
      <w:r>
        <w:rPr>
          <w:rFonts w:ascii="Arial" w:hAnsi="Arial" w:cs="Arial"/>
          <w:sz w:val="24"/>
          <w:szCs w:val="24"/>
          <w:lang w:val="en"/>
        </w:rPr>
        <w:t xml:space="preserve"> </w:t>
      </w:r>
      <w:r w:rsidRPr="00213BFD">
        <w:rPr>
          <w:rFonts w:ascii="Arial" w:hAnsi="Arial" w:cs="Arial"/>
          <w:sz w:val="24"/>
          <w:szCs w:val="24"/>
          <w:lang w:val="en"/>
        </w:rPr>
        <w:t>Regarding the monitored parameters in the subjects before and aft</w:t>
      </w:r>
      <w:r>
        <w:rPr>
          <w:rFonts w:ascii="Arial" w:hAnsi="Arial" w:cs="Arial"/>
          <w:sz w:val="24"/>
          <w:szCs w:val="24"/>
          <w:lang w:val="en"/>
        </w:rPr>
        <w:t>er using Hals</w:t>
      </w:r>
      <w:r w:rsidRPr="00213BFD">
        <w:rPr>
          <w:rFonts w:ascii="Arial" w:hAnsi="Arial" w:cs="Arial"/>
          <w:sz w:val="24"/>
          <w:szCs w:val="24"/>
          <w:lang w:val="en"/>
        </w:rPr>
        <w:t xml:space="preserve">ept, it was determined that there is a positive correlation in the </w:t>
      </w:r>
      <w:r>
        <w:rPr>
          <w:rFonts w:ascii="Arial" w:hAnsi="Arial" w:cs="Arial"/>
          <w:sz w:val="24"/>
          <w:szCs w:val="24"/>
          <w:lang w:val="en"/>
        </w:rPr>
        <w:t>reduction of dental plaque index</w:t>
      </w:r>
      <w:r w:rsidRPr="00213BFD">
        <w:rPr>
          <w:rFonts w:ascii="Arial" w:hAnsi="Arial" w:cs="Arial"/>
          <w:sz w:val="24"/>
          <w:szCs w:val="24"/>
          <w:lang w:val="en"/>
        </w:rPr>
        <w:t>es, gingival inflammation and bleeding. A reduction was registered in the periodontal pocket depth i</w:t>
      </w:r>
      <w:r>
        <w:rPr>
          <w:rFonts w:ascii="Arial" w:hAnsi="Arial" w:cs="Arial"/>
          <w:sz w:val="24"/>
          <w:szCs w:val="24"/>
          <w:lang w:val="en"/>
        </w:rPr>
        <w:t>ndex in the group that used Hals</w:t>
      </w:r>
      <w:r w:rsidRPr="00213BFD">
        <w:rPr>
          <w:rFonts w:ascii="Arial" w:hAnsi="Arial" w:cs="Arial"/>
          <w:sz w:val="24"/>
          <w:szCs w:val="24"/>
          <w:lang w:val="en"/>
        </w:rPr>
        <w:t>ept spray, but no correlation was established. The findings allow us to point to th</w:t>
      </w:r>
      <w:r>
        <w:rPr>
          <w:rFonts w:ascii="Arial" w:hAnsi="Arial" w:cs="Arial"/>
          <w:sz w:val="24"/>
          <w:szCs w:val="24"/>
          <w:lang w:val="en"/>
        </w:rPr>
        <w:t>e advantage of applying the Hals</w:t>
      </w:r>
      <w:r w:rsidRPr="00213BFD">
        <w:rPr>
          <w:rFonts w:ascii="Arial" w:hAnsi="Arial" w:cs="Arial"/>
          <w:sz w:val="24"/>
          <w:szCs w:val="24"/>
          <w:lang w:val="en"/>
        </w:rPr>
        <w:t>ept spray, as opposed to the traditionally used 2% Hidrogenium peroxidatum.</w:t>
      </w:r>
    </w:p>
    <w:p w14:paraId="5AA69AE4" w14:textId="77777777" w:rsidR="00D866C5" w:rsidRPr="003C524E" w:rsidRDefault="00D866C5"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val="en"/>
        </w:rPr>
      </w:pPr>
    </w:p>
    <w:p w14:paraId="32DCEE67" w14:textId="7CC51435" w:rsidR="00D866C5" w:rsidRDefault="00D866C5"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bCs/>
          <w:sz w:val="24"/>
          <w:szCs w:val="24"/>
          <w:lang w:val="en-US"/>
        </w:rPr>
        <w:sectPr w:rsidR="00D866C5" w:rsidSect="00864784">
          <w:pgSz w:w="11906" w:h="16838"/>
          <w:pgMar w:top="1382" w:right="1440" w:bottom="1080" w:left="1440" w:header="706" w:footer="0" w:gutter="0"/>
          <w:pgNumType w:start="0"/>
          <w:cols w:space="708"/>
          <w:titlePg/>
          <w:docGrid w:linePitch="360"/>
        </w:sectPr>
      </w:pPr>
      <w:r w:rsidRPr="003C524E">
        <w:rPr>
          <w:rFonts w:ascii="Arial" w:hAnsi="Arial" w:cs="Arial"/>
          <w:b/>
          <w:sz w:val="24"/>
          <w:szCs w:val="24"/>
          <w:lang w:val="en-US"/>
        </w:rPr>
        <w:t xml:space="preserve">Keywords: </w:t>
      </w:r>
      <w:r w:rsidRPr="003C524E">
        <w:rPr>
          <w:rFonts w:ascii="Arial" w:hAnsi="Arial" w:cs="Arial"/>
          <w:b/>
          <w:sz w:val="24"/>
          <w:szCs w:val="24"/>
          <w:lang w:val="mk-MK"/>
        </w:rPr>
        <w:t xml:space="preserve"> </w:t>
      </w:r>
      <w:r w:rsidRPr="003C524E">
        <w:rPr>
          <w:rFonts w:ascii="Arial" w:hAnsi="Arial" w:cs="Arial"/>
          <w:sz w:val="24"/>
          <w:szCs w:val="24"/>
          <w:lang w:val="en-US"/>
        </w:rPr>
        <w:t>Halsept, periodontitis, anaerob, periopatogens</w:t>
      </w:r>
      <w:r>
        <w:rPr>
          <w:rFonts w:ascii="Arial" w:hAnsi="Arial" w:cs="Arial"/>
          <w:b/>
          <w:bCs/>
          <w:sz w:val="24"/>
          <w:szCs w:val="24"/>
          <w:lang w:val="en-US"/>
        </w:rPr>
        <w:t xml:space="preserve">        </w:t>
      </w:r>
    </w:p>
    <w:p w14:paraId="1A68E73D" w14:textId="5D882D20" w:rsidR="006C599F" w:rsidRPr="006C599F" w:rsidRDefault="00A827C6" w:rsidP="008F79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Arial"/>
          <w:b/>
          <w:bCs/>
          <w:sz w:val="24"/>
          <w:szCs w:val="24"/>
          <w:lang w:val="en-US"/>
        </w:rPr>
      </w:pPr>
      <w:r>
        <w:rPr>
          <w:rFonts w:ascii="Georgia" w:hAnsi="Georgia" w:cs="Arial"/>
          <w:b/>
          <w:bCs/>
          <w:noProof/>
          <w:sz w:val="24"/>
          <w:szCs w:val="24"/>
          <w:lang w:eastAsia="en-GB"/>
        </w:rPr>
        <w:lastRenderedPageBreak/>
        <w:drawing>
          <wp:anchor distT="0" distB="0" distL="114300" distR="114300" simplePos="0" relativeHeight="251696128" behindDoc="0" locked="0" layoutInCell="1" allowOverlap="1" wp14:anchorId="791C5FA4" wp14:editId="14931E66">
            <wp:simplePos x="0" y="0"/>
            <wp:positionH relativeFrom="margin">
              <wp:posOffset>4694555</wp:posOffset>
            </wp:positionH>
            <wp:positionV relativeFrom="paragraph">
              <wp:posOffset>5715</wp:posOffset>
            </wp:positionV>
            <wp:extent cx="1105535" cy="10483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5535" cy="1048385"/>
                    </a:xfrm>
                    <a:prstGeom prst="rect">
                      <a:avLst/>
                    </a:prstGeom>
                    <a:noFill/>
                  </pic:spPr>
                </pic:pic>
              </a:graphicData>
            </a:graphic>
            <wp14:sizeRelH relativeFrom="margin">
              <wp14:pctWidth>0</wp14:pctWidth>
            </wp14:sizeRelH>
          </wp:anchor>
        </w:drawing>
      </w:r>
      <w:r w:rsidR="00BC5EE6" w:rsidRPr="008F7B4C">
        <w:rPr>
          <w:rFonts w:ascii="Georgia" w:hAnsi="Georgia" w:cs="Arial"/>
          <w:b/>
          <w:bCs/>
          <w:noProof/>
          <w:sz w:val="24"/>
          <w:szCs w:val="24"/>
          <w:lang w:eastAsia="en-GB"/>
        </w:rPr>
        <w:drawing>
          <wp:anchor distT="0" distB="0" distL="114935" distR="114935" simplePos="0" relativeHeight="251677696" behindDoc="0" locked="0" layoutInCell="1" allowOverlap="1" wp14:anchorId="0E0FB3FD" wp14:editId="3AB0CFF6">
            <wp:simplePos x="0" y="0"/>
            <wp:positionH relativeFrom="margin">
              <wp:align>left</wp:align>
            </wp:positionH>
            <wp:positionV relativeFrom="paragraph">
              <wp:posOffset>-55417</wp:posOffset>
            </wp:positionV>
            <wp:extent cx="837565" cy="1032034"/>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l="-43" t="-34" r="-43" b="-34"/>
                    <a:stretch>
                      <a:fillRect/>
                    </a:stretch>
                  </pic:blipFill>
                  <pic:spPr bwMode="auto">
                    <a:xfrm>
                      <a:off x="0" y="0"/>
                      <a:ext cx="837565" cy="1032034"/>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85B5B7D" w14:textId="1D818478" w:rsidR="006A7325" w:rsidRPr="003C524E" w:rsidRDefault="00A827C6" w:rsidP="008F790B">
      <w:pPr>
        <w:spacing w:after="0" w:line="240" w:lineRule="auto"/>
        <w:jc w:val="center"/>
        <w:rPr>
          <w:rFonts w:ascii="Arial" w:hAnsi="Arial" w:cs="Arial"/>
          <w:b/>
          <w:bCs/>
          <w:sz w:val="24"/>
          <w:szCs w:val="24"/>
          <w:lang w:val="ru-RU"/>
        </w:rPr>
      </w:pPr>
      <w:r w:rsidRPr="003C524E">
        <w:rPr>
          <w:rFonts w:ascii="Arial" w:hAnsi="Arial" w:cs="Arial"/>
          <w:b/>
          <w:bCs/>
          <w:sz w:val="24"/>
          <w:szCs w:val="24"/>
          <w:lang w:val="en-US"/>
        </w:rPr>
        <w:t xml:space="preserve"> </w:t>
      </w:r>
      <w:r w:rsidR="006A7325" w:rsidRPr="003C524E">
        <w:rPr>
          <w:rFonts w:ascii="Arial" w:hAnsi="Arial" w:cs="Arial"/>
          <w:b/>
          <w:bCs/>
          <w:sz w:val="24"/>
          <w:szCs w:val="24"/>
          <w:lang w:val="ru-RU"/>
        </w:rPr>
        <w:t>Универзитет</w:t>
      </w:r>
      <w:r w:rsidR="00E44DC5" w:rsidRPr="003C524E">
        <w:rPr>
          <w:rFonts w:ascii="Arial" w:hAnsi="Arial" w:cs="Arial"/>
          <w:b/>
          <w:bCs/>
          <w:sz w:val="24"/>
          <w:szCs w:val="24"/>
          <w:lang w:val="ru-RU"/>
        </w:rPr>
        <w:t>,,СВ. КИРИЛ И МЕТОДИЈ”</w:t>
      </w:r>
    </w:p>
    <w:p w14:paraId="53D19689" w14:textId="7D80CEC9" w:rsidR="006A7325" w:rsidRDefault="006A7325" w:rsidP="008F790B">
      <w:pPr>
        <w:spacing w:after="0" w:line="240" w:lineRule="auto"/>
        <w:jc w:val="center"/>
        <w:rPr>
          <w:rFonts w:ascii="Arial" w:hAnsi="Arial" w:cs="Arial"/>
          <w:b/>
          <w:bCs/>
          <w:sz w:val="24"/>
          <w:szCs w:val="24"/>
          <w:lang w:val="ru-RU"/>
        </w:rPr>
      </w:pPr>
      <w:r w:rsidRPr="003C524E">
        <w:rPr>
          <w:rFonts w:ascii="Arial" w:hAnsi="Arial" w:cs="Arial"/>
          <w:b/>
          <w:bCs/>
          <w:sz w:val="24"/>
          <w:szCs w:val="24"/>
          <w:lang w:val="ru-RU"/>
        </w:rPr>
        <w:t xml:space="preserve">СТОМАТОЛОШКИ ФАКУЛТЕТ </w:t>
      </w:r>
      <w:r w:rsidR="00CB067A">
        <w:rPr>
          <w:rFonts w:ascii="Arial" w:hAnsi="Arial" w:cs="Arial"/>
          <w:b/>
          <w:bCs/>
          <w:sz w:val="24"/>
          <w:szCs w:val="24"/>
          <w:lang w:val="ru-RU"/>
        </w:rPr>
        <w:t>–</w:t>
      </w:r>
      <w:r w:rsidRPr="003C524E">
        <w:rPr>
          <w:rFonts w:ascii="Arial" w:hAnsi="Arial" w:cs="Arial"/>
          <w:b/>
          <w:bCs/>
          <w:sz w:val="24"/>
          <w:szCs w:val="24"/>
          <w:lang w:val="ru-RU"/>
        </w:rPr>
        <w:t xml:space="preserve"> СКОПЈЕ</w:t>
      </w:r>
    </w:p>
    <w:p w14:paraId="692A78A1" w14:textId="5189F96B" w:rsidR="00CB067A" w:rsidRDefault="00CB067A" w:rsidP="008F790B">
      <w:pPr>
        <w:spacing w:after="0" w:line="240" w:lineRule="auto"/>
        <w:jc w:val="center"/>
        <w:rPr>
          <w:rFonts w:ascii="Arial" w:hAnsi="Arial" w:cs="Arial"/>
          <w:b/>
          <w:bCs/>
          <w:sz w:val="24"/>
          <w:szCs w:val="24"/>
          <w:lang w:val="ru-RU"/>
        </w:rPr>
      </w:pPr>
    </w:p>
    <w:p w14:paraId="35325636" w14:textId="73929F48" w:rsidR="00CB067A" w:rsidRDefault="00CB067A" w:rsidP="008F790B">
      <w:pPr>
        <w:spacing w:after="0" w:line="240" w:lineRule="auto"/>
        <w:jc w:val="center"/>
        <w:rPr>
          <w:rFonts w:ascii="Arial" w:hAnsi="Arial" w:cs="Arial"/>
          <w:b/>
          <w:bCs/>
          <w:sz w:val="24"/>
          <w:szCs w:val="24"/>
          <w:lang w:val="ru-RU"/>
        </w:rPr>
      </w:pPr>
    </w:p>
    <w:p w14:paraId="5AF585F0" w14:textId="4A7090ED" w:rsidR="00CB067A" w:rsidRDefault="00CB067A" w:rsidP="008F790B">
      <w:pPr>
        <w:spacing w:after="0" w:line="240" w:lineRule="auto"/>
        <w:jc w:val="center"/>
        <w:rPr>
          <w:rFonts w:ascii="Arial" w:hAnsi="Arial" w:cs="Arial"/>
          <w:b/>
          <w:bCs/>
          <w:sz w:val="24"/>
          <w:szCs w:val="24"/>
          <w:lang w:val="ru-RU"/>
        </w:rPr>
      </w:pPr>
    </w:p>
    <w:p w14:paraId="5B74C0AB" w14:textId="77777777" w:rsidR="00CB067A" w:rsidRPr="003C524E" w:rsidRDefault="00CB067A" w:rsidP="008F790B">
      <w:pPr>
        <w:spacing w:after="0" w:line="240" w:lineRule="auto"/>
        <w:jc w:val="center"/>
        <w:rPr>
          <w:rFonts w:ascii="Arial" w:hAnsi="Arial" w:cs="Arial"/>
          <w:b/>
          <w:bCs/>
          <w:sz w:val="24"/>
          <w:szCs w:val="24"/>
          <w:lang w:val="ru-RU"/>
        </w:rPr>
      </w:pPr>
    </w:p>
    <w:p w14:paraId="5297326C" w14:textId="240DA350" w:rsidR="00C73D39" w:rsidRPr="008F7B4C" w:rsidRDefault="00C73D39" w:rsidP="008F790B">
      <w:pPr>
        <w:spacing w:after="0" w:line="240" w:lineRule="auto"/>
        <w:jc w:val="both"/>
        <w:rPr>
          <w:rFonts w:ascii="Georgia" w:hAnsi="Georgia" w:cs="Arial"/>
          <w:b/>
          <w:bCs/>
          <w:sz w:val="24"/>
          <w:szCs w:val="24"/>
          <w:lang w:val="ru-RU"/>
        </w:rPr>
      </w:pPr>
    </w:p>
    <w:p w14:paraId="02F4DAEA" w14:textId="4DA09D95" w:rsidR="00236F53" w:rsidRDefault="006E69B8" w:rsidP="008F790B">
      <w:pPr>
        <w:spacing w:after="0" w:line="240" w:lineRule="auto"/>
        <w:jc w:val="both"/>
        <w:rPr>
          <w:rFonts w:ascii="Arial" w:hAnsi="Arial" w:cs="Arial"/>
          <w:b/>
          <w:sz w:val="24"/>
          <w:szCs w:val="24"/>
        </w:rPr>
      </w:pPr>
      <w:r w:rsidRPr="003C524E">
        <w:rPr>
          <w:rFonts w:ascii="Arial" w:hAnsi="Arial" w:cs="Arial"/>
          <w:b/>
          <w:sz w:val="24"/>
          <w:szCs w:val="24"/>
          <w:lang w:val="mk-MK"/>
        </w:rPr>
        <w:t>СОДРЖИНА</w:t>
      </w:r>
      <w:r w:rsidR="009E7926" w:rsidRPr="003C524E">
        <w:rPr>
          <w:rFonts w:ascii="Arial" w:hAnsi="Arial" w:cs="Arial"/>
          <w:b/>
          <w:sz w:val="24"/>
          <w:szCs w:val="24"/>
        </w:rPr>
        <w:t>:</w:t>
      </w:r>
    </w:p>
    <w:p w14:paraId="25CA291C" w14:textId="77777777" w:rsidR="00CB067A" w:rsidRDefault="00CB067A" w:rsidP="008F790B">
      <w:pPr>
        <w:spacing w:after="0" w:line="240" w:lineRule="auto"/>
        <w:jc w:val="both"/>
        <w:rPr>
          <w:rFonts w:ascii="Arial" w:hAnsi="Arial" w:cs="Arial"/>
          <w:b/>
          <w:sz w:val="24"/>
          <w:szCs w:val="24"/>
        </w:rPr>
      </w:pPr>
    </w:p>
    <w:p w14:paraId="6FC88049" w14:textId="77777777" w:rsidR="00BB51AF" w:rsidRPr="003C524E" w:rsidRDefault="00BB51AF" w:rsidP="008F790B">
      <w:pPr>
        <w:spacing w:after="0" w:line="240" w:lineRule="auto"/>
        <w:jc w:val="both"/>
        <w:rPr>
          <w:rFonts w:ascii="Arial" w:hAnsi="Arial" w:cs="Arial"/>
          <w:b/>
          <w:sz w:val="24"/>
          <w:szCs w:val="24"/>
        </w:rPr>
      </w:pPr>
    </w:p>
    <w:p w14:paraId="7CD3C909" w14:textId="67911485" w:rsidR="006E69B8" w:rsidRPr="003C524E" w:rsidRDefault="00B620C7" w:rsidP="008F790B">
      <w:pPr>
        <w:pStyle w:val="ListParagraph"/>
        <w:numPr>
          <w:ilvl w:val="0"/>
          <w:numId w:val="2"/>
        </w:numPr>
        <w:spacing w:after="0" w:line="240" w:lineRule="auto"/>
        <w:jc w:val="both"/>
        <w:rPr>
          <w:rFonts w:ascii="Arial" w:hAnsi="Arial" w:cs="Arial"/>
          <w:b/>
          <w:sz w:val="24"/>
          <w:szCs w:val="24"/>
          <w:lang w:val="mk-MK"/>
        </w:rPr>
      </w:pPr>
      <w:r w:rsidRPr="003C524E">
        <w:rPr>
          <w:rFonts w:ascii="Arial" w:hAnsi="Arial" w:cs="Arial"/>
          <w:b/>
          <w:sz w:val="24"/>
          <w:szCs w:val="24"/>
          <w:lang w:val="mk-MK"/>
        </w:rPr>
        <w:t>ВОВЕД</w:t>
      </w:r>
      <w:r w:rsidR="00CB6C47" w:rsidRPr="003C524E">
        <w:rPr>
          <w:rFonts w:ascii="Arial" w:hAnsi="Arial" w:cs="Arial"/>
          <w:b/>
          <w:sz w:val="24"/>
          <w:szCs w:val="24"/>
          <w:lang w:val="mk-MK"/>
        </w:rPr>
        <w:t>.</w:t>
      </w:r>
      <w:r w:rsidR="00FE0719" w:rsidRPr="003C524E">
        <w:rPr>
          <w:rFonts w:ascii="Arial" w:hAnsi="Arial" w:cs="Arial"/>
          <w:b/>
          <w:sz w:val="24"/>
          <w:szCs w:val="24"/>
          <w:lang w:val="mk-MK"/>
        </w:rPr>
        <w:t>...................</w:t>
      </w:r>
      <w:r w:rsidR="006E69B8" w:rsidRPr="003C524E">
        <w:rPr>
          <w:rFonts w:ascii="Arial" w:hAnsi="Arial" w:cs="Arial"/>
          <w:b/>
          <w:sz w:val="24"/>
          <w:szCs w:val="24"/>
          <w:lang w:val="mk-MK"/>
        </w:rPr>
        <w:t>..........................</w:t>
      </w:r>
      <w:r w:rsidR="00CB6C47" w:rsidRPr="003C524E">
        <w:rPr>
          <w:rFonts w:ascii="Arial" w:hAnsi="Arial" w:cs="Arial"/>
          <w:b/>
          <w:sz w:val="24"/>
          <w:szCs w:val="24"/>
          <w:lang w:val="mk-MK"/>
        </w:rPr>
        <w:t>................</w:t>
      </w:r>
      <w:r w:rsidR="00C86609" w:rsidRPr="003C524E">
        <w:rPr>
          <w:rFonts w:ascii="Arial" w:hAnsi="Arial" w:cs="Arial"/>
          <w:b/>
          <w:sz w:val="24"/>
          <w:szCs w:val="24"/>
          <w:lang w:val="mk-MK"/>
        </w:rPr>
        <w:t>.</w:t>
      </w:r>
      <w:r w:rsidRPr="003C524E">
        <w:rPr>
          <w:rFonts w:ascii="Arial" w:hAnsi="Arial" w:cs="Arial"/>
          <w:b/>
          <w:sz w:val="24"/>
          <w:szCs w:val="24"/>
          <w:lang w:val="mk-MK"/>
        </w:rPr>
        <w:t>.....................</w:t>
      </w:r>
      <w:r w:rsidR="003313D4" w:rsidRPr="003C524E">
        <w:rPr>
          <w:rFonts w:ascii="Arial" w:hAnsi="Arial" w:cs="Arial"/>
          <w:b/>
          <w:sz w:val="24"/>
          <w:szCs w:val="24"/>
          <w:lang w:val="mk-MK"/>
        </w:rPr>
        <w:t>.</w:t>
      </w:r>
      <w:r w:rsidR="00835271">
        <w:rPr>
          <w:rFonts w:ascii="Arial" w:hAnsi="Arial" w:cs="Arial"/>
          <w:b/>
          <w:sz w:val="24"/>
          <w:szCs w:val="24"/>
          <w:lang w:val="en-US"/>
        </w:rPr>
        <w:t>..............</w:t>
      </w:r>
      <w:r w:rsidR="00835271">
        <w:rPr>
          <w:rFonts w:ascii="Arial" w:hAnsi="Arial" w:cs="Arial"/>
          <w:b/>
          <w:sz w:val="24"/>
          <w:szCs w:val="24"/>
          <w:lang w:val="mk-MK"/>
        </w:rPr>
        <w:t>.</w:t>
      </w:r>
      <w:r w:rsidR="00835271">
        <w:rPr>
          <w:rFonts w:ascii="Arial" w:hAnsi="Arial" w:cs="Arial"/>
          <w:b/>
          <w:sz w:val="24"/>
          <w:szCs w:val="24"/>
          <w:lang w:val="en-US"/>
        </w:rPr>
        <w:t xml:space="preserve">  </w:t>
      </w:r>
      <w:r w:rsidR="00684404">
        <w:rPr>
          <w:rFonts w:ascii="Arial" w:hAnsi="Arial" w:cs="Arial"/>
          <w:b/>
          <w:sz w:val="24"/>
          <w:szCs w:val="24"/>
          <w:lang w:val="mk-MK"/>
        </w:rPr>
        <w:t>1</w:t>
      </w:r>
      <w:r w:rsidR="00C86609" w:rsidRPr="003C524E">
        <w:rPr>
          <w:rFonts w:ascii="Arial" w:hAnsi="Arial" w:cs="Arial"/>
          <w:b/>
          <w:sz w:val="24"/>
          <w:szCs w:val="24"/>
          <w:lang w:val="en-US"/>
        </w:rPr>
        <w:t xml:space="preserve"> </w:t>
      </w:r>
      <w:r w:rsidR="00CB6C47" w:rsidRPr="003C524E">
        <w:rPr>
          <w:rFonts w:ascii="Arial" w:hAnsi="Arial" w:cs="Arial"/>
          <w:b/>
          <w:sz w:val="24"/>
          <w:szCs w:val="24"/>
          <w:lang w:val="mk-MK"/>
        </w:rPr>
        <w:t>стр</w:t>
      </w:r>
    </w:p>
    <w:p w14:paraId="794CE228" w14:textId="77777777" w:rsidR="00236F53" w:rsidRPr="003C524E" w:rsidRDefault="00236F53" w:rsidP="008F790B">
      <w:pPr>
        <w:pStyle w:val="ListParagraph"/>
        <w:spacing w:after="0" w:line="240" w:lineRule="auto"/>
        <w:jc w:val="both"/>
        <w:rPr>
          <w:rFonts w:ascii="Arial" w:hAnsi="Arial" w:cs="Arial"/>
          <w:b/>
          <w:sz w:val="24"/>
          <w:szCs w:val="24"/>
          <w:lang w:val="mk-MK"/>
        </w:rPr>
      </w:pPr>
    </w:p>
    <w:p w14:paraId="3399349E" w14:textId="76F463B2" w:rsidR="006E69B8" w:rsidRPr="003C524E" w:rsidRDefault="0062508F" w:rsidP="008F790B">
      <w:pPr>
        <w:pStyle w:val="ListParagraph"/>
        <w:numPr>
          <w:ilvl w:val="0"/>
          <w:numId w:val="2"/>
        </w:numPr>
        <w:spacing w:after="0" w:line="240" w:lineRule="auto"/>
        <w:jc w:val="both"/>
        <w:rPr>
          <w:rFonts w:ascii="Arial" w:hAnsi="Arial" w:cs="Arial"/>
          <w:b/>
          <w:bCs/>
          <w:sz w:val="24"/>
          <w:szCs w:val="24"/>
          <w:lang w:val="mk-MK"/>
        </w:rPr>
      </w:pPr>
      <w:r w:rsidRPr="003C524E">
        <w:rPr>
          <w:rFonts w:ascii="Arial" w:hAnsi="Arial" w:cs="Arial"/>
          <w:b/>
          <w:bCs/>
          <w:sz w:val="24"/>
          <w:szCs w:val="24"/>
          <w:lang w:val="mk-MK"/>
        </w:rPr>
        <w:t>ЛИТЕРАТУРЕН ПРЕГЛЕД.........</w:t>
      </w:r>
      <w:r w:rsidR="006E69B8" w:rsidRPr="003C524E">
        <w:rPr>
          <w:rFonts w:ascii="Arial" w:hAnsi="Arial" w:cs="Arial"/>
          <w:b/>
          <w:bCs/>
          <w:sz w:val="24"/>
          <w:szCs w:val="24"/>
          <w:lang w:val="mk-MK"/>
        </w:rPr>
        <w:t>...................</w:t>
      </w:r>
      <w:r w:rsidR="00FF032D" w:rsidRPr="003C524E">
        <w:rPr>
          <w:rFonts w:ascii="Arial" w:hAnsi="Arial" w:cs="Arial"/>
          <w:b/>
          <w:bCs/>
          <w:sz w:val="24"/>
          <w:szCs w:val="24"/>
          <w:lang w:val="mk-MK"/>
        </w:rPr>
        <w:t>.........................</w:t>
      </w:r>
      <w:r w:rsidR="00C46073">
        <w:rPr>
          <w:rFonts w:ascii="Arial" w:hAnsi="Arial" w:cs="Arial"/>
          <w:b/>
          <w:bCs/>
          <w:sz w:val="24"/>
          <w:szCs w:val="24"/>
          <w:lang w:val="en-US"/>
        </w:rPr>
        <w:t>..............</w:t>
      </w:r>
      <w:r w:rsidR="00A614E6">
        <w:rPr>
          <w:rFonts w:ascii="Arial" w:hAnsi="Arial" w:cs="Arial"/>
          <w:b/>
          <w:bCs/>
          <w:sz w:val="24"/>
          <w:szCs w:val="24"/>
          <w:lang w:val="mk-MK"/>
        </w:rPr>
        <w:t>..</w:t>
      </w:r>
      <w:r w:rsidR="00835271">
        <w:rPr>
          <w:rFonts w:ascii="Arial" w:hAnsi="Arial" w:cs="Arial"/>
          <w:b/>
          <w:bCs/>
          <w:sz w:val="24"/>
          <w:szCs w:val="24"/>
          <w:lang w:val="mk-MK"/>
        </w:rPr>
        <w:t xml:space="preserve"> </w:t>
      </w:r>
      <w:r w:rsidR="00814ED0">
        <w:rPr>
          <w:rFonts w:ascii="Arial" w:hAnsi="Arial" w:cs="Arial"/>
          <w:b/>
          <w:bCs/>
          <w:sz w:val="24"/>
          <w:szCs w:val="24"/>
          <w:lang w:val="mk-MK"/>
        </w:rPr>
        <w:t>6</w:t>
      </w:r>
      <w:r w:rsidR="006A7325" w:rsidRPr="003C524E">
        <w:rPr>
          <w:rFonts w:ascii="Arial" w:hAnsi="Arial" w:cs="Arial"/>
          <w:b/>
          <w:bCs/>
          <w:sz w:val="24"/>
          <w:szCs w:val="24"/>
          <w:lang w:val="mk-MK"/>
        </w:rPr>
        <w:t xml:space="preserve"> стр</w:t>
      </w:r>
    </w:p>
    <w:p w14:paraId="2347F7B6" w14:textId="77777777" w:rsidR="00236F53" w:rsidRPr="003C524E" w:rsidRDefault="00236F53" w:rsidP="008F790B">
      <w:pPr>
        <w:pStyle w:val="ListParagraph"/>
        <w:spacing w:after="0" w:line="240" w:lineRule="auto"/>
        <w:jc w:val="both"/>
        <w:rPr>
          <w:rFonts w:ascii="Arial" w:hAnsi="Arial" w:cs="Arial"/>
          <w:b/>
          <w:bCs/>
          <w:sz w:val="24"/>
          <w:szCs w:val="24"/>
          <w:lang w:val="mk-MK"/>
        </w:rPr>
      </w:pPr>
    </w:p>
    <w:p w14:paraId="4BFC2CE3" w14:textId="70814ABD" w:rsidR="006E69B8" w:rsidRPr="003C524E" w:rsidRDefault="0077523C" w:rsidP="008F790B">
      <w:pPr>
        <w:pStyle w:val="ListParagraph"/>
        <w:numPr>
          <w:ilvl w:val="0"/>
          <w:numId w:val="2"/>
        </w:numPr>
        <w:spacing w:after="0" w:line="240" w:lineRule="auto"/>
        <w:jc w:val="both"/>
        <w:rPr>
          <w:rFonts w:ascii="Arial" w:hAnsi="Arial" w:cs="Arial"/>
          <w:b/>
          <w:sz w:val="24"/>
          <w:szCs w:val="24"/>
          <w:lang w:val="mk-MK"/>
        </w:rPr>
      </w:pPr>
      <w:r w:rsidRPr="003C524E">
        <w:rPr>
          <w:rFonts w:ascii="Arial" w:hAnsi="Arial" w:cs="Arial"/>
          <w:b/>
          <w:bCs/>
          <w:sz w:val="24"/>
          <w:szCs w:val="24"/>
          <w:lang w:val="en-US"/>
        </w:rPr>
        <w:t>ЦЕЛ НА ИСТРАЖУВАЊЕТО</w:t>
      </w:r>
      <w:r w:rsidR="006E69B8" w:rsidRPr="003C524E">
        <w:rPr>
          <w:rFonts w:ascii="Arial" w:hAnsi="Arial" w:cs="Arial"/>
          <w:b/>
          <w:bCs/>
          <w:sz w:val="24"/>
          <w:szCs w:val="24"/>
          <w:lang w:val="mk-MK"/>
        </w:rPr>
        <w:t>.....................</w:t>
      </w:r>
      <w:r w:rsidR="00FE0719" w:rsidRPr="003C524E">
        <w:rPr>
          <w:rFonts w:ascii="Arial" w:hAnsi="Arial" w:cs="Arial"/>
          <w:b/>
          <w:bCs/>
          <w:sz w:val="24"/>
          <w:szCs w:val="24"/>
          <w:lang w:val="mk-MK"/>
        </w:rPr>
        <w:t>...</w:t>
      </w:r>
      <w:r w:rsidR="00AD02FD" w:rsidRPr="003C524E">
        <w:rPr>
          <w:rFonts w:ascii="Arial" w:hAnsi="Arial" w:cs="Arial"/>
          <w:b/>
          <w:bCs/>
          <w:sz w:val="24"/>
          <w:szCs w:val="24"/>
          <w:lang w:val="mk-MK"/>
        </w:rPr>
        <w:t>.........................</w:t>
      </w:r>
      <w:r w:rsidR="00C46073">
        <w:rPr>
          <w:rFonts w:ascii="Arial" w:hAnsi="Arial" w:cs="Arial"/>
          <w:b/>
          <w:bCs/>
          <w:sz w:val="24"/>
          <w:szCs w:val="24"/>
          <w:lang w:val="en-US"/>
        </w:rPr>
        <w:t>..............</w:t>
      </w:r>
      <w:r w:rsidR="00814ED0">
        <w:rPr>
          <w:rFonts w:ascii="Arial" w:hAnsi="Arial" w:cs="Arial"/>
          <w:b/>
          <w:bCs/>
          <w:sz w:val="24"/>
          <w:szCs w:val="24"/>
          <w:lang w:val="mk-MK"/>
        </w:rPr>
        <w:t xml:space="preserve"> 19</w:t>
      </w:r>
      <w:r w:rsidR="006A7325" w:rsidRPr="003C524E">
        <w:rPr>
          <w:rFonts w:ascii="Arial" w:hAnsi="Arial" w:cs="Arial"/>
          <w:b/>
          <w:bCs/>
          <w:sz w:val="24"/>
          <w:szCs w:val="24"/>
          <w:lang w:val="mk-MK"/>
        </w:rPr>
        <w:t xml:space="preserve"> стр</w:t>
      </w:r>
    </w:p>
    <w:p w14:paraId="2452D91B" w14:textId="77777777" w:rsidR="006E69B8" w:rsidRPr="003C524E" w:rsidRDefault="006E69B8" w:rsidP="008F790B">
      <w:pPr>
        <w:pStyle w:val="ListParagraph"/>
        <w:spacing w:after="0" w:line="240" w:lineRule="auto"/>
        <w:jc w:val="both"/>
        <w:rPr>
          <w:rFonts w:ascii="Arial" w:hAnsi="Arial" w:cs="Arial"/>
          <w:b/>
          <w:bCs/>
          <w:sz w:val="24"/>
          <w:szCs w:val="24"/>
          <w:lang w:val="en-US"/>
        </w:rPr>
      </w:pPr>
    </w:p>
    <w:p w14:paraId="1E013ED7" w14:textId="32D9DEAD" w:rsidR="00BB51AF" w:rsidRPr="00BB51AF" w:rsidRDefault="00BB51AF" w:rsidP="008F790B">
      <w:pPr>
        <w:numPr>
          <w:ilvl w:val="0"/>
          <w:numId w:val="2"/>
        </w:numPr>
        <w:spacing w:after="0" w:line="240" w:lineRule="auto"/>
        <w:contextualSpacing/>
        <w:jc w:val="both"/>
        <w:rPr>
          <w:rFonts w:ascii="Arial" w:hAnsi="Arial" w:cs="Arial"/>
          <w:b/>
          <w:sz w:val="24"/>
          <w:szCs w:val="24"/>
          <w:lang w:val="mk-MK"/>
        </w:rPr>
      </w:pPr>
      <w:r w:rsidRPr="00BB51AF">
        <w:rPr>
          <w:rFonts w:ascii="Arial" w:hAnsi="Arial" w:cs="Arial"/>
          <w:b/>
          <w:bCs/>
          <w:sz w:val="24"/>
          <w:szCs w:val="24"/>
          <w:lang w:val="en-US"/>
        </w:rPr>
        <w:t>МЕТОДИ НА ИСТРАЖУВАЧКАТА РАБОТА…</w:t>
      </w:r>
      <w:r w:rsidRPr="00BB51AF">
        <w:rPr>
          <w:rFonts w:ascii="Arial" w:hAnsi="Arial" w:cs="Arial"/>
          <w:b/>
          <w:bCs/>
          <w:sz w:val="24"/>
          <w:szCs w:val="24"/>
          <w:lang w:val="mk-MK"/>
        </w:rPr>
        <w:t>.......................</w:t>
      </w:r>
      <w:r w:rsidRPr="00BB51AF">
        <w:rPr>
          <w:rFonts w:ascii="Arial" w:hAnsi="Arial" w:cs="Arial"/>
          <w:b/>
          <w:bCs/>
          <w:sz w:val="24"/>
          <w:szCs w:val="24"/>
          <w:lang w:val="en-US"/>
        </w:rPr>
        <w:t>...........</w:t>
      </w:r>
      <w:r w:rsidR="00814ED0">
        <w:rPr>
          <w:rFonts w:ascii="Arial" w:hAnsi="Arial" w:cs="Arial"/>
          <w:b/>
          <w:bCs/>
          <w:sz w:val="24"/>
          <w:szCs w:val="24"/>
          <w:lang w:val="mk-MK"/>
        </w:rPr>
        <w:t xml:space="preserve"> 20</w:t>
      </w:r>
      <w:r w:rsidRPr="00BB51AF">
        <w:rPr>
          <w:rFonts w:ascii="Arial" w:hAnsi="Arial" w:cs="Arial"/>
          <w:b/>
          <w:bCs/>
          <w:sz w:val="24"/>
          <w:szCs w:val="24"/>
          <w:lang w:val="mk-MK"/>
        </w:rPr>
        <w:t xml:space="preserve"> стр</w:t>
      </w:r>
    </w:p>
    <w:p w14:paraId="30D48537" w14:textId="3CF12DAB" w:rsidR="00BB51AF" w:rsidRPr="00BB51AF" w:rsidRDefault="00BB51AF" w:rsidP="008F790B">
      <w:pPr>
        <w:spacing w:after="0" w:line="240" w:lineRule="auto"/>
        <w:ind w:left="810"/>
        <w:contextualSpacing/>
        <w:jc w:val="both"/>
        <w:rPr>
          <w:rFonts w:ascii="Arial" w:hAnsi="Arial" w:cs="Arial"/>
          <w:b/>
          <w:bCs/>
          <w:sz w:val="24"/>
          <w:szCs w:val="24"/>
          <w:lang w:val="mk-MK"/>
        </w:rPr>
      </w:pPr>
      <w:r w:rsidRPr="00BB51AF">
        <w:rPr>
          <w:rFonts w:ascii="Arial" w:hAnsi="Arial" w:cs="Arial"/>
          <w:b/>
          <w:bCs/>
          <w:sz w:val="20"/>
          <w:szCs w:val="24"/>
          <w:lang w:val="mk-MK"/>
        </w:rPr>
        <w:t xml:space="preserve">4.1 </w:t>
      </w:r>
      <w:r w:rsidRPr="00BB51AF">
        <w:rPr>
          <w:rFonts w:ascii="Arial" w:hAnsi="Arial" w:cs="Arial"/>
          <w:b/>
          <w:sz w:val="20"/>
          <w:szCs w:val="24"/>
          <w:lang w:val="mk-MK"/>
        </w:rPr>
        <w:t>–</w:t>
      </w:r>
      <w:r w:rsidRPr="00BB51AF">
        <w:rPr>
          <w:rFonts w:ascii="Arial" w:hAnsi="Arial" w:cs="Arial"/>
          <w:b/>
          <w:bCs/>
          <w:sz w:val="20"/>
          <w:szCs w:val="24"/>
          <w:lang w:val="mk-MK"/>
        </w:rPr>
        <w:t xml:space="preserve"> Студиска група</w:t>
      </w:r>
      <w:r w:rsidRPr="00835271">
        <w:rPr>
          <w:rFonts w:ascii="Arial" w:hAnsi="Arial" w:cs="Arial"/>
          <w:b/>
          <w:bCs/>
          <w:sz w:val="24"/>
          <w:szCs w:val="24"/>
          <w:lang w:val="mk-MK"/>
        </w:rPr>
        <w:t>...........................................</w:t>
      </w:r>
      <w:r w:rsidR="00835271">
        <w:rPr>
          <w:rFonts w:ascii="Arial" w:hAnsi="Arial" w:cs="Arial"/>
          <w:b/>
          <w:bCs/>
          <w:sz w:val="24"/>
          <w:szCs w:val="24"/>
          <w:lang w:val="mk-MK"/>
        </w:rPr>
        <w:t>........................</w:t>
      </w:r>
      <w:r w:rsidRPr="00835271">
        <w:rPr>
          <w:rFonts w:ascii="Arial" w:hAnsi="Arial" w:cs="Arial"/>
          <w:b/>
          <w:bCs/>
          <w:sz w:val="24"/>
          <w:szCs w:val="24"/>
          <w:lang w:val="en-US"/>
        </w:rPr>
        <w:t>..............</w:t>
      </w:r>
      <w:r w:rsidRPr="00BB51AF">
        <w:rPr>
          <w:rFonts w:ascii="Arial" w:hAnsi="Arial" w:cs="Arial"/>
          <w:b/>
          <w:bCs/>
          <w:sz w:val="20"/>
          <w:szCs w:val="24"/>
          <w:lang w:val="mk-MK"/>
        </w:rPr>
        <w:t xml:space="preserve"> </w:t>
      </w:r>
      <w:r w:rsidR="00814ED0">
        <w:rPr>
          <w:rFonts w:ascii="Arial" w:hAnsi="Arial" w:cs="Arial"/>
          <w:b/>
          <w:bCs/>
          <w:sz w:val="24"/>
          <w:szCs w:val="24"/>
          <w:lang w:val="mk-MK"/>
        </w:rPr>
        <w:t>20</w:t>
      </w:r>
      <w:r w:rsidRPr="00BB51AF">
        <w:rPr>
          <w:rFonts w:ascii="Arial" w:hAnsi="Arial" w:cs="Arial"/>
          <w:b/>
          <w:bCs/>
          <w:sz w:val="24"/>
          <w:szCs w:val="24"/>
          <w:lang w:val="mk-MK"/>
        </w:rPr>
        <w:t xml:space="preserve"> стр</w:t>
      </w:r>
    </w:p>
    <w:p w14:paraId="640750EA" w14:textId="5E0DCF6D" w:rsidR="00BB51AF" w:rsidRPr="00BB51AF" w:rsidRDefault="00835271" w:rsidP="008F790B">
      <w:pPr>
        <w:spacing w:after="0" w:line="240" w:lineRule="auto"/>
        <w:ind w:left="810"/>
        <w:contextualSpacing/>
        <w:jc w:val="both"/>
        <w:rPr>
          <w:rFonts w:ascii="Arial" w:hAnsi="Arial" w:cs="Arial"/>
          <w:b/>
          <w:sz w:val="24"/>
          <w:szCs w:val="24"/>
          <w:lang w:val="mk-MK"/>
        </w:rPr>
      </w:pPr>
      <w:r>
        <w:rPr>
          <w:rFonts w:ascii="Arial" w:hAnsi="Arial" w:cs="Arial"/>
          <w:b/>
          <w:sz w:val="20"/>
          <w:szCs w:val="24"/>
          <w:lang w:val="mk-MK"/>
        </w:rPr>
        <w:t xml:space="preserve">4.2 – </w:t>
      </w:r>
      <w:r w:rsidR="00BB51AF" w:rsidRPr="00BB51AF">
        <w:rPr>
          <w:rFonts w:ascii="Arial" w:hAnsi="Arial" w:cs="Arial"/>
          <w:b/>
          <w:sz w:val="20"/>
          <w:szCs w:val="24"/>
          <w:lang w:val="mk-MK"/>
        </w:rPr>
        <w:t>Дизајн на студијата</w:t>
      </w:r>
      <w:r w:rsidR="00BB51AF" w:rsidRPr="00835271">
        <w:rPr>
          <w:rFonts w:ascii="Arial" w:hAnsi="Arial" w:cs="Arial"/>
          <w:b/>
          <w:sz w:val="24"/>
          <w:szCs w:val="24"/>
          <w:lang w:val="mk-MK"/>
        </w:rPr>
        <w:t>..</w:t>
      </w:r>
      <w:r>
        <w:rPr>
          <w:rFonts w:ascii="Arial" w:hAnsi="Arial" w:cs="Arial"/>
          <w:b/>
          <w:sz w:val="24"/>
          <w:szCs w:val="24"/>
          <w:lang w:val="mk-MK"/>
        </w:rPr>
        <w:t>.................</w:t>
      </w:r>
      <w:r w:rsidR="00BB51AF" w:rsidRPr="00835271">
        <w:rPr>
          <w:rFonts w:ascii="Arial" w:hAnsi="Arial" w:cs="Arial"/>
          <w:b/>
          <w:sz w:val="24"/>
          <w:szCs w:val="24"/>
          <w:lang w:val="mk-MK"/>
        </w:rPr>
        <w:t>.................................</w:t>
      </w:r>
      <w:r w:rsidR="00BB51AF" w:rsidRPr="00835271">
        <w:rPr>
          <w:rFonts w:ascii="Arial" w:hAnsi="Arial" w:cs="Arial"/>
          <w:b/>
          <w:sz w:val="24"/>
          <w:szCs w:val="24"/>
          <w:lang w:val="en-US"/>
        </w:rPr>
        <w:t>.......................</w:t>
      </w:r>
      <w:r w:rsidR="00BB51AF" w:rsidRPr="00835271">
        <w:rPr>
          <w:rFonts w:ascii="Arial" w:hAnsi="Arial" w:cs="Arial"/>
          <w:b/>
          <w:sz w:val="24"/>
          <w:szCs w:val="24"/>
          <w:lang w:val="mk-MK"/>
        </w:rPr>
        <w:t xml:space="preserve"> </w:t>
      </w:r>
      <w:r w:rsidR="00814ED0">
        <w:rPr>
          <w:rFonts w:ascii="Arial" w:hAnsi="Arial" w:cs="Arial"/>
          <w:b/>
          <w:sz w:val="24"/>
          <w:szCs w:val="24"/>
          <w:lang w:val="mk-MK"/>
        </w:rPr>
        <w:t>21</w:t>
      </w:r>
      <w:r w:rsidR="00BB51AF" w:rsidRPr="00BB51AF">
        <w:rPr>
          <w:rFonts w:ascii="Arial" w:hAnsi="Arial" w:cs="Arial"/>
          <w:b/>
          <w:sz w:val="24"/>
          <w:szCs w:val="24"/>
          <w:lang w:val="mk-MK"/>
        </w:rPr>
        <w:t xml:space="preserve"> стр</w:t>
      </w:r>
    </w:p>
    <w:p w14:paraId="07B81B38" w14:textId="0151A64C" w:rsidR="00BB51AF" w:rsidRPr="00BB51AF" w:rsidRDefault="00BB51AF" w:rsidP="008F790B">
      <w:pPr>
        <w:spacing w:after="0" w:line="240" w:lineRule="auto"/>
        <w:ind w:left="810"/>
        <w:contextualSpacing/>
        <w:jc w:val="both"/>
        <w:rPr>
          <w:rFonts w:ascii="Arial" w:hAnsi="Arial" w:cs="Arial"/>
          <w:b/>
          <w:sz w:val="24"/>
          <w:szCs w:val="24"/>
          <w:lang w:val="mk-MK"/>
        </w:rPr>
      </w:pPr>
      <w:r w:rsidRPr="00BB51AF">
        <w:rPr>
          <w:rFonts w:ascii="Arial" w:hAnsi="Arial" w:cs="Arial"/>
          <w:b/>
          <w:sz w:val="20"/>
          <w:szCs w:val="24"/>
          <w:lang w:val="mk-MK"/>
        </w:rPr>
        <w:t xml:space="preserve">        4.2.1 – Клинички испитувања</w:t>
      </w:r>
      <w:r w:rsidRPr="00835271">
        <w:rPr>
          <w:rFonts w:ascii="Arial" w:hAnsi="Arial" w:cs="Arial"/>
          <w:b/>
          <w:sz w:val="24"/>
          <w:szCs w:val="24"/>
          <w:lang w:val="mk-MK"/>
        </w:rPr>
        <w:t>...................</w:t>
      </w:r>
      <w:r w:rsidR="00835271">
        <w:rPr>
          <w:rFonts w:ascii="Arial" w:hAnsi="Arial" w:cs="Arial"/>
          <w:b/>
          <w:sz w:val="24"/>
          <w:szCs w:val="24"/>
          <w:lang w:val="mk-MK"/>
        </w:rPr>
        <w:t>.............................</w:t>
      </w:r>
      <w:r w:rsidRPr="00835271">
        <w:rPr>
          <w:rFonts w:ascii="Arial" w:hAnsi="Arial" w:cs="Arial"/>
          <w:b/>
          <w:sz w:val="24"/>
          <w:szCs w:val="24"/>
          <w:lang w:val="en-US"/>
        </w:rPr>
        <w:t>..............</w:t>
      </w:r>
      <w:r w:rsidRPr="00BB51AF">
        <w:rPr>
          <w:rFonts w:ascii="Arial" w:hAnsi="Arial" w:cs="Arial"/>
          <w:b/>
          <w:sz w:val="20"/>
          <w:szCs w:val="24"/>
          <w:lang w:val="mk-MK"/>
        </w:rPr>
        <w:t xml:space="preserve"> </w:t>
      </w:r>
      <w:r w:rsidR="00814ED0">
        <w:rPr>
          <w:rFonts w:ascii="Arial" w:hAnsi="Arial" w:cs="Arial"/>
          <w:b/>
          <w:sz w:val="24"/>
          <w:szCs w:val="24"/>
          <w:lang w:val="mk-MK"/>
        </w:rPr>
        <w:t>23</w:t>
      </w:r>
      <w:r w:rsidRPr="00BB51AF">
        <w:rPr>
          <w:rFonts w:ascii="Arial" w:hAnsi="Arial" w:cs="Arial"/>
          <w:b/>
          <w:sz w:val="24"/>
          <w:szCs w:val="24"/>
          <w:lang w:val="mk-MK"/>
        </w:rPr>
        <w:t xml:space="preserve"> стр</w:t>
      </w:r>
    </w:p>
    <w:p w14:paraId="3CF8F0A3" w14:textId="422D6BDC" w:rsidR="00BB51AF" w:rsidRPr="00BB51AF" w:rsidRDefault="00BB51AF" w:rsidP="008F790B">
      <w:pPr>
        <w:spacing w:after="0" w:line="240" w:lineRule="auto"/>
        <w:ind w:left="810"/>
        <w:contextualSpacing/>
        <w:jc w:val="both"/>
        <w:rPr>
          <w:rFonts w:ascii="Arial" w:hAnsi="Arial" w:cs="Arial"/>
          <w:b/>
          <w:sz w:val="24"/>
          <w:szCs w:val="24"/>
          <w:lang w:val="mk-MK"/>
        </w:rPr>
      </w:pPr>
      <w:r>
        <w:rPr>
          <w:rFonts w:ascii="Arial" w:hAnsi="Arial" w:cs="Arial"/>
          <w:b/>
          <w:sz w:val="24"/>
          <w:szCs w:val="24"/>
          <w:lang w:val="mk-MK"/>
        </w:rPr>
        <w:t xml:space="preserve">       </w:t>
      </w:r>
      <w:r w:rsidRPr="00BB51AF">
        <w:rPr>
          <w:rFonts w:ascii="Arial" w:hAnsi="Arial" w:cs="Arial"/>
          <w:b/>
          <w:sz w:val="20"/>
          <w:szCs w:val="24"/>
          <w:lang w:val="mk-MK"/>
        </w:rPr>
        <w:t>4.2.2 – Параклинички испитувања</w:t>
      </w:r>
      <w:r w:rsidRPr="00835271">
        <w:rPr>
          <w:rFonts w:ascii="Arial" w:hAnsi="Arial" w:cs="Arial"/>
          <w:b/>
          <w:sz w:val="24"/>
          <w:szCs w:val="24"/>
          <w:lang w:val="mk-MK"/>
        </w:rPr>
        <w:t>...........</w:t>
      </w:r>
      <w:r w:rsidR="00835271">
        <w:rPr>
          <w:rFonts w:ascii="Arial" w:hAnsi="Arial" w:cs="Arial"/>
          <w:b/>
          <w:sz w:val="24"/>
          <w:szCs w:val="24"/>
          <w:lang w:val="mk-MK"/>
        </w:rPr>
        <w:t>......................</w:t>
      </w:r>
      <w:r w:rsidRPr="00835271">
        <w:rPr>
          <w:rFonts w:ascii="Arial" w:hAnsi="Arial" w:cs="Arial"/>
          <w:b/>
          <w:sz w:val="24"/>
          <w:szCs w:val="24"/>
          <w:lang w:val="en-US"/>
        </w:rPr>
        <w:t>.....................</w:t>
      </w:r>
      <w:r w:rsidRPr="00BB51AF">
        <w:rPr>
          <w:rFonts w:ascii="Arial" w:hAnsi="Arial" w:cs="Arial"/>
          <w:b/>
          <w:sz w:val="20"/>
          <w:szCs w:val="24"/>
          <w:lang w:val="mk-MK"/>
        </w:rPr>
        <w:t xml:space="preserve"> </w:t>
      </w:r>
      <w:r w:rsidR="00814ED0">
        <w:rPr>
          <w:rFonts w:ascii="Arial" w:hAnsi="Arial" w:cs="Arial"/>
          <w:b/>
          <w:sz w:val="24"/>
          <w:szCs w:val="24"/>
          <w:lang w:val="mk-MK"/>
        </w:rPr>
        <w:t>24</w:t>
      </w:r>
      <w:r w:rsidRPr="00BB51AF">
        <w:rPr>
          <w:rFonts w:ascii="Arial" w:hAnsi="Arial" w:cs="Arial"/>
          <w:b/>
          <w:sz w:val="24"/>
          <w:szCs w:val="24"/>
          <w:lang w:val="mk-MK"/>
        </w:rPr>
        <w:t xml:space="preserve"> стр</w:t>
      </w:r>
    </w:p>
    <w:p w14:paraId="35346705" w14:textId="77777777" w:rsidR="00BB51AF" w:rsidRPr="00BB51AF" w:rsidRDefault="00BB51AF" w:rsidP="008F790B">
      <w:pPr>
        <w:spacing w:after="0" w:line="240" w:lineRule="auto"/>
        <w:jc w:val="both"/>
        <w:rPr>
          <w:rFonts w:ascii="Arial" w:hAnsi="Arial" w:cs="Arial"/>
          <w:b/>
          <w:sz w:val="24"/>
          <w:szCs w:val="24"/>
          <w:lang w:val="mk-MK"/>
        </w:rPr>
      </w:pPr>
    </w:p>
    <w:p w14:paraId="3661016F" w14:textId="270E12F1" w:rsidR="00BB51AF" w:rsidRPr="00BB51AF" w:rsidRDefault="00BB51AF" w:rsidP="008F790B">
      <w:pPr>
        <w:numPr>
          <w:ilvl w:val="0"/>
          <w:numId w:val="2"/>
        </w:numPr>
        <w:spacing w:after="0" w:line="240" w:lineRule="auto"/>
        <w:contextualSpacing/>
        <w:jc w:val="both"/>
        <w:rPr>
          <w:rFonts w:ascii="Arial" w:hAnsi="Arial" w:cs="Arial"/>
          <w:b/>
          <w:sz w:val="24"/>
          <w:szCs w:val="24"/>
          <w:lang w:val="mk-MK"/>
        </w:rPr>
      </w:pPr>
      <w:r w:rsidRPr="00BB51AF">
        <w:rPr>
          <w:rFonts w:ascii="Arial" w:hAnsi="Arial" w:cs="Arial"/>
          <w:b/>
          <w:sz w:val="24"/>
          <w:szCs w:val="24"/>
          <w:lang w:val="mk-MK"/>
        </w:rPr>
        <w:t>СТАТИСТИЧКА ОБРАБОТКА...............................................</w:t>
      </w:r>
      <w:r w:rsidRPr="00BB51AF">
        <w:rPr>
          <w:rFonts w:ascii="Arial" w:hAnsi="Arial" w:cs="Arial"/>
          <w:b/>
          <w:sz w:val="24"/>
          <w:szCs w:val="24"/>
          <w:lang w:val="en-US"/>
        </w:rPr>
        <w:t>..............</w:t>
      </w:r>
      <w:r w:rsidR="00814ED0">
        <w:rPr>
          <w:rFonts w:ascii="Arial" w:hAnsi="Arial" w:cs="Arial"/>
          <w:b/>
          <w:sz w:val="24"/>
          <w:szCs w:val="24"/>
          <w:lang w:val="mk-MK"/>
        </w:rPr>
        <w:t xml:space="preserve"> 28</w:t>
      </w:r>
      <w:r w:rsidRPr="00BB51AF">
        <w:rPr>
          <w:rFonts w:ascii="Arial" w:hAnsi="Arial" w:cs="Arial"/>
          <w:b/>
          <w:sz w:val="24"/>
          <w:szCs w:val="24"/>
          <w:lang w:val="en-US"/>
        </w:rPr>
        <w:t xml:space="preserve"> </w:t>
      </w:r>
      <w:r w:rsidRPr="00BB51AF">
        <w:rPr>
          <w:rFonts w:ascii="Arial" w:hAnsi="Arial" w:cs="Arial"/>
          <w:b/>
          <w:sz w:val="24"/>
          <w:szCs w:val="24"/>
          <w:lang w:val="mk-MK"/>
        </w:rPr>
        <w:t>стр</w:t>
      </w:r>
    </w:p>
    <w:p w14:paraId="4280D844" w14:textId="77777777" w:rsidR="00BB51AF" w:rsidRPr="00BB51AF" w:rsidRDefault="00BB51AF" w:rsidP="008F790B">
      <w:pPr>
        <w:spacing w:after="0" w:line="240" w:lineRule="auto"/>
        <w:jc w:val="both"/>
        <w:rPr>
          <w:rFonts w:ascii="Arial" w:hAnsi="Arial" w:cs="Arial"/>
          <w:b/>
          <w:sz w:val="24"/>
          <w:szCs w:val="24"/>
          <w:lang w:val="mk-MK"/>
        </w:rPr>
      </w:pPr>
    </w:p>
    <w:p w14:paraId="63F5737B" w14:textId="2FB2E55A" w:rsidR="00BB51AF" w:rsidRPr="00BB51AF" w:rsidRDefault="00BB51AF" w:rsidP="008F790B">
      <w:pPr>
        <w:numPr>
          <w:ilvl w:val="0"/>
          <w:numId w:val="2"/>
        </w:numPr>
        <w:spacing w:after="0" w:line="240" w:lineRule="auto"/>
        <w:contextualSpacing/>
        <w:jc w:val="both"/>
        <w:rPr>
          <w:rFonts w:ascii="Arial" w:hAnsi="Arial" w:cs="Arial"/>
          <w:b/>
          <w:sz w:val="24"/>
          <w:szCs w:val="24"/>
          <w:lang w:val="mk-MK"/>
        </w:rPr>
      </w:pPr>
      <w:r w:rsidRPr="00BB51AF">
        <w:rPr>
          <w:rFonts w:ascii="Arial" w:hAnsi="Arial" w:cs="Arial"/>
          <w:b/>
          <w:bCs/>
          <w:sz w:val="24"/>
          <w:szCs w:val="24"/>
          <w:lang w:val="en-US"/>
        </w:rPr>
        <w:t>РЕЗУЛТАТИ</w:t>
      </w:r>
      <w:r w:rsidRPr="00BB51AF">
        <w:rPr>
          <w:rFonts w:ascii="Arial" w:hAnsi="Arial" w:cs="Arial"/>
          <w:b/>
          <w:bCs/>
          <w:sz w:val="24"/>
          <w:szCs w:val="24"/>
          <w:lang w:val="mk-MK"/>
        </w:rPr>
        <w:t>..........................................................................</w:t>
      </w:r>
      <w:r w:rsidRPr="00BB51AF">
        <w:rPr>
          <w:rFonts w:ascii="Arial" w:hAnsi="Arial" w:cs="Arial"/>
          <w:b/>
          <w:bCs/>
          <w:sz w:val="24"/>
          <w:szCs w:val="24"/>
          <w:lang w:val="en-US"/>
        </w:rPr>
        <w:t>................</w:t>
      </w:r>
      <w:r w:rsidRPr="00BB51AF">
        <w:rPr>
          <w:rFonts w:ascii="Arial" w:hAnsi="Arial" w:cs="Arial"/>
          <w:b/>
          <w:bCs/>
          <w:sz w:val="24"/>
          <w:szCs w:val="24"/>
          <w:lang w:val="mk-MK"/>
        </w:rPr>
        <w:t xml:space="preserve"> </w:t>
      </w:r>
      <w:r w:rsidR="0064067A">
        <w:rPr>
          <w:rFonts w:ascii="Arial" w:hAnsi="Arial" w:cs="Arial"/>
          <w:b/>
          <w:bCs/>
          <w:sz w:val="24"/>
          <w:szCs w:val="24"/>
          <w:lang w:val="en-US"/>
        </w:rPr>
        <w:t>50</w:t>
      </w:r>
      <w:r w:rsidRPr="00BB51AF">
        <w:rPr>
          <w:rFonts w:ascii="Arial" w:hAnsi="Arial" w:cs="Arial"/>
          <w:b/>
          <w:bCs/>
          <w:sz w:val="24"/>
          <w:szCs w:val="24"/>
          <w:lang w:val="en-US"/>
        </w:rPr>
        <w:t xml:space="preserve"> </w:t>
      </w:r>
      <w:r w:rsidRPr="00BB51AF">
        <w:rPr>
          <w:rFonts w:ascii="Arial" w:hAnsi="Arial" w:cs="Arial"/>
          <w:b/>
          <w:bCs/>
          <w:sz w:val="24"/>
          <w:szCs w:val="24"/>
          <w:lang w:val="mk-MK"/>
        </w:rPr>
        <w:t>стр</w:t>
      </w:r>
    </w:p>
    <w:p w14:paraId="5A5C1A29" w14:textId="743868EB" w:rsidR="00BB51AF" w:rsidRPr="00BB51AF" w:rsidRDefault="00BB51AF" w:rsidP="008F790B">
      <w:pPr>
        <w:tabs>
          <w:tab w:val="left" w:pos="5834"/>
        </w:tabs>
        <w:spacing w:after="0" w:line="240" w:lineRule="auto"/>
        <w:ind w:left="810"/>
        <w:contextualSpacing/>
        <w:jc w:val="both"/>
        <w:rPr>
          <w:rFonts w:ascii="Arial" w:eastAsia="Calibri" w:hAnsi="Arial" w:cs="Arial"/>
          <w:b/>
          <w:bCs/>
          <w:sz w:val="20"/>
          <w:szCs w:val="24"/>
          <w:lang w:val="mk-MK"/>
        </w:rPr>
      </w:pPr>
      <w:r w:rsidRPr="00BB51AF">
        <w:rPr>
          <w:rFonts w:ascii="Arial" w:eastAsia="Calibri" w:hAnsi="Arial" w:cs="Arial"/>
          <w:b/>
          <w:bCs/>
          <w:sz w:val="20"/>
          <w:szCs w:val="24"/>
          <w:lang w:val="mk-MK"/>
        </w:rPr>
        <w:t xml:space="preserve">6.1 </w:t>
      </w:r>
      <w:r w:rsidRPr="00BB51AF">
        <w:rPr>
          <w:rFonts w:ascii="Arial" w:hAnsi="Arial" w:cs="Arial"/>
          <w:b/>
          <w:sz w:val="20"/>
          <w:szCs w:val="24"/>
          <w:lang w:val="mk-MK"/>
        </w:rPr>
        <w:t xml:space="preserve">– </w:t>
      </w:r>
      <w:r w:rsidRPr="00BB51AF">
        <w:rPr>
          <w:rFonts w:ascii="Arial" w:eastAsia="Calibri" w:hAnsi="Arial" w:cs="Arial"/>
          <w:b/>
          <w:bCs/>
          <w:sz w:val="20"/>
          <w:szCs w:val="24"/>
          <w:lang w:val="mk-MK"/>
        </w:rPr>
        <w:t>Индекс на дентален плак според Loè-Sillness</w:t>
      </w:r>
      <w:r w:rsidRPr="00835271">
        <w:rPr>
          <w:rFonts w:ascii="Arial" w:eastAsia="Calibri" w:hAnsi="Arial" w:cs="Arial"/>
          <w:b/>
          <w:bCs/>
          <w:sz w:val="24"/>
          <w:szCs w:val="24"/>
          <w:lang w:val="mk-MK"/>
        </w:rPr>
        <w:t>....................</w:t>
      </w:r>
      <w:r w:rsidR="00835271">
        <w:rPr>
          <w:rFonts w:ascii="Arial" w:eastAsia="Calibri" w:hAnsi="Arial" w:cs="Arial"/>
          <w:b/>
          <w:bCs/>
          <w:sz w:val="24"/>
          <w:szCs w:val="24"/>
          <w:lang w:val="en-US"/>
        </w:rPr>
        <w:t>.........</w:t>
      </w:r>
      <w:r w:rsidRPr="00835271">
        <w:rPr>
          <w:rFonts w:ascii="Arial" w:eastAsia="Calibri" w:hAnsi="Arial" w:cs="Arial"/>
          <w:b/>
          <w:bCs/>
          <w:sz w:val="24"/>
          <w:szCs w:val="24"/>
          <w:lang w:val="en-US"/>
        </w:rPr>
        <w:t>.......</w:t>
      </w:r>
      <w:r w:rsidR="00835271">
        <w:rPr>
          <w:rFonts w:ascii="Arial" w:eastAsia="Calibri" w:hAnsi="Arial" w:cs="Arial"/>
          <w:b/>
          <w:bCs/>
          <w:sz w:val="24"/>
          <w:szCs w:val="24"/>
          <w:lang w:val="mk-MK"/>
        </w:rPr>
        <w:t>.</w:t>
      </w:r>
      <w:r w:rsidR="008E2E25">
        <w:rPr>
          <w:rFonts w:ascii="Arial" w:eastAsia="Calibri" w:hAnsi="Arial" w:cs="Arial"/>
          <w:b/>
          <w:bCs/>
          <w:sz w:val="20"/>
          <w:szCs w:val="24"/>
          <w:lang w:val="en-US"/>
        </w:rPr>
        <w:t>.</w:t>
      </w:r>
      <w:r w:rsidRPr="00BB51AF">
        <w:rPr>
          <w:rFonts w:ascii="Arial" w:eastAsia="Calibri" w:hAnsi="Arial" w:cs="Arial"/>
          <w:b/>
          <w:bCs/>
          <w:sz w:val="20"/>
          <w:szCs w:val="24"/>
          <w:lang w:val="en-US"/>
        </w:rPr>
        <w:t xml:space="preserve"> </w:t>
      </w:r>
      <w:r w:rsidR="00814ED0">
        <w:rPr>
          <w:rFonts w:ascii="Arial" w:eastAsia="Calibri" w:hAnsi="Arial" w:cs="Arial"/>
          <w:b/>
          <w:bCs/>
          <w:sz w:val="24"/>
          <w:szCs w:val="24"/>
          <w:lang w:val="mk-MK"/>
        </w:rPr>
        <w:t>7</w:t>
      </w:r>
      <w:r w:rsidR="008E2E25">
        <w:rPr>
          <w:rFonts w:ascii="Arial" w:eastAsia="Calibri" w:hAnsi="Arial" w:cs="Arial"/>
          <w:b/>
          <w:bCs/>
          <w:sz w:val="24"/>
          <w:szCs w:val="24"/>
          <w:lang w:val="mk-MK"/>
        </w:rPr>
        <w:t>7</w:t>
      </w:r>
      <w:r w:rsidRPr="00BB51AF">
        <w:rPr>
          <w:rFonts w:ascii="Arial" w:eastAsia="Calibri" w:hAnsi="Arial" w:cs="Arial"/>
          <w:b/>
          <w:bCs/>
          <w:sz w:val="24"/>
          <w:szCs w:val="24"/>
          <w:lang w:val="mk-MK"/>
        </w:rPr>
        <w:t xml:space="preserve"> стр</w:t>
      </w:r>
    </w:p>
    <w:p w14:paraId="1A6486FD" w14:textId="7F0EEB6C" w:rsidR="00BB51AF" w:rsidRPr="00F62A57" w:rsidRDefault="00BB51AF" w:rsidP="008F790B">
      <w:pPr>
        <w:tabs>
          <w:tab w:val="left" w:pos="5834"/>
        </w:tabs>
        <w:spacing w:after="0" w:line="240" w:lineRule="auto"/>
        <w:ind w:left="810"/>
        <w:contextualSpacing/>
        <w:rPr>
          <w:rFonts w:ascii="Arial" w:eastAsia="Calibri" w:hAnsi="Arial" w:cs="Arial"/>
          <w:b/>
          <w:bCs/>
          <w:sz w:val="20"/>
          <w:szCs w:val="24"/>
          <w:lang w:val="mk-MK"/>
        </w:rPr>
      </w:pPr>
      <w:r w:rsidRPr="00BB51AF">
        <w:rPr>
          <w:rFonts w:ascii="Arial" w:eastAsia="Calibri" w:hAnsi="Arial" w:cs="Arial"/>
          <w:b/>
          <w:bCs/>
          <w:sz w:val="20"/>
          <w:szCs w:val="24"/>
          <w:lang w:val="mk-MK"/>
        </w:rPr>
        <w:t xml:space="preserve">6.2 </w:t>
      </w:r>
      <w:r w:rsidRPr="00BB51AF">
        <w:rPr>
          <w:rFonts w:ascii="Arial" w:hAnsi="Arial" w:cs="Arial"/>
          <w:b/>
          <w:sz w:val="20"/>
          <w:szCs w:val="24"/>
          <w:lang w:val="mk-MK"/>
        </w:rPr>
        <w:t xml:space="preserve">– </w:t>
      </w:r>
      <w:r w:rsidRPr="00BB51AF">
        <w:rPr>
          <w:rFonts w:ascii="Arial" w:eastAsia="Calibri" w:hAnsi="Arial" w:cs="Arial"/>
          <w:b/>
          <w:bCs/>
          <w:sz w:val="20"/>
          <w:szCs w:val="24"/>
          <w:lang w:val="mk-MK"/>
        </w:rPr>
        <w:t>Индекс на гингивална инфламација</w:t>
      </w:r>
      <w:r w:rsidRPr="00835271">
        <w:rPr>
          <w:rFonts w:ascii="Arial" w:eastAsia="Calibri" w:hAnsi="Arial" w:cs="Arial"/>
          <w:b/>
          <w:bCs/>
          <w:sz w:val="24"/>
          <w:szCs w:val="24"/>
          <w:lang w:val="mk-MK"/>
        </w:rPr>
        <w:t>...........................</w:t>
      </w:r>
      <w:r w:rsidRPr="00835271">
        <w:rPr>
          <w:rFonts w:ascii="Arial" w:eastAsia="Calibri" w:hAnsi="Arial" w:cs="Arial"/>
          <w:b/>
          <w:bCs/>
          <w:sz w:val="24"/>
          <w:szCs w:val="24"/>
          <w:lang w:val="en-US"/>
        </w:rPr>
        <w:t>.</w:t>
      </w:r>
      <w:r w:rsidR="00835271">
        <w:rPr>
          <w:rFonts w:ascii="Arial" w:eastAsia="Calibri" w:hAnsi="Arial" w:cs="Arial"/>
          <w:b/>
          <w:bCs/>
          <w:sz w:val="24"/>
          <w:szCs w:val="24"/>
          <w:lang w:val="en-US"/>
        </w:rPr>
        <w:t>............</w:t>
      </w:r>
      <w:r w:rsidR="00F62A57" w:rsidRPr="00835271">
        <w:rPr>
          <w:rFonts w:ascii="Arial" w:eastAsia="Calibri" w:hAnsi="Arial" w:cs="Arial"/>
          <w:b/>
          <w:bCs/>
          <w:sz w:val="24"/>
          <w:szCs w:val="24"/>
          <w:lang w:val="en-US"/>
        </w:rPr>
        <w:t>........</w:t>
      </w:r>
      <w:r w:rsidR="008E2E25">
        <w:rPr>
          <w:rFonts w:ascii="Arial" w:eastAsia="Calibri" w:hAnsi="Arial" w:cs="Arial"/>
          <w:b/>
          <w:bCs/>
          <w:sz w:val="24"/>
          <w:szCs w:val="24"/>
          <w:lang w:val="en-US"/>
        </w:rPr>
        <w:t>..</w:t>
      </w:r>
      <w:r w:rsidR="00F62A57">
        <w:rPr>
          <w:rFonts w:ascii="Arial" w:eastAsia="Calibri" w:hAnsi="Arial" w:cs="Arial"/>
          <w:b/>
          <w:bCs/>
          <w:sz w:val="20"/>
          <w:szCs w:val="24"/>
          <w:lang w:val="en-US"/>
        </w:rPr>
        <w:t xml:space="preserve"> </w:t>
      </w:r>
      <w:r w:rsidR="00814ED0">
        <w:rPr>
          <w:rFonts w:ascii="Arial" w:eastAsia="Calibri" w:hAnsi="Arial" w:cs="Arial"/>
          <w:b/>
          <w:bCs/>
          <w:sz w:val="24"/>
          <w:szCs w:val="24"/>
          <w:lang w:val="mk-MK"/>
        </w:rPr>
        <w:t>82</w:t>
      </w:r>
      <w:r w:rsidR="00835271">
        <w:rPr>
          <w:rFonts w:ascii="Arial" w:eastAsia="Calibri" w:hAnsi="Arial" w:cs="Arial"/>
          <w:b/>
          <w:bCs/>
          <w:sz w:val="24"/>
          <w:szCs w:val="24"/>
          <w:lang w:val="mk-MK"/>
        </w:rPr>
        <w:t xml:space="preserve"> </w:t>
      </w:r>
      <w:r w:rsidR="00F62A57" w:rsidRPr="00F62A57">
        <w:rPr>
          <w:rFonts w:ascii="Arial" w:eastAsia="Calibri" w:hAnsi="Arial" w:cs="Arial"/>
          <w:b/>
          <w:bCs/>
          <w:sz w:val="24"/>
          <w:szCs w:val="24"/>
          <w:lang w:val="mk-MK"/>
        </w:rPr>
        <w:t>стр</w:t>
      </w:r>
    </w:p>
    <w:p w14:paraId="1D9B6790" w14:textId="0AE0776D" w:rsidR="00BB51AF" w:rsidRPr="00BB51AF" w:rsidRDefault="00BB51AF" w:rsidP="008F790B">
      <w:pPr>
        <w:tabs>
          <w:tab w:val="left" w:pos="5834"/>
        </w:tabs>
        <w:spacing w:after="0" w:line="240" w:lineRule="auto"/>
        <w:ind w:left="810"/>
        <w:contextualSpacing/>
        <w:rPr>
          <w:rFonts w:ascii="Arial" w:eastAsia="Calibri" w:hAnsi="Arial" w:cs="Arial"/>
          <w:b/>
          <w:bCs/>
          <w:sz w:val="20"/>
          <w:szCs w:val="24"/>
          <w:lang w:val="en-US"/>
        </w:rPr>
      </w:pPr>
      <w:r w:rsidRPr="00BB51AF">
        <w:rPr>
          <w:rFonts w:ascii="Arial" w:eastAsia="Calibri" w:hAnsi="Arial" w:cs="Arial"/>
          <w:b/>
          <w:bCs/>
          <w:sz w:val="20"/>
          <w:szCs w:val="24"/>
          <w:lang w:val="en-US"/>
        </w:rPr>
        <w:t xml:space="preserve">6.3 </w:t>
      </w:r>
      <w:r w:rsidRPr="00BB51AF">
        <w:rPr>
          <w:rFonts w:ascii="Arial" w:hAnsi="Arial" w:cs="Arial"/>
          <w:b/>
          <w:sz w:val="20"/>
          <w:szCs w:val="24"/>
          <w:lang w:val="mk-MK"/>
        </w:rPr>
        <w:t xml:space="preserve">– </w:t>
      </w:r>
      <w:r w:rsidRPr="00BB51AF">
        <w:rPr>
          <w:rFonts w:ascii="Arial" w:eastAsia="Calibri" w:hAnsi="Arial" w:cs="Arial"/>
          <w:b/>
          <w:bCs/>
          <w:sz w:val="20"/>
          <w:szCs w:val="24"/>
          <w:lang w:val="mk-MK"/>
        </w:rPr>
        <w:t>Индекс на крварење на гингивата гингиворагија</w:t>
      </w:r>
      <w:r w:rsidR="00835271">
        <w:rPr>
          <w:rFonts w:ascii="Arial" w:eastAsia="Calibri" w:hAnsi="Arial" w:cs="Arial"/>
          <w:b/>
          <w:bCs/>
          <w:sz w:val="24"/>
          <w:szCs w:val="24"/>
          <w:lang w:val="en-US"/>
        </w:rPr>
        <w:t>…………………</w:t>
      </w:r>
      <w:r w:rsidR="00F62A57" w:rsidRPr="00835271">
        <w:rPr>
          <w:rFonts w:ascii="Arial" w:eastAsia="Calibri" w:hAnsi="Arial" w:cs="Arial"/>
          <w:b/>
          <w:bCs/>
          <w:sz w:val="24"/>
          <w:szCs w:val="24"/>
          <w:lang w:val="en-US"/>
        </w:rPr>
        <w:t>...</w:t>
      </w:r>
      <w:r w:rsidR="00835271">
        <w:rPr>
          <w:rFonts w:ascii="Arial" w:eastAsia="Calibri" w:hAnsi="Arial" w:cs="Arial"/>
          <w:b/>
          <w:bCs/>
          <w:sz w:val="24"/>
          <w:szCs w:val="24"/>
          <w:lang w:val="mk-MK"/>
        </w:rPr>
        <w:t>.</w:t>
      </w:r>
      <w:r w:rsidR="00814ED0">
        <w:rPr>
          <w:rFonts w:ascii="Arial" w:eastAsia="Calibri" w:hAnsi="Arial" w:cs="Arial"/>
          <w:b/>
          <w:bCs/>
          <w:sz w:val="24"/>
          <w:szCs w:val="24"/>
          <w:lang w:val="en-US"/>
        </w:rPr>
        <w:t>..</w:t>
      </w:r>
      <w:r w:rsidR="0064067A">
        <w:rPr>
          <w:rFonts w:ascii="Arial" w:eastAsia="Calibri" w:hAnsi="Arial" w:cs="Arial"/>
          <w:b/>
          <w:bCs/>
          <w:sz w:val="24"/>
          <w:szCs w:val="24"/>
        </w:rPr>
        <w:t xml:space="preserve"> </w:t>
      </w:r>
      <w:r w:rsidR="00814ED0">
        <w:rPr>
          <w:rFonts w:ascii="Arial" w:eastAsia="Calibri" w:hAnsi="Arial" w:cs="Arial"/>
          <w:b/>
          <w:bCs/>
          <w:sz w:val="24"/>
          <w:szCs w:val="24"/>
          <w:lang w:val="en-US"/>
        </w:rPr>
        <w:t>88</w:t>
      </w:r>
      <w:r w:rsidR="0064067A">
        <w:rPr>
          <w:rFonts w:ascii="Arial" w:eastAsia="Calibri" w:hAnsi="Arial" w:cs="Arial"/>
          <w:b/>
          <w:bCs/>
          <w:sz w:val="24"/>
          <w:szCs w:val="24"/>
          <w:lang w:val="en-US"/>
        </w:rPr>
        <w:t xml:space="preserve"> </w:t>
      </w:r>
      <w:r w:rsidR="00F62A57" w:rsidRPr="00F62A57">
        <w:rPr>
          <w:rFonts w:ascii="Arial" w:eastAsia="Calibri" w:hAnsi="Arial" w:cs="Arial"/>
          <w:b/>
          <w:bCs/>
          <w:sz w:val="24"/>
          <w:szCs w:val="24"/>
          <w:lang w:val="en-US"/>
        </w:rPr>
        <w:t>стр</w:t>
      </w:r>
    </w:p>
    <w:p w14:paraId="6DE0B602" w14:textId="4D2CEC0C" w:rsidR="00BB51AF" w:rsidRPr="00F62A57" w:rsidRDefault="00BB51AF" w:rsidP="008F790B">
      <w:pPr>
        <w:tabs>
          <w:tab w:val="left" w:pos="5834"/>
        </w:tabs>
        <w:spacing w:after="0" w:line="240" w:lineRule="auto"/>
        <w:ind w:left="810"/>
        <w:contextualSpacing/>
        <w:rPr>
          <w:rFonts w:ascii="Arial" w:eastAsia="Calibri" w:hAnsi="Arial" w:cs="Arial"/>
          <w:b/>
          <w:bCs/>
          <w:sz w:val="20"/>
          <w:szCs w:val="24"/>
          <w:lang w:val="mk-MK"/>
        </w:rPr>
      </w:pPr>
      <w:r w:rsidRPr="00BB51AF">
        <w:rPr>
          <w:rFonts w:ascii="Arial" w:eastAsia="Calibri" w:hAnsi="Arial" w:cs="Arial"/>
          <w:b/>
          <w:bCs/>
          <w:sz w:val="20"/>
          <w:szCs w:val="24"/>
          <w:lang w:val="en-US"/>
        </w:rPr>
        <w:t xml:space="preserve">6.4 </w:t>
      </w:r>
      <w:r w:rsidRPr="00BB51AF">
        <w:rPr>
          <w:rFonts w:ascii="Arial" w:hAnsi="Arial" w:cs="Arial"/>
          <w:b/>
          <w:sz w:val="20"/>
          <w:szCs w:val="24"/>
          <w:lang w:val="mk-MK"/>
        </w:rPr>
        <w:t>–</w:t>
      </w:r>
      <w:r w:rsidRPr="00BB51AF">
        <w:rPr>
          <w:rFonts w:ascii="Arial" w:eastAsia="Calibri" w:hAnsi="Arial" w:cs="Arial"/>
          <w:b/>
          <w:bCs/>
          <w:sz w:val="20"/>
          <w:szCs w:val="24"/>
          <w:lang w:val="en-US"/>
        </w:rPr>
        <w:t xml:space="preserve"> </w:t>
      </w:r>
      <w:r w:rsidRPr="00BB51AF">
        <w:rPr>
          <w:rFonts w:ascii="Arial" w:eastAsia="Calibri" w:hAnsi="Arial" w:cs="Arial"/>
          <w:b/>
          <w:bCs/>
          <w:sz w:val="20"/>
          <w:szCs w:val="24"/>
          <w:lang w:val="mk-MK"/>
        </w:rPr>
        <w:t>Индекс на длабочина на пародонтални џебови според Raimfјord</w:t>
      </w:r>
      <w:r w:rsidRPr="00835271">
        <w:rPr>
          <w:rFonts w:ascii="Arial" w:eastAsia="Calibri" w:hAnsi="Arial" w:cs="Arial"/>
          <w:b/>
          <w:bCs/>
          <w:sz w:val="24"/>
          <w:szCs w:val="24"/>
          <w:lang w:val="mk-MK"/>
        </w:rPr>
        <w:t>…</w:t>
      </w:r>
      <w:r w:rsidRPr="00835271">
        <w:rPr>
          <w:rFonts w:ascii="Arial" w:eastAsia="Calibri" w:hAnsi="Arial" w:cs="Arial"/>
          <w:b/>
          <w:bCs/>
          <w:sz w:val="24"/>
          <w:szCs w:val="24"/>
          <w:lang w:val="en-US"/>
        </w:rPr>
        <w:t>.</w:t>
      </w:r>
      <w:r w:rsidR="00814ED0">
        <w:rPr>
          <w:rFonts w:ascii="Arial" w:eastAsia="Calibri" w:hAnsi="Arial" w:cs="Arial"/>
          <w:b/>
          <w:bCs/>
          <w:sz w:val="24"/>
          <w:szCs w:val="24"/>
          <w:lang w:val="en-US"/>
        </w:rPr>
        <w:t>..</w:t>
      </w:r>
      <w:r w:rsidR="00731863">
        <w:rPr>
          <w:rFonts w:ascii="Arial" w:eastAsia="Calibri" w:hAnsi="Arial" w:cs="Arial"/>
          <w:b/>
          <w:bCs/>
          <w:sz w:val="24"/>
          <w:szCs w:val="24"/>
          <w:lang w:val="en-US"/>
        </w:rPr>
        <w:t xml:space="preserve"> </w:t>
      </w:r>
      <w:r w:rsidR="00814ED0">
        <w:rPr>
          <w:rFonts w:ascii="Arial" w:eastAsia="Calibri" w:hAnsi="Arial" w:cs="Arial"/>
          <w:b/>
          <w:bCs/>
          <w:sz w:val="24"/>
          <w:szCs w:val="24"/>
          <w:lang w:val="mk-MK"/>
        </w:rPr>
        <w:t>92</w:t>
      </w:r>
      <w:r w:rsidR="00F62A57" w:rsidRPr="00835271">
        <w:rPr>
          <w:rFonts w:ascii="Arial" w:eastAsia="Calibri" w:hAnsi="Arial" w:cs="Arial"/>
          <w:b/>
          <w:bCs/>
          <w:sz w:val="24"/>
          <w:szCs w:val="24"/>
          <w:lang w:val="mk-MK"/>
        </w:rPr>
        <w:t xml:space="preserve"> стр</w:t>
      </w:r>
    </w:p>
    <w:p w14:paraId="60B35B7E" w14:textId="77777777" w:rsidR="00BB51AF" w:rsidRPr="00BB51AF" w:rsidRDefault="00BB51AF" w:rsidP="008F790B">
      <w:pPr>
        <w:tabs>
          <w:tab w:val="left" w:pos="5834"/>
        </w:tabs>
        <w:spacing w:after="0" w:line="240" w:lineRule="auto"/>
        <w:ind w:left="810"/>
        <w:contextualSpacing/>
        <w:rPr>
          <w:rFonts w:ascii="Arial" w:eastAsia="Calibri" w:hAnsi="Arial" w:cs="Arial"/>
          <w:b/>
          <w:bCs/>
          <w:sz w:val="20"/>
          <w:szCs w:val="24"/>
          <w:lang w:val="en-US"/>
        </w:rPr>
      </w:pPr>
    </w:p>
    <w:p w14:paraId="5BC9D8D9" w14:textId="6C4D3150" w:rsidR="00BB51AF" w:rsidRPr="00BB51AF" w:rsidRDefault="00BB51AF" w:rsidP="008F790B">
      <w:pPr>
        <w:numPr>
          <w:ilvl w:val="0"/>
          <w:numId w:val="2"/>
        </w:numPr>
        <w:spacing w:after="0" w:line="240" w:lineRule="auto"/>
        <w:contextualSpacing/>
        <w:jc w:val="both"/>
        <w:rPr>
          <w:rFonts w:ascii="Arial" w:hAnsi="Arial" w:cs="Arial"/>
          <w:b/>
          <w:sz w:val="24"/>
          <w:szCs w:val="24"/>
          <w:lang w:val="mk-MK"/>
        </w:rPr>
      </w:pPr>
      <w:r w:rsidRPr="00BB51AF">
        <w:rPr>
          <w:rFonts w:ascii="Arial" w:hAnsi="Arial" w:cs="Arial"/>
          <w:b/>
          <w:bCs/>
          <w:sz w:val="24"/>
          <w:szCs w:val="24"/>
          <w:lang w:val="en-US"/>
        </w:rPr>
        <w:t>ДИСКУСИЈА</w:t>
      </w:r>
      <w:r w:rsidRPr="00BB51AF">
        <w:rPr>
          <w:rFonts w:ascii="Arial" w:hAnsi="Arial" w:cs="Arial"/>
          <w:b/>
          <w:bCs/>
          <w:sz w:val="24"/>
          <w:szCs w:val="24"/>
          <w:lang w:val="mk-MK"/>
        </w:rPr>
        <w:t>..........................................................................</w:t>
      </w:r>
      <w:r w:rsidRPr="00BB51AF">
        <w:rPr>
          <w:rFonts w:ascii="Arial" w:hAnsi="Arial" w:cs="Arial"/>
          <w:b/>
          <w:bCs/>
          <w:sz w:val="24"/>
          <w:szCs w:val="24"/>
          <w:lang w:val="en-US"/>
        </w:rPr>
        <w:t>.............</w:t>
      </w:r>
      <w:r w:rsidR="00814ED0">
        <w:rPr>
          <w:rFonts w:ascii="Arial" w:hAnsi="Arial" w:cs="Arial"/>
          <w:b/>
          <w:bCs/>
          <w:sz w:val="24"/>
          <w:szCs w:val="24"/>
          <w:lang w:val="en-US"/>
        </w:rPr>
        <w:t xml:space="preserve"> 11</w:t>
      </w:r>
      <w:r w:rsidR="0064067A">
        <w:rPr>
          <w:rFonts w:ascii="Arial" w:hAnsi="Arial" w:cs="Arial"/>
          <w:b/>
          <w:bCs/>
          <w:sz w:val="24"/>
          <w:szCs w:val="24"/>
          <w:lang w:val="en-US"/>
        </w:rPr>
        <w:t>6</w:t>
      </w:r>
      <w:r w:rsidR="00731863">
        <w:rPr>
          <w:rFonts w:ascii="Arial" w:hAnsi="Arial" w:cs="Arial"/>
          <w:b/>
          <w:bCs/>
          <w:sz w:val="24"/>
          <w:szCs w:val="24"/>
          <w:lang w:val="en-US"/>
        </w:rPr>
        <w:t xml:space="preserve"> </w:t>
      </w:r>
      <w:r w:rsidRPr="00BB51AF">
        <w:rPr>
          <w:rFonts w:ascii="Arial" w:hAnsi="Arial" w:cs="Arial"/>
          <w:b/>
          <w:bCs/>
          <w:sz w:val="24"/>
          <w:szCs w:val="24"/>
          <w:lang w:val="mk-MK"/>
        </w:rPr>
        <w:t>стр</w:t>
      </w:r>
      <w:r w:rsidRPr="00BB51AF">
        <w:rPr>
          <w:rFonts w:ascii="Arial" w:hAnsi="Arial" w:cs="Arial"/>
          <w:b/>
          <w:bCs/>
          <w:sz w:val="24"/>
          <w:szCs w:val="24"/>
          <w:lang w:val="en-US"/>
        </w:rPr>
        <w:t xml:space="preserve"> </w:t>
      </w:r>
    </w:p>
    <w:p w14:paraId="6990E222" w14:textId="77777777" w:rsidR="00BB51AF" w:rsidRPr="00BB51AF" w:rsidRDefault="00BB51AF" w:rsidP="008F790B">
      <w:pPr>
        <w:spacing w:after="0" w:line="240" w:lineRule="auto"/>
        <w:jc w:val="both"/>
        <w:rPr>
          <w:rFonts w:ascii="Arial" w:hAnsi="Arial" w:cs="Arial"/>
          <w:b/>
          <w:sz w:val="24"/>
          <w:szCs w:val="24"/>
          <w:lang w:val="mk-MK"/>
        </w:rPr>
      </w:pPr>
    </w:p>
    <w:p w14:paraId="7640225E" w14:textId="59C71926" w:rsidR="00BB51AF" w:rsidRPr="00BB51AF" w:rsidRDefault="00BB51AF" w:rsidP="008F790B">
      <w:pPr>
        <w:numPr>
          <w:ilvl w:val="0"/>
          <w:numId w:val="2"/>
        </w:numPr>
        <w:spacing w:after="0" w:line="240" w:lineRule="auto"/>
        <w:contextualSpacing/>
        <w:jc w:val="both"/>
        <w:rPr>
          <w:rFonts w:ascii="Arial" w:hAnsi="Arial" w:cs="Arial"/>
          <w:b/>
          <w:sz w:val="24"/>
          <w:szCs w:val="24"/>
          <w:lang w:val="mk-MK"/>
        </w:rPr>
      </w:pPr>
      <w:r w:rsidRPr="00BB51AF">
        <w:rPr>
          <w:rFonts w:ascii="Arial" w:hAnsi="Arial" w:cs="Arial"/>
          <w:b/>
          <w:sz w:val="24"/>
          <w:szCs w:val="24"/>
          <w:lang w:val="mk-MK"/>
        </w:rPr>
        <w:t>ЗАКЛУЧОК...................................</w:t>
      </w:r>
      <w:r w:rsidRPr="00BB51AF">
        <w:rPr>
          <w:rFonts w:ascii="Arial" w:hAnsi="Arial" w:cs="Arial"/>
          <w:b/>
          <w:sz w:val="24"/>
          <w:szCs w:val="24"/>
          <w:lang w:val="en-US"/>
        </w:rPr>
        <w:t>.</w:t>
      </w:r>
      <w:r w:rsidRPr="00BB51AF">
        <w:rPr>
          <w:rFonts w:ascii="Arial" w:hAnsi="Arial" w:cs="Arial"/>
          <w:b/>
          <w:sz w:val="24"/>
          <w:szCs w:val="24"/>
          <w:lang w:val="mk-MK"/>
        </w:rPr>
        <w:t>.........................................</w:t>
      </w:r>
      <w:r w:rsidR="00814ED0">
        <w:rPr>
          <w:rFonts w:ascii="Arial" w:hAnsi="Arial" w:cs="Arial"/>
          <w:b/>
          <w:sz w:val="24"/>
          <w:szCs w:val="24"/>
          <w:lang w:val="en-US"/>
        </w:rPr>
        <w:t>............. 121</w:t>
      </w:r>
      <w:r w:rsidR="00731863">
        <w:rPr>
          <w:rFonts w:ascii="Arial" w:hAnsi="Arial" w:cs="Arial"/>
          <w:b/>
          <w:sz w:val="24"/>
          <w:szCs w:val="24"/>
          <w:lang w:val="mk-MK"/>
        </w:rPr>
        <w:t xml:space="preserve"> </w:t>
      </w:r>
      <w:r w:rsidRPr="00BB51AF">
        <w:rPr>
          <w:rFonts w:ascii="Arial" w:hAnsi="Arial" w:cs="Arial"/>
          <w:b/>
          <w:sz w:val="24"/>
          <w:szCs w:val="24"/>
          <w:lang w:val="mk-MK"/>
        </w:rPr>
        <w:t>стр</w:t>
      </w:r>
    </w:p>
    <w:p w14:paraId="15735F32" w14:textId="77777777" w:rsidR="00BB51AF" w:rsidRPr="00BB51AF" w:rsidRDefault="00BB51AF" w:rsidP="008F790B">
      <w:pPr>
        <w:spacing w:after="0" w:line="240" w:lineRule="auto"/>
        <w:jc w:val="both"/>
        <w:rPr>
          <w:rFonts w:ascii="Arial" w:hAnsi="Arial" w:cs="Arial"/>
          <w:b/>
          <w:bCs/>
          <w:sz w:val="24"/>
          <w:szCs w:val="24"/>
          <w:lang w:val="en-US"/>
        </w:rPr>
      </w:pPr>
    </w:p>
    <w:p w14:paraId="44B1217F" w14:textId="2D7C6B94" w:rsidR="00605796" w:rsidRDefault="00BB51AF" w:rsidP="008F790B">
      <w:pPr>
        <w:numPr>
          <w:ilvl w:val="0"/>
          <w:numId w:val="2"/>
        </w:numPr>
        <w:spacing w:after="0" w:line="240" w:lineRule="auto"/>
        <w:contextualSpacing/>
        <w:jc w:val="both"/>
        <w:rPr>
          <w:rFonts w:ascii="Georgia" w:hAnsi="Georgia" w:cs="Arial"/>
          <w:b/>
          <w:sz w:val="24"/>
          <w:szCs w:val="24"/>
          <w:lang w:val="mk-MK"/>
        </w:rPr>
      </w:pPr>
      <w:r w:rsidRPr="00BB51AF">
        <w:rPr>
          <w:rFonts w:ascii="Arial" w:hAnsi="Arial" w:cs="Arial"/>
          <w:b/>
          <w:bCs/>
          <w:sz w:val="24"/>
          <w:szCs w:val="24"/>
          <w:lang w:val="en-US"/>
        </w:rPr>
        <w:t>КОРИСТЕНА ЛИТЕРАТУРА (REFERENCES)</w:t>
      </w:r>
      <w:r w:rsidRPr="00BB51AF">
        <w:rPr>
          <w:rFonts w:ascii="Arial" w:hAnsi="Arial" w:cs="Arial"/>
          <w:b/>
          <w:bCs/>
          <w:sz w:val="24"/>
          <w:szCs w:val="24"/>
          <w:lang w:val="mk-MK"/>
        </w:rPr>
        <w:t>........................</w:t>
      </w:r>
      <w:r w:rsidRPr="00BB51AF">
        <w:rPr>
          <w:rFonts w:ascii="Arial" w:hAnsi="Arial" w:cs="Arial"/>
          <w:b/>
          <w:bCs/>
          <w:sz w:val="24"/>
          <w:szCs w:val="24"/>
          <w:lang w:val="en-US"/>
        </w:rPr>
        <w:t>..........</w:t>
      </w:r>
      <w:r w:rsidR="00814ED0">
        <w:rPr>
          <w:rFonts w:ascii="Arial" w:hAnsi="Arial" w:cs="Arial"/>
          <w:b/>
          <w:bCs/>
          <w:sz w:val="24"/>
          <w:szCs w:val="24"/>
          <w:lang w:val="en-US"/>
        </w:rPr>
        <w:t xml:space="preserve"> 123</w:t>
      </w:r>
      <w:r w:rsidR="00731863">
        <w:rPr>
          <w:rFonts w:ascii="Arial" w:hAnsi="Arial" w:cs="Arial"/>
          <w:b/>
          <w:bCs/>
          <w:sz w:val="24"/>
          <w:szCs w:val="24"/>
          <w:lang w:val="mk-MK"/>
        </w:rPr>
        <w:t xml:space="preserve"> </w:t>
      </w:r>
      <w:r w:rsidRPr="00BB51AF">
        <w:rPr>
          <w:rFonts w:ascii="Arial" w:hAnsi="Arial" w:cs="Arial"/>
          <w:b/>
          <w:bCs/>
          <w:sz w:val="24"/>
          <w:szCs w:val="24"/>
          <w:lang w:val="mk-MK"/>
        </w:rPr>
        <w:t>стр</w:t>
      </w:r>
    </w:p>
    <w:p w14:paraId="2FE3DA03" w14:textId="4AD37884" w:rsidR="00605796" w:rsidRPr="00605796" w:rsidRDefault="00605796" w:rsidP="008F790B">
      <w:pPr>
        <w:spacing w:after="0" w:line="240" w:lineRule="auto"/>
        <w:contextualSpacing/>
        <w:jc w:val="both"/>
        <w:rPr>
          <w:rFonts w:ascii="Georgia" w:hAnsi="Georgia" w:cs="Arial"/>
          <w:b/>
          <w:sz w:val="24"/>
          <w:szCs w:val="24"/>
          <w:lang w:val="mk-MK"/>
        </w:rPr>
      </w:pPr>
    </w:p>
    <w:p w14:paraId="2E8D925D" w14:textId="77777777" w:rsidR="00D866C5" w:rsidRDefault="00D866C5" w:rsidP="008F790B">
      <w:pPr>
        <w:spacing w:after="0" w:line="240" w:lineRule="auto"/>
        <w:ind w:firstLine="720"/>
        <w:jc w:val="both"/>
        <w:rPr>
          <w:rFonts w:ascii="Arial" w:hAnsi="Arial" w:cs="Arial"/>
          <w:sz w:val="24"/>
          <w:szCs w:val="24"/>
          <w:lang w:val="en-US"/>
        </w:rPr>
      </w:pPr>
    </w:p>
    <w:p w14:paraId="49A93C2C" w14:textId="77777777" w:rsidR="00D866C5" w:rsidRDefault="00D866C5" w:rsidP="008F790B">
      <w:pPr>
        <w:spacing w:after="0" w:line="240" w:lineRule="auto"/>
        <w:ind w:firstLine="720"/>
        <w:jc w:val="both"/>
        <w:rPr>
          <w:rFonts w:ascii="Arial" w:hAnsi="Arial" w:cs="Arial"/>
          <w:sz w:val="24"/>
          <w:szCs w:val="24"/>
          <w:lang w:val="en-US"/>
        </w:rPr>
      </w:pPr>
    </w:p>
    <w:p w14:paraId="2BD56FFE" w14:textId="77777777" w:rsidR="00D866C5" w:rsidRDefault="00D866C5" w:rsidP="008F790B">
      <w:pPr>
        <w:spacing w:after="0" w:line="240" w:lineRule="auto"/>
        <w:ind w:firstLine="720"/>
        <w:jc w:val="both"/>
        <w:rPr>
          <w:rFonts w:ascii="Arial" w:hAnsi="Arial" w:cs="Arial"/>
          <w:sz w:val="24"/>
          <w:szCs w:val="24"/>
          <w:lang w:val="en-US"/>
        </w:rPr>
      </w:pPr>
    </w:p>
    <w:p w14:paraId="7B92EF2D" w14:textId="77777777" w:rsidR="00D866C5" w:rsidRDefault="00D866C5" w:rsidP="008F790B">
      <w:pPr>
        <w:spacing w:after="0" w:line="240" w:lineRule="auto"/>
        <w:ind w:firstLine="720"/>
        <w:jc w:val="both"/>
        <w:rPr>
          <w:rFonts w:ascii="Arial" w:hAnsi="Arial" w:cs="Arial"/>
          <w:sz w:val="24"/>
          <w:szCs w:val="24"/>
          <w:lang w:val="en-US"/>
        </w:rPr>
      </w:pPr>
    </w:p>
    <w:p w14:paraId="1A1E30BD" w14:textId="77777777" w:rsidR="00D866C5" w:rsidRDefault="00D866C5" w:rsidP="008F790B">
      <w:pPr>
        <w:spacing w:after="0" w:line="240" w:lineRule="auto"/>
        <w:ind w:firstLine="720"/>
        <w:jc w:val="both"/>
        <w:rPr>
          <w:rFonts w:ascii="Arial" w:hAnsi="Arial" w:cs="Arial"/>
          <w:sz w:val="24"/>
          <w:szCs w:val="24"/>
          <w:lang w:val="en-US"/>
        </w:rPr>
      </w:pPr>
    </w:p>
    <w:p w14:paraId="3D32F9FF" w14:textId="77777777" w:rsidR="00D866C5" w:rsidRDefault="00D866C5" w:rsidP="008F790B">
      <w:pPr>
        <w:spacing w:after="0" w:line="240" w:lineRule="auto"/>
        <w:ind w:firstLine="720"/>
        <w:jc w:val="both"/>
        <w:rPr>
          <w:rFonts w:ascii="Arial" w:hAnsi="Arial" w:cs="Arial"/>
          <w:sz w:val="24"/>
          <w:szCs w:val="24"/>
          <w:lang w:val="en-US"/>
        </w:rPr>
      </w:pPr>
    </w:p>
    <w:p w14:paraId="7A77C1DE" w14:textId="77777777" w:rsidR="00D866C5" w:rsidRDefault="00D866C5" w:rsidP="008F790B">
      <w:pPr>
        <w:spacing w:after="0" w:line="240" w:lineRule="auto"/>
        <w:ind w:firstLine="720"/>
        <w:jc w:val="both"/>
        <w:rPr>
          <w:rFonts w:ascii="Arial" w:hAnsi="Arial" w:cs="Arial"/>
          <w:sz w:val="24"/>
          <w:szCs w:val="24"/>
          <w:lang w:val="en-US"/>
        </w:rPr>
      </w:pPr>
    </w:p>
    <w:p w14:paraId="37A0AA71" w14:textId="2FF4C49D" w:rsidR="00D866C5" w:rsidRDefault="00D866C5" w:rsidP="008F790B">
      <w:pPr>
        <w:spacing w:after="0" w:line="240" w:lineRule="auto"/>
        <w:ind w:firstLine="720"/>
        <w:jc w:val="both"/>
        <w:rPr>
          <w:rFonts w:ascii="Arial" w:hAnsi="Arial" w:cs="Arial"/>
          <w:sz w:val="24"/>
          <w:szCs w:val="24"/>
          <w:lang w:val="en-US"/>
        </w:rPr>
      </w:pPr>
    </w:p>
    <w:p w14:paraId="5C27818B" w14:textId="0F2334BC" w:rsidR="008F790B" w:rsidRDefault="008F790B" w:rsidP="008F790B">
      <w:pPr>
        <w:spacing w:after="0" w:line="240" w:lineRule="auto"/>
        <w:ind w:firstLine="720"/>
        <w:jc w:val="both"/>
        <w:rPr>
          <w:rFonts w:ascii="Arial" w:hAnsi="Arial" w:cs="Arial"/>
          <w:sz w:val="24"/>
          <w:szCs w:val="24"/>
          <w:lang w:val="en-US"/>
        </w:rPr>
      </w:pPr>
    </w:p>
    <w:p w14:paraId="54AAC844" w14:textId="1EF3D14B" w:rsidR="008F790B" w:rsidRDefault="008F790B" w:rsidP="008F790B">
      <w:pPr>
        <w:spacing w:after="0" w:line="240" w:lineRule="auto"/>
        <w:ind w:firstLine="720"/>
        <w:jc w:val="both"/>
        <w:rPr>
          <w:rFonts w:ascii="Arial" w:hAnsi="Arial" w:cs="Arial"/>
          <w:sz w:val="24"/>
          <w:szCs w:val="24"/>
          <w:lang w:val="en-US"/>
        </w:rPr>
      </w:pPr>
    </w:p>
    <w:p w14:paraId="0AB0F1E2" w14:textId="057B83FA" w:rsidR="008F790B" w:rsidRDefault="008F790B" w:rsidP="008F790B">
      <w:pPr>
        <w:spacing w:after="0" w:line="240" w:lineRule="auto"/>
        <w:ind w:firstLine="720"/>
        <w:jc w:val="both"/>
        <w:rPr>
          <w:rFonts w:ascii="Arial" w:hAnsi="Arial" w:cs="Arial"/>
          <w:sz w:val="24"/>
          <w:szCs w:val="24"/>
          <w:lang w:val="en-US"/>
        </w:rPr>
      </w:pPr>
    </w:p>
    <w:p w14:paraId="6E82BD53" w14:textId="046F2B56" w:rsidR="008F790B" w:rsidRDefault="008F790B" w:rsidP="008F790B">
      <w:pPr>
        <w:spacing w:after="0" w:line="240" w:lineRule="auto"/>
        <w:ind w:firstLine="720"/>
        <w:jc w:val="both"/>
        <w:rPr>
          <w:rFonts w:ascii="Arial" w:hAnsi="Arial" w:cs="Arial"/>
          <w:sz w:val="24"/>
          <w:szCs w:val="24"/>
          <w:lang w:val="en-US"/>
        </w:rPr>
      </w:pPr>
    </w:p>
    <w:p w14:paraId="37DE2AEE" w14:textId="0A2C5317" w:rsidR="008F790B" w:rsidRDefault="008F790B" w:rsidP="008F790B">
      <w:pPr>
        <w:spacing w:after="0" w:line="240" w:lineRule="auto"/>
        <w:ind w:firstLine="720"/>
        <w:jc w:val="both"/>
        <w:rPr>
          <w:rFonts w:ascii="Arial" w:hAnsi="Arial" w:cs="Arial"/>
          <w:sz w:val="24"/>
          <w:szCs w:val="24"/>
          <w:lang w:val="en-US"/>
        </w:rPr>
      </w:pPr>
    </w:p>
    <w:p w14:paraId="617C5812" w14:textId="067129F1" w:rsidR="008F790B" w:rsidRDefault="008F790B" w:rsidP="008F790B">
      <w:pPr>
        <w:spacing w:after="0" w:line="240" w:lineRule="auto"/>
        <w:ind w:firstLine="720"/>
        <w:jc w:val="both"/>
        <w:rPr>
          <w:rFonts w:ascii="Arial" w:hAnsi="Arial" w:cs="Arial"/>
          <w:sz w:val="24"/>
          <w:szCs w:val="24"/>
          <w:lang w:val="en-US"/>
        </w:rPr>
      </w:pPr>
    </w:p>
    <w:p w14:paraId="4F7439DB" w14:textId="5D97B3AA" w:rsidR="00D866C5" w:rsidRDefault="00D866C5" w:rsidP="008F790B">
      <w:pPr>
        <w:spacing w:after="0" w:line="240" w:lineRule="auto"/>
        <w:ind w:firstLine="720"/>
        <w:jc w:val="both"/>
        <w:rPr>
          <w:rFonts w:ascii="Arial" w:hAnsi="Arial" w:cs="Arial"/>
          <w:sz w:val="24"/>
          <w:szCs w:val="24"/>
          <w:lang w:val="en-US"/>
        </w:rPr>
      </w:pPr>
    </w:p>
    <w:p w14:paraId="535AD7FD" w14:textId="3E75FCE9" w:rsidR="00654C6E" w:rsidRPr="003C524E" w:rsidRDefault="009A1896" w:rsidP="008F790B">
      <w:pPr>
        <w:spacing w:after="0" w:line="240" w:lineRule="auto"/>
        <w:ind w:firstLine="720"/>
        <w:jc w:val="both"/>
        <w:rPr>
          <w:rFonts w:ascii="Arial" w:hAnsi="Arial" w:cs="Arial"/>
          <w:b/>
          <w:sz w:val="24"/>
          <w:szCs w:val="24"/>
          <w:lang w:val="mk-MK"/>
        </w:rPr>
      </w:pPr>
      <w:r w:rsidRPr="003C524E">
        <w:rPr>
          <w:rFonts w:ascii="Arial" w:hAnsi="Arial" w:cs="Arial"/>
          <w:sz w:val="24"/>
          <w:szCs w:val="24"/>
          <w:lang w:val="en-US"/>
        </w:rPr>
        <w:lastRenderedPageBreak/>
        <w:t xml:space="preserve">1. </w:t>
      </w:r>
      <w:r w:rsidR="00EF57FA" w:rsidRPr="003C524E">
        <w:rPr>
          <w:rFonts w:ascii="Arial" w:hAnsi="Arial" w:cs="Arial"/>
          <w:b/>
          <w:sz w:val="24"/>
          <w:szCs w:val="24"/>
          <w:lang w:val="mk-MK"/>
        </w:rPr>
        <w:t>ВОВЕД</w:t>
      </w:r>
    </w:p>
    <w:p w14:paraId="5F1CDB13" w14:textId="77777777" w:rsidR="00A3523B" w:rsidRPr="003C524E" w:rsidRDefault="00A3523B" w:rsidP="008F790B">
      <w:pPr>
        <w:spacing w:after="0" w:line="240" w:lineRule="auto"/>
        <w:jc w:val="both"/>
        <w:rPr>
          <w:rFonts w:ascii="Arial" w:hAnsi="Arial" w:cs="Arial"/>
          <w:b/>
          <w:sz w:val="24"/>
          <w:szCs w:val="24"/>
          <w:lang w:val="mk-MK"/>
        </w:rPr>
      </w:pPr>
    </w:p>
    <w:p w14:paraId="710D63C2" w14:textId="1D270AA1" w:rsidR="00A3523B" w:rsidRPr="00953076" w:rsidRDefault="00A3523B"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 xml:space="preserve">Пародонтот е орган, составен од четири ткива, прилично осетлив на дејството на многу локални иритирачки фактори, меѓу кои приматот му припаѓа на </w:t>
      </w:r>
      <w:r w:rsidR="00EE33C7" w:rsidRPr="003C524E">
        <w:rPr>
          <w:rFonts w:ascii="Arial" w:hAnsi="Arial" w:cs="Arial"/>
          <w:sz w:val="24"/>
          <w:szCs w:val="24"/>
          <w:lang w:val="mk-MK"/>
        </w:rPr>
        <w:t>денталниот</w:t>
      </w:r>
      <w:r w:rsidR="00953076">
        <w:rPr>
          <w:rFonts w:ascii="Arial" w:hAnsi="Arial" w:cs="Arial"/>
          <w:sz w:val="24"/>
          <w:szCs w:val="24"/>
          <w:lang w:val="mk-MK"/>
        </w:rPr>
        <w:t xml:space="preserve"> плак </w:t>
      </w:r>
      <w:r w:rsidRPr="003C524E">
        <w:rPr>
          <w:rFonts w:ascii="Arial" w:hAnsi="Arial" w:cs="Arial"/>
          <w:b/>
          <w:sz w:val="24"/>
          <w:szCs w:val="24"/>
          <w:vertAlign w:val="superscript"/>
          <w:lang w:val="mk-MK"/>
        </w:rPr>
        <w:t>[1,2]</w:t>
      </w:r>
      <w:r w:rsidR="00953076">
        <w:rPr>
          <w:rFonts w:ascii="Arial" w:hAnsi="Arial" w:cs="Arial"/>
          <w:sz w:val="24"/>
          <w:szCs w:val="24"/>
          <w:lang w:val="mk-MK"/>
        </w:rPr>
        <w:t xml:space="preserve">. </w:t>
      </w:r>
      <w:r w:rsidR="00EE33C7" w:rsidRPr="003C524E">
        <w:rPr>
          <w:rFonts w:ascii="Arial" w:hAnsi="Arial" w:cs="Arial"/>
          <w:sz w:val="24"/>
          <w:szCs w:val="24"/>
          <w:lang w:val="mk-MK"/>
        </w:rPr>
        <w:t>П</w:t>
      </w:r>
      <w:r w:rsidRPr="003C524E">
        <w:rPr>
          <w:rFonts w:ascii="Arial" w:hAnsi="Arial" w:cs="Arial"/>
          <w:sz w:val="24"/>
          <w:szCs w:val="24"/>
          <w:lang w:val="mk-MK"/>
        </w:rPr>
        <w:t>лак</w:t>
      </w:r>
      <w:r w:rsidR="00EE33C7" w:rsidRPr="003C524E">
        <w:rPr>
          <w:rFonts w:ascii="Arial" w:hAnsi="Arial" w:cs="Arial"/>
          <w:sz w:val="24"/>
          <w:szCs w:val="24"/>
          <w:lang w:val="mk-MK"/>
        </w:rPr>
        <w:t>от</w:t>
      </w:r>
      <w:r w:rsidRPr="003C524E">
        <w:rPr>
          <w:rFonts w:ascii="Arial" w:hAnsi="Arial" w:cs="Arial"/>
          <w:sz w:val="24"/>
          <w:szCs w:val="24"/>
          <w:lang w:val="mk-MK"/>
        </w:rPr>
        <w:t xml:space="preserve"> и неговите биолошки активни производи се примарни етиолошки причинители одговорни за иницијација и прог</w:t>
      </w:r>
      <w:r w:rsidR="00953076">
        <w:rPr>
          <w:rFonts w:ascii="Arial" w:hAnsi="Arial" w:cs="Arial"/>
          <w:sz w:val="24"/>
          <w:szCs w:val="24"/>
          <w:lang w:val="mk-MK"/>
        </w:rPr>
        <w:t xml:space="preserve">ресија на пародонталната болест </w:t>
      </w:r>
      <w:r w:rsidRPr="003C524E">
        <w:rPr>
          <w:rFonts w:ascii="Arial" w:hAnsi="Arial" w:cs="Arial"/>
          <w:b/>
          <w:sz w:val="24"/>
          <w:szCs w:val="24"/>
          <w:vertAlign w:val="superscript"/>
          <w:lang w:val="mk-MK"/>
        </w:rPr>
        <w:t>[3]</w:t>
      </w:r>
      <w:r w:rsidR="00953076">
        <w:rPr>
          <w:rFonts w:ascii="Arial" w:hAnsi="Arial" w:cs="Arial"/>
          <w:sz w:val="24"/>
          <w:szCs w:val="24"/>
          <w:lang w:val="mk-MK"/>
        </w:rPr>
        <w:t>.</w:t>
      </w:r>
    </w:p>
    <w:p w14:paraId="71D85EAC" w14:textId="745EE64F" w:rsidR="00766BC0" w:rsidRPr="003C524E" w:rsidRDefault="00A3523B" w:rsidP="008F790B">
      <w:pPr>
        <w:spacing w:after="0" w:line="240" w:lineRule="auto"/>
        <w:jc w:val="both"/>
        <w:rPr>
          <w:rFonts w:ascii="Arial" w:hAnsi="Arial" w:cs="Arial"/>
          <w:bCs/>
          <w:sz w:val="24"/>
          <w:szCs w:val="24"/>
          <w:vertAlign w:val="superscript"/>
          <w:lang w:val="mk-MK"/>
        </w:rPr>
      </w:pPr>
      <w:r w:rsidRPr="003C524E">
        <w:rPr>
          <w:rFonts w:ascii="Arial" w:hAnsi="Arial" w:cs="Arial"/>
          <w:sz w:val="24"/>
          <w:szCs w:val="24"/>
          <w:lang w:val="mk-MK"/>
        </w:rPr>
        <w:tab/>
        <w:t xml:space="preserve">  </w:t>
      </w:r>
      <w:r w:rsidR="00C169F6" w:rsidRPr="003C524E">
        <w:rPr>
          <w:rFonts w:ascii="Arial" w:hAnsi="Arial" w:cs="Arial"/>
          <w:sz w:val="24"/>
          <w:szCs w:val="24"/>
          <w:lang w:val="mk-MK"/>
        </w:rPr>
        <w:t>О</w:t>
      </w:r>
      <w:r w:rsidRPr="003C524E">
        <w:rPr>
          <w:rFonts w:ascii="Arial" w:hAnsi="Arial" w:cs="Arial"/>
          <w:sz w:val="24"/>
          <w:szCs w:val="24"/>
          <w:lang w:val="mk-MK"/>
        </w:rPr>
        <w:t>д микробиолошки аспект, составот на супрагингивалниот би</w:t>
      </w:r>
      <w:r w:rsidR="008304C8">
        <w:rPr>
          <w:rFonts w:ascii="Arial" w:hAnsi="Arial" w:cs="Arial"/>
          <w:sz w:val="24"/>
          <w:szCs w:val="24"/>
          <w:lang w:val="mk-MK"/>
        </w:rPr>
        <w:t>о</w:t>
      </w:r>
      <w:r w:rsidRPr="003C524E">
        <w:rPr>
          <w:rFonts w:ascii="Arial" w:hAnsi="Arial" w:cs="Arial"/>
          <w:sz w:val="24"/>
          <w:szCs w:val="24"/>
          <w:lang w:val="mk-MK"/>
        </w:rPr>
        <w:t>филм се разликува од субгингивалниот микробиом т.е. помеѓу нив постои квалитативна разлика. Оваа квалитативна диференцијација се дефинира како супрагингивална аеробна доминација, наспроти  присутната субгингивалната анаеробна флора. Докажано е дека субгингивалниот микробиом содрж</w:t>
      </w:r>
      <w:r w:rsidR="00953076">
        <w:rPr>
          <w:rFonts w:ascii="Arial" w:hAnsi="Arial" w:cs="Arial"/>
          <w:sz w:val="24"/>
          <w:szCs w:val="24"/>
          <w:lang w:val="mk-MK"/>
        </w:rPr>
        <w:t xml:space="preserve">и повеќе од 200 видови бактерии </w:t>
      </w:r>
      <w:r w:rsidRPr="003C524E">
        <w:rPr>
          <w:rFonts w:ascii="Arial" w:hAnsi="Arial" w:cs="Arial"/>
          <w:b/>
          <w:sz w:val="24"/>
          <w:szCs w:val="24"/>
          <w:vertAlign w:val="superscript"/>
          <w:lang w:val="mk-MK"/>
        </w:rPr>
        <w:t>[4]</w:t>
      </w:r>
      <w:r w:rsidR="00953076">
        <w:rPr>
          <w:rFonts w:ascii="Arial" w:hAnsi="Arial" w:cs="Arial"/>
          <w:sz w:val="24"/>
          <w:szCs w:val="24"/>
          <w:lang w:val="mk-MK"/>
        </w:rPr>
        <w:t>.</w:t>
      </w:r>
      <w:r w:rsidRPr="003C524E">
        <w:rPr>
          <w:rFonts w:ascii="Arial" w:hAnsi="Arial" w:cs="Arial"/>
          <w:sz w:val="24"/>
          <w:szCs w:val="24"/>
          <w:vertAlign w:val="superscript"/>
          <w:lang w:val="mk-MK"/>
        </w:rPr>
        <w:t xml:space="preserve"> </w:t>
      </w:r>
      <w:r w:rsidR="00EE33C7" w:rsidRPr="003C524E">
        <w:rPr>
          <w:rFonts w:ascii="Arial" w:hAnsi="Arial" w:cs="Arial"/>
          <w:sz w:val="24"/>
          <w:szCs w:val="24"/>
          <w:vertAlign w:val="superscript"/>
          <w:lang w:val="mk-MK"/>
        </w:rPr>
        <w:t xml:space="preserve"> </w:t>
      </w:r>
      <w:r w:rsidR="00C169F6" w:rsidRPr="003C524E">
        <w:rPr>
          <w:rFonts w:ascii="Arial" w:hAnsi="Arial" w:cs="Arial"/>
          <w:bCs/>
          <w:sz w:val="24"/>
          <w:szCs w:val="24"/>
          <w:lang w:val="mk-MK"/>
        </w:rPr>
        <w:t xml:space="preserve">Проценето е дека </w:t>
      </w:r>
      <w:r w:rsidR="00F701DB" w:rsidRPr="003C524E">
        <w:rPr>
          <w:rFonts w:ascii="Arial" w:hAnsi="Arial" w:cs="Arial"/>
          <w:bCs/>
          <w:sz w:val="24"/>
          <w:szCs w:val="24"/>
          <w:lang w:val="mk-MK"/>
        </w:rPr>
        <w:t xml:space="preserve"> вкупниот човечки орален микробиом содржи повеќе од 700 видови бактерии, кои несомнено ра</w:t>
      </w:r>
      <w:r w:rsidR="00953076">
        <w:rPr>
          <w:rFonts w:ascii="Arial" w:hAnsi="Arial" w:cs="Arial"/>
          <w:bCs/>
          <w:sz w:val="24"/>
          <w:szCs w:val="24"/>
          <w:lang w:val="mk-MK"/>
        </w:rPr>
        <w:t xml:space="preserve">звиваат сложени меѓусебни врски </w:t>
      </w:r>
      <w:r w:rsidR="00F701DB" w:rsidRPr="003C524E">
        <w:rPr>
          <w:rFonts w:ascii="Arial" w:hAnsi="Arial" w:cs="Arial"/>
          <w:b/>
          <w:bCs/>
          <w:sz w:val="24"/>
          <w:szCs w:val="24"/>
          <w:vertAlign w:val="superscript"/>
          <w:lang w:val="ru-RU"/>
        </w:rPr>
        <w:t>[5,6]</w:t>
      </w:r>
      <w:r w:rsidR="00953076">
        <w:rPr>
          <w:rFonts w:ascii="Arial" w:hAnsi="Arial" w:cs="Arial"/>
          <w:bCs/>
          <w:sz w:val="24"/>
          <w:szCs w:val="24"/>
          <w:lang w:val="ru-RU"/>
        </w:rPr>
        <w:t>.</w:t>
      </w:r>
      <w:r w:rsidR="00C169F6" w:rsidRPr="003C524E">
        <w:rPr>
          <w:rFonts w:ascii="Arial" w:hAnsi="Arial" w:cs="Arial"/>
          <w:bCs/>
          <w:sz w:val="24"/>
          <w:szCs w:val="24"/>
          <w:vertAlign w:val="superscript"/>
          <w:lang w:val="mk-MK"/>
        </w:rPr>
        <w:t xml:space="preserve">  </w:t>
      </w:r>
      <w:r w:rsidRPr="003C524E">
        <w:rPr>
          <w:rFonts w:ascii="Arial" w:hAnsi="Arial" w:cs="Arial"/>
          <w:sz w:val="24"/>
          <w:szCs w:val="24"/>
          <w:lang w:val="mk-MK"/>
        </w:rPr>
        <w:t>За многу од нив длабоките пародонтални џебови се нивното главно живеалиште, а хранливите ресурси ги црпат од околината во кој</w:t>
      </w:r>
      <w:r w:rsidR="00F701DB" w:rsidRPr="003C524E">
        <w:rPr>
          <w:rFonts w:ascii="Arial" w:hAnsi="Arial" w:cs="Arial"/>
          <w:sz w:val="24"/>
          <w:szCs w:val="24"/>
          <w:lang w:val="mk-MK"/>
        </w:rPr>
        <w:t xml:space="preserve">а опстануваат. </w:t>
      </w:r>
    </w:p>
    <w:p w14:paraId="29B8ECFC" w14:textId="35A068DC" w:rsidR="00A3523B" w:rsidRPr="00953076" w:rsidRDefault="00F701DB"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 xml:space="preserve">Субгингивалната </w:t>
      </w:r>
      <w:r w:rsidR="00A3523B" w:rsidRPr="003C524E">
        <w:rPr>
          <w:rFonts w:ascii="Arial" w:hAnsi="Arial" w:cs="Arial"/>
          <w:sz w:val="24"/>
          <w:szCs w:val="24"/>
          <w:lang w:val="mk-MK"/>
        </w:rPr>
        <w:t>патогена грам-негативна микробна флора несомнено е поврзана со анаеробната средина својствена за нормалниот еквилибриум во џебовите што го олеснува м</w:t>
      </w:r>
      <w:r w:rsidR="00953076">
        <w:rPr>
          <w:rFonts w:ascii="Arial" w:hAnsi="Arial" w:cs="Arial"/>
          <w:sz w:val="24"/>
          <w:szCs w:val="24"/>
          <w:lang w:val="mk-MK"/>
        </w:rPr>
        <w:t xml:space="preserve">ножењето на овие микроорганизми </w:t>
      </w:r>
      <w:r w:rsidRPr="003C524E">
        <w:rPr>
          <w:rFonts w:ascii="Arial" w:hAnsi="Arial" w:cs="Arial"/>
          <w:b/>
          <w:sz w:val="24"/>
          <w:szCs w:val="24"/>
          <w:vertAlign w:val="superscript"/>
          <w:lang w:val="mk-MK"/>
        </w:rPr>
        <w:t>[7</w:t>
      </w:r>
      <w:r w:rsidR="00E905FD" w:rsidRPr="003C524E">
        <w:rPr>
          <w:rFonts w:ascii="Arial" w:hAnsi="Arial" w:cs="Arial"/>
          <w:b/>
          <w:sz w:val="24"/>
          <w:szCs w:val="24"/>
          <w:vertAlign w:val="superscript"/>
          <w:lang w:val="mk-MK"/>
        </w:rPr>
        <w:t>]</w:t>
      </w:r>
      <w:r w:rsidR="00953076">
        <w:rPr>
          <w:rFonts w:ascii="Arial" w:hAnsi="Arial" w:cs="Arial"/>
          <w:sz w:val="24"/>
          <w:szCs w:val="24"/>
          <w:lang w:val="mk-MK"/>
        </w:rPr>
        <w:t>.</w:t>
      </w:r>
    </w:p>
    <w:p w14:paraId="75E324FB" w14:textId="5EE6666D" w:rsidR="009E1D49" w:rsidRDefault="002D0609" w:rsidP="008F790B">
      <w:pPr>
        <w:spacing w:after="0" w:line="240" w:lineRule="auto"/>
        <w:jc w:val="both"/>
        <w:rPr>
          <w:rFonts w:ascii="Arial" w:hAnsi="Arial" w:cs="Arial"/>
          <w:sz w:val="24"/>
          <w:szCs w:val="24"/>
          <w:lang w:val="mk-MK"/>
        </w:rPr>
      </w:pPr>
      <w:r w:rsidRPr="003C524E">
        <w:rPr>
          <w:rFonts w:ascii="Arial" w:hAnsi="Arial" w:cs="Arial"/>
          <w:sz w:val="24"/>
          <w:szCs w:val="24"/>
          <w:lang w:val="mk-MK"/>
        </w:rPr>
        <w:tab/>
        <w:t>Нивното напредување</w:t>
      </w:r>
      <w:r w:rsidR="00A3523B" w:rsidRPr="003C524E">
        <w:rPr>
          <w:rFonts w:ascii="Arial" w:hAnsi="Arial" w:cs="Arial"/>
          <w:sz w:val="24"/>
          <w:szCs w:val="24"/>
          <w:lang w:val="mk-MK"/>
        </w:rPr>
        <w:t xml:space="preserve"> и пролиферација ни оддалеку не се проценува како многу поволно бидејќи тие се главните колонизатори на денталната пеликула, која подоцна прераснува во дентален плак</w:t>
      </w:r>
      <w:r w:rsidR="00C169F6" w:rsidRPr="003C524E">
        <w:rPr>
          <w:rFonts w:ascii="Arial" w:hAnsi="Arial" w:cs="Arial"/>
          <w:sz w:val="24"/>
          <w:szCs w:val="24"/>
          <w:lang w:val="mk-MK"/>
        </w:rPr>
        <w:t xml:space="preserve"> </w:t>
      </w:r>
      <w:r w:rsidR="00A3523B" w:rsidRPr="003C524E">
        <w:rPr>
          <w:rFonts w:ascii="Arial" w:hAnsi="Arial" w:cs="Arial"/>
          <w:sz w:val="24"/>
          <w:szCs w:val="24"/>
          <w:lang w:val="mk-MK"/>
        </w:rPr>
        <w:t>- причина за инфламаторни и деструктивни процеси во забопотпорниот апарат. Крајната цел кон која тежнеат овие микроорганизми е губење  на потпората на заб</w:t>
      </w:r>
      <w:r w:rsidR="00270266" w:rsidRPr="003C524E">
        <w:rPr>
          <w:rFonts w:ascii="Arial" w:hAnsi="Arial" w:cs="Arial"/>
          <w:sz w:val="24"/>
          <w:szCs w:val="24"/>
          <w:lang w:val="mk-MK"/>
        </w:rPr>
        <w:t>и</w:t>
      </w:r>
      <w:r w:rsidR="00A3523B" w:rsidRPr="003C524E">
        <w:rPr>
          <w:rFonts w:ascii="Arial" w:hAnsi="Arial" w:cs="Arial"/>
          <w:sz w:val="24"/>
          <w:szCs w:val="24"/>
          <w:lang w:val="mk-MK"/>
        </w:rPr>
        <w:t>т</w:t>
      </w:r>
      <w:r w:rsidR="00270266" w:rsidRPr="003C524E">
        <w:rPr>
          <w:rFonts w:ascii="Arial" w:hAnsi="Arial" w:cs="Arial"/>
          <w:sz w:val="24"/>
          <w:szCs w:val="24"/>
          <w:lang w:val="mk-MK"/>
        </w:rPr>
        <w:t>е</w:t>
      </w:r>
      <w:r w:rsidR="00A3523B" w:rsidRPr="003C524E">
        <w:rPr>
          <w:rFonts w:ascii="Arial" w:hAnsi="Arial" w:cs="Arial"/>
          <w:sz w:val="24"/>
          <w:szCs w:val="24"/>
          <w:lang w:val="mk-MK"/>
        </w:rPr>
        <w:t>, поради што т</w:t>
      </w:r>
      <w:r w:rsidR="00270266" w:rsidRPr="003C524E">
        <w:rPr>
          <w:rFonts w:ascii="Arial" w:hAnsi="Arial" w:cs="Arial"/>
          <w:sz w:val="24"/>
          <w:szCs w:val="24"/>
          <w:lang w:val="mk-MK"/>
        </w:rPr>
        <w:t xml:space="preserve">ие </w:t>
      </w:r>
      <w:r w:rsidR="00A3523B" w:rsidRPr="003C524E">
        <w:rPr>
          <w:rFonts w:ascii="Arial" w:hAnsi="Arial" w:cs="Arial"/>
          <w:sz w:val="24"/>
          <w:szCs w:val="24"/>
          <w:lang w:val="mk-MK"/>
        </w:rPr>
        <w:t>почнува</w:t>
      </w:r>
      <w:r w:rsidR="00270266" w:rsidRPr="003C524E">
        <w:rPr>
          <w:rFonts w:ascii="Arial" w:hAnsi="Arial" w:cs="Arial"/>
          <w:sz w:val="24"/>
          <w:szCs w:val="24"/>
          <w:lang w:val="mk-MK"/>
        </w:rPr>
        <w:t>ат</w:t>
      </w:r>
      <w:r w:rsidR="00A3523B" w:rsidRPr="003C524E">
        <w:rPr>
          <w:rFonts w:ascii="Arial" w:hAnsi="Arial" w:cs="Arial"/>
          <w:sz w:val="24"/>
          <w:szCs w:val="24"/>
          <w:lang w:val="mk-MK"/>
        </w:rPr>
        <w:t xml:space="preserve"> да се луксира</w:t>
      </w:r>
      <w:r w:rsidR="00270266" w:rsidRPr="003C524E">
        <w:rPr>
          <w:rFonts w:ascii="Arial" w:hAnsi="Arial" w:cs="Arial"/>
          <w:sz w:val="24"/>
          <w:szCs w:val="24"/>
          <w:lang w:val="mk-MK"/>
        </w:rPr>
        <w:t>ат</w:t>
      </w:r>
      <w:r w:rsidR="00A3523B" w:rsidRPr="003C524E">
        <w:rPr>
          <w:rFonts w:ascii="Arial" w:hAnsi="Arial" w:cs="Arial"/>
          <w:sz w:val="24"/>
          <w:szCs w:val="24"/>
          <w:lang w:val="mk-MK"/>
        </w:rPr>
        <w:t xml:space="preserve"> и завршува</w:t>
      </w:r>
      <w:r w:rsidR="00270266" w:rsidRPr="003C524E">
        <w:rPr>
          <w:rFonts w:ascii="Arial" w:hAnsi="Arial" w:cs="Arial"/>
          <w:sz w:val="24"/>
          <w:szCs w:val="24"/>
          <w:lang w:val="mk-MK"/>
        </w:rPr>
        <w:t>ат</w:t>
      </w:r>
      <w:r w:rsidR="00A3523B" w:rsidRPr="003C524E">
        <w:rPr>
          <w:rFonts w:ascii="Arial" w:hAnsi="Arial" w:cs="Arial"/>
          <w:sz w:val="24"/>
          <w:szCs w:val="24"/>
          <w:lang w:val="mk-MK"/>
        </w:rPr>
        <w:t xml:space="preserve"> со комплетен коскен губиток ко</w:t>
      </w:r>
      <w:r w:rsidR="00325DA4" w:rsidRPr="003C524E">
        <w:rPr>
          <w:rFonts w:ascii="Arial" w:hAnsi="Arial" w:cs="Arial"/>
          <w:sz w:val="24"/>
          <w:szCs w:val="24"/>
          <w:lang w:val="mk-MK"/>
        </w:rPr>
        <w:t xml:space="preserve">ј </w:t>
      </w:r>
      <w:r w:rsidR="00270266" w:rsidRPr="003C524E">
        <w:rPr>
          <w:rFonts w:ascii="Arial" w:hAnsi="Arial" w:cs="Arial"/>
          <w:sz w:val="24"/>
          <w:szCs w:val="24"/>
          <w:lang w:val="mk-MK"/>
        </w:rPr>
        <w:t>е причина за</w:t>
      </w:r>
      <w:r w:rsidR="00325DA4" w:rsidRPr="003C524E">
        <w:rPr>
          <w:rFonts w:ascii="Arial" w:hAnsi="Arial" w:cs="Arial"/>
          <w:sz w:val="24"/>
          <w:szCs w:val="24"/>
          <w:lang w:val="mk-MK"/>
        </w:rPr>
        <w:t xml:space="preserve"> </w:t>
      </w:r>
      <w:r w:rsidR="00270266" w:rsidRPr="003C524E">
        <w:rPr>
          <w:rFonts w:ascii="Arial" w:hAnsi="Arial" w:cs="Arial"/>
          <w:sz w:val="24"/>
          <w:szCs w:val="24"/>
          <w:lang w:val="mk-MK"/>
        </w:rPr>
        <w:t>губење на забите</w:t>
      </w:r>
      <w:r w:rsidR="00325DA4" w:rsidRPr="003C524E">
        <w:rPr>
          <w:rFonts w:ascii="Arial" w:hAnsi="Arial" w:cs="Arial"/>
          <w:sz w:val="24"/>
          <w:szCs w:val="24"/>
          <w:lang w:val="mk-MK"/>
        </w:rPr>
        <w:t>, н</w:t>
      </w:r>
      <w:r w:rsidR="00A3523B" w:rsidRPr="003C524E">
        <w:rPr>
          <w:rFonts w:ascii="Arial" w:hAnsi="Arial" w:cs="Arial"/>
          <w:sz w:val="24"/>
          <w:szCs w:val="24"/>
          <w:lang w:val="mk-MK"/>
        </w:rPr>
        <w:t>ајнепосакуваниот крај</w:t>
      </w:r>
      <w:r w:rsidR="00C169F6" w:rsidRPr="003C524E">
        <w:rPr>
          <w:rFonts w:ascii="Arial" w:hAnsi="Arial" w:cs="Arial"/>
          <w:sz w:val="24"/>
          <w:szCs w:val="24"/>
          <w:lang w:val="mk-MK"/>
        </w:rPr>
        <w:t>,</w:t>
      </w:r>
      <w:r w:rsidR="00A3523B" w:rsidRPr="003C524E">
        <w:rPr>
          <w:rFonts w:ascii="Arial" w:hAnsi="Arial" w:cs="Arial"/>
          <w:sz w:val="24"/>
          <w:szCs w:val="24"/>
          <w:lang w:val="mk-MK"/>
        </w:rPr>
        <w:t xml:space="preserve"> особено ако забите се здрави. Естетските и функционални недостатоци се првите </w:t>
      </w:r>
      <w:r w:rsidR="00CF595F" w:rsidRPr="003C524E">
        <w:rPr>
          <w:rFonts w:ascii="Arial" w:hAnsi="Arial" w:cs="Arial"/>
          <w:sz w:val="24"/>
          <w:szCs w:val="24"/>
          <w:lang w:val="mk-MK"/>
        </w:rPr>
        <w:t>последици</w:t>
      </w:r>
      <w:r w:rsidR="00A3523B" w:rsidRPr="003C524E">
        <w:rPr>
          <w:rFonts w:ascii="Arial" w:hAnsi="Arial" w:cs="Arial"/>
          <w:sz w:val="24"/>
          <w:szCs w:val="24"/>
          <w:lang w:val="mk-MK"/>
        </w:rPr>
        <w:t xml:space="preserve"> со ко</w:t>
      </w:r>
      <w:r w:rsidR="007A3F10" w:rsidRPr="003C524E">
        <w:rPr>
          <w:rFonts w:ascii="Arial" w:hAnsi="Arial" w:cs="Arial"/>
          <w:sz w:val="24"/>
          <w:szCs w:val="24"/>
          <w:lang w:val="mk-MK"/>
        </w:rPr>
        <w:t xml:space="preserve">и </w:t>
      </w:r>
      <w:r w:rsidR="00A3523B" w:rsidRPr="003C524E">
        <w:rPr>
          <w:rFonts w:ascii="Arial" w:hAnsi="Arial" w:cs="Arial"/>
          <w:sz w:val="24"/>
          <w:szCs w:val="24"/>
          <w:lang w:val="mk-MK"/>
        </w:rPr>
        <w:t xml:space="preserve"> се соочува индивидуата, а не помалку важни се финансиските оптеретувања на </w:t>
      </w:r>
      <w:r w:rsidR="00270266" w:rsidRPr="003C524E">
        <w:rPr>
          <w:rFonts w:ascii="Arial" w:hAnsi="Arial" w:cs="Arial"/>
          <w:sz w:val="24"/>
          <w:szCs w:val="24"/>
          <w:lang w:val="mk-MK"/>
        </w:rPr>
        <w:t>поединците</w:t>
      </w:r>
      <w:r w:rsidR="00A3523B" w:rsidRPr="003C524E">
        <w:rPr>
          <w:rFonts w:ascii="Arial" w:hAnsi="Arial" w:cs="Arial"/>
          <w:sz w:val="24"/>
          <w:szCs w:val="24"/>
          <w:lang w:val="mk-MK"/>
        </w:rPr>
        <w:t>.</w:t>
      </w:r>
      <w:r w:rsidR="00D40099" w:rsidRPr="003C524E">
        <w:rPr>
          <w:rFonts w:ascii="Arial" w:hAnsi="Arial" w:cs="Arial"/>
          <w:sz w:val="24"/>
          <w:szCs w:val="24"/>
          <w:lang w:val="en-US"/>
        </w:rPr>
        <w:t xml:space="preserve"> </w:t>
      </w:r>
      <w:r w:rsidR="00A3523B" w:rsidRPr="003C524E">
        <w:rPr>
          <w:rFonts w:ascii="Arial" w:hAnsi="Arial" w:cs="Arial"/>
          <w:sz w:val="24"/>
          <w:szCs w:val="24"/>
          <w:lang w:val="mk-MK"/>
        </w:rPr>
        <w:t>Оттука и императивот во оваа проблемат</w:t>
      </w:r>
      <w:r w:rsidR="00D95B6F" w:rsidRPr="003C524E">
        <w:rPr>
          <w:rFonts w:ascii="Arial" w:hAnsi="Arial" w:cs="Arial"/>
          <w:sz w:val="24"/>
          <w:szCs w:val="24"/>
          <w:lang w:val="mk-MK"/>
        </w:rPr>
        <w:t>и</w:t>
      </w:r>
      <w:r w:rsidR="00A3523B" w:rsidRPr="003C524E">
        <w:rPr>
          <w:rFonts w:ascii="Arial" w:hAnsi="Arial" w:cs="Arial"/>
          <w:sz w:val="24"/>
          <w:szCs w:val="24"/>
          <w:lang w:val="mk-MK"/>
        </w:rPr>
        <w:t xml:space="preserve">ка би бил потребата за личен и професионален третман кај индивидуите, започнувајќи со превенција, или пак по потреба применувајќи куративни постапки. </w:t>
      </w:r>
    </w:p>
    <w:p w14:paraId="352BA7A2" w14:textId="67A16F7E" w:rsidR="005723E0" w:rsidRPr="003C524E" w:rsidRDefault="00A3523B"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Во литературата можеме да наидеме на постапки кои се многу одамна богато опишани, но кои постепено методолошки се усовршуваат благодарение на технолошкиот развој и фармаколошкиот подем кои на пазарот нуд</w:t>
      </w:r>
      <w:r w:rsidR="00F701DB" w:rsidRPr="003C524E">
        <w:rPr>
          <w:rFonts w:ascii="Arial" w:hAnsi="Arial" w:cs="Arial"/>
          <w:sz w:val="24"/>
          <w:szCs w:val="24"/>
          <w:lang w:val="mk-MK"/>
        </w:rPr>
        <w:t>ат широк асортиман на производи</w:t>
      </w:r>
      <w:r w:rsidRPr="003C524E">
        <w:rPr>
          <w:rFonts w:ascii="Arial" w:hAnsi="Arial" w:cs="Arial"/>
          <w:sz w:val="24"/>
          <w:szCs w:val="24"/>
          <w:lang w:val="mk-MK"/>
        </w:rPr>
        <w:t xml:space="preserve">.  </w:t>
      </w:r>
    </w:p>
    <w:p w14:paraId="044E91B9" w14:textId="7CA122DF" w:rsidR="009B4FB0" w:rsidRPr="00953076" w:rsidRDefault="00F701DB"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Според Светската здравствена организација (СЗО), „оралното здравје </w:t>
      </w:r>
      <w:r w:rsidR="007A3F10" w:rsidRPr="003C524E">
        <w:rPr>
          <w:rFonts w:ascii="Arial" w:hAnsi="Arial" w:cs="Arial"/>
          <w:bCs/>
          <w:sz w:val="24"/>
          <w:szCs w:val="24"/>
          <w:lang w:val="mk-MK"/>
        </w:rPr>
        <w:t xml:space="preserve"> се дефинира како</w:t>
      </w:r>
      <w:r w:rsidRPr="003C524E">
        <w:rPr>
          <w:rFonts w:ascii="Arial" w:hAnsi="Arial" w:cs="Arial"/>
          <w:bCs/>
          <w:sz w:val="24"/>
          <w:szCs w:val="24"/>
          <w:lang w:val="mk-MK"/>
        </w:rPr>
        <w:t xml:space="preserve"> состојба на ослободување</w:t>
      </w:r>
      <w:r w:rsidR="007A3F10" w:rsidRPr="003C524E">
        <w:rPr>
          <w:rFonts w:ascii="Arial" w:hAnsi="Arial" w:cs="Arial"/>
          <w:bCs/>
          <w:sz w:val="24"/>
          <w:szCs w:val="24"/>
          <w:lang w:val="mk-MK"/>
        </w:rPr>
        <w:t xml:space="preserve"> на устата и лицето</w:t>
      </w:r>
      <w:r w:rsidRPr="003C524E">
        <w:rPr>
          <w:rFonts w:ascii="Arial" w:hAnsi="Arial" w:cs="Arial"/>
          <w:bCs/>
          <w:sz w:val="24"/>
          <w:szCs w:val="24"/>
          <w:lang w:val="mk-MK"/>
        </w:rPr>
        <w:t xml:space="preserve"> од хронична болка, </w:t>
      </w:r>
      <w:r w:rsidR="007A3F10" w:rsidRPr="003C524E">
        <w:rPr>
          <w:rFonts w:ascii="Arial" w:hAnsi="Arial" w:cs="Arial"/>
          <w:bCs/>
          <w:sz w:val="24"/>
          <w:szCs w:val="24"/>
          <w:lang w:val="mk-MK"/>
        </w:rPr>
        <w:t>премалигни и малигни состојби во</w:t>
      </w:r>
      <w:r w:rsidRPr="003C524E">
        <w:rPr>
          <w:rFonts w:ascii="Arial" w:hAnsi="Arial" w:cs="Arial"/>
          <w:bCs/>
          <w:sz w:val="24"/>
          <w:szCs w:val="24"/>
          <w:lang w:val="mk-MK"/>
        </w:rPr>
        <w:t xml:space="preserve"> устата и грлото, орални рани, вродени дефекти </w:t>
      </w:r>
      <w:r w:rsidR="007A3F10" w:rsidRPr="003C524E">
        <w:rPr>
          <w:rFonts w:ascii="Arial" w:hAnsi="Arial" w:cs="Arial"/>
          <w:bCs/>
          <w:sz w:val="24"/>
          <w:szCs w:val="24"/>
          <w:lang w:val="mk-MK"/>
        </w:rPr>
        <w:t>(</w:t>
      </w:r>
      <w:r w:rsidRPr="003C524E">
        <w:rPr>
          <w:rFonts w:ascii="Arial" w:hAnsi="Arial" w:cs="Arial"/>
          <w:bCs/>
          <w:sz w:val="24"/>
          <w:szCs w:val="24"/>
          <w:lang w:val="mk-MK"/>
        </w:rPr>
        <w:t>расцеп на усн</w:t>
      </w:r>
      <w:r w:rsidR="007A3F10" w:rsidRPr="003C524E">
        <w:rPr>
          <w:rFonts w:ascii="Arial" w:hAnsi="Arial" w:cs="Arial"/>
          <w:bCs/>
          <w:sz w:val="24"/>
          <w:szCs w:val="24"/>
          <w:lang w:val="mk-MK"/>
        </w:rPr>
        <w:t>ите</w:t>
      </w:r>
      <w:r w:rsidRPr="003C524E">
        <w:rPr>
          <w:rFonts w:ascii="Arial" w:hAnsi="Arial" w:cs="Arial"/>
          <w:bCs/>
          <w:sz w:val="24"/>
          <w:szCs w:val="24"/>
          <w:lang w:val="mk-MK"/>
        </w:rPr>
        <w:t xml:space="preserve"> и непце</w:t>
      </w:r>
      <w:r w:rsidR="007A3F10" w:rsidRPr="003C524E">
        <w:rPr>
          <w:rFonts w:ascii="Arial" w:hAnsi="Arial" w:cs="Arial"/>
          <w:bCs/>
          <w:sz w:val="24"/>
          <w:szCs w:val="24"/>
          <w:lang w:val="mk-MK"/>
        </w:rPr>
        <w:t>то</w:t>
      </w:r>
      <w:r w:rsidRPr="003C524E">
        <w:rPr>
          <w:rFonts w:ascii="Arial" w:hAnsi="Arial" w:cs="Arial"/>
          <w:bCs/>
          <w:sz w:val="24"/>
          <w:szCs w:val="24"/>
          <w:lang w:val="mk-MK"/>
        </w:rPr>
        <w:t xml:space="preserve">, пародонтална болест, расипување на забите, губење на забите и други болести </w:t>
      </w:r>
      <w:r w:rsidR="005D16E4" w:rsidRPr="003C524E">
        <w:rPr>
          <w:rFonts w:ascii="Arial" w:hAnsi="Arial" w:cs="Arial"/>
          <w:bCs/>
          <w:sz w:val="24"/>
          <w:szCs w:val="24"/>
          <w:lang w:val="mk-MK"/>
        </w:rPr>
        <w:t xml:space="preserve"> како </w:t>
      </w:r>
      <w:r w:rsidRPr="003C524E">
        <w:rPr>
          <w:rFonts w:ascii="Arial" w:hAnsi="Arial" w:cs="Arial"/>
          <w:bCs/>
          <w:sz w:val="24"/>
          <w:szCs w:val="24"/>
          <w:lang w:val="mk-MK"/>
        </w:rPr>
        <w:t xml:space="preserve">и нарушувања кои </w:t>
      </w:r>
      <w:r w:rsidR="007A3F10" w:rsidRPr="003C524E">
        <w:rPr>
          <w:rFonts w:ascii="Arial" w:hAnsi="Arial" w:cs="Arial"/>
          <w:bCs/>
          <w:sz w:val="24"/>
          <w:szCs w:val="24"/>
          <w:lang w:val="mk-MK"/>
        </w:rPr>
        <w:t>се присутни во</w:t>
      </w:r>
      <w:r w:rsidRPr="003C524E">
        <w:rPr>
          <w:rFonts w:ascii="Arial" w:hAnsi="Arial" w:cs="Arial"/>
          <w:bCs/>
          <w:sz w:val="24"/>
          <w:szCs w:val="24"/>
          <w:lang w:val="mk-MK"/>
        </w:rPr>
        <w:t xml:space="preserve"> усната празнина. Фактори</w:t>
      </w:r>
      <w:r w:rsidR="00E7657E" w:rsidRPr="003C524E">
        <w:rPr>
          <w:rFonts w:ascii="Arial" w:hAnsi="Arial" w:cs="Arial"/>
          <w:bCs/>
          <w:sz w:val="24"/>
          <w:szCs w:val="24"/>
          <w:lang w:val="mk-MK"/>
        </w:rPr>
        <w:t>те</w:t>
      </w:r>
      <w:r w:rsidRPr="003C524E">
        <w:rPr>
          <w:rFonts w:ascii="Arial" w:hAnsi="Arial" w:cs="Arial"/>
          <w:bCs/>
          <w:sz w:val="24"/>
          <w:szCs w:val="24"/>
          <w:lang w:val="mk-MK"/>
        </w:rPr>
        <w:t xml:space="preserve"> на ризик за орални</w:t>
      </w:r>
      <w:r w:rsidR="005D16E4" w:rsidRPr="003C524E">
        <w:rPr>
          <w:rFonts w:ascii="Arial" w:hAnsi="Arial" w:cs="Arial"/>
          <w:bCs/>
          <w:sz w:val="24"/>
          <w:szCs w:val="24"/>
          <w:lang w:val="mk-MK"/>
        </w:rPr>
        <w:t xml:space="preserve">те </w:t>
      </w:r>
      <w:r w:rsidRPr="003C524E">
        <w:rPr>
          <w:rFonts w:ascii="Arial" w:hAnsi="Arial" w:cs="Arial"/>
          <w:bCs/>
          <w:sz w:val="24"/>
          <w:szCs w:val="24"/>
          <w:lang w:val="mk-MK"/>
        </w:rPr>
        <w:t xml:space="preserve">болести </w:t>
      </w:r>
      <w:r w:rsidR="00E7657E" w:rsidRPr="003C524E">
        <w:rPr>
          <w:rFonts w:ascii="Arial" w:hAnsi="Arial" w:cs="Arial"/>
          <w:bCs/>
          <w:sz w:val="24"/>
          <w:szCs w:val="24"/>
          <w:lang w:val="mk-MK"/>
        </w:rPr>
        <w:t xml:space="preserve">се дефинираат и тие </w:t>
      </w:r>
      <w:r w:rsidRPr="003C524E">
        <w:rPr>
          <w:rFonts w:ascii="Arial" w:hAnsi="Arial" w:cs="Arial"/>
          <w:bCs/>
          <w:sz w:val="24"/>
          <w:szCs w:val="24"/>
          <w:lang w:val="mk-MK"/>
        </w:rPr>
        <w:t xml:space="preserve">вклучуваат нездрава исхрана, </w:t>
      </w:r>
      <w:r w:rsidR="005D16E4" w:rsidRPr="003C524E">
        <w:rPr>
          <w:rFonts w:ascii="Arial" w:hAnsi="Arial" w:cs="Arial"/>
          <w:bCs/>
          <w:sz w:val="24"/>
          <w:szCs w:val="24"/>
          <w:lang w:val="mk-MK"/>
        </w:rPr>
        <w:t>примена</w:t>
      </w:r>
      <w:r w:rsidRPr="003C524E">
        <w:rPr>
          <w:rFonts w:ascii="Arial" w:hAnsi="Arial" w:cs="Arial"/>
          <w:bCs/>
          <w:sz w:val="24"/>
          <w:szCs w:val="24"/>
          <w:lang w:val="mk-MK"/>
        </w:rPr>
        <w:t xml:space="preserve"> на тутун</w:t>
      </w:r>
      <w:r w:rsidR="005D16E4" w:rsidRPr="003C524E">
        <w:rPr>
          <w:rFonts w:ascii="Arial" w:hAnsi="Arial" w:cs="Arial"/>
          <w:bCs/>
          <w:sz w:val="24"/>
          <w:szCs w:val="24"/>
          <w:lang w:val="mk-MK"/>
        </w:rPr>
        <w:t xml:space="preserve"> и</w:t>
      </w:r>
      <w:r w:rsidRPr="003C524E">
        <w:rPr>
          <w:rFonts w:ascii="Arial" w:hAnsi="Arial" w:cs="Arial"/>
          <w:bCs/>
          <w:sz w:val="24"/>
          <w:szCs w:val="24"/>
          <w:lang w:val="mk-MK"/>
        </w:rPr>
        <w:t xml:space="preserve"> алкохол</w:t>
      </w:r>
      <w:r w:rsidR="005D16E4" w:rsidRPr="003C524E">
        <w:rPr>
          <w:rFonts w:ascii="Arial" w:hAnsi="Arial" w:cs="Arial"/>
          <w:bCs/>
          <w:sz w:val="24"/>
          <w:szCs w:val="24"/>
          <w:lang w:val="mk-MK"/>
        </w:rPr>
        <w:t>,</w:t>
      </w:r>
      <w:r w:rsidRPr="003C524E">
        <w:rPr>
          <w:rFonts w:ascii="Arial" w:hAnsi="Arial" w:cs="Arial"/>
          <w:bCs/>
          <w:sz w:val="24"/>
          <w:szCs w:val="24"/>
          <w:lang w:val="mk-MK"/>
        </w:rPr>
        <w:t xml:space="preserve"> лоша орална </w:t>
      </w:r>
      <w:r w:rsidR="00233077">
        <w:rPr>
          <w:rFonts w:ascii="Arial" w:hAnsi="Arial" w:cs="Arial"/>
          <w:bCs/>
          <w:sz w:val="24"/>
          <w:szCs w:val="24"/>
          <w:lang w:val="mk-MK"/>
        </w:rPr>
        <w:t>хигиена</w:t>
      </w:r>
      <w:r w:rsidR="00953076">
        <w:rPr>
          <w:rFonts w:ascii="Arial" w:hAnsi="Arial" w:cs="Arial"/>
          <w:bCs/>
          <w:sz w:val="24"/>
          <w:szCs w:val="24"/>
          <w:lang w:val="mk-MK"/>
        </w:rPr>
        <w:t xml:space="preserve"> </w:t>
      </w:r>
      <w:r w:rsidR="009B4FB0" w:rsidRPr="003C524E">
        <w:rPr>
          <w:rFonts w:ascii="Arial" w:hAnsi="Arial" w:cs="Arial"/>
          <w:b/>
          <w:bCs/>
          <w:sz w:val="24"/>
          <w:szCs w:val="24"/>
          <w:vertAlign w:val="superscript"/>
          <w:lang w:val="mk-MK"/>
        </w:rPr>
        <w:t>[8]</w:t>
      </w:r>
      <w:r w:rsidR="00953076">
        <w:rPr>
          <w:rFonts w:ascii="Arial" w:hAnsi="Arial" w:cs="Arial"/>
          <w:bCs/>
          <w:sz w:val="24"/>
          <w:szCs w:val="24"/>
          <w:lang w:val="mk-MK"/>
        </w:rPr>
        <w:t>.</w:t>
      </w:r>
    </w:p>
    <w:p w14:paraId="77F2B39F" w14:textId="77777777" w:rsidR="008F790B" w:rsidRDefault="00556EC3"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Оралното здравје игра значајна улога во целокупната благосостојба на луѓето. Според најновата студија на СЗО, оралните болести се најчесто </w:t>
      </w:r>
      <w:r w:rsidR="005D16E4" w:rsidRPr="003C524E">
        <w:rPr>
          <w:rFonts w:ascii="Arial" w:hAnsi="Arial" w:cs="Arial"/>
          <w:bCs/>
          <w:sz w:val="24"/>
          <w:szCs w:val="24"/>
          <w:lang w:val="mk-MK"/>
        </w:rPr>
        <w:t xml:space="preserve">веќе </w:t>
      </w:r>
      <w:r w:rsidRPr="003C524E">
        <w:rPr>
          <w:rFonts w:ascii="Arial" w:hAnsi="Arial" w:cs="Arial"/>
          <w:bCs/>
          <w:sz w:val="24"/>
          <w:szCs w:val="24"/>
          <w:lang w:val="mk-MK"/>
        </w:rPr>
        <w:t xml:space="preserve">постоечките болести во општеството, кои предизвикуваат непријатност, болка, губење на забите, </w:t>
      </w:r>
      <w:r w:rsidR="00E7657E" w:rsidRPr="003C524E">
        <w:rPr>
          <w:rFonts w:ascii="Arial" w:hAnsi="Arial" w:cs="Arial"/>
          <w:bCs/>
          <w:sz w:val="24"/>
          <w:szCs w:val="24"/>
          <w:lang w:val="mk-MK"/>
        </w:rPr>
        <w:t>ретко, но можен е и фатален крај под одредени околности и  с</w:t>
      </w:r>
      <w:r w:rsidR="008E748C" w:rsidRPr="003C524E">
        <w:rPr>
          <w:rFonts w:ascii="Arial" w:hAnsi="Arial" w:cs="Arial"/>
          <w:bCs/>
          <w:sz w:val="24"/>
          <w:szCs w:val="24"/>
          <w:lang w:val="mk-MK"/>
        </w:rPr>
        <w:t>остојби</w:t>
      </w:r>
      <w:r w:rsidR="00E7657E" w:rsidRPr="003C524E">
        <w:rPr>
          <w:rFonts w:ascii="Arial" w:hAnsi="Arial" w:cs="Arial"/>
          <w:bCs/>
          <w:sz w:val="24"/>
          <w:szCs w:val="24"/>
          <w:lang w:val="mk-MK"/>
        </w:rPr>
        <w:t>.</w:t>
      </w:r>
      <w:r w:rsidRPr="003C524E">
        <w:rPr>
          <w:rFonts w:ascii="Arial" w:hAnsi="Arial" w:cs="Arial"/>
          <w:bCs/>
          <w:sz w:val="24"/>
          <w:szCs w:val="24"/>
          <w:lang w:val="mk-MK"/>
        </w:rPr>
        <w:t xml:space="preserve"> </w:t>
      </w:r>
    </w:p>
    <w:p w14:paraId="03B3E36A" w14:textId="371D3E7B" w:rsidR="00556EC3" w:rsidRPr="00953076" w:rsidRDefault="00E7657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Според цитираните автори денталните</w:t>
      </w:r>
      <w:r w:rsidR="00556EC3" w:rsidRPr="003C524E">
        <w:rPr>
          <w:rFonts w:ascii="Arial" w:hAnsi="Arial" w:cs="Arial"/>
          <w:bCs/>
          <w:sz w:val="24"/>
          <w:szCs w:val="24"/>
          <w:lang w:val="mk-MK"/>
        </w:rPr>
        <w:t xml:space="preserve"> заболувања се класифицирани како забен кариес, пародонтални заболувања, гингивитис, плак и дентална болка. Забележано е дека </w:t>
      </w:r>
      <w:r w:rsidR="007671BD" w:rsidRPr="003C524E">
        <w:rPr>
          <w:rFonts w:ascii="Arial" w:hAnsi="Arial" w:cs="Arial"/>
          <w:bCs/>
          <w:sz w:val="24"/>
          <w:szCs w:val="24"/>
          <w:lang w:val="mk-MK"/>
        </w:rPr>
        <w:t>етеричните</w:t>
      </w:r>
      <w:r w:rsidR="00556EC3" w:rsidRPr="003C524E">
        <w:rPr>
          <w:rFonts w:ascii="Arial" w:hAnsi="Arial" w:cs="Arial"/>
          <w:bCs/>
          <w:sz w:val="24"/>
          <w:szCs w:val="24"/>
          <w:lang w:val="mk-MK"/>
        </w:rPr>
        <w:t xml:space="preserve"> масла добиени од каранфилче, лаванда, цимет, еукалиптус, кокос, нане поседуваат значителна терапевтска ефикасност кон овие орални заболувања</w:t>
      </w:r>
      <w:r w:rsidRPr="003C524E">
        <w:rPr>
          <w:rFonts w:ascii="Arial" w:hAnsi="Arial" w:cs="Arial"/>
          <w:bCs/>
          <w:sz w:val="24"/>
          <w:szCs w:val="24"/>
          <w:lang w:val="mk-MK"/>
        </w:rPr>
        <w:t>, олеснувајќи ја објективната и субјективната симптоматологија</w:t>
      </w:r>
      <w:r w:rsidR="00953076">
        <w:rPr>
          <w:rFonts w:ascii="Arial" w:hAnsi="Arial" w:cs="Arial"/>
          <w:bCs/>
          <w:sz w:val="24"/>
          <w:szCs w:val="24"/>
          <w:lang w:val="mk-MK"/>
        </w:rPr>
        <w:t xml:space="preserve"> </w:t>
      </w:r>
      <w:r w:rsidR="00F701DB" w:rsidRPr="003C524E">
        <w:rPr>
          <w:rFonts w:ascii="Arial" w:hAnsi="Arial" w:cs="Arial"/>
          <w:b/>
          <w:bCs/>
          <w:sz w:val="24"/>
          <w:szCs w:val="24"/>
          <w:vertAlign w:val="superscript"/>
          <w:lang w:val="mk-MK"/>
        </w:rPr>
        <w:t>[</w:t>
      </w:r>
      <w:r w:rsidR="008F7B4C" w:rsidRPr="003C524E">
        <w:rPr>
          <w:rFonts w:ascii="Arial" w:hAnsi="Arial" w:cs="Arial"/>
          <w:b/>
          <w:bCs/>
          <w:sz w:val="24"/>
          <w:szCs w:val="24"/>
          <w:vertAlign w:val="superscript"/>
          <w:lang w:val="mk-MK"/>
        </w:rPr>
        <w:t>8-</w:t>
      </w:r>
      <w:r w:rsidR="00F701DB" w:rsidRPr="003C524E">
        <w:rPr>
          <w:rFonts w:ascii="Arial" w:hAnsi="Arial" w:cs="Arial"/>
          <w:b/>
          <w:bCs/>
          <w:sz w:val="24"/>
          <w:szCs w:val="24"/>
          <w:vertAlign w:val="superscript"/>
          <w:lang w:val="mk-MK"/>
        </w:rPr>
        <w:t>10]</w:t>
      </w:r>
      <w:r w:rsidR="00953076">
        <w:rPr>
          <w:rFonts w:ascii="Arial" w:hAnsi="Arial" w:cs="Arial"/>
          <w:bCs/>
          <w:sz w:val="24"/>
          <w:szCs w:val="24"/>
          <w:lang w:val="mk-MK"/>
        </w:rPr>
        <w:t>.</w:t>
      </w:r>
    </w:p>
    <w:p w14:paraId="48425F9E" w14:textId="7D2488A7" w:rsidR="000450B0" w:rsidRPr="003C524E" w:rsidRDefault="00A3523B" w:rsidP="008F790B">
      <w:pPr>
        <w:spacing w:after="0" w:line="240" w:lineRule="auto"/>
        <w:jc w:val="both"/>
        <w:rPr>
          <w:rFonts w:ascii="Arial" w:hAnsi="Arial" w:cs="Arial"/>
          <w:sz w:val="24"/>
          <w:szCs w:val="24"/>
          <w:lang w:val="mk-MK"/>
        </w:rPr>
      </w:pPr>
      <w:r w:rsidRPr="003C524E">
        <w:rPr>
          <w:rFonts w:ascii="Arial" w:hAnsi="Arial" w:cs="Arial"/>
          <w:sz w:val="24"/>
          <w:szCs w:val="24"/>
          <w:lang w:val="mk-MK"/>
        </w:rPr>
        <w:tab/>
        <w:t xml:space="preserve"> Искуствата кои се опишани во студиите покажуваат дека хигиенските мерки во целост не го елиминираат пародонталното воспаление. Потоа, директното испирање со средства за плакнење устата секогаш не успева од различни причини да ги редуцира или елиминира микроорганизмите во џепот. </w:t>
      </w:r>
    </w:p>
    <w:p w14:paraId="710CD836" w14:textId="239C7183" w:rsidR="005723E0" w:rsidRPr="00953076" w:rsidRDefault="00A3523B" w:rsidP="008F790B">
      <w:pPr>
        <w:spacing w:after="0" w:line="240" w:lineRule="auto"/>
        <w:jc w:val="both"/>
        <w:rPr>
          <w:rFonts w:ascii="Arial" w:hAnsi="Arial" w:cs="Arial"/>
          <w:sz w:val="24"/>
          <w:szCs w:val="24"/>
          <w:lang w:val="ru-RU"/>
        </w:rPr>
      </w:pPr>
      <w:r w:rsidRPr="003C524E">
        <w:rPr>
          <w:rFonts w:ascii="Arial" w:hAnsi="Arial" w:cs="Arial"/>
          <w:sz w:val="24"/>
          <w:szCs w:val="24"/>
          <w:lang w:val="mk-MK"/>
        </w:rPr>
        <w:t xml:space="preserve">За да се надминат овие проблеми, во планот и третманот кај оваа категорија </w:t>
      </w:r>
      <w:r w:rsidR="000A3BAB">
        <w:rPr>
          <w:rFonts w:ascii="Arial" w:hAnsi="Arial" w:cs="Arial"/>
          <w:sz w:val="24"/>
          <w:szCs w:val="24"/>
          <w:lang w:val="mk-MK"/>
        </w:rPr>
        <w:t>испитаници</w:t>
      </w:r>
      <w:r w:rsidRPr="003C524E">
        <w:rPr>
          <w:rFonts w:ascii="Arial" w:hAnsi="Arial" w:cs="Arial"/>
          <w:sz w:val="24"/>
          <w:szCs w:val="24"/>
          <w:lang w:val="mk-MK"/>
        </w:rPr>
        <w:t xml:space="preserve"> се применуваат различни постапки како испирање со раствори,  спрејови, длабоко испирање, примена на локални и системски антимикробни агенси, системи за испорака на антимикробни средства  се со цел да се олесни или редуц</w:t>
      </w:r>
      <w:r w:rsidR="00953076">
        <w:rPr>
          <w:rFonts w:ascii="Arial" w:hAnsi="Arial" w:cs="Arial"/>
          <w:sz w:val="24"/>
          <w:szCs w:val="24"/>
          <w:lang w:val="mk-MK"/>
        </w:rPr>
        <w:t xml:space="preserve">ира субгингивалната микрофлора </w:t>
      </w:r>
      <w:r w:rsidRPr="003C524E">
        <w:rPr>
          <w:rFonts w:ascii="Arial" w:hAnsi="Arial" w:cs="Arial"/>
          <w:b/>
          <w:sz w:val="24"/>
          <w:szCs w:val="24"/>
          <w:vertAlign w:val="superscript"/>
          <w:lang w:val="mk-MK"/>
        </w:rPr>
        <w:t>[</w:t>
      </w:r>
      <w:r w:rsidR="008F7B4C" w:rsidRPr="003C524E">
        <w:rPr>
          <w:rFonts w:ascii="Arial" w:hAnsi="Arial" w:cs="Arial"/>
          <w:b/>
          <w:sz w:val="24"/>
          <w:szCs w:val="24"/>
          <w:vertAlign w:val="superscript"/>
          <w:lang w:val="ru-RU"/>
        </w:rPr>
        <w:t>11-</w:t>
      </w:r>
      <w:r w:rsidR="00F701DB" w:rsidRPr="003C524E">
        <w:rPr>
          <w:rFonts w:ascii="Arial" w:hAnsi="Arial" w:cs="Arial"/>
          <w:b/>
          <w:sz w:val="24"/>
          <w:szCs w:val="24"/>
          <w:vertAlign w:val="superscript"/>
          <w:lang w:val="mk-MK"/>
        </w:rPr>
        <w:t>13</w:t>
      </w:r>
      <w:r w:rsidR="00F701DB" w:rsidRPr="003C524E">
        <w:rPr>
          <w:rFonts w:ascii="Arial" w:hAnsi="Arial" w:cs="Arial"/>
          <w:b/>
          <w:sz w:val="24"/>
          <w:szCs w:val="24"/>
          <w:vertAlign w:val="superscript"/>
          <w:lang w:val="ru-RU"/>
        </w:rPr>
        <w:t>]</w:t>
      </w:r>
      <w:r w:rsidR="00953076">
        <w:rPr>
          <w:rFonts w:ascii="Arial" w:hAnsi="Arial" w:cs="Arial"/>
          <w:sz w:val="24"/>
          <w:szCs w:val="24"/>
          <w:lang w:val="ru-RU"/>
        </w:rPr>
        <w:t>.</w:t>
      </w:r>
    </w:p>
    <w:p w14:paraId="08696B25" w14:textId="6FC34AB8" w:rsidR="00D56F88" w:rsidRPr="00953076" w:rsidRDefault="00E7657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Посебен проблем се</w:t>
      </w:r>
      <w:r w:rsidR="00D56F88" w:rsidRPr="003C524E">
        <w:rPr>
          <w:rFonts w:ascii="Arial" w:hAnsi="Arial" w:cs="Arial"/>
          <w:bCs/>
          <w:sz w:val="24"/>
          <w:szCs w:val="24"/>
          <w:lang w:val="mk-MK"/>
        </w:rPr>
        <w:t xml:space="preserve"> пациенти</w:t>
      </w:r>
      <w:r w:rsidRPr="003C524E">
        <w:rPr>
          <w:rFonts w:ascii="Arial" w:hAnsi="Arial" w:cs="Arial"/>
          <w:bCs/>
          <w:sz w:val="24"/>
          <w:szCs w:val="24"/>
          <w:lang w:val="mk-MK"/>
        </w:rPr>
        <w:t xml:space="preserve">те кои се </w:t>
      </w:r>
      <w:r w:rsidR="00186C80" w:rsidRPr="003C524E">
        <w:rPr>
          <w:rFonts w:ascii="Arial" w:hAnsi="Arial" w:cs="Arial"/>
          <w:bCs/>
          <w:sz w:val="24"/>
          <w:szCs w:val="24"/>
          <w:lang w:val="mk-MK"/>
        </w:rPr>
        <w:t>под</w:t>
      </w:r>
      <w:r w:rsidRPr="003C524E">
        <w:rPr>
          <w:rFonts w:ascii="Arial" w:hAnsi="Arial" w:cs="Arial"/>
          <w:bCs/>
          <w:sz w:val="24"/>
          <w:szCs w:val="24"/>
          <w:lang w:val="mk-MK"/>
        </w:rPr>
        <w:t xml:space="preserve"> ортодонтски третман. Кај нив е детектирано</w:t>
      </w:r>
      <w:r w:rsidR="00D56F88" w:rsidRPr="003C524E">
        <w:rPr>
          <w:rFonts w:ascii="Arial" w:hAnsi="Arial" w:cs="Arial"/>
          <w:bCs/>
          <w:sz w:val="24"/>
          <w:szCs w:val="24"/>
          <w:lang w:val="mk-MK"/>
        </w:rPr>
        <w:t xml:space="preserve"> зголем</w:t>
      </w:r>
      <w:r w:rsidRPr="003C524E">
        <w:rPr>
          <w:rFonts w:ascii="Arial" w:hAnsi="Arial" w:cs="Arial"/>
          <w:bCs/>
          <w:sz w:val="24"/>
          <w:szCs w:val="24"/>
          <w:lang w:val="mk-MK"/>
        </w:rPr>
        <w:t xml:space="preserve">ена </w:t>
      </w:r>
      <w:r w:rsidR="00D56F88" w:rsidRPr="003C524E">
        <w:rPr>
          <w:rFonts w:ascii="Arial" w:hAnsi="Arial" w:cs="Arial"/>
          <w:bCs/>
          <w:sz w:val="24"/>
          <w:szCs w:val="24"/>
          <w:lang w:val="mk-MK"/>
        </w:rPr>
        <w:t xml:space="preserve"> акумулација</w:t>
      </w:r>
      <w:r w:rsidRPr="003C524E">
        <w:rPr>
          <w:rFonts w:ascii="Arial" w:hAnsi="Arial" w:cs="Arial"/>
          <w:bCs/>
          <w:sz w:val="24"/>
          <w:szCs w:val="24"/>
          <w:lang w:val="mk-MK"/>
        </w:rPr>
        <w:t xml:space="preserve"> </w:t>
      </w:r>
      <w:r w:rsidR="00D56F88" w:rsidRPr="003C524E">
        <w:rPr>
          <w:rFonts w:ascii="Arial" w:hAnsi="Arial" w:cs="Arial"/>
          <w:bCs/>
          <w:sz w:val="24"/>
          <w:szCs w:val="24"/>
          <w:lang w:val="mk-MK"/>
        </w:rPr>
        <w:t xml:space="preserve"> на супрагингивалниот биофилм што резултира со </w:t>
      </w:r>
      <w:r w:rsidR="00B64E90" w:rsidRPr="003C524E">
        <w:rPr>
          <w:rFonts w:ascii="Arial" w:hAnsi="Arial" w:cs="Arial"/>
          <w:bCs/>
          <w:sz w:val="24"/>
          <w:szCs w:val="24"/>
          <w:lang w:val="mk-MK"/>
        </w:rPr>
        <w:t>сериозен</w:t>
      </w:r>
      <w:r w:rsidR="00D56F88" w:rsidRPr="003C524E">
        <w:rPr>
          <w:rFonts w:ascii="Arial" w:hAnsi="Arial" w:cs="Arial"/>
          <w:bCs/>
          <w:sz w:val="24"/>
          <w:szCs w:val="24"/>
          <w:lang w:val="mk-MK"/>
        </w:rPr>
        <w:t xml:space="preserve"> пародонтален статус </w:t>
      </w:r>
      <w:r w:rsidR="004044A4" w:rsidRPr="003C524E">
        <w:rPr>
          <w:rFonts w:ascii="Arial" w:hAnsi="Arial" w:cs="Arial"/>
          <w:bCs/>
          <w:sz w:val="24"/>
          <w:szCs w:val="24"/>
          <w:lang w:val="mk-MK"/>
        </w:rPr>
        <w:t xml:space="preserve">по </w:t>
      </w:r>
      <w:r w:rsidR="00B64E90" w:rsidRPr="003C524E">
        <w:rPr>
          <w:rFonts w:ascii="Arial" w:hAnsi="Arial" w:cs="Arial"/>
          <w:bCs/>
          <w:sz w:val="24"/>
          <w:szCs w:val="24"/>
          <w:lang w:val="mk-MK"/>
        </w:rPr>
        <w:t>третман со ортодонтски надоместо</w:t>
      </w:r>
      <w:r w:rsidR="00186C80" w:rsidRPr="003C524E">
        <w:rPr>
          <w:rFonts w:ascii="Arial" w:hAnsi="Arial" w:cs="Arial"/>
          <w:bCs/>
          <w:sz w:val="24"/>
          <w:szCs w:val="24"/>
          <w:lang w:val="mk-MK"/>
        </w:rPr>
        <w:t>ци</w:t>
      </w:r>
      <w:r w:rsidR="00D56F88" w:rsidRPr="003C524E">
        <w:rPr>
          <w:rFonts w:ascii="Arial" w:hAnsi="Arial" w:cs="Arial"/>
          <w:bCs/>
          <w:sz w:val="24"/>
          <w:szCs w:val="24"/>
          <w:lang w:val="mk-MK"/>
        </w:rPr>
        <w:t xml:space="preserve">. </w:t>
      </w:r>
      <w:r w:rsidR="00186C80" w:rsidRPr="003C524E">
        <w:rPr>
          <w:rFonts w:ascii="Arial" w:hAnsi="Arial" w:cs="Arial"/>
          <w:bCs/>
          <w:sz w:val="24"/>
          <w:szCs w:val="24"/>
          <w:lang w:val="mk-MK"/>
        </w:rPr>
        <w:t xml:space="preserve"> </w:t>
      </w:r>
      <w:r w:rsidR="00D56F88" w:rsidRPr="003C524E">
        <w:rPr>
          <w:rFonts w:ascii="Arial" w:hAnsi="Arial" w:cs="Arial"/>
          <w:bCs/>
          <w:sz w:val="24"/>
          <w:szCs w:val="24"/>
          <w:lang w:val="mk-MK"/>
        </w:rPr>
        <w:t xml:space="preserve">Јасно е дека </w:t>
      </w:r>
      <w:r w:rsidR="00B64E90" w:rsidRPr="003C524E">
        <w:rPr>
          <w:rFonts w:ascii="Arial" w:hAnsi="Arial" w:cs="Arial"/>
          <w:bCs/>
          <w:sz w:val="24"/>
          <w:szCs w:val="24"/>
          <w:lang w:val="mk-MK"/>
        </w:rPr>
        <w:t>овој наод се должи</w:t>
      </w:r>
      <w:r w:rsidR="00D56F88" w:rsidRPr="003C524E">
        <w:rPr>
          <w:rFonts w:ascii="Arial" w:hAnsi="Arial" w:cs="Arial"/>
          <w:bCs/>
          <w:sz w:val="24"/>
          <w:szCs w:val="24"/>
          <w:lang w:val="mk-MK"/>
        </w:rPr>
        <w:t xml:space="preserve"> на ограничена ефикасност на механичката контрола на биофилмот, поради ефектите на задржување на ортодонтските апарати. Затоа, хемиска</w:t>
      </w:r>
      <w:r w:rsidR="00B64E90" w:rsidRPr="003C524E">
        <w:rPr>
          <w:rFonts w:ascii="Arial" w:hAnsi="Arial" w:cs="Arial"/>
          <w:bCs/>
          <w:sz w:val="24"/>
          <w:szCs w:val="24"/>
          <w:lang w:val="mk-MK"/>
        </w:rPr>
        <w:t xml:space="preserve">та </w:t>
      </w:r>
      <w:r w:rsidR="00D56F88" w:rsidRPr="003C524E">
        <w:rPr>
          <w:rFonts w:ascii="Arial" w:hAnsi="Arial" w:cs="Arial"/>
          <w:bCs/>
          <w:sz w:val="24"/>
          <w:szCs w:val="24"/>
          <w:lang w:val="mk-MK"/>
        </w:rPr>
        <w:t xml:space="preserve"> контрола на биофилм</w:t>
      </w:r>
      <w:r w:rsidR="00B64E90" w:rsidRPr="003C524E">
        <w:rPr>
          <w:rFonts w:ascii="Arial" w:hAnsi="Arial" w:cs="Arial"/>
          <w:bCs/>
          <w:sz w:val="24"/>
          <w:szCs w:val="24"/>
          <w:lang w:val="mk-MK"/>
        </w:rPr>
        <w:t>от</w:t>
      </w:r>
      <w:r w:rsidR="00D56F88" w:rsidRPr="003C524E">
        <w:rPr>
          <w:rFonts w:ascii="Arial" w:hAnsi="Arial" w:cs="Arial"/>
          <w:bCs/>
          <w:sz w:val="24"/>
          <w:szCs w:val="24"/>
          <w:lang w:val="mk-MK"/>
        </w:rPr>
        <w:t xml:space="preserve"> во </w:t>
      </w:r>
      <w:r w:rsidR="00B64E90" w:rsidRPr="003C524E">
        <w:rPr>
          <w:rFonts w:ascii="Arial" w:hAnsi="Arial" w:cs="Arial"/>
          <w:bCs/>
          <w:sz w:val="24"/>
          <w:szCs w:val="24"/>
          <w:lang w:val="mk-MK"/>
        </w:rPr>
        <w:t>секојдневната клиничка пракса</w:t>
      </w:r>
      <w:r w:rsidR="00D56F88" w:rsidRPr="003C524E">
        <w:rPr>
          <w:rFonts w:ascii="Arial" w:hAnsi="Arial" w:cs="Arial"/>
          <w:bCs/>
          <w:sz w:val="24"/>
          <w:szCs w:val="24"/>
          <w:lang w:val="mk-MK"/>
        </w:rPr>
        <w:t xml:space="preserve"> станува</w:t>
      </w:r>
      <w:r w:rsidR="00B64E90" w:rsidRPr="003C524E">
        <w:rPr>
          <w:rFonts w:ascii="Arial" w:hAnsi="Arial" w:cs="Arial"/>
          <w:bCs/>
          <w:sz w:val="24"/>
          <w:szCs w:val="24"/>
          <w:lang w:val="mk-MK"/>
        </w:rPr>
        <w:t xml:space="preserve"> се по</w:t>
      </w:r>
      <w:r w:rsidR="00953076">
        <w:rPr>
          <w:rFonts w:ascii="Arial" w:hAnsi="Arial" w:cs="Arial"/>
          <w:bCs/>
          <w:sz w:val="24"/>
          <w:szCs w:val="24"/>
          <w:lang w:val="mk-MK"/>
        </w:rPr>
        <w:t xml:space="preserve">потребно за овие пациенти </w:t>
      </w:r>
      <w:r w:rsidR="00F701DB" w:rsidRPr="003C524E">
        <w:rPr>
          <w:rFonts w:ascii="Arial" w:hAnsi="Arial" w:cs="Arial"/>
          <w:b/>
          <w:bCs/>
          <w:sz w:val="24"/>
          <w:szCs w:val="24"/>
          <w:vertAlign w:val="superscript"/>
          <w:lang w:val="ru-RU"/>
        </w:rPr>
        <w:t>[14,15]</w:t>
      </w:r>
      <w:r w:rsidR="00953076">
        <w:rPr>
          <w:rFonts w:ascii="Arial" w:hAnsi="Arial" w:cs="Arial"/>
          <w:bCs/>
          <w:sz w:val="24"/>
          <w:szCs w:val="24"/>
          <w:lang w:val="ru-RU"/>
        </w:rPr>
        <w:t>.</w:t>
      </w:r>
    </w:p>
    <w:p w14:paraId="493A8574" w14:textId="55FE2017" w:rsidR="003214EA" w:rsidRPr="00953076" w:rsidRDefault="003214EA"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Средствата за плакнење може да се користат како единствена орална нега за пациенти кои не можат да четкаат по операција или поради моторни или когнитивни ограничувања (стар</w:t>
      </w:r>
      <w:r w:rsidR="00186C80" w:rsidRPr="003C524E">
        <w:rPr>
          <w:rFonts w:ascii="Arial" w:hAnsi="Arial" w:cs="Arial"/>
          <w:bCs/>
          <w:sz w:val="24"/>
          <w:szCs w:val="24"/>
          <w:lang w:val="mk-MK"/>
        </w:rPr>
        <w:t>ост</w:t>
      </w:r>
      <w:r w:rsidRPr="003C524E">
        <w:rPr>
          <w:rFonts w:ascii="Arial" w:hAnsi="Arial" w:cs="Arial"/>
          <w:bCs/>
          <w:sz w:val="24"/>
          <w:szCs w:val="24"/>
          <w:lang w:val="mk-MK"/>
        </w:rPr>
        <w:t xml:space="preserve"> и</w:t>
      </w:r>
      <w:r w:rsidR="00953076">
        <w:rPr>
          <w:rFonts w:ascii="Arial" w:hAnsi="Arial" w:cs="Arial"/>
          <w:bCs/>
          <w:sz w:val="24"/>
          <w:szCs w:val="24"/>
          <w:lang w:val="mk-MK"/>
        </w:rPr>
        <w:t xml:space="preserve">ли пациенти со посебни потреби) </w:t>
      </w:r>
      <w:r w:rsidR="004044A4" w:rsidRPr="003C524E">
        <w:rPr>
          <w:rFonts w:ascii="Arial" w:hAnsi="Arial" w:cs="Arial"/>
          <w:b/>
          <w:bCs/>
          <w:sz w:val="24"/>
          <w:szCs w:val="24"/>
          <w:vertAlign w:val="superscript"/>
          <w:lang w:val="ru-RU"/>
        </w:rPr>
        <w:t>[16]</w:t>
      </w:r>
      <w:r w:rsidR="00953076">
        <w:rPr>
          <w:rFonts w:ascii="Arial" w:hAnsi="Arial" w:cs="Arial"/>
          <w:bCs/>
          <w:sz w:val="24"/>
          <w:szCs w:val="24"/>
          <w:lang w:val="ru-RU"/>
        </w:rPr>
        <w:t>.</w:t>
      </w:r>
    </w:p>
    <w:p w14:paraId="1A02EE3C" w14:textId="7A3AA3BF" w:rsidR="004044A4" w:rsidRPr="00953076" w:rsidRDefault="004044A4"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Хемиски средства кои најчесто се користат се</w:t>
      </w:r>
      <w:r w:rsidRPr="003C524E">
        <w:rPr>
          <w:rFonts w:ascii="Arial" w:hAnsi="Arial" w:cs="Arial"/>
          <w:bCs/>
          <w:sz w:val="24"/>
          <w:szCs w:val="24"/>
          <w:lang w:val="ru-RU"/>
        </w:rPr>
        <w:t>:</w:t>
      </w:r>
      <w:r w:rsidRPr="003C524E">
        <w:rPr>
          <w:rFonts w:ascii="Arial" w:hAnsi="Arial" w:cs="Arial"/>
          <w:bCs/>
          <w:sz w:val="24"/>
          <w:szCs w:val="24"/>
          <w:lang w:val="mk-MK"/>
        </w:rPr>
        <w:t xml:space="preserve"> флуорид</w:t>
      </w:r>
      <w:r w:rsidR="00186C80" w:rsidRPr="003C524E">
        <w:rPr>
          <w:rFonts w:ascii="Arial" w:hAnsi="Arial" w:cs="Arial"/>
          <w:bCs/>
          <w:sz w:val="24"/>
          <w:szCs w:val="24"/>
          <w:lang w:val="mk-MK"/>
        </w:rPr>
        <w:t>и</w:t>
      </w:r>
      <w:r w:rsidR="009A4AE0" w:rsidRPr="003C524E">
        <w:rPr>
          <w:rFonts w:ascii="Arial" w:hAnsi="Arial" w:cs="Arial"/>
          <w:bCs/>
          <w:sz w:val="24"/>
          <w:szCs w:val="24"/>
          <w:lang w:val="mk-MK"/>
        </w:rPr>
        <w:t xml:space="preserve"> </w:t>
      </w:r>
      <w:r w:rsidRPr="003C524E">
        <w:rPr>
          <w:rFonts w:ascii="Arial" w:hAnsi="Arial" w:cs="Arial"/>
          <w:b/>
          <w:bCs/>
          <w:sz w:val="24"/>
          <w:szCs w:val="24"/>
          <w:vertAlign w:val="superscript"/>
          <w:lang w:val="mk-MK"/>
        </w:rPr>
        <w:t>[17]</w:t>
      </w:r>
      <w:r w:rsidRPr="003C524E">
        <w:rPr>
          <w:rFonts w:ascii="Arial" w:hAnsi="Arial" w:cs="Arial"/>
          <w:bCs/>
          <w:sz w:val="24"/>
          <w:szCs w:val="24"/>
          <w:lang w:val="mk-MK"/>
        </w:rPr>
        <w:t>, хлорхексидин</w:t>
      </w:r>
      <w:r w:rsidR="009A4AE0" w:rsidRPr="003C524E">
        <w:rPr>
          <w:rFonts w:ascii="Arial" w:hAnsi="Arial" w:cs="Arial"/>
          <w:bCs/>
          <w:sz w:val="24"/>
          <w:szCs w:val="24"/>
          <w:lang w:val="mk-MK"/>
        </w:rPr>
        <w:t xml:space="preserve"> </w:t>
      </w:r>
      <w:r w:rsidRPr="003C524E">
        <w:rPr>
          <w:rFonts w:ascii="Arial" w:hAnsi="Arial" w:cs="Arial"/>
          <w:b/>
          <w:bCs/>
          <w:sz w:val="24"/>
          <w:szCs w:val="24"/>
          <w:vertAlign w:val="superscript"/>
          <w:lang w:val="mk-MK"/>
        </w:rPr>
        <w:t>[18]</w:t>
      </w:r>
      <w:r w:rsidRPr="003C524E">
        <w:rPr>
          <w:rFonts w:ascii="Arial" w:hAnsi="Arial" w:cs="Arial"/>
          <w:bCs/>
          <w:sz w:val="24"/>
          <w:szCs w:val="24"/>
          <w:lang w:val="mk-MK"/>
        </w:rPr>
        <w:t xml:space="preserve">, триклосан, цетилпиридиниум хлорид и природни </w:t>
      </w:r>
      <w:r w:rsidRPr="003C524E">
        <w:rPr>
          <w:rFonts w:ascii="Arial" w:hAnsi="Arial" w:cs="Arial"/>
          <w:bCs/>
          <w:sz w:val="24"/>
          <w:szCs w:val="24"/>
          <w:lang w:val="ru-RU"/>
        </w:rPr>
        <w:t xml:space="preserve"> </w:t>
      </w:r>
      <w:r w:rsidRPr="003C524E">
        <w:rPr>
          <w:rFonts w:ascii="Arial" w:hAnsi="Arial" w:cs="Arial"/>
          <w:bCs/>
          <w:sz w:val="24"/>
          <w:szCs w:val="24"/>
          <w:lang w:val="mk-MK"/>
        </w:rPr>
        <w:t>хербални производи</w:t>
      </w:r>
      <w:r w:rsidR="00953076">
        <w:rPr>
          <w:rFonts w:ascii="Arial" w:hAnsi="Arial" w:cs="Arial"/>
          <w:bCs/>
          <w:sz w:val="24"/>
          <w:szCs w:val="24"/>
          <w:lang w:val="ru-RU"/>
        </w:rPr>
        <w:t xml:space="preserve"> </w:t>
      </w:r>
      <w:r w:rsidRPr="003C524E">
        <w:rPr>
          <w:rFonts w:ascii="Arial" w:hAnsi="Arial" w:cs="Arial"/>
          <w:b/>
          <w:bCs/>
          <w:sz w:val="24"/>
          <w:szCs w:val="24"/>
          <w:vertAlign w:val="superscript"/>
          <w:lang w:val="ru-RU"/>
        </w:rPr>
        <w:t>[16,19]</w:t>
      </w:r>
      <w:r w:rsidR="00953076">
        <w:rPr>
          <w:rFonts w:ascii="Arial" w:hAnsi="Arial" w:cs="Arial"/>
          <w:bCs/>
          <w:sz w:val="24"/>
          <w:szCs w:val="24"/>
          <w:lang w:val="ru-RU"/>
        </w:rPr>
        <w:t>.</w:t>
      </w:r>
    </w:p>
    <w:p w14:paraId="0184FADA" w14:textId="606F71AA" w:rsidR="003F131A" w:rsidRPr="00953076" w:rsidRDefault="008D3A46" w:rsidP="008F790B">
      <w:pPr>
        <w:spacing w:after="0" w:line="240" w:lineRule="auto"/>
        <w:jc w:val="both"/>
        <w:rPr>
          <w:rFonts w:ascii="Arial" w:hAnsi="Arial" w:cs="Arial"/>
          <w:bCs/>
          <w:sz w:val="24"/>
          <w:szCs w:val="24"/>
          <w:lang w:val="ru-RU"/>
        </w:rPr>
      </w:pPr>
      <w:r w:rsidRPr="003C524E">
        <w:rPr>
          <w:rFonts w:ascii="Arial" w:hAnsi="Arial" w:cs="Arial"/>
          <w:sz w:val="24"/>
          <w:szCs w:val="24"/>
          <w:lang w:val="mk-MK"/>
        </w:rPr>
        <w:tab/>
        <w:t>Средство кое</w:t>
      </w:r>
      <w:r w:rsidR="00A3523B" w:rsidRPr="003C524E">
        <w:rPr>
          <w:rFonts w:ascii="Arial" w:hAnsi="Arial" w:cs="Arial"/>
          <w:sz w:val="24"/>
          <w:szCs w:val="24"/>
          <w:lang w:val="mk-MK"/>
        </w:rPr>
        <w:t xml:space="preserve"> долги години наоѓаше широка примена во секојдневната клиничка пракса, токму заради овие цели беше хлорхексидин глуконат (</w:t>
      </w:r>
      <w:bookmarkStart w:id="1" w:name="_Hlk102485782"/>
      <w:r w:rsidR="00A3523B" w:rsidRPr="003C524E">
        <w:rPr>
          <w:rFonts w:ascii="Arial" w:hAnsi="Arial" w:cs="Arial"/>
          <w:sz w:val="24"/>
          <w:szCs w:val="24"/>
          <w:lang w:val="en-US"/>
        </w:rPr>
        <w:t>CHX</w:t>
      </w:r>
      <w:bookmarkEnd w:id="1"/>
      <w:r w:rsidR="00A3523B" w:rsidRPr="003C524E">
        <w:rPr>
          <w:rFonts w:ascii="Arial" w:hAnsi="Arial" w:cs="Arial"/>
          <w:sz w:val="24"/>
          <w:szCs w:val="24"/>
          <w:lang w:val="ru-RU"/>
        </w:rPr>
        <w:t xml:space="preserve">). </w:t>
      </w:r>
      <w:r w:rsidR="003F131A" w:rsidRPr="003C524E">
        <w:rPr>
          <w:rFonts w:ascii="Arial" w:hAnsi="Arial" w:cs="Arial"/>
          <w:bCs/>
          <w:sz w:val="24"/>
          <w:szCs w:val="24"/>
          <w:lang w:val="mk-MK"/>
        </w:rPr>
        <w:t>Хлорхексидин</w:t>
      </w:r>
      <w:r w:rsidR="009A4AE0" w:rsidRPr="003C524E">
        <w:rPr>
          <w:rFonts w:ascii="Arial" w:hAnsi="Arial" w:cs="Arial"/>
          <w:bCs/>
          <w:sz w:val="24"/>
          <w:szCs w:val="24"/>
          <w:lang w:val="mk-MK"/>
        </w:rPr>
        <w:t xml:space="preserve"> како орален дезинфициенс</w:t>
      </w:r>
      <w:r w:rsidR="003F131A" w:rsidRPr="003C524E">
        <w:rPr>
          <w:rFonts w:ascii="Arial" w:hAnsi="Arial" w:cs="Arial"/>
          <w:bCs/>
          <w:sz w:val="24"/>
          <w:szCs w:val="24"/>
          <w:lang w:val="mk-MK"/>
        </w:rPr>
        <w:t xml:space="preserve"> се смета за „златен стандард“ третман </w:t>
      </w:r>
      <w:r w:rsidR="009A4AE0" w:rsidRPr="003C524E">
        <w:rPr>
          <w:rFonts w:ascii="Arial" w:hAnsi="Arial" w:cs="Arial"/>
          <w:bCs/>
          <w:sz w:val="24"/>
          <w:szCs w:val="24"/>
          <w:lang w:val="mk-MK"/>
        </w:rPr>
        <w:t>на</w:t>
      </w:r>
      <w:r w:rsidR="003F131A" w:rsidRPr="003C524E">
        <w:rPr>
          <w:rFonts w:ascii="Arial" w:hAnsi="Arial" w:cs="Arial"/>
          <w:bCs/>
          <w:sz w:val="24"/>
          <w:szCs w:val="24"/>
          <w:lang w:val="mk-MK"/>
        </w:rPr>
        <w:t xml:space="preserve"> денталн</w:t>
      </w:r>
      <w:r w:rsidR="009A4AE0" w:rsidRPr="003C524E">
        <w:rPr>
          <w:rFonts w:ascii="Arial" w:hAnsi="Arial" w:cs="Arial"/>
          <w:bCs/>
          <w:sz w:val="24"/>
          <w:szCs w:val="24"/>
          <w:lang w:val="mk-MK"/>
        </w:rPr>
        <w:t>иот</w:t>
      </w:r>
      <w:r w:rsidR="003F131A" w:rsidRPr="003C524E">
        <w:rPr>
          <w:rFonts w:ascii="Arial" w:hAnsi="Arial" w:cs="Arial"/>
          <w:bCs/>
          <w:sz w:val="24"/>
          <w:szCs w:val="24"/>
          <w:lang w:val="mk-MK"/>
        </w:rPr>
        <w:t xml:space="preserve"> плак</w:t>
      </w:r>
      <w:r w:rsidR="009A4AE0" w:rsidRPr="003C524E">
        <w:rPr>
          <w:rFonts w:ascii="Arial" w:hAnsi="Arial" w:cs="Arial"/>
          <w:bCs/>
          <w:sz w:val="24"/>
          <w:szCs w:val="24"/>
          <w:lang w:val="mk-MK"/>
        </w:rPr>
        <w:t xml:space="preserve">, посебно </w:t>
      </w:r>
      <w:r w:rsidR="003F131A" w:rsidRPr="003C524E">
        <w:rPr>
          <w:rFonts w:ascii="Arial" w:hAnsi="Arial" w:cs="Arial"/>
          <w:bCs/>
          <w:sz w:val="24"/>
          <w:szCs w:val="24"/>
          <w:lang w:val="mk-MK"/>
        </w:rPr>
        <w:t xml:space="preserve">ефикасен </w:t>
      </w:r>
      <w:r w:rsidR="009A4AE0" w:rsidRPr="003C524E">
        <w:rPr>
          <w:rFonts w:ascii="Arial" w:hAnsi="Arial" w:cs="Arial"/>
          <w:bCs/>
          <w:sz w:val="24"/>
          <w:szCs w:val="24"/>
          <w:lang w:val="mk-MK"/>
        </w:rPr>
        <w:t>во третман на</w:t>
      </w:r>
      <w:r w:rsidR="003F131A" w:rsidRPr="003C524E">
        <w:rPr>
          <w:rFonts w:ascii="Arial" w:hAnsi="Arial" w:cs="Arial"/>
          <w:bCs/>
          <w:sz w:val="24"/>
          <w:szCs w:val="24"/>
          <w:lang w:val="mk-MK"/>
        </w:rPr>
        <w:t xml:space="preserve"> гингивит</w:t>
      </w:r>
      <w:r w:rsidR="00186C80" w:rsidRPr="003C524E">
        <w:rPr>
          <w:rFonts w:ascii="Arial" w:hAnsi="Arial" w:cs="Arial"/>
          <w:bCs/>
          <w:sz w:val="24"/>
          <w:szCs w:val="24"/>
          <w:lang w:val="mk-MK"/>
        </w:rPr>
        <w:t>о</w:t>
      </w:r>
      <w:r w:rsidR="003F131A" w:rsidRPr="003C524E">
        <w:rPr>
          <w:rFonts w:ascii="Arial" w:hAnsi="Arial" w:cs="Arial"/>
          <w:bCs/>
          <w:sz w:val="24"/>
          <w:szCs w:val="24"/>
          <w:lang w:val="mk-MK"/>
        </w:rPr>
        <w:t xml:space="preserve"> </w:t>
      </w:r>
      <w:r w:rsidR="009A4AE0" w:rsidRPr="003C524E">
        <w:rPr>
          <w:rFonts w:ascii="Arial" w:hAnsi="Arial" w:cs="Arial"/>
          <w:bCs/>
          <w:sz w:val="24"/>
          <w:szCs w:val="24"/>
          <w:lang w:val="mk-MK"/>
        </w:rPr>
        <w:t xml:space="preserve">, како и </w:t>
      </w:r>
      <w:r w:rsidR="003F131A" w:rsidRPr="003C524E">
        <w:rPr>
          <w:rFonts w:ascii="Arial" w:hAnsi="Arial" w:cs="Arial"/>
          <w:bCs/>
          <w:sz w:val="24"/>
          <w:szCs w:val="24"/>
          <w:lang w:val="mk-MK"/>
        </w:rPr>
        <w:t>широко се користи како дополнител</w:t>
      </w:r>
      <w:r w:rsidR="009A4AE0" w:rsidRPr="003C524E">
        <w:rPr>
          <w:rFonts w:ascii="Arial" w:hAnsi="Arial" w:cs="Arial"/>
          <w:bCs/>
          <w:sz w:val="24"/>
          <w:szCs w:val="24"/>
          <w:lang w:val="mk-MK"/>
        </w:rPr>
        <w:t>на терапија во третман на</w:t>
      </w:r>
      <w:r w:rsidR="003F131A" w:rsidRPr="003C524E">
        <w:rPr>
          <w:rFonts w:ascii="Arial" w:hAnsi="Arial" w:cs="Arial"/>
          <w:bCs/>
          <w:sz w:val="24"/>
          <w:szCs w:val="24"/>
          <w:lang w:val="mk-MK"/>
        </w:rPr>
        <w:t xml:space="preserve"> пародонт</w:t>
      </w:r>
      <w:r w:rsidR="009A4AE0" w:rsidRPr="003C524E">
        <w:rPr>
          <w:rFonts w:ascii="Arial" w:hAnsi="Arial" w:cs="Arial"/>
          <w:bCs/>
          <w:sz w:val="24"/>
          <w:szCs w:val="24"/>
          <w:lang w:val="mk-MK"/>
        </w:rPr>
        <w:t>алната болест</w:t>
      </w:r>
      <w:r w:rsidR="003F131A" w:rsidRPr="003C524E">
        <w:rPr>
          <w:rFonts w:ascii="Arial" w:hAnsi="Arial" w:cs="Arial"/>
          <w:bCs/>
          <w:sz w:val="24"/>
          <w:szCs w:val="24"/>
          <w:lang w:val="mk-MK"/>
        </w:rPr>
        <w:t>. Неговата активност зависи од pH</w:t>
      </w:r>
      <w:r w:rsidR="009A4AE0" w:rsidRPr="003C524E">
        <w:rPr>
          <w:rFonts w:ascii="Arial" w:hAnsi="Arial" w:cs="Arial"/>
          <w:bCs/>
          <w:sz w:val="24"/>
          <w:szCs w:val="24"/>
          <w:lang w:val="mk-MK"/>
        </w:rPr>
        <w:t xml:space="preserve"> на средината, која</w:t>
      </w:r>
      <w:r w:rsidR="003F131A" w:rsidRPr="003C524E">
        <w:rPr>
          <w:rFonts w:ascii="Arial" w:hAnsi="Arial" w:cs="Arial"/>
          <w:bCs/>
          <w:sz w:val="24"/>
          <w:szCs w:val="24"/>
          <w:lang w:val="mk-MK"/>
        </w:rPr>
        <w:t xml:space="preserve"> е значително намалена во присуство на органска материја</w:t>
      </w:r>
      <w:r w:rsidR="00953076">
        <w:rPr>
          <w:rFonts w:ascii="Arial" w:hAnsi="Arial" w:cs="Arial"/>
          <w:bCs/>
          <w:sz w:val="24"/>
          <w:szCs w:val="24"/>
          <w:lang w:val="mk-MK"/>
        </w:rPr>
        <w:t xml:space="preserve"> </w:t>
      </w:r>
      <w:r w:rsidR="00DA663B" w:rsidRPr="003C524E">
        <w:rPr>
          <w:rFonts w:ascii="Arial" w:hAnsi="Arial" w:cs="Arial"/>
          <w:b/>
          <w:bCs/>
          <w:sz w:val="24"/>
          <w:szCs w:val="24"/>
          <w:vertAlign w:val="superscript"/>
          <w:lang w:val="ru-RU"/>
        </w:rPr>
        <w:t>[20]</w:t>
      </w:r>
      <w:r w:rsidR="00953076">
        <w:rPr>
          <w:rFonts w:ascii="Arial" w:hAnsi="Arial" w:cs="Arial"/>
          <w:bCs/>
          <w:sz w:val="24"/>
          <w:szCs w:val="24"/>
          <w:lang w:val="ru-RU"/>
        </w:rPr>
        <w:t>.</w:t>
      </w:r>
    </w:p>
    <w:p w14:paraId="3024611D" w14:textId="32C90925" w:rsidR="000450B0" w:rsidRPr="00953076" w:rsidRDefault="00A3523B" w:rsidP="008F790B">
      <w:pPr>
        <w:spacing w:after="0" w:line="240" w:lineRule="auto"/>
        <w:jc w:val="both"/>
        <w:rPr>
          <w:rFonts w:ascii="Arial" w:hAnsi="Arial" w:cs="Arial"/>
          <w:sz w:val="24"/>
          <w:szCs w:val="24"/>
          <w:lang w:val="mk-MK"/>
        </w:rPr>
      </w:pPr>
      <w:r w:rsidRPr="003C524E">
        <w:rPr>
          <w:rFonts w:ascii="Arial" w:hAnsi="Arial" w:cs="Arial"/>
          <w:sz w:val="24"/>
          <w:szCs w:val="24"/>
          <w:lang w:val="mk-MK"/>
        </w:rPr>
        <w:t>С</w:t>
      </w:r>
      <w:r w:rsidR="009A4AE0" w:rsidRPr="003C524E">
        <w:rPr>
          <w:rFonts w:ascii="Arial" w:hAnsi="Arial" w:cs="Arial"/>
          <w:sz w:val="24"/>
          <w:szCs w:val="24"/>
          <w:lang w:val="mk-MK"/>
        </w:rPr>
        <w:t>екако дека при примена на овој орален дезинфициенс, се с</w:t>
      </w:r>
      <w:r w:rsidRPr="003C524E">
        <w:rPr>
          <w:rFonts w:ascii="Arial" w:hAnsi="Arial" w:cs="Arial"/>
          <w:sz w:val="24"/>
          <w:szCs w:val="24"/>
          <w:lang w:val="mk-MK"/>
        </w:rPr>
        <w:t>оочува</w:t>
      </w:r>
      <w:r w:rsidR="009A4AE0" w:rsidRPr="003C524E">
        <w:rPr>
          <w:rFonts w:ascii="Arial" w:hAnsi="Arial" w:cs="Arial"/>
          <w:sz w:val="24"/>
          <w:szCs w:val="24"/>
          <w:lang w:val="mk-MK"/>
        </w:rPr>
        <w:t>ме со бројни</w:t>
      </w:r>
      <w:r w:rsidRPr="003C524E">
        <w:rPr>
          <w:rFonts w:ascii="Arial" w:hAnsi="Arial" w:cs="Arial"/>
          <w:sz w:val="24"/>
          <w:szCs w:val="24"/>
          <w:lang w:val="mk-MK"/>
        </w:rPr>
        <w:t xml:space="preserve"> можни н</w:t>
      </w:r>
      <w:r w:rsidRPr="003C524E">
        <w:rPr>
          <w:rFonts w:ascii="Arial" w:hAnsi="Arial" w:cs="Arial"/>
          <w:sz w:val="24"/>
          <w:szCs w:val="24"/>
          <w:lang w:val="en-US"/>
        </w:rPr>
        <w:t>e</w:t>
      </w:r>
      <w:r w:rsidRPr="003C524E">
        <w:rPr>
          <w:rFonts w:ascii="Arial" w:hAnsi="Arial" w:cs="Arial"/>
          <w:sz w:val="24"/>
          <w:szCs w:val="24"/>
          <w:lang w:val="mk-MK"/>
        </w:rPr>
        <w:t>сакани ефекти</w:t>
      </w:r>
      <w:r w:rsidR="009A4AE0" w:rsidRPr="003C524E">
        <w:rPr>
          <w:rFonts w:ascii="Arial" w:hAnsi="Arial" w:cs="Arial"/>
          <w:sz w:val="24"/>
          <w:szCs w:val="24"/>
          <w:lang w:val="mk-MK"/>
        </w:rPr>
        <w:t>. Меѓу нив се споменуваат</w:t>
      </w:r>
      <w:r w:rsidR="009A4AE0" w:rsidRPr="003C524E">
        <w:rPr>
          <w:rFonts w:ascii="Arial" w:hAnsi="Arial" w:cs="Arial"/>
          <w:sz w:val="24"/>
          <w:szCs w:val="24"/>
          <w:lang w:val="ru-RU"/>
        </w:rPr>
        <w:t>:</w:t>
      </w:r>
      <w:r w:rsidRPr="003C524E">
        <w:rPr>
          <w:rFonts w:ascii="Arial" w:hAnsi="Arial" w:cs="Arial"/>
          <w:sz w:val="24"/>
          <w:szCs w:val="24"/>
          <w:lang w:val="mk-MK"/>
        </w:rPr>
        <w:t xml:space="preserve"> промена на вкусовата пер</w:t>
      </w:r>
      <w:r w:rsidR="003F131A" w:rsidRPr="003C524E">
        <w:rPr>
          <w:rFonts w:ascii="Arial" w:hAnsi="Arial" w:cs="Arial"/>
          <w:sz w:val="24"/>
          <w:szCs w:val="24"/>
          <w:lang w:val="mk-MK"/>
        </w:rPr>
        <w:t xml:space="preserve">цепција, колорација на забите и десквамација </w:t>
      </w:r>
      <w:r w:rsidR="009A4AE0" w:rsidRPr="003C524E">
        <w:rPr>
          <w:rFonts w:ascii="Arial" w:hAnsi="Arial" w:cs="Arial"/>
          <w:sz w:val="24"/>
          <w:szCs w:val="24"/>
          <w:lang w:val="mk-MK"/>
        </w:rPr>
        <w:t>следена</w:t>
      </w:r>
      <w:r w:rsidR="003F131A" w:rsidRPr="003C524E">
        <w:rPr>
          <w:rFonts w:ascii="Arial" w:hAnsi="Arial" w:cs="Arial"/>
          <w:sz w:val="24"/>
          <w:szCs w:val="24"/>
          <w:lang w:val="mk-MK"/>
        </w:rPr>
        <w:t xml:space="preserve"> со болка на оралната мукоза</w:t>
      </w:r>
      <w:r w:rsidRPr="003C524E">
        <w:rPr>
          <w:rFonts w:ascii="Arial" w:hAnsi="Arial" w:cs="Arial"/>
          <w:sz w:val="24"/>
          <w:szCs w:val="24"/>
          <w:lang w:val="mk-MK"/>
        </w:rPr>
        <w:t>, се појавила потреба од примена на други препарати кои полека завземале свое место во изборот кои биле применувани како средства за тоалета на</w:t>
      </w:r>
      <w:r w:rsidR="00953076">
        <w:rPr>
          <w:rFonts w:ascii="Arial" w:hAnsi="Arial" w:cs="Arial"/>
          <w:sz w:val="24"/>
          <w:szCs w:val="24"/>
          <w:lang w:val="mk-MK"/>
        </w:rPr>
        <w:t xml:space="preserve"> устата и пародонталните џепови </w:t>
      </w:r>
      <w:r w:rsidRPr="003C524E">
        <w:rPr>
          <w:rFonts w:ascii="Arial" w:hAnsi="Arial" w:cs="Arial"/>
          <w:b/>
          <w:sz w:val="24"/>
          <w:szCs w:val="24"/>
          <w:vertAlign w:val="superscript"/>
          <w:lang w:val="ru-RU"/>
        </w:rPr>
        <w:t>[</w:t>
      </w:r>
      <w:r w:rsidR="00DA663B" w:rsidRPr="003C524E">
        <w:rPr>
          <w:rFonts w:ascii="Arial" w:hAnsi="Arial" w:cs="Arial"/>
          <w:b/>
          <w:sz w:val="24"/>
          <w:szCs w:val="24"/>
          <w:vertAlign w:val="superscript"/>
          <w:lang w:val="mk-MK"/>
        </w:rPr>
        <w:t>21</w:t>
      </w:r>
      <w:r w:rsidR="009B4FB0" w:rsidRPr="003C524E">
        <w:rPr>
          <w:rFonts w:ascii="Arial" w:hAnsi="Arial" w:cs="Arial"/>
          <w:b/>
          <w:sz w:val="24"/>
          <w:szCs w:val="24"/>
          <w:vertAlign w:val="superscript"/>
          <w:lang w:val="mk-MK"/>
        </w:rPr>
        <w:t>-</w:t>
      </w:r>
      <w:r w:rsidR="002E2B95" w:rsidRPr="003C524E">
        <w:rPr>
          <w:rFonts w:ascii="Arial" w:hAnsi="Arial" w:cs="Arial"/>
          <w:b/>
          <w:sz w:val="24"/>
          <w:szCs w:val="24"/>
          <w:vertAlign w:val="superscript"/>
          <w:lang w:val="ru-RU"/>
        </w:rPr>
        <w:t>24</w:t>
      </w:r>
      <w:r w:rsidRPr="003C524E">
        <w:rPr>
          <w:rFonts w:ascii="Arial" w:hAnsi="Arial" w:cs="Arial"/>
          <w:b/>
          <w:sz w:val="24"/>
          <w:szCs w:val="24"/>
          <w:vertAlign w:val="superscript"/>
          <w:lang w:val="mk-MK"/>
        </w:rPr>
        <w:t>]</w:t>
      </w:r>
      <w:r w:rsidR="00953076">
        <w:rPr>
          <w:rFonts w:ascii="Arial" w:hAnsi="Arial" w:cs="Arial"/>
          <w:sz w:val="24"/>
          <w:szCs w:val="24"/>
          <w:lang w:val="mk-MK"/>
        </w:rPr>
        <w:t>.</w:t>
      </w:r>
    </w:p>
    <w:p w14:paraId="16F76A50" w14:textId="7C127F09" w:rsidR="009E1D49" w:rsidRPr="00953076" w:rsidRDefault="00E7788C"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Неодамнешните студии сугерираат дека хлорхексидин</w:t>
      </w:r>
      <w:r w:rsidR="009A4AE0" w:rsidRPr="003C524E">
        <w:rPr>
          <w:rFonts w:ascii="Arial" w:hAnsi="Arial" w:cs="Arial"/>
          <w:bCs/>
          <w:sz w:val="24"/>
          <w:szCs w:val="24"/>
          <w:lang w:val="mk-MK"/>
        </w:rPr>
        <w:t>от е</w:t>
      </w:r>
      <w:r w:rsidRPr="003C524E">
        <w:rPr>
          <w:rFonts w:ascii="Arial" w:hAnsi="Arial" w:cs="Arial"/>
          <w:bCs/>
          <w:sz w:val="24"/>
          <w:szCs w:val="24"/>
          <w:lang w:val="mk-MK"/>
        </w:rPr>
        <w:t xml:space="preserve"> ефикасен против заб</w:t>
      </w:r>
      <w:r w:rsidR="009A4AE0" w:rsidRPr="003C524E">
        <w:rPr>
          <w:rFonts w:ascii="Arial" w:hAnsi="Arial" w:cs="Arial"/>
          <w:bCs/>
          <w:sz w:val="24"/>
          <w:szCs w:val="24"/>
          <w:lang w:val="mk-MK"/>
        </w:rPr>
        <w:t>ниот</w:t>
      </w:r>
      <w:r w:rsidRPr="003C524E">
        <w:rPr>
          <w:rFonts w:ascii="Arial" w:hAnsi="Arial" w:cs="Arial"/>
          <w:bCs/>
          <w:sz w:val="24"/>
          <w:szCs w:val="24"/>
          <w:lang w:val="mk-MK"/>
        </w:rPr>
        <w:t xml:space="preserve"> </w:t>
      </w:r>
      <w:r w:rsidR="003F131A" w:rsidRPr="003C524E">
        <w:rPr>
          <w:rFonts w:ascii="Arial" w:hAnsi="Arial" w:cs="Arial"/>
          <w:bCs/>
          <w:sz w:val="24"/>
          <w:szCs w:val="24"/>
          <w:lang w:val="mk-MK"/>
        </w:rPr>
        <w:t>карие</w:t>
      </w:r>
      <w:r w:rsidR="009A4AE0" w:rsidRPr="003C524E">
        <w:rPr>
          <w:rFonts w:ascii="Arial" w:hAnsi="Arial" w:cs="Arial"/>
          <w:bCs/>
          <w:sz w:val="24"/>
          <w:szCs w:val="24"/>
          <w:lang w:val="mk-MK"/>
        </w:rPr>
        <w:t xml:space="preserve">с </w:t>
      </w:r>
      <w:r w:rsidR="002E2B95" w:rsidRPr="003C524E">
        <w:rPr>
          <w:rFonts w:ascii="Arial" w:hAnsi="Arial" w:cs="Arial"/>
          <w:b/>
          <w:bCs/>
          <w:sz w:val="24"/>
          <w:szCs w:val="24"/>
          <w:vertAlign w:val="superscript"/>
          <w:lang w:val="mk-MK"/>
        </w:rPr>
        <w:t>[26</w:t>
      </w:r>
      <w:r w:rsidR="003F131A" w:rsidRPr="003C524E">
        <w:rPr>
          <w:rFonts w:ascii="Arial" w:hAnsi="Arial" w:cs="Arial"/>
          <w:b/>
          <w:bCs/>
          <w:sz w:val="24"/>
          <w:szCs w:val="24"/>
          <w:vertAlign w:val="superscript"/>
          <w:lang w:val="mk-MK"/>
        </w:rPr>
        <w:t>]</w:t>
      </w:r>
      <w:r w:rsidRPr="003C524E">
        <w:rPr>
          <w:rFonts w:ascii="Arial" w:hAnsi="Arial" w:cs="Arial"/>
          <w:bCs/>
          <w:sz w:val="24"/>
          <w:szCs w:val="24"/>
          <w:lang w:val="mk-MK"/>
        </w:rPr>
        <w:t>, и</w:t>
      </w:r>
      <w:r w:rsidR="009A4AE0" w:rsidRPr="003C524E">
        <w:rPr>
          <w:rFonts w:ascii="Arial" w:hAnsi="Arial" w:cs="Arial"/>
          <w:bCs/>
          <w:sz w:val="24"/>
          <w:szCs w:val="24"/>
          <w:lang w:val="mk-MK"/>
        </w:rPr>
        <w:t>стовремено е и</w:t>
      </w:r>
      <w:r w:rsidRPr="003C524E">
        <w:rPr>
          <w:rFonts w:ascii="Arial" w:hAnsi="Arial" w:cs="Arial"/>
          <w:bCs/>
          <w:sz w:val="24"/>
          <w:szCs w:val="24"/>
          <w:lang w:val="mk-MK"/>
        </w:rPr>
        <w:t xml:space="preserve"> потенцијална причина за селекција на бактерии со ниско ниво на резистенција кон антибиотици</w:t>
      </w:r>
      <w:r w:rsidR="00953076">
        <w:rPr>
          <w:rFonts w:ascii="Arial" w:hAnsi="Arial" w:cs="Arial"/>
          <w:bCs/>
          <w:sz w:val="24"/>
          <w:szCs w:val="24"/>
          <w:lang w:val="ru-RU"/>
        </w:rPr>
        <w:t xml:space="preserve"> </w:t>
      </w:r>
      <w:r w:rsidR="007C13D8" w:rsidRPr="003C524E">
        <w:rPr>
          <w:rFonts w:ascii="Arial" w:hAnsi="Arial" w:cs="Arial"/>
          <w:b/>
          <w:bCs/>
          <w:sz w:val="24"/>
          <w:szCs w:val="24"/>
          <w:vertAlign w:val="superscript"/>
          <w:lang w:val="ru-RU"/>
        </w:rPr>
        <w:t>[</w:t>
      </w:r>
      <w:r w:rsidR="002E2B95" w:rsidRPr="003C524E">
        <w:rPr>
          <w:rFonts w:ascii="Arial" w:hAnsi="Arial" w:cs="Arial"/>
          <w:b/>
          <w:bCs/>
          <w:sz w:val="24"/>
          <w:szCs w:val="24"/>
          <w:vertAlign w:val="superscript"/>
          <w:lang w:val="ru-RU"/>
        </w:rPr>
        <w:t>24, 27</w:t>
      </w:r>
      <w:r w:rsidR="007C13D8" w:rsidRPr="003C524E">
        <w:rPr>
          <w:rFonts w:ascii="Arial" w:hAnsi="Arial" w:cs="Arial"/>
          <w:b/>
          <w:bCs/>
          <w:sz w:val="24"/>
          <w:szCs w:val="24"/>
          <w:vertAlign w:val="superscript"/>
          <w:lang w:val="ru-RU"/>
        </w:rPr>
        <w:t>]</w:t>
      </w:r>
      <w:r w:rsidR="00953076">
        <w:rPr>
          <w:rFonts w:ascii="Arial" w:hAnsi="Arial" w:cs="Arial"/>
          <w:bCs/>
          <w:sz w:val="24"/>
          <w:szCs w:val="24"/>
          <w:lang w:val="ru-RU"/>
        </w:rPr>
        <w:t>.</w:t>
      </w:r>
    </w:p>
    <w:p w14:paraId="61737247" w14:textId="55AE336B" w:rsidR="00D40099" w:rsidRPr="005C4915" w:rsidRDefault="002C577C" w:rsidP="008F790B">
      <w:pPr>
        <w:spacing w:after="0" w:line="240" w:lineRule="auto"/>
        <w:ind w:firstLine="720"/>
        <w:jc w:val="both"/>
        <w:rPr>
          <w:rFonts w:ascii="Arial" w:hAnsi="Arial" w:cs="Arial"/>
          <w:bCs/>
          <w:sz w:val="24"/>
          <w:szCs w:val="24"/>
        </w:rPr>
      </w:pPr>
      <w:r w:rsidRPr="003C524E">
        <w:rPr>
          <w:rFonts w:ascii="Arial" w:hAnsi="Arial" w:cs="Arial"/>
          <w:bCs/>
          <w:sz w:val="24"/>
          <w:szCs w:val="24"/>
          <w:lang w:val="mk-MK"/>
        </w:rPr>
        <w:t>Хлорхексидин</w:t>
      </w:r>
      <w:r w:rsidR="009A4AE0" w:rsidRPr="003C524E">
        <w:rPr>
          <w:rFonts w:ascii="Arial" w:hAnsi="Arial" w:cs="Arial"/>
          <w:bCs/>
          <w:sz w:val="24"/>
          <w:szCs w:val="24"/>
          <w:lang w:val="mk-MK"/>
        </w:rPr>
        <w:t>от</w:t>
      </w:r>
      <w:r w:rsidRPr="003C524E">
        <w:rPr>
          <w:rFonts w:ascii="Arial" w:hAnsi="Arial" w:cs="Arial"/>
          <w:bCs/>
          <w:sz w:val="24"/>
          <w:szCs w:val="24"/>
          <w:lang w:val="mk-MK"/>
        </w:rPr>
        <w:t xml:space="preserve"> покажа најдобри резултати во намалување на денталн</w:t>
      </w:r>
      <w:r w:rsidR="009A4AE0" w:rsidRPr="003C524E">
        <w:rPr>
          <w:rFonts w:ascii="Arial" w:hAnsi="Arial" w:cs="Arial"/>
          <w:bCs/>
          <w:sz w:val="24"/>
          <w:szCs w:val="24"/>
          <w:lang w:val="mk-MK"/>
        </w:rPr>
        <w:t>иот</w:t>
      </w:r>
      <w:r w:rsidRPr="003C524E">
        <w:rPr>
          <w:rFonts w:ascii="Arial" w:hAnsi="Arial" w:cs="Arial"/>
          <w:bCs/>
          <w:sz w:val="24"/>
          <w:szCs w:val="24"/>
          <w:lang w:val="mk-MK"/>
        </w:rPr>
        <w:t xml:space="preserve"> плак и гингивит</w:t>
      </w:r>
      <w:r w:rsidR="00A6759E" w:rsidRPr="003C524E">
        <w:rPr>
          <w:rFonts w:ascii="Arial" w:hAnsi="Arial" w:cs="Arial"/>
          <w:bCs/>
          <w:sz w:val="24"/>
          <w:szCs w:val="24"/>
          <w:lang w:val="mk-MK"/>
        </w:rPr>
        <w:t>от</w:t>
      </w:r>
      <w:r w:rsidRPr="003C524E">
        <w:rPr>
          <w:rFonts w:ascii="Arial" w:hAnsi="Arial" w:cs="Arial"/>
          <w:bCs/>
          <w:sz w:val="24"/>
          <w:szCs w:val="24"/>
          <w:lang w:val="mk-MK"/>
        </w:rPr>
        <w:t>, но поради неговите негативни ефекти нивната долготрајна употреба</w:t>
      </w:r>
      <w:r w:rsidR="00EE500F" w:rsidRPr="003C524E">
        <w:rPr>
          <w:rFonts w:ascii="Arial" w:hAnsi="Arial" w:cs="Arial"/>
          <w:bCs/>
          <w:sz w:val="24"/>
          <w:szCs w:val="24"/>
          <w:lang w:val="mk-MK"/>
        </w:rPr>
        <w:t xml:space="preserve"> е ограничена.</w:t>
      </w:r>
    </w:p>
    <w:p w14:paraId="413513FC" w14:textId="2050882E" w:rsidR="009A4AE0" w:rsidRDefault="00EE500F"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 Од тие причини</w:t>
      </w:r>
      <w:r w:rsidR="002C577C" w:rsidRPr="003C524E">
        <w:rPr>
          <w:rFonts w:ascii="Arial" w:hAnsi="Arial" w:cs="Arial"/>
          <w:bCs/>
          <w:sz w:val="24"/>
          <w:szCs w:val="24"/>
          <w:lang w:val="mk-MK"/>
        </w:rPr>
        <w:t xml:space="preserve"> </w:t>
      </w:r>
      <w:r w:rsidRPr="003C524E">
        <w:rPr>
          <w:rFonts w:ascii="Arial" w:hAnsi="Arial" w:cs="Arial"/>
          <w:bCs/>
          <w:sz w:val="24"/>
          <w:szCs w:val="24"/>
          <w:lang w:val="mk-MK"/>
        </w:rPr>
        <w:t xml:space="preserve"> </w:t>
      </w:r>
      <w:r w:rsidR="002C577C" w:rsidRPr="003C524E">
        <w:rPr>
          <w:rFonts w:ascii="Arial" w:hAnsi="Arial" w:cs="Arial"/>
          <w:bCs/>
          <w:sz w:val="24"/>
          <w:szCs w:val="24"/>
          <w:lang w:val="mk-MK"/>
        </w:rPr>
        <w:t>индицира</w:t>
      </w:r>
      <w:r w:rsidRPr="003C524E">
        <w:rPr>
          <w:rFonts w:ascii="Arial" w:hAnsi="Arial" w:cs="Arial"/>
          <w:bCs/>
          <w:sz w:val="24"/>
          <w:szCs w:val="24"/>
          <w:lang w:val="mk-MK"/>
        </w:rPr>
        <w:t xml:space="preserve">на е примена </w:t>
      </w:r>
      <w:r w:rsidR="002C577C" w:rsidRPr="003C524E">
        <w:rPr>
          <w:rFonts w:ascii="Arial" w:hAnsi="Arial" w:cs="Arial"/>
          <w:bCs/>
          <w:sz w:val="24"/>
          <w:szCs w:val="24"/>
          <w:lang w:val="mk-MK"/>
        </w:rPr>
        <w:t xml:space="preserve"> само за кратки временски периоди, особено во случаи</w:t>
      </w:r>
      <w:r w:rsidR="008F790B">
        <w:rPr>
          <w:rFonts w:ascii="Arial" w:hAnsi="Arial" w:cs="Arial"/>
          <w:bCs/>
          <w:sz w:val="24"/>
          <w:szCs w:val="24"/>
          <w:lang w:val="mk-MK"/>
        </w:rPr>
        <w:t xml:space="preserve"> на акутна пародонтална болест.</w:t>
      </w:r>
    </w:p>
    <w:p w14:paraId="4C851CCF" w14:textId="77777777" w:rsidR="008F790B" w:rsidRPr="003C524E" w:rsidRDefault="008F790B" w:rsidP="008F790B">
      <w:pPr>
        <w:spacing w:after="0" w:line="240" w:lineRule="auto"/>
        <w:ind w:firstLine="720"/>
        <w:jc w:val="both"/>
        <w:rPr>
          <w:rFonts w:ascii="Arial" w:hAnsi="Arial" w:cs="Arial"/>
          <w:bCs/>
          <w:sz w:val="24"/>
          <w:szCs w:val="24"/>
          <w:lang w:val="mk-MK"/>
        </w:rPr>
      </w:pPr>
    </w:p>
    <w:p w14:paraId="3B682C4E" w14:textId="342B15A8" w:rsidR="002C577C" w:rsidRPr="00953076" w:rsidRDefault="00633536"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Во потрага за ефикасен и високотолерантен орален дезинфициенс, на пазарот се појавуваат многу препарати, кои имаат можност за</w:t>
      </w:r>
      <w:r w:rsidR="002C577C" w:rsidRPr="003C524E">
        <w:rPr>
          <w:rFonts w:ascii="Arial" w:hAnsi="Arial" w:cs="Arial"/>
          <w:bCs/>
          <w:sz w:val="24"/>
          <w:szCs w:val="24"/>
          <w:lang w:val="mk-MK"/>
        </w:rPr>
        <w:t xml:space="preserve"> секојдневна употреба</w:t>
      </w:r>
      <w:r w:rsidRPr="003C524E">
        <w:rPr>
          <w:rFonts w:ascii="Arial" w:hAnsi="Arial" w:cs="Arial"/>
          <w:bCs/>
          <w:sz w:val="24"/>
          <w:szCs w:val="24"/>
          <w:lang w:val="mk-MK"/>
        </w:rPr>
        <w:t>.  Меѓу нив се</w:t>
      </w:r>
      <w:r w:rsidR="002C577C" w:rsidRPr="003C524E">
        <w:rPr>
          <w:rFonts w:ascii="Arial" w:hAnsi="Arial" w:cs="Arial"/>
          <w:bCs/>
          <w:sz w:val="24"/>
          <w:szCs w:val="24"/>
          <w:lang w:val="mk-MK"/>
        </w:rPr>
        <w:t xml:space="preserve"> етеричните масла </w:t>
      </w:r>
      <w:r w:rsidRPr="003C524E">
        <w:rPr>
          <w:rFonts w:ascii="Arial" w:hAnsi="Arial" w:cs="Arial"/>
          <w:bCs/>
          <w:sz w:val="24"/>
          <w:szCs w:val="24"/>
          <w:lang w:val="mk-MK"/>
        </w:rPr>
        <w:t>кои се</w:t>
      </w:r>
      <w:r w:rsidR="002C577C" w:rsidRPr="003C524E">
        <w:rPr>
          <w:rFonts w:ascii="Arial" w:hAnsi="Arial" w:cs="Arial"/>
          <w:bCs/>
          <w:sz w:val="24"/>
          <w:szCs w:val="24"/>
          <w:lang w:val="mk-MK"/>
        </w:rPr>
        <w:t xml:space="preserve"> препорачуваат како прва опција, порад</w:t>
      </w:r>
      <w:r w:rsidR="00953076">
        <w:rPr>
          <w:rFonts w:ascii="Arial" w:hAnsi="Arial" w:cs="Arial"/>
          <w:bCs/>
          <w:sz w:val="24"/>
          <w:szCs w:val="24"/>
          <w:lang w:val="mk-MK"/>
        </w:rPr>
        <w:t xml:space="preserve">и нивната значителна ефикасност </w:t>
      </w:r>
      <w:r w:rsidR="003F131A" w:rsidRPr="003C524E">
        <w:rPr>
          <w:rFonts w:ascii="Arial" w:hAnsi="Arial" w:cs="Arial"/>
          <w:b/>
          <w:bCs/>
          <w:sz w:val="24"/>
          <w:szCs w:val="24"/>
          <w:vertAlign w:val="superscript"/>
          <w:lang w:val="ru-RU"/>
        </w:rPr>
        <w:t>[</w:t>
      </w:r>
      <w:r w:rsidR="002E2B95" w:rsidRPr="003C524E">
        <w:rPr>
          <w:rFonts w:ascii="Arial" w:hAnsi="Arial" w:cs="Arial"/>
          <w:b/>
          <w:bCs/>
          <w:sz w:val="24"/>
          <w:szCs w:val="24"/>
          <w:vertAlign w:val="superscript"/>
          <w:lang w:val="ru-RU"/>
        </w:rPr>
        <w:t>28</w:t>
      </w:r>
      <w:r w:rsidR="006E39B6" w:rsidRPr="003C524E">
        <w:rPr>
          <w:rFonts w:ascii="Arial" w:hAnsi="Arial" w:cs="Arial"/>
          <w:b/>
          <w:bCs/>
          <w:sz w:val="24"/>
          <w:szCs w:val="24"/>
          <w:vertAlign w:val="superscript"/>
          <w:lang w:val="ru-RU"/>
        </w:rPr>
        <w:t>-</w:t>
      </w:r>
      <w:r w:rsidR="002E2B95" w:rsidRPr="003C524E">
        <w:rPr>
          <w:rFonts w:ascii="Arial" w:hAnsi="Arial" w:cs="Arial"/>
          <w:b/>
          <w:bCs/>
          <w:sz w:val="24"/>
          <w:szCs w:val="24"/>
          <w:vertAlign w:val="superscript"/>
          <w:lang w:val="ru-RU"/>
        </w:rPr>
        <w:t>34</w:t>
      </w:r>
      <w:r w:rsidR="003F131A" w:rsidRPr="003C524E">
        <w:rPr>
          <w:rFonts w:ascii="Arial" w:hAnsi="Arial" w:cs="Arial"/>
          <w:b/>
          <w:bCs/>
          <w:sz w:val="24"/>
          <w:szCs w:val="24"/>
          <w:vertAlign w:val="superscript"/>
          <w:lang w:val="ru-RU"/>
        </w:rPr>
        <w:t>]</w:t>
      </w:r>
      <w:r w:rsidR="00953076">
        <w:rPr>
          <w:rFonts w:ascii="Arial" w:hAnsi="Arial" w:cs="Arial"/>
          <w:bCs/>
          <w:sz w:val="24"/>
          <w:szCs w:val="24"/>
          <w:lang w:val="mk-MK"/>
        </w:rPr>
        <w:t>.</w:t>
      </w:r>
    </w:p>
    <w:p w14:paraId="221CDF15" w14:textId="2600DEFA" w:rsidR="00A3523B" w:rsidRPr="003C524E" w:rsidRDefault="00633536"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П</w:t>
      </w:r>
      <w:r w:rsidR="00A3523B" w:rsidRPr="003C524E">
        <w:rPr>
          <w:rFonts w:ascii="Arial" w:hAnsi="Arial" w:cs="Arial"/>
          <w:sz w:val="24"/>
          <w:szCs w:val="24"/>
          <w:lang w:val="mk-MK"/>
        </w:rPr>
        <w:t>азарот се повеќе го ос</w:t>
      </w:r>
      <w:r w:rsidR="00A7458B" w:rsidRPr="003C524E">
        <w:rPr>
          <w:rFonts w:ascii="Arial" w:hAnsi="Arial" w:cs="Arial"/>
          <w:sz w:val="24"/>
          <w:szCs w:val="24"/>
          <w:lang w:val="mk-MK"/>
        </w:rPr>
        <w:t xml:space="preserve">војуваат разни билни екстракти </w:t>
      </w:r>
      <w:r w:rsidR="00A3523B" w:rsidRPr="003C524E">
        <w:rPr>
          <w:rFonts w:ascii="Arial" w:hAnsi="Arial" w:cs="Arial"/>
          <w:sz w:val="24"/>
          <w:szCs w:val="24"/>
          <w:lang w:val="mk-MK"/>
        </w:rPr>
        <w:t>кои се применуваат во различни облици како раствори за плакнење на устата и длабоко испирање на пародонталните џепови или како спрејови со истата цел на користење.  Примената на двата облика ант</w:t>
      </w:r>
      <w:r w:rsidR="0060491C" w:rsidRPr="003C524E">
        <w:rPr>
          <w:rFonts w:ascii="Arial" w:hAnsi="Arial" w:cs="Arial"/>
          <w:sz w:val="24"/>
          <w:szCs w:val="24"/>
          <w:lang w:val="mk-MK"/>
        </w:rPr>
        <w:t>имикробни средства резултирале с</w:t>
      </w:r>
      <w:r w:rsidR="00A3523B" w:rsidRPr="003C524E">
        <w:rPr>
          <w:rFonts w:ascii="Arial" w:hAnsi="Arial" w:cs="Arial"/>
          <w:sz w:val="24"/>
          <w:szCs w:val="24"/>
          <w:lang w:val="mk-MK"/>
        </w:rPr>
        <w:t xml:space="preserve">о многу ветувачки резултати. Бидејќи се хербални производи, не предизвикуваат несакани ефекти можат многу побезбедно да бидат користени. </w:t>
      </w:r>
    </w:p>
    <w:p w14:paraId="4750012C" w14:textId="6B4C623A" w:rsidR="00E10E87" w:rsidRPr="00953076" w:rsidRDefault="00A3523B" w:rsidP="008F790B">
      <w:pPr>
        <w:spacing w:after="0" w:line="240" w:lineRule="auto"/>
        <w:jc w:val="both"/>
        <w:rPr>
          <w:rFonts w:ascii="Arial" w:hAnsi="Arial" w:cs="Arial"/>
          <w:sz w:val="24"/>
          <w:szCs w:val="24"/>
          <w:lang w:val="mk-MK"/>
        </w:rPr>
      </w:pPr>
      <w:r w:rsidRPr="003C524E">
        <w:rPr>
          <w:rFonts w:ascii="Arial" w:hAnsi="Arial" w:cs="Arial"/>
          <w:sz w:val="24"/>
          <w:szCs w:val="24"/>
          <w:lang w:val="mk-MK"/>
        </w:rPr>
        <w:tab/>
        <w:t xml:space="preserve">Во контекс на овие сознанија, резултатите од една студија сугерира дека гелот за заби </w:t>
      </w:r>
      <w:r w:rsidR="00D61B51" w:rsidRPr="003C524E">
        <w:rPr>
          <w:rFonts w:ascii="Arial" w:hAnsi="Arial" w:cs="Arial"/>
          <w:sz w:val="24"/>
          <w:szCs w:val="24"/>
          <w:lang w:val="mk-MK"/>
        </w:rPr>
        <w:t xml:space="preserve">кој </w:t>
      </w:r>
      <w:r w:rsidRPr="003C524E">
        <w:rPr>
          <w:rFonts w:ascii="Arial" w:hAnsi="Arial" w:cs="Arial"/>
          <w:sz w:val="24"/>
          <w:szCs w:val="24"/>
          <w:lang w:val="mk-MK"/>
        </w:rPr>
        <w:t>содржи Azadirachta indica Linn. Екстрактот (Neem) значително го намалува плак индексот (PI) и бројот на бактерии во ист</w:t>
      </w:r>
      <w:r w:rsidR="00953076">
        <w:rPr>
          <w:rFonts w:ascii="Arial" w:hAnsi="Arial" w:cs="Arial"/>
          <w:sz w:val="24"/>
          <w:szCs w:val="24"/>
          <w:lang w:val="mk-MK"/>
        </w:rPr>
        <w:t xml:space="preserve">ражувачкиот примерок (0,2% CHX) </w:t>
      </w:r>
      <w:r w:rsidRPr="003C524E">
        <w:rPr>
          <w:rFonts w:ascii="Arial" w:hAnsi="Arial" w:cs="Arial"/>
          <w:b/>
          <w:sz w:val="24"/>
          <w:szCs w:val="24"/>
          <w:vertAlign w:val="superscript"/>
          <w:lang w:val="mk-MK"/>
        </w:rPr>
        <w:t>[</w:t>
      </w:r>
      <w:bookmarkStart w:id="2" w:name="_Hlk102485358"/>
      <w:r w:rsidR="002E2B95" w:rsidRPr="003C524E">
        <w:rPr>
          <w:rFonts w:ascii="Arial" w:hAnsi="Arial" w:cs="Arial"/>
          <w:b/>
          <w:sz w:val="24"/>
          <w:szCs w:val="24"/>
          <w:vertAlign w:val="superscript"/>
          <w:lang w:val="mk-MK"/>
        </w:rPr>
        <w:t>35</w:t>
      </w:r>
      <w:r w:rsidRPr="003C524E">
        <w:rPr>
          <w:rFonts w:ascii="Arial" w:hAnsi="Arial" w:cs="Arial"/>
          <w:b/>
          <w:sz w:val="24"/>
          <w:szCs w:val="24"/>
          <w:vertAlign w:val="superscript"/>
          <w:lang w:val="mk-MK"/>
        </w:rPr>
        <w:t>]</w:t>
      </w:r>
      <w:r w:rsidR="00953076">
        <w:rPr>
          <w:rFonts w:ascii="Arial" w:hAnsi="Arial" w:cs="Arial"/>
          <w:sz w:val="24"/>
          <w:szCs w:val="24"/>
          <w:lang w:val="mk-MK"/>
        </w:rPr>
        <w:t>.</w:t>
      </w:r>
    </w:p>
    <w:p w14:paraId="4816DE49" w14:textId="52D1D8FF" w:rsidR="00A3523B" w:rsidRPr="00953076" w:rsidRDefault="00A3523B" w:rsidP="008F790B">
      <w:pPr>
        <w:spacing w:after="0" w:line="240" w:lineRule="auto"/>
        <w:jc w:val="both"/>
        <w:rPr>
          <w:rFonts w:ascii="Arial" w:hAnsi="Arial" w:cs="Arial"/>
          <w:sz w:val="24"/>
          <w:szCs w:val="24"/>
          <w:lang w:val="ru-RU"/>
        </w:rPr>
      </w:pPr>
      <w:r w:rsidRPr="003C524E">
        <w:rPr>
          <w:rFonts w:ascii="Arial" w:hAnsi="Arial" w:cs="Arial"/>
          <w:sz w:val="24"/>
          <w:szCs w:val="24"/>
          <w:lang w:val="mk-MK"/>
        </w:rPr>
        <w:t>Подршка на овие сознанија доаѓаат од друго истражување каде применетиот</w:t>
      </w:r>
      <w:bookmarkEnd w:id="2"/>
      <w:r w:rsidRPr="003C524E">
        <w:rPr>
          <w:rFonts w:ascii="Arial" w:hAnsi="Arial" w:cs="Arial"/>
          <w:sz w:val="24"/>
          <w:szCs w:val="24"/>
          <w:lang w:val="mk-MK"/>
        </w:rPr>
        <w:t xml:space="preserve"> хербален препарат се покажал поефекасен од конвенционалното плакнење на устата со</w:t>
      </w:r>
      <w:r w:rsidRPr="003C524E">
        <w:rPr>
          <w:rFonts w:ascii="Arial" w:hAnsi="Arial" w:cs="Arial"/>
          <w:sz w:val="24"/>
          <w:szCs w:val="24"/>
          <w:lang w:val="ru-RU"/>
        </w:rPr>
        <w:t xml:space="preserve"> </w:t>
      </w:r>
      <w:r w:rsidRPr="003C524E">
        <w:rPr>
          <w:rFonts w:ascii="Arial" w:hAnsi="Arial" w:cs="Arial"/>
          <w:sz w:val="24"/>
          <w:szCs w:val="24"/>
          <w:lang w:val="en-US"/>
        </w:rPr>
        <w:t>CHX</w:t>
      </w:r>
      <w:r w:rsidRPr="003C524E">
        <w:rPr>
          <w:rFonts w:ascii="Arial" w:hAnsi="Arial" w:cs="Arial"/>
          <w:sz w:val="24"/>
          <w:szCs w:val="24"/>
          <w:lang w:val="mk-MK"/>
        </w:rPr>
        <w:t>. Авторите констатирале редукција на воспалената гингива п</w:t>
      </w:r>
      <w:r w:rsidR="00953076">
        <w:rPr>
          <w:rFonts w:ascii="Arial" w:hAnsi="Arial" w:cs="Arial"/>
          <w:sz w:val="24"/>
          <w:szCs w:val="24"/>
          <w:lang w:val="mk-MK"/>
        </w:rPr>
        <w:t xml:space="preserve">о применетиот хербален препарат </w:t>
      </w:r>
      <w:r w:rsidR="002E2B95" w:rsidRPr="003C524E">
        <w:rPr>
          <w:rFonts w:ascii="Arial" w:hAnsi="Arial" w:cs="Arial"/>
          <w:b/>
          <w:sz w:val="24"/>
          <w:szCs w:val="24"/>
          <w:vertAlign w:val="superscript"/>
          <w:lang w:val="mk-MK"/>
        </w:rPr>
        <w:t>[36</w:t>
      </w:r>
      <w:r w:rsidRPr="003C524E">
        <w:rPr>
          <w:rFonts w:ascii="Arial" w:hAnsi="Arial" w:cs="Arial"/>
          <w:b/>
          <w:sz w:val="24"/>
          <w:szCs w:val="24"/>
          <w:vertAlign w:val="superscript"/>
          <w:lang w:val="ru-RU"/>
        </w:rPr>
        <w:t>]</w:t>
      </w:r>
      <w:r w:rsidR="00953076">
        <w:rPr>
          <w:rFonts w:ascii="Arial" w:hAnsi="Arial" w:cs="Arial"/>
          <w:sz w:val="24"/>
          <w:szCs w:val="24"/>
          <w:lang w:val="ru-RU"/>
        </w:rPr>
        <w:t>.</w:t>
      </w:r>
    </w:p>
    <w:p w14:paraId="1546C0A5" w14:textId="1E8B8364" w:rsidR="000450B0" w:rsidRPr="00953076" w:rsidRDefault="00A3523B" w:rsidP="008F790B">
      <w:pPr>
        <w:spacing w:after="0" w:line="240" w:lineRule="auto"/>
        <w:jc w:val="both"/>
        <w:rPr>
          <w:rFonts w:ascii="Arial" w:hAnsi="Arial" w:cs="Arial"/>
          <w:sz w:val="24"/>
          <w:szCs w:val="24"/>
          <w:lang w:val="mk-MK"/>
        </w:rPr>
      </w:pPr>
      <w:r w:rsidRPr="003C524E">
        <w:rPr>
          <w:rFonts w:ascii="Arial" w:hAnsi="Arial" w:cs="Arial"/>
          <w:sz w:val="24"/>
          <w:szCs w:val="24"/>
          <w:lang w:val="mk-MK"/>
        </w:rPr>
        <w:tab/>
        <w:t>Како што веќе е посочено, бактерискиот плак и неговите биолошки активни продукти се примарни етиолошки агенси кои учествуваат во појава</w:t>
      </w:r>
      <w:r w:rsidR="00D61B51" w:rsidRPr="003C524E">
        <w:rPr>
          <w:rFonts w:ascii="Arial" w:hAnsi="Arial" w:cs="Arial"/>
          <w:sz w:val="24"/>
          <w:szCs w:val="24"/>
          <w:lang w:val="mk-MK"/>
        </w:rPr>
        <w:t xml:space="preserve"> и развој</w:t>
      </w:r>
      <w:r w:rsidR="00953076">
        <w:rPr>
          <w:rFonts w:ascii="Arial" w:hAnsi="Arial" w:cs="Arial"/>
          <w:sz w:val="24"/>
          <w:szCs w:val="24"/>
          <w:lang w:val="mk-MK"/>
        </w:rPr>
        <w:t xml:space="preserve">  на пародонталната болест </w:t>
      </w:r>
      <w:r w:rsidR="002E2B95" w:rsidRPr="003C524E">
        <w:rPr>
          <w:rFonts w:ascii="Arial" w:hAnsi="Arial" w:cs="Arial"/>
          <w:b/>
          <w:sz w:val="24"/>
          <w:szCs w:val="24"/>
          <w:vertAlign w:val="superscript"/>
          <w:lang w:val="mk-MK"/>
        </w:rPr>
        <w:t>[37</w:t>
      </w:r>
      <w:r w:rsidR="00953076">
        <w:rPr>
          <w:rFonts w:ascii="Arial" w:hAnsi="Arial" w:cs="Arial"/>
          <w:b/>
          <w:sz w:val="24"/>
          <w:szCs w:val="24"/>
          <w:vertAlign w:val="superscript"/>
          <w:lang w:val="mk-MK"/>
        </w:rPr>
        <w:t>]</w:t>
      </w:r>
      <w:r w:rsidR="00953076">
        <w:rPr>
          <w:rFonts w:ascii="Arial" w:hAnsi="Arial" w:cs="Arial"/>
          <w:sz w:val="24"/>
          <w:szCs w:val="24"/>
          <w:lang w:val="mk-MK"/>
        </w:rPr>
        <w:t>.</w:t>
      </w:r>
    </w:p>
    <w:p w14:paraId="01AA5A0E" w14:textId="1E819201" w:rsidR="009E1D49" w:rsidRPr="003C524E" w:rsidRDefault="00A3523B" w:rsidP="008F790B">
      <w:pPr>
        <w:spacing w:after="0" w:line="240" w:lineRule="auto"/>
        <w:ind w:firstLine="810"/>
        <w:jc w:val="both"/>
        <w:rPr>
          <w:rFonts w:ascii="Arial" w:hAnsi="Arial" w:cs="Arial"/>
          <w:sz w:val="24"/>
          <w:szCs w:val="24"/>
          <w:lang w:val="mk-MK"/>
        </w:rPr>
      </w:pPr>
      <w:r w:rsidRPr="003C524E">
        <w:rPr>
          <w:rFonts w:ascii="Arial" w:hAnsi="Arial" w:cs="Arial"/>
          <w:sz w:val="24"/>
          <w:szCs w:val="24"/>
          <w:lang w:val="mk-MK"/>
        </w:rPr>
        <w:t>О</w:t>
      </w:r>
      <w:r w:rsidR="00F04F11" w:rsidRPr="003C524E">
        <w:rPr>
          <w:rFonts w:ascii="Arial" w:hAnsi="Arial" w:cs="Arial"/>
          <w:sz w:val="24"/>
          <w:szCs w:val="24"/>
          <w:lang w:val="mk-MK"/>
        </w:rPr>
        <w:t xml:space="preserve">ттука, </w:t>
      </w:r>
      <w:r w:rsidRPr="003C524E">
        <w:rPr>
          <w:rFonts w:ascii="Arial" w:hAnsi="Arial" w:cs="Arial"/>
          <w:sz w:val="24"/>
          <w:szCs w:val="24"/>
          <w:lang w:val="mk-MK"/>
        </w:rPr>
        <w:t>пародонталната терапија се фокусира примарно на плак контрола</w:t>
      </w:r>
      <w:r w:rsidR="00D61B51" w:rsidRPr="003C524E">
        <w:rPr>
          <w:rFonts w:ascii="Arial" w:hAnsi="Arial" w:cs="Arial"/>
          <w:sz w:val="24"/>
          <w:szCs w:val="24"/>
          <w:lang w:val="mk-MK"/>
        </w:rPr>
        <w:t>та</w:t>
      </w:r>
      <w:r w:rsidRPr="003C524E">
        <w:rPr>
          <w:rFonts w:ascii="Arial" w:hAnsi="Arial" w:cs="Arial"/>
          <w:sz w:val="24"/>
          <w:szCs w:val="24"/>
          <w:lang w:val="mk-MK"/>
        </w:rPr>
        <w:t>, негова елиминација и финално, репопулација на нормалната бактериска флора во гингивалниот</w:t>
      </w:r>
      <w:r w:rsidR="00953076">
        <w:rPr>
          <w:rFonts w:ascii="Arial" w:hAnsi="Arial" w:cs="Arial"/>
          <w:sz w:val="24"/>
          <w:szCs w:val="24"/>
          <w:lang w:val="mk-MK"/>
        </w:rPr>
        <w:t xml:space="preserve"> сулкус или пародонталниот џеп </w:t>
      </w:r>
      <w:r w:rsidR="002E2B95" w:rsidRPr="003C524E">
        <w:rPr>
          <w:rFonts w:ascii="Arial" w:hAnsi="Arial" w:cs="Arial"/>
          <w:b/>
          <w:sz w:val="24"/>
          <w:szCs w:val="24"/>
          <w:vertAlign w:val="superscript"/>
          <w:lang w:val="mk-MK"/>
        </w:rPr>
        <w:t>[21</w:t>
      </w:r>
      <w:r w:rsidRPr="003C524E">
        <w:rPr>
          <w:rFonts w:ascii="Arial" w:hAnsi="Arial" w:cs="Arial"/>
          <w:b/>
          <w:sz w:val="24"/>
          <w:szCs w:val="24"/>
          <w:vertAlign w:val="superscript"/>
          <w:lang w:val="mk-MK"/>
        </w:rPr>
        <w:t>]</w:t>
      </w:r>
      <w:r w:rsidR="00953076">
        <w:rPr>
          <w:rFonts w:ascii="Arial" w:hAnsi="Arial" w:cs="Arial"/>
          <w:sz w:val="24"/>
          <w:szCs w:val="24"/>
          <w:lang w:val="mk-MK"/>
        </w:rPr>
        <w:t>.</w:t>
      </w:r>
    </w:p>
    <w:p w14:paraId="0C188FD6" w14:textId="45B4C6F6" w:rsidR="006C599F" w:rsidRPr="00953076" w:rsidRDefault="00A3523B"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 xml:space="preserve">Но, во основа третманот на пародонталната болест рутински опфаќа процедури за одржување солидна орална </w:t>
      </w:r>
      <w:r w:rsidR="00233077">
        <w:rPr>
          <w:rFonts w:ascii="Arial" w:hAnsi="Arial" w:cs="Arial"/>
          <w:sz w:val="24"/>
          <w:szCs w:val="24"/>
          <w:lang w:val="mk-MK"/>
        </w:rPr>
        <w:t>хигиена</w:t>
      </w:r>
      <w:r w:rsidRPr="003C524E">
        <w:rPr>
          <w:rFonts w:ascii="Arial" w:hAnsi="Arial" w:cs="Arial"/>
          <w:sz w:val="24"/>
          <w:szCs w:val="24"/>
          <w:lang w:val="mk-MK"/>
        </w:rPr>
        <w:t xml:space="preserve">, отстранување на локалните иритирачки фактори, киретажа на цврстите и меките ѕидови на пародонталните џепови, со кои конечно се редуцира присуството на </w:t>
      </w:r>
      <w:r w:rsidR="00953076">
        <w:rPr>
          <w:rFonts w:ascii="Arial" w:hAnsi="Arial" w:cs="Arial"/>
          <w:sz w:val="24"/>
          <w:szCs w:val="24"/>
          <w:lang w:val="mk-MK"/>
        </w:rPr>
        <w:t xml:space="preserve">периопатогените микроорганизми </w:t>
      </w:r>
      <w:r w:rsidR="002E2B95" w:rsidRPr="003C524E">
        <w:rPr>
          <w:rFonts w:ascii="Arial" w:hAnsi="Arial" w:cs="Arial"/>
          <w:b/>
          <w:sz w:val="24"/>
          <w:szCs w:val="24"/>
          <w:vertAlign w:val="superscript"/>
          <w:lang w:val="mk-MK"/>
        </w:rPr>
        <w:t>[38</w:t>
      </w:r>
      <w:r w:rsidRPr="003C524E">
        <w:rPr>
          <w:rFonts w:ascii="Arial" w:hAnsi="Arial" w:cs="Arial"/>
          <w:b/>
          <w:sz w:val="24"/>
          <w:szCs w:val="24"/>
          <w:vertAlign w:val="superscript"/>
          <w:lang w:val="mk-MK"/>
        </w:rPr>
        <w:t>]</w:t>
      </w:r>
      <w:r w:rsidR="00953076">
        <w:rPr>
          <w:rFonts w:ascii="Arial" w:hAnsi="Arial" w:cs="Arial"/>
          <w:sz w:val="24"/>
          <w:szCs w:val="24"/>
          <w:lang w:val="mk-MK"/>
        </w:rPr>
        <w:t>.</w:t>
      </w:r>
    </w:p>
    <w:p w14:paraId="344D444E" w14:textId="041A9CBF" w:rsidR="009057A8" w:rsidRPr="00953076" w:rsidRDefault="006524DC"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ru-RU"/>
        </w:rPr>
        <w:t>Помеѓу стоматолозите, општо е познато дека губење на забите најчесто се должи на две важни заболувања присутни во усната праз</w:t>
      </w:r>
      <w:r w:rsidR="00953076">
        <w:rPr>
          <w:rFonts w:ascii="Arial" w:hAnsi="Arial" w:cs="Arial"/>
          <w:bCs/>
          <w:sz w:val="24"/>
          <w:szCs w:val="24"/>
          <w:lang w:val="ru-RU"/>
        </w:rPr>
        <w:t xml:space="preserve">нина кариес или пародонтопатија </w:t>
      </w:r>
      <w:r w:rsidR="002E2B95" w:rsidRPr="003C524E">
        <w:rPr>
          <w:rFonts w:ascii="Arial" w:hAnsi="Arial" w:cs="Arial"/>
          <w:b/>
          <w:bCs/>
          <w:sz w:val="24"/>
          <w:szCs w:val="24"/>
          <w:vertAlign w:val="superscript"/>
          <w:lang w:val="ru-RU"/>
        </w:rPr>
        <w:t>[39</w:t>
      </w:r>
      <w:r w:rsidRPr="003C524E">
        <w:rPr>
          <w:rFonts w:ascii="Arial" w:hAnsi="Arial" w:cs="Arial"/>
          <w:b/>
          <w:bCs/>
          <w:sz w:val="24"/>
          <w:szCs w:val="24"/>
          <w:vertAlign w:val="superscript"/>
          <w:lang w:val="ru-RU"/>
        </w:rPr>
        <w:t>]</w:t>
      </w:r>
      <w:r w:rsidR="00953076">
        <w:rPr>
          <w:rFonts w:ascii="Arial" w:hAnsi="Arial" w:cs="Arial"/>
          <w:bCs/>
          <w:sz w:val="24"/>
          <w:szCs w:val="24"/>
          <w:lang w:val="mk-MK"/>
        </w:rPr>
        <w:t>.</w:t>
      </w:r>
    </w:p>
    <w:p w14:paraId="671E198A" w14:textId="665B3102" w:rsidR="00556EC3" w:rsidRPr="00953076" w:rsidRDefault="00556EC3" w:rsidP="008F790B">
      <w:pPr>
        <w:spacing w:after="0" w:line="240" w:lineRule="auto"/>
        <w:jc w:val="both"/>
        <w:rPr>
          <w:rFonts w:ascii="Arial" w:hAnsi="Arial" w:cs="Arial"/>
          <w:bCs/>
          <w:sz w:val="24"/>
          <w:szCs w:val="24"/>
          <w:lang w:val="en-US"/>
        </w:rPr>
      </w:pPr>
      <w:r w:rsidRPr="003C524E">
        <w:rPr>
          <w:rFonts w:ascii="Arial" w:hAnsi="Arial" w:cs="Arial"/>
          <w:bCs/>
          <w:sz w:val="24"/>
          <w:szCs w:val="24"/>
          <w:lang w:val="mk-MK"/>
        </w:rPr>
        <w:t>Пародонтопатијата, кариесот и губитокот на забите се тесно поврзани со лош квалитет на живот, инциденца на системски болести  и  многу др</w:t>
      </w:r>
      <w:r w:rsidR="0004434D" w:rsidRPr="003C524E">
        <w:rPr>
          <w:rFonts w:ascii="Arial" w:hAnsi="Arial" w:cs="Arial"/>
          <w:bCs/>
          <w:sz w:val="24"/>
          <w:szCs w:val="24"/>
          <w:lang w:val="mk-MK"/>
        </w:rPr>
        <w:t>уги причини меѓу кои и карцином</w:t>
      </w:r>
      <w:r w:rsidR="00953076">
        <w:rPr>
          <w:rFonts w:ascii="Arial" w:hAnsi="Arial" w:cs="Arial"/>
          <w:bCs/>
          <w:sz w:val="24"/>
          <w:szCs w:val="24"/>
          <w:lang w:val="mk-MK"/>
        </w:rPr>
        <w:t xml:space="preserve"> </w:t>
      </w:r>
      <w:r w:rsidR="002E2B95" w:rsidRPr="003C524E">
        <w:rPr>
          <w:rFonts w:ascii="Arial" w:hAnsi="Arial" w:cs="Arial"/>
          <w:b/>
          <w:bCs/>
          <w:sz w:val="24"/>
          <w:szCs w:val="24"/>
          <w:vertAlign w:val="superscript"/>
          <w:lang w:val="ru-RU"/>
        </w:rPr>
        <w:t>[40</w:t>
      </w:r>
      <w:r w:rsidR="006524DC" w:rsidRPr="003C524E">
        <w:rPr>
          <w:rFonts w:ascii="Arial" w:hAnsi="Arial" w:cs="Arial"/>
          <w:b/>
          <w:bCs/>
          <w:sz w:val="24"/>
          <w:szCs w:val="24"/>
          <w:vertAlign w:val="superscript"/>
          <w:lang w:val="ru-RU"/>
        </w:rPr>
        <w:t>]</w:t>
      </w:r>
      <w:r w:rsidR="00953076">
        <w:rPr>
          <w:rFonts w:ascii="Arial" w:hAnsi="Arial" w:cs="Arial"/>
          <w:bCs/>
          <w:sz w:val="24"/>
          <w:szCs w:val="24"/>
          <w:lang w:val="ru-RU"/>
        </w:rPr>
        <w:t>.</w:t>
      </w:r>
    </w:p>
    <w:p w14:paraId="1AD313F6" w14:textId="4B6447B8" w:rsidR="00C538A8" w:rsidRPr="00953076" w:rsidRDefault="00882721" w:rsidP="008F790B">
      <w:pPr>
        <w:spacing w:after="0" w:line="240" w:lineRule="auto"/>
        <w:ind w:firstLine="810"/>
        <w:jc w:val="both"/>
        <w:rPr>
          <w:rFonts w:ascii="Arial" w:hAnsi="Arial" w:cs="Arial"/>
          <w:bCs/>
          <w:sz w:val="24"/>
          <w:szCs w:val="24"/>
          <w:lang w:val="ru-RU"/>
        </w:rPr>
      </w:pPr>
      <w:r w:rsidRPr="003C524E">
        <w:rPr>
          <w:rFonts w:ascii="Arial" w:hAnsi="Arial" w:cs="Arial"/>
          <w:bCs/>
          <w:sz w:val="24"/>
          <w:szCs w:val="24"/>
          <w:lang w:val="mk-MK"/>
        </w:rPr>
        <w:t>Забниот кариес е една од најраспростр</w:t>
      </w:r>
      <w:r w:rsidR="006524DC" w:rsidRPr="003C524E">
        <w:rPr>
          <w:rFonts w:ascii="Arial" w:hAnsi="Arial" w:cs="Arial"/>
          <w:bCs/>
          <w:sz w:val="24"/>
          <w:szCs w:val="24"/>
          <w:lang w:val="mk-MK"/>
        </w:rPr>
        <w:t xml:space="preserve">анетите </w:t>
      </w:r>
      <w:r w:rsidR="009B4FB0" w:rsidRPr="003C524E">
        <w:rPr>
          <w:rFonts w:ascii="Arial" w:hAnsi="Arial" w:cs="Arial"/>
          <w:bCs/>
          <w:sz w:val="24"/>
          <w:szCs w:val="24"/>
          <w:lang w:val="mk-MK"/>
        </w:rPr>
        <w:t xml:space="preserve"> заболувања</w:t>
      </w:r>
      <w:r w:rsidR="00752C8F" w:rsidRPr="003C524E">
        <w:rPr>
          <w:rFonts w:ascii="Arial" w:hAnsi="Arial" w:cs="Arial"/>
          <w:bCs/>
          <w:sz w:val="24"/>
          <w:szCs w:val="24"/>
          <w:lang w:val="mk-MK"/>
        </w:rPr>
        <w:t xml:space="preserve"> во оралниот кавитет </w:t>
      </w:r>
      <w:r w:rsidR="002E2B95" w:rsidRPr="003C524E">
        <w:rPr>
          <w:rFonts w:ascii="Arial" w:hAnsi="Arial" w:cs="Arial"/>
          <w:b/>
          <w:bCs/>
          <w:sz w:val="24"/>
          <w:szCs w:val="24"/>
          <w:vertAlign w:val="superscript"/>
          <w:lang w:val="mk-MK"/>
        </w:rPr>
        <w:t>[41</w:t>
      </w:r>
      <w:r w:rsidR="009B4FB0" w:rsidRPr="003C524E">
        <w:rPr>
          <w:rFonts w:ascii="Arial" w:hAnsi="Arial" w:cs="Arial"/>
          <w:b/>
          <w:bCs/>
          <w:sz w:val="24"/>
          <w:szCs w:val="24"/>
          <w:vertAlign w:val="superscript"/>
          <w:lang w:val="mk-MK"/>
        </w:rPr>
        <w:t>]</w:t>
      </w:r>
      <w:r w:rsidR="00A56C73" w:rsidRPr="003C524E">
        <w:rPr>
          <w:rFonts w:ascii="Arial" w:hAnsi="Arial" w:cs="Arial"/>
          <w:bCs/>
          <w:sz w:val="24"/>
          <w:szCs w:val="24"/>
          <w:lang w:val="ru-RU"/>
        </w:rPr>
        <w:t xml:space="preserve">. </w:t>
      </w:r>
      <w:r w:rsidR="00633536" w:rsidRPr="003C524E">
        <w:rPr>
          <w:rFonts w:ascii="Arial" w:hAnsi="Arial" w:cs="Arial"/>
          <w:bCs/>
          <w:sz w:val="24"/>
          <w:szCs w:val="24"/>
          <w:lang w:val="mk-MK"/>
        </w:rPr>
        <w:t>Опишан е како</w:t>
      </w:r>
      <w:r w:rsidR="007C13D8" w:rsidRPr="003C524E">
        <w:rPr>
          <w:rFonts w:ascii="Arial" w:hAnsi="Arial" w:cs="Arial"/>
          <w:bCs/>
          <w:sz w:val="24"/>
          <w:szCs w:val="24"/>
          <w:lang w:val="mk-MK"/>
        </w:rPr>
        <w:t xml:space="preserve"> најчеста хронична</w:t>
      </w:r>
      <w:r w:rsidR="00633536" w:rsidRPr="003C524E">
        <w:rPr>
          <w:rFonts w:ascii="Arial" w:hAnsi="Arial" w:cs="Arial"/>
          <w:bCs/>
          <w:sz w:val="24"/>
          <w:szCs w:val="24"/>
          <w:lang w:val="mk-MK"/>
        </w:rPr>
        <w:t xml:space="preserve"> самостојна</w:t>
      </w:r>
      <w:r w:rsidR="008B37CB" w:rsidRPr="003C524E">
        <w:rPr>
          <w:rFonts w:ascii="Arial" w:hAnsi="Arial" w:cs="Arial"/>
          <w:bCs/>
          <w:sz w:val="24"/>
          <w:szCs w:val="24"/>
          <w:lang w:val="mk-MK"/>
        </w:rPr>
        <w:t>,</w:t>
      </w:r>
      <w:r w:rsidR="00633536" w:rsidRPr="003C524E">
        <w:rPr>
          <w:rFonts w:ascii="Arial" w:hAnsi="Arial" w:cs="Arial"/>
          <w:bCs/>
          <w:sz w:val="24"/>
          <w:szCs w:val="24"/>
          <w:lang w:val="mk-MK"/>
        </w:rPr>
        <w:t xml:space="preserve"> локална</w:t>
      </w:r>
      <w:r w:rsidR="007C13D8" w:rsidRPr="003C524E">
        <w:rPr>
          <w:rFonts w:ascii="Arial" w:hAnsi="Arial" w:cs="Arial"/>
          <w:bCs/>
          <w:sz w:val="24"/>
          <w:szCs w:val="24"/>
          <w:lang w:val="mk-MK"/>
        </w:rPr>
        <w:t xml:space="preserve"> заразна болест</w:t>
      </w:r>
      <w:r w:rsidR="00752C8F" w:rsidRPr="003C524E">
        <w:rPr>
          <w:rFonts w:ascii="Arial" w:hAnsi="Arial" w:cs="Arial"/>
          <w:bCs/>
          <w:sz w:val="24"/>
          <w:szCs w:val="24"/>
          <w:lang w:val="mk-MK"/>
        </w:rPr>
        <w:t xml:space="preserve"> од дентално потекло или пак</w:t>
      </w:r>
      <w:r w:rsidR="008B37CB" w:rsidRPr="003C524E">
        <w:rPr>
          <w:rFonts w:ascii="Arial" w:hAnsi="Arial" w:cs="Arial"/>
          <w:bCs/>
          <w:sz w:val="24"/>
          <w:szCs w:val="24"/>
          <w:lang w:val="mk-MK"/>
        </w:rPr>
        <w:t>, заболување</w:t>
      </w:r>
      <w:r w:rsidR="00633536" w:rsidRPr="003C524E">
        <w:rPr>
          <w:rFonts w:ascii="Arial" w:hAnsi="Arial" w:cs="Arial"/>
          <w:bCs/>
          <w:sz w:val="24"/>
          <w:szCs w:val="24"/>
          <w:lang w:val="mk-MK"/>
        </w:rPr>
        <w:t xml:space="preserve"> ко</w:t>
      </w:r>
      <w:r w:rsidR="00752C8F" w:rsidRPr="003C524E">
        <w:rPr>
          <w:rFonts w:ascii="Arial" w:hAnsi="Arial" w:cs="Arial"/>
          <w:bCs/>
          <w:sz w:val="24"/>
          <w:szCs w:val="24"/>
          <w:lang w:val="mk-MK"/>
        </w:rPr>
        <w:t xml:space="preserve">е може да биде </w:t>
      </w:r>
      <w:r w:rsidR="007C13D8" w:rsidRPr="003C524E">
        <w:rPr>
          <w:rFonts w:ascii="Arial" w:hAnsi="Arial" w:cs="Arial"/>
          <w:bCs/>
          <w:sz w:val="24"/>
          <w:szCs w:val="24"/>
          <w:lang w:val="mk-MK"/>
        </w:rPr>
        <w:t>поврзан</w:t>
      </w:r>
      <w:r w:rsidR="00752C8F" w:rsidRPr="003C524E">
        <w:rPr>
          <w:rFonts w:ascii="Arial" w:hAnsi="Arial" w:cs="Arial"/>
          <w:bCs/>
          <w:sz w:val="24"/>
          <w:szCs w:val="24"/>
          <w:lang w:val="mk-MK"/>
        </w:rPr>
        <w:t>о</w:t>
      </w:r>
      <w:r w:rsidR="007C13D8" w:rsidRPr="003C524E">
        <w:rPr>
          <w:rFonts w:ascii="Arial" w:hAnsi="Arial" w:cs="Arial"/>
          <w:bCs/>
          <w:sz w:val="24"/>
          <w:szCs w:val="24"/>
          <w:lang w:val="mk-MK"/>
        </w:rPr>
        <w:t xml:space="preserve"> со други хронични системски патогени состојби, како што се дијабетес мелитус, обезитнос</w:t>
      </w:r>
      <w:r w:rsidR="00953076">
        <w:rPr>
          <w:rFonts w:ascii="Arial" w:hAnsi="Arial" w:cs="Arial"/>
          <w:bCs/>
          <w:sz w:val="24"/>
          <w:szCs w:val="24"/>
          <w:lang w:val="mk-MK"/>
        </w:rPr>
        <w:t xml:space="preserve">т и кардиоваскуларни заболувања </w:t>
      </w:r>
      <w:r w:rsidR="007C13D8" w:rsidRPr="003C524E">
        <w:rPr>
          <w:rFonts w:ascii="Arial" w:hAnsi="Arial" w:cs="Arial"/>
          <w:bCs/>
          <w:sz w:val="24"/>
          <w:szCs w:val="24"/>
          <w:vertAlign w:val="superscript"/>
          <w:lang w:val="ru-RU"/>
        </w:rPr>
        <w:t>[</w:t>
      </w:r>
      <w:r w:rsidR="002E2B95" w:rsidRPr="003C524E">
        <w:rPr>
          <w:rFonts w:ascii="Arial" w:hAnsi="Arial" w:cs="Arial"/>
          <w:b/>
          <w:bCs/>
          <w:sz w:val="24"/>
          <w:szCs w:val="24"/>
          <w:vertAlign w:val="superscript"/>
          <w:lang w:val="ru-RU"/>
        </w:rPr>
        <w:t>42</w:t>
      </w:r>
      <w:r w:rsidR="007C13D8" w:rsidRPr="003C524E">
        <w:rPr>
          <w:rFonts w:ascii="Arial" w:hAnsi="Arial" w:cs="Arial"/>
          <w:b/>
          <w:bCs/>
          <w:sz w:val="24"/>
          <w:szCs w:val="24"/>
          <w:vertAlign w:val="superscript"/>
          <w:lang w:val="ru-RU"/>
        </w:rPr>
        <w:t>,4</w:t>
      </w:r>
      <w:r w:rsidR="002E2B95" w:rsidRPr="003C524E">
        <w:rPr>
          <w:rFonts w:ascii="Arial" w:hAnsi="Arial" w:cs="Arial"/>
          <w:b/>
          <w:bCs/>
          <w:sz w:val="24"/>
          <w:szCs w:val="24"/>
          <w:vertAlign w:val="superscript"/>
          <w:lang w:val="ru-RU"/>
        </w:rPr>
        <w:t>3</w:t>
      </w:r>
      <w:r w:rsidR="007C13D8" w:rsidRPr="003C524E">
        <w:rPr>
          <w:rFonts w:ascii="Arial" w:hAnsi="Arial" w:cs="Arial"/>
          <w:b/>
          <w:bCs/>
          <w:sz w:val="24"/>
          <w:szCs w:val="24"/>
          <w:vertAlign w:val="superscript"/>
          <w:lang w:val="ru-RU"/>
        </w:rPr>
        <w:t>]</w:t>
      </w:r>
      <w:r w:rsidR="00953076">
        <w:rPr>
          <w:rFonts w:ascii="Arial" w:hAnsi="Arial" w:cs="Arial"/>
          <w:bCs/>
          <w:sz w:val="24"/>
          <w:szCs w:val="24"/>
          <w:lang w:val="ru-RU"/>
        </w:rPr>
        <w:t>.</w:t>
      </w:r>
      <w:r w:rsidR="007C13D8" w:rsidRPr="003C524E">
        <w:rPr>
          <w:rFonts w:ascii="Arial" w:hAnsi="Arial" w:cs="Arial"/>
          <w:b/>
          <w:bCs/>
          <w:sz w:val="24"/>
          <w:szCs w:val="24"/>
          <w:vertAlign w:val="superscript"/>
          <w:lang w:val="mk-MK"/>
        </w:rPr>
        <w:t xml:space="preserve"> </w:t>
      </w:r>
      <w:r w:rsidR="00C21196" w:rsidRPr="003C524E">
        <w:rPr>
          <w:rFonts w:ascii="Arial" w:hAnsi="Arial" w:cs="Arial"/>
          <w:b/>
          <w:bCs/>
          <w:sz w:val="24"/>
          <w:szCs w:val="24"/>
          <w:vertAlign w:val="superscript"/>
          <w:lang w:val="mk-MK"/>
        </w:rPr>
        <w:t xml:space="preserve">  </w:t>
      </w:r>
      <w:r w:rsidR="007C13D8" w:rsidRPr="003C524E">
        <w:rPr>
          <w:rFonts w:ascii="Arial" w:hAnsi="Arial" w:cs="Arial"/>
          <w:bCs/>
          <w:sz w:val="24"/>
          <w:szCs w:val="24"/>
          <w:lang w:val="mk-MK"/>
        </w:rPr>
        <w:t>Забниот кариес е</w:t>
      </w:r>
      <w:r w:rsidR="00C21196" w:rsidRPr="003C524E">
        <w:rPr>
          <w:rFonts w:ascii="Arial" w:hAnsi="Arial" w:cs="Arial"/>
          <w:bCs/>
          <w:sz w:val="24"/>
          <w:szCs w:val="24"/>
          <w:lang w:val="mk-MK"/>
        </w:rPr>
        <w:t xml:space="preserve"> широко</w:t>
      </w:r>
      <w:r w:rsidR="007C13D8" w:rsidRPr="003C524E">
        <w:rPr>
          <w:rFonts w:ascii="Arial" w:hAnsi="Arial" w:cs="Arial"/>
          <w:bCs/>
          <w:sz w:val="24"/>
          <w:szCs w:val="24"/>
          <w:lang w:val="mk-MK"/>
        </w:rPr>
        <w:t xml:space="preserve"> присутен во </w:t>
      </w:r>
      <w:r w:rsidR="00C21196" w:rsidRPr="003C524E">
        <w:rPr>
          <w:rFonts w:ascii="Arial" w:hAnsi="Arial" w:cs="Arial"/>
          <w:bCs/>
          <w:sz w:val="24"/>
          <w:szCs w:val="24"/>
          <w:lang w:val="mk-MK"/>
        </w:rPr>
        <w:t>популацијата</w:t>
      </w:r>
      <w:r w:rsidR="007C13D8" w:rsidRPr="003C524E">
        <w:rPr>
          <w:rFonts w:ascii="Arial" w:hAnsi="Arial" w:cs="Arial"/>
          <w:bCs/>
          <w:sz w:val="24"/>
          <w:szCs w:val="24"/>
          <w:lang w:val="mk-MK"/>
        </w:rPr>
        <w:t xml:space="preserve"> првенствено поради високата потрошувачка на шеќер, распространет во земјите во развој главно поради економските фактори</w:t>
      </w:r>
      <w:r w:rsidR="00D61B51" w:rsidRPr="003C524E">
        <w:rPr>
          <w:rFonts w:ascii="Arial" w:hAnsi="Arial" w:cs="Arial"/>
          <w:bCs/>
          <w:sz w:val="24"/>
          <w:szCs w:val="24"/>
          <w:lang w:val="mk-MK"/>
        </w:rPr>
        <w:t xml:space="preserve">, начинот на живот и </w:t>
      </w:r>
      <w:r w:rsidR="007C13D8" w:rsidRPr="003C524E">
        <w:rPr>
          <w:rFonts w:ascii="Arial" w:hAnsi="Arial" w:cs="Arial"/>
          <w:bCs/>
          <w:sz w:val="24"/>
          <w:szCs w:val="24"/>
          <w:lang w:val="mk-MK"/>
        </w:rPr>
        <w:t>орална</w:t>
      </w:r>
      <w:r w:rsidR="00D61B51" w:rsidRPr="003C524E">
        <w:rPr>
          <w:rFonts w:ascii="Arial" w:hAnsi="Arial" w:cs="Arial"/>
          <w:bCs/>
          <w:sz w:val="24"/>
          <w:szCs w:val="24"/>
          <w:lang w:val="mk-MK"/>
        </w:rPr>
        <w:t>та</w:t>
      </w:r>
      <w:r w:rsidR="00953076">
        <w:rPr>
          <w:rFonts w:ascii="Arial" w:hAnsi="Arial" w:cs="Arial"/>
          <w:bCs/>
          <w:sz w:val="24"/>
          <w:szCs w:val="24"/>
          <w:lang w:val="mk-MK"/>
        </w:rPr>
        <w:t xml:space="preserve"> нега </w:t>
      </w:r>
      <w:r w:rsidR="002E2B95" w:rsidRPr="003C524E">
        <w:rPr>
          <w:rFonts w:ascii="Arial" w:hAnsi="Arial" w:cs="Arial"/>
          <w:b/>
          <w:bCs/>
          <w:sz w:val="24"/>
          <w:szCs w:val="24"/>
          <w:vertAlign w:val="superscript"/>
          <w:lang w:val="ru-RU"/>
        </w:rPr>
        <w:t>[44</w:t>
      </w:r>
      <w:r w:rsidR="007C13D8" w:rsidRPr="003C524E">
        <w:rPr>
          <w:rFonts w:ascii="Arial" w:hAnsi="Arial" w:cs="Arial"/>
          <w:b/>
          <w:bCs/>
          <w:sz w:val="24"/>
          <w:szCs w:val="24"/>
          <w:vertAlign w:val="superscript"/>
          <w:lang w:val="ru-RU"/>
        </w:rPr>
        <w:t>]</w:t>
      </w:r>
      <w:r w:rsidR="00953076">
        <w:rPr>
          <w:rFonts w:ascii="Arial" w:hAnsi="Arial" w:cs="Arial"/>
          <w:bCs/>
          <w:sz w:val="24"/>
          <w:szCs w:val="24"/>
          <w:lang w:val="mk-MK"/>
        </w:rPr>
        <w:t>.</w:t>
      </w:r>
    </w:p>
    <w:p w14:paraId="36526C69" w14:textId="0DBD715B" w:rsidR="000450B0" w:rsidRPr="00953076" w:rsidRDefault="00C21196"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vertAlign w:val="superscript"/>
          <w:lang w:val="mk-MK"/>
        </w:rPr>
        <w:t xml:space="preserve"> </w:t>
      </w:r>
      <w:r w:rsidR="007C13D8" w:rsidRPr="003C524E">
        <w:rPr>
          <w:rFonts w:ascii="Arial" w:hAnsi="Arial" w:cs="Arial"/>
          <w:bCs/>
          <w:sz w:val="24"/>
          <w:szCs w:val="24"/>
          <w:lang w:val="mk-MK"/>
        </w:rPr>
        <w:t>За</w:t>
      </w:r>
      <w:r w:rsidRPr="003C524E">
        <w:rPr>
          <w:rFonts w:ascii="Arial" w:hAnsi="Arial" w:cs="Arial"/>
          <w:bCs/>
          <w:sz w:val="24"/>
          <w:szCs w:val="24"/>
          <w:lang w:val="mk-MK"/>
        </w:rPr>
        <w:t>едно со</w:t>
      </w:r>
      <w:r w:rsidR="007C13D8" w:rsidRPr="003C524E">
        <w:rPr>
          <w:rFonts w:ascii="Arial" w:hAnsi="Arial" w:cs="Arial"/>
          <w:bCs/>
          <w:sz w:val="24"/>
          <w:szCs w:val="24"/>
          <w:lang w:val="mk-MK"/>
        </w:rPr>
        <w:t xml:space="preserve"> пародонтал</w:t>
      </w:r>
      <w:r w:rsidRPr="003C524E">
        <w:rPr>
          <w:rFonts w:ascii="Arial" w:hAnsi="Arial" w:cs="Arial"/>
          <w:bCs/>
          <w:sz w:val="24"/>
          <w:szCs w:val="24"/>
          <w:lang w:val="mk-MK"/>
        </w:rPr>
        <w:t>ната</w:t>
      </w:r>
      <w:r w:rsidR="007C13D8" w:rsidRPr="003C524E">
        <w:rPr>
          <w:rFonts w:ascii="Arial" w:hAnsi="Arial" w:cs="Arial"/>
          <w:bCs/>
          <w:sz w:val="24"/>
          <w:szCs w:val="24"/>
          <w:lang w:val="mk-MK"/>
        </w:rPr>
        <w:t xml:space="preserve"> </w:t>
      </w:r>
      <w:r w:rsidR="00C538A8" w:rsidRPr="003C524E">
        <w:rPr>
          <w:rFonts w:ascii="Arial" w:hAnsi="Arial" w:cs="Arial"/>
          <w:bCs/>
          <w:sz w:val="24"/>
          <w:szCs w:val="24"/>
          <w:lang w:val="mk-MK"/>
        </w:rPr>
        <w:t>болест</w:t>
      </w:r>
      <w:r w:rsidRPr="003C524E">
        <w:rPr>
          <w:rFonts w:ascii="Arial" w:hAnsi="Arial" w:cs="Arial"/>
          <w:bCs/>
          <w:sz w:val="24"/>
          <w:szCs w:val="24"/>
          <w:lang w:val="mk-MK"/>
        </w:rPr>
        <w:t xml:space="preserve"> припаѓа во групата</w:t>
      </w:r>
      <w:r w:rsidR="007C13D8" w:rsidRPr="003C524E">
        <w:rPr>
          <w:rFonts w:ascii="Arial" w:hAnsi="Arial" w:cs="Arial"/>
          <w:bCs/>
          <w:sz w:val="24"/>
          <w:szCs w:val="24"/>
          <w:lang w:val="mk-MK"/>
        </w:rPr>
        <w:t xml:space="preserve"> мултифакторни болести</w:t>
      </w:r>
      <w:r w:rsidR="00C538A8" w:rsidRPr="003C524E">
        <w:rPr>
          <w:rFonts w:ascii="Arial" w:hAnsi="Arial" w:cs="Arial"/>
          <w:bCs/>
          <w:sz w:val="24"/>
          <w:szCs w:val="24"/>
          <w:lang w:val="mk-MK"/>
        </w:rPr>
        <w:t xml:space="preserve"> кои се </w:t>
      </w:r>
      <w:r w:rsidR="007C13D8" w:rsidRPr="003C524E">
        <w:rPr>
          <w:rFonts w:ascii="Arial" w:hAnsi="Arial" w:cs="Arial"/>
          <w:bCs/>
          <w:sz w:val="24"/>
          <w:szCs w:val="24"/>
          <w:lang w:val="mk-MK"/>
        </w:rPr>
        <w:t xml:space="preserve"> резултат на промени во таксономскиот состав и релативното изобилство на бактерии кои создаваат биофилм прису</w:t>
      </w:r>
      <w:r w:rsidR="00C538A8" w:rsidRPr="003C524E">
        <w:rPr>
          <w:rFonts w:ascii="Arial" w:hAnsi="Arial" w:cs="Arial"/>
          <w:bCs/>
          <w:sz w:val="24"/>
          <w:szCs w:val="24"/>
          <w:lang w:val="mk-MK"/>
        </w:rPr>
        <w:t>тен</w:t>
      </w:r>
      <w:r w:rsidR="007C13D8" w:rsidRPr="003C524E">
        <w:rPr>
          <w:rFonts w:ascii="Arial" w:hAnsi="Arial" w:cs="Arial"/>
          <w:bCs/>
          <w:sz w:val="24"/>
          <w:szCs w:val="24"/>
          <w:lang w:val="mk-MK"/>
        </w:rPr>
        <w:t xml:space="preserve"> во оралната празнина</w:t>
      </w:r>
      <w:r w:rsidR="00C538A8" w:rsidRPr="003C524E">
        <w:rPr>
          <w:rFonts w:ascii="Arial" w:hAnsi="Arial" w:cs="Arial"/>
          <w:bCs/>
          <w:sz w:val="24"/>
          <w:szCs w:val="24"/>
          <w:lang w:val="mk-MK"/>
        </w:rPr>
        <w:t xml:space="preserve">. Неговиот состав, иницијација и прогресија се под силно </w:t>
      </w:r>
      <w:r w:rsidR="007C13D8" w:rsidRPr="003C524E">
        <w:rPr>
          <w:rFonts w:ascii="Arial" w:hAnsi="Arial" w:cs="Arial"/>
          <w:bCs/>
          <w:sz w:val="24"/>
          <w:szCs w:val="24"/>
          <w:lang w:val="mk-MK"/>
        </w:rPr>
        <w:t xml:space="preserve"> влијание на исхраната, начинот на живот </w:t>
      </w:r>
      <w:r w:rsidR="00D61B51" w:rsidRPr="003C524E">
        <w:rPr>
          <w:rFonts w:ascii="Arial" w:hAnsi="Arial" w:cs="Arial"/>
          <w:bCs/>
          <w:sz w:val="24"/>
          <w:szCs w:val="24"/>
          <w:lang w:val="mk-MK"/>
        </w:rPr>
        <w:t>(</w:t>
      </w:r>
      <w:r w:rsidR="007C13D8" w:rsidRPr="003C524E">
        <w:rPr>
          <w:rFonts w:ascii="Arial" w:hAnsi="Arial" w:cs="Arial"/>
          <w:bCs/>
          <w:sz w:val="24"/>
          <w:szCs w:val="24"/>
          <w:lang w:val="mk-MK"/>
        </w:rPr>
        <w:t>пушењето</w:t>
      </w:r>
      <w:r w:rsidR="007C13D8" w:rsidRPr="003C524E">
        <w:rPr>
          <w:rFonts w:ascii="Arial" w:hAnsi="Arial" w:cs="Arial"/>
          <w:bCs/>
          <w:sz w:val="24"/>
          <w:szCs w:val="24"/>
          <w:lang w:val="ru-RU"/>
        </w:rPr>
        <w:t xml:space="preserve"> </w:t>
      </w:r>
      <w:r w:rsidR="007C13D8" w:rsidRPr="003C524E">
        <w:rPr>
          <w:rFonts w:ascii="Arial" w:hAnsi="Arial" w:cs="Arial"/>
          <w:bCs/>
          <w:sz w:val="24"/>
          <w:szCs w:val="24"/>
          <w:lang w:val="mk-MK"/>
        </w:rPr>
        <w:t>цигари), генетски</w:t>
      </w:r>
      <w:r w:rsidR="00D61B51" w:rsidRPr="003C524E">
        <w:rPr>
          <w:rFonts w:ascii="Arial" w:hAnsi="Arial" w:cs="Arial"/>
          <w:bCs/>
          <w:sz w:val="24"/>
          <w:szCs w:val="24"/>
          <w:lang w:val="mk-MK"/>
        </w:rPr>
        <w:t xml:space="preserve">те, </w:t>
      </w:r>
      <w:r w:rsidR="007C13D8" w:rsidRPr="003C524E">
        <w:rPr>
          <w:rFonts w:ascii="Arial" w:hAnsi="Arial" w:cs="Arial"/>
          <w:bCs/>
          <w:sz w:val="24"/>
          <w:szCs w:val="24"/>
          <w:lang w:val="mk-MK"/>
        </w:rPr>
        <w:t>социо -економски</w:t>
      </w:r>
      <w:r w:rsidR="00D61B51" w:rsidRPr="003C524E">
        <w:rPr>
          <w:rFonts w:ascii="Arial" w:hAnsi="Arial" w:cs="Arial"/>
          <w:bCs/>
          <w:sz w:val="24"/>
          <w:szCs w:val="24"/>
          <w:lang w:val="mk-MK"/>
        </w:rPr>
        <w:t>те</w:t>
      </w:r>
      <w:r w:rsidR="007C13D8" w:rsidRPr="003C524E">
        <w:rPr>
          <w:rFonts w:ascii="Arial" w:hAnsi="Arial" w:cs="Arial"/>
          <w:bCs/>
          <w:sz w:val="24"/>
          <w:szCs w:val="24"/>
          <w:lang w:val="mk-MK"/>
        </w:rPr>
        <w:t xml:space="preserve"> фактори, ка</w:t>
      </w:r>
      <w:r w:rsidR="009B4FB0" w:rsidRPr="003C524E">
        <w:rPr>
          <w:rFonts w:ascii="Arial" w:hAnsi="Arial" w:cs="Arial"/>
          <w:bCs/>
          <w:sz w:val="24"/>
          <w:szCs w:val="24"/>
          <w:lang w:val="mk-MK"/>
        </w:rPr>
        <w:t>ко и локални имунолошки реакции</w:t>
      </w:r>
      <w:r w:rsidR="00953076">
        <w:rPr>
          <w:rFonts w:ascii="Arial" w:hAnsi="Arial" w:cs="Arial"/>
          <w:bCs/>
          <w:sz w:val="24"/>
          <w:szCs w:val="24"/>
          <w:lang w:val="ru-RU"/>
        </w:rPr>
        <w:t xml:space="preserve"> </w:t>
      </w:r>
      <w:r w:rsidR="002E2B95" w:rsidRPr="003C524E">
        <w:rPr>
          <w:rFonts w:ascii="Arial" w:hAnsi="Arial" w:cs="Arial"/>
          <w:b/>
          <w:bCs/>
          <w:sz w:val="24"/>
          <w:szCs w:val="24"/>
          <w:vertAlign w:val="superscript"/>
          <w:lang w:val="mk-MK"/>
        </w:rPr>
        <w:t>[45</w:t>
      </w:r>
      <w:r w:rsidR="009B4FB0" w:rsidRPr="003C524E">
        <w:rPr>
          <w:rFonts w:ascii="Arial" w:hAnsi="Arial" w:cs="Arial"/>
          <w:b/>
          <w:bCs/>
          <w:sz w:val="24"/>
          <w:szCs w:val="24"/>
          <w:vertAlign w:val="superscript"/>
          <w:lang w:val="mk-MK"/>
        </w:rPr>
        <w:t>-</w:t>
      </w:r>
      <w:r w:rsidR="002E2B95" w:rsidRPr="003C524E">
        <w:rPr>
          <w:rFonts w:ascii="Arial" w:hAnsi="Arial" w:cs="Arial"/>
          <w:b/>
          <w:bCs/>
          <w:sz w:val="24"/>
          <w:szCs w:val="24"/>
          <w:vertAlign w:val="superscript"/>
          <w:lang w:val="mk-MK"/>
        </w:rPr>
        <w:t>47</w:t>
      </w:r>
      <w:r w:rsidR="007C13D8" w:rsidRPr="003C524E">
        <w:rPr>
          <w:rFonts w:ascii="Arial" w:hAnsi="Arial" w:cs="Arial"/>
          <w:b/>
          <w:bCs/>
          <w:sz w:val="24"/>
          <w:szCs w:val="24"/>
          <w:vertAlign w:val="superscript"/>
          <w:lang w:val="mk-MK"/>
        </w:rPr>
        <w:t>]</w:t>
      </w:r>
      <w:r w:rsidR="00953076">
        <w:rPr>
          <w:rFonts w:ascii="Arial" w:hAnsi="Arial" w:cs="Arial"/>
          <w:bCs/>
          <w:sz w:val="24"/>
          <w:szCs w:val="24"/>
          <w:lang w:val="mk-MK"/>
        </w:rPr>
        <w:t>.</w:t>
      </w:r>
    </w:p>
    <w:p w14:paraId="56551A79" w14:textId="4E9419E3" w:rsidR="009E1D49" w:rsidRDefault="00C538A8"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 xml:space="preserve">Меѓу бактериите кои имаат битна улога во плакот е </w:t>
      </w:r>
      <w:r w:rsidR="006E39B6" w:rsidRPr="003C524E">
        <w:rPr>
          <w:rFonts w:ascii="Arial" w:hAnsi="Arial" w:cs="Arial"/>
          <w:bCs/>
          <w:sz w:val="24"/>
          <w:szCs w:val="24"/>
          <w:lang w:val="mk-MK"/>
        </w:rPr>
        <w:t>Streptococcus mutans</w:t>
      </w:r>
      <w:r w:rsidR="00034A9C" w:rsidRPr="003C524E">
        <w:rPr>
          <w:rFonts w:ascii="Arial" w:hAnsi="Arial" w:cs="Arial"/>
          <w:bCs/>
          <w:sz w:val="24"/>
          <w:szCs w:val="24"/>
          <w:lang w:val="mk-MK"/>
        </w:rPr>
        <w:t>. Тоа</w:t>
      </w:r>
      <w:r w:rsidR="006E39B6" w:rsidRPr="003C524E">
        <w:rPr>
          <w:rFonts w:ascii="Arial" w:hAnsi="Arial" w:cs="Arial"/>
          <w:bCs/>
          <w:sz w:val="24"/>
          <w:szCs w:val="24"/>
          <w:lang w:val="mk-MK"/>
        </w:rPr>
        <w:t xml:space="preserve"> e г</w:t>
      </w:r>
      <w:r w:rsidR="00882721" w:rsidRPr="003C524E">
        <w:rPr>
          <w:rFonts w:ascii="Arial" w:hAnsi="Arial" w:cs="Arial"/>
          <w:bCs/>
          <w:sz w:val="24"/>
          <w:szCs w:val="24"/>
          <w:lang w:val="mk-MK"/>
        </w:rPr>
        <w:t xml:space="preserve">рам-позитивна </w:t>
      </w:r>
      <w:r w:rsidR="006E39B6" w:rsidRPr="003C524E">
        <w:rPr>
          <w:rFonts w:ascii="Arial" w:hAnsi="Arial" w:cs="Arial"/>
          <w:bCs/>
          <w:sz w:val="24"/>
          <w:szCs w:val="24"/>
          <w:lang w:val="mk-MK"/>
        </w:rPr>
        <w:t xml:space="preserve">кариогенa бактерија која </w:t>
      </w:r>
      <w:r w:rsidR="00882721" w:rsidRPr="003C524E">
        <w:rPr>
          <w:rFonts w:ascii="Arial" w:hAnsi="Arial" w:cs="Arial"/>
          <w:bCs/>
          <w:sz w:val="24"/>
          <w:szCs w:val="24"/>
          <w:lang w:val="mk-MK"/>
        </w:rPr>
        <w:t xml:space="preserve">игра витална улога </w:t>
      </w:r>
      <w:r w:rsidR="006E39B6" w:rsidRPr="003C524E">
        <w:rPr>
          <w:rFonts w:ascii="Arial" w:hAnsi="Arial" w:cs="Arial"/>
          <w:bCs/>
          <w:sz w:val="24"/>
          <w:szCs w:val="24"/>
          <w:lang w:val="mk-MK"/>
        </w:rPr>
        <w:t xml:space="preserve">во воспоставување рана биофилм колонизација на денталниот плак, обезбедувајќи подлога во која други ацидогени микроорганизми подоцна растат и предизвикуваат кариес. </w:t>
      </w:r>
    </w:p>
    <w:p w14:paraId="7609C6EF" w14:textId="159F5664" w:rsidR="00B27FE1" w:rsidRDefault="006E39B6"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Кариогените бактериски видови имаат капацитет брзо да ги метаболизираат ферментираните јаглехидрати до киселини, особено при ниска pH вредност, и да се </w:t>
      </w:r>
      <w:r w:rsidR="00B27FE1">
        <w:rPr>
          <w:rFonts w:ascii="Arial" w:hAnsi="Arial" w:cs="Arial"/>
          <w:bCs/>
          <w:sz w:val="24"/>
          <w:szCs w:val="24"/>
          <w:lang w:val="mk-MK"/>
        </w:rPr>
        <w:t>размножуваат во кисела средина.</w:t>
      </w:r>
      <w:r w:rsidR="00BF15E4">
        <w:rPr>
          <w:rFonts w:ascii="Arial" w:hAnsi="Arial" w:cs="Arial"/>
          <w:bCs/>
          <w:sz w:val="24"/>
          <w:szCs w:val="24"/>
          <w:lang w:val="mk-MK"/>
        </w:rPr>
        <w:t xml:space="preserve"> </w:t>
      </w:r>
      <w:r w:rsidR="00BF15E4" w:rsidRPr="003C524E">
        <w:rPr>
          <w:rFonts w:ascii="Arial" w:hAnsi="Arial" w:cs="Arial"/>
          <w:bCs/>
          <w:sz w:val="24"/>
          <w:szCs w:val="24"/>
          <w:lang w:val="mk-MK"/>
        </w:rPr>
        <w:t>Во усната празнина во физиолошкиот орален микробиом присутна е и Candida albicans-колонизатор на оралните мукозни површини. Коадхезијата помеѓу габите и бактериите во усната празнина е клучна за габичната колонизација.</w:t>
      </w:r>
      <w:r w:rsidR="00BF15E4" w:rsidRPr="003C524E">
        <w:rPr>
          <w:rFonts w:ascii="Arial" w:hAnsi="Arial" w:cs="Arial"/>
          <w:bCs/>
          <w:sz w:val="24"/>
          <w:szCs w:val="24"/>
          <w:vertAlign w:val="superscript"/>
          <w:lang w:val="mk-MK"/>
        </w:rPr>
        <w:t xml:space="preserve"> </w:t>
      </w:r>
    </w:p>
    <w:p w14:paraId="1E39AEC0" w14:textId="5ADBEC5E" w:rsidR="00D40099" w:rsidRPr="00953076" w:rsidRDefault="006E39B6"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Со понатамошна прогресија</w:t>
      </w:r>
      <w:r w:rsidR="00882721" w:rsidRPr="003C524E">
        <w:rPr>
          <w:rFonts w:ascii="Arial" w:hAnsi="Arial" w:cs="Arial"/>
          <w:bCs/>
          <w:sz w:val="24"/>
          <w:szCs w:val="24"/>
          <w:lang w:val="mk-MK"/>
        </w:rPr>
        <w:t xml:space="preserve"> на кариес</w:t>
      </w:r>
      <w:r w:rsidRPr="003C524E">
        <w:rPr>
          <w:rFonts w:ascii="Arial" w:hAnsi="Arial" w:cs="Arial"/>
          <w:bCs/>
          <w:sz w:val="24"/>
          <w:szCs w:val="24"/>
          <w:lang w:val="mk-MK"/>
        </w:rPr>
        <w:t>от</w:t>
      </w:r>
      <w:r w:rsidR="00882721" w:rsidRPr="003C524E">
        <w:rPr>
          <w:rFonts w:ascii="Arial" w:hAnsi="Arial" w:cs="Arial"/>
          <w:bCs/>
          <w:sz w:val="24"/>
          <w:szCs w:val="24"/>
          <w:lang w:val="mk-MK"/>
        </w:rPr>
        <w:t xml:space="preserve"> со созда</w:t>
      </w:r>
      <w:r w:rsidRPr="003C524E">
        <w:rPr>
          <w:rFonts w:ascii="Arial" w:hAnsi="Arial" w:cs="Arial"/>
          <w:bCs/>
          <w:sz w:val="24"/>
          <w:szCs w:val="24"/>
          <w:lang w:val="mk-MK"/>
        </w:rPr>
        <w:t xml:space="preserve">вање на глукани и киселини, </w:t>
      </w:r>
      <w:r w:rsidR="00882721" w:rsidRPr="003C524E">
        <w:rPr>
          <w:rFonts w:ascii="Arial" w:hAnsi="Arial" w:cs="Arial"/>
          <w:bCs/>
          <w:sz w:val="24"/>
          <w:szCs w:val="24"/>
          <w:lang w:val="mk-MK"/>
        </w:rPr>
        <w:t>им овозможуваат да ја потиснат активноста на не-кариог</w:t>
      </w:r>
      <w:r w:rsidR="003214EA" w:rsidRPr="003C524E">
        <w:rPr>
          <w:rFonts w:ascii="Arial" w:hAnsi="Arial" w:cs="Arial"/>
          <w:bCs/>
          <w:sz w:val="24"/>
          <w:szCs w:val="24"/>
          <w:lang w:val="mk-MK"/>
        </w:rPr>
        <w:t>ен</w:t>
      </w:r>
      <w:r w:rsidRPr="003C524E">
        <w:rPr>
          <w:rFonts w:ascii="Arial" w:hAnsi="Arial" w:cs="Arial"/>
          <w:bCs/>
          <w:sz w:val="24"/>
          <w:szCs w:val="24"/>
          <w:lang w:val="mk-MK"/>
        </w:rPr>
        <w:t>ат</w:t>
      </w:r>
      <w:r w:rsidR="003214EA" w:rsidRPr="003C524E">
        <w:rPr>
          <w:rFonts w:ascii="Arial" w:hAnsi="Arial" w:cs="Arial"/>
          <w:bCs/>
          <w:sz w:val="24"/>
          <w:szCs w:val="24"/>
          <w:lang w:val="mk-MK"/>
        </w:rPr>
        <w:t xml:space="preserve">а бактериска флора при ниска </w:t>
      </w:r>
      <w:r w:rsidR="003214EA" w:rsidRPr="003C524E">
        <w:rPr>
          <w:rFonts w:ascii="Arial" w:hAnsi="Arial" w:cs="Arial"/>
          <w:bCs/>
          <w:sz w:val="24"/>
          <w:szCs w:val="24"/>
          <w:lang w:val="en-US"/>
        </w:rPr>
        <w:t>pH</w:t>
      </w:r>
      <w:r w:rsidRPr="003C524E">
        <w:rPr>
          <w:rFonts w:ascii="Arial" w:hAnsi="Arial" w:cs="Arial"/>
          <w:bCs/>
          <w:sz w:val="24"/>
          <w:szCs w:val="24"/>
          <w:lang w:val="mk-MK"/>
        </w:rPr>
        <w:t xml:space="preserve"> во усната празнина</w:t>
      </w:r>
      <w:r w:rsidR="007C13D8" w:rsidRPr="003C524E">
        <w:rPr>
          <w:rFonts w:ascii="Arial" w:hAnsi="Arial" w:cs="Arial"/>
          <w:bCs/>
          <w:sz w:val="24"/>
          <w:szCs w:val="24"/>
          <w:lang w:val="mk-MK"/>
        </w:rPr>
        <w:t xml:space="preserve"> растворувајќи ги тврдите ткива на забите, што на крај</w:t>
      </w:r>
      <w:r w:rsidR="009B4FB0" w:rsidRPr="003C524E">
        <w:rPr>
          <w:rFonts w:ascii="Arial" w:hAnsi="Arial" w:cs="Arial"/>
          <w:bCs/>
          <w:sz w:val="24"/>
          <w:szCs w:val="24"/>
          <w:lang w:val="mk-MK"/>
        </w:rPr>
        <w:t>от резултира со нивно распаѓање</w:t>
      </w:r>
      <w:r w:rsidR="00953076">
        <w:rPr>
          <w:rFonts w:ascii="Arial" w:hAnsi="Arial" w:cs="Arial"/>
          <w:bCs/>
          <w:sz w:val="24"/>
          <w:szCs w:val="24"/>
          <w:lang w:val="ru-RU"/>
        </w:rPr>
        <w:t xml:space="preserve"> </w:t>
      </w:r>
      <w:r w:rsidR="002E2B95" w:rsidRPr="003C524E">
        <w:rPr>
          <w:rFonts w:ascii="Arial" w:hAnsi="Arial" w:cs="Arial"/>
          <w:b/>
          <w:bCs/>
          <w:sz w:val="24"/>
          <w:szCs w:val="24"/>
          <w:vertAlign w:val="superscript"/>
          <w:lang w:val="ru-RU"/>
        </w:rPr>
        <w:t>[42</w:t>
      </w:r>
      <w:r w:rsidR="002E2B95" w:rsidRPr="003C524E">
        <w:rPr>
          <w:rFonts w:ascii="Arial" w:hAnsi="Arial" w:cs="Arial"/>
          <w:b/>
          <w:bCs/>
          <w:sz w:val="24"/>
          <w:szCs w:val="24"/>
          <w:vertAlign w:val="superscript"/>
          <w:lang w:val="mk-MK"/>
        </w:rPr>
        <w:t>-54</w:t>
      </w:r>
      <w:r w:rsidR="006524DC" w:rsidRPr="003C524E">
        <w:rPr>
          <w:rFonts w:ascii="Arial" w:hAnsi="Arial" w:cs="Arial"/>
          <w:b/>
          <w:bCs/>
          <w:sz w:val="24"/>
          <w:szCs w:val="24"/>
          <w:vertAlign w:val="superscript"/>
          <w:lang w:val="ru-RU"/>
        </w:rPr>
        <w:t>]</w:t>
      </w:r>
      <w:r w:rsidR="00953076">
        <w:rPr>
          <w:rFonts w:ascii="Arial" w:hAnsi="Arial" w:cs="Arial"/>
          <w:bCs/>
          <w:sz w:val="24"/>
          <w:szCs w:val="24"/>
          <w:lang w:val="mk-MK"/>
        </w:rPr>
        <w:t>.</w:t>
      </w:r>
    </w:p>
    <w:p w14:paraId="7968B180" w14:textId="518B1B28" w:rsidR="00DC1808" w:rsidRPr="003C524E" w:rsidRDefault="00FC4C6A" w:rsidP="008F790B">
      <w:pPr>
        <w:spacing w:after="0" w:line="240" w:lineRule="auto"/>
        <w:ind w:firstLine="720"/>
        <w:jc w:val="both"/>
        <w:rPr>
          <w:rFonts w:ascii="Arial" w:hAnsi="Arial" w:cs="Arial"/>
          <w:bCs/>
          <w:sz w:val="24"/>
          <w:szCs w:val="24"/>
          <w:lang w:val="en-US"/>
        </w:rPr>
      </w:pPr>
      <w:r w:rsidRPr="003C524E">
        <w:rPr>
          <w:rFonts w:ascii="Arial" w:hAnsi="Arial" w:cs="Arial"/>
          <w:bCs/>
          <w:sz w:val="24"/>
          <w:szCs w:val="24"/>
          <w:lang w:val="mk-MK"/>
        </w:rPr>
        <w:t xml:space="preserve">Патогените видови на кандида се главната причина за </w:t>
      </w:r>
      <w:r w:rsidRPr="003C524E">
        <w:rPr>
          <w:rFonts w:ascii="Arial" w:hAnsi="Arial" w:cs="Arial"/>
          <w:bCs/>
          <w:sz w:val="24"/>
          <w:szCs w:val="24"/>
          <w:lang w:val="en-US"/>
        </w:rPr>
        <w:t>Stomatitis</w:t>
      </w:r>
      <w:r w:rsidRPr="003C524E">
        <w:rPr>
          <w:rFonts w:ascii="Arial" w:hAnsi="Arial" w:cs="Arial"/>
          <w:bCs/>
          <w:sz w:val="24"/>
          <w:szCs w:val="24"/>
          <w:lang w:val="ru-RU"/>
        </w:rPr>
        <w:t xml:space="preserve"> </w:t>
      </w:r>
      <w:r w:rsidRPr="003C524E">
        <w:rPr>
          <w:rFonts w:ascii="Arial" w:hAnsi="Arial" w:cs="Arial"/>
          <w:bCs/>
          <w:sz w:val="24"/>
          <w:szCs w:val="24"/>
          <w:lang w:val="en-US"/>
        </w:rPr>
        <w:t>protetica</w:t>
      </w:r>
      <w:r w:rsidRPr="003C524E">
        <w:rPr>
          <w:rFonts w:ascii="Arial" w:hAnsi="Arial" w:cs="Arial"/>
          <w:bCs/>
          <w:sz w:val="24"/>
          <w:szCs w:val="24"/>
          <w:lang w:val="mk-MK"/>
        </w:rPr>
        <w:t xml:space="preserve">, многу честа воспалителна состојба на оралната слузница кај луѓе кои </w:t>
      </w:r>
      <w:r w:rsidR="00BB0496" w:rsidRPr="003C524E">
        <w:rPr>
          <w:rFonts w:ascii="Arial" w:hAnsi="Arial" w:cs="Arial"/>
          <w:bCs/>
          <w:sz w:val="24"/>
          <w:szCs w:val="24"/>
          <w:lang w:val="mk-MK"/>
        </w:rPr>
        <w:t>се кор</w:t>
      </w:r>
      <w:r w:rsidR="00BF63C4">
        <w:rPr>
          <w:rFonts w:ascii="Arial" w:hAnsi="Arial" w:cs="Arial"/>
          <w:bCs/>
          <w:sz w:val="24"/>
          <w:szCs w:val="24"/>
          <w:lang w:val="mk-MK"/>
        </w:rPr>
        <w:t>и</w:t>
      </w:r>
      <w:r w:rsidR="00BB0496" w:rsidRPr="003C524E">
        <w:rPr>
          <w:rFonts w:ascii="Arial" w:hAnsi="Arial" w:cs="Arial"/>
          <w:bCs/>
          <w:sz w:val="24"/>
          <w:szCs w:val="24"/>
          <w:lang w:val="mk-MK"/>
        </w:rPr>
        <w:t>сници на</w:t>
      </w:r>
      <w:r w:rsidR="00953076">
        <w:rPr>
          <w:rFonts w:ascii="Arial" w:hAnsi="Arial" w:cs="Arial"/>
          <w:bCs/>
          <w:sz w:val="24"/>
          <w:szCs w:val="24"/>
          <w:lang w:val="mk-MK"/>
        </w:rPr>
        <w:t xml:space="preserve"> протези </w:t>
      </w:r>
      <w:r w:rsidR="00215A73" w:rsidRPr="003C524E">
        <w:rPr>
          <w:rFonts w:ascii="Arial" w:hAnsi="Arial" w:cs="Arial"/>
          <w:b/>
          <w:bCs/>
          <w:sz w:val="24"/>
          <w:szCs w:val="24"/>
          <w:vertAlign w:val="superscript"/>
          <w:lang w:val="ru-RU"/>
        </w:rPr>
        <w:t>[55,56</w:t>
      </w:r>
      <w:r w:rsidRPr="003C524E">
        <w:rPr>
          <w:rFonts w:ascii="Arial" w:hAnsi="Arial" w:cs="Arial"/>
          <w:b/>
          <w:bCs/>
          <w:sz w:val="24"/>
          <w:szCs w:val="24"/>
          <w:vertAlign w:val="superscript"/>
          <w:lang w:val="ru-RU"/>
        </w:rPr>
        <w:t>]</w:t>
      </w:r>
      <w:r w:rsidR="00953076">
        <w:rPr>
          <w:rFonts w:ascii="Arial" w:hAnsi="Arial" w:cs="Arial"/>
          <w:bCs/>
          <w:sz w:val="24"/>
          <w:szCs w:val="24"/>
          <w:lang w:val="mk-MK"/>
        </w:rPr>
        <w:t>.</w:t>
      </w:r>
      <w:r w:rsidR="00DC1808" w:rsidRPr="003C524E">
        <w:rPr>
          <w:rFonts w:ascii="Arial" w:hAnsi="Arial" w:cs="Arial"/>
          <w:bCs/>
          <w:sz w:val="24"/>
          <w:szCs w:val="24"/>
          <w:lang w:val="en-US"/>
        </w:rPr>
        <w:t xml:space="preserve"> </w:t>
      </w:r>
    </w:p>
    <w:p w14:paraId="61FCFBA6" w14:textId="11E0EB49" w:rsidR="000450B0" w:rsidRPr="00953076" w:rsidRDefault="003214EA"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 xml:space="preserve">Оралното здравје е важен дел од целокупната благосостојба и клучен аспект на денталната </w:t>
      </w:r>
      <w:r w:rsidR="00233077">
        <w:rPr>
          <w:rFonts w:ascii="Arial" w:hAnsi="Arial" w:cs="Arial"/>
          <w:bCs/>
          <w:sz w:val="24"/>
          <w:szCs w:val="24"/>
          <w:lang w:val="mk-MK"/>
        </w:rPr>
        <w:t>хигиена</w:t>
      </w:r>
      <w:r w:rsidRPr="003C524E">
        <w:rPr>
          <w:rFonts w:ascii="Arial" w:hAnsi="Arial" w:cs="Arial"/>
          <w:bCs/>
          <w:sz w:val="24"/>
          <w:szCs w:val="24"/>
          <w:lang w:val="mk-MK"/>
        </w:rPr>
        <w:t xml:space="preserve"> која вклучува </w:t>
      </w:r>
      <w:r w:rsidR="00DA312C" w:rsidRPr="003C524E">
        <w:rPr>
          <w:rFonts w:ascii="Arial" w:hAnsi="Arial" w:cs="Arial"/>
          <w:bCs/>
          <w:sz w:val="24"/>
          <w:szCs w:val="24"/>
          <w:lang w:val="mk-MK"/>
        </w:rPr>
        <w:t>правилно</w:t>
      </w:r>
      <w:r w:rsidRPr="003C524E">
        <w:rPr>
          <w:rFonts w:ascii="Arial" w:hAnsi="Arial" w:cs="Arial"/>
          <w:bCs/>
          <w:sz w:val="24"/>
          <w:szCs w:val="24"/>
          <w:lang w:val="mk-MK"/>
        </w:rPr>
        <w:t xml:space="preserve"> четкање, користење </w:t>
      </w:r>
      <w:r w:rsidR="00DA312C" w:rsidRPr="003C524E">
        <w:rPr>
          <w:rFonts w:ascii="Arial" w:hAnsi="Arial" w:cs="Arial"/>
          <w:bCs/>
          <w:sz w:val="24"/>
          <w:szCs w:val="24"/>
          <w:lang w:val="mk-MK"/>
        </w:rPr>
        <w:t xml:space="preserve"> дополнителни средства за орална </w:t>
      </w:r>
      <w:r w:rsidR="00233077">
        <w:rPr>
          <w:rFonts w:ascii="Arial" w:hAnsi="Arial" w:cs="Arial"/>
          <w:bCs/>
          <w:sz w:val="24"/>
          <w:szCs w:val="24"/>
          <w:lang w:val="mk-MK"/>
        </w:rPr>
        <w:t>хигиена</w:t>
      </w:r>
      <w:r w:rsidR="00DA312C" w:rsidRPr="003C524E">
        <w:rPr>
          <w:rFonts w:ascii="Arial" w:hAnsi="Arial" w:cs="Arial"/>
          <w:bCs/>
          <w:sz w:val="24"/>
          <w:szCs w:val="24"/>
          <w:lang w:val="mk-MK"/>
        </w:rPr>
        <w:t xml:space="preserve"> </w:t>
      </w:r>
      <w:r w:rsidRPr="003C524E">
        <w:rPr>
          <w:rFonts w:ascii="Arial" w:hAnsi="Arial" w:cs="Arial"/>
          <w:bCs/>
          <w:sz w:val="24"/>
          <w:szCs w:val="24"/>
          <w:lang w:val="mk-MK"/>
        </w:rPr>
        <w:t xml:space="preserve"> </w:t>
      </w:r>
      <w:r w:rsidR="00DA312C" w:rsidRPr="003C524E">
        <w:rPr>
          <w:rFonts w:ascii="Arial" w:hAnsi="Arial" w:cs="Arial"/>
          <w:bCs/>
          <w:sz w:val="24"/>
          <w:szCs w:val="24"/>
          <w:lang w:val="mk-MK"/>
        </w:rPr>
        <w:t>(</w:t>
      </w:r>
      <w:r w:rsidRPr="003C524E">
        <w:rPr>
          <w:rFonts w:ascii="Arial" w:hAnsi="Arial" w:cs="Arial"/>
          <w:bCs/>
          <w:sz w:val="24"/>
          <w:szCs w:val="24"/>
          <w:lang w:val="mk-MK"/>
        </w:rPr>
        <w:t>конец</w:t>
      </w:r>
      <w:r w:rsidR="00DA312C" w:rsidRPr="003C524E">
        <w:rPr>
          <w:rFonts w:ascii="Arial" w:hAnsi="Arial" w:cs="Arial"/>
          <w:bCs/>
          <w:sz w:val="24"/>
          <w:szCs w:val="24"/>
          <w:lang w:val="mk-MK"/>
        </w:rPr>
        <w:t>)</w:t>
      </w:r>
      <w:r w:rsidRPr="003C524E">
        <w:rPr>
          <w:rFonts w:ascii="Arial" w:hAnsi="Arial" w:cs="Arial"/>
          <w:bCs/>
          <w:sz w:val="24"/>
          <w:szCs w:val="24"/>
          <w:lang w:val="mk-MK"/>
        </w:rPr>
        <w:t xml:space="preserve"> заедно со употреба на средства за плакнење на устата. </w:t>
      </w:r>
      <w:r w:rsidR="00E7788C" w:rsidRPr="003C524E">
        <w:rPr>
          <w:rFonts w:ascii="Arial" w:hAnsi="Arial" w:cs="Arial"/>
          <w:bCs/>
          <w:sz w:val="24"/>
          <w:szCs w:val="24"/>
          <w:lang w:val="mk-MK"/>
        </w:rPr>
        <w:t>Покрај четкањето на забите двапати дневно со флуори</w:t>
      </w:r>
      <w:r w:rsidR="007C13D8" w:rsidRPr="003C524E">
        <w:rPr>
          <w:rFonts w:ascii="Arial" w:hAnsi="Arial" w:cs="Arial"/>
          <w:bCs/>
          <w:sz w:val="24"/>
          <w:szCs w:val="24"/>
          <w:lang w:val="mk-MK"/>
        </w:rPr>
        <w:t>рана паста за заби</w:t>
      </w:r>
      <w:r w:rsidR="007C13D8" w:rsidRPr="003C524E">
        <w:rPr>
          <w:rFonts w:ascii="Arial" w:hAnsi="Arial" w:cs="Arial"/>
          <w:bCs/>
          <w:sz w:val="24"/>
          <w:szCs w:val="24"/>
          <w:lang w:val="ru-RU"/>
        </w:rPr>
        <w:t xml:space="preserve"> </w:t>
      </w:r>
      <w:r w:rsidR="00215A73" w:rsidRPr="003C524E">
        <w:rPr>
          <w:rFonts w:ascii="Arial" w:hAnsi="Arial" w:cs="Arial"/>
          <w:b/>
          <w:bCs/>
          <w:sz w:val="24"/>
          <w:szCs w:val="24"/>
          <w:vertAlign w:val="superscript"/>
          <w:lang w:val="mk-MK"/>
        </w:rPr>
        <w:t>[57</w:t>
      </w:r>
      <w:r w:rsidR="007C13D8" w:rsidRPr="003C524E">
        <w:rPr>
          <w:rFonts w:ascii="Arial" w:hAnsi="Arial" w:cs="Arial"/>
          <w:b/>
          <w:bCs/>
          <w:sz w:val="24"/>
          <w:szCs w:val="24"/>
          <w:vertAlign w:val="superscript"/>
          <w:lang w:val="mk-MK"/>
        </w:rPr>
        <w:t>]</w:t>
      </w:r>
      <w:r w:rsidR="00E7788C" w:rsidRPr="003C524E">
        <w:rPr>
          <w:rFonts w:ascii="Arial" w:hAnsi="Arial" w:cs="Arial"/>
          <w:bCs/>
          <w:sz w:val="24"/>
          <w:szCs w:val="24"/>
          <w:lang w:val="mk-MK"/>
        </w:rPr>
        <w:t>, стоматолозите сугерираат дека ефикасната превенција на кариес може паралелно да се постигне преку</w:t>
      </w:r>
      <w:r w:rsidR="00DA312C" w:rsidRPr="003C524E">
        <w:rPr>
          <w:rFonts w:ascii="Arial" w:hAnsi="Arial" w:cs="Arial"/>
          <w:bCs/>
          <w:sz w:val="24"/>
          <w:szCs w:val="24"/>
          <w:lang w:val="mk-MK"/>
        </w:rPr>
        <w:t xml:space="preserve"> регулирана исхрана-</w:t>
      </w:r>
      <w:r w:rsidR="00E7788C" w:rsidRPr="003C524E">
        <w:rPr>
          <w:rFonts w:ascii="Arial" w:hAnsi="Arial" w:cs="Arial"/>
          <w:bCs/>
          <w:sz w:val="24"/>
          <w:szCs w:val="24"/>
          <w:lang w:val="mk-MK"/>
        </w:rPr>
        <w:t xml:space="preserve"> </w:t>
      </w:r>
      <w:r w:rsidR="00DA312C" w:rsidRPr="003C524E">
        <w:rPr>
          <w:rFonts w:ascii="Arial" w:hAnsi="Arial" w:cs="Arial"/>
          <w:bCs/>
          <w:sz w:val="24"/>
          <w:szCs w:val="24"/>
          <w:lang w:val="mk-MK"/>
        </w:rPr>
        <w:t>контролиран внес</w:t>
      </w:r>
      <w:r w:rsidR="00E7788C" w:rsidRPr="003C524E">
        <w:rPr>
          <w:rFonts w:ascii="Arial" w:hAnsi="Arial" w:cs="Arial"/>
          <w:bCs/>
          <w:sz w:val="24"/>
          <w:szCs w:val="24"/>
          <w:lang w:val="mk-MK"/>
        </w:rPr>
        <w:t xml:space="preserve"> на шеќер во исхранат</w:t>
      </w:r>
      <w:r w:rsidR="007C13D8" w:rsidRPr="003C524E">
        <w:rPr>
          <w:rFonts w:ascii="Arial" w:hAnsi="Arial" w:cs="Arial"/>
          <w:bCs/>
          <w:sz w:val="24"/>
          <w:szCs w:val="24"/>
          <w:lang w:val="mk-MK"/>
        </w:rPr>
        <w:t xml:space="preserve">а </w:t>
      </w:r>
      <w:r w:rsidR="007C13D8" w:rsidRPr="003C524E">
        <w:rPr>
          <w:rFonts w:ascii="Arial" w:hAnsi="Arial" w:cs="Arial"/>
          <w:b/>
          <w:bCs/>
          <w:sz w:val="24"/>
          <w:szCs w:val="24"/>
          <w:vertAlign w:val="superscript"/>
          <w:lang w:val="mk-MK"/>
        </w:rPr>
        <w:t>[</w:t>
      </w:r>
      <w:r w:rsidR="00215A73" w:rsidRPr="003C524E">
        <w:rPr>
          <w:rFonts w:ascii="Arial" w:hAnsi="Arial" w:cs="Arial"/>
          <w:b/>
          <w:bCs/>
          <w:sz w:val="24"/>
          <w:szCs w:val="24"/>
          <w:vertAlign w:val="superscript"/>
          <w:lang w:val="ru-RU"/>
        </w:rPr>
        <w:t>58</w:t>
      </w:r>
      <w:r w:rsidR="007C13D8" w:rsidRPr="003C524E">
        <w:rPr>
          <w:rFonts w:ascii="Arial" w:hAnsi="Arial" w:cs="Arial"/>
          <w:b/>
          <w:bCs/>
          <w:sz w:val="24"/>
          <w:szCs w:val="24"/>
          <w:vertAlign w:val="superscript"/>
          <w:lang w:val="ru-RU"/>
        </w:rPr>
        <w:t>]</w:t>
      </w:r>
      <w:r w:rsidR="00E7788C" w:rsidRPr="003C524E">
        <w:rPr>
          <w:rFonts w:ascii="Arial" w:hAnsi="Arial" w:cs="Arial"/>
          <w:bCs/>
          <w:sz w:val="24"/>
          <w:szCs w:val="24"/>
          <w:lang w:val="mk-MK"/>
        </w:rPr>
        <w:t xml:space="preserve">, заедно со други </w:t>
      </w:r>
      <w:r w:rsidR="00DA312C" w:rsidRPr="003C524E">
        <w:rPr>
          <w:rFonts w:ascii="Arial" w:hAnsi="Arial" w:cs="Arial"/>
          <w:bCs/>
          <w:sz w:val="24"/>
          <w:szCs w:val="24"/>
          <w:lang w:val="mk-MK"/>
        </w:rPr>
        <w:t>помошни постапки</w:t>
      </w:r>
      <w:r w:rsidR="00E7788C" w:rsidRPr="003C524E">
        <w:rPr>
          <w:rFonts w:ascii="Arial" w:hAnsi="Arial" w:cs="Arial"/>
          <w:bCs/>
          <w:sz w:val="24"/>
          <w:szCs w:val="24"/>
          <w:lang w:val="mk-MK"/>
        </w:rPr>
        <w:t xml:space="preserve"> кои имаат за цел да го успорат метаболизмот на денталниот плак</w:t>
      </w:r>
      <w:r w:rsidR="00DA312C" w:rsidRPr="003C524E">
        <w:rPr>
          <w:rFonts w:ascii="Arial" w:hAnsi="Arial" w:cs="Arial"/>
          <w:bCs/>
          <w:sz w:val="24"/>
          <w:szCs w:val="24"/>
          <w:lang w:val="mk-MK"/>
        </w:rPr>
        <w:t>. Тука посебно би ги посочиле</w:t>
      </w:r>
      <w:r w:rsidR="00E7788C" w:rsidRPr="003C524E">
        <w:rPr>
          <w:rFonts w:ascii="Arial" w:hAnsi="Arial" w:cs="Arial"/>
          <w:bCs/>
          <w:sz w:val="24"/>
          <w:szCs w:val="24"/>
          <w:lang w:val="mk-MK"/>
        </w:rPr>
        <w:t xml:space="preserve"> редовна употреба на средства за плакнење на устатата ко</w:t>
      </w:r>
      <w:r w:rsidR="00953076">
        <w:rPr>
          <w:rFonts w:ascii="Arial" w:hAnsi="Arial" w:cs="Arial"/>
          <w:bCs/>
          <w:sz w:val="24"/>
          <w:szCs w:val="24"/>
          <w:lang w:val="mk-MK"/>
        </w:rPr>
        <w:t xml:space="preserve">и содржат антибактериски агенси </w:t>
      </w:r>
      <w:r w:rsidR="00215A73" w:rsidRPr="003C524E">
        <w:rPr>
          <w:rFonts w:ascii="Arial" w:hAnsi="Arial" w:cs="Arial"/>
          <w:b/>
          <w:bCs/>
          <w:sz w:val="24"/>
          <w:szCs w:val="24"/>
          <w:vertAlign w:val="superscript"/>
          <w:lang w:val="ru-RU"/>
        </w:rPr>
        <w:t>[59,60</w:t>
      </w:r>
      <w:r w:rsidR="002B113D" w:rsidRPr="003C524E">
        <w:rPr>
          <w:rFonts w:ascii="Arial" w:hAnsi="Arial" w:cs="Arial"/>
          <w:b/>
          <w:bCs/>
          <w:sz w:val="24"/>
          <w:szCs w:val="24"/>
          <w:vertAlign w:val="superscript"/>
          <w:lang w:val="ru-RU"/>
        </w:rPr>
        <w:t>]</w:t>
      </w:r>
      <w:r w:rsidR="00953076">
        <w:rPr>
          <w:rFonts w:ascii="Arial" w:hAnsi="Arial" w:cs="Arial"/>
          <w:bCs/>
          <w:sz w:val="24"/>
          <w:szCs w:val="24"/>
          <w:lang w:val="ru-RU"/>
        </w:rPr>
        <w:t>.</w:t>
      </w:r>
    </w:p>
    <w:p w14:paraId="1D8850A5" w14:textId="77777777" w:rsidR="00D866C5" w:rsidRDefault="00A3523B" w:rsidP="008F790B">
      <w:pPr>
        <w:spacing w:after="0" w:line="240" w:lineRule="auto"/>
        <w:jc w:val="both"/>
        <w:rPr>
          <w:rFonts w:ascii="Arial" w:hAnsi="Arial" w:cs="Arial"/>
          <w:sz w:val="24"/>
          <w:szCs w:val="24"/>
          <w:vertAlign w:val="superscript"/>
          <w:lang w:val="mk-MK"/>
        </w:rPr>
      </w:pPr>
      <w:r w:rsidRPr="003C524E">
        <w:rPr>
          <w:rFonts w:ascii="Arial" w:hAnsi="Arial" w:cs="Arial"/>
          <w:sz w:val="24"/>
          <w:szCs w:val="24"/>
          <w:lang w:val="mk-MK"/>
        </w:rPr>
        <w:tab/>
        <w:t>Но, третманот не завршува тука. Терапијата да биде оценета како успешна потребно е резултатите што по</w:t>
      </w:r>
      <w:r w:rsidR="00953076">
        <w:rPr>
          <w:rFonts w:ascii="Arial" w:hAnsi="Arial" w:cs="Arial"/>
          <w:sz w:val="24"/>
          <w:szCs w:val="24"/>
          <w:lang w:val="mk-MK"/>
        </w:rPr>
        <w:t xml:space="preserve">долготрајно да бидат одржувани </w:t>
      </w:r>
      <w:r w:rsidR="00215A73" w:rsidRPr="003C524E">
        <w:rPr>
          <w:rFonts w:ascii="Arial" w:hAnsi="Arial" w:cs="Arial"/>
          <w:b/>
          <w:sz w:val="24"/>
          <w:szCs w:val="24"/>
          <w:vertAlign w:val="superscript"/>
          <w:lang w:val="mk-MK"/>
        </w:rPr>
        <w:t>[38</w:t>
      </w:r>
      <w:r w:rsidRPr="003C524E">
        <w:rPr>
          <w:rFonts w:ascii="Arial" w:hAnsi="Arial" w:cs="Arial"/>
          <w:b/>
          <w:sz w:val="24"/>
          <w:szCs w:val="24"/>
          <w:vertAlign w:val="superscript"/>
          <w:lang w:val="mk-MK"/>
        </w:rPr>
        <w:t>]</w:t>
      </w:r>
      <w:r w:rsidR="00953076">
        <w:rPr>
          <w:rFonts w:ascii="Arial" w:hAnsi="Arial" w:cs="Arial"/>
          <w:sz w:val="24"/>
          <w:szCs w:val="24"/>
          <w:lang w:val="mk-MK"/>
        </w:rPr>
        <w:t>.</w:t>
      </w:r>
      <w:r w:rsidRPr="003C524E">
        <w:rPr>
          <w:rFonts w:ascii="Arial" w:hAnsi="Arial" w:cs="Arial"/>
          <w:sz w:val="24"/>
          <w:szCs w:val="24"/>
          <w:lang w:val="mk-MK"/>
        </w:rPr>
        <w:t xml:space="preserve"> Ова може успешно да се управува со дополнителна примена на антимикробни средства кои безбедно ќе бидат </w:t>
      </w:r>
      <w:r w:rsidR="00A56C73" w:rsidRPr="003C524E">
        <w:rPr>
          <w:rFonts w:ascii="Arial" w:hAnsi="Arial" w:cs="Arial"/>
          <w:sz w:val="24"/>
          <w:szCs w:val="24"/>
          <w:lang w:val="mk-MK"/>
        </w:rPr>
        <w:t>користени во еден подолг период</w:t>
      </w:r>
      <w:r w:rsidR="00953076">
        <w:rPr>
          <w:rFonts w:ascii="Arial" w:hAnsi="Arial" w:cs="Arial"/>
          <w:sz w:val="24"/>
          <w:szCs w:val="24"/>
          <w:lang w:val="mk-MK"/>
        </w:rPr>
        <w:t xml:space="preserve"> </w:t>
      </w:r>
      <w:r w:rsidR="00215A73" w:rsidRPr="003C524E">
        <w:rPr>
          <w:rFonts w:ascii="Arial" w:hAnsi="Arial" w:cs="Arial"/>
          <w:b/>
          <w:sz w:val="24"/>
          <w:szCs w:val="24"/>
          <w:vertAlign w:val="superscript"/>
          <w:lang w:val="mk-MK"/>
        </w:rPr>
        <w:t>[60</w:t>
      </w:r>
      <w:r w:rsidRPr="003C524E">
        <w:rPr>
          <w:rFonts w:ascii="Arial" w:hAnsi="Arial" w:cs="Arial"/>
          <w:b/>
          <w:sz w:val="24"/>
          <w:szCs w:val="24"/>
          <w:vertAlign w:val="superscript"/>
          <w:lang w:val="mk-MK"/>
        </w:rPr>
        <w:t>]</w:t>
      </w:r>
      <w:r w:rsidR="00953076">
        <w:rPr>
          <w:rFonts w:ascii="Arial" w:hAnsi="Arial" w:cs="Arial"/>
          <w:sz w:val="24"/>
          <w:szCs w:val="24"/>
          <w:lang w:val="mk-MK"/>
        </w:rPr>
        <w:t>.</w:t>
      </w:r>
      <w:r w:rsidRPr="003C524E">
        <w:rPr>
          <w:rFonts w:ascii="Arial" w:hAnsi="Arial" w:cs="Arial"/>
          <w:sz w:val="24"/>
          <w:szCs w:val="24"/>
          <w:vertAlign w:val="superscript"/>
          <w:lang w:val="mk-MK"/>
        </w:rPr>
        <w:t xml:space="preserve">  </w:t>
      </w:r>
    </w:p>
    <w:p w14:paraId="7D4765B2" w14:textId="6D4F7D56" w:rsidR="009E1D49" w:rsidRPr="00953076" w:rsidRDefault="00A3523B" w:rsidP="008F790B">
      <w:pPr>
        <w:spacing w:after="0" w:line="240" w:lineRule="auto"/>
        <w:jc w:val="both"/>
        <w:rPr>
          <w:rFonts w:ascii="Arial" w:hAnsi="Arial" w:cs="Arial"/>
          <w:sz w:val="24"/>
          <w:szCs w:val="24"/>
          <w:lang w:val="mk-MK"/>
        </w:rPr>
      </w:pPr>
      <w:r w:rsidRPr="003C524E">
        <w:rPr>
          <w:rFonts w:ascii="Arial" w:hAnsi="Arial" w:cs="Arial"/>
          <w:sz w:val="24"/>
          <w:szCs w:val="24"/>
          <w:lang w:val="mk-MK"/>
        </w:rPr>
        <w:t>Во овој случај субгингивалното испирање со хемотерапевтски агенси, може да биде корисен дополнителен м</w:t>
      </w:r>
      <w:r w:rsidR="00953076">
        <w:rPr>
          <w:rFonts w:ascii="Arial" w:hAnsi="Arial" w:cs="Arial"/>
          <w:sz w:val="24"/>
          <w:szCs w:val="24"/>
          <w:lang w:val="mk-MK"/>
        </w:rPr>
        <w:t xml:space="preserve">одалитет на основната терапија </w:t>
      </w:r>
      <w:r w:rsidR="002B113D" w:rsidRPr="003C524E">
        <w:rPr>
          <w:rFonts w:ascii="Arial" w:hAnsi="Arial" w:cs="Arial"/>
          <w:b/>
          <w:sz w:val="24"/>
          <w:szCs w:val="24"/>
          <w:vertAlign w:val="superscript"/>
          <w:lang w:val="mk-MK"/>
        </w:rPr>
        <w:t>[61</w:t>
      </w:r>
      <w:r w:rsidRPr="003C524E">
        <w:rPr>
          <w:rFonts w:ascii="Arial" w:hAnsi="Arial" w:cs="Arial"/>
          <w:b/>
          <w:sz w:val="24"/>
          <w:szCs w:val="24"/>
          <w:vertAlign w:val="superscript"/>
          <w:lang w:val="mk-MK"/>
        </w:rPr>
        <w:t>]</w:t>
      </w:r>
      <w:r w:rsidR="00953076">
        <w:rPr>
          <w:rFonts w:ascii="Arial" w:hAnsi="Arial" w:cs="Arial"/>
          <w:sz w:val="24"/>
          <w:szCs w:val="24"/>
          <w:lang w:val="mk-MK"/>
        </w:rPr>
        <w:t>.</w:t>
      </w:r>
    </w:p>
    <w:p w14:paraId="71FA1B79" w14:textId="46E2DCBB" w:rsidR="009E1D49" w:rsidRDefault="00436C2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Оралната </w:t>
      </w:r>
      <w:r w:rsidR="00233077">
        <w:rPr>
          <w:rFonts w:ascii="Arial" w:hAnsi="Arial" w:cs="Arial"/>
          <w:bCs/>
          <w:sz w:val="24"/>
          <w:szCs w:val="24"/>
          <w:lang w:val="mk-MK"/>
        </w:rPr>
        <w:t>хигиена</w:t>
      </w:r>
      <w:r w:rsidRPr="003C524E">
        <w:rPr>
          <w:rFonts w:ascii="Arial" w:hAnsi="Arial" w:cs="Arial"/>
          <w:bCs/>
          <w:sz w:val="24"/>
          <w:szCs w:val="24"/>
          <w:lang w:val="mk-MK"/>
        </w:rPr>
        <w:t xml:space="preserve"> е од суштинско значење за одржување на целокупното здравје и спречување на болести како што се пародонтопатија и гингивитис. </w:t>
      </w:r>
    </w:p>
    <w:p w14:paraId="3DE7B6FD" w14:textId="65DB2588" w:rsidR="009E1D49" w:rsidRDefault="00436C25"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Во ерата на присутни бактерии, ефикасен орален антисептик како оралниот спреј стана задолжителен за луѓето кои сакаат орална</w:t>
      </w:r>
      <w:r w:rsidR="00DA312C" w:rsidRPr="003C524E">
        <w:rPr>
          <w:rFonts w:ascii="Arial" w:hAnsi="Arial" w:cs="Arial"/>
          <w:bCs/>
          <w:sz w:val="24"/>
          <w:szCs w:val="24"/>
          <w:lang w:val="mk-MK"/>
        </w:rPr>
        <w:t>та</w:t>
      </w:r>
      <w:r w:rsidRPr="003C524E">
        <w:rPr>
          <w:rFonts w:ascii="Arial" w:hAnsi="Arial" w:cs="Arial"/>
          <w:bCs/>
          <w:sz w:val="24"/>
          <w:szCs w:val="24"/>
          <w:lang w:val="mk-MK"/>
        </w:rPr>
        <w:t xml:space="preserve"> </w:t>
      </w:r>
      <w:r w:rsidR="00233077">
        <w:rPr>
          <w:rFonts w:ascii="Arial" w:hAnsi="Arial" w:cs="Arial"/>
          <w:bCs/>
          <w:sz w:val="24"/>
          <w:szCs w:val="24"/>
          <w:lang w:val="mk-MK"/>
        </w:rPr>
        <w:t>хигиена</w:t>
      </w:r>
      <w:r w:rsidR="00DA312C" w:rsidRPr="003C524E">
        <w:rPr>
          <w:rFonts w:ascii="Arial" w:hAnsi="Arial" w:cs="Arial"/>
          <w:bCs/>
          <w:sz w:val="24"/>
          <w:szCs w:val="24"/>
          <w:lang w:val="mk-MK"/>
        </w:rPr>
        <w:t xml:space="preserve"> да ја одржуваат</w:t>
      </w:r>
      <w:r w:rsidRPr="003C524E">
        <w:rPr>
          <w:rFonts w:ascii="Arial" w:hAnsi="Arial" w:cs="Arial"/>
          <w:bCs/>
          <w:sz w:val="24"/>
          <w:szCs w:val="24"/>
          <w:lang w:val="mk-MK"/>
        </w:rPr>
        <w:t xml:space="preserve"> на оптимално ниво. </w:t>
      </w:r>
    </w:p>
    <w:p w14:paraId="669F042B" w14:textId="6F1AAECC" w:rsidR="00D40099" w:rsidRPr="003C524E" w:rsidRDefault="00436C2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Оралните спрејови се користат како додаток во оралната </w:t>
      </w:r>
      <w:r w:rsidR="00233077">
        <w:rPr>
          <w:rFonts w:ascii="Arial" w:hAnsi="Arial" w:cs="Arial"/>
          <w:bCs/>
          <w:sz w:val="24"/>
          <w:szCs w:val="24"/>
          <w:lang w:val="mk-MK"/>
        </w:rPr>
        <w:t>хигиена</w:t>
      </w:r>
      <w:r w:rsidRPr="003C524E">
        <w:rPr>
          <w:rFonts w:ascii="Arial" w:hAnsi="Arial" w:cs="Arial"/>
          <w:bCs/>
          <w:sz w:val="24"/>
          <w:szCs w:val="24"/>
          <w:lang w:val="mk-MK"/>
        </w:rPr>
        <w:t xml:space="preserve"> и можат ефикасно да помогнат во борба против вообичаените проблеми со оралното здравје како што се дентален плак, пародонтопатија, гингивитис и халитоза. </w:t>
      </w:r>
    </w:p>
    <w:p w14:paraId="1CC950C7" w14:textId="3152940D" w:rsidR="00C34A75" w:rsidRDefault="00122CA8"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Ефектите од овие препарати</w:t>
      </w:r>
      <w:r w:rsidR="00436C25" w:rsidRPr="003C524E">
        <w:rPr>
          <w:rFonts w:ascii="Arial" w:hAnsi="Arial" w:cs="Arial"/>
          <w:bCs/>
          <w:sz w:val="24"/>
          <w:szCs w:val="24"/>
          <w:lang w:val="mk-MK"/>
        </w:rPr>
        <w:t xml:space="preserve"> ги надминуваат оние што се н</w:t>
      </w:r>
      <w:r w:rsidRPr="003C524E">
        <w:rPr>
          <w:rFonts w:ascii="Arial" w:hAnsi="Arial" w:cs="Arial"/>
          <w:bCs/>
          <w:sz w:val="24"/>
          <w:szCs w:val="24"/>
          <w:lang w:val="mk-MK"/>
        </w:rPr>
        <w:t>удат</w:t>
      </w:r>
      <w:r w:rsidR="00436C25" w:rsidRPr="003C524E">
        <w:rPr>
          <w:rFonts w:ascii="Arial" w:hAnsi="Arial" w:cs="Arial"/>
          <w:bCs/>
          <w:sz w:val="24"/>
          <w:szCs w:val="24"/>
          <w:lang w:val="mk-MK"/>
        </w:rPr>
        <w:t xml:space="preserve"> </w:t>
      </w:r>
      <w:r w:rsidRPr="003C524E">
        <w:rPr>
          <w:rFonts w:ascii="Arial" w:hAnsi="Arial" w:cs="Arial"/>
          <w:bCs/>
          <w:sz w:val="24"/>
          <w:szCs w:val="24"/>
          <w:lang w:val="mk-MK"/>
        </w:rPr>
        <w:t>од</w:t>
      </w:r>
      <w:r w:rsidR="00436C25" w:rsidRPr="003C524E">
        <w:rPr>
          <w:rFonts w:ascii="Arial" w:hAnsi="Arial" w:cs="Arial"/>
          <w:bCs/>
          <w:sz w:val="24"/>
          <w:szCs w:val="24"/>
          <w:lang w:val="mk-MK"/>
        </w:rPr>
        <w:t xml:space="preserve"> конвенционалните</w:t>
      </w:r>
      <w:r w:rsidR="00436C25" w:rsidRPr="003C524E">
        <w:rPr>
          <w:rFonts w:ascii="Arial" w:hAnsi="Arial" w:cs="Arial"/>
          <w:bCs/>
          <w:sz w:val="24"/>
          <w:szCs w:val="24"/>
          <w:lang w:val="ru-RU"/>
        </w:rPr>
        <w:t xml:space="preserve"> </w:t>
      </w:r>
      <w:r w:rsidR="00436C25" w:rsidRPr="003C524E">
        <w:rPr>
          <w:rFonts w:ascii="Arial" w:hAnsi="Arial" w:cs="Arial"/>
          <w:bCs/>
          <w:sz w:val="24"/>
          <w:szCs w:val="24"/>
          <w:lang w:val="mk-MK"/>
        </w:rPr>
        <w:t>течности за плакнење на устата поради помалите честички присутни во нивниот состав</w:t>
      </w:r>
      <w:r w:rsidR="00CC2071" w:rsidRPr="003C524E">
        <w:rPr>
          <w:rFonts w:ascii="Arial" w:hAnsi="Arial" w:cs="Arial"/>
          <w:bCs/>
          <w:sz w:val="24"/>
          <w:szCs w:val="24"/>
          <w:lang w:val="ru-RU"/>
        </w:rPr>
        <w:t xml:space="preserve">, </w:t>
      </w:r>
      <w:r w:rsidR="00CC2071" w:rsidRPr="003C524E">
        <w:rPr>
          <w:rFonts w:ascii="Arial" w:hAnsi="Arial" w:cs="Arial"/>
          <w:bCs/>
          <w:sz w:val="24"/>
          <w:szCs w:val="24"/>
          <w:lang w:val="mk-MK"/>
        </w:rPr>
        <w:t>кои</w:t>
      </w:r>
      <w:r w:rsidRPr="003C524E">
        <w:rPr>
          <w:rFonts w:ascii="Arial" w:hAnsi="Arial" w:cs="Arial"/>
          <w:bCs/>
          <w:sz w:val="24"/>
          <w:szCs w:val="24"/>
          <w:lang w:val="mk-MK"/>
        </w:rPr>
        <w:t xml:space="preserve"> имаат можност да </w:t>
      </w:r>
      <w:r w:rsidR="00436C25" w:rsidRPr="003C524E">
        <w:rPr>
          <w:rFonts w:ascii="Arial" w:hAnsi="Arial" w:cs="Arial"/>
          <w:bCs/>
          <w:sz w:val="24"/>
          <w:szCs w:val="24"/>
          <w:lang w:val="mk-MK"/>
        </w:rPr>
        <w:t>опфа</w:t>
      </w:r>
      <w:r w:rsidRPr="003C524E">
        <w:rPr>
          <w:rFonts w:ascii="Arial" w:hAnsi="Arial" w:cs="Arial"/>
          <w:bCs/>
          <w:sz w:val="24"/>
          <w:szCs w:val="24"/>
          <w:lang w:val="mk-MK"/>
        </w:rPr>
        <w:t>тат</w:t>
      </w:r>
      <w:r w:rsidR="00436C25" w:rsidRPr="003C524E">
        <w:rPr>
          <w:rFonts w:ascii="Arial" w:hAnsi="Arial" w:cs="Arial"/>
          <w:bCs/>
          <w:sz w:val="24"/>
          <w:szCs w:val="24"/>
          <w:lang w:val="mk-MK"/>
        </w:rPr>
        <w:t xml:space="preserve"> повеќе регии во устата. Ова ги прави особено ефикасни за брзо отстранување на распаднатите честички од храната и намалување на лошиот здив. Со лесен процес на апликација и долготрајни ефекти,</w:t>
      </w:r>
      <w:r w:rsidR="002B113D" w:rsidRPr="003C524E">
        <w:rPr>
          <w:rFonts w:ascii="Arial" w:hAnsi="Arial" w:cs="Arial"/>
          <w:bCs/>
          <w:sz w:val="24"/>
          <w:szCs w:val="24"/>
          <w:lang w:val="mk-MK"/>
        </w:rPr>
        <w:t xml:space="preserve"> оралните спрејови стануваат сe пофрекфентни во секојдневната употреба.</w:t>
      </w:r>
    </w:p>
    <w:p w14:paraId="48067D61" w14:textId="77777777" w:rsidR="009057A8" w:rsidRPr="00C34A75" w:rsidRDefault="009057A8" w:rsidP="00C34A75">
      <w:pPr>
        <w:jc w:val="right"/>
        <w:rPr>
          <w:rFonts w:ascii="Arial" w:hAnsi="Arial" w:cs="Arial"/>
          <w:sz w:val="24"/>
          <w:szCs w:val="24"/>
          <w:lang w:val="mk-MK"/>
        </w:rPr>
      </w:pPr>
    </w:p>
    <w:p w14:paraId="4E389B24" w14:textId="0B1430C6" w:rsidR="000450B0" w:rsidRPr="003C524E" w:rsidRDefault="00A3523B"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На паз</w:t>
      </w:r>
      <w:r w:rsidR="00A7458B" w:rsidRPr="003C524E">
        <w:rPr>
          <w:rFonts w:ascii="Arial" w:hAnsi="Arial" w:cs="Arial"/>
          <w:bCs/>
          <w:sz w:val="24"/>
          <w:szCs w:val="24"/>
          <w:lang w:val="mk-MK"/>
        </w:rPr>
        <w:t>арот постои богата палета на препарати</w:t>
      </w:r>
      <w:r w:rsidRPr="003C524E">
        <w:rPr>
          <w:rFonts w:ascii="Arial" w:hAnsi="Arial" w:cs="Arial"/>
          <w:bCs/>
          <w:sz w:val="24"/>
          <w:szCs w:val="24"/>
          <w:lang w:val="mk-MK"/>
        </w:rPr>
        <w:t xml:space="preserve"> кои се користат за испирање на устата, за кои посебно се потенцира фактот дека делуваат врз грам позитивните и грам негативните микроорганизми.</w:t>
      </w:r>
      <w:r w:rsidR="0052678F" w:rsidRPr="003C524E">
        <w:rPr>
          <w:rFonts w:ascii="Arial" w:hAnsi="Arial" w:cs="Arial"/>
          <w:bCs/>
          <w:sz w:val="24"/>
          <w:szCs w:val="24"/>
          <w:lang w:val="mk-MK"/>
        </w:rPr>
        <w:t xml:space="preserve"> Во овој контекс вреди да бидат споменати</w:t>
      </w:r>
      <w:r w:rsidR="002C577C" w:rsidRPr="003C524E">
        <w:rPr>
          <w:rFonts w:ascii="Arial" w:hAnsi="Arial" w:cs="Arial"/>
          <w:sz w:val="24"/>
          <w:szCs w:val="24"/>
          <w:lang w:val="mk-MK"/>
        </w:rPr>
        <w:t>: Халсепт, Ангал, Ангинал, Лизобакт</w:t>
      </w:r>
      <w:r w:rsidR="00C23CD2" w:rsidRPr="003C524E">
        <w:rPr>
          <w:rFonts w:ascii="Arial" w:hAnsi="Arial" w:cs="Arial"/>
          <w:sz w:val="24"/>
          <w:szCs w:val="24"/>
          <w:lang w:val="mk-MK"/>
        </w:rPr>
        <w:t xml:space="preserve">, </w:t>
      </w:r>
      <w:r w:rsidR="002C577C" w:rsidRPr="003C524E">
        <w:rPr>
          <w:rFonts w:ascii="Arial" w:hAnsi="Arial" w:cs="Arial"/>
          <w:sz w:val="24"/>
          <w:szCs w:val="24"/>
          <w:lang w:val="mk-MK"/>
        </w:rPr>
        <w:t>Септолете, Пропоминт, Прополис, Оралсепт, ПроАнги, Силвертус, Gingigel, Хексорал, ЦитроСептол. Средства за плакнење на устата: Listerine, Lacalut, Oral B, OralSept, Colgate, Parodontax, DentoMed, Gingigel, , Хлорхексил.</w:t>
      </w:r>
      <w:r w:rsidR="0052678F" w:rsidRPr="003C524E">
        <w:rPr>
          <w:rFonts w:ascii="Arial" w:hAnsi="Arial" w:cs="Arial"/>
          <w:sz w:val="24"/>
          <w:szCs w:val="24"/>
          <w:lang w:val="mk-MK"/>
        </w:rPr>
        <w:t xml:space="preserve"> </w:t>
      </w:r>
      <w:r w:rsidRPr="003C524E">
        <w:rPr>
          <w:rFonts w:ascii="Arial" w:hAnsi="Arial" w:cs="Arial"/>
          <w:bCs/>
          <w:sz w:val="24"/>
          <w:szCs w:val="24"/>
          <w:lang w:val="mk-MK"/>
        </w:rPr>
        <w:t xml:space="preserve"> Еден од нив е Халсепт.</w:t>
      </w:r>
    </w:p>
    <w:p w14:paraId="42AD347D" w14:textId="5614393C" w:rsidR="009E1D49" w:rsidRPr="00953076" w:rsidRDefault="00953076" w:rsidP="008F790B">
      <w:pPr>
        <w:spacing w:after="0" w:line="240" w:lineRule="auto"/>
        <w:ind w:firstLine="720"/>
        <w:jc w:val="both"/>
        <w:rPr>
          <w:rFonts w:ascii="Arial" w:hAnsi="Arial" w:cs="Arial"/>
          <w:bCs/>
          <w:sz w:val="24"/>
          <w:szCs w:val="24"/>
          <w:lang w:val="ru-RU"/>
        </w:rPr>
      </w:pPr>
      <w:r>
        <w:rPr>
          <w:rFonts w:ascii="Arial" w:hAnsi="Arial" w:cs="Arial"/>
          <w:bCs/>
          <w:sz w:val="24"/>
          <w:szCs w:val="24"/>
          <w:lang w:val="ru-RU"/>
        </w:rPr>
        <w:t xml:space="preserve">Халсепт </w:t>
      </w:r>
      <w:r w:rsidR="00270266" w:rsidRPr="003C524E">
        <w:rPr>
          <w:rFonts w:ascii="Arial" w:hAnsi="Arial" w:cs="Arial"/>
          <w:bCs/>
          <w:sz w:val="24"/>
          <w:szCs w:val="24"/>
          <w:lang w:val="ru-RU"/>
        </w:rPr>
        <w:t xml:space="preserve">на пазарот се дистрибуира како </w:t>
      </w:r>
      <w:r w:rsidR="00270266" w:rsidRPr="003C524E">
        <w:rPr>
          <w:rFonts w:ascii="Arial" w:hAnsi="Arial" w:cs="Arial"/>
          <w:bCs/>
          <w:sz w:val="24"/>
          <w:szCs w:val="24"/>
          <w:lang w:val="mk-MK"/>
        </w:rPr>
        <w:t>раствор</w:t>
      </w:r>
      <w:r w:rsidR="00CC2071" w:rsidRPr="003C524E">
        <w:rPr>
          <w:rFonts w:ascii="Arial" w:hAnsi="Arial" w:cs="Arial"/>
          <w:bCs/>
          <w:sz w:val="24"/>
          <w:szCs w:val="24"/>
          <w:lang w:val="mk-MK"/>
        </w:rPr>
        <w:t xml:space="preserve"> во облик на спреј</w:t>
      </w:r>
      <w:r w:rsidR="00270266" w:rsidRPr="003C524E">
        <w:rPr>
          <w:rFonts w:ascii="Arial" w:hAnsi="Arial" w:cs="Arial"/>
          <w:bCs/>
          <w:sz w:val="24"/>
          <w:szCs w:val="24"/>
          <w:lang w:val="mk-MK"/>
        </w:rPr>
        <w:t xml:space="preserve"> во количина од</w:t>
      </w:r>
      <w:r w:rsidR="00FF7533" w:rsidRPr="003C524E">
        <w:rPr>
          <w:rFonts w:ascii="Arial" w:hAnsi="Arial" w:cs="Arial"/>
          <w:bCs/>
          <w:sz w:val="24"/>
          <w:szCs w:val="24"/>
          <w:lang w:val="ru-RU"/>
        </w:rPr>
        <w:t xml:space="preserve"> 30</w:t>
      </w:r>
      <w:r w:rsidR="00270266" w:rsidRPr="003C524E">
        <w:rPr>
          <w:rFonts w:ascii="Arial" w:hAnsi="Arial" w:cs="Arial"/>
          <w:bCs/>
          <w:sz w:val="24"/>
          <w:szCs w:val="24"/>
          <w:lang w:val="ru-RU"/>
        </w:rPr>
        <w:t xml:space="preserve"> </w:t>
      </w:r>
      <w:r w:rsidR="00FF7533" w:rsidRPr="003C524E">
        <w:rPr>
          <w:rFonts w:ascii="Arial" w:hAnsi="Arial" w:cs="Arial"/>
          <w:bCs/>
          <w:sz w:val="24"/>
          <w:szCs w:val="24"/>
          <w:lang w:val="en-US"/>
        </w:rPr>
        <w:t>m</w:t>
      </w:r>
      <w:r w:rsidR="00270266" w:rsidRPr="003C524E">
        <w:rPr>
          <w:rFonts w:ascii="Arial" w:hAnsi="Arial" w:cs="Arial"/>
          <w:bCs/>
          <w:sz w:val="24"/>
          <w:szCs w:val="24"/>
          <w:lang w:val="en-US"/>
        </w:rPr>
        <w:t>l</w:t>
      </w:r>
      <w:r w:rsidR="00CC2071" w:rsidRPr="003C524E">
        <w:rPr>
          <w:rFonts w:ascii="Arial" w:hAnsi="Arial" w:cs="Arial"/>
          <w:bCs/>
          <w:sz w:val="24"/>
          <w:szCs w:val="24"/>
          <w:lang w:val="mk-MK"/>
        </w:rPr>
        <w:t>.</w:t>
      </w:r>
      <w:r w:rsidR="00FF7533" w:rsidRPr="003C524E">
        <w:rPr>
          <w:rFonts w:ascii="Arial" w:hAnsi="Arial" w:cs="Arial"/>
          <w:bCs/>
          <w:sz w:val="24"/>
          <w:szCs w:val="24"/>
          <w:lang w:val="ru-RU"/>
        </w:rPr>
        <w:t xml:space="preserve"> </w:t>
      </w:r>
      <w:r w:rsidR="00FF7533" w:rsidRPr="003C524E">
        <w:rPr>
          <w:rFonts w:ascii="Arial" w:hAnsi="Arial" w:cs="Arial"/>
          <w:bCs/>
          <w:sz w:val="24"/>
          <w:szCs w:val="24"/>
          <w:lang w:val="mk-MK"/>
        </w:rPr>
        <w:t xml:space="preserve">кој </w:t>
      </w:r>
      <w:r w:rsidR="00270266" w:rsidRPr="003C524E">
        <w:rPr>
          <w:rFonts w:ascii="Arial" w:hAnsi="Arial" w:cs="Arial"/>
          <w:bCs/>
          <w:sz w:val="24"/>
          <w:szCs w:val="24"/>
          <w:lang w:val="mk-MK"/>
        </w:rPr>
        <w:t xml:space="preserve">има повеќенаменска природа. Се препорачува и користи </w:t>
      </w:r>
      <w:r w:rsidR="00FF7533" w:rsidRPr="003C524E">
        <w:rPr>
          <w:rFonts w:ascii="Arial" w:hAnsi="Arial" w:cs="Arial"/>
          <w:bCs/>
          <w:sz w:val="24"/>
          <w:szCs w:val="24"/>
          <w:lang w:val="mk-MK"/>
        </w:rPr>
        <w:t>при</w:t>
      </w:r>
      <w:r w:rsidR="00FF7533" w:rsidRPr="003C524E">
        <w:rPr>
          <w:rFonts w:ascii="Arial" w:hAnsi="Arial" w:cs="Arial"/>
          <w:bCs/>
          <w:sz w:val="24"/>
          <w:szCs w:val="24"/>
          <w:lang w:val="ru-RU"/>
        </w:rPr>
        <w:t>:</w:t>
      </w:r>
      <w:r w:rsidR="008A4A77" w:rsidRPr="003C524E">
        <w:rPr>
          <w:rFonts w:ascii="Arial" w:hAnsi="Arial" w:cs="Arial"/>
          <w:bCs/>
          <w:sz w:val="24"/>
          <w:szCs w:val="24"/>
          <w:lang w:val="ru-RU"/>
        </w:rPr>
        <w:t xml:space="preserve"> </w:t>
      </w:r>
      <w:r w:rsidR="00FF7533" w:rsidRPr="003C524E">
        <w:rPr>
          <w:rFonts w:ascii="Arial" w:hAnsi="Arial" w:cs="Arial"/>
          <w:bCs/>
          <w:sz w:val="24"/>
          <w:szCs w:val="24"/>
          <w:lang w:val="mk-MK"/>
        </w:rPr>
        <w:t>воспалителни промени во грлото</w:t>
      </w:r>
      <w:r w:rsidR="008A4A77" w:rsidRPr="003C524E">
        <w:rPr>
          <w:rFonts w:ascii="Arial" w:hAnsi="Arial" w:cs="Arial"/>
          <w:bCs/>
          <w:sz w:val="24"/>
          <w:szCs w:val="24"/>
          <w:lang w:val="mk-MK"/>
        </w:rPr>
        <w:t xml:space="preserve">, </w:t>
      </w:r>
      <w:r w:rsidR="00FF7533" w:rsidRPr="003C524E">
        <w:rPr>
          <w:rFonts w:ascii="Arial" w:hAnsi="Arial" w:cs="Arial"/>
          <w:bCs/>
          <w:sz w:val="24"/>
          <w:szCs w:val="24"/>
          <w:lang w:val="mk-MK"/>
        </w:rPr>
        <w:t xml:space="preserve">воспалителни и трауматски промени на непцата и меките ткива во усната празнина </w:t>
      </w:r>
      <w:r w:rsidR="00FF7533" w:rsidRPr="003C524E">
        <w:rPr>
          <w:rFonts w:ascii="Arial" w:hAnsi="Arial" w:cs="Arial"/>
          <w:bCs/>
          <w:sz w:val="24"/>
          <w:szCs w:val="24"/>
          <w:lang w:val="ru-RU"/>
        </w:rPr>
        <w:t xml:space="preserve">(крварење, </w:t>
      </w:r>
      <w:r w:rsidR="00FF7533" w:rsidRPr="003C524E">
        <w:rPr>
          <w:rFonts w:ascii="Arial" w:hAnsi="Arial" w:cs="Arial"/>
          <w:bCs/>
          <w:sz w:val="24"/>
          <w:szCs w:val="24"/>
          <w:lang w:val="mk-MK"/>
        </w:rPr>
        <w:t>сензитивност</w:t>
      </w:r>
      <w:r w:rsidR="00FF7533" w:rsidRPr="003C524E">
        <w:rPr>
          <w:rFonts w:ascii="Arial" w:hAnsi="Arial" w:cs="Arial"/>
          <w:bCs/>
          <w:sz w:val="24"/>
          <w:szCs w:val="24"/>
          <w:lang w:val="ru-RU"/>
        </w:rPr>
        <w:t xml:space="preserve"> на непцата, гингивит, </w:t>
      </w:r>
      <w:r w:rsidR="00FF7533" w:rsidRPr="003C524E">
        <w:rPr>
          <w:rFonts w:ascii="Arial" w:hAnsi="Arial" w:cs="Arial"/>
          <w:bCs/>
          <w:sz w:val="24"/>
          <w:szCs w:val="24"/>
          <w:lang w:val="mk-MK"/>
        </w:rPr>
        <w:t>пародонтална болест</w:t>
      </w:r>
      <w:r w:rsidR="00FF7533" w:rsidRPr="003C524E">
        <w:rPr>
          <w:rFonts w:ascii="Arial" w:hAnsi="Arial" w:cs="Arial"/>
          <w:bCs/>
          <w:sz w:val="24"/>
          <w:szCs w:val="24"/>
          <w:lang w:val="ru-RU"/>
        </w:rPr>
        <w:t>, афти, разни промени на јазикот и образите)</w:t>
      </w:r>
      <w:r w:rsidR="008A4A77" w:rsidRPr="003C524E">
        <w:rPr>
          <w:rFonts w:ascii="Arial" w:hAnsi="Arial" w:cs="Arial"/>
          <w:bCs/>
          <w:sz w:val="24"/>
          <w:szCs w:val="24"/>
          <w:lang w:val="ru-RU"/>
        </w:rPr>
        <w:t xml:space="preserve">. Помага </w:t>
      </w:r>
      <w:r w:rsidR="00FF7533" w:rsidRPr="003C524E">
        <w:rPr>
          <w:rFonts w:ascii="Arial" w:hAnsi="Arial" w:cs="Arial"/>
          <w:bCs/>
          <w:sz w:val="24"/>
          <w:szCs w:val="24"/>
          <w:lang w:val="mk-MK"/>
        </w:rPr>
        <w:t>при непријатен здив (халитоза) во устата од разни причини</w:t>
      </w:r>
      <w:r w:rsidR="008A4A77" w:rsidRPr="003C524E">
        <w:rPr>
          <w:rFonts w:ascii="Arial" w:hAnsi="Arial" w:cs="Arial"/>
          <w:bCs/>
          <w:sz w:val="24"/>
          <w:szCs w:val="24"/>
          <w:lang w:val="mk-MK"/>
        </w:rPr>
        <w:t xml:space="preserve">, а поседува и </w:t>
      </w:r>
      <w:r w:rsidR="00FF7533" w:rsidRPr="003C524E">
        <w:rPr>
          <w:rFonts w:ascii="Arial" w:hAnsi="Arial" w:cs="Arial"/>
          <w:bCs/>
          <w:sz w:val="24"/>
          <w:szCs w:val="24"/>
          <w:lang w:val="mk-MK"/>
        </w:rPr>
        <w:t>антибактериски и антифунгални својства</w:t>
      </w:r>
      <w:r w:rsidR="008A4A77" w:rsidRPr="003C524E">
        <w:rPr>
          <w:rFonts w:ascii="Arial" w:hAnsi="Arial" w:cs="Arial"/>
          <w:bCs/>
          <w:sz w:val="24"/>
          <w:szCs w:val="24"/>
          <w:lang w:val="mk-MK"/>
        </w:rPr>
        <w:t xml:space="preserve">. Делува </w:t>
      </w:r>
      <w:r w:rsidR="00FF7533" w:rsidRPr="003C524E">
        <w:rPr>
          <w:rFonts w:ascii="Arial" w:hAnsi="Arial" w:cs="Arial"/>
          <w:bCs/>
          <w:sz w:val="24"/>
          <w:szCs w:val="24"/>
          <w:lang w:val="mk-MK"/>
        </w:rPr>
        <w:t>антисептично, ја намалува болката при голтање и го олеснува дишењето</w:t>
      </w:r>
      <w:r>
        <w:rPr>
          <w:rFonts w:ascii="Arial" w:hAnsi="Arial" w:cs="Arial"/>
          <w:bCs/>
          <w:sz w:val="24"/>
          <w:szCs w:val="24"/>
          <w:lang w:val="mk-MK"/>
        </w:rPr>
        <w:t xml:space="preserve"> </w:t>
      </w:r>
      <w:r w:rsidR="00215A73" w:rsidRPr="003C524E">
        <w:rPr>
          <w:rFonts w:ascii="Arial" w:hAnsi="Arial" w:cs="Arial"/>
          <w:b/>
          <w:bCs/>
          <w:sz w:val="24"/>
          <w:szCs w:val="24"/>
          <w:vertAlign w:val="superscript"/>
          <w:lang w:val="ru-RU"/>
        </w:rPr>
        <w:t>[63</w:t>
      </w:r>
      <w:r w:rsidR="00225790" w:rsidRPr="003C524E">
        <w:rPr>
          <w:rFonts w:ascii="Arial" w:hAnsi="Arial" w:cs="Arial"/>
          <w:b/>
          <w:bCs/>
          <w:sz w:val="24"/>
          <w:szCs w:val="24"/>
          <w:vertAlign w:val="superscript"/>
          <w:lang w:val="ru-RU"/>
        </w:rPr>
        <w:t>]</w:t>
      </w:r>
      <w:r>
        <w:rPr>
          <w:rFonts w:ascii="Arial" w:hAnsi="Arial" w:cs="Arial"/>
          <w:bCs/>
          <w:sz w:val="24"/>
          <w:szCs w:val="24"/>
          <w:lang w:val="ru-RU"/>
        </w:rPr>
        <w:t>.</w:t>
      </w:r>
    </w:p>
    <w:p w14:paraId="1F951A21" w14:textId="688DF03F" w:rsidR="00B27FE1" w:rsidRPr="00953076" w:rsidRDefault="00B27FE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Етеричното масло од жалфија</w:t>
      </w:r>
      <w:r w:rsidRPr="003C524E">
        <w:rPr>
          <w:rFonts w:ascii="Arial" w:hAnsi="Arial" w:cs="Arial"/>
          <w:sz w:val="24"/>
          <w:szCs w:val="24"/>
          <w:lang w:val="mk-MK"/>
        </w:rPr>
        <w:t xml:space="preserve"> поседува </w:t>
      </w:r>
      <w:r w:rsidRPr="003C524E">
        <w:rPr>
          <w:rFonts w:ascii="Arial" w:hAnsi="Arial" w:cs="Arial"/>
          <w:bCs/>
          <w:sz w:val="24"/>
          <w:szCs w:val="24"/>
          <w:lang w:val="mk-MK"/>
        </w:rPr>
        <w:t>адстрингентни и антисептични својства, а маслото од каранфилче</w:t>
      </w:r>
      <w:r w:rsidRPr="003C524E">
        <w:rPr>
          <w:rFonts w:ascii="Arial" w:hAnsi="Arial" w:cs="Arial"/>
          <w:sz w:val="24"/>
          <w:szCs w:val="24"/>
          <w:lang w:val="mk-MK"/>
        </w:rPr>
        <w:t xml:space="preserve">, содржи еугенол кој го потенцира </w:t>
      </w:r>
      <w:r w:rsidRPr="003C524E">
        <w:rPr>
          <w:rFonts w:ascii="Arial" w:hAnsi="Arial" w:cs="Arial"/>
          <w:bCs/>
          <w:sz w:val="24"/>
          <w:szCs w:val="24"/>
          <w:lang w:val="mk-MK"/>
        </w:rPr>
        <w:t xml:space="preserve">антиинфламаторниот ефект на присутниот </w:t>
      </w:r>
      <w:r w:rsidR="00953076">
        <w:rPr>
          <w:rFonts w:ascii="Arial" w:hAnsi="Arial" w:cs="Arial"/>
          <w:bCs/>
          <w:sz w:val="24"/>
          <w:szCs w:val="24"/>
          <w:lang w:val="mk-MK"/>
        </w:rPr>
        <w:t xml:space="preserve">локален аналгетик </w:t>
      </w:r>
      <w:r w:rsidRPr="003C524E">
        <w:rPr>
          <w:rFonts w:ascii="Arial" w:hAnsi="Arial" w:cs="Arial"/>
          <w:b/>
          <w:bCs/>
          <w:sz w:val="24"/>
          <w:szCs w:val="24"/>
          <w:vertAlign w:val="superscript"/>
          <w:lang w:val="ru-RU"/>
        </w:rPr>
        <w:t>[</w:t>
      </w:r>
      <w:r w:rsidRPr="003C524E">
        <w:rPr>
          <w:rFonts w:ascii="Arial" w:hAnsi="Arial" w:cs="Arial"/>
          <w:b/>
          <w:bCs/>
          <w:sz w:val="24"/>
          <w:szCs w:val="24"/>
          <w:vertAlign w:val="superscript"/>
          <w:lang w:val="mk-MK"/>
        </w:rPr>
        <w:t>63</w:t>
      </w:r>
      <w:r w:rsidRPr="003C524E">
        <w:rPr>
          <w:rFonts w:ascii="Arial" w:hAnsi="Arial" w:cs="Arial"/>
          <w:b/>
          <w:bCs/>
          <w:sz w:val="24"/>
          <w:szCs w:val="24"/>
          <w:vertAlign w:val="superscript"/>
          <w:lang w:val="ru-RU"/>
        </w:rPr>
        <w:t>]</w:t>
      </w:r>
      <w:r w:rsidR="00953076">
        <w:rPr>
          <w:rFonts w:ascii="Arial" w:hAnsi="Arial" w:cs="Arial"/>
          <w:bCs/>
          <w:sz w:val="24"/>
          <w:szCs w:val="24"/>
          <w:lang w:val="ru-RU"/>
        </w:rPr>
        <w:t>.</w:t>
      </w:r>
    </w:p>
    <w:p w14:paraId="6DA0DE0F" w14:textId="072675A6" w:rsidR="009E1D49" w:rsidRPr="0081125A" w:rsidRDefault="008A4A77"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ru-RU"/>
        </w:rPr>
        <w:t xml:space="preserve">Евидентирано е дека </w:t>
      </w:r>
      <w:r w:rsidRPr="003C524E">
        <w:rPr>
          <w:rFonts w:ascii="Arial" w:hAnsi="Arial" w:cs="Arial"/>
          <w:sz w:val="24"/>
          <w:szCs w:val="24"/>
          <w:lang w:val="mk-MK"/>
        </w:rPr>
        <w:t>к</w:t>
      </w:r>
      <w:r w:rsidR="00FF7533" w:rsidRPr="003C524E">
        <w:rPr>
          <w:rFonts w:ascii="Arial" w:hAnsi="Arial" w:cs="Arial"/>
          <w:sz w:val="24"/>
          <w:szCs w:val="24"/>
          <w:lang w:val="mk-MK"/>
        </w:rPr>
        <w:t>омбинацијата о</w:t>
      </w:r>
      <w:r w:rsidR="00932253" w:rsidRPr="003C524E">
        <w:rPr>
          <w:rFonts w:ascii="Arial" w:hAnsi="Arial" w:cs="Arial"/>
          <w:sz w:val="24"/>
          <w:szCs w:val="24"/>
          <w:lang w:val="mk-MK"/>
        </w:rPr>
        <w:t xml:space="preserve">д активните компоненти, </w:t>
      </w:r>
      <w:r w:rsidR="00CC2071" w:rsidRPr="003C524E">
        <w:rPr>
          <w:rFonts w:ascii="Arial" w:hAnsi="Arial" w:cs="Arial"/>
          <w:sz w:val="24"/>
          <w:szCs w:val="24"/>
          <w:lang w:val="mk-MK"/>
        </w:rPr>
        <w:t>имаат</w:t>
      </w:r>
      <w:r w:rsidRPr="003C524E">
        <w:rPr>
          <w:rFonts w:ascii="Arial" w:hAnsi="Arial" w:cs="Arial"/>
          <w:sz w:val="24"/>
          <w:szCs w:val="24"/>
          <w:lang w:val="mk-MK"/>
        </w:rPr>
        <w:t xml:space="preserve"> антиинфламаторно</w:t>
      </w:r>
      <w:r w:rsidR="00FF7533" w:rsidRPr="003C524E">
        <w:rPr>
          <w:rFonts w:ascii="Arial" w:hAnsi="Arial" w:cs="Arial"/>
          <w:bCs/>
          <w:sz w:val="24"/>
          <w:szCs w:val="24"/>
          <w:lang w:val="mk-MK"/>
        </w:rPr>
        <w:t>, антисептично и аналгетско дејство</w:t>
      </w:r>
      <w:r w:rsidRPr="003C524E">
        <w:rPr>
          <w:rFonts w:ascii="Arial" w:hAnsi="Arial" w:cs="Arial"/>
          <w:bCs/>
          <w:sz w:val="24"/>
          <w:szCs w:val="24"/>
          <w:lang w:val="mk-MK"/>
        </w:rPr>
        <w:t xml:space="preserve">. </w:t>
      </w:r>
      <w:r w:rsidR="00FF7533" w:rsidRPr="003C524E">
        <w:rPr>
          <w:rFonts w:ascii="Arial" w:hAnsi="Arial" w:cs="Arial"/>
          <w:bCs/>
          <w:sz w:val="24"/>
          <w:szCs w:val="24"/>
          <w:lang w:val="mk-MK"/>
        </w:rPr>
        <w:t>Етеричното масло од нане,</w:t>
      </w:r>
      <w:r w:rsidR="00FF7533" w:rsidRPr="003C524E">
        <w:rPr>
          <w:rFonts w:ascii="Arial" w:hAnsi="Arial" w:cs="Arial"/>
          <w:sz w:val="24"/>
          <w:szCs w:val="24"/>
          <w:lang w:val="mk-MK"/>
        </w:rPr>
        <w:t xml:space="preserve"> како и </w:t>
      </w:r>
      <w:r w:rsidR="00FF7533" w:rsidRPr="003C524E">
        <w:rPr>
          <w:rFonts w:ascii="Arial" w:hAnsi="Arial" w:cs="Arial"/>
          <w:bCs/>
          <w:sz w:val="24"/>
          <w:szCs w:val="24"/>
          <w:lang w:val="mk-MK"/>
        </w:rPr>
        <w:t>левоментолот</w:t>
      </w:r>
      <w:r w:rsidR="00FF7533" w:rsidRPr="003C524E">
        <w:rPr>
          <w:rFonts w:ascii="Arial" w:hAnsi="Arial" w:cs="Arial"/>
          <w:sz w:val="24"/>
          <w:szCs w:val="24"/>
          <w:lang w:val="mk-MK"/>
        </w:rPr>
        <w:t xml:space="preserve">, </w:t>
      </w:r>
      <w:r w:rsidRPr="003C524E">
        <w:rPr>
          <w:rFonts w:ascii="Arial" w:hAnsi="Arial" w:cs="Arial"/>
          <w:sz w:val="24"/>
          <w:szCs w:val="24"/>
          <w:lang w:val="mk-MK"/>
        </w:rPr>
        <w:t>поседуваат локален</w:t>
      </w:r>
      <w:r w:rsidR="00FF7533" w:rsidRPr="003C524E">
        <w:rPr>
          <w:rFonts w:ascii="Arial" w:hAnsi="Arial" w:cs="Arial"/>
          <w:sz w:val="24"/>
          <w:szCs w:val="24"/>
          <w:lang w:val="ru-RU"/>
        </w:rPr>
        <w:t xml:space="preserve"> </w:t>
      </w:r>
      <w:r w:rsidR="00FF7533" w:rsidRPr="003C524E">
        <w:rPr>
          <w:rFonts w:ascii="Arial" w:hAnsi="Arial" w:cs="Arial"/>
          <w:bCs/>
          <w:sz w:val="24"/>
          <w:szCs w:val="24"/>
          <w:lang w:val="mk-MK"/>
        </w:rPr>
        <w:t>антиинфламатор</w:t>
      </w:r>
      <w:r w:rsidRPr="003C524E">
        <w:rPr>
          <w:rFonts w:ascii="Arial" w:hAnsi="Arial" w:cs="Arial"/>
          <w:bCs/>
          <w:sz w:val="24"/>
          <w:szCs w:val="24"/>
          <w:lang w:val="mk-MK"/>
        </w:rPr>
        <w:t>ен ефект</w:t>
      </w:r>
      <w:r w:rsidR="00FF7533" w:rsidRPr="003C524E">
        <w:rPr>
          <w:rFonts w:ascii="Arial" w:hAnsi="Arial" w:cs="Arial"/>
          <w:sz w:val="24"/>
          <w:szCs w:val="24"/>
          <w:lang w:val="mk-MK"/>
        </w:rPr>
        <w:t xml:space="preserve"> благо ладејќи </w:t>
      </w:r>
      <w:r w:rsidRPr="003C524E">
        <w:rPr>
          <w:rFonts w:ascii="Arial" w:hAnsi="Arial" w:cs="Arial"/>
          <w:sz w:val="24"/>
          <w:szCs w:val="24"/>
          <w:lang w:val="mk-MK"/>
        </w:rPr>
        <w:t>ја површината на апликација што е причина за</w:t>
      </w:r>
      <w:r w:rsidR="00FF7533" w:rsidRPr="003C524E">
        <w:rPr>
          <w:rFonts w:ascii="Arial" w:hAnsi="Arial" w:cs="Arial"/>
          <w:sz w:val="24"/>
          <w:szCs w:val="24"/>
          <w:lang w:val="mk-MK"/>
        </w:rPr>
        <w:t xml:space="preserve"> намал</w:t>
      </w:r>
      <w:r w:rsidRPr="003C524E">
        <w:rPr>
          <w:rFonts w:ascii="Arial" w:hAnsi="Arial" w:cs="Arial"/>
          <w:sz w:val="24"/>
          <w:szCs w:val="24"/>
          <w:lang w:val="mk-MK"/>
        </w:rPr>
        <w:t>ена</w:t>
      </w:r>
      <w:r w:rsidR="00FF7533" w:rsidRPr="003C524E">
        <w:rPr>
          <w:rFonts w:ascii="Arial" w:hAnsi="Arial" w:cs="Arial"/>
          <w:sz w:val="24"/>
          <w:szCs w:val="24"/>
          <w:lang w:val="mk-MK"/>
        </w:rPr>
        <w:t xml:space="preserve"> болка</w:t>
      </w:r>
      <w:r w:rsidR="00FF7533" w:rsidRPr="003C524E">
        <w:rPr>
          <w:rFonts w:ascii="Arial" w:hAnsi="Arial" w:cs="Arial"/>
          <w:sz w:val="24"/>
          <w:szCs w:val="24"/>
          <w:lang w:val="ru-RU"/>
        </w:rPr>
        <w:t>.</w:t>
      </w:r>
      <w:r w:rsidRPr="003C524E">
        <w:rPr>
          <w:rFonts w:ascii="Arial" w:hAnsi="Arial" w:cs="Arial"/>
          <w:sz w:val="24"/>
          <w:szCs w:val="24"/>
          <w:lang w:val="ru-RU"/>
        </w:rPr>
        <w:t xml:space="preserve"> </w:t>
      </w:r>
      <w:r w:rsidR="00FF7533" w:rsidRPr="003C524E">
        <w:rPr>
          <w:rFonts w:ascii="Arial" w:hAnsi="Arial" w:cs="Arial"/>
          <w:bCs/>
          <w:sz w:val="24"/>
          <w:szCs w:val="24"/>
          <w:lang w:val="mk-MK"/>
        </w:rPr>
        <w:t>Тимолот</w:t>
      </w:r>
      <w:r w:rsidRPr="003C524E">
        <w:rPr>
          <w:rFonts w:ascii="Arial" w:hAnsi="Arial" w:cs="Arial"/>
          <w:bCs/>
          <w:sz w:val="24"/>
          <w:szCs w:val="24"/>
          <w:lang w:val="mk-MK"/>
        </w:rPr>
        <w:t xml:space="preserve"> како составна компонента</w:t>
      </w:r>
      <w:r w:rsidR="00FF7533" w:rsidRPr="003C524E">
        <w:rPr>
          <w:rFonts w:ascii="Arial" w:hAnsi="Arial" w:cs="Arial"/>
          <w:bCs/>
          <w:sz w:val="24"/>
          <w:szCs w:val="24"/>
          <w:lang w:val="mk-MK"/>
        </w:rPr>
        <w:t xml:space="preserve"> </w:t>
      </w:r>
      <w:r w:rsidR="00FF7533" w:rsidRPr="003C524E">
        <w:rPr>
          <w:rFonts w:ascii="Arial" w:hAnsi="Arial" w:cs="Arial"/>
          <w:sz w:val="24"/>
          <w:szCs w:val="24"/>
          <w:lang w:val="mk-MK"/>
        </w:rPr>
        <w:t xml:space="preserve"> покажува </w:t>
      </w:r>
      <w:r w:rsidR="00FF7533" w:rsidRPr="003C524E">
        <w:rPr>
          <w:rFonts w:ascii="Arial" w:hAnsi="Arial" w:cs="Arial"/>
          <w:bCs/>
          <w:sz w:val="24"/>
          <w:szCs w:val="24"/>
          <w:lang w:val="mk-MK"/>
        </w:rPr>
        <w:t>антибактериски и антифунгални својства</w:t>
      </w:r>
      <w:r w:rsidR="00CC2071" w:rsidRPr="003C524E">
        <w:rPr>
          <w:rFonts w:ascii="Arial" w:hAnsi="Arial" w:cs="Arial"/>
          <w:bCs/>
          <w:sz w:val="24"/>
          <w:szCs w:val="24"/>
          <w:lang w:val="ru-RU"/>
        </w:rPr>
        <w:t>, за разлика од</w:t>
      </w:r>
      <w:r w:rsidRPr="003C524E">
        <w:rPr>
          <w:rFonts w:ascii="Arial" w:hAnsi="Arial" w:cs="Arial"/>
          <w:bCs/>
          <w:sz w:val="24"/>
          <w:szCs w:val="24"/>
          <w:lang w:val="mk-MK"/>
        </w:rPr>
        <w:t xml:space="preserve"> е</w:t>
      </w:r>
      <w:r w:rsidR="00FF7533" w:rsidRPr="003C524E">
        <w:rPr>
          <w:rFonts w:ascii="Arial" w:hAnsi="Arial" w:cs="Arial"/>
          <w:bCs/>
          <w:sz w:val="24"/>
          <w:szCs w:val="24"/>
          <w:lang w:val="mk-MK"/>
        </w:rPr>
        <w:t>теричното масло од еукалиптус</w:t>
      </w:r>
      <w:r w:rsidR="00FF7533" w:rsidRPr="003C524E">
        <w:rPr>
          <w:rFonts w:ascii="Arial" w:hAnsi="Arial" w:cs="Arial"/>
          <w:sz w:val="24"/>
          <w:szCs w:val="24"/>
          <w:lang w:val="mk-MK"/>
        </w:rPr>
        <w:t xml:space="preserve"> </w:t>
      </w:r>
      <w:r w:rsidRPr="003C524E">
        <w:rPr>
          <w:rFonts w:ascii="Arial" w:hAnsi="Arial" w:cs="Arial"/>
          <w:sz w:val="24"/>
          <w:szCs w:val="24"/>
          <w:lang w:val="mk-MK"/>
        </w:rPr>
        <w:t xml:space="preserve"> </w:t>
      </w:r>
      <w:r w:rsidR="00CC2071" w:rsidRPr="003C524E">
        <w:rPr>
          <w:rFonts w:ascii="Arial" w:hAnsi="Arial" w:cs="Arial"/>
          <w:sz w:val="24"/>
          <w:szCs w:val="24"/>
          <w:lang w:val="mk-MK"/>
        </w:rPr>
        <w:t xml:space="preserve">со кое </w:t>
      </w:r>
      <w:r w:rsidRPr="003C524E">
        <w:rPr>
          <w:rFonts w:ascii="Arial" w:hAnsi="Arial" w:cs="Arial"/>
          <w:sz w:val="24"/>
          <w:szCs w:val="24"/>
          <w:lang w:val="mk-MK"/>
        </w:rPr>
        <w:t xml:space="preserve">се постигнува </w:t>
      </w:r>
      <w:r w:rsidR="00E92134" w:rsidRPr="003C524E">
        <w:rPr>
          <w:rFonts w:ascii="Arial" w:hAnsi="Arial" w:cs="Arial"/>
          <w:bCs/>
          <w:sz w:val="24"/>
          <w:szCs w:val="24"/>
          <w:lang w:val="mk-MK"/>
        </w:rPr>
        <w:t>антибактериск</w:t>
      </w:r>
      <w:r w:rsidR="00E92134" w:rsidRPr="003C524E">
        <w:rPr>
          <w:rFonts w:ascii="Arial" w:hAnsi="Arial" w:cs="Arial"/>
          <w:bCs/>
          <w:sz w:val="24"/>
          <w:szCs w:val="24"/>
          <w:lang w:val="en-US"/>
        </w:rPr>
        <w:t>o</w:t>
      </w:r>
      <w:r w:rsidR="00E92134" w:rsidRPr="003C524E">
        <w:rPr>
          <w:rFonts w:ascii="Arial" w:hAnsi="Arial" w:cs="Arial"/>
          <w:bCs/>
          <w:sz w:val="24"/>
          <w:szCs w:val="24"/>
          <w:lang w:val="mk-MK"/>
        </w:rPr>
        <w:t>, антифунгално</w:t>
      </w:r>
      <w:r w:rsidR="00FF7533" w:rsidRPr="003C524E">
        <w:rPr>
          <w:rFonts w:ascii="Arial" w:hAnsi="Arial" w:cs="Arial"/>
          <w:bCs/>
          <w:sz w:val="24"/>
          <w:szCs w:val="24"/>
          <w:lang w:val="mk-MK"/>
        </w:rPr>
        <w:t xml:space="preserve"> и антиинфламаторно дејство.</w:t>
      </w:r>
      <w:r w:rsidRPr="003C524E">
        <w:rPr>
          <w:rFonts w:ascii="Arial" w:hAnsi="Arial" w:cs="Arial"/>
          <w:bCs/>
          <w:sz w:val="24"/>
          <w:szCs w:val="24"/>
          <w:lang w:val="mk-MK"/>
        </w:rPr>
        <w:t xml:space="preserve"> </w:t>
      </w:r>
    </w:p>
    <w:p w14:paraId="51CE581D" w14:textId="154CC692" w:rsidR="00A56C73" w:rsidRPr="003C524E" w:rsidRDefault="0060491C"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Она што го прави Халсепт спрејот посебен е неговиот уникатен состав кој содржи комбинација на етерични масла од еукалиптус, жалфија, каранфилче, </w:t>
      </w:r>
      <w:r w:rsidR="00074D98" w:rsidRPr="003C524E">
        <w:rPr>
          <w:rFonts w:ascii="Arial" w:hAnsi="Arial" w:cs="Arial"/>
          <w:bCs/>
          <w:sz w:val="24"/>
          <w:szCs w:val="24"/>
          <w:lang w:val="mk-MK"/>
        </w:rPr>
        <w:t>тимол и нане со присуство на левоментол</w:t>
      </w:r>
      <w:r w:rsidRPr="003C524E">
        <w:rPr>
          <w:rFonts w:ascii="Arial" w:hAnsi="Arial" w:cs="Arial"/>
          <w:bCs/>
          <w:sz w:val="24"/>
          <w:szCs w:val="24"/>
          <w:lang w:val="mk-MK"/>
        </w:rPr>
        <w:t xml:space="preserve">. </w:t>
      </w:r>
    </w:p>
    <w:p w14:paraId="764C07E7" w14:textId="2A90DBB7" w:rsidR="009057A8" w:rsidRPr="00953076" w:rsidRDefault="0060491C"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Сите ти</w:t>
      </w:r>
      <w:r w:rsidR="00074D98" w:rsidRPr="003C524E">
        <w:rPr>
          <w:rFonts w:ascii="Arial" w:hAnsi="Arial" w:cs="Arial"/>
          <w:bCs/>
          <w:sz w:val="24"/>
          <w:szCs w:val="24"/>
          <w:lang w:val="mk-MK"/>
        </w:rPr>
        <w:t>е се спојуваат</w:t>
      </w:r>
      <w:r w:rsidR="0081125A">
        <w:rPr>
          <w:rFonts w:ascii="Arial" w:hAnsi="Arial" w:cs="Arial"/>
          <w:bCs/>
          <w:sz w:val="24"/>
          <w:szCs w:val="24"/>
          <w:lang w:val="mk-MK"/>
        </w:rPr>
        <w:t xml:space="preserve"> </w:t>
      </w:r>
      <w:r w:rsidR="00CC2071" w:rsidRPr="003C524E">
        <w:rPr>
          <w:rFonts w:ascii="Arial" w:hAnsi="Arial" w:cs="Arial"/>
          <w:bCs/>
          <w:sz w:val="24"/>
          <w:szCs w:val="24"/>
          <w:lang w:val="mk-MK"/>
        </w:rPr>
        <w:t>и</w:t>
      </w:r>
      <w:r w:rsidR="00074D98" w:rsidRPr="003C524E">
        <w:rPr>
          <w:rFonts w:ascii="Arial" w:hAnsi="Arial" w:cs="Arial"/>
          <w:bCs/>
          <w:sz w:val="24"/>
          <w:szCs w:val="24"/>
          <w:lang w:val="mk-MK"/>
        </w:rPr>
        <w:t xml:space="preserve"> го потенцираат синергистичкиот ефект </w:t>
      </w:r>
      <w:r w:rsidR="00CC2071" w:rsidRPr="003C524E">
        <w:rPr>
          <w:rFonts w:ascii="Arial" w:hAnsi="Arial" w:cs="Arial"/>
          <w:bCs/>
          <w:sz w:val="24"/>
          <w:szCs w:val="24"/>
          <w:lang w:val="mk-MK"/>
        </w:rPr>
        <w:t>кое е исклучително</w:t>
      </w:r>
      <w:r w:rsidR="00074D98" w:rsidRPr="003C524E">
        <w:rPr>
          <w:rFonts w:ascii="Arial" w:hAnsi="Arial" w:cs="Arial"/>
          <w:bCs/>
          <w:sz w:val="24"/>
          <w:szCs w:val="24"/>
          <w:lang w:val="mk-MK"/>
        </w:rPr>
        <w:t xml:space="preserve"> </w:t>
      </w:r>
      <w:r w:rsidRPr="003C524E">
        <w:rPr>
          <w:rFonts w:ascii="Arial" w:hAnsi="Arial" w:cs="Arial"/>
          <w:bCs/>
          <w:sz w:val="24"/>
          <w:szCs w:val="24"/>
          <w:lang w:val="mk-MK"/>
        </w:rPr>
        <w:t>моќно решение во бо</w:t>
      </w:r>
      <w:r w:rsidR="00953076">
        <w:rPr>
          <w:rFonts w:ascii="Arial" w:hAnsi="Arial" w:cs="Arial"/>
          <w:bCs/>
          <w:sz w:val="24"/>
          <w:szCs w:val="24"/>
          <w:lang w:val="mk-MK"/>
        </w:rPr>
        <w:t xml:space="preserve">рба против оралните заболувања </w:t>
      </w:r>
      <w:r w:rsidR="00215A73" w:rsidRPr="003C524E">
        <w:rPr>
          <w:rFonts w:ascii="Arial" w:hAnsi="Arial" w:cs="Arial"/>
          <w:b/>
          <w:bCs/>
          <w:sz w:val="24"/>
          <w:szCs w:val="24"/>
          <w:vertAlign w:val="superscript"/>
          <w:lang w:val="ru-RU"/>
        </w:rPr>
        <w:t>[63</w:t>
      </w:r>
      <w:r w:rsidR="00074D98" w:rsidRPr="003C524E">
        <w:rPr>
          <w:rFonts w:ascii="Arial" w:hAnsi="Arial" w:cs="Arial"/>
          <w:b/>
          <w:bCs/>
          <w:sz w:val="24"/>
          <w:szCs w:val="24"/>
          <w:vertAlign w:val="superscript"/>
          <w:lang w:val="ru-RU"/>
        </w:rPr>
        <w:t>]</w:t>
      </w:r>
      <w:r w:rsidR="00953076">
        <w:rPr>
          <w:rFonts w:ascii="Arial" w:hAnsi="Arial" w:cs="Arial"/>
          <w:bCs/>
          <w:sz w:val="24"/>
          <w:szCs w:val="24"/>
          <w:lang w:val="ru-RU"/>
        </w:rPr>
        <w:t>.</w:t>
      </w:r>
    </w:p>
    <w:p w14:paraId="533F40C5" w14:textId="21374524" w:rsidR="000450B0" w:rsidRPr="00953076" w:rsidRDefault="0060491C" w:rsidP="008F790B">
      <w:pPr>
        <w:spacing w:after="0" w:line="240" w:lineRule="auto"/>
        <w:jc w:val="both"/>
        <w:rPr>
          <w:rFonts w:ascii="Arial" w:hAnsi="Arial" w:cs="Arial"/>
          <w:b/>
          <w:bCs/>
          <w:sz w:val="24"/>
          <w:szCs w:val="24"/>
          <w:lang w:val="ru-RU"/>
        </w:rPr>
      </w:pPr>
      <w:r w:rsidRPr="003C524E">
        <w:rPr>
          <w:rFonts w:ascii="Arial" w:hAnsi="Arial" w:cs="Arial"/>
          <w:bCs/>
          <w:sz w:val="24"/>
          <w:szCs w:val="24"/>
          <w:lang w:val="mk-MK"/>
        </w:rPr>
        <w:t xml:space="preserve">Оваа уникатна комбинација на освежувачки антисептик за плакнење на устата помага во намалување на оралните бактерии кои предизвикуваат сериозни заболувања на забите како што се пародонтопатија и гингивитис, а истовремено промовира подобра севкупна орална </w:t>
      </w:r>
      <w:r w:rsidR="00233077">
        <w:rPr>
          <w:rFonts w:ascii="Arial" w:hAnsi="Arial" w:cs="Arial"/>
          <w:bCs/>
          <w:sz w:val="24"/>
          <w:szCs w:val="24"/>
          <w:lang w:val="mk-MK"/>
        </w:rPr>
        <w:t>хигиена</w:t>
      </w:r>
      <w:r w:rsidR="00953076">
        <w:rPr>
          <w:rFonts w:ascii="Arial" w:hAnsi="Arial" w:cs="Arial"/>
          <w:bCs/>
          <w:sz w:val="24"/>
          <w:szCs w:val="24"/>
          <w:lang w:val="mk-MK"/>
        </w:rPr>
        <w:t xml:space="preserve"> </w:t>
      </w:r>
      <w:r w:rsidR="00215A73" w:rsidRPr="003C524E">
        <w:rPr>
          <w:rFonts w:ascii="Arial" w:hAnsi="Arial" w:cs="Arial"/>
          <w:b/>
          <w:bCs/>
          <w:sz w:val="24"/>
          <w:szCs w:val="24"/>
          <w:vertAlign w:val="superscript"/>
          <w:lang w:val="ru-RU"/>
        </w:rPr>
        <w:t>[63</w:t>
      </w:r>
      <w:r w:rsidR="00074D98" w:rsidRPr="003C524E">
        <w:rPr>
          <w:rFonts w:ascii="Arial" w:hAnsi="Arial" w:cs="Arial"/>
          <w:b/>
          <w:bCs/>
          <w:sz w:val="24"/>
          <w:szCs w:val="24"/>
          <w:vertAlign w:val="superscript"/>
          <w:lang w:val="ru-RU"/>
        </w:rPr>
        <w:t>]</w:t>
      </w:r>
      <w:r w:rsidR="00953076">
        <w:rPr>
          <w:rFonts w:ascii="Arial" w:hAnsi="Arial" w:cs="Arial"/>
          <w:b/>
          <w:bCs/>
          <w:sz w:val="24"/>
          <w:szCs w:val="24"/>
          <w:lang w:val="ru-RU"/>
        </w:rPr>
        <w:t>.</w:t>
      </w:r>
    </w:p>
    <w:p w14:paraId="65617C47" w14:textId="74600A67" w:rsidR="00074D98" w:rsidRPr="00953076" w:rsidRDefault="0060491C"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Дополнително, Халсепт спрејот е раствор без алкохол што го пра</w:t>
      </w:r>
      <w:r w:rsidR="00074D98" w:rsidRPr="003C524E">
        <w:rPr>
          <w:rFonts w:ascii="Arial" w:hAnsi="Arial" w:cs="Arial"/>
          <w:bCs/>
          <w:sz w:val="24"/>
          <w:szCs w:val="24"/>
          <w:lang w:val="mk-MK"/>
        </w:rPr>
        <w:t xml:space="preserve">ви безбеден за редовна употреба, </w:t>
      </w:r>
      <w:r w:rsidRPr="003C524E">
        <w:rPr>
          <w:rFonts w:ascii="Arial" w:hAnsi="Arial" w:cs="Arial"/>
          <w:bCs/>
          <w:sz w:val="24"/>
          <w:szCs w:val="24"/>
          <w:lang w:val="mk-MK"/>
        </w:rPr>
        <w:t>бидејќи врши хидратација на непцата и заби</w:t>
      </w:r>
      <w:r w:rsidR="00074D98" w:rsidRPr="003C524E">
        <w:rPr>
          <w:rFonts w:ascii="Arial" w:hAnsi="Arial" w:cs="Arial"/>
          <w:bCs/>
          <w:sz w:val="24"/>
          <w:szCs w:val="24"/>
          <w:lang w:val="mk-MK"/>
        </w:rPr>
        <w:t xml:space="preserve">те, </w:t>
      </w:r>
      <w:r w:rsidR="00CC2071" w:rsidRPr="003C524E">
        <w:rPr>
          <w:rFonts w:ascii="Arial" w:hAnsi="Arial" w:cs="Arial"/>
          <w:bCs/>
          <w:sz w:val="24"/>
          <w:szCs w:val="24"/>
          <w:lang w:val="mk-MK"/>
        </w:rPr>
        <w:t>најверојатно</w:t>
      </w:r>
      <w:r w:rsidR="00074D98" w:rsidRPr="003C524E">
        <w:rPr>
          <w:rFonts w:ascii="Arial" w:hAnsi="Arial" w:cs="Arial"/>
          <w:bCs/>
          <w:sz w:val="24"/>
          <w:szCs w:val="24"/>
          <w:lang w:val="mk-MK"/>
        </w:rPr>
        <w:t xml:space="preserve"> поради фактот за </w:t>
      </w:r>
      <w:r w:rsidRPr="003C524E">
        <w:rPr>
          <w:rFonts w:ascii="Arial" w:hAnsi="Arial" w:cs="Arial"/>
          <w:bCs/>
          <w:sz w:val="24"/>
          <w:szCs w:val="24"/>
          <w:lang w:val="mk-MK"/>
        </w:rPr>
        <w:t>ефектот на самочистење и</w:t>
      </w:r>
      <w:r w:rsidR="00074D98" w:rsidRPr="003C524E">
        <w:rPr>
          <w:rFonts w:ascii="Arial" w:hAnsi="Arial" w:cs="Arial"/>
          <w:bCs/>
          <w:sz w:val="24"/>
          <w:szCs w:val="24"/>
          <w:lang w:val="mk-MK"/>
        </w:rPr>
        <w:t xml:space="preserve"> </w:t>
      </w:r>
      <w:r w:rsidR="00706BE1" w:rsidRPr="003C524E">
        <w:rPr>
          <w:rFonts w:ascii="Arial" w:hAnsi="Arial" w:cs="Arial"/>
          <w:bCs/>
          <w:sz w:val="24"/>
          <w:szCs w:val="24"/>
          <w:lang w:val="mk-MK"/>
        </w:rPr>
        <w:t>можноста за</w:t>
      </w:r>
      <w:r w:rsidR="00074D98" w:rsidRPr="003C524E">
        <w:rPr>
          <w:rFonts w:ascii="Arial" w:hAnsi="Arial" w:cs="Arial"/>
          <w:bCs/>
          <w:sz w:val="24"/>
          <w:szCs w:val="24"/>
          <w:lang w:val="mk-MK"/>
        </w:rPr>
        <w:t xml:space="preserve"> саливарн</w:t>
      </w:r>
      <w:r w:rsidR="00706BE1" w:rsidRPr="003C524E">
        <w:rPr>
          <w:rFonts w:ascii="Arial" w:hAnsi="Arial" w:cs="Arial"/>
          <w:bCs/>
          <w:sz w:val="24"/>
          <w:szCs w:val="24"/>
          <w:lang w:val="mk-MK"/>
        </w:rPr>
        <w:t>а функција</w:t>
      </w:r>
      <w:r w:rsidR="00074D98" w:rsidRPr="003C524E">
        <w:rPr>
          <w:rFonts w:ascii="Arial" w:hAnsi="Arial" w:cs="Arial"/>
          <w:bCs/>
          <w:sz w:val="24"/>
          <w:szCs w:val="24"/>
          <w:lang w:val="mk-MK"/>
        </w:rPr>
        <w:t xml:space="preserve"> од страна на</w:t>
      </w:r>
      <w:r w:rsidRPr="003C524E">
        <w:rPr>
          <w:rFonts w:ascii="Arial" w:hAnsi="Arial" w:cs="Arial"/>
          <w:bCs/>
          <w:sz w:val="24"/>
          <w:szCs w:val="24"/>
          <w:lang w:val="mk-MK"/>
        </w:rPr>
        <w:t xml:space="preserve"> плунката</w:t>
      </w:r>
      <w:r w:rsidR="00706BE1" w:rsidRPr="003C524E">
        <w:rPr>
          <w:rFonts w:ascii="Arial" w:hAnsi="Arial" w:cs="Arial"/>
          <w:bCs/>
          <w:sz w:val="24"/>
          <w:szCs w:val="24"/>
          <w:lang w:val="mk-MK"/>
        </w:rPr>
        <w:t xml:space="preserve"> која има единствена цел да ја</w:t>
      </w:r>
      <w:r w:rsidRPr="003C524E">
        <w:rPr>
          <w:rFonts w:ascii="Arial" w:hAnsi="Arial" w:cs="Arial"/>
          <w:bCs/>
          <w:sz w:val="24"/>
          <w:szCs w:val="24"/>
          <w:lang w:val="mk-MK"/>
        </w:rPr>
        <w:t xml:space="preserve"> зашти</w:t>
      </w:r>
      <w:r w:rsidR="00706BE1" w:rsidRPr="003C524E">
        <w:rPr>
          <w:rFonts w:ascii="Arial" w:hAnsi="Arial" w:cs="Arial"/>
          <w:bCs/>
          <w:sz w:val="24"/>
          <w:szCs w:val="24"/>
          <w:lang w:val="mk-MK"/>
        </w:rPr>
        <w:t>ти</w:t>
      </w:r>
      <w:r w:rsidRPr="003C524E">
        <w:rPr>
          <w:rFonts w:ascii="Arial" w:hAnsi="Arial" w:cs="Arial"/>
          <w:bCs/>
          <w:sz w:val="24"/>
          <w:szCs w:val="24"/>
          <w:lang w:val="mk-MK"/>
        </w:rPr>
        <w:t xml:space="preserve"> усната празнина, помагајќи им на пациентите да одрж</w:t>
      </w:r>
      <w:r w:rsidR="00706BE1" w:rsidRPr="003C524E">
        <w:rPr>
          <w:rFonts w:ascii="Arial" w:hAnsi="Arial" w:cs="Arial"/>
          <w:bCs/>
          <w:sz w:val="24"/>
          <w:szCs w:val="24"/>
          <w:lang w:val="mk-MK"/>
        </w:rPr>
        <w:t>уваат задоволителна, солидна и</w:t>
      </w:r>
      <w:r w:rsidRPr="003C524E">
        <w:rPr>
          <w:rFonts w:ascii="Arial" w:hAnsi="Arial" w:cs="Arial"/>
          <w:bCs/>
          <w:sz w:val="24"/>
          <w:szCs w:val="24"/>
          <w:lang w:val="mk-MK"/>
        </w:rPr>
        <w:t xml:space="preserve"> подобра орална </w:t>
      </w:r>
      <w:r w:rsidR="00233077">
        <w:rPr>
          <w:rFonts w:ascii="Arial" w:hAnsi="Arial" w:cs="Arial"/>
          <w:bCs/>
          <w:sz w:val="24"/>
          <w:szCs w:val="24"/>
          <w:lang w:val="mk-MK"/>
        </w:rPr>
        <w:t>хигиена</w:t>
      </w:r>
      <w:r w:rsidR="00953076">
        <w:rPr>
          <w:rFonts w:ascii="Arial" w:hAnsi="Arial" w:cs="Arial"/>
          <w:bCs/>
          <w:sz w:val="24"/>
          <w:szCs w:val="24"/>
          <w:lang w:val="mk-MK"/>
        </w:rPr>
        <w:t xml:space="preserve"> </w:t>
      </w:r>
      <w:r w:rsidR="00215A73" w:rsidRPr="003C524E">
        <w:rPr>
          <w:rFonts w:ascii="Arial" w:hAnsi="Arial" w:cs="Arial"/>
          <w:b/>
          <w:bCs/>
          <w:sz w:val="24"/>
          <w:szCs w:val="24"/>
          <w:vertAlign w:val="superscript"/>
          <w:lang w:val="ru-RU"/>
        </w:rPr>
        <w:t>[63</w:t>
      </w:r>
      <w:r w:rsidR="00074D98" w:rsidRPr="003C524E">
        <w:rPr>
          <w:rFonts w:ascii="Arial" w:hAnsi="Arial" w:cs="Arial"/>
          <w:b/>
          <w:bCs/>
          <w:sz w:val="24"/>
          <w:szCs w:val="24"/>
          <w:vertAlign w:val="superscript"/>
          <w:lang w:val="ru-RU"/>
        </w:rPr>
        <w:t>]</w:t>
      </w:r>
      <w:r w:rsidR="00953076">
        <w:rPr>
          <w:rFonts w:ascii="Arial" w:hAnsi="Arial" w:cs="Arial"/>
          <w:bCs/>
          <w:sz w:val="24"/>
          <w:szCs w:val="24"/>
          <w:lang w:val="mk-MK"/>
        </w:rPr>
        <w:t>.</w:t>
      </w:r>
    </w:p>
    <w:p w14:paraId="682D3A47" w14:textId="21CCB9F2" w:rsidR="00556EC3" w:rsidRDefault="00556EC3" w:rsidP="008F790B">
      <w:pPr>
        <w:spacing w:after="0" w:line="240" w:lineRule="auto"/>
        <w:jc w:val="both"/>
        <w:rPr>
          <w:rFonts w:ascii="Georgia" w:hAnsi="Georgia" w:cs="Arial"/>
          <w:b/>
          <w:bCs/>
          <w:sz w:val="24"/>
          <w:szCs w:val="24"/>
          <w:lang w:val="mk-MK"/>
        </w:rPr>
      </w:pPr>
    </w:p>
    <w:p w14:paraId="460630E3" w14:textId="768E423D" w:rsidR="00706BE1" w:rsidRDefault="00706BE1" w:rsidP="008F790B">
      <w:pPr>
        <w:spacing w:after="0" w:line="240" w:lineRule="auto"/>
        <w:jc w:val="both"/>
        <w:rPr>
          <w:rFonts w:ascii="Georgia" w:hAnsi="Georgia" w:cs="Arial"/>
          <w:b/>
          <w:bCs/>
          <w:sz w:val="24"/>
          <w:szCs w:val="24"/>
          <w:lang w:val="mk-MK"/>
        </w:rPr>
      </w:pPr>
    </w:p>
    <w:p w14:paraId="4A900CD4" w14:textId="134905CC" w:rsidR="00706BE1" w:rsidRDefault="00706BE1" w:rsidP="008F790B">
      <w:pPr>
        <w:spacing w:after="0" w:line="240" w:lineRule="auto"/>
        <w:jc w:val="both"/>
        <w:rPr>
          <w:rFonts w:ascii="Georgia" w:hAnsi="Georgia" w:cs="Arial"/>
          <w:b/>
          <w:bCs/>
          <w:sz w:val="24"/>
          <w:szCs w:val="24"/>
          <w:lang w:val="mk-MK"/>
        </w:rPr>
      </w:pPr>
    </w:p>
    <w:p w14:paraId="73702259" w14:textId="2FE295DC" w:rsidR="00706BE1" w:rsidRDefault="00706BE1" w:rsidP="008F790B">
      <w:pPr>
        <w:spacing w:after="0" w:line="240" w:lineRule="auto"/>
        <w:jc w:val="both"/>
        <w:rPr>
          <w:rFonts w:ascii="Georgia" w:hAnsi="Georgia" w:cs="Arial"/>
          <w:b/>
          <w:bCs/>
          <w:sz w:val="24"/>
          <w:szCs w:val="24"/>
          <w:lang w:val="mk-MK"/>
        </w:rPr>
      </w:pPr>
    </w:p>
    <w:p w14:paraId="708B9C93" w14:textId="2F317DE2" w:rsidR="009E1D49" w:rsidRDefault="009E1D49" w:rsidP="008F790B">
      <w:pPr>
        <w:spacing w:after="0" w:line="240" w:lineRule="auto"/>
        <w:jc w:val="both"/>
        <w:rPr>
          <w:rFonts w:ascii="Georgia" w:hAnsi="Georgia" w:cs="Arial"/>
          <w:b/>
          <w:bCs/>
          <w:sz w:val="24"/>
          <w:szCs w:val="24"/>
          <w:lang w:val="mk-MK"/>
        </w:rPr>
      </w:pPr>
    </w:p>
    <w:p w14:paraId="1C657826" w14:textId="6919DC98" w:rsidR="00B27FE1" w:rsidRDefault="00B27FE1" w:rsidP="008F790B">
      <w:pPr>
        <w:spacing w:after="0" w:line="240" w:lineRule="auto"/>
        <w:jc w:val="both"/>
        <w:rPr>
          <w:rFonts w:ascii="Georgia" w:hAnsi="Georgia" w:cs="Arial"/>
          <w:b/>
          <w:bCs/>
          <w:sz w:val="24"/>
          <w:szCs w:val="24"/>
          <w:lang w:val="mk-MK"/>
        </w:rPr>
      </w:pPr>
    </w:p>
    <w:p w14:paraId="2030A39D" w14:textId="340C0066" w:rsidR="00B27FE1" w:rsidRDefault="00B27FE1" w:rsidP="008F790B">
      <w:pPr>
        <w:spacing w:after="0" w:line="240" w:lineRule="auto"/>
        <w:jc w:val="both"/>
        <w:rPr>
          <w:rFonts w:ascii="Georgia" w:hAnsi="Georgia" w:cs="Arial"/>
          <w:b/>
          <w:bCs/>
          <w:sz w:val="24"/>
          <w:szCs w:val="24"/>
          <w:lang w:val="mk-MK"/>
        </w:rPr>
      </w:pPr>
    </w:p>
    <w:p w14:paraId="4B7818DB" w14:textId="7F3620E3" w:rsidR="00B27FE1" w:rsidRDefault="00B27FE1" w:rsidP="008F790B">
      <w:pPr>
        <w:spacing w:after="0" w:line="240" w:lineRule="auto"/>
        <w:jc w:val="both"/>
        <w:rPr>
          <w:rFonts w:ascii="Georgia" w:hAnsi="Georgia" w:cs="Arial"/>
          <w:b/>
          <w:bCs/>
          <w:sz w:val="24"/>
          <w:szCs w:val="24"/>
          <w:lang w:val="mk-MK"/>
        </w:rPr>
      </w:pPr>
    </w:p>
    <w:p w14:paraId="5A98A351" w14:textId="1E1806A7" w:rsidR="00B27FE1" w:rsidRDefault="00B27FE1" w:rsidP="008F790B">
      <w:pPr>
        <w:spacing w:after="0" w:line="240" w:lineRule="auto"/>
        <w:jc w:val="both"/>
        <w:rPr>
          <w:rFonts w:ascii="Georgia" w:hAnsi="Georgia" w:cs="Arial"/>
          <w:b/>
          <w:bCs/>
          <w:sz w:val="24"/>
          <w:szCs w:val="24"/>
          <w:lang w:val="mk-MK"/>
        </w:rPr>
      </w:pPr>
    </w:p>
    <w:p w14:paraId="54DA6727" w14:textId="48E4DDC7" w:rsidR="00D866C5" w:rsidRPr="008F7B4C" w:rsidRDefault="00D866C5" w:rsidP="008F790B">
      <w:pPr>
        <w:spacing w:after="0" w:line="240" w:lineRule="auto"/>
        <w:jc w:val="both"/>
        <w:rPr>
          <w:rFonts w:ascii="Georgia" w:hAnsi="Georgia" w:cs="Arial"/>
          <w:b/>
          <w:bCs/>
          <w:sz w:val="24"/>
          <w:szCs w:val="24"/>
          <w:lang w:val="mk-MK"/>
        </w:rPr>
      </w:pPr>
    </w:p>
    <w:p w14:paraId="53E59B9D" w14:textId="02148BB6" w:rsidR="00DB3CF6" w:rsidRPr="00A065A6" w:rsidRDefault="00A065A6" w:rsidP="008F790B">
      <w:pPr>
        <w:spacing w:after="0" w:line="240" w:lineRule="auto"/>
        <w:jc w:val="both"/>
        <w:rPr>
          <w:rFonts w:ascii="Arial" w:hAnsi="Arial" w:cs="Arial"/>
          <w:bCs/>
          <w:sz w:val="24"/>
          <w:szCs w:val="24"/>
          <w:lang w:val="en-US"/>
        </w:rPr>
      </w:pPr>
      <w:r w:rsidRPr="00A065A6">
        <w:rPr>
          <w:rFonts w:ascii="Arial" w:hAnsi="Arial" w:cs="Arial"/>
          <w:bCs/>
          <w:sz w:val="24"/>
          <w:szCs w:val="24"/>
          <w:lang w:val="mk-MK"/>
        </w:rPr>
        <w:lastRenderedPageBreak/>
        <w:t>2.</w:t>
      </w:r>
      <w:r>
        <w:rPr>
          <w:rFonts w:ascii="Arial" w:hAnsi="Arial" w:cs="Arial"/>
          <w:b/>
          <w:bCs/>
          <w:sz w:val="24"/>
          <w:szCs w:val="24"/>
          <w:lang w:val="mk-MK"/>
        </w:rPr>
        <w:t xml:space="preserve">  </w:t>
      </w:r>
      <w:r w:rsidR="0062508F" w:rsidRPr="00A065A6">
        <w:rPr>
          <w:rFonts w:ascii="Arial" w:hAnsi="Arial" w:cs="Arial"/>
          <w:b/>
          <w:bCs/>
          <w:sz w:val="24"/>
          <w:szCs w:val="24"/>
          <w:lang w:val="mk-MK"/>
        </w:rPr>
        <w:t>ЛИТЕРАТУРЕН ПРЕГЛЕД</w:t>
      </w:r>
    </w:p>
    <w:p w14:paraId="3FC00CA5" w14:textId="77777777" w:rsidR="00D06752" w:rsidRPr="008F7B4C" w:rsidRDefault="00D06752" w:rsidP="008F790B">
      <w:pPr>
        <w:pStyle w:val="ListParagraph"/>
        <w:spacing w:after="0" w:line="240" w:lineRule="auto"/>
        <w:jc w:val="both"/>
        <w:rPr>
          <w:rFonts w:ascii="Georgia" w:hAnsi="Georgia" w:cs="Arial"/>
          <w:bCs/>
          <w:sz w:val="24"/>
          <w:szCs w:val="24"/>
          <w:lang w:val="en-US"/>
        </w:rPr>
      </w:pPr>
    </w:p>
    <w:p w14:paraId="2A8FBC9D" w14:textId="77777777" w:rsidR="00F06AC4" w:rsidRPr="003C524E" w:rsidRDefault="00F06AC4"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Во нормални  околности, оралната флора е прилично стабилен медиум, кој го сочинуваат микроорганизми меѓусебно асоцијативно поврзани во симбиоза. Под егзогени или ендогени околности, овој динамичен орален медиум може квантитативно и квалитативно да се промени причинувајќи отстапувања во основните обележја на меките и тврдите ткива во устата.</w:t>
      </w:r>
    </w:p>
    <w:p w14:paraId="3C0EDD53" w14:textId="77777777" w:rsidR="00C16A7E" w:rsidRPr="003C524E" w:rsidRDefault="00F06AC4" w:rsidP="008F790B">
      <w:pPr>
        <w:spacing w:after="0" w:line="240" w:lineRule="auto"/>
        <w:jc w:val="both"/>
        <w:rPr>
          <w:rFonts w:ascii="Arial" w:hAnsi="Arial" w:cs="Arial"/>
          <w:bCs/>
          <w:sz w:val="24"/>
          <w:szCs w:val="24"/>
          <w:lang w:val="mk-MK"/>
        </w:rPr>
      </w:pPr>
      <w:r w:rsidRPr="003C524E">
        <w:rPr>
          <w:rFonts w:ascii="Arial" w:hAnsi="Arial" w:cs="Arial"/>
          <w:bCs/>
          <w:sz w:val="24"/>
          <w:szCs w:val="24"/>
          <w:lang w:val="mk-MK"/>
        </w:rPr>
        <w:tab/>
        <w:t>Оттука потребата за промени во микробиолошкиот состав во оралниот медиум кој може да биде причина за субјективни и објективни тегоби кај индивидуите.</w:t>
      </w:r>
      <w:r w:rsidR="00C16A7E" w:rsidRPr="003C524E">
        <w:rPr>
          <w:rFonts w:ascii="Arial" w:hAnsi="Arial" w:cs="Arial"/>
          <w:bCs/>
          <w:sz w:val="24"/>
          <w:szCs w:val="24"/>
          <w:lang w:val="mk-MK"/>
        </w:rPr>
        <w:t xml:space="preserve"> </w:t>
      </w:r>
    </w:p>
    <w:p w14:paraId="7F57D675" w14:textId="4A50A1ED" w:rsidR="00C16A7E" w:rsidRPr="003C524E" w:rsidRDefault="00C16A7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Повеќе од студиите забележаа дека средствата за плакнење на устата без алкохол </w:t>
      </w:r>
      <w:r w:rsidR="00E11CD7" w:rsidRPr="003C524E">
        <w:rPr>
          <w:rFonts w:ascii="Arial" w:hAnsi="Arial" w:cs="Arial"/>
          <w:bCs/>
          <w:sz w:val="24"/>
          <w:szCs w:val="24"/>
          <w:lang w:val="mk-MK"/>
        </w:rPr>
        <w:t>предизвикуваат</w:t>
      </w:r>
      <w:r w:rsidRPr="003C524E">
        <w:rPr>
          <w:rFonts w:ascii="Arial" w:hAnsi="Arial" w:cs="Arial"/>
          <w:bCs/>
          <w:sz w:val="24"/>
          <w:szCs w:val="24"/>
          <w:lang w:val="mk-MK"/>
        </w:rPr>
        <w:t xml:space="preserve"> ефикасн</w:t>
      </w:r>
      <w:r w:rsidR="00E11CD7" w:rsidRPr="003C524E">
        <w:rPr>
          <w:rFonts w:ascii="Arial" w:hAnsi="Arial" w:cs="Arial"/>
          <w:bCs/>
          <w:sz w:val="24"/>
          <w:szCs w:val="24"/>
          <w:lang w:val="mk-MK"/>
        </w:rPr>
        <w:t xml:space="preserve">а </w:t>
      </w:r>
      <w:r w:rsidRPr="003C524E">
        <w:rPr>
          <w:rFonts w:ascii="Arial" w:hAnsi="Arial" w:cs="Arial"/>
          <w:bCs/>
          <w:sz w:val="24"/>
          <w:szCs w:val="24"/>
          <w:lang w:val="mk-MK"/>
        </w:rPr>
        <w:t>инхибиција на дентал</w:t>
      </w:r>
      <w:r w:rsidR="0010134D" w:rsidRPr="003C524E">
        <w:rPr>
          <w:rFonts w:ascii="Arial" w:hAnsi="Arial" w:cs="Arial"/>
          <w:bCs/>
          <w:sz w:val="24"/>
          <w:szCs w:val="24"/>
          <w:lang w:val="mk-MK"/>
        </w:rPr>
        <w:t>ниот</w:t>
      </w:r>
      <w:r w:rsidRPr="003C524E">
        <w:rPr>
          <w:rFonts w:ascii="Arial" w:hAnsi="Arial" w:cs="Arial"/>
          <w:bCs/>
          <w:sz w:val="24"/>
          <w:szCs w:val="24"/>
          <w:lang w:val="mk-MK"/>
        </w:rPr>
        <w:t xml:space="preserve"> плак </w:t>
      </w:r>
      <w:r w:rsidR="0010134D" w:rsidRPr="003C524E">
        <w:rPr>
          <w:rFonts w:ascii="Arial" w:hAnsi="Arial" w:cs="Arial"/>
          <w:bCs/>
          <w:sz w:val="24"/>
          <w:szCs w:val="24"/>
          <w:lang w:val="mk-MK"/>
        </w:rPr>
        <w:t xml:space="preserve"> во </w:t>
      </w:r>
      <w:r w:rsidR="00A7054F">
        <w:rPr>
          <w:rFonts w:ascii="Arial" w:hAnsi="Arial" w:cs="Arial"/>
          <w:bCs/>
          <w:sz w:val="24"/>
          <w:szCs w:val="24"/>
          <w:lang w:val="mk-MK"/>
        </w:rPr>
        <w:t>компарација</w:t>
      </w:r>
      <w:r w:rsidRPr="003C524E">
        <w:rPr>
          <w:rFonts w:ascii="Arial" w:hAnsi="Arial" w:cs="Arial"/>
          <w:bCs/>
          <w:sz w:val="24"/>
          <w:szCs w:val="24"/>
          <w:lang w:val="mk-MK"/>
        </w:rPr>
        <w:t xml:space="preserve"> со средствата за плакнењ</w:t>
      </w:r>
      <w:r w:rsidR="00953076">
        <w:rPr>
          <w:rFonts w:ascii="Arial" w:hAnsi="Arial" w:cs="Arial"/>
          <w:bCs/>
          <w:sz w:val="24"/>
          <w:szCs w:val="24"/>
          <w:lang w:val="mk-MK"/>
        </w:rPr>
        <w:t xml:space="preserve">а на устата базирани на алкохол </w:t>
      </w:r>
      <w:r w:rsidR="00120797" w:rsidRPr="003C524E">
        <w:rPr>
          <w:rFonts w:ascii="Arial" w:hAnsi="Arial" w:cs="Arial"/>
          <w:b/>
          <w:bCs/>
          <w:sz w:val="24"/>
          <w:szCs w:val="24"/>
          <w:vertAlign w:val="superscript"/>
          <w:lang w:val="mk-MK"/>
        </w:rPr>
        <w:t>[64-67</w:t>
      </w:r>
      <w:r w:rsidRPr="003C524E">
        <w:rPr>
          <w:rFonts w:ascii="Arial" w:hAnsi="Arial" w:cs="Arial"/>
          <w:b/>
          <w:bCs/>
          <w:sz w:val="24"/>
          <w:szCs w:val="24"/>
          <w:vertAlign w:val="superscript"/>
          <w:lang w:val="mk-MK"/>
        </w:rPr>
        <w:t>]</w:t>
      </w:r>
      <w:r w:rsidR="00953076">
        <w:rPr>
          <w:rFonts w:ascii="Arial" w:hAnsi="Arial" w:cs="Arial"/>
          <w:bCs/>
          <w:sz w:val="24"/>
          <w:szCs w:val="24"/>
          <w:lang w:val="mk-MK"/>
        </w:rPr>
        <w:t>.</w:t>
      </w:r>
      <w:r w:rsidRPr="003C524E">
        <w:rPr>
          <w:rFonts w:ascii="Arial" w:hAnsi="Arial" w:cs="Arial"/>
          <w:b/>
          <w:bCs/>
          <w:sz w:val="24"/>
          <w:szCs w:val="24"/>
          <w:vertAlign w:val="superscript"/>
          <w:lang w:val="mk-MK"/>
        </w:rPr>
        <w:t xml:space="preserve"> </w:t>
      </w:r>
      <w:r w:rsidR="0010134D" w:rsidRPr="003C524E">
        <w:rPr>
          <w:rFonts w:ascii="Arial" w:hAnsi="Arial" w:cs="Arial"/>
          <w:b/>
          <w:bCs/>
          <w:sz w:val="24"/>
          <w:szCs w:val="24"/>
          <w:vertAlign w:val="superscript"/>
          <w:lang w:val="mk-MK"/>
        </w:rPr>
        <w:t xml:space="preserve"> </w:t>
      </w:r>
      <w:r w:rsidR="0010134D" w:rsidRPr="003C524E">
        <w:rPr>
          <w:rFonts w:ascii="Arial" w:hAnsi="Arial" w:cs="Arial"/>
          <w:bCs/>
          <w:sz w:val="24"/>
          <w:szCs w:val="24"/>
          <w:lang w:val="mk-MK"/>
        </w:rPr>
        <w:t xml:space="preserve">Тие </w:t>
      </w:r>
      <w:r w:rsidR="00D11C12" w:rsidRPr="003C524E">
        <w:rPr>
          <w:rFonts w:ascii="Arial" w:hAnsi="Arial" w:cs="Arial"/>
          <w:bCs/>
          <w:sz w:val="24"/>
          <w:szCs w:val="24"/>
          <w:lang w:val="mk-MK"/>
        </w:rPr>
        <w:t>п</w:t>
      </w:r>
      <w:r w:rsidRPr="003C524E">
        <w:rPr>
          <w:rFonts w:ascii="Arial" w:hAnsi="Arial" w:cs="Arial"/>
          <w:bCs/>
          <w:sz w:val="24"/>
          <w:szCs w:val="24"/>
          <w:lang w:val="mk-MK"/>
        </w:rPr>
        <w:t>ретставува</w:t>
      </w:r>
      <w:r w:rsidR="00D11C12" w:rsidRPr="003C524E">
        <w:rPr>
          <w:rFonts w:ascii="Arial" w:hAnsi="Arial" w:cs="Arial"/>
          <w:bCs/>
          <w:sz w:val="24"/>
          <w:szCs w:val="24"/>
          <w:lang w:val="mk-MK"/>
        </w:rPr>
        <w:t>ат</w:t>
      </w:r>
      <w:r w:rsidRPr="003C524E">
        <w:rPr>
          <w:rFonts w:ascii="Arial" w:hAnsi="Arial" w:cs="Arial"/>
          <w:bCs/>
          <w:sz w:val="24"/>
          <w:szCs w:val="24"/>
          <w:lang w:val="mk-MK"/>
        </w:rPr>
        <w:t xml:space="preserve"> иновативен начин во борбата против лошиот здив и </w:t>
      </w:r>
      <w:r w:rsidR="00FC0C92" w:rsidRPr="003C524E">
        <w:rPr>
          <w:rFonts w:ascii="Arial" w:hAnsi="Arial" w:cs="Arial"/>
          <w:bCs/>
          <w:sz w:val="24"/>
          <w:szCs w:val="24"/>
          <w:lang w:val="mk-MK"/>
        </w:rPr>
        <w:t>дополнение во одржување</w:t>
      </w:r>
      <w:r w:rsidRPr="003C524E">
        <w:rPr>
          <w:rFonts w:ascii="Arial" w:hAnsi="Arial" w:cs="Arial"/>
          <w:bCs/>
          <w:sz w:val="24"/>
          <w:szCs w:val="24"/>
          <w:lang w:val="mk-MK"/>
        </w:rPr>
        <w:t xml:space="preserve"> на орална</w:t>
      </w:r>
      <w:r w:rsidR="00FC0C92" w:rsidRPr="003C524E">
        <w:rPr>
          <w:rFonts w:ascii="Arial" w:hAnsi="Arial" w:cs="Arial"/>
          <w:bCs/>
          <w:sz w:val="24"/>
          <w:szCs w:val="24"/>
          <w:lang w:val="mk-MK"/>
        </w:rPr>
        <w:t>та</w:t>
      </w:r>
      <w:r w:rsidRPr="003C524E">
        <w:rPr>
          <w:rFonts w:ascii="Arial" w:hAnsi="Arial" w:cs="Arial"/>
          <w:bCs/>
          <w:sz w:val="24"/>
          <w:szCs w:val="24"/>
          <w:lang w:val="mk-MK"/>
        </w:rPr>
        <w:t xml:space="preserve"> </w:t>
      </w:r>
      <w:r w:rsidR="00233077">
        <w:rPr>
          <w:rFonts w:ascii="Arial" w:hAnsi="Arial" w:cs="Arial"/>
          <w:bCs/>
          <w:sz w:val="24"/>
          <w:szCs w:val="24"/>
          <w:lang w:val="mk-MK"/>
        </w:rPr>
        <w:t>хигиена</w:t>
      </w:r>
      <w:r w:rsidRPr="003C524E">
        <w:rPr>
          <w:rFonts w:ascii="Arial" w:hAnsi="Arial" w:cs="Arial"/>
          <w:bCs/>
          <w:sz w:val="24"/>
          <w:szCs w:val="24"/>
          <w:lang w:val="mk-MK"/>
        </w:rPr>
        <w:t xml:space="preserve"> без потреба од</w:t>
      </w:r>
      <w:r w:rsidRPr="003C524E">
        <w:rPr>
          <w:rFonts w:ascii="Arial" w:hAnsi="Arial" w:cs="Arial"/>
          <w:bCs/>
          <w:sz w:val="24"/>
          <w:szCs w:val="24"/>
          <w:lang w:val="ru-RU"/>
        </w:rPr>
        <w:t xml:space="preserve"> </w:t>
      </w:r>
      <w:r w:rsidRPr="003C524E">
        <w:rPr>
          <w:rFonts w:ascii="Arial" w:hAnsi="Arial" w:cs="Arial"/>
          <w:bCs/>
          <w:sz w:val="24"/>
          <w:szCs w:val="24"/>
          <w:lang w:val="mk-MK"/>
        </w:rPr>
        <w:t>користење традиционално</w:t>
      </w:r>
      <w:r w:rsidR="00D11C12" w:rsidRPr="003C524E">
        <w:rPr>
          <w:rFonts w:ascii="Arial" w:hAnsi="Arial" w:cs="Arial"/>
          <w:bCs/>
          <w:sz w:val="24"/>
          <w:szCs w:val="24"/>
          <w:lang w:val="mk-MK"/>
        </w:rPr>
        <w:t xml:space="preserve"> </w:t>
      </w:r>
      <w:r w:rsidRPr="003C524E">
        <w:rPr>
          <w:rFonts w:ascii="Arial" w:hAnsi="Arial" w:cs="Arial"/>
          <w:bCs/>
          <w:sz w:val="24"/>
          <w:szCs w:val="24"/>
          <w:lang w:val="mk-MK"/>
        </w:rPr>
        <w:t>средство за плакнење на устата. Може да се користи пред и по изведување стоматолошки и хируршки интервенции во усната празнина.</w:t>
      </w:r>
    </w:p>
    <w:p w14:paraId="03A502AF" w14:textId="1E306368" w:rsidR="00766BC0" w:rsidRPr="00953076" w:rsidRDefault="00C16A7E" w:rsidP="008F790B">
      <w:pPr>
        <w:spacing w:after="0" w:line="240" w:lineRule="auto"/>
        <w:jc w:val="both"/>
        <w:rPr>
          <w:rFonts w:ascii="Arial" w:hAnsi="Arial" w:cs="Arial"/>
          <w:bCs/>
          <w:sz w:val="24"/>
          <w:szCs w:val="24"/>
          <w:lang w:val="ru-RU"/>
        </w:rPr>
      </w:pPr>
      <w:bookmarkStart w:id="3" w:name="_Hlk128949309"/>
      <w:r w:rsidRPr="003C524E">
        <w:rPr>
          <w:rFonts w:ascii="Arial" w:hAnsi="Arial" w:cs="Arial"/>
          <w:bCs/>
          <w:sz w:val="24"/>
          <w:szCs w:val="24"/>
          <w:lang w:val="mk-MK"/>
        </w:rPr>
        <w:t>Средствата за плакнење на устата со есенцијално масло (EO) ги у</w:t>
      </w:r>
      <w:r w:rsidR="00FC0C92" w:rsidRPr="003C524E">
        <w:rPr>
          <w:rFonts w:ascii="Arial" w:hAnsi="Arial" w:cs="Arial"/>
          <w:bCs/>
          <w:sz w:val="24"/>
          <w:szCs w:val="24"/>
          <w:lang w:val="mk-MK"/>
        </w:rPr>
        <w:t>ништуваат</w:t>
      </w:r>
      <w:r w:rsidRPr="003C524E">
        <w:rPr>
          <w:rFonts w:ascii="Arial" w:hAnsi="Arial" w:cs="Arial"/>
          <w:bCs/>
          <w:sz w:val="24"/>
          <w:szCs w:val="24"/>
          <w:lang w:val="mk-MK"/>
        </w:rPr>
        <w:t xml:space="preserve"> микроорганизмите </w:t>
      </w:r>
      <w:r w:rsidR="00FC0C92" w:rsidRPr="003C524E">
        <w:rPr>
          <w:rFonts w:ascii="Arial" w:hAnsi="Arial" w:cs="Arial"/>
          <w:bCs/>
          <w:sz w:val="24"/>
          <w:szCs w:val="24"/>
          <w:lang w:val="mk-MK"/>
        </w:rPr>
        <w:t>преку</w:t>
      </w:r>
      <w:r w:rsidRPr="003C524E">
        <w:rPr>
          <w:rFonts w:ascii="Arial" w:hAnsi="Arial" w:cs="Arial"/>
          <w:bCs/>
          <w:sz w:val="24"/>
          <w:szCs w:val="24"/>
          <w:lang w:val="mk-MK"/>
        </w:rPr>
        <w:t xml:space="preserve"> нарушување на нивните клеточни ѕидови и  инхибиција</w:t>
      </w:r>
      <w:r w:rsidR="00953076">
        <w:rPr>
          <w:rFonts w:ascii="Arial" w:hAnsi="Arial" w:cs="Arial"/>
          <w:bCs/>
          <w:sz w:val="24"/>
          <w:szCs w:val="24"/>
          <w:lang w:val="mk-MK"/>
        </w:rPr>
        <w:t xml:space="preserve"> на нивната ензимска активност </w:t>
      </w:r>
      <w:r w:rsidR="00120797" w:rsidRPr="003C524E">
        <w:rPr>
          <w:rFonts w:ascii="Arial" w:hAnsi="Arial" w:cs="Arial"/>
          <w:b/>
          <w:bCs/>
          <w:sz w:val="24"/>
          <w:szCs w:val="24"/>
          <w:vertAlign w:val="superscript"/>
          <w:lang w:val="ru-RU"/>
        </w:rPr>
        <w:t>[68,69</w:t>
      </w:r>
      <w:r w:rsidRPr="003C524E">
        <w:rPr>
          <w:rFonts w:ascii="Arial" w:hAnsi="Arial" w:cs="Arial"/>
          <w:b/>
          <w:bCs/>
          <w:sz w:val="24"/>
          <w:szCs w:val="24"/>
          <w:vertAlign w:val="superscript"/>
          <w:lang w:val="ru-RU"/>
        </w:rPr>
        <w:t>]</w:t>
      </w:r>
      <w:r w:rsidR="00953076">
        <w:rPr>
          <w:rFonts w:ascii="Arial" w:hAnsi="Arial" w:cs="Arial"/>
          <w:bCs/>
          <w:sz w:val="24"/>
          <w:szCs w:val="24"/>
          <w:lang w:val="ru-RU"/>
        </w:rPr>
        <w:t>.</w:t>
      </w:r>
    </w:p>
    <w:bookmarkEnd w:id="3"/>
    <w:p w14:paraId="27AE89F0" w14:textId="04F7A630" w:rsidR="00C47471" w:rsidRPr="00B27FE1" w:rsidRDefault="00C16A7E"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По својата градба етеричните масла се сложени смеси на органски испарливи состојќи кои претставуваат производи на специјални секреторни структури или ароматични растенија. Соодветно дрогите што ги содржат се означени како ароматични дроги или суровини. Се раствораат во неполарни растворувачи како етер, бензен, етено</w:t>
      </w:r>
      <w:r w:rsidR="00B27FE1">
        <w:rPr>
          <w:rFonts w:ascii="Arial" w:hAnsi="Arial" w:cs="Arial"/>
          <w:sz w:val="24"/>
          <w:szCs w:val="24"/>
          <w:lang w:val="mk-MK"/>
        </w:rPr>
        <w:t xml:space="preserve">л и имаат карактеристичен мирис </w:t>
      </w:r>
      <w:r w:rsidR="00120797" w:rsidRPr="003C524E">
        <w:rPr>
          <w:rFonts w:ascii="Arial" w:hAnsi="Arial" w:cs="Arial"/>
          <w:b/>
          <w:sz w:val="24"/>
          <w:szCs w:val="24"/>
          <w:vertAlign w:val="superscript"/>
          <w:lang w:val="mk-MK"/>
        </w:rPr>
        <w:t>[70</w:t>
      </w:r>
      <w:r w:rsidRPr="003C524E">
        <w:rPr>
          <w:rFonts w:ascii="Arial" w:hAnsi="Arial" w:cs="Arial"/>
          <w:b/>
          <w:sz w:val="24"/>
          <w:szCs w:val="24"/>
          <w:vertAlign w:val="superscript"/>
          <w:lang w:val="mk-MK"/>
        </w:rPr>
        <w:t>]</w:t>
      </w:r>
      <w:r w:rsidR="00B27FE1">
        <w:rPr>
          <w:rFonts w:ascii="Arial" w:hAnsi="Arial" w:cs="Arial"/>
          <w:sz w:val="24"/>
          <w:szCs w:val="24"/>
          <w:lang w:val="mk-MK"/>
        </w:rPr>
        <w:t>.</w:t>
      </w:r>
    </w:p>
    <w:p w14:paraId="067E0CCC" w14:textId="6E86DD28" w:rsidR="00947625" w:rsidRPr="00B27FE1" w:rsidRDefault="00C16A7E" w:rsidP="008F790B">
      <w:pPr>
        <w:spacing w:after="0" w:line="240" w:lineRule="auto"/>
        <w:ind w:firstLine="720"/>
        <w:jc w:val="both"/>
        <w:rPr>
          <w:rFonts w:ascii="Arial" w:eastAsia="Times New Roman" w:hAnsi="Arial" w:cs="Arial"/>
          <w:b/>
          <w:sz w:val="24"/>
          <w:szCs w:val="24"/>
          <w:lang w:val="mk-MK"/>
        </w:rPr>
      </w:pPr>
      <w:r w:rsidRPr="003C524E">
        <w:rPr>
          <w:rFonts w:ascii="Arial" w:eastAsia="Times New Roman" w:hAnsi="Arial" w:cs="Arial"/>
          <w:sz w:val="24"/>
          <w:szCs w:val="24"/>
          <w:lang w:val="mk-MK"/>
        </w:rPr>
        <w:t>Имаат карактеристичен и најчесто пријатен мирис и ароматичен вкус, а некои во устата ладат, горчат, лутат предизвикувајќи различни вкусови и перцептивн</w:t>
      </w:r>
      <w:r w:rsidR="00FC0C92" w:rsidRPr="003C524E">
        <w:rPr>
          <w:rFonts w:ascii="Arial" w:eastAsia="Times New Roman" w:hAnsi="Arial" w:cs="Arial"/>
          <w:sz w:val="24"/>
          <w:szCs w:val="24"/>
          <w:lang w:val="mk-MK"/>
        </w:rPr>
        <w:t>ост</w:t>
      </w:r>
      <w:r w:rsidR="00953076">
        <w:rPr>
          <w:rFonts w:ascii="Arial" w:eastAsia="Times New Roman" w:hAnsi="Arial" w:cs="Arial"/>
          <w:sz w:val="24"/>
          <w:szCs w:val="24"/>
          <w:lang w:val="mk-MK"/>
        </w:rPr>
        <w:t xml:space="preserve"> </w:t>
      </w:r>
      <w:r w:rsidR="00120797" w:rsidRPr="003C524E">
        <w:rPr>
          <w:rFonts w:ascii="Arial" w:eastAsia="Times New Roman" w:hAnsi="Arial" w:cs="Arial"/>
          <w:b/>
          <w:sz w:val="24"/>
          <w:szCs w:val="24"/>
          <w:vertAlign w:val="superscript"/>
          <w:lang w:val="mk-MK"/>
        </w:rPr>
        <w:t>[70</w:t>
      </w:r>
      <w:r w:rsidRPr="003C524E">
        <w:rPr>
          <w:rFonts w:ascii="Arial" w:eastAsia="Times New Roman" w:hAnsi="Arial" w:cs="Arial"/>
          <w:b/>
          <w:sz w:val="24"/>
          <w:szCs w:val="24"/>
          <w:vertAlign w:val="superscript"/>
          <w:lang w:val="mk-MK"/>
        </w:rPr>
        <w:t>]</w:t>
      </w:r>
      <w:r w:rsidR="00953076">
        <w:rPr>
          <w:rFonts w:ascii="Arial" w:eastAsia="Times New Roman" w:hAnsi="Arial" w:cs="Arial"/>
          <w:sz w:val="24"/>
          <w:szCs w:val="24"/>
          <w:lang w:val="mk-MK"/>
        </w:rPr>
        <w:t>.</w:t>
      </w:r>
      <w:r w:rsidR="00810539" w:rsidRPr="003C524E">
        <w:rPr>
          <w:rFonts w:ascii="Arial" w:eastAsia="Times New Roman" w:hAnsi="Arial" w:cs="Arial"/>
          <w:sz w:val="24"/>
          <w:szCs w:val="24"/>
          <w:lang w:val="en-US"/>
        </w:rPr>
        <w:t xml:space="preserve"> </w:t>
      </w:r>
      <w:r w:rsidRPr="003C524E">
        <w:rPr>
          <w:rFonts w:ascii="Arial" w:eastAsia="Times New Roman" w:hAnsi="Arial" w:cs="Arial"/>
          <w:bCs/>
          <w:sz w:val="24"/>
          <w:szCs w:val="24"/>
          <w:lang w:val="mk-MK"/>
        </w:rPr>
        <w:t>Традиционално</w:t>
      </w:r>
      <w:r w:rsidRPr="003C524E">
        <w:rPr>
          <w:rFonts w:ascii="Arial" w:eastAsia="Times New Roman" w:hAnsi="Arial" w:cs="Arial"/>
          <w:sz w:val="24"/>
          <w:szCs w:val="24"/>
          <w:lang w:val="mk-MK"/>
        </w:rPr>
        <w:t xml:space="preserve">, етеричните масла се добиваат со дестилација на водена пареа, што претставува најстар и сè уште најприменуван начин за екстракција. </w:t>
      </w:r>
      <w:r w:rsidR="00DC1808" w:rsidRPr="003C524E">
        <w:rPr>
          <w:rFonts w:ascii="Arial" w:hAnsi="Arial" w:cs="Arial"/>
          <w:sz w:val="24"/>
          <w:szCs w:val="24"/>
          <w:lang w:val="mk-MK"/>
        </w:rPr>
        <w:t>Етеричните масла и растителните суровини што ги содржат се ко</w:t>
      </w:r>
      <w:r w:rsidR="00B27FE1">
        <w:rPr>
          <w:rFonts w:ascii="Arial" w:hAnsi="Arial" w:cs="Arial"/>
          <w:sz w:val="24"/>
          <w:szCs w:val="24"/>
          <w:lang w:val="mk-MK"/>
        </w:rPr>
        <w:t xml:space="preserve">ристат како ароматични средства </w:t>
      </w:r>
      <w:r w:rsidR="00DC1808" w:rsidRPr="003C524E">
        <w:rPr>
          <w:rFonts w:ascii="Arial" w:hAnsi="Arial" w:cs="Arial"/>
          <w:b/>
          <w:sz w:val="24"/>
          <w:szCs w:val="24"/>
          <w:vertAlign w:val="superscript"/>
          <w:lang w:val="ru-RU"/>
        </w:rPr>
        <w:t>[70,71]</w:t>
      </w:r>
      <w:r w:rsidR="00B27FE1" w:rsidRPr="008304C8">
        <w:rPr>
          <w:rFonts w:ascii="Arial" w:hAnsi="Arial" w:cs="Arial"/>
          <w:sz w:val="24"/>
          <w:szCs w:val="24"/>
          <w:lang w:val="ru-RU"/>
        </w:rPr>
        <w:t>.</w:t>
      </w:r>
    </w:p>
    <w:p w14:paraId="0359ABFC" w14:textId="371FE0DC" w:rsidR="00C16A7E" w:rsidRPr="00C47471" w:rsidRDefault="00C47471" w:rsidP="008F790B">
      <w:pPr>
        <w:spacing w:after="0" w:line="240" w:lineRule="auto"/>
        <w:ind w:firstLine="720"/>
        <w:jc w:val="both"/>
        <w:rPr>
          <w:rFonts w:ascii="Arial" w:eastAsia="Times New Roman" w:hAnsi="Arial" w:cs="Arial"/>
          <w:sz w:val="24"/>
          <w:szCs w:val="24"/>
          <w:lang w:val="mk-MK"/>
        </w:rPr>
      </w:pPr>
      <w:r w:rsidRPr="003C524E">
        <w:rPr>
          <w:rFonts w:ascii="Arial" w:eastAsia="Times New Roman" w:hAnsi="Arial" w:cs="Arial"/>
          <w:bCs/>
          <w:sz w:val="24"/>
          <w:szCs w:val="24"/>
          <w:lang w:val="mk-MK"/>
        </w:rPr>
        <w:t>Според физичките својства етеричните</w:t>
      </w:r>
      <w:r w:rsidRPr="003C524E">
        <w:rPr>
          <w:rFonts w:ascii="Arial" w:eastAsia="Times New Roman" w:hAnsi="Arial" w:cs="Arial"/>
          <w:sz w:val="24"/>
          <w:szCs w:val="24"/>
          <w:lang w:val="mk-MK"/>
        </w:rPr>
        <w:t xml:space="preserve"> масла се бистри, безбојни или ретко обоени (жолти, зелени, </w:t>
      </w:r>
      <w:r>
        <w:rPr>
          <w:rFonts w:ascii="Arial" w:eastAsia="Times New Roman" w:hAnsi="Arial" w:cs="Arial"/>
          <w:sz w:val="24"/>
          <w:szCs w:val="24"/>
          <w:lang w:val="mk-MK"/>
        </w:rPr>
        <w:t xml:space="preserve">сини, црвено-кафеави) течности. </w:t>
      </w:r>
      <w:r w:rsidR="00C16A7E" w:rsidRPr="003C524E">
        <w:rPr>
          <w:rFonts w:ascii="Arial" w:eastAsia="Times New Roman" w:hAnsi="Arial" w:cs="Arial"/>
          <w:sz w:val="24"/>
          <w:szCs w:val="24"/>
          <w:lang w:val="mk-MK"/>
        </w:rPr>
        <w:t>Добиени на овој начин</w:t>
      </w:r>
      <w:r w:rsidR="00FC0C92" w:rsidRPr="003C524E">
        <w:rPr>
          <w:rFonts w:ascii="Arial" w:eastAsia="Times New Roman" w:hAnsi="Arial" w:cs="Arial"/>
          <w:sz w:val="24"/>
          <w:szCs w:val="24"/>
          <w:lang w:val="mk-MK"/>
        </w:rPr>
        <w:t xml:space="preserve"> </w:t>
      </w:r>
      <w:r w:rsidR="00C16A7E" w:rsidRPr="003C524E">
        <w:rPr>
          <w:rFonts w:ascii="Arial" w:eastAsia="Times New Roman" w:hAnsi="Arial" w:cs="Arial"/>
          <w:sz w:val="24"/>
          <w:szCs w:val="24"/>
          <w:lang w:val="mk-MK"/>
        </w:rPr>
        <w:t xml:space="preserve"> се </w:t>
      </w:r>
      <w:bookmarkStart w:id="4" w:name="_Hlk128938574"/>
      <w:r w:rsidR="00C16A7E" w:rsidRPr="003C524E">
        <w:rPr>
          <w:rFonts w:ascii="Arial" w:eastAsia="Times New Roman" w:hAnsi="Arial" w:cs="Arial"/>
          <w:sz w:val="24"/>
          <w:szCs w:val="24"/>
          <w:lang w:val="mk-MK"/>
        </w:rPr>
        <w:t xml:space="preserve">карактеризираат со определени биолошки и фармаколошки активности кои во најголем број случаи имаат терапевтско дејство. </w:t>
      </w:r>
    </w:p>
    <w:p w14:paraId="38AE0DA5" w14:textId="0C0AD33F" w:rsidR="00ED7403" w:rsidRPr="00187E88" w:rsidRDefault="00ED7403"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ru-RU"/>
        </w:rPr>
        <w:t>Активната компонента во етеричното масло е ментол, цикличен монотерпен, кој се карактеризира со блокирање на Са</w:t>
      </w:r>
      <w:r w:rsidRPr="003C524E">
        <w:rPr>
          <w:rFonts w:ascii="Arial" w:hAnsi="Arial" w:cs="Arial"/>
          <w:bCs/>
          <w:sz w:val="24"/>
          <w:szCs w:val="24"/>
          <w:vertAlign w:val="superscript"/>
          <w:lang w:val="ru-RU"/>
        </w:rPr>
        <w:t>2+</w:t>
      </w:r>
      <w:r w:rsidRPr="003C524E">
        <w:rPr>
          <w:rFonts w:ascii="Arial" w:hAnsi="Arial" w:cs="Arial"/>
          <w:bCs/>
          <w:sz w:val="24"/>
          <w:szCs w:val="24"/>
          <w:lang w:val="mk-MK"/>
        </w:rPr>
        <w:t xml:space="preserve"> </w:t>
      </w:r>
      <w:r w:rsidRPr="003C524E">
        <w:rPr>
          <w:rFonts w:ascii="Arial" w:hAnsi="Arial" w:cs="Arial"/>
          <w:bCs/>
          <w:sz w:val="24"/>
          <w:szCs w:val="24"/>
          <w:lang w:val="ru-RU"/>
        </w:rPr>
        <w:t>-овите канали.</w:t>
      </w:r>
      <w:r w:rsidRPr="003C524E">
        <w:rPr>
          <w:rFonts w:ascii="Arial" w:hAnsi="Arial" w:cs="Arial"/>
          <w:bCs/>
          <w:sz w:val="24"/>
          <w:szCs w:val="24"/>
          <w:lang w:val="mk-MK"/>
        </w:rPr>
        <w:t xml:space="preserve"> Ментолот е еден од најзначајните терпенски алкохоли. Природниот ментол е левогирен и се добива од етеричното масло</w:t>
      </w:r>
      <w:r w:rsidR="00187E88">
        <w:rPr>
          <w:rFonts w:ascii="Arial" w:hAnsi="Arial" w:cs="Arial"/>
          <w:bCs/>
          <w:sz w:val="24"/>
          <w:szCs w:val="24"/>
          <w:lang w:val="mk-MK"/>
        </w:rPr>
        <w:t xml:space="preserve"> на питомото и јапонското нане </w:t>
      </w:r>
      <w:r w:rsidR="00120797" w:rsidRPr="003C524E">
        <w:rPr>
          <w:rFonts w:ascii="Arial" w:hAnsi="Arial" w:cs="Arial"/>
          <w:b/>
          <w:bCs/>
          <w:sz w:val="24"/>
          <w:szCs w:val="24"/>
          <w:vertAlign w:val="superscript"/>
          <w:lang w:val="ru-RU"/>
        </w:rPr>
        <w:t>[70,71</w:t>
      </w:r>
      <w:r w:rsidRPr="003C524E">
        <w:rPr>
          <w:rFonts w:ascii="Arial" w:hAnsi="Arial" w:cs="Arial"/>
          <w:b/>
          <w:bCs/>
          <w:sz w:val="24"/>
          <w:szCs w:val="24"/>
          <w:vertAlign w:val="superscript"/>
          <w:lang w:val="ru-RU"/>
        </w:rPr>
        <w:t>]</w:t>
      </w:r>
      <w:r w:rsidR="00187E88">
        <w:rPr>
          <w:rFonts w:ascii="Arial" w:hAnsi="Arial" w:cs="Arial"/>
          <w:bCs/>
          <w:sz w:val="24"/>
          <w:szCs w:val="24"/>
          <w:vertAlign w:val="superscript"/>
          <w:lang w:val="ru-RU"/>
        </w:rPr>
        <w:t>.</w:t>
      </w:r>
      <w:r w:rsidR="00D11C12" w:rsidRPr="003C524E">
        <w:rPr>
          <w:rFonts w:ascii="Arial" w:hAnsi="Arial" w:cs="Arial"/>
          <w:bCs/>
          <w:sz w:val="24"/>
          <w:szCs w:val="24"/>
          <w:vertAlign w:val="superscript"/>
          <w:lang w:val="ru-RU"/>
        </w:rPr>
        <w:t xml:space="preserve"> </w:t>
      </w:r>
      <w:r w:rsidR="00FC0C92" w:rsidRPr="003C524E">
        <w:rPr>
          <w:rFonts w:ascii="Arial" w:hAnsi="Arial" w:cs="Arial"/>
          <w:bCs/>
          <w:sz w:val="24"/>
          <w:szCs w:val="24"/>
          <w:vertAlign w:val="superscript"/>
          <w:lang w:val="ru-RU"/>
        </w:rPr>
        <w:t xml:space="preserve"> </w:t>
      </w:r>
      <w:r w:rsidR="00D11C12" w:rsidRPr="003C524E">
        <w:rPr>
          <w:rFonts w:ascii="Arial" w:hAnsi="Arial" w:cs="Arial"/>
          <w:bCs/>
          <w:sz w:val="24"/>
          <w:szCs w:val="24"/>
          <w:vertAlign w:val="superscript"/>
          <w:lang w:val="ru-RU"/>
        </w:rPr>
        <w:t xml:space="preserve"> </w:t>
      </w:r>
      <w:r w:rsidRPr="003C524E">
        <w:rPr>
          <w:rFonts w:ascii="Arial" w:hAnsi="Arial" w:cs="Arial"/>
          <w:bCs/>
          <w:sz w:val="24"/>
          <w:szCs w:val="24"/>
          <w:lang w:val="mk-MK"/>
        </w:rPr>
        <w:t xml:space="preserve">Ментолот првенствено ги активира TRPM8 рецепторите чувствителни на ладно во кожата. </w:t>
      </w:r>
      <w:r w:rsidR="00D11C12" w:rsidRPr="003C524E">
        <w:rPr>
          <w:rFonts w:ascii="Arial" w:hAnsi="Arial" w:cs="Arial"/>
          <w:bCs/>
          <w:sz w:val="24"/>
          <w:szCs w:val="24"/>
          <w:lang w:val="mk-MK"/>
        </w:rPr>
        <w:t>Тој</w:t>
      </w:r>
      <w:r w:rsidRPr="003C524E">
        <w:rPr>
          <w:rFonts w:ascii="Arial" w:hAnsi="Arial" w:cs="Arial"/>
          <w:bCs/>
          <w:sz w:val="24"/>
          <w:szCs w:val="24"/>
          <w:lang w:val="mk-MK"/>
        </w:rPr>
        <w:t xml:space="preserve">, по локална апликација, предизвикува чувство на свежина </w:t>
      </w:r>
      <w:r w:rsidR="00FC0C92" w:rsidRPr="003C524E">
        <w:rPr>
          <w:rFonts w:ascii="Arial" w:hAnsi="Arial" w:cs="Arial"/>
          <w:bCs/>
          <w:sz w:val="24"/>
          <w:szCs w:val="24"/>
          <w:lang w:val="mk-MK"/>
        </w:rPr>
        <w:t>за</w:t>
      </w:r>
      <w:r w:rsidRPr="003C524E">
        <w:rPr>
          <w:rFonts w:ascii="Arial" w:hAnsi="Arial" w:cs="Arial"/>
          <w:bCs/>
          <w:sz w:val="24"/>
          <w:szCs w:val="24"/>
          <w:lang w:val="mk-MK"/>
        </w:rPr>
        <w:t>ради стимулација на „ладните“ рецептори со инхибиција на струите на</w:t>
      </w:r>
      <w:r w:rsidRPr="003C524E">
        <w:rPr>
          <w:rFonts w:ascii="Arial" w:hAnsi="Arial" w:cs="Arial"/>
          <w:bCs/>
          <w:sz w:val="24"/>
          <w:szCs w:val="24"/>
          <w:lang w:val="ru-RU"/>
        </w:rPr>
        <w:t xml:space="preserve"> Са</w:t>
      </w:r>
      <w:r w:rsidRPr="003C524E">
        <w:rPr>
          <w:rFonts w:ascii="Arial" w:hAnsi="Arial" w:cs="Arial"/>
          <w:bCs/>
          <w:sz w:val="24"/>
          <w:szCs w:val="24"/>
          <w:vertAlign w:val="superscript"/>
          <w:lang w:val="ru-RU"/>
        </w:rPr>
        <w:t>2+</w:t>
      </w:r>
      <w:r w:rsidRPr="003C524E">
        <w:rPr>
          <w:rFonts w:ascii="Arial" w:hAnsi="Arial" w:cs="Arial"/>
          <w:bCs/>
          <w:sz w:val="24"/>
          <w:szCs w:val="24"/>
          <w:lang w:val="ru-RU"/>
        </w:rPr>
        <w:t>-овите канали</w:t>
      </w:r>
      <w:r w:rsidR="00187E88">
        <w:rPr>
          <w:rFonts w:ascii="Arial" w:hAnsi="Arial" w:cs="Arial"/>
          <w:bCs/>
          <w:sz w:val="24"/>
          <w:szCs w:val="24"/>
          <w:lang w:val="mk-MK"/>
        </w:rPr>
        <w:t xml:space="preserve"> на невронските мембрани </w:t>
      </w:r>
      <w:r w:rsidR="00120797" w:rsidRPr="003C524E">
        <w:rPr>
          <w:rFonts w:ascii="Arial" w:hAnsi="Arial" w:cs="Arial"/>
          <w:b/>
          <w:bCs/>
          <w:sz w:val="24"/>
          <w:szCs w:val="24"/>
          <w:vertAlign w:val="superscript"/>
          <w:lang w:val="ru-RU"/>
        </w:rPr>
        <w:t>[70,71</w:t>
      </w:r>
      <w:r w:rsidRPr="003C524E">
        <w:rPr>
          <w:rFonts w:ascii="Arial" w:hAnsi="Arial" w:cs="Arial"/>
          <w:b/>
          <w:bCs/>
          <w:sz w:val="24"/>
          <w:szCs w:val="24"/>
          <w:vertAlign w:val="superscript"/>
          <w:lang w:val="ru-RU"/>
        </w:rPr>
        <w:t>]</w:t>
      </w:r>
      <w:r w:rsidR="00187E88">
        <w:rPr>
          <w:rFonts w:ascii="Arial" w:hAnsi="Arial" w:cs="Arial"/>
          <w:bCs/>
          <w:sz w:val="24"/>
          <w:szCs w:val="24"/>
          <w:lang w:val="ru-RU"/>
        </w:rPr>
        <w:t>.</w:t>
      </w:r>
    </w:p>
    <w:p w14:paraId="2227A22A" w14:textId="54ADB534" w:rsidR="00C16A7E" w:rsidRPr="00187E88" w:rsidRDefault="00C16A7E" w:rsidP="008F790B">
      <w:pPr>
        <w:spacing w:after="0" w:line="240" w:lineRule="auto"/>
        <w:ind w:firstLine="720"/>
        <w:jc w:val="both"/>
        <w:rPr>
          <w:rFonts w:ascii="Arial" w:eastAsia="Times New Roman" w:hAnsi="Arial" w:cs="Arial"/>
          <w:sz w:val="24"/>
          <w:szCs w:val="24"/>
          <w:lang w:val="ru-RU"/>
        </w:rPr>
      </w:pPr>
      <w:r w:rsidRPr="003C524E">
        <w:rPr>
          <w:rFonts w:ascii="Arial" w:hAnsi="Arial" w:cs="Arial"/>
          <w:sz w:val="24"/>
          <w:szCs w:val="24"/>
          <w:lang w:val="mk-MK"/>
        </w:rPr>
        <w:t xml:space="preserve">Покрај карактеристичниот мирис и арома, поседуваат и други особености како определени биолошки и фармаколошки </w:t>
      </w:r>
      <w:r w:rsidR="00FC0C92" w:rsidRPr="003C524E">
        <w:rPr>
          <w:rFonts w:ascii="Arial" w:hAnsi="Arial" w:cs="Arial"/>
          <w:sz w:val="24"/>
          <w:szCs w:val="24"/>
          <w:lang w:val="mk-MK"/>
        </w:rPr>
        <w:t>свој</w:t>
      </w:r>
      <w:r w:rsidRPr="003C524E">
        <w:rPr>
          <w:rFonts w:ascii="Arial" w:hAnsi="Arial" w:cs="Arial"/>
          <w:sz w:val="24"/>
          <w:szCs w:val="24"/>
          <w:lang w:val="mk-MK"/>
        </w:rPr>
        <w:t>ства, поради што се користат во фармацијата, медицината</w:t>
      </w:r>
      <w:r w:rsidRPr="003C524E">
        <w:rPr>
          <w:rFonts w:ascii="Arial" w:hAnsi="Arial" w:cs="Arial"/>
          <w:sz w:val="24"/>
          <w:szCs w:val="24"/>
          <w:lang w:val="ru-RU"/>
        </w:rPr>
        <w:t xml:space="preserve"> </w:t>
      </w:r>
      <w:r w:rsidRPr="003C524E">
        <w:rPr>
          <w:rFonts w:ascii="Arial" w:hAnsi="Arial" w:cs="Arial"/>
          <w:sz w:val="24"/>
          <w:szCs w:val="24"/>
          <w:lang w:val="mk-MK"/>
        </w:rPr>
        <w:t>и стомато</w:t>
      </w:r>
      <w:r w:rsidR="00187E88">
        <w:rPr>
          <w:rFonts w:ascii="Arial" w:hAnsi="Arial" w:cs="Arial"/>
          <w:sz w:val="24"/>
          <w:szCs w:val="24"/>
          <w:lang w:val="mk-MK"/>
        </w:rPr>
        <w:t xml:space="preserve">логијата како лековити средства </w:t>
      </w:r>
      <w:r w:rsidR="00120797" w:rsidRPr="003C524E">
        <w:rPr>
          <w:rFonts w:ascii="Arial" w:hAnsi="Arial" w:cs="Arial"/>
          <w:b/>
          <w:sz w:val="24"/>
          <w:szCs w:val="24"/>
          <w:vertAlign w:val="superscript"/>
          <w:lang w:val="ru-RU"/>
        </w:rPr>
        <w:t>[70,71</w:t>
      </w:r>
      <w:r w:rsidRPr="003C524E">
        <w:rPr>
          <w:rFonts w:ascii="Arial" w:hAnsi="Arial" w:cs="Arial"/>
          <w:b/>
          <w:sz w:val="24"/>
          <w:szCs w:val="24"/>
          <w:vertAlign w:val="superscript"/>
          <w:lang w:val="ru-RU"/>
        </w:rPr>
        <w:t>]</w:t>
      </w:r>
      <w:r w:rsidR="00187E88">
        <w:rPr>
          <w:rFonts w:ascii="Arial" w:hAnsi="Arial" w:cs="Arial"/>
          <w:sz w:val="24"/>
          <w:szCs w:val="24"/>
          <w:lang w:val="ru-RU"/>
        </w:rPr>
        <w:t>.</w:t>
      </w:r>
    </w:p>
    <w:bookmarkEnd w:id="4"/>
    <w:p w14:paraId="1C0A045D" w14:textId="3C4619F2" w:rsidR="00F05FF8" w:rsidRPr="00187E88" w:rsidRDefault="00C16A7E" w:rsidP="008F790B">
      <w:pPr>
        <w:spacing w:after="0" w:line="240" w:lineRule="auto"/>
        <w:ind w:firstLine="720"/>
        <w:jc w:val="both"/>
        <w:rPr>
          <w:rFonts w:ascii="Arial" w:hAnsi="Arial" w:cs="Arial"/>
          <w:sz w:val="24"/>
          <w:szCs w:val="24"/>
          <w:lang w:val="ru-RU"/>
        </w:rPr>
      </w:pPr>
      <w:r w:rsidRPr="003C524E">
        <w:rPr>
          <w:rFonts w:ascii="Arial" w:hAnsi="Arial" w:cs="Arial"/>
          <w:bCs/>
          <w:sz w:val="24"/>
          <w:szCs w:val="24"/>
          <w:lang w:val="mk-MK"/>
        </w:rPr>
        <w:t xml:space="preserve">Составна компонента на </w:t>
      </w:r>
      <w:r w:rsidR="009B2FD3" w:rsidRPr="003C524E">
        <w:rPr>
          <w:rFonts w:ascii="Arial" w:hAnsi="Arial" w:cs="Arial"/>
          <w:bCs/>
          <w:sz w:val="24"/>
          <w:szCs w:val="24"/>
          <w:lang w:val="mk-MK"/>
        </w:rPr>
        <w:t>Халсепт</w:t>
      </w:r>
      <w:r w:rsidRPr="003C524E">
        <w:rPr>
          <w:rFonts w:ascii="Arial" w:hAnsi="Arial" w:cs="Arial"/>
          <w:bCs/>
          <w:sz w:val="24"/>
          <w:szCs w:val="24"/>
          <w:lang w:val="mk-MK"/>
        </w:rPr>
        <w:t xml:space="preserve"> е </w:t>
      </w:r>
      <w:r w:rsidRPr="003C524E">
        <w:rPr>
          <w:rFonts w:ascii="Arial" w:hAnsi="Arial" w:cs="Arial"/>
          <w:iCs/>
          <w:sz w:val="24"/>
          <w:szCs w:val="24"/>
          <w:lang w:val="mk-MK"/>
        </w:rPr>
        <w:t>жалфијата (</w:t>
      </w:r>
      <w:r w:rsidRPr="003C524E">
        <w:rPr>
          <w:rFonts w:ascii="Arial" w:hAnsi="Arial" w:cs="Arial"/>
          <w:i/>
          <w:iCs/>
          <w:sz w:val="24"/>
          <w:szCs w:val="24"/>
          <w:lang w:val="mk-MK"/>
        </w:rPr>
        <w:t>Salvia officinalis</w:t>
      </w:r>
      <w:r w:rsidR="00187E88">
        <w:rPr>
          <w:rFonts w:ascii="Arial" w:hAnsi="Arial" w:cs="Arial"/>
          <w:iCs/>
          <w:sz w:val="24"/>
          <w:szCs w:val="24"/>
          <w:lang w:val="mk-MK"/>
        </w:rPr>
        <w:t xml:space="preserve">) </w:t>
      </w:r>
      <w:r w:rsidR="00120797" w:rsidRPr="003C524E">
        <w:rPr>
          <w:rFonts w:ascii="Arial" w:hAnsi="Arial" w:cs="Arial"/>
          <w:b/>
          <w:sz w:val="24"/>
          <w:szCs w:val="24"/>
          <w:vertAlign w:val="superscript"/>
          <w:lang w:val="ru-RU"/>
        </w:rPr>
        <w:t>[70</w:t>
      </w:r>
      <w:r w:rsidR="00A57250" w:rsidRPr="003C524E">
        <w:rPr>
          <w:rFonts w:ascii="Arial" w:hAnsi="Arial" w:cs="Arial"/>
          <w:b/>
          <w:sz w:val="24"/>
          <w:szCs w:val="24"/>
          <w:vertAlign w:val="superscript"/>
          <w:lang w:val="ru-RU"/>
        </w:rPr>
        <w:t>-</w:t>
      </w:r>
      <w:r w:rsidR="00120797" w:rsidRPr="003C524E">
        <w:rPr>
          <w:rFonts w:ascii="Arial" w:hAnsi="Arial" w:cs="Arial"/>
          <w:b/>
          <w:sz w:val="24"/>
          <w:szCs w:val="24"/>
          <w:vertAlign w:val="superscript"/>
          <w:lang w:val="ru-RU"/>
        </w:rPr>
        <w:t>72</w:t>
      </w:r>
      <w:r w:rsidRPr="003C524E">
        <w:rPr>
          <w:rFonts w:ascii="Arial" w:hAnsi="Arial" w:cs="Arial"/>
          <w:b/>
          <w:sz w:val="24"/>
          <w:szCs w:val="24"/>
          <w:vertAlign w:val="superscript"/>
          <w:lang w:val="ru-RU"/>
        </w:rPr>
        <w:t>]</w:t>
      </w:r>
      <w:r w:rsidR="00187E88">
        <w:rPr>
          <w:rFonts w:ascii="Arial" w:hAnsi="Arial" w:cs="Arial"/>
          <w:sz w:val="24"/>
          <w:szCs w:val="24"/>
          <w:lang w:val="ru-RU"/>
        </w:rPr>
        <w:t>.</w:t>
      </w:r>
    </w:p>
    <w:p w14:paraId="546A42B0" w14:textId="77777777" w:rsidR="008F790B" w:rsidRDefault="008F790B" w:rsidP="008F790B">
      <w:pPr>
        <w:spacing w:after="0" w:line="240" w:lineRule="auto"/>
        <w:jc w:val="both"/>
        <w:rPr>
          <w:rFonts w:ascii="Arial" w:hAnsi="Arial" w:cs="Arial"/>
          <w:sz w:val="24"/>
          <w:szCs w:val="24"/>
          <w:lang w:val="mk-MK"/>
        </w:rPr>
      </w:pPr>
    </w:p>
    <w:p w14:paraId="1F79C917" w14:textId="77777777" w:rsidR="008F790B" w:rsidRDefault="008F790B" w:rsidP="008F790B">
      <w:pPr>
        <w:spacing w:after="0" w:line="240" w:lineRule="auto"/>
        <w:jc w:val="both"/>
        <w:rPr>
          <w:rFonts w:ascii="Arial" w:hAnsi="Arial" w:cs="Arial"/>
          <w:sz w:val="24"/>
          <w:szCs w:val="24"/>
          <w:lang w:val="mk-MK"/>
        </w:rPr>
      </w:pPr>
    </w:p>
    <w:p w14:paraId="577306CA" w14:textId="4CC793B1" w:rsidR="00120797" w:rsidRPr="00187E88" w:rsidRDefault="00FC0C92" w:rsidP="008F790B">
      <w:pPr>
        <w:spacing w:after="0" w:line="240" w:lineRule="auto"/>
        <w:ind w:firstLine="720"/>
        <w:jc w:val="both"/>
        <w:rPr>
          <w:rFonts w:ascii="Arial" w:hAnsi="Arial" w:cs="Arial"/>
          <w:sz w:val="24"/>
          <w:szCs w:val="24"/>
          <w:lang w:val="ru-RU"/>
        </w:rPr>
      </w:pPr>
      <w:r w:rsidRPr="003C524E">
        <w:rPr>
          <w:rFonts w:ascii="Arial" w:hAnsi="Arial" w:cs="Arial"/>
          <w:sz w:val="24"/>
          <w:szCs w:val="24"/>
          <w:lang w:val="mk-MK"/>
        </w:rPr>
        <w:lastRenderedPageBreak/>
        <w:t>Таа</w:t>
      </w:r>
      <w:r w:rsidR="00C16A7E" w:rsidRPr="003C524E">
        <w:rPr>
          <w:rFonts w:ascii="Arial" w:hAnsi="Arial" w:cs="Arial"/>
          <w:sz w:val="24"/>
          <w:szCs w:val="24"/>
          <w:lang w:val="mk-MK"/>
        </w:rPr>
        <w:t xml:space="preserve"> содржи 2 - 3% етерично масло кој во својот состав има од 1</w:t>
      </w:r>
      <w:r w:rsidR="00187E88">
        <w:rPr>
          <w:rFonts w:ascii="Arial" w:hAnsi="Arial" w:cs="Arial"/>
          <w:sz w:val="24"/>
          <w:szCs w:val="24"/>
          <w:lang w:val="mk-MK"/>
        </w:rPr>
        <w:t xml:space="preserve"> </w:t>
      </w:r>
      <w:r w:rsidR="00C16A7E" w:rsidRPr="003C524E">
        <w:rPr>
          <w:rFonts w:ascii="Arial" w:hAnsi="Arial" w:cs="Arial"/>
          <w:sz w:val="24"/>
          <w:szCs w:val="24"/>
          <w:lang w:val="mk-MK"/>
        </w:rPr>
        <w:t>-</w:t>
      </w:r>
      <w:r w:rsidR="00187E88">
        <w:rPr>
          <w:rFonts w:ascii="Arial" w:hAnsi="Arial" w:cs="Arial"/>
          <w:sz w:val="24"/>
          <w:szCs w:val="24"/>
          <w:lang w:val="mk-MK"/>
        </w:rPr>
        <w:t xml:space="preserve"> </w:t>
      </w:r>
      <w:r w:rsidR="00C16A7E" w:rsidRPr="003C524E">
        <w:rPr>
          <w:rFonts w:ascii="Arial" w:hAnsi="Arial" w:cs="Arial"/>
          <w:sz w:val="24"/>
          <w:szCs w:val="24"/>
          <w:lang w:val="mk-MK"/>
        </w:rPr>
        <w:t>2,5% танини, розма</w:t>
      </w:r>
      <w:r w:rsidR="008B577E" w:rsidRPr="003C524E">
        <w:rPr>
          <w:rFonts w:ascii="Arial" w:hAnsi="Arial" w:cs="Arial"/>
          <w:sz w:val="24"/>
          <w:szCs w:val="24"/>
          <w:lang w:val="mk-MK"/>
        </w:rPr>
        <w:t>ринска киселина 3</w:t>
      </w:r>
      <w:r w:rsidR="00187E88">
        <w:rPr>
          <w:rFonts w:ascii="Arial" w:hAnsi="Arial" w:cs="Arial"/>
          <w:sz w:val="24"/>
          <w:szCs w:val="24"/>
          <w:lang w:val="mk-MK"/>
        </w:rPr>
        <w:t xml:space="preserve"> </w:t>
      </w:r>
      <w:r w:rsidR="008B577E" w:rsidRPr="003C524E">
        <w:rPr>
          <w:rFonts w:ascii="Arial" w:hAnsi="Arial" w:cs="Arial"/>
          <w:sz w:val="24"/>
          <w:szCs w:val="24"/>
          <w:lang w:val="mk-MK"/>
        </w:rPr>
        <w:t>-</w:t>
      </w:r>
      <w:r w:rsidR="00187E88">
        <w:rPr>
          <w:rFonts w:ascii="Arial" w:hAnsi="Arial" w:cs="Arial"/>
          <w:sz w:val="24"/>
          <w:szCs w:val="24"/>
          <w:lang w:val="mk-MK"/>
        </w:rPr>
        <w:t xml:space="preserve"> </w:t>
      </w:r>
      <w:r w:rsidR="008B577E" w:rsidRPr="003C524E">
        <w:rPr>
          <w:rFonts w:ascii="Arial" w:hAnsi="Arial" w:cs="Arial"/>
          <w:sz w:val="24"/>
          <w:szCs w:val="24"/>
          <w:lang w:val="mk-MK"/>
        </w:rPr>
        <w:t xml:space="preserve">7%, дитерпени </w:t>
      </w:r>
      <w:r w:rsidR="00C16A7E" w:rsidRPr="003C524E">
        <w:rPr>
          <w:rFonts w:ascii="Arial" w:eastAsia="Times New Roman" w:hAnsi="Arial" w:cs="Arial"/>
          <w:iCs/>
          <w:sz w:val="24"/>
          <w:szCs w:val="24"/>
          <w:lang w:val="mk-MK"/>
        </w:rPr>
        <w:t xml:space="preserve">кој се </w:t>
      </w:r>
      <w:r w:rsidR="00C16A7E" w:rsidRPr="003C524E">
        <w:rPr>
          <w:rFonts w:ascii="Arial" w:eastAsia="Times New Roman" w:hAnsi="Arial" w:cs="Arial"/>
          <w:iCs/>
          <w:sz w:val="24"/>
          <w:szCs w:val="24"/>
          <w:lang w:val="ru-RU"/>
        </w:rPr>
        <w:t>моќни природни антибиотици</w:t>
      </w:r>
      <w:r w:rsidR="00C16A7E" w:rsidRPr="003C524E">
        <w:rPr>
          <w:rFonts w:ascii="Arial" w:hAnsi="Arial" w:cs="Arial"/>
          <w:sz w:val="24"/>
          <w:szCs w:val="24"/>
          <w:lang w:val="mk-MK"/>
        </w:rPr>
        <w:t xml:space="preserve">, </w:t>
      </w:r>
      <w:r w:rsidR="008B577E" w:rsidRPr="003C524E">
        <w:rPr>
          <w:rFonts w:ascii="Arial" w:hAnsi="Arial" w:cs="Arial"/>
          <w:sz w:val="24"/>
          <w:szCs w:val="24"/>
          <w:lang w:val="ru-RU"/>
        </w:rPr>
        <w:t>тритерпени</w:t>
      </w:r>
      <w:r w:rsidR="008B577E" w:rsidRPr="003C524E">
        <w:rPr>
          <w:rFonts w:ascii="Arial" w:hAnsi="Arial" w:cs="Arial"/>
          <w:sz w:val="24"/>
          <w:szCs w:val="24"/>
          <w:lang w:val="mk-MK"/>
        </w:rPr>
        <w:t>, флавоноиди 2%</w:t>
      </w:r>
      <w:r w:rsidR="00C16A7E" w:rsidRPr="003C524E">
        <w:rPr>
          <w:rFonts w:ascii="Arial" w:hAnsi="Arial" w:cs="Arial"/>
          <w:sz w:val="24"/>
          <w:szCs w:val="24"/>
          <w:lang w:val="mk-MK"/>
        </w:rPr>
        <w:t xml:space="preserve"> кои имаат антимикробно дејство и ја намалуваат руптурата на капиларите, алкалоиди одговорни за елиминација на </w:t>
      </w:r>
      <w:r w:rsidR="008B577E" w:rsidRPr="003C524E">
        <w:rPr>
          <w:rFonts w:ascii="Arial" w:hAnsi="Arial" w:cs="Arial"/>
          <w:sz w:val="24"/>
          <w:szCs w:val="24"/>
          <w:lang w:val="mk-MK"/>
        </w:rPr>
        <w:t>инфламацијата</w:t>
      </w:r>
      <w:r w:rsidR="00187E88">
        <w:rPr>
          <w:rFonts w:ascii="Arial" w:hAnsi="Arial" w:cs="Arial"/>
          <w:sz w:val="24"/>
          <w:szCs w:val="24"/>
          <w:lang w:val="mk-MK"/>
        </w:rPr>
        <w:t xml:space="preserve"> </w:t>
      </w:r>
      <w:r w:rsidR="00120797" w:rsidRPr="003C524E">
        <w:rPr>
          <w:rFonts w:ascii="Arial" w:hAnsi="Arial" w:cs="Arial"/>
          <w:b/>
          <w:sz w:val="24"/>
          <w:szCs w:val="24"/>
          <w:vertAlign w:val="superscript"/>
          <w:lang w:val="ru-RU"/>
        </w:rPr>
        <w:t>[70</w:t>
      </w:r>
      <w:r w:rsidR="00A57250" w:rsidRPr="003C524E">
        <w:rPr>
          <w:rFonts w:ascii="Arial" w:hAnsi="Arial" w:cs="Arial"/>
          <w:b/>
          <w:sz w:val="24"/>
          <w:szCs w:val="24"/>
          <w:vertAlign w:val="superscript"/>
          <w:lang w:val="ru-RU"/>
        </w:rPr>
        <w:t>-</w:t>
      </w:r>
      <w:r w:rsidR="00120797" w:rsidRPr="003C524E">
        <w:rPr>
          <w:rFonts w:ascii="Arial" w:hAnsi="Arial" w:cs="Arial"/>
          <w:b/>
          <w:sz w:val="24"/>
          <w:szCs w:val="24"/>
          <w:vertAlign w:val="superscript"/>
          <w:lang w:val="ru-RU"/>
        </w:rPr>
        <w:t>72</w:t>
      </w:r>
      <w:r w:rsidR="00C16A7E" w:rsidRPr="003C524E">
        <w:rPr>
          <w:rFonts w:ascii="Arial" w:hAnsi="Arial" w:cs="Arial"/>
          <w:b/>
          <w:sz w:val="24"/>
          <w:szCs w:val="24"/>
          <w:vertAlign w:val="superscript"/>
          <w:lang w:val="ru-RU"/>
        </w:rPr>
        <w:t>]</w:t>
      </w:r>
      <w:r w:rsidR="00187E88">
        <w:rPr>
          <w:rFonts w:ascii="Arial" w:hAnsi="Arial" w:cs="Arial"/>
          <w:sz w:val="24"/>
          <w:szCs w:val="24"/>
          <w:lang w:val="ru-RU"/>
        </w:rPr>
        <w:t>.</w:t>
      </w:r>
    </w:p>
    <w:p w14:paraId="3D407DAB" w14:textId="271BBB04" w:rsidR="000F452D" w:rsidRPr="00187E88" w:rsidRDefault="00C16A7E" w:rsidP="008F790B">
      <w:pPr>
        <w:spacing w:after="0" w:line="240" w:lineRule="auto"/>
        <w:jc w:val="both"/>
        <w:rPr>
          <w:rFonts w:ascii="Arial" w:hAnsi="Arial" w:cs="Arial"/>
          <w:bCs/>
          <w:sz w:val="24"/>
          <w:szCs w:val="24"/>
          <w:lang w:val="ru-RU"/>
        </w:rPr>
      </w:pPr>
      <w:r w:rsidRPr="003C524E">
        <w:rPr>
          <w:rFonts w:ascii="Arial" w:hAnsi="Arial" w:cs="Arial"/>
          <w:sz w:val="24"/>
          <w:szCs w:val="24"/>
          <w:vertAlign w:val="superscript"/>
          <w:lang w:val="ru-RU"/>
        </w:rPr>
        <w:t xml:space="preserve"> </w:t>
      </w:r>
      <w:r w:rsidR="00925B94" w:rsidRPr="003C524E">
        <w:rPr>
          <w:rFonts w:ascii="Arial" w:hAnsi="Arial" w:cs="Arial"/>
          <w:sz w:val="24"/>
          <w:szCs w:val="24"/>
          <w:vertAlign w:val="superscript"/>
          <w:lang w:val="ru-RU"/>
        </w:rPr>
        <w:tab/>
      </w:r>
      <w:r w:rsidRPr="003C524E">
        <w:rPr>
          <w:rFonts w:ascii="Arial" w:hAnsi="Arial" w:cs="Arial"/>
          <w:sz w:val="24"/>
          <w:szCs w:val="24"/>
          <w:lang w:val="mk-MK"/>
        </w:rPr>
        <w:t xml:space="preserve">Главна компонента на маслото е бицикличен монотерпенски кетон тујон застапен 30-70%. Од други компоненти значајни се цинеол 15% кој дава мирис сличен на еукалиптус и камфор. </w:t>
      </w:r>
      <w:r w:rsidR="000F452D" w:rsidRPr="003C524E">
        <w:rPr>
          <w:rFonts w:ascii="Arial" w:hAnsi="Arial" w:cs="Arial"/>
          <w:bCs/>
          <w:sz w:val="24"/>
          <w:szCs w:val="24"/>
          <w:lang w:val="mk-MK"/>
        </w:rPr>
        <w:t>Поради антиспазматичното дејство ја стимулира гастроинтестиналната подвижност и помага при одржување баланс на дигес</w:t>
      </w:r>
      <w:r w:rsidR="00187E88">
        <w:rPr>
          <w:rFonts w:ascii="Arial" w:hAnsi="Arial" w:cs="Arial"/>
          <w:bCs/>
          <w:sz w:val="24"/>
          <w:szCs w:val="24"/>
          <w:lang w:val="mk-MK"/>
        </w:rPr>
        <w:t xml:space="preserve">тивниот тракт </w:t>
      </w:r>
      <w:r w:rsidR="000F452D" w:rsidRPr="003C524E">
        <w:rPr>
          <w:rFonts w:ascii="Arial" w:hAnsi="Arial" w:cs="Arial"/>
          <w:b/>
          <w:bCs/>
          <w:sz w:val="24"/>
          <w:szCs w:val="24"/>
          <w:vertAlign w:val="superscript"/>
          <w:lang w:val="ru-RU"/>
        </w:rPr>
        <w:t>[</w:t>
      </w:r>
      <w:r w:rsidR="00120797" w:rsidRPr="003C524E">
        <w:rPr>
          <w:rFonts w:ascii="Arial" w:hAnsi="Arial" w:cs="Arial"/>
          <w:b/>
          <w:bCs/>
          <w:sz w:val="24"/>
          <w:szCs w:val="24"/>
          <w:vertAlign w:val="superscript"/>
          <w:lang w:val="ru-RU"/>
        </w:rPr>
        <w:t>70</w:t>
      </w:r>
      <w:r w:rsidR="000F452D" w:rsidRPr="003C524E">
        <w:rPr>
          <w:rFonts w:ascii="Arial" w:hAnsi="Arial" w:cs="Arial"/>
          <w:b/>
          <w:bCs/>
          <w:sz w:val="24"/>
          <w:szCs w:val="24"/>
          <w:vertAlign w:val="superscript"/>
          <w:lang w:val="ru-RU"/>
        </w:rPr>
        <w:t>-</w:t>
      </w:r>
      <w:r w:rsidR="00120797" w:rsidRPr="003C524E">
        <w:rPr>
          <w:rFonts w:ascii="Arial" w:hAnsi="Arial" w:cs="Arial"/>
          <w:b/>
          <w:bCs/>
          <w:sz w:val="24"/>
          <w:szCs w:val="24"/>
          <w:vertAlign w:val="superscript"/>
          <w:lang w:val="ru-RU"/>
        </w:rPr>
        <w:t>72</w:t>
      </w:r>
      <w:r w:rsidR="000F452D" w:rsidRPr="003C524E">
        <w:rPr>
          <w:rFonts w:ascii="Arial" w:hAnsi="Arial" w:cs="Arial"/>
          <w:b/>
          <w:bCs/>
          <w:sz w:val="24"/>
          <w:szCs w:val="24"/>
          <w:vertAlign w:val="superscript"/>
          <w:lang w:val="ru-RU"/>
        </w:rPr>
        <w:t>]</w:t>
      </w:r>
      <w:r w:rsidR="00187E88">
        <w:rPr>
          <w:rFonts w:ascii="Arial" w:hAnsi="Arial" w:cs="Arial"/>
          <w:bCs/>
          <w:sz w:val="24"/>
          <w:szCs w:val="24"/>
          <w:lang w:val="ru-RU"/>
        </w:rPr>
        <w:t>.</w:t>
      </w:r>
    </w:p>
    <w:p w14:paraId="4E06D361" w14:textId="46E42215" w:rsidR="00C47471" w:rsidRPr="00187E88" w:rsidRDefault="000F452D"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 xml:space="preserve">Салвинот е најсилен природен антибиотик особено ефикасен во борбата против стафилококни и стрептококни инфекции. Присуството на камфор и камфен ја ублажуваат иритацијата и на есенцијалното масло му </w:t>
      </w:r>
      <w:r w:rsidR="00925B94" w:rsidRPr="003C524E">
        <w:rPr>
          <w:rFonts w:ascii="Arial" w:hAnsi="Arial" w:cs="Arial"/>
          <w:bCs/>
          <w:sz w:val="24"/>
          <w:szCs w:val="24"/>
          <w:lang w:val="mk-MK"/>
        </w:rPr>
        <w:t>до</w:t>
      </w:r>
      <w:r w:rsidRPr="003C524E">
        <w:rPr>
          <w:rFonts w:ascii="Arial" w:hAnsi="Arial" w:cs="Arial"/>
          <w:bCs/>
          <w:sz w:val="24"/>
          <w:szCs w:val="24"/>
          <w:lang w:val="mk-MK"/>
        </w:rPr>
        <w:t>даваат антифунгицидно дејство, особено ре</w:t>
      </w:r>
      <w:r w:rsidR="00187E88">
        <w:rPr>
          <w:rFonts w:ascii="Arial" w:hAnsi="Arial" w:cs="Arial"/>
          <w:bCs/>
          <w:sz w:val="24"/>
          <w:szCs w:val="24"/>
          <w:lang w:val="mk-MK"/>
        </w:rPr>
        <w:t xml:space="preserve">левантно при орална кандидијаза </w:t>
      </w:r>
      <w:r w:rsidRPr="003C524E">
        <w:rPr>
          <w:rFonts w:ascii="Arial" w:hAnsi="Arial" w:cs="Arial"/>
          <w:b/>
          <w:bCs/>
          <w:sz w:val="24"/>
          <w:szCs w:val="24"/>
          <w:vertAlign w:val="superscript"/>
          <w:lang w:val="ru-RU"/>
        </w:rPr>
        <w:t>[</w:t>
      </w:r>
      <w:r w:rsidR="00120797" w:rsidRPr="003C524E">
        <w:rPr>
          <w:rFonts w:ascii="Arial" w:hAnsi="Arial" w:cs="Arial"/>
          <w:b/>
          <w:bCs/>
          <w:sz w:val="24"/>
          <w:szCs w:val="24"/>
          <w:vertAlign w:val="superscript"/>
          <w:lang w:val="ru-RU"/>
        </w:rPr>
        <w:t>70</w:t>
      </w:r>
      <w:r w:rsidRPr="003C524E">
        <w:rPr>
          <w:rFonts w:ascii="Arial" w:hAnsi="Arial" w:cs="Arial"/>
          <w:b/>
          <w:bCs/>
          <w:sz w:val="24"/>
          <w:szCs w:val="24"/>
          <w:vertAlign w:val="superscript"/>
          <w:lang w:val="ru-RU"/>
        </w:rPr>
        <w:t>-</w:t>
      </w:r>
      <w:r w:rsidR="00120797" w:rsidRPr="003C524E">
        <w:rPr>
          <w:rFonts w:ascii="Arial" w:hAnsi="Arial" w:cs="Arial"/>
          <w:b/>
          <w:bCs/>
          <w:sz w:val="24"/>
          <w:szCs w:val="24"/>
          <w:vertAlign w:val="superscript"/>
          <w:lang w:val="ru-RU"/>
        </w:rPr>
        <w:t>72</w:t>
      </w:r>
      <w:r w:rsidRPr="003C524E">
        <w:rPr>
          <w:rFonts w:ascii="Arial" w:hAnsi="Arial" w:cs="Arial"/>
          <w:b/>
          <w:bCs/>
          <w:sz w:val="24"/>
          <w:szCs w:val="24"/>
          <w:vertAlign w:val="superscript"/>
          <w:lang w:val="ru-RU"/>
        </w:rPr>
        <w:t>]</w:t>
      </w:r>
      <w:r w:rsidR="00187E88">
        <w:rPr>
          <w:rFonts w:ascii="Arial" w:hAnsi="Arial" w:cs="Arial"/>
          <w:bCs/>
          <w:sz w:val="24"/>
          <w:szCs w:val="24"/>
          <w:lang w:val="ru-RU"/>
        </w:rPr>
        <w:t>.</w:t>
      </w:r>
    </w:p>
    <w:p w14:paraId="143C6CE0" w14:textId="7296EF10" w:rsidR="00947625" w:rsidRPr="003C524E" w:rsidRDefault="00C16A7E"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 xml:space="preserve">Палетата на нејзиното дејство е пошироко, таа покажува антибактериска активност кон Streptococcus mutans, Streptococcus pyogenes, Lactobacillus rhamnosus и Actinomyces viscosus. Бактериостатска и бактерицидна активност кон Bacillus cereus, Bacillus megatherium, Bacillus subtilis, Aeromonas hydrophila, Aeromonas sobria и Klebsiella oxytoca. </w:t>
      </w:r>
    </w:p>
    <w:p w14:paraId="789F2EAD" w14:textId="023996FC" w:rsidR="000F452D" w:rsidRPr="00187E88" w:rsidRDefault="00C16A7E"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Во литературата е апострофиран   инхибирачкиот раст на Staphylococcus aureus и Aeromonas hydrophila, намалување на растот во присуство на 0,05 mg</w:t>
      </w:r>
      <w:r w:rsidR="00187E88">
        <w:rPr>
          <w:rFonts w:ascii="Arial" w:hAnsi="Arial" w:cs="Arial"/>
          <w:sz w:val="24"/>
          <w:szCs w:val="24"/>
          <w:lang w:val="mk-MK"/>
        </w:rPr>
        <w:t xml:space="preserve">/ml.  етерично масло од жалфија </w:t>
      </w:r>
      <w:r w:rsidR="00120797" w:rsidRPr="003C524E">
        <w:rPr>
          <w:rFonts w:ascii="Arial" w:hAnsi="Arial" w:cs="Arial"/>
          <w:b/>
          <w:sz w:val="24"/>
          <w:szCs w:val="24"/>
          <w:vertAlign w:val="superscript"/>
          <w:lang w:val="mk-MK"/>
        </w:rPr>
        <w:t>[73</w:t>
      </w:r>
      <w:r w:rsidRPr="003C524E">
        <w:rPr>
          <w:rFonts w:ascii="Arial" w:hAnsi="Arial" w:cs="Arial"/>
          <w:b/>
          <w:sz w:val="24"/>
          <w:szCs w:val="24"/>
          <w:vertAlign w:val="superscript"/>
          <w:lang w:val="mk-MK"/>
        </w:rPr>
        <w:t>]</w:t>
      </w:r>
      <w:r w:rsidR="00187E88">
        <w:rPr>
          <w:rFonts w:ascii="Arial" w:hAnsi="Arial" w:cs="Arial"/>
          <w:sz w:val="24"/>
          <w:szCs w:val="24"/>
          <w:lang w:val="mk-MK"/>
        </w:rPr>
        <w:t>.</w:t>
      </w:r>
    </w:p>
    <w:p w14:paraId="2673928D" w14:textId="4B42E870" w:rsidR="001565CC" w:rsidRPr="00187E88" w:rsidRDefault="000F452D"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 xml:space="preserve">Кај неконтролираната шеќерна болест на оралната лигавица се забележува: воспаление на усните со тенденција за нивно сушење и распукување, чувство на жарење, намалена вискозност на плунката, промени </w:t>
      </w:r>
      <w:r w:rsidR="00925B94" w:rsidRPr="003C524E">
        <w:rPr>
          <w:rFonts w:ascii="Arial" w:hAnsi="Arial" w:cs="Arial"/>
          <w:bCs/>
          <w:sz w:val="24"/>
          <w:szCs w:val="24"/>
          <w:lang w:val="mk-MK"/>
        </w:rPr>
        <w:t>во</w:t>
      </w:r>
      <w:r w:rsidRPr="003C524E">
        <w:rPr>
          <w:rFonts w:ascii="Arial" w:hAnsi="Arial" w:cs="Arial"/>
          <w:bCs/>
          <w:sz w:val="24"/>
          <w:szCs w:val="24"/>
          <w:lang w:val="mk-MK"/>
        </w:rPr>
        <w:t xml:space="preserve"> оралната флора со предоминација на Candida albicans, Streptococcus mutans, Streptococcus pyogenes и Staphylococcus aureus. Во сите овие состојби документиран е позитивни</w:t>
      </w:r>
      <w:r w:rsidR="00187E88">
        <w:rPr>
          <w:rFonts w:ascii="Arial" w:hAnsi="Arial" w:cs="Arial"/>
          <w:bCs/>
          <w:sz w:val="24"/>
          <w:szCs w:val="24"/>
          <w:lang w:val="mk-MK"/>
        </w:rPr>
        <w:t xml:space="preserve">от тераписки ефект на жалфијата </w:t>
      </w:r>
      <w:r w:rsidR="00120797" w:rsidRPr="003C524E">
        <w:rPr>
          <w:rFonts w:ascii="Arial" w:hAnsi="Arial" w:cs="Arial"/>
          <w:b/>
          <w:bCs/>
          <w:sz w:val="24"/>
          <w:szCs w:val="24"/>
          <w:vertAlign w:val="superscript"/>
          <w:lang w:val="ru-RU"/>
        </w:rPr>
        <w:t>[70-74</w:t>
      </w:r>
      <w:r w:rsidRPr="003C524E">
        <w:rPr>
          <w:rFonts w:ascii="Arial" w:hAnsi="Arial" w:cs="Arial"/>
          <w:b/>
          <w:bCs/>
          <w:sz w:val="24"/>
          <w:szCs w:val="24"/>
          <w:vertAlign w:val="superscript"/>
          <w:lang w:val="ru-RU"/>
        </w:rPr>
        <w:t>]</w:t>
      </w:r>
      <w:r w:rsidR="00187E88">
        <w:rPr>
          <w:rFonts w:ascii="Arial" w:hAnsi="Arial" w:cs="Arial"/>
          <w:bCs/>
          <w:sz w:val="24"/>
          <w:szCs w:val="24"/>
          <w:lang w:val="ru-RU"/>
        </w:rPr>
        <w:t>.</w:t>
      </w:r>
    </w:p>
    <w:p w14:paraId="2C229DE1" w14:textId="14227245" w:rsidR="008B577E" w:rsidRPr="003C524E" w:rsidRDefault="001565CC"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rPr>
        <w:t>Thaweboon</w:t>
      </w:r>
      <w:r w:rsidRPr="003C524E">
        <w:rPr>
          <w:rFonts w:ascii="Arial" w:hAnsi="Arial" w:cs="Arial"/>
          <w:bCs/>
          <w:sz w:val="24"/>
          <w:szCs w:val="24"/>
          <w:lang w:val="ru-RU"/>
        </w:rPr>
        <w:t xml:space="preserve"> </w:t>
      </w:r>
      <w:r w:rsidRPr="003C524E">
        <w:rPr>
          <w:rFonts w:ascii="Arial" w:hAnsi="Arial" w:cs="Arial"/>
          <w:bCs/>
          <w:sz w:val="24"/>
          <w:szCs w:val="24"/>
          <w:lang w:val="mk-MK"/>
        </w:rPr>
        <w:t>и сор</w:t>
      </w:r>
      <w:r w:rsidR="00A57250" w:rsidRPr="003C524E">
        <w:rPr>
          <w:rFonts w:ascii="Arial" w:hAnsi="Arial" w:cs="Arial"/>
          <w:bCs/>
          <w:sz w:val="24"/>
          <w:szCs w:val="24"/>
          <w:lang w:val="mk-MK"/>
        </w:rPr>
        <w:t>.</w:t>
      </w:r>
      <w:r w:rsidRPr="003C524E">
        <w:rPr>
          <w:rFonts w:ascii="Arial" w:hAnsi="Arial" w:cs="Arial"/>
          <w:b/>
          <w:bCs/>
          <w:sz w:val="24"/>
          <w:szCs w:val="24"/>
          <w:lang w:val="mk-MK"/>
        </w:rPr>
        <w:t xml:space="preserve"> </w:t>
      </w:r>
      <w:r w:rsidR="00120797" w:rsidRPr="003C524E">
        <w:rPr>
          <w:rFonts w:ascii="Arial" w:hAnsi="Arial" w:cs="Arial"/>
          <w:b/>
          <w:bCs/>
          <w:sz w:val="24"/>
          <w:szCs w:val="24"/>
          <w:vertAlign w:val="superscript"/>
          <w:lang w:val="ru-RU"/>
        </w:rPr>
        <w:t>[75</w:t>
      </w:r>
      <w:r w:rsidRPr="003C524E">
        <w:rPr>
          <w:rFonts w:ascii="Arial" w:hAnsi="Arial" w:cs="Arial"/>
          <w:b/>
          <w:bCs/>
          <w:sz w:val="24"/>
          <w:szCs w:val="24"/>
          <w:vertAlign w:val="superscript"/>
          <w:lang w:val="ru-RU"/>
        </w:rPr>
        <w:t>]</w:t>
      </w:r>
      <w:r w:rsidRPr="003C524E">
        <w:rPr>
          <w:rFonts w:ascii="Arial" w:hAnsi="Arial" w:cs="Arial"/>
          <w:bCs/>
          <w:sz w:val="24"/>
          <w:szCs w:val="24"/>
          <w:lang w:val="mk-MK"/>
        </w:rPr>
        <w:t xml:space="preserve"> </w:t>
      </w:r>
      <w:r w:rsidR="00925B94" w:rsidRPr="003C524E">
        <w:rPr>
          <w:rFonts w:ascii="Arial" w:hAnsi="Arial" w:cs="Arial"/>
          <w:bCs/>
          <w:sz w:val="24"/>
          <w:szCs w:val="24"/>
          <w:lang w:val="mk-MK"/>
        </w:rPr>
        <w:t xml:space="preserve"> </w:t>
      </w:r>
      <w:r w:rsidRPr="003C524E">
        <w:rPr>
          <w:rFonts w:ascii="Arial" w:hAnsi="Arial" w:cs="Arial"/>
          <w:bCs/>
          <w:sz w:val="24"/>
          <w:szCs w:val="24"/>
          <w:lang w:val="ru-RU"/>
        </w:rPr>
        <w:t xml:space="preserve"> </w:t>
      </w:r>
      <w:r w:rsidRPr="003C524E">
        <w:rPr>
          <w:rFonts w:ascii="Arial" w:hAnsi="Arial" w:cs="Arial"/>
          <w:bCs/>
          <w:sz w:val="24"/>
          <w:szCs w:val="24"/>
          <w:lang w:val="mk-MK"/>
        </w:rPr>
        <w:t>во</w:t>
      </w:r>
      <w:r w:rsidR="00925B94" w:rsidRPr="003C524E">
        <w:rPr>
          <w:rFonts w:ascii="Arial" w:hAnsi="Arial" w:cs="Arial"/>
          <w:bCs/>
          <w:sz w:val="24"/>
          <w:szCs w:val="24"/>
          <w:lang w:val="mk-MK"/>
        </w:rPr>
        <w:t xml:space="preserve"> истражувањето спроведено во  </w:t>
      </w:r>
      <w:r w:rsidRPr="003C524E">
        <w:rPr>
          <w:rFonts w:ascii="Arial" w:hAnsi="Arial" w:cs="Arial"/>
          <w:bCs/>
          <w:sz w:val="24"/>
          <w:szCs w:val="24"/>
          <w:lang w:val="mk-MK"/>
        </w:rPr>
        <w:t>2013г го докажал</w:t>
      </w:r>
      <w:r w:rsidRPr="003C524E">
        <w:rPr>
          <w:rFonts w:ascii="Arial" w:hAnsi="Arial" w:cs="Arial"/>
          <w:bCs/>
          <w:sz w:val="24"/>
          <w:szCs w:val="24"/>
        </w:rPr>
        <w:t>e</w:t>
      </w:r>
      <w:r w:rsidRPr="003C524E">
        <w:rPr>
          <w:rFonts w:ascii="Arial" w:hAnsi="Arial" w:cs="Arial"/>
          <w:bCs/>
          <w:sz w:val="24"/>
          <w:szCs w:val="24"/>
          <w:lang w:val="mk-MK"/>
        </w:rPr>
        <w:t xml:space="preserve"> одличниот ефект на жалфијата кон спречување </w:t>
      </w:r>
      <w:r w:rsidR="00925B94" w:rsidRPr="003C524E">
        <w:rPr>
          <w:rFonts w:ascii="Arial" w:hAnsi="Arial" w:cs="Arial"/>
          <w:bCs/>
          <w:sz w:val="24"/>
          <w:szCs w:val="24"/>
          <w:lang w:val="mk-MK"/>
        </w:rPr>
        <w:t>појава и множење на</w:t>
      </w:r>
      <w:r w:rsidRPr="003C524E">
        <w:rPr>
          <w:rFonts w:ascii="Arial" w:hAnsi="Arial" w:cs="Arial"/>
          <w:bCs/>
          <w:sz w:val="24"/>
          <w:szCs w:val="24"/>
          <w:lang w:val="mk-MK"/>
        </w:rPr>
        <w:t xml:space="preserve"> </w:t>
      </w:r>
      <w:r w:rsidRPr="003C524E">
        <w:rPr>
          <w:rFonts w:ascii="Arial" w:hAnsi="Arial" w:cs="Arial"/>
          <w:bCs/>
          <w:sz w:val="24"/>
          <w:szCs w:val="24"/>
        </w:rPr>
        <w:t>Candida</w:t>
      </w:r>
      <w:r w:rsidRPr="003C524E">
        <w:rPr>
          <w:rFonts w:ascii="Arial" w:hAnsi="Arial" w:cs="Arial"/>
          <w:bCs/>
          <w:sz w:val="24"/>
          <w:szCs w:val="24"/>
          <w:lang w:val="ru-RU"/>
        </w:rPr>
        <w:t xml:space="preserve"> </w:t>
      </w:r>
      <w:r w:rsidRPr="003C524E">
        <w:rPr>
          <w:rFonts w:ascii="Arial" w:hAnsi="Arial" w:cs="Arial"/>
          <w:bCs/>
          <w:sz w:val="24"/>
          <w:szCs w:val="24"/>
        </w:rPr>
        <w:t>albicans</w:t>
      </w:r>
      <w:r w:rsidRPr="003C524E">
        <w:rPr>
          <w:rFonts w:ascii="Arial" w:hAnsi="Arial" w:cs="Arial"/>
          <w:bCs/>
          <w:sz w:val="24"/>
          <w:szCs w:val="24"/>
          <w:lang w:val="ru-RU"/>
        </w:rPr>
        <w:t>. Во оваа статија посочени се</w:t>
      </w:r>
      <w:r w:rsidRPr="003C524E">
        <w:rPr>
          <w:rFonts w:ascii="Arial" w:hAnsi="Arial" w:cs="Arial"/>
          <w:bCs/>
          <w:sz w:val="24"/>
          <w:szCs w:val="24"/>
          <w:lang w:val="mk-MK"/>
        </w:rPr>
        <w:t xml:space="preserve"> инхибиторни ефекти врз адхезија на </w:t>
      </w:r>
      <w:r w:rsidRPr="003C524E">
        <w:rPr>
          <w:rFonts w:ascii="Arial" w:hAnsi="Arial" w:cs="Arial"/>
          <w:bCs/>
          <w:sz w:val="24"/>
          <w:szCs w:val="24"/>
        </w:rPr>
        <w:t>Candida</w:t>
      </w:r>
      <w:r w:rsidRPr="003C524E">
        <w:rPr>
          <w:rFonts w:ascii="Arial" w:hAnsi="Arial" w:cs="Arial"/>
          <w:bCs/>
          <w:sz w:val="24"/>
          <w:szCs w:val="24"/>
          <w:lang w:val="ru-RU"/>
        </w:rPr>
        <w:t xml:space="preserve"> </w:t>
      </w:r>
      <w:r w:rsidRPr="003C524E">
        <w:rPr>
          <w:rFonts w:ascii="Arial" w:hAnsi="Arial" w:cs="Arial"/>
          <w:bCs/>
          <w:sz w:val="24"/>
          <w:szCs w:val="24"/>
        </w:rPr>
        <w:t>albicans</w:t>
      </w:r>
      <w:r w:rsidRPr="003C524E">
        <w:rPr>
          <w:rFonts w:ascii="Arial" w:hAnsi="Arial" w:cs="Arial"/>
          <w:bCs/>
          <w:sz w:val="24"/>
          <w:szCs w:val="24"/>
          <w:lang w:val="ru-RU"/>
        </w:rPr>
        <w:t xml:space="preserve"> </w:t>
      </w:r>
      <w:r w:rsidRPr="003C524E">
        <w:rPr>
          <w:rFonts w:ascii="Arial" w:hAnsi="Arial" w:cs="Arial"/>
          <w:bCs/>
          <w:sz w:val="24"/>
          <w:szCs w:val="24"/>
          <w:lang w:val="mk-MK"/>
        </w:rPr>
        <w:t>и полиметил метакрилат (</w:t>
      </w:r>
      <w:r w:rsidRPr="003C524E">
        <w:rPr>
          <w:rFonts w:ascii="Arial" w:hAnsi="Arial" w:cs="Arial"/>
          <w:bCs/>
          <w:sz w:val="24"/>
          <w:szCs w:val="24"/>
        </w:rPr>
        <w:t>PMMA</w:t>
      </w:r>
      <w:r w:rsidRPr="003C524E">
        <w:rPr>
          <w:rFonts w:ascii="Arial" w:hAnsi="Arial" w:cs="Arial"/>
          <w:bCs/>
          <w:sz w:val="24"/>
          <w:szCs w:val="24"/>
          <w:lang w:val="ru-RU"/>
        </w:rPr>
        <w:t xml:space="preserve">) </w:t>
      </w:r>
      <w:r w:rsidRPr="003C524E">
        <w:rPr>
          <w:rFonts w:ascii="Arial" w:hAnsi="Arial" w:cs="Arial"/>
          <w:bCs/>
          <w:sz w:val="24"/>
          <w:szCs w:val="24"/>
          <w:lang w:val="mk-MK"/>
        </w:rPr>
        <w:t>смолеста површина.</w:t>
      </w:r>
      <w:r w:rsidRPr="003C524E">
        <w:rPr>
          <w:rFonts w:ascii="Arial" w:hAnsi="Arial" w:cs="Arial"/>
          <w:bCs/>
          <w:sz w:val="24"/>
          <w:szCs w:val="24"/>
          <w:lang w:val="ru-RU"/>
        </w:rPr>
        <w:t xml:space="preserve"> </w:t>
      </w:r>
      <w:r w:rsidRPr="003C524E">
        <w:rPr>
          <w:rFonts w:ascii="Arial" w:hAnsi="Arial" w:cs="Arial"/>
          <w:bCs/>
          <w:sz w:val="24"/>
          <w:szCs w:val="24"/>
          <w:lang w:val="mk-MK"/>
        </w:rPr>
        <w:t xml:space="preserve">Етеричното масло од жалфија покажува антикандидијално дејство против сите соеви на </w:t>
      </w:r>
      <w:r w:rsidRPr="003C524E">
        <w:rPr>
          <w:rFonts w:ascii="Arial" w:hAnsi="Arial" w:cs="Arial"/>
          <w:bCs/>
          <w:sz w:val="24"/>
          <w:szCs w:val="24"/>
        </w:rPr>
        <w:t>Candida</w:t>
      </w:r>
      <w:r w:rsidRPr="003C524E">
        <w:rPr>
          <w:rFonts w:ascii="Arial" w:hAnsi="Arial" w:cs="Arial"/>
          <w:bCs/>
          <w:sz w:val="24"/>
          <w:szCs w:val="24"/>
          <w:lang w:val="ru-RU"/>
        </w:rPr>
        <w:t xml:space="preserve"> </w:t>
      </w:r>
      <w:r w:rsidRPr="003C524E">
        <w:rPr>
          <w:rFonts w:ascii="Arial" w:hAnsi="Arial" w:cs="Arial"/>
          <w:bCs/>
          <w:sz w:val="24"/>
          <w:szCs w:val="24"/>
        </w:rPr>
        <w:t>albicans</w:t>
      </w:r>
      <w:r w:rsidRPr="003C524E">
        <w:rPr>
          <w:rFonts w:ascii="Arial" w:hAnsi="Arial" w:cs="Arial"/>
          <w:bCs/>
          <w:sz w:val="24"/>
          <w:szCs w:val="24"/>
          <w:lang w:val="ru-RU"/>
        </w:rPr>
        <w:t xml:space="preserve"> </w:t>
      </w:r>
      <w:r w:rsidRPr="003C524E">
        <w:rPr>
          <w:rFonts w:ascii="Arial" w:hAnsi="Arial" w:cs="Arial"/>
          <w:bCs/>
          <w:sz w:val="24"/>
          <w:szCs w:val="24"/>
          <w:lang w:val="mk-MK"/>
        </w:rPr>
        <w:t xml:space="preserve">со зона на инхибиција која се движи од 40,5 до 19,5 </w:t>
      </w:r>
      <w:r w:rsidR="00925B94" w:rsidRPr="003C524E">
        <w:rPr>
          <w:rFonts w:ascii="Arial" w:hAnsi="Arial" w:cs="Arial"/>
          <w:bCs/>
          <w:sz w:val="24"/>
          <w:szCs w:val="24"/>
          <w:lang w:val="en-US"/>
        </w:rPr>
        <w:t>mm</w:t>
      </w:r>
      <w:r w:rsidRPr="003C524E">
        <w:rPr>
          <w:rFonts w:ascii="Arial" w:hAnsi="Arial" w:cs="Arial"/>
          <w:bCs/>
          <w:sz w:val="24"/>
          <w:szCs w:val="24"/>
          <w:lang w:val="mk-MK"/>
        </w:rPr>
        <w:t xml:space="preserve">. </w:t>
      </w:r>
    </w:p>
    <w:p w14:paraId="73725CD3" w14:textId="58A324F0" w:rsidR="00C47471" w:rsidRPr="003C524E" w:rsidRDefault="001565CC" w:rsidP="008F790B">
      <w:pPr>
        <w:spacing w:after="0" w:line="240" w:lineRule="auto"/>
        <w:ind w:firstLine="720"/>
        <w:jc w:val="both"/>
        <w:rPr>
          <w:rFonts w:ascii="Arial" w:hAnsi="Arial" w:cs="Arial"/>
          <w:sz w:val="24"/>
          <w:szCs w:val="24"/>
          <w:lang w:val="mk-MK"/>
        </w:rPr>
      </w:pPr>
      <w:r w:rsidRPr="003C524E">
        <w:rPr>
          <w:rFonts w:ascii="Arial" w:hAnsi="Arial" w:cs="Arial"/>
          <w:bCs/>
          <w:sz w:val="24"/>
          <w:szCs w:val="24"/>
          <w:lang w:val="mk-MK"/>
        </w:rPr>
        <w:t>Докажано е дека жалфијата</w:t>
      </w:r>
      <w:r w:rsidRPr="003C524E">
        <w:rPr>
          <w:rFonts w:ascii="Arial" w:hAnsi="Arial" w:cs="Arial"/>
          <w:bCs/>
          <w:sz w:val="24"/>
          <w:szCs w:val="24"/>
          <w:lang w:val="ru-RU"/>
        </w:rPr>
        <w:t xml:space="preserve"> </w:t>
      </w:r>
      <w:r w:rsidRPr="003C524E">
        <w:rPr>
          <w:rFonts w:ascii="Arial" w:hAnsi="Arial" w:cs="Arial"/>
          <w:bCs/>
          <w:sz w:val="24"/>
          <w:szCs w:val="24"/>
          <w:lang w:val="mk-MK"/>
        </w:rPr>
        <w:t>може да се користи како силно антифунгицидно средство, благодарение на</w:t>
      </w:r>
      <w:r w:rsidR="00925B94" w:rsidRPr="003C524E">
        <w:rPr>
          <w:rFonts w:ascii="Arial" w:hAnsi="Arial" w:cs="Arial"/>
          <w:bCs/>
          <w:sz w:val="24"/>
          <w:szCs w:val="24"/>
          <w:lang w:val="mk-MK"/>
        </w:rPr>
        <w:t xml:space="preserve"> ова својство</w:t>
      </w:r>
      <w:r w:rsidR="000A0CF5">
        <w:rPr>
          <w:rFonts w:ascii="Arial" w:hAnsi="Arial" w:cs="Arial"/>
          <w:bCs/>
          <w:sz w:val="24"/>
          <w:szCs w:val="24"/>
          <w:lang w:val="mk-MK"/>
        </w:rPr>
        <w:t xml:space="preserve"> </w:t>
      </w:r>
      <w:r w:rsidRPr="003C524E">
        <w:rPr>
          <w:rFonts w:ascii="Arial" w:hAnsi="Arial" w:cs="Arial"/>
          <w:bCs/>
          <w:sz w:val="24"/>
          <w:szCs w:val="24"/>
          <w:lang w:val="mk-MK"/>
        </w:rPr>
        <w:t xml:space="preserve">наоѓа примена во одржување </w:t>
      </w:r>
      <w:r w:rsidR="00233077">
        <w:rPr>
          <w:rFonts w:ascii="Arial" w:hAnsi="Arial" w:cs="Arial"/>
          <w:bCs/>
          <w:sz w:val="24"/>
          <w:szCs w:val="24"/>
          <w:lang w:val="mk-MK"/>
        </w:rPr>
        <w:t>хигиена</w:t>
      </w:r>
      <w:r w:rsidRPr="003C524E">
        <w:rPr>
          <w:rFonts w:ascii="Arial" w:hAnsi="Arial" w:cs="Arial"/>
          <w:bCs/>
          <w:sz w:val="24"/>
          <w:szCs w:val="24"/>
          <w:lang w:val="mk-MK"/>
        </w:rPr>
        <w:t xml:space="preserve"> на протетските помагала намалувајќи го ризикот од стоматитис </w:t>
      </w:r>
      <w:r w:rsidR="00925B94" w:rsidRPr="003C524E">
        <w:rPr>
          <w:rFonts w:ascii="Arial" w:hAnsi="Arial" w:cs="Arial"/>
          <w:bCs/>
          <w:sz w:val="24"/>
          <w:szCs w:val="24"/>
          <w:lang w:val="mk-MK"/>
        </w:rPr>
        <w:t>предизвикан</w:t>
      </w:r>
      <w:r w:rsidRPr="003C524E">
        <w:rPr>
          <w:rFonts w:ascii="Arial" w:hAnsi="Arial" w:cs="Arial"/>
          <w:bCs/>
          <w:sz w:val="24"/>
          <w:szCs w:val="24"/>
          <w:lang w:val="mk-MK"/>
        </w:rPr>
        <w:t xml:space="preserve"> од кандида. </w:t>
      </w:r>
      <w:r w:rsidRPr="003C524E">
        <w:rPr>
          <w:rFonts w:ascii="Arial" w:hAnsi="Arial" w:cs="Arial"/>
          <w:sz w:val="24"/>
          <w:szCs w:val="24"/>
          <w:lang w:val="mk-MK"/>
        </w:rPr>
        <w:t>Таа  ја инхибира активноста на производство на глукозил трансфераза, глукан и</w:t>
      </w:r>
      <w:r w:rsidR="00925B94" w:rsidRPr="003C524E">
        <w:rPr>
          <w:rFonts w:ascii="Arial" w:hAnsi="Arial" w:cs="Arial"/>
          <w:sz w:val="24"/>
          <w:szCs w:val="24"/>
          <w:lang w:val="mk-MK"/>
        </w:rPr>
        <w:t xml:space="preserve"> спречува</w:t>
      </w:r>
      <w:r w:rsidRPr="003C524E">
        <w:rPr>
          <w:rFonts w:ascii="Arial" w:hAnsi="Arial" w:cs="Arial"/>
          <w:sz w:val="24"/>
          <w:szCs w:val="24"/>
          <w:lang w:val="mk-MK"/>
        </w:rPr>
        <w:t xml:space="preserve"> формирање плак.</w:t>
      </w:r>
    </w:p>
    <w:p w14:paraId="5D44CAEE" w14:textId="6079D3F7" w:rsidR="00C46073" w:rsidRPr="00187E88" w:rsidRDefault="001565CC" w:rsidP="008F790B">
      <w:pPr>
        <w:spacing w:after="0" w:line="240" w:lineRule="auto"/>
        <w:ind w:firstLine="720"/>
        <w:jc w:val="both"/>
        <w:rPr>
          <w:rFonts w:ascii="Arial" w:hAnsi="Arial" w:cs="Arial"/>
          <w:bCs/>
          <w:sz w:val="24"/>
          <w:szCs w:val="24"/>
          <w:lang w:val="mk-MK"/>
        </w:rPr>
      </w:pPr>
      <w:r w:rsidRPr="003C524E">
        <w:rPr>
          <w:rFonts w:ascii="Arial" w:hAnsi="Arial" w:cs="Arial"/>
          <w:sz w:val="24"/>
          <w:szCs w:val="24"/>
          <w:lang w:val="mk-MK"/>
        </w:rPr>
        <w:t xml:space="preserve"> Во студии реализирани од повеќе соработници, евидентен е фактот дека со користење на етеричното масло од жалфија, течности за промивање на устата или примена на хербална паста за заби во кој жалфијата е составна компонента настанува редуција на гингивалниот и плак индексот, </w:t>
      </w:r>
      <w:r w:rsidR="00925B94" w:rsidRPr="003C524E">
        <w:rPr>
          <w:rFonts w:ascii="Arial" w:hAnsi="Arial" w:cs="Arial"/>
          <w:sz w:val="24"/>
          <w:szCs w:val="24"/>
          <w:lang w:val="mk-MK"/>
        </w:rPr>
        <w:t>кое се регистрира како намалена</w:t>
      </w:r>
      <w:r w:rsidR="000A0CF5">
        <w:rPr>
          <w:rFonts w:ascii="Arial" w:hAnsi="Arial" w:cs="Arial"/>
          <w:sz w:val="24"/>
          <w:szCs w:val="24"/>
          <w:lang w:val="mk-MK"/>
        </w:rPr>
        <w:t xml:space="preserve"> можност за </w:t>
      </w:r>
      <w:r w:rsidRPr="003C524E">
        <w:rPr>
          <w:rFonts w:ascii="Arial" w:hAnsi="Arial" w:cs="Arial"/>
          <w:sz w:val="24"/>
          <w:szCs w:val="24"/>
          <w:lang w:val="mk-MK"/>
        </w:rPr>
        <w:t>плак ак</w:t>
      </w:r>
      <w:r w:rsidR="00187E88">
        <w:rPr>
          <w:rFonts w:ascii="Arial" w:hAnsi="Arial" w:cs="Arial"/>
          <w:sz w:val="24"/>
          <w:szCs w:val="24"/>
          <w:lang w:val="mk-MK"/>
        </w:rPr>
        <w:t xml:space="preserve">умулација и појава на гингивит </w:t>
      </w:r>
      <w:r w:rsidR="00120797" w:rsidRPr="003C524E">
        <w:rPr>
          <w:rFonts w:ascii="Arial" w:hAnsi="Arial" w:cs="Arial"/>
          <w:b/>
          <w:sz w:val="24"/>
          <w:szCs w:val="24"/>
          <w:vertAlign w:val="superscript"/>
          <w:lang w:val="mk-MK"/>
        </w:rPr>
        <w:t>[76,77</w:t>
      </w:r>
      <w:r w:rsidRPr="003C524E">
        <w:rPr>
          <w:rFonts w:ascii="Arial" w:hAnsi="Arial" w:cs="Arial"/>
          <w:b/>
          <w:sz w:val="24"/>
          <w:szCs w:val="24"/>
          <w:vertAlign w:val="superscript"/>
          <w:lang w:val="mk-MK"/>
        </w:rPr>
        <w:t>]</w:t>
      </w:r>
      <w:r w:rsidR="00187E88">
        <w:rPr>
          <w:rFonts w:ascii="Arial" w:hAnsi="Arial" w:cs="Arial"/>
          <w:sz w:val="24"/>
          <w:szCs w:val="24"/>
          <w:lang w:val="mk-MK"/>
        </w:rPr>
        <w:t>.</w:t>
      </w:r>
    </w:p>
    <w:p w14:paraId="6AF8F396" w14:textId="3F8B478D" w:rsidR="000450B0" w:rsidRPr="003C524E" w:rsidRDefault="00CA004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Pistorius и сор.</w:t>
      </w:r>
      <w:r w:rsidR="00120797" w:rsidRPr="003C524E">
        <w:rPr>
          <w:rFonts w:ascii="Arial" w:hAnsi="Arial" w:cs="Arial"/>
          <w:b/>
          <w:bCs/>
          <w:sz w:val="24"/>
          <w:szCs w:val="24"/>
          <w:vertAlign w:val="superscript"/>
          <w:lang w:val="mk-MK"/>
        </w:rPr>
        <w:t>[78</w:t>
      </w:r>
      <w:r w:rsidRPr="003C524E">
        <w:rPr>
          <w:rFonts w:ascii="Arial" w:hAnsi="Arial" w:cs="Arial"/>
          <w:b/>
          <w:bCs/>
          <w:sz w:val="24"/>
          <w:szCs w:val="24"/>
          <w:vertAlign w:val="superscript"/>
          <w:lang w:val="mk-MK"/>
        </w:rPr>
        <w:t>]</w:t>
      </w:r>
      <w:r w:rsidRPr="003C524E">
        <w:rPr>
          <w:rFonts w:ascii="Arial" w:hAnsi="Arial" w:cs="Arial"/>
          <w:b/>
          <w:bCs/>
          <w:sz w:val="24"/>
          <w:szCs w:val="24"/>
          <w:lang w:val="mk-MK"/>
        </w:rPr>
        <w:t xml:space="preserve"> </w:t>
      </w:r>
      <w:r w:rsidRPr="003C524E">
        <w:rPr>
          <w:rFonts w:ascii="Arial" w:hAnsi="Arial" w:cs="Arial"/>
          <w:bCs/>
          <w:sz w:val="24"/>
          <w:szCs w:val="24"/>
          <w:lang w:val="mk-MK"/>
        </w:rPr>
        <w:t>спровеле студија</w:t>
      </w:r>
      <w:r w:rsidR="00D11C12" w:rsidRPr="003C524E">
        <w:rPr>
          <w:rFonts w:ascii="Arial" w:hAnsi="Arial" w:cs="Arial"/>
          <w:bCs/>
          <w:sz w:val="24"/>
          <w:szCs w:val="24"/>
          <w:lang w:val="mk-MK"/>
        </w:rPr>
        <w:t xml:space="preserve"> во која ја</w:t>
      </w:r>
      <w:r w:rsidRPr="003C524E">
        <w:rPr>
          <w:rFonts w:ascii="Arial" w:hAnsi="Arial" w:cs="Arial"/>
          <w:bCs/>
          <w:sz w:val="24"/>
          <w:szCs w:val="24"/>
          <w:lang w:val="mk-MK"/>
        </w:rPr>
        <w:t xml:space="preserve"> испитув</w:t>
      </w:r>
      <w:r w:rsidR="00D11C12" w:rsidRPr="003C524E">
        <w:rPr>
          <w:rFonts w:ascii="Arial" w:hAnsi="Arial" w:cs="Arial"/>
          <w:bCs/>
          <w:sz w:val="24"/>
          <w:szCs w:val="24"/>
          <w:lang w:val="mk-MK"/>
        </w:rPr>
        <w:t>але</w:t>
      </w:r>
      <w:r w:rsidRPr="003C524E">
        <w:rPr>
          <w:rFonts w:ascii="Arial" w:hAnsi="Arial" w:cs="Arial"/>
          <w:bCs/>
          <w:sz w:val="24"/>
          <w:szCs w:val="24"/>
          <w:lang w:val="mk-MK"/>
        </w:rPr>
        <w:t xml:space="preserve"> ефикасноста на поедини субгингивални ириганси</w:t>
      </w:r>
      <w:r w:rsidR="00925B94" w:rsidRPr="003C524E">
        <w:rPr>
          <w:rFonts w:ascii="Arial" w:hAnsi="Arial" w:cs="Arial"/>
          <w:bCs/>
          <w:sz w:val="24"/>
          <w:szCs w:val="24"/>
          <w:lang w:val="mk-MK"/>
        </w:rPr>
        <w:t>, меѓу кои</w:t>
      </w:r>
      <w:r w:rsidRPr="003C524E">
        <w:rPr>
          <w:rFonts w:ascii="Arial" w:hAnsi="Arial" w:cs="Arial"/>
          <w:bCs/>
          <w:sz w:val="24"/>
          <w:szCs w:val="24"/>
          <w:lang w:val="mk-MK"/>
        </w:rPr>
        <w:t xml:space="preserve"> користе</w:t>
      </w:r>
      <w:r w:rsidR="00925B94" w:rsidRPr="003C524E">
        <w:rPr>
          <w:rFonts w:ascii="Arial" w:hAnsi="Arial" w:cs="Arial"/>
          <w:bCs/>
          <w:sz w:val="24"/>
          <w:szCs w:val="24"/>
          <w:lang w:val="mk-MK"/>
        </w:rPr>
        <w:t>ле и</w:t>
      </w:r>
      <w:r w:rsidRPr="003C524E">
        <w:rPr>
          <w:rFonts w:ascii="Arial" w:hAnsi="Arial" w:cs="Arial"/>
          <w:bCs/>
          <w:sz w:val="24"/>
          <w:szCs w:val="24"/>
          <w:lang w:val="mk-MK"/>
        </w:rPr>
        <w:t xml:space="preserve"> жалфија (</w:t>
      </w:r>
      <w:r w:rsidRPr="003C524E">
        <w:rPr>
          <w:rFonts w:ascii="Arial" w:hAnsi="Arial" w:cs="Arial"/>
          <w:bCs/>
          <w:i/>
          <w:sz w:val="24"/>
          <w:szCs w:val="24"/>
          <w:lang w:val="mk-MK"/>
        </w:rPr>
        <w:t>Salvia officinalis</w:t>
      </w:r>
      <w:r w:rsidRPr="003C524E">
        <w:rPr>
          <w:rFonts w:ascii="Arial" w:hAnsi="Arial" w:cs="Arial"/>
          <w:bCs/>
          <w:sz w:val="24"/>
          <w:szCs w:val="24"/>
          <w:lang w:val="mk-MK"/>
        </w:rPr>
        <w:t xml:space="preserve">) при инфламација на гингивата. </w:t>
      </w:r>
    </w:p>
    <w:p w14:paraId="44F7D9BC" w14:textId="6228E27F" w:rsidR="00947625" w:rsidRPr="003C524E" w:rsidRDefault="00CA004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 xml:space="preserve">Вкупно 89 </w:t>
      </w:r>
      <w:r w:rsidR="000A3BAB">
        <w:rPr>
          <w:rFonts w:ascii="Arial" w:hAnsi="Arial" w:cs="Arial"/>
          <w:bCs/>
          <w:sz w:val="24"/>
          <w:szCs w:val="24"/>
          <w:lang w:val="mk-MK"/>
        </w:rPr>
        <w:t>испитаници</w:t>
      </w:r>
      <w:r w:rsidRPr="003C524E">
        <w:rPr>
          <w:rFonts w:ascii="Arial" w:hAnsi="Arial" w:cs="Arial"/>
          <w:bCs/>
          <w:sz w:val="24"/>
          <w:szCs w:val="24"/>
          <w:lang w:val="mk-MK"/>
        </w:rPr>
        <w:t xml:space="preserve"> биле вклучени во студијата, каде динамиката на следење  се одвивала во 4 етапи</w:t>
      </w:r>
      <w:r w:rsidRPr="003C524E">
        <w:rPr>
          <w:rFonts w:ascii="Arial" w:hAnsi="Arial" w:cs="Arial"/>
          <w:bCs/>
          <w:sz w:val="24"/>
          <w:szCs w:val="24"/>
          <w:lang w:val="ru-RU"/>
        </w:rPr>
        <w:t xml:space="preserve">: </w:t>
      </w:r>
      <w:r w:rsidRPr="003C524E">
        <w:rPr>
          <w:rFonts w:ascii="Arial" w:hAnsi="Arial" w:cs="Arial"/>
          <w:bCs/>
          <w:sz w:val="24"/>
          <w:szCs w:val="24"/>
          <w:lang w:val="mk-MK"/>
        </w:rPr>
        <w:t>на почетокот, по 4, 8, и 12 недели. Во истражувањето биле следени  индексот на гингивална инфламација, индексот на крварење, плак индекс</w:t>
      </w:r>
      <w:r w:rsidR="00A33AE9" w:rsidRPr="003C524E">
        <w:rPr>
          <w:rFonts w:ascii="Arial" w:hAnsi="Arial" w:cs="Arial"/>
          <w:bCs/>
          <w:sz w:val="24"/>
          <w:szCs w:val="24"/>
          <w:lang w:val="mk-MK"/>
        </w:rPr>
        <w:t>от</w:t>
      </w:r>
      <w:r w:rsidRPr="003C524E">
        <w:rPr>
          <w:rFonts w:ascii="Arial" w:hAnsi="Arial" w:cs="Arial"/>
          <w:bCs/>
          <w:sz w:val="24"/>
          <w:szCs w:val="24"/>
          <w:lang w:val="mk-MK"/>
        </w:rPr>
        <w:t xml:space="preserve"> и длабочина на пародонталните џепови. </w:t>
      </w:r>
    </w:p>
    <w:p w14:paraId="753B22BF" w14:textId="23E5E110" w:rsidR="00CA0049" w:rsidRPr="003C524E" w:rsidRDefault="00CA004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Авторите регистрирале намален индекс на крварење и редуцирана гингивална инфламација, со што се потврдува позитивниот тераписки ефект на жалфијата. </w:t>
      </w:r>
    </w:p>
    <w:p w14:paraId="5CF8977A" w14:textId="27CB4FB4" w:rsidR="00C16A7E" w:rsidRPr="00187E88" w:rsidRDefault="00C16A7E" w:rsidP="008F790B">
      <w:pPr>
        <w:spacing w:after="0" w:line="240" w:lineRule="auto"/>
        <w:ind w:firstLine="720"/>
        <w:jc w:val="both"/>
        <w:rPr>
          <w:rFonts w:ascii="Arial" w:hAnsi="Arial" w:cs="Arial"/>
          <w:sz w:val="24"/>
          <w:szCs w:val="24"/>
          <w:lang w:val="ru-RU"/>
        </w:rPr>
      </w:pPr>
      <w:r w:rsidRPr="003C524E">
        <w:rPr>
          <w:rFonts w:ascii="Arial" w:hAnsi="Arial" w:cs="Arial"/>
          <w:sz w:val="24"/>
          <w:szCs w:val="24"/>
          <w:lang w:val="ru-RU"/>
        </w:rPr>
        <w:t>Дитерпенските компоненти и розмаринската киселина, во комбинација со присутните флавоноиди</w:t>
      </w:r>
      <w:r w:rsidRPr="003C524E">
        <w:rPr>
          <w:rFonts w:ascii="Arial" w:hAnsi="Arial" w:cs="Arial"/>
          <w:sz w:val="24"/>
          <w:szCs w:val="24"/>
          <w:lang w:val="mk-MK"/>
        </w:rPr>
        <w:t xml:space="preserve"> поседуваат</w:t>
      </w:r>
      <w:r w:rsidRPr="003C524E">
        <w:rPr>
          <w:rFonts w:ascii="Arial" w:hAnsi="Arial" w:cs="Arial"/>
          <w:sz w:val="24"/>
          <w:szCs w:val="24"/>
          <w:lang w:val="ru-RU"/>
        </w:rPr>
        <w:t xml:space="preserve"> антиоксидативно и </w:t>
      </w:r>
      <w:r w:rsidRPr="003C524E">
        <w:rPr>
          <w:rFonts w:ascii="Arial" w:hAnsi="Arial" w:cs="Arial"/>
          <w:sz w:val="24"/>
          <w:szCs w:val="24"/>
          <w:lang w:val="mk-MK"/>
        </w:rPr>
        <w:t>антивирално</w:t>
      </w:r>
      <w:r w:rsidRPr="003C524E">
        <w:rPr>
          <w:rFonts w:ascii="Arial" w:hAnsi="Arial" w:cs="Arial"/>
          <w:sz w:val="24"/>
          <w:szCs w:val="24"/>
          <w:lang w:val="ru-RU"/>
        </w:rPr>
        <w:t xml:space="preserve"> дејство на жалфијата </w:t>
      </w:r>
      <w:r w:rsidRPr="003C524E">
        <w:rPr>
          <w:rFonts w:ascii="Arial" w:hAnsi="Arial" w:cs="Arial"/>
          <w:sz w:val="24"/>
          <w:szCs w:val="24"/>
          <w:lang w:val="mk-MK"/>
        </w:rPr>
        <w:t>и помагаат во трет</w:t>
      </w:r>
      <w:r w:rsidR="00187E88">
        <w:rPr>
          <w:rFonts w:ascii="Arial" w:hAnsi="Arial" w:cs="Arial"/>
          <w:sz w:val="24"/>
          <w:szCs w:val="24"/>
          <w:lang w:val="mk-MK"/>
        </w:rPr>
        <w:t xml:space="preserve">манот на различни видови херпес </w:t>
      </w:r>
      <w:r w:rsidR="00120797" w:rsidRPr="003C524E">
        <w:rPr>
          <w:rFonts w:ascii="Arial" w:hAnsi="Arial" w:cs="Arial"/>
          <w:b/>
          <w:sz w:val="24"/>
          <w:szCs w:val="24"/>
          <w:vertAlign w:val="superscript"/>
          <w:lang w:val="ru-RU"/>
        </w:rPr>
        <w:t>[74</w:t>
      </w:r>
      <w:r w:rsidRPr="003C524E">
        <w:rPr>
          <w:rFonts w:ascii="Arial" w:hAnsi="Arial" w:cs="Arial"/>
          <w:b/>
          <w:sz w:val="24"/>
          <w:szCs w:val="24"/>
          <w:vertAlign w:val="superscript"/>
          <w:lang w:val="ru-RU"/>
        </w:rPr>
        <w:t>]</w:t>
      </w:r>
      <w:r w:rsidR="00187E88">
        <w:rPr>
          <w:rFonts w:ascii="Arial" w:hAnsi="Arial" w:cs="Arial"/>
          <w:sz w:val="24"/>
          <w:szCs w:val="24"/>
          <w:lang w:val="ru-RU"/>
        </w:rPr>
        <w:t>.</w:t>
      </w:r>
    </w:p>
    <w:p w14:paraId="57722183" w14:textId="430DA515" w:rsidR="00766BC0" w:rsidRPr="00187E88" w:rsidRDefault="00A33AE9"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Посочено</w:t>
      </w:r>
      <w:r w:rsidR="00C16A7E" w:rsidRPr="003C524E">
        <w:rPr>
          <w:rFonts w:ascii="Arial" w:hAnsi="Arial" w:cs="Arial"/>
          <w:bCs/>
          <w:sz w:val="24"/>
          <w:szCs w:val="24"/>
          <w:lang w:val="mk-MK"/>
        </w:rPr>
        <w:t xml:space="preserve"> е дека</w:t>
      </w:r>
      <w:r w:rsidR="00C16A7E" w:rsidRPr="003C524E">
        <w:rPr>
          <w:rFonts w:ascii="Arial" w:hAnsi="Arial" w:cs="Arial"/>
          <w:bCs/>
          <w:sz w:val="24"/>
          <w:szCs w:val="24"/>
          <w:lang w:val="ru-RU"/>
        </w:rPr>
        <w:t xml:space="preserve"> </w:t>
      </w:r>
      <w:r w:rsidR="00C16A7E" w:rsidRPr="003C524E">
        <w:rPr>
          <w:rFonts w:ascii="Arial" w:hAnsi="Arial" w:cs="Arial"/>
          <w:bCs/>
          <w:sz w:val="24"/>
          <w:szCs w:val="24"/>
          <w:lang w:val="mk-MK"/>
        </w:rPr>
        <w:t>жалфијата е ефикасна кај</w:t>
      </w:r>
      <w:r w:rsidRPr="003C524E">
        <w:rPr>
          <w:rFonts w:ascii="Arial" w:hAnsi="Arial" w:cs="Arial"/>
          <w:bCs/>
          <w:sz w:val="24"/>
          <w:szCs w:val="24"/>
          <w:lang w:val="mk-MK"/>
        </w:rPr>
        <w:t xml:space="preserve"> некои</w:t>
      </w:r>
      <w:r w:rsidR="00C16A7E" w:rsidRPr="003C524E">
        <w:rPr>
          <w:rFonts w:ascii="Arial" w:hAnsi="Arial" w:cs="Arial"/>
          <w:bCs/>
          <w:sz w:val="24"/>
          <w:szCs w:val="24"/>
          <w:lang w:val="mk-MK"/>
        </w:rPr>
        <w:t xml:space="preserve"> хронични болести како што се</w:t>
      </w:r>
      <w:r w:rsidRPr="003C524E">
        <w:rPr>
          <w:rFonts w:ascii="Arial" w:hAnsi="Arial" w:cs="Arial"/>
          <w:bCs/>
          <w:sz w:val="24"/>
          <w:szCs w:val="24"/>
          <w:lang w:val="ru-RU"/>
        </w:rPr>
        <w:t>:</w:t>
      </w:r>
      <w:r w:rsidR="00C16A7E" w:rsidRPr="003C524E">
        <w:rPr>
          <w:rFonts w:ascii="Arial" w:hAnsi="Arial" w:cs="Arial"/>
          <w:bCs/>
          <w:sz w:val="24"/>
          <w:szCs w:val="24"/>
          <w:lang w:val="mk-MK"/>
        </w:rPr>
        <w:t xml:space="preserve"> обезитност, дијабетес, депресија, деменција, лупус, аутизам, срцеви заболувања и </w:t>
      </w:r>
      <w:r w:rsidRPr="003C524E">
        <w:rPr>
          <w:rFonts w:ascii="Arial" w:hAnsi="Arial" w:cs="Arial"/>
          <w:bCs/>
          <w:sz w:val="24"/>
          <w:szCs w:val="24"/>
          <w:lang w:val="mk-MK"/>
        </w:rPr>
        <w:t>канцер</w:t>
      </w:r>
      <w:r w:rsidR="00187E88">
        <w:rPr>
          <w:rFonts w:ascii="Arial" w:hAnsi="Arial" w:cs="Arial"/>
          <w:bCs/>
          <w:sz w:val="24"/>
          <w:szCs w:val="24"/>
          <w:lang w:val="mk-MK"/>
        </w:rPr>
        <w:t xml:space="preserve"> </w:t>
      </w:r>
      <w:r w:rsidR="00120797" w:rsidRPr="003C524E">
        <w:rPr>
          <w:rFonts w:ascii="Arial" w:hAnsi="Arial" w:cs="Arial"/>
          <w:b/>
          <w:bCs/>
          <w:sz w:val="24"/>
          <w:szCs w:val="24"/>
          <w:vertAlign w:val="superscript"/>
          <w:lang w:val="ru-RU"/>
        </w:rPr>
        <w:t>[79</w:t>
      </w:r>
      <w:r w:rsidR="00C16A7E" w:rsidRPr="003C524E">
        <w:rPr>
          <w:rFonts w:ascii="Arial" w:hAnsi="Arial" w:cs="Arial"/>
          <w:b/>
          <w:bCs/>
          <w:sz w:val="24"/>
          <w:szCs w:val="24"/>
          <w:vertAlign w:val="superscript"/>
          <w:lang w:val="ru-RU"/>
        </w:rPr>
        <w:t>]</w:t>
      </w:r>
      <w:r w:rsidR="00187E88">
        <w:rPr>
          <w:rFonts w:ascii="Arial" w:hAnsi="Arial" w:cs="Arial"/>
          <w:bCs/>
          <w:sz w:val="24"/>
          <w:szCs w:val="24"/>
          <w:lang w:val="ru-RU"/>
        </w:rPr>
        <w:t>.</w:t>
      </w:r>
    </w:p>
    <w:p w14:paraId="45B00D34" w14:textId="5FC3418B" w:rsidR="00C16A7E" w:rsidRPr="00187E88" w:rsidRDefault="00C16A7E" w:rsidP="008F790B">
      <w:pPr>
        <w:spacing w:after="0" w:line="240" w:lineRule="auto"/>
        <w:ind w:firstLine="720"/>
        <w:jc w:val="both"/>
        <w:rPr>
          <w:rFonts w:ascii="Arial" w:hAnsi="Arial" w:cs="Arial"/>
          <w:sz w:val="24"/>
          <w:szCs w:val="24"/>
          <w:lang w:val="ru-RU"/>
        </w:rPr>
      </w:pPr>
      <w:r w:rsidRPr="003C524E">
        <w:rPr>
          <w:rFonts w:ascii="Arial" w:hAnsi="Arial" w:cs="Arial"/>
          <w:sz w:val="24"/>
          <w:szCs w:val="24"/>
          <w:lang w:val="mk-MK"/>
        </w:rPr>
        <w:t xml:space="preserve">Исто така жалфијата </w:t>
      </w:r>
      <w:r w:rsidRPr="003C524E">
        <w:rPr>
          <w:rFonts w:ascii="Arial" w:hAnsi="Arial" w:cs="Arial"/>
          <w:iCs/>
          <w:sz w:val="24"/>
          <w:szCs w:val="24"/>
          <w:lang w:val="ru-RU"/>
        </w:rPr>
        <w:t>(</w:t>
      </w:r>
      <w:r w:rsidRPr="003C524E">
        <w:rPr>
          <w:rFonts w:ascii="Arial" w:hAnsi="Arial" w:cs="Arial"/>
          <w:i/>
          <w:iCs/>
          <w:sz w:val="24"/>
          <w:szCs w:val="24"/>
        </w:rPr>
        <w:t>Salvia</w:t>
      </w:r>
      <w:r w:rsidRPr="003C524E">
        <w:rPr>
          <w:rFonts w:ascii="Arial" w:hAnsi="Arial" w:cs="Arial"/>
          <w:i/>
          <w:iCs/>
          <w:sz w:val="24"/>
          <w:szCs w:val="24"/>
          <w:lang w:val="ru-RU"/>
        </w:rPr>
        <w:t xml:space="preserve"> </w:t>
      </w:r>
      <w:r w:rsidRPr="003C524E">
        <w:rPr>
          <w:rFonts w:ascii="Arial" w:hAnsi="Arial" w:cs="Arial"/>
          <w:i/>
          <w:iCs/>
          <w:sz w:val="24"/>
          <w:szCs w:val="24"/>
        </w:rPr>
        <w:t>officinalis</w:t>
      </w:r>
      <w:r w:rsidRPr="003C524E">
        <w:rPr>
          <w:rFonts w:ascii="Arial" w:hAnsi="Arial" w:cs="Arial"/>
          <w:iCs/>
          <w:sz w:val="24"/>
          <w:szCs w:val="24"/>
          <w:lang w:val="ru-RU"/>
        </w:rPr>
        <w:t xml:space="preserve">) </w:t>
      </w:r>
      <w:r w:rsidRPr="003C524E">
        <w:rPr>
          <w:rFonts w:ascii="Arial" w:hAnsi="Arial" w:cs="Arial"/>
          <w:sz w:val="24"/>
          <w:szCs w:val="24"/>
          <w:lang w:val="mk-MK"/>
        </w:rPr>
        <w:t xml:space="preserve"> дејствува антифлогистично при инфекции во усната празнина, поради што се применува при гингивити, глосити, стоматити, тонзилити, афти и пародонтална болест. Наоѓа примена при поедини респираторни заболувања како што се туберкулоза, бронхијална астма, хроничен и акутен бронхитис и болест</w:t>
      </w:r>
      <w:r w:rsidR="00187E88">
        <w:rPr>
          <w:rFonts w:ascii="Arial" w:hAnsi="Arial" w:cs="Arial"/>
          <w:sz w:val="24"/>
          <w:szCs w:val="24"/>
          <w:lang w:val="mk-MK"/>
        </w:rPr>
        <w:t xml:space="preserve">и на горниот респираторен тракт </w:t>
      </w:r>
      <w:r w:rsidR="00120797" w:rsidRPr="003C524E">
        <w:rPr>
          <w:rFonts w:ascii="Arial" w:hAnsi="Arial" w:cs="Arial"/>
          <w:b/>
          <w:sz w:val="24"/>
          <w:szCs w:val="24"/>
          <w:vertAlign w:val="superscript"/>
          <w:lang w:val="ru-RU"/>
        </w:rPr>
        <w:t>[80</w:t>
      </w:r>
      <w:r w:rsidRPr="003C524E">
        <w:rPr>
          <w:rFonts w:ascii="Arial" w:hAnsi="Arial" w:cs="Arial"/>
          <w:b/>
          <w:sz w:val="24"/>
          <w:szCs w:val="24"/>
          <w:vertAlign w:val="superscript"/>
          <w:lang w:val="ru-RU"/>
        </w:rPr>
        <w:t>]</w:t>
      </w:r>
      <w:r w:rsidR="00187E88">
        <w:rPr>
          <w:rFonts w:ascii="Arial" w:hAnsi="Arial" w:cs="Arial"/>
          <w:sz w:val="24"/>
          <w:szCs w:val="24"/>
          <w:lang w:val="ru-RU"/>
        </w:rPr>
        <w:t>.</w:t>
      </w:r>
    </w:p>
    <w:p w14:paraId="11D23FB1" w14:textId="00A9C0C2" w:rsidR="00645226" w:rsidRPr="00187E88" w:rsidRDefault="00C16A7E" w:rsidP="008F790B">
      <w:pPr>
        <w:spacing w:after="0" w:line="240" w:lineRule="auto"/>
        <w:ind w:firstLine="720"/>
        <w:jc w:val="both"/>
        <w:rPr>
          <w:rFonts w:ascii="Arial" w:hAnsi="Arial" w:cs="Arial"/>
          <w:bCs/>
          <w:iCs/>
          <w:sz w:val="24"/>
          <w:szCs w:val="24"/>
          <w:lang w:val="mk-MK"/>
        </w:rPr>
      </w:pPr>
      <w:r w:rsidRPr="003C524E">
        <w:rPr>
          <w:rFonts w:ascii="Arial" w:hAnsi="Arial" w:cs="Arial"/>
          <w:bCs/>
          <w:iCs/>
          <w:sz w:val="24"/>
          <w:szCs w:val="24"/>
          <w:lang w:val="mk-MK"/>
        </w:rPr>
        <w:t xml:space="preserve">Во неколку студии, Salvia officinalis покажа извонреден антимикробен потенцијал против S. mutans. </w:t>
      </w:r>
      <w:r w:rsidR="00C037DE" w:rsidRPr="003C524E">
        <w:rPr>
          <w:rFonts w:ascii="Arial" w:hAnsi="Arial" w:cs="Arial"/>
          <w:bCs/>
          <w:iCs/>
          <w:sz w:val="24"/>
          <w:szCs w:val="24"/>
          <w:lang w:val="mk-MK"/>
        </w:rPr>
        <w:t xml:space="preserve">Во </w:t>
      </w:r>
      <w:r w:rsidRPr="003C524E">
        <w:rPr>
          <w:rFonts w:ascii="Arial" w:hAnsi="Arial" w:cs="Arial"/>
          <w:bCs/>
          <w:iCs/>
          <w:sz w:val="24"/>
          <w:szCs w:val="24"/>
          <w:lang w:val="mk-MK"/>
        </w:rPr>
        <w:t>студија</w:t>
      </w:r>
      <w:r w:rsidR="00C037DE" w:rsidRPr="003C524E">
        <w:rPr>
          <w:rFonts w:ascii="Arial" w:hAnsi="Arial" w:cs="Arial"/>
          <w:bCs/>
          <w:iCs/>
          <w:sz w:val="24"/>
          <w:szCs w:val="24"/>
          <w:lang w:val="mk-MK"/>
        </w:rPr>
        <w:t>та каде е проценувана</w:t>
      </w:r>
      <w:r w:rsidRPr="003C524E">
        <w:rPr>
          <w:rFonts w:ascii="Arial" w:hAnsi="Arial" w:cs="Arial"/>
          <w:bCs/>
          <w:iCs/>
          <w:sz w:val="24"/>
          <w:szCs w:val="24"/>
          <w:lang w:val="mk-MK"/>
        </w:rPr>
        <w:t xml:space="preserve"> антимикробната активност на маслото од жалфиј</w:t>
      </w:r>
      <w:r w:rsidR="00C037DE" w:rsidRPr="003C524E">
        <w:rPr>
          <w:rFonts w:ascii="Arial" w:hAnsi="Arial" w:cs="Arial"/>
          <w:bCs/>
          <w:iCs/>
          <w:sz w:val="24"/>
          <w:szCs w:val="24"/>
          <w:lang w:val="mk-MK"/>
        </w:rPr>
        <w:t xml:space="preserve">а детектирано е </w:t>
      </w:r>
      <w:r w:rsidRPr="003C524E">
        <w:rPr>
          <w:rFonts w:ascii="Arial" w:hAnsi="Arial" w:cs="Arial"/>
          <w:bCs/>
          <w:iCs/>
          <w:sz w:val="24"/>
          <w:szCs w:val="24"/>
          <w:lang w:val="mk-MK"/>
        </w:rPr>
        <w:t>дека потенцијалот на жалфија</w:t>
      </w:r>
      <w:r w:rsidR="00C037DE" w:rsidRPr="003C524E">
        <w:rPr>
          <w:rFonts w:ascii="Arial" w:hAnsi="Arial" w:cs="Arial"/>
          <w:bCs/>
          <w:iCs/>
          <w:sz w:val="24"/>
          <w:szCs w:val="24"/>
          <w:lang w:val="mk-MK"/>
        </w:rPr>
        <w:t>та</w:t>
      </w:r>
      <w:r w:rsidRPr="003C524E">
        <w:rPr>
          <w:rFonts w:ascii="Arial" w:hAnsi="Arial" w:cs="Arial"/>
          <w:bCs/>
          <w:iCs/>
          <w:sz w:val="24"/>
          <w:szCs w:val="24"/>
          <w:lang w:val="mk-MK"/>
        </w:rPr>
        <w:t xml:space="preserve"> како терапевтски агенс е извонреден бидејќи </w:t>
      </w:r>
      <w:r w:rsidR="00C037DE" w:rsidRPr="003C524E">
        <w:rPr>
          <w:rFonts w:ascii="Arial" w:hAnsi="Arial" w:cs="Arial"/>
          <w:bCs/>
          <w:iCs/>
          <w:sz w:val="24"/>
          <w:szCs w:val="24"/>
          <w:lang w:val="mk-MK"/>
        </w:rPr>
        <w:t>успешно</w:t>
      </w:r>
      <w:r w:rsidRPr="003C524E">
        <w:rPr>
          <w:rFonts w:ascii="Arial" w:hAnsi="Arial" w:cs="Arial"/>
          <w:bCs/>
          <w:iCs/>
          <w:sz w:val="24"/>
          <w:szCs w:val="24"/>
          <w:lang w:val="mk-MK"/>
        </w:rPr>
        <w:t xml:space="preserve"> го контролира развојот на опортуни</w:t>
      </w:r>
      <w:r w:rsidR="00C037DE" w:rsidRPr="003C524E">
        <w:rPr>
          <w:rFonts w:ascii="Arial" w:hAnsi="Arial" w:cs="Arial"/>
          <w:bCs/>
          <w:iCs/>
          <w:sz w:val="24"/>
          <w:szCs w:val="24"/>
          <w:lang w:val="mk-MK"/>
        </w:rPr>
        <w:t>те</w:t>
      </w:r>
      <w:r w:rsidRPr="003C524E">
        <w:rPr>
          <w:rFonts w:ascii="Arial" w:hAnsi="Arial" w:cs="Arial"/>
          <w:bCs/>
          <w:iCs/>
          <w:sz w:val="24"/>
          <w:szCs w:val="24"/>
          <w:lang w:val="mk-MK"/>
        </w:rPr>
        <w:t xml:space="preserve"> патогени</w:t>
      </w:r>
      <w:r w:rsidR="00C037DE" w:rsidRPr="003C524E">
        <w:rPr>
          <w:rFonts w:ascii="Arial" w:hAnsi="Arial" w:cs="Arial"/>
          <w:bCs/>
          <w:iCs/>
          <w:sz w:val="24"/>
          <w:szCs w:val="24"/>
          <w:lang w:val="mk-MK"/>
        </w:rPr>
        <w:t xml:space="preserve"> бактерии</w:t>
      </w:r>
      <w:r w:rsidRPr="003C524E">
        <w:rPr>
          <w:rFonts w:ascii="Arial" w:hAnsi="Arial" w:cs="Arial"/>
          <w:bCs/>
          <w:iCs/>
          <w:sz w:val="24"/>
          <w:szCs w:val="24"/>
          <w:lang w:val="mk-MK"/>
        </w:rPr>
        <w:t xml:space="preserve"> како што се </w:t>
      </w:r>
      <w:r w:rsidR="001D42F0">
        <w:rPr>
          <w:rFonts w:ascii="Arial" w:hAnsi="Arial" w:cs="Arial"/>
          <w:bCs/>
          <w:iCs/>
          <w:sz w:val="24"/>
          <w:szCs w:val="24"/>
          <w:lang w:val="mk-MK"/>
        </w:rPr>
        <w:t xml:space="preserve">S. aureus, S. epidermidis, S. </w:t>
      </w:r>
      <w:r w:rsidRPr="003C524E">
        <w:rPr>
          <w:rFonts w:ascii="Arial" w:hAnsi="Arial" w:cs="Arial"/>
          <w:bCs/>
          <w:iCs/>
          <w:sz w:val="24"/>
          <w:szCs w:val="24"/>
          <w:lang w:val="mk-MK"/>
        </w:rPr>
        <w:t xml:space="preserve">mutans, C. albicans, C. tropicalis и </w:t>
      </w:r>
      <w:r w:rsidR="001D42F0">
        <w:rPr>
          <w:rFonts w:ascii="Arial" w:hAnsi="Arial" w:cs="Arial"/>
          <w:bCs/>
          <w:iCs/>
          <w:sz w:val="24"/>
          <w:szCs w:val="24"/>
          <w:lang w:val="en-US"/>
        </w:rPr>
        <w:t xml:space="preserve">C. </w:t>
      </w:r>
      <w:r w:rsidR="00187E88">
        <w:rPr>
          <w:rFonts w:ascii="Arial" w:hAnsi="Arial" w:cs="Arial"/>
          <w:bCs/>
          <w:iCs/>
          <w:sz w:val="24"/>
          <w:szCs w:val="24"/>
          <w:lang w:val="mk-MK"/>
        </w:rPr>
        <w:t xml:space="preserve">glabrata </w:t>
      </w:r>
      <w:r w:rsidR="00120797" w:rsidRPr="003C524E">
        <w:rPr>
          <w:rFonts w:ascii="Arial" w:hAnsi="Arial" w:cs="Arial"/>
          <w:b/>
          <w:bCs/>
          <w:iCs/>
          <w:sz w:val="24"/>
          <w:szCs w:val="24"/>
          <w:vertAlign w:val="superscript"/>
          <w:lang w:val="mk-MK"/>
        </w:rPr>
        <w:t>[81-83</w:t>
      </w:r>
      <w:r w:rsidRPr="003C524E">
        <w:rPr>
          <w:rFonts w:ascii="Arial" w:hAnsi="Arial" w:cs="Arial"/>
          <w:b/>
          <w:bCs/>
          <w:iCs/>
          <w:sz w:val="24"/>
          <w:szCs w:val="24"/>
          <w:vertAlign w:val="superscript"/>
          <w:lang w:val="mk-MK"/>
        </w:rPr>
        <w:t>]</w:t>
      </w:r>
      <w:r w:rsidR="00187E88">
        <w:rPr>
          <w:rFonts w:ascii="Arial" w:hAnsi="Arial" w:cs="Arial"/>
          <w:bCs/>
          <w:iCs/>
          <w:sz w:val="24"/>
          <w:szCs w:val="24"/>
          <w:lang w:val="mk-MK"/>
        </w:rPr>
        <w:t>.</w:t>
      </w:r>
    </w:p>
    <w:p w14:paraId="11693EE6" w14:textId="41173BE8" w:rsidR="00C46073" w:rsidRPr="00187E88" w:rsidRDefault="00C037DE" w:rsidP="008F790B">
      <w:pPr>
        <w:spacing w:after="0" w:line="240" w:lineRule="auto"/>
        <w:ind w:firstLine="720"/>
        <w:jc w:val="both"/>
        <w:rPr>
          <w:rFonts w:ascii="Arial" w:hAnsi="Arial" w:cs="Arial"/>
          <w:bCs/>
          <w:iCs/>
          <w:sz w:val="24"/>
          <w:szCs w:val="24"/>
          <w:lang w:val="mk-MK"/>
        </w:rPr>
      </w:pPr>
      <w:r w:rsidRPr="003C524E">
        <w:rPr>
          <w:rFonts w:ascii="Arial" w:hAnsi="Arial" w:cs="Arial"/>
          <w:bCs/>
          <w:iCs/>
          <w:sz w:val="24"/>
          <w:szCs w:val="24"/>
          <w:lang w:val="mk-MK"/>
        </w:rPr>
        <w:t>Исто</w:t>
      </w:r>
      <w:r w:rsidR="00080922">
        <w:rPr>
          <w:rFonts w:ascii="Arial" w:hAnsi="Arial" w:cs="Arial"/>
          <w:bCs/>
          <w:iCs/>
          <w:sz w:val="24"/>
          <w:szCs w:val="24"/>
          <w:lang w:val="mk-MK"/>
        </w:rPr>
        <w:t xml:space="preserve"> </w:t>
      </w:r>
      <w:r w:rsidRPr="003C524E">
        <w:rPr>
          <w:rFonts w:ascii="Arial" w:hAnsi="Arial" w:cs="Arial"/>
          <w:bCs/>
          <w:iCs/>
          <w:sz w:val="24"/>
          <w:szCs w:val="24"/>
          <w:lang w:val="mk-MK"/>
        </w:rPr>
        <w:t>така е докажано дека е</w:t>
      </w:r>
      <w:r w:rsidR="00C16A7E" w:rsidRPr="003C524E">
        <w:rPr>
          <w:rFonts w:ascii="Arial" w:hAnsi="Arial" w:cs="Arial"/>
          <w:bCs/>
          <w:iCs/>
          <w:sz w:val="24"/>
          <w:szCs w:val="24"/>
          <w:lang w:val="mk-MK"/>
        </w:rPr>
        <w:t xml:space="preserve">теричните масла од жалфија- Salvia officinalis </w:t>
      </w:r>
      <w:r w:rsidRPr="003C524E">
        <w:rPr>
          <w:rFonts w:ascii="Arial" w:hAnsi="Arial" w:cs="Arial"/>
          <w:bCs/>
          <w:iCs/>
          <w:sz w:val="24"/>
          <w:szCs w:val="24"/>
          <w:lang w:val="mk-MK"/>
        </w:rPr>
        <w:t xml:space="preserve">поседуваат </w:t>
      </w:r>
      <w:r w:rsidR="00C16A7E" w:rsidRPr="003C524E">
        <w:rPr>
          <w:rFonts w:ascii="Arial" w:hAnsi="Arial" w:cs="Arial"/>
          <w:bCs/>
          <w:iCs/>
          <w:sz w:val="24"/>
          <w:szCs w:val="24"/>
          <w:lang w:val="mk-MK"/>
        </w:rPr>
        <w:t xml:space="preserve">антимикробна активност против S. </w:t>
      </w:r>
      <w:r w:rsidRPr="003C524E">
        <w:rPr>
          <w:rFonts w:ascii="Arial" w:hAnsi="Arial" w:cs="Arial"/>
          <w:bCs/>
          <w:iCs/>
          <w:sz w:val="24"/>
          <w:szCs w:val="24"/>
          <w:lang w:val="mk-MK"/>
        </w:rPr>
        <w:t>M</w:t>
      </w:r>
      <w:r w:rsidR="00C16A7E" w:rsidRPr="003C524E">
        <w:rPr>
          <w:rFonts w:ascii="Arial" w:hAnsi="Arial" w:cs="Arial"/>
          <w:bCs/>
          <w:iCs/>
          <w:sz w:val="24"/>
          <w:szCs w:val="24"/>
          <w:lang w:val="mk-MK"/>
        </w:rPr>
        <w:t>utans</w:t>
      </w:r>
      <w:r w:rsidRPr="003C524E">
        <w:rPr>
          <w:rFonts w:ascii="Arial" w:hAnsi="Arial" w:cs="Arial"/>
          <w:bCs/>
          <w:iCs/>
          <w:sz w:val="24"/>
          <w:szCs w:val="24"/>
          <w:lang w:val="mk-MK"/>
        </w:rPr>
        <w:t>,</w:t>
      </w:r>
      <w:r w:rsidR="00C16A7E" w:rsidRPr="003C524E">
        <w:rPr>
          <w:rFonts w:ascii="Arial" w:hAnsi="Arial" w:cs="Arial"/>
          <w:bCs/>
          <w:iCs/>
          <w:sz w:val="24"/>
          <w:szCs w:val="24"/>
          <w:lang w:val="mk-MK"/>
        </w:rPr>
        <w:t xml:space="preserve"> </w:t>
      </w:r>
      <w:r w:rsidRPr="003C524E">
        <w:rPr>
          <w:rFonts w:ascii="Arial" w:hAnsi="Arial" w:cs="Arial"/>
          <w:bCs/>
          <w:iCs/>
          <w:sz w:val="24"/>
          <w:szCs w:val="24"/>
          <w:lang w:val="mk-MK"/>
        </w:rPr>
        <w:t xml:space="preserve"> која покажува </w:t>
      </w:r>
      <w:r w:rsidR="00C16A7E" w:rsidRPr="003C524E">
        <w:rPr>
          <w:rFonts w:ascii="Arial" w:hAnsi="Arial" w:cs="Arial"/>
          <w:bCs/>
          <w:iCs/>
          <w:sz w:val="24"/>
          <w:szCs w:val="24"/>
          <w:lang w:val="mk-MK"/>
        </w:rPr>
        <w:t>отпорн</w:t>
      </w:r>
      <w:r w:rsidRPr="003C524E">
        <w:rPr>
          <w:rFonts w:ascii="Arial" w:hAnsi="Arial" w:cs="Arial"/>
          <w:bCs/>
          <w:iCs/>
          <w:sz w:val="24"/>
          <w:szCs w:val="24"/>
          <w:lang w:val="mk-MK"/>
        </w:rPr>
        <w:t>ост</w:t>
      </w:r>
      <w:r w:rsidR="00C16A7E" w:rsidRPr="003C524E">
        <w:rPr>
          <w:rFonts w:ascii="Arial" w:hAnsi="Arial" w:cs="Arial"/>
          <w:bCs/>
          <w:iCs/>
          <w:sz w:val="24"/>
          <w:szCs w:val="24"/>
          <w:lang w:val="mk-MK"/>
        </w:rPr>
        <w:t xml:space="preserve"> на лекови, чија инхибиција со конвенционалните антибиоти</w:t>
      </w:r>
      <w:r w:rsidR="00187E88">
        <w:rPr>
          <w:rFonts w:ascii="Arial" w:hAnsi="Arial" w:cs="Arial"/>
          <w:bCs/>
          <w:iCs/>
          <w:sz w:val="24"/>
          <w:szCs w:val="24"/>
          <w:lang w:val="mk-MK"/>
        </w:rPr>
        <w:t xml:space="preserve">ци се покажа како проблематична </w:t>
      </w:r>
      <w:r w:rsidR="00120797" w:rsidRPr="003C524E">
        <w:rPr>
          <w:rFonts w:ascii="Arial" w:hAnsi="Arial" w:cs="Arial"/>
          <w:b/>
          <w:bCs/>
          <w:iCs/>
          <w:sz w:val="24"/>
          <w:szCs w:val="24"/>
          <w:vertAlign w:val="superscript"/>
          <w:lang w:val="mk-MK"/>
        </w:rPr>
        <w:t>[84</w:t>
      </w:r>
      <w:r w:rsidR="00C16A7E" w:rsidRPr="003C524E">
        <w:rPr>
          <w:rFonts w:ascii="Arial" w:hAnsi="Arial" w:cs="Arial"/>
          <w:b/>
          <w:bCs/>
          <w:iCs/>
          <w:sz w:val="24"/>
          <w:szCs w:val="24"/>
          <w:vertAlign w:val="superscript"/>
          <w:lang w:val="mk-MK"/>
        </w:rPr>
        <w:t>]</w:t>
      </w:r>
      <w:r w:rsidR="00187E88">
        <w:rPr>
          <w:rFonts w:ascii="Arial" w:hAnsi="Arial" w:cs="Arial"/>
          <w:bCs/>
          <w:iCs/>
          <w:sz w:val="24"/>
          <w:szCs w:val="24"/>
          <w:lang w:val="mk-MK"/>
        </w:rPr>
        <w:t>.</w:t>
      </w:r>
    </w:p>
    <w:p w14:paraId="1BB35545" w14:textId="530F7FA8" w:rsidR="00D40099" w:rsidRPr="00187E88" w:rsidRDefault="00C16A7E" w:rsidP="008F790B">
      <w:pPr>
        <w:spacing w:after="0" w:line="240" w:lineRule="auto"/>
        <w:ind w:firstLine="720"/>
        <w:jc w:val="both"/>
        <w:rPr>
          <w:rFonts w:ascii="Arial" w:hAnsi="Arial" w:cs="Arial"/>
          <w:sz w:val="24"/>
          <w:szCs w:val="24"/>
          <w:lang w:val="ru-RU"/>
        </w:rPr>
      </w:pPr>
      <w:r w:rsidRPr="003C524E">
        <w:rPr>
          <w:rFonts w:ascii="Arial" w:hAnsi="Arial" w:cs="Arial"/>
          <w:bCs/>
          <w:sz w:val="24"/>
          <w:szCs w:val="24"/>
          <w:lang w:val="mk-MK"/>
        </w:rPr>
        <w:t>Во составот на</w:t>
      </w:r>
      <w:r w:rsidRPr="003C524E">
        <w:rPr>
          <w:rFonts w:ascii="Arial" w:hAnsi="Arial" w:cs="Arial"/>
          <w:b/>
          <w:sz w:val="24"/>
          <w:szCs w:val="24"/>
          <w:lang w:val="mk-MK"/>
        </w:rPr>
        <w:t xml:space="preserve"> </w:t>
      </w:r>
      <w:r w:rsidR="009B2FD3" w:rsidRPr="003C524E">
        <w:rPr>
          <w:rFonts w:ascii="Arial" w:hAnsi="Arial" w:cs="Arial"/>
          <w:bCs/>
          <w:sz w:val="24"/>
          <w:szCs w:val="24"/>
          <w:lang w:val="en-US"/>
        </w:rPr>
        <w:t>Халсепт</w:t>
      </w:r>
      <w:r w:rsidRPr="003C524E">
        <w:rPr>
          <w:rFonts w:ascii="Arial" w:hAnsi="Arial" w:cs="Arial"/>
          <w:bCs/>
          <w:sz w:val="24"/>
          <w:szCs w:val="24"/>
          <w:lang w:val="ru-RU"/>
        </w:rPr>
        <w:t xml:space="preserve">  </w:t>
      </w:r>
      <w:r w:rsidRPr="003C524E">
        <w:rPr>
          <w:rFonts w:ascii="Arial" w:hAnsi="Arial" w:cs="Arial"/>
          <w:bCs/>
          <w:sz w:val="24"/>
          <w:szCs w:val="24"/>
          <w:lang w:val="mk-MK"/>
        </w:rPr>
        <w:t xml:space="preserve">учествува и нането. </w:t>
      </w:r>
      <w:r w:rsidRPr="003C524E">
        <w:rPr>
          <w:rFonts w:ascii="Arial" w:hAnsi="Arial" w:cs="Arial"/>
          <w:sz w:val="24"/>
          <w:szCs w:val="24"/>
        </w:rPr>
        <w:t>Mentha</w:t>
      </w:r>
      <w:r w:rsidRPr="003C524E">
        <w:rPr>
          <w:rFonts w:ascii="Arial" w:hAnsi="Arial" w:cs="Arial"/>
          <w:sz w:val="24"/>
          <w:szCs w:val="24"/>
          <w:lang w:val="ru-RU"/>
        </w:rPr>
        <w:t xml:space="preserve"> </w:t>
      </w:r>
      <w:r w:rsidRPr="003C524E">
        <w:rPr>
          <w:rFonts w:ascii="Arial" w:hAnsi="Arial" w:cs="Arial"/>
          <w:sz w:val="24"/>
          <w:szCs w:val="24"/>
        </w:rPr>
        <w:t>X</w:t>
      </w:r>
      <w:r w:rsidRPr="003C524E">
        <w:rPr>
          <w:rFonts w:ascii="Arial" w:hAnsi="Arial" w:cs="Arial"/>
          <w:sz w:val="24"/>
          <w:szCs w:val="24"/>
          <w:lang w:val="ru-RU"/>
        </w:rPr>
        <w:t xml:space="preserve"> </w:t>
      </w:r>
      <w:r w:rsidRPr="003C524E">
        <w:rPr>
          <w:rFonts w:ascii="Arial" w:hAnsi="Arial" w:cs="Arial"/>
          <w:sz w:val="24"/>
          <w:szCs w:val="24"/>
        </w:rPr>
        <w:t>piperita</w:t>
      </w:r>
      <w:r w:rsidRPr="003C524E">
        <w:rPr>
          <w:rFonts w:ascii="Arial" w:hAnsi="Arial" w:cs="Arial"/>
          <w:sz w:val="24"/>
          <w:szCs w:val="24"/>
          <w:lang w:val="ru-RU"/>
        </w:rPr>
        <w:t xml:space="preserve"> </w:t>
      </w:r>
      <w:r w:rsidRPr="003C524E">
        <w:rPr>
          <w:rFonts w:ascii="Arial" w:hAnsi="Arial" w:cs="Arial"/>
          <w:sz w:val="24"/>
          <w:szCs w:val="24"/>
        </w:rPr>
        <w:t>L</w:t>
      </w:r>
      <w:r w:rsidRPr="003C524E">
        <w:rPr>
          <w:rFonts w:ascii="Arial" w:hAnsi="Arial" w:cs="Arial"/>
          <w:sz w:val="24"/>
          <w:szCs w:val="24"/>
          <w:lang w:val="ru-RU"/>
        </w:rPr>
        <w:t xml:space="preserve">., </w:t>
      </w:r>
      <w:r w:rsidRPr="003C524E">
        <w:rPr>
          <w:rFonts w:ascii="Arial" w:hAnsi="Arial" w:cs="Arial"/>
          <w:sz w:val="24"/>
          <w:szCs w:val="24"/>
        </w:rPr>
        <w:t>fam</w:t>
      </w:r>
      <w:r w:rsidRPr="003C524E">
        <w:rPr>
          <w:rFonts w:ascii="Arial" w:hAnsi="Arial" w:cs="Arial"/>
          <w:sz w:val="24"/>
          <w:szCs w:val="24"/>
          <w:lang w:val="ru-RU"/>
        </w:rPr>
        <w:t xml:space="preserve">. </w:t>
      </w:r>
      <w:r w:rsidRPr="003C524E">
        <w:rPr>
          <w:rFonts w:ascii="Arial" w:hAnsi="Arial" w:cs="Arial"/>
          <w:sz w:val="24"/>
          <w:szCs w:val="24"/>
        </w:rPr>
        <w:t>Lamiaceae</w:t>
      </w:r>
      <w:r w:rsidRPr="003C524E">
        <w:rPr>
          <w:rFonts w:ascii="Arial" w:hAnsi="Arial" w:cs="Arial"/>
          <w:sz w:val="24"/>
          <w:szCs w:val="24"/>
          <w:lang w:val="mk-MK"/>
        </w:rPr>
        <w:t xml:space="preserve">, кој </w:t>
      </w:r>
      <w:r w:rsidRPr="003C524E">
        <w:rPr>
          <w:rFonts w:ascii="Arial" w:hAnsi="Arial" w:cs="Arial"/>
          <w:sz w:val="24"/>
          <w:szCs w:val="24"/>
          <w:lang w:val="ru-RU"/>
        </w:rPr>
        <w:t>содржи нај</w:t>
      </w:r>
      <w:r w:rsidR="00187E88">
        <w:rPr>
          <w:rFonts w:ascii="Arial" w:hAnsi="Arial" w:cs="Arial"/>
          <w:sz w:val="24"/>
          <w:szCs w:val="24"/>
          <w:lang w:val="ru-RU"/>
        </w:rPr>
        <w:t xml:space="preserve">висок процент на етерично масло </w:t>
      </w:r>
      <w:r w:rsidR="00120797" w:rsidRPr="003C524E">
        <w:rPr>
          <w:rFonts w:ascii="Arial" w:hAnsi="Arial" w:cs="Arial"/>
          <w:b/>
          <w:sz w:val="24"/>
          <w:szCs w:val="24"/>
          <w:vertAlign w:val="superscript"/>
          <w:lang w:val="ru-RU"/>
        </w:rPr>
        <w:t>[70, 71</w:t>
      </w:r>
      <w:r w:rsidRPr="003C524E">
        <w:rPr>
          <w:rFonts w:ascii="Arial" w:hAnsi="Arial" w:cs="Arial"/>
          <w:b/>
          <w:sz w:val="24"/>
          <w:szCs w:val="24"/>
          <w:vertAlign w:val="superscript"/>
          <w:lang w:val="ru-RU"/>
        </w:rPr>
        <w:t>]</w:t>
      </w:r>
      <w:r w:rsidR="00187E88">
        <w:rPr>
          <w:rFonts w:ascii="Arial" w:hAnsi="Arial" w:cs="Arial"/>
          <w:sz w:val="24"/>
          <w:szCs w:val="24"/>
          <w:lang w:val="ru-RU"/>
        </w:rPr>
        <w:t>.</w:t>
      </w:r>
    </w:p>
    <w:p w14:paraId="215FD917" w14:textId="53B2E60D" w:rsidR="00947625" w:rsidRPr="00187E88" w:rsidRDefault="00C16A7E" w:rsidP="008F790B">
      <w:pPr>
        <w:shd w:val="clear" w:color="auto" w:fill="FFFFFF"/>
        <w:spacing w:after="0" w:line="240" w:lineRule="auto"/>
        <w:ind w:firstLine="720"/>
        <w:jc w:val="both"/>
        <w:rPr>
          <w:rFonts w:ascii="Arial" w:eastAsia="Times New Roman" w:hAnsi="Arial" w:cs="Arial"/>
          <w:sz w:val="24"/>
          <w:szCs w:val="24"/>
          <w:lang w:val="mk-MK"/>
        </w:rPr>
      </w:pPr>
      <w:r w:rsidRPr="003C524E">
        <w:rPr>
          <w:rFonts w:ascii="Arial" w:eastAsia="Times New Roman" w:hAnsi="Arial" w:cs="Arial"/>
          <w:sz w:val="24"/>
          <w:szCs w:val="24"/>
          <w:lang w:val="mk-MK"/>
        </w:rPr>
        <w:t>Вкупната содржина на полифенол во листовите од нане е приближно 19-23% од кој флавоноиди 12%, што вклучува 59-67% комбинација од ериоцитрин и розмаринска киселина, лутеолин 7-12%, хисперидин 6-10%, пебрелин, гарденин В, апегенин и помали количини на 5,6-дехидр</w:t>
      </w:r>
      <w:r w:rsidR="00187E88">
        <w:rPr>
          <w:rFonts w:ascii="Arial" w:eastAsia="Times New Roman" w:hAnsi="Arial" w:cs="Arial"/>
          <w:sz w:val="24"/>
          <w:szCs w:val="24"/>
          <w:lang w:val="mk-MK"/>
        </w:rPr>
        <w:t xml:space="preserve">окси 7,8,3,4-тетраметоксифлавон </w:t>
      </w:r>
      <w:r w:rsidR="00120797" w:rsidRPr="003C524E">
        <w:rPr>
          <w:rFonts w:ascii="Arial" w:eastAsia="Times New Roman" w:hAnsi="Arial" w:cs="Arial"/>
          <w:b/>
          <w:sz w:val="24"/>
          <w:szCs w:val="24"/>
          <w:vertAlign w:val="superscript"/>
          <w:lang w:val="mk-MK"/>
        </w:rPr>
        <w:t>[85-90</w:t>
      </w:r>
      <w:r w:rsidRPr="003C524E">
        <w:rPr>
          <w:rFonts w:ascii="Arial" w:eastAsia="Times New Roman" w:hAnsi="Arial" w:cs="Arial"/>
          <w:b/>
          <w:sz w:val="24"/>
          <w:szCs w:val="24"/>
          <w:vertAlign w:val="superscript"/>
          <w:lang w:val="mk-MK"/>
        </w:rPr>
        <w:t>]</w:t>
      </w:r>
      <w:r w:rsidR="00187E88">
        <w:rPr>
          <w:rFonts w:ascii="Arial" w:eastAsia="Times New Roman" w:hAnsi="Arial" w:cs="Arial"/>
          <w:sz w:val="24"/>
          <w:szCs w:val="24"/>
          <w:lang w:val="mk-MK"/>
        </w:rPr>
        <w:t>.</w:t>
      </w:r>
    </w:p>
    <w:p w14:paraId="2DF983DA" w14:textId="0ADC1E31" w:rsidR="00C16A7E" w:rsidRPr="005D6F65" w:rsidRDefault="00C16A7E" w:rsidP="008F790B">
      <w:pPr>
        <w:shd w:val="clear" w:color="auto" w:fill="FFFFFF"/>
        <w:spacing w:after="0" w:line="240" w:lineRule="auto"/>
        <w:ind w:firstLine="720"/>
        <w:jc w:val="both"/>
        <w:rPr>
          <w:rFonts w:ascii="Arial" w:eastAsia="Times New Roman" w:hAnsi="Arial" w:cs="Arial"/>
          <w:iCs/>
          <w:sz w:val="24"/>
          <w:szCs w:val="24"/>
          <w:lang w:val="ru-RU"/>
        </w:rPr>
      </w:pPr>
      <w:r w:rsidRPr="003C524E">
        <w:rPr>
          <w:rFonts w:ascii="Arial" w:eastAsia="Times New Roman" w:hAnsi="Arial" w:cs="Arial"/>
          <w:sz w:val="24"/>
          <w:szCs w:val="24"/>
          <w:lang w:val="mk-MK"/>
        </w:rPr>
        <w:t>Другите компоненти на етеричното масло од нане се:  ментол 33-60%, ментон 20-32%, изоментон 2-8%, неоментол, тимол, ментил ацетат 2-11%, 1,8-цинеол (еукалиптол) 5-13%, кинеол, β-мирцен 0,1-1,7%, карвакрол, пинен, терпинен, β-кариофилен 2-4%, феландрен, цитрал, гераниол, карвон 1%, каротин, рутин, танини, лимонен 1-7%. За</w:t>
      </w:r>
      <w:r w:rsidRPr="003C524E">
        <w:rPr>
          <w:rFonts w:ascii="Arial" w:eastAsia="Times New Roman" w:hAnsi="Arial" w:cs="Arial"/>
          <w:sz w:val="24"/>
          <w:szCs w:val="24"/>
          <w:lang w:val="ru-RU"/>
        </w:rPr>
        <w:t xml:space="preserve"> проценка на квалитетот значајни се пулегон </w:t>
      </w:r>
      <w:r w:rsidRPr="003C524E">
        <w:rPr>
          <w:rFonts w:ascii="Arial" w:eastAsia="Times New Roman" w:hAnsi="Arial" w:cs="Arial"/>
          <w:sz w:val="24"/>
          <w:szCs w:val="24"/>
          <w:lang w:val="mk-MK"/>
        </w:rPr>
        <w:t>0,5- 1,6%</w:t>
      </w:r>
      <w:r w:rsidRPr="003C524E">
        <w:rPr>
          <w:rFonts w:ascii="Arial" w:eastAsia="Times New Roman" w:hAnsi="Arial" w:cs="Arial"/>
          <w:sz w:val="24"/>
          <w:szCs w:val="24"/>
          <w:lang w:val="ru-RU"/>
        </w:rPr>
        <w:t>, пиперитон и ментофуран</w:t>
      </w:r>
      <w:r w:rsidRPr="003C524E">
        <w:rPr>
          <w:rFonts w:ascii="Arial" w:eastAsia="Times New Roman" w:hAnsi="Arial" w:cs="Arial"/>
          <w:sz w:val="24"/>
          <w:szCs w:val="24"/>
          <w:lang w:val="mk-MK"/>
        </w:rPr>
        <w:t xml:space="preserve"> 1-10%</w:t>
      </w:r>
      <w:r w:rsidR="005D6F65">
        <w:rPr>
          <w:rFonts w:ascii="Arial" w:eastAsia="Times New Roman" w:hAnsi="Arial" w:cs="Arial"/>
          <w:sz w:val="24"/>
          <w:szCs w:val="24"/>
          <w:lang w:val="ru-RU"/>
        </w:rPr>
        <w:t xml:space="preserve"> </w:t>
      </w:r>
      <w:r w:rsidR="00120797" w:rsidRPr="003C524E">
        <w:rPr>
          <w:rFonts w:ascii="Arial" w:eastAsia="Times New Roman" w:hAnsi="Arial" w:cs="Arial"/>
          <w:b/>
          <w:iCs/>
          <w:sz w:val="24"/>
          <w:szCs w:val="24"/>
          <w:vertAlign w:val="superscript"/>
          <w:lang w:val="ru-RU"/>
        </w:rPr>
        <w:t>[91-95</w:t>
      </w:r>
      <w:r w:rsidRPr="003C524E">
        <w:rPr>
          <w:rFonts w:ascii="Arial" w:eastAsia="Times New Roman" w:hAnsi="Arial" w:cs="Arial"/>
          <w:b/>
          <w:iCs/>
          <w:sz w:val="24"/>
          <w:szCs w:val="24"/>
          <w:vertAlign w:val="superscript"/>
          <w:lang w:val="ru-RU"/>
        </w:rPr>
        <w:t>]</w:t>
      </w:r>
      <w:r w:rsidR="005D6F65">
        <w:rPr>
          <w:rFonts w:ascii="Arial" w:eastAsia="Times New Roman" w:hAnsi="Arial" w:cs="Arial"/>
          <w:iCs/>
          <w:sz w:val="24"/>
          <w:szCs w:val="24"/>
          <w:lang w:val="ru-RU"/>
        </w:rPr>
        <w:t>.</w:t>
      </w:r>
    </w:p>
    <w:p w14:paraId="58440A80" w14:textId="45866F60" w:rsidR="00C16A7E" w:rsidRPr="005D6F65" w:rsidRDefault="00C16A7E" w:rsidP="008F790B">
      <w:pPr>
        <w:shd w:val="clear" w:color="auto" w:fill="FFFFFF"/>
        <w:spacing w:after="0" w:line="240" w:lineRule="auto"/>
        <w:ind w:firstLine="720"/>
        <w:jc w:val="both"/>
        <w:rPr>
          <w:rFonts w:ascii="Arial" w:hAnsi="Arial" w:cs="Arial"/>
          <w:sz w:val="24"/>
          <w:szCs w:val="24"/>
          <w:lang w:val="ru-RU"/>
        </w:rPr>
      </w:pPr>
      <w:r w:rsidRPr="003C524E">
        <w:rPr>
          <w:rFonts w:ascii="Arial" w:hAnsi="Arial" w:cs="Arial"/>
          <w:sz w:val="24"/>
          <w:szCs w:val="24"/>
          <w:lang w:val="mk-MK"/>
        </w:rPr>
        <w:t>Полифенолните соединенија во пеперминт, како што се ментон, изоментон, лутеолин-7-О-рутинозид, ериоцитрин и розмаринска киселина се покажаа дека имаат антиоксидативно дејство и активност кон ели</w:t>
      </w:r>
      <w:r w:rsidR="005D6F65">
        <w:rPr>
          <w:rFonts w:ascii="Arial" w:hAnsi="Arial" w:cs="Arial"/>
          <w:sz w:val="24"/>
          <w:szCs w:val="24"/>
          <w:lang w:val="mk-MK"/>
        </w:rPr>
        <w:t xml:space="preserve">минирање на слободните радикали </w:t>
      </w:r>
      <w:r w:rsidR="00120797" w:rsidRPr="003C524E">
        <w:rPr>
          <w:rFonts w:ascii="Arial" w:hAnsi="Arial" w:cs="Arial"/>
          <w:b/>
          <w:sz w:val="24"/>
          <w:szCs w:val="24"/>
          <w:vertAlign w:val="superscript"/>
          <w:lang w:val="ru-RU"/>
        </w:rPr>
        <w:t>[96</w:t>
      </w:r>
      <w:r w:rsidRPr="003C524E">
        <w:rPr>
          <w:rFonts w:ascii="Arial" w:hAnsi="Arial" w:cs="Arial"/>
          <w:b/>
          <w:sz w:val="24"/>
          <w:szCs w:val="24"/>
          <w:vertAlign w:val="superscript"/>
          <w:lang w:val="ru-RU"/>
        </w:rPr>
        <w:t>]</w:t>
      </w:r>
      <w:r w:rsidR="005D6F65">
        <w:rPr>
          <w:rFonts w:ascii="Arial" w:hAnsi="Arial" w:cs="Arial"/>
          <w:sz w:val="24"/>
          <w:szCs w:val="24"/>
          <w:lang w:val="ru-RU"/>
        </w:rPr>
        <w:t>.</w:t>
      </w:r>
    </w:p>
    <w:p w14:paraId="37C8675F" w14:textId="62243C43" w:rsidR="008174A1" w:rsidRPr="005D6F65" w:rsidRDefault="008174A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 xml:space="preserve">Аналгетскиот ефект на маслото од нане било </w:t>
      </w:r>
      <w:r w:rsidR="000211DC">
        <w:rPr>
          <w:rFonts w:ascii="Arial" w:hAnsi="Arial" w:cs="Arial"/>
          <w:bCs/>
          <w:sz w:val="24"/>
          <w:szCs w:val="24"/>
          <w:lang w:val="mk-MK"/>
        </w:rPr>
        <w:t>компарирано</w:t>
      </w:r>
      <w:r w:rsidRPr="003C524E">
        <w:rPr>
          <w:rFonts w:ascii="Arial" w:hAnsi="Arial" w:cs="Arial"/>
          <w:bCs/>
          <w:sz w:val="24"/>
          <w:szCs w:val="24"/>
          <w:lang w:val="mk-MK"/>
        </w:rPr>
        <w:t xml:space="preserve"> со 1000 mg</w:t>
      </w:r>
      <w:r w:rsidR="00A33AE9" w:rsidRPr="003C524E">
        <w:rPr>
          <w:rFonts w:ascii="Arial" w:hAnsi="Arial" w:cs="Arial"/>
          <w:bCs/>
          <w:sz w:val="24"/>
          <w:szCs w:val="24"/>
          <w:lang w:val="mk-MK"/>
        </w:rPr>
        <w:t>.</w:t>
      </w:r>
      <w:r w:rsidRPr="003C524E">
        <w:rPr>
          <w:rFonts w:ascii="Arial" w:hAnsi="Arial" w:cs="Arial"/>
          <w:bCs/>
          <w:sz w:val="24"/>
          <w:szCs w:val="24"/>
          <w:lang w:val="mk-MK"/>
        </w:rPr>
        <w:t xml:space="preserve"> парацетамол (ацетаминофен), каде што примена на 10% масло од нане во раствор на етанол </w:t>
      </w:r>
      <w:r w:rsidR="000211DC">
        <w:rPr>
          <w:rFonts w:ascii="Arial" w:hAnsi="Arial" w:cs="Arial"/>
          <w:bCs/>
          <w:sz w:val="24"/>
          <w:szCs w:val="24"/>
          <w:lang w:val="mk-MK"/>
        </w:rPr>
        <w:t>компарирано</w:t>
      </w:r>
      <w:r w:rsidRPr="003C524E">
        <w:rPr>
          <w:rFonts w:ascii="Arial" w:hAnsi="Arial" w:cs="Arial"/>
          <w:bCs/>
          <w:sz w:val="24"/>
          <w:szCs w:val="24"/>
          <w:lang w:val="mk-MK"/>
        </w:rPr>
        <w:t xml:space="preserve"> со ингестија на 1000 mg</w:t>
      </w:r>
      <w:r w:rsidR="00A33AE9" w:rsidRPr="003C524E">
        <w:rPr>
          <w:rFonts w:ascii="Arial" w:hAnsi="Arial" w:cs="Arial"/>
          <w:bCs/>
          <w:sz w:val="24"/>
          <w:szCs w:val="24"/>
          <w:lang w:val="mk-MK"/>
        </w:rPr>
        <w:t>.</w:t>
      </w:r>
      <w:r w:rsidRPr="003C524E">
        <w:rPr>
          <w:rFonts w:ascii="Arial" w:hAnsi="Arial" w:cs="Arial"/>
          <w:bCs/>
          <w:sz w:val="24"/>
          <w:szCs w:val="24"/>
          <w:lang w:val="mk-MK"/>
        </w:rPr>
        <w:t xml:space="preserve"> парацетамол, преди</w:t>
      </w:r>
      <w:r w:rsidR="005D6F65">
        <w:rPr>
          <w:rFonts w:ascii="Arial" w:hAnsi="Arial" w:cs="Arial"/>
          <w:bCs/>
          <w:sz w:val="24"/>
          <w:szCs w:val="24"/>
          <w:lang w:val="mk-MK"/>
        </w:rPr>
        <w:t xml:space="preserve">звикало поголем позитивен ефект </w:t>
      </w:r>
      <w:r w:rsidR="00120797" w:rsidRPr="003C524E">
        <w:rPr>
          <w:rFonts w:ascii="Arial" w:hAnsi="Arial" w:cs="Arial"/>
          <w:b/>
          <w:bCs/>
          <w:sz w:val="24"/>
          <w:szCs w:val="24"/>
          <w:vertAlign w:val="superscript"/>
          <w:lang w:val="ru-RU"/>
        </w:rPr>
        <w:t>[97</w:t>
      </w:r>
      <w:r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4553B534" w14:textId="60D1E1C6" w:rsidR="00C16A7E" w:rsidRPr="005D6F65" w:rsidRDefault="00C16A7E" w:rsidP="008F790B">
      <w:pPr>
        <w:spacing w:after="0" w:line="240" w:lineRule="auto"/>
        <w:ind w:firstLine="720"/>
        <w:jc w:val="both"/>
        <w:rPr>
          <w:rFonts w:ascii="Arial" w:eastAsia="Times New Roman" w:hAnsi="Arial" w:cs="Arial"/>
          <w:sz w:val="24"/>
          <w:szCs w:val="24"/>
          <w:lang w:val="mk-MK"/>
        </w:rPr>
      </w:pPr>
      <w:r w:rsidRPr="003C524E">
        <w:rPr>
          <w:rFonts w:ascii="Arial" w:eastAsia="Times New Roman" w:hAnsi="Arial" w:cs="Arial"/>
          <w:sz w:val="24"/>
          <w:szCs w:val="24"/>
          <w:lang w:val="mk-MK"/>
        </w:rPr>
        <w:lastRenderedPageBreak/>
        <w:t>Етанолниот екстракт од нането поседува силно антиинфламаторно дејство, поради што наоѓа примена при акутни и хронични воспаленија системски и локално</w:t>
      </w:r>
      <w:r w:rsidRPr="003C524E">
        <w:rPr>
          <w:rFonts w:ascii="Arial" w:eastAsia="Times New Roman" w:hAnsi="Arial" w:cs="Arial"/>
          <w:sz w:val="24"/>
          <w:szCs w:val="24"/>
          <w:lang w:val="ru-RU"/>
        </w:rPr>
        <w:t>. Се</w:t>
      </w:r>
      <w:r w:rsidR="00E92E10" w:rsidRPr="003C524E">
        <w:rPr>
          <w:rFonts w:ascii="Arial" w:eastAsia="Times New Roman" w:hAnsi="Arial" w:cs="Arial"/>
          <w:sz w:val="24"/>
          <w:szCs w:val="24"/>
          <w:lang w:val="ru-RU"/>
        </w:rPr>
        <w:t xml:space="preserve">  </w:t>
      </w:r>
      <w:r w:rsidRPr="003C524E">
        <w:rPr>
          <w:rFonts w:ascii="Arial" w:eastAsia="Times New Roman" w:hAnsi="Arial" w:cs="Arial"/>
          <w:sz w:val="24"/>
          <w:szCs w:val="24"/>
          <w:lang w:val="ru-RU"/>
        </w:rPr>
        <w:t xml:space="preserve">користи  </w:t>
      </w:r>
      <w:r w:rsidRPr="003C524E">
        <w:rPr>
          <w:rFonts w:ascii="Arial" w:eastAsia="Times New Roman" w:hAnsi="Arial" w:cs="Arial"/>
          <w:sz w:val="24"/>
          <w:szCs w:val="24"/>
          <w:lang w:val="mk-MK"/>
        </w:rPr>
        <w:t>при разни состојби како</w:t>
      </w:r>
      <w:r w:rsidRPr="003C524E">
        <w:rPr>
          <w:rFonts w:ascii="Arial" w:eastAsia="Times New Roman" w:hAnsi="Arial" w:cs="Arial"/>
          <w:sz w:val="24"/>
          <w:szCs w:val="24"/>
          <w:lang w:val="ru-RU"/>
        </w:rPr>
        <w:t xml:space="preserve">: настинки, назална конгестија, кашлица, болки во грлото, респираторни нарушувања, синузитис. </w:t>
      </w:r>
      <w:r w:rsidRPr="003C524E">
        <w:rPr>
          <w:rFonts w:ascii="Arial" w:eastAsia="Times New Roman" w:hAnsi="Arial" w:cs="Arial"/>
          <w:sz w:val="24"/>
          <w:szCs w:val="24"/>
          <w:lang w:val="mk-MK"/>
        </w:rPr>
        <w:t>Неговата примена е и</w:t>
      </w:r>
      <w:r w:rsidRPr="003C524E">
        <w:rPr>
          <w:rFonts w:ascii="Arial" w:eastAsia="Times New Roman" w:hAnsi="Arial" w:cs="Arial"/>
          <w:sz w:val="24"/>
          <w:szCs w:val="24"/>
          <w:lang w:val="ru-RU"/>
        </w:rPr>
        <w:t>ндициран</w:t>
      </w:r>
      <w:r w:rsidRPr="003C524E">
        <w:rPr>
          <w:rFonts w:ascii="Arial" w:eastAsia="Times New Roman" w:hAnsi="Arial" w:cs="Arial"/>
          <w:sz w:val="24"/>
          <w:szCs w:val="24"/>
          <w:lang w:val="mk-MK"/>
        </w:rPr>
        <w:t>а при</w:t>
      </w:r>
      <w:r w:rsidRPr="003C524E">
        <w:rPr>
          <w:rFonts w:ascii="Arial" w:eastAsia="Times New Roman" w:hAnsi="Arial" w:cs="Arial"/>
          <w:sz w:val="24"/>
          <w:szCs w:val="24"/>
          <w:lang w:val="ru-RU"/>
        </w:rPr>
        <w:t xml:space="preserve"> грип</w:t>
      </w:r>
      <w:r w:rsidRPr="003C524E">
        <w:rPr>
          <w:rFonts w:ascii="Arial" w:eastAsia="Times New Roman" w:hAnsi="Arial" w:cs="Arial"/>
          <w:sz w:val="24"/>
          <w:szCs w:val="24"/>
          <w:lang w:val="mk-MK"/>
        </w:rPr>
        <w:t>озни состојби</w:t>
      </w:r>
      <w:r w:rsidRPr="003C524E">
        <w:rPr>
          <w:rFonts w:ascii="Arial" w:eastAsia="Times New Roman" w:hAnsi="Arial" w:cs="Arial"/>
          <w:sz w:val="24"/>
          <w:szCs w:val="24"/>
          <w:lang w:val="ru-RU"/>
        </w:rPr>
        <w:t>, тонзилитис</w:t>
      </w:r>
      <w:r w:rsidRPr="003C524E">
        <w:rPr>
          <w:rFonts w:ascii="Arial" w:eastAsia="Times New Roman" w:hAnsi="Arial" w:cs="Arial"/>
          <w:sz w:val="24"/>
          <w:szCs w:val="24"/>
          <w:lang w:val="mk-MK"/>
        </w:rPr>
        <w:t>, ларингитис</w:t>
      </w:r>
      <w:r w:rsidRPr="003C524E">
        <w:rPr>
          <w:rFonts w:ascii="Arial" w:eastAsia="Times New Roman" w:hAnsi="Arial" w:cs="Arial"/>
          <w:sz w:val="24"/>
          <w:szCs w:val="24"/>
          <w:lang w:val="ru-RU"/>
        </w:rPr>
        <w:t>, дисбактериоза</w:t>
      </w:r>
      <w:r w:rsidRPr="003C524E">
        <w:rPr>
          <w:rFonts w:ascii="Arial" w:eastAsia="Times New Roman" w:hAnsi="Arial" w:cs="Arial"/>
          <w:sz w:val="24"/>
          <w:szCs w:val="24"/>
          <w:lang w:val="mk-MK"/>
        </w:rPr>
        <w:t xml:space="preserve">. Ова негово широко индикационо подрачје се должи на </w:t>
      </w:r>
      <w:r w:rsidRPr="003C524E">
        <w:rPr>
          <w:rFonts w:ascii="Arial" w:eastAsia="Times New Roman" w:hAnsi="Arial" w:cs="Arial"/>
          <w:sz w:val="24"/>
          <w:szCs w:val="24"/>
          <w:lang w:val="ru-RU"/>
        </w:rPr>
        <w:t xml:space="preserve"> способност</w:t>
      </w:r>
      <w:r w:rsidRPr="003C524E">
        <w:rPr>
          <w:rFonts w:ascii="Arial" w:eastAsia="Times New Roman" w:hAnsi="Arial" w:cs="Arial"/>
          <w:sz w:val="24"/>
          <w:szCs w:val="24"/>
          <w:lang w:val="mk-MK"/>
        </w:rPr>
        <w:t>а</w:t>
      </w:r>
      <w:r w:rsidRPr="003C524E">
        <w:rPr>
          <w:rFonts w:ascii="Arial" w:eastAsia="Times New Roman" w:hAnsi="Arial" w:cs="Arial"/>
          <w:sz w:val="24"/>
          <w:szCs w:val="24"/>
          <w:lang w:val="ru-RU"/>
        </w:rPr>
        <w:t xml:space="preserve"> да го потисне развојот на патогената цревна микрофлора и</w:t>
      </w:r>
      <w:r w:rsidRPr="003C524E">
        <w:rPr>
          <w:rFonts w:ascii="Arial" w:eastAsia="Times New Roman" w:hAnsi="Arial" w:cs="Arial"/>
          <w:sz w:val="24"/>
          <w:szCs w:val="24"/>
          <w:lang w:val="mk-MK"/>
        </w:rPr>
        <w:t xml:space="preserve"> да</w:t>
      </w:r>
      <w:r w:rsidRPr="003C524E">
        <w:rPr>
          <w:rFonts w:ascii="Arial" w:eastAsia="Times New Roman" w:hAnsi="Arial" w:cs="Arial"/>
          <w:sz w:val="24"/>
          <w:szCs w:val="24"/>
          <w:lang w:val="ru-RU"/>
        </w:rPr>
        <w:t xml:space="preserve"> го елиминира лошиот здив</w:t>
      </w:r>
      <w:r w:rsidRPr="003C524E">
        <w:rPr>
          <w:rFonts w:ascii="Arial" w:eastAsia="Times New Roman" w:hAnsi="Arial" w:cs="Arial"/>
          <w:sz w:val="24"/>
          <w:szCs w:val="24"/>
          <w:lang w:val="mk-MK"/>
        </w:rPr>
        <w:t xml:space="preserve"> (халитоза)</w:t>
      </w:r>
      <w:r w:rsidR="005D6F65">
        <w:rPr>
          <w:rFonts w:ascii="Arial" w:eastAsia="Times New Roman" w:hAnsi="Arial" w:cs="Arial"/>
          <w:sz w:val="24"/>
          <w:szCs w:val="24"/>
          <w:lang w:val="ru-RU"/>
        </w:rPr>
        <w:t xml:space="preserve"> </w:t>
      </w:r>
      <w:r w:rsidR="00120797" w:rsidRPr="003C524E">
        <w:rPr>
          <w:rFonts w:ascii="Arial" w:eastAsia="Times New Roman" w:hAnsi="Arial" w:cs="Arial"/>
          <w:b/>
          <w:sz w:val="24"/>
          <w:szCs w:val="24"/>
          <w:vertAlign w:val="superscript"/>
          <w:lang w:val="ru-RU"/>
        </w:rPr>
        <w:t>[98</w:t>
      </w:r>
      <w:r w:rsidRPr="003C524E">
        <w:rPr>
          <w:rFonts w:ascii="Arial" w:eastAsia="Times New Roman" w:hAnsi="Arial" w:cs="Arial"/>
          <w:b/>
          <w:sz w:val="24"/>
          <w:szCs w:val="24"/>
          <w:vertAlign w:val="superscript"/>
          <w:lang w:val="ru-RU"/>
        </w:rPr>
        <w:t>]</w:t>
      </w:r>
      <w:r w:rsidR="005D6F65">
        <w:rPr>
          <w:rFonts w:ascii="Arial" w:eastAsia="Times New Roman" w:hAnsi="Arial" w:cs="Arial"/>
          <w:sz w:val="24"/>
          <w:szCs w:val="24"/>
          <w:lang w:val="ru-RU"/>
        </w:rPr>
        <w:t>.</w:t>
      </w:r>
    </w:p>
    <w:p w14:paraId="7C7B86C4" w14:textId="0A1C4CF3" w:rsidR="00FA7F1A" w:rsidRPr="00080922" w:rsidRDefault="00C16A7E"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 xml:space="preserve">Маслото од нане го забрзува заздравувањето на раните, благодарение на стимулацијата на  одредени фактори како што се </w:t>
      </w:r>
      <w:r w:rsidRPr="003C524E">
        <w:rPr>
          <w:rFonts w:ascii="Arial" w:hAnsi="Arial" w:cs="Arial"/>
          <w:sz w:val="24"/>
          <w:szCs w:val="24"/>
        </w:rPr>
        <w:t>FGF</w:t>
      </w:r>
      <w:r w:rsidRPr="003C524E">
        <w:rPr>
          <w:rFonts w:ascii="Arial" w:hAnsi="Arial" w:cs="Arial"/>
          <w:sz w:val="24"/>
          <w:szCs w:val="24"/>
          <w:lang w:val="ru-RU"/>
        </w:rPr>
        <w:t xml:space="preserve">-2 </w:t>
      </w:r>
      <w:r w:rsidRPr="003C524E">
        <w:rPr>
          <w:rFonts w:ascii="Arial" w:hAnsi="Arial" w:cs="Arial"/>
          <w:sz w:val="24"/>
          <w:szCs w:val="24"/>
          <w:lang w:val="mk-MK"/>
        </w:rPr>
        <w:t xml:space="preserve">и синтеза на колаген. Во студиите регистрирани се </w:t>
      </w:r>
      <w:r w:rsidR="00E92E10" w:rsidRPr="003C524E">
        <w:rPr>
          <w:rFonts w:ascii="Arial" w:hAnsi="Arial" w:cs="Arial"/>
          <w:sz w:val="24"/>
          <w:szCs w:val="24"/>
          <w:lang w:val="mk-MK"/>
        </w:rPr>
        <w:t xml:space="preserve">бројни </w:t>
      </w:r>
      <w:r w:rsidR="00C47471">
        <w:rPr>
          <w:rFonts w:ascii="Arial" w:hAnsi="Arial" w:cs="Arial"/>
          <w:sz w:val="24"/>
          <w:szCs w:val="24"/>
          <w:lang w:val="mk-MK"/>
        </w:rPr>
        <w:t>антибактериски својства.</w:t>
      </w:r>
    </w:p>
    <w:p w14:paraId="41F65342" w14:textId="77777777" w:rsidR="00FB7A2C" w:rsidRPr="003C524E" w:rsidRDefault="00C16A7E" w:rsidP="008F790B">
      <w:pPr>
        <w:spacing w:after="0" w:line="240" w:lineRule="auto"/>
        <w:ind w:firstLine="720"/>
        <w:jc w:val="both"/>
        <w:rPr>
          <w:rFonts w:ascii="Arial" w:hAnsi="Arial" w:cs="Arial"/>
          <w:sz w:val="24"/>
          <w:szCs w:val="24"/>
          <w:lang w:val="mk-MK"/>
        </w:rPr>
      </w:pPr>
      <w:r w:rsidRPr="003C524E">
        <w:rPr>
          <w:rFonts w:ascii="Arial" w:hAnsi="Arial" w:cs="Arial"/>
          <w:sz w:val="24"/>
          <w:szCs w:val="24"/>
          <w:lang w:val="mk-MK"/>
        </w:rPr>
        <w:t xml:space="preserve">Посебно е ефикасен против инфекции со </w:t>
      </w:r>
      <w:r w:rsidRPr="003C524E">
        <w:rPr>
          <w:rFonts w:ascii="Arial" w:hAnsi="Arial" w:cs="Arial"/>
          <w:iCs/>
          <w:sz w:val="24"/>
          <w:szCs w:val="24"/>
          <w:lang w:val="mk-MK"/>
        </w:rPr>
        <w:t>Escherichia coli, Salmonella typhimurium, Pseudomonas aeruginosa, Streptococcus mutans, Streptococcus pyogenes Staphylococcus aureus, Staphylococcus epidermidis, Bacillus anthracis, Staphylococcus pneumonia</w:t>
      </w:r>
      <w:r w:rsidRPr="003C524E">
        <w:rPr>
          <w:rFonts w:ascii="Arial" w:hAnsi="Arial" w:cs="Arial"/>
          <w:sz w:val="24"/>
          <w:szCs w:val="24"/>
          <w:lang w:val="mk-MK"/>
        </w:rPr>
        <w:t xml:space="preserve">, Listeria monocytogenes. </w:t>
      </w:r>
    </w:p>
    <w:p w14:paraId="7427710D" w14:textId="4487FD0E" w:rsidR="00947625" w:rsidRPr="003C524E" w:rsidRDefault="00C16A7E" w:rsidP="008F790B">
      <w:pPr>
        <w:spacing w:after="0" w:line="240" w:lineRule="auto"/>
        <w:ind w:firstLine="720"/>
        <w:jc w:val="both"/>
        <w:rPr>
          <w:rFonts w:ascii="Arial" w:hAnsi="Arial" w:cs="Arial"/>
          <w:spacing w:val="2"/>
          <w:sz w:val="24"/>
          <w:szCs w:val="24"/>
          <w:vertAlign w:val="superscript"/>
          <w:lang w:val="ru-RU"/>
        </w:rPr>
      </w:pPr>
      <w:r w:rsidRPr="003C524E">
        <w:rPr>
          <w:rFonts w:ascii="Arial" w:hAnsi="Arial" w:cs="Arial"/>
          <w:sz w:val="24"/>
          <w:szCs w:val="24"/>
          <w:lang w:val="mk-MK"/>
        </w:rPr>
        <w:t xml:space="preserve">Маслото од нане во комбинација со каранфилче покажало одлични антифунгални ефекти поради што резултира со редукција на </w:t>
      </w:r>
      <w:r w:rsidRPr="003C524E">
        <w:rPr>
          <w:rFonts w:ascii="Arial" w:hAnsi="Arial" w:cs="Arial"/>
          <w:sz w:val="24"/>
          <w:szCs w:val="24"/>
        </w:rPr>
        <w:t>Candida</w:t>
      </w:r>
      <w:r w:rsidRPr="003C524E">
        <w:rPr>
          <w:rFonts w:ascii="Arial" w:hAnsi="Arial" w:cs="Arial"/>
          <w:sz w:val="24"/>
          <w:szCs w:val="24"/>
          <w:lang w:val="ru-RU"/>
        </w:rPr>
        <w:t xml:space="preserve"> </w:t>
      </w:r>
      <w:r w:rsidRPr="003C524E">
        <w:rPr>
          <w:rFonts w:ascii="Arial" w:hAnsi="Arial" w:cs="Arial"/>
          <w:sz w:val="24"/>
          <w:szCs w:val="24"/>
        </w:rPr>
        <w:t>albicans</w:t>
      </w:r>
      <w:r w:rsidRPr="003C524E">
        <w:rPr>
          <w:rFonts w:ascii="Arial" w:hAnsi="Arial" w:cs="Arial"/>
          <w:sz w:val="24"/>
          <w:szCs w:val="24"/>
          <w:lang w:val="mk-MK"/>
        </w:rPr>
        <w:t xml:space="preserve"> во усната празнина</w:t>
      </w:r>
      <w:r w:rsidR="005D6F65">
        <w:rPr>
          <w:rFonts w:ascii="Arial" w:hAnsi="Arial" w:cs="Arial"/>
          <w:sz w:val="24"/>
          <w:szCs w:val="24"/>
          <w:lang w:val="ru-RU"/>
        </w:rPr>
        <w:t xml:space="preserve"> </w:t>
      </w:r>
      <w:r w:rsidR="002F7DA9" w:rsidRPr="003C524E">
        <w:rPr>
          <w:rFonts w:ascii="Arial" w:hAnsi="Arial" w:cs="Arial"/>
          <w:b/>
          <w:spacing w:val="2"/>
          <w:sz w:val="24"/>
          <w:szCs w:val="24"/>
          <w:vertAlign w:val="superscript"/>
          <w:lang w:val="ru-RU"/>
        </w:rPr>
        <w:t>[99-105</w:t>
      </w:r>
      <w:r w:rsidRPr="003C524E">
        <w:rPr>
          <w:rFonts w:ascii="Arial" w:hAnsi="Arial" w:cs="Arial"/>
          <w:b/>
          <w:spacing w:val="2"/>
          <w:sz w:val="24"/>
          <w:szCs w:val="24"/>
          <w:vertAlign w:val="superscript"/>
          <w:lang w:val="ru-RU"/>
        </w:rPr>
        <w:t>]</w:t>
      </w:r>
      <w:r w:rsidR="005D6F65">
        <w:rPr>
          <w:rFonts w:ascii="Arial" w:hAnsi="Arial" w:cs="Arial"/>
          <w:spacing w:val="2"/>
          <w:sz w:val="24"/>
          <w:szCs w:val="24"/>
          <w:lang w:val="ru-RU"/>
        </w:rPr>
        <w:t>.</w:t>
      </w:r>
      <w:r w:rsidR="00810539" w:rsidRPr="003C524E">
        <w:rPr>
          <w:rFonts w:ascii="Arial" w:hAnsi="Arial" w:cs="Arial"/>
          <w:spacing w:val="2"/>
          <w:sz w:val="24"/>
          <w:szCs w:val="24"/>
          <w:vertAlign w:val="superscript"/>
          <w:lang w:val="en-US"/>
        </w:rPr>
        <w:t xml:space="preserve">. </w:t>
      </w:r>
      <w:r w:rsidR="00810539" w:rsidRPr="003C524E">
        <w:rPr>
          <w:rFonts w:ascii="Arial" w:hAnsi="Arial" w:cs="Arial"/>
          <w:bCs/>
          <w:sz w:val="24"/>
          <w:szCs w:val="24"/>
          <w:lang w:val="en-US"/>
        </w:rPr>
        <w:t xml:space="preserve"> </w:t>
      </w:r>
      <w:r w:rsidR="00B950D1" w:rsidRPr="003C524E">
        <w:rPr>
          <w:rFonts w:ascii="Arial" w:hAnsi="Arial" w:cs="Arial"/>
          <w:bCs/>
          <w:sz w:val="24"/>
          <w:szCs w:val="24"/>
          <w:lang w:val="mk-MK"/>
        </w:rPr>
        <w:t xml:space="preserve">Оваа составна компонента на </w:t>
      </w:r>
      <w:r w:rsidR="009B2FD3" w:rsidRPr="003C524E">
        <w:rPr>
          <w:rFonts w:ascii="Arial" w:hAnsi="Arial" w:cs="Arial"/>
          <w:bCs/>
          <w:sz w:val="24"/>
          <w:szCs w:val="24"/>
          <w:lang w:val="en-US"/>
        </w:rPr>
        <w:t>Халсепт</w:t>
      </w:r>
      <w:r w:rsidR="008174A1" w:rsidRPr="003C524E">
        <w:rPr>
          <w:rFonts w:ascii="Arial" w:hAnsi="Arial" w:cs="Arial"/>
          <w:bCs/>
          <w:sz w:val="24"/>
          <w:szCs w:val="24"/>
          <w:lang w:val="mk-MK"/>
        </w:rPr>
        <w:t xml:space="preserve"> </w:t>
      </w:r>
      <w:r w:rsidR="00E92E10" w:rsidRPr="003C524E">
        <w:rPr>
          <w:rFonts w:ascii="Arial" w:hAnsi="Arial" w:cs="Arial"/>
          <w:bCs/>
          <w:sz w:val="24"/>
          <w:szCs w:val="24"/>
          <w:lang w:val="mk-MK"/>
        </w:rPr>
        <w:t>овозможува</w:t>
      </w:r>
      <w:r w:rsidR="008174A1" w:rsidRPr="003C524E">
        <w:rPr>
          <w:rFonts w:ascii="Arial" w:hAnsi="Arial" w:cs="Arial"/>
          <w:bCs/>
          <w:sz w:val="24"/>
          <w:szCs w:val="24"/>
          <w:lang w:val="mk-MK"/>
        </w:rPr>
        <w:t xml:space="preserve"> висока антифунгална активност против Candida albicans. </w:t>
      </w:r>
    </w:p>
    <w:p w14:paraId="4558CFCE" w14:textId="448B1720" w:rsidR="008174A1" w:rsidRPr="003C524E" w:rsidRDefault="00491C1B"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Yigit и сор. 2008</w:t>
      </w:r>
      <w:r w:rsidR="005D6F65">
        <w:rPr>
          <w:rFonts w:ascii="Arial" w:hAnsi="Arial" w:cs="Arial"/>
          <w:bCs/>
          <w:sz w:val="24"/>
          <w:szCs w:val="24"/>
          <w:lang w:val="mk-MK"/>
        </w:rPr>
        <w:t xml:space="preserve"> </w:t>
      </w:r>
      <w:r w:rsidR="00DB50BD" w:rsidRPr="003C524E">
        <w:rPr>
          <w:rFonts w:ascii="Arial" w:hAnsi="Arial" w:cs="Arial"/>
          <w:b/>
          <w:bCs/>
          <w:sz w:val="24"/>
          <w:szCs w:val="24"/>
          <w:vertAlign w:val="superscript"/>
          <w:lang w:val="en-US"/>
        </w:rPr>
        <w:t>[106]</w:t>
      </w:r>
      <w:r w:rsidRPr="003C524E">
        <w:rPr>
          <w:rFonts w:ascii="Arial" w:hAnsi="Arial" w:cs="Arial"/>
          <w:bCs/>
          <w:sz w:val="24"/>
          <w:szCs w:val="24"/>
          <w:lang w:val="mk-MK"/>
        </w:rPr>
        <w:t xml:space="preserve"> и Agarwal и сор. 2008</w:t>
      </w:r>
      <w:r w:rsidR="005D6F65">
        <w:rPr>
          <w:rFonts w:ascii="Arial" w:hAnsi="Arial" w:cs="Arial"/>
          <w:bCs/>
          <w:sz w:val="24"/>
          <w:szCs w:val="24"/>
          <w:lang w:val="mk-MK"/>
        </w:rPr>
        <w:t xml:space="preserve"> </w:t>
      </w:r>
      <w:r w:rsidR="00DB50BD" w:rsidRPr="003C524E">
        <w:rPr>
          <w:rFonts w:ascii="Arial" w:hAnsi="Arial" w:cs="Arial"/>
          <w:b/>
          <w:bCs/>
          <w:sz w:val="24"/>
          <w:szCs w:val="24"/>
          <w:vertAlign w:val="superscript"/>
          <w:lang w:val="ru-RU"/>
        </w:rPr>
        <w:t>[</w:t>
      </w:r>
      <w:r w:rsidR="005414E1" w:rsidRPr="003C524E">
        <w:rPr>
          <w:rFonts w:ascii="Arial" w:hAnsi="Arial" w:cs="Arial"/>
          <w:b/>
          <w:bCs/>
          <w:sz w:val="24"/>
          <w:szCs w:val="24"/>
          <w:vertAlign w:val="superscript"/>
          <w:lang w:val="ru-RU"/>
        </w:rPr>
        <w:t>106/1</w:t>
      </w:r>
      <w:r w:rsidRPr="003C524E">
        <w:rPr>
          <w:rFonts w:ascii="Arial" w:hAnsi="Arial" w:cs="Arial"/>
          <w:b/>
          <w:bCs/>
          <w:sz w:val="24"/>
          <w:szCs w:val="24"/>
          <w:vertAlign w:val="superscript"/>
          <w:lang w:val="ru-RU"/>
        </w:rPr>
        <w:t>]</w:t>
      </w:r>
      <w:r w:rsidR="005414E1" w:rsidRPr="003C524E">
        <w:rPr>
          <w:rFonts w:ascii="Arial" w:hAnsi="Arial" w:cs="Arial"/>
          <w:b/>
          <w:bCs/>
          <w:sz w:val="24"/>
          <w:szCs w:val="24"/>
          <w:vertAlign w:val="superscript"/>
          <w:lang w:val="ru-RU"/>
        </w:rPr>
        <w:t xml:space="preserve"> </w:t>
      </w:r>
      <w:r w:rsidRPr="003C524E">
        <w:rPr>
          <w:rFonts w:ascii="Arial" w:hAnsi="Arial" w:cs="Arial"/>
          <w:bCs/>
          <w:sz w:val="24"/>
          <w:szCs w:val="24"/>
          <w:lang w:val="mk-MK"/>
        </w:rPr>
        <w:t xml:space="preserve"> с</w:t>
      </w:r>
      <w:r w:rsidR="005414E1" w:rsidRPr="003C524E">
        <w:rPr>
          <w:rFonts w:ascii="Arial" w:hAnsi="Arial" w:cs="Arial"/>
          <w:bCs/>
          <w:sz w:val="24"/>
          <w:szCs w:val="24"/>
          <w:lang w:val="mk-MK"/>
        </w:rPr>
        <w:t>проведoa свои</w:t>
      </w:r>
      <w:r w:rsidRPr="003C524E">
        <w:rPr>
          <w:rFonts w:ascii="Arial" w:hAnsi="Arial" w:cs="Arial"/>
          <w:bCs/>
          <w:sz w:val="24"/>
          <w:szCs w:val="24"/>
          <w:lang w:val="mk-MK"/>
        </w:rPr>
        <w:t xml:space="preserve"> истражувања каде</w:t>
      </w:r>
      <w:r w:rsidR="00B950D1" w:rsidRPr="003C524E">
        <w:rPr>
          <w:rFonts w:ascii="Arial" w:hAnsi="Arial" w:cs="Arial"/>
          <w:bCs/>
          <w:sz w:val="24"/>
          <w:szCs w:val="24"/>
          <w:lang w:val="mk-MK"/>
        </w:rPr>
        <w:t xml:space="preserve"> </w:t>
      </w:r>
      <w:r w:rsidR="005414E1" w:rsidRPr="003C524E">
        <w:rPr>
          <w:rFonts w:ascii="Arial" w:hAnsi="Arial" w:cs="Arial"/>
          <w:bCs/>
          <w:sz w:val="24"/>
          <w:szCs w:val="24"/>
          <w:lang w:val="mk-MK"/>
        </w:rPr>
        <w:t xml:space="preserve">постигнале да докажат </w:t>
      </w:r>
      <w:r w:rsidR="008174A1" w:rsidRPr="003C524E">
        <w:rPr>
          <w:rFonts w:ascii="Arial" w:hAnsi="Arial" w:cs="Arial"/>
          <w:bCs/>
          <w:sz w:val="24"/>
          <w:szCs w:val="24"/>
          <w:lang w:val="mk-MK"/>
        </w:rPr>
        <w:t xml:space="preserve"> 74% намалување на видот </w:t>
      </w:r>
      <w:r w:rsidR="00B667C2" w:rsidRPr="003C524E">
        <w:rPr>
          <w:rFonts w:ascii="Arial" w:hAnsi="Arial" w:cs="Arial"/>
          <w:bCs/>
          <w:sz w:val="24"/>
          <w:szCs w:val="24"/>
          <w:lang w:val="mk-MK"/>
        </w:rPr>
        <w:t xml:space="preserve"> </w:t>
      </w:r>
      <w:r w:rsidR="008174A1" w:rsidRPr="003C524E">
        <w:rPr>
          <w:rFonts w:ascii="Arial" w:hAnsi="Arial" w:cs="Arial"/>
          <w:bCs/>
          <w:sz w:val="24"/>
          <w:szCs w:val="24"/>
          <w:lang w:val="mk-MK"/>
        </w:rPr>
        <w:t>Candida albicans</w:t>
      </w:r>
      <w:r w:rsidR="003C16EE" w:rsidRPr="003C524E">
        <w:rPr>
          <w:rFonts w:ascii="Arial" w:hAnsi="Arial" w:cs="Arial"/>
          <w:bCs/>
          <w:sz w:val="24"/>
          <w:szCs w:val="24"/>
          <w:lang w:val="en-US"/>
        </w:rPr>
        <w:t xml:space="preserve"> (CA-I) </w:t>
      </w:r>
      <w:r w:rsidR="008174A1" w:rsidRPr="003C524E">
        <w:rPr>
          <w:rFonts w:ascii="Arial" w:hAnsi="Arial" w:cs="Arial"/>
          <w:bCs/>
          <w:sz w:val="24"/>
          <w:szCs w:val="24"/>
          <w:lang w:val="mk-MK"/>
        </w:rPr>
        <w:t xml:space="preserve"> во присутниот  биофилм </w:t>
      </w:r>
      <w:r w:rsidR="00B950D1" w:rsidRPr="003C524E">
        <w:rPr>
          <w:rFonts w:ascii="Arial" w:hAnsi="Arial" w:cs="Arial"/>
          <w:bCs/>
          <w:sz w:val="24"/>
          <w:szCs w:val="24"/>
          <w:lang w:val="mk-MK"/>
        </w:rPr>
        <w:t>кое се должи на својствата</w:t>
      </w:r>
      <w:r w:rsidR="008174A1" w:rsidRPr="003C524E">
        <w:rPr>
          <w:rFonts w:ascii="Arial" w:hAnsi="Arial" w:cs="Arial"/>
          <w:bCs/>
          <w:sz w:val="24"/>
          <w:szCs w:val="24"/>
          <w:lang w:val="mk-MK"/>
        </w:rPr>
        <w:t xml:space="preserve"> на маслото од нане.</w:t>
      </w:r>
      <w:r w:rsidR="008174A1" w:rsidRPr="003C524E">
        <w:rPr>
          <w:rFonts w:ascii="Arial" w:hAnsi="Arial" w:cs="Arial"/>
          <w:bCs/>
          <w:sz w:val="24"/>
          <w:szCs w:val="24"/>
          <w:lang w:val="ru-RU"/>
        </w:rPr>
        <w:t xml:space="preserve"> </w:t>
      </w:r>
    </w:p>
    <w:p w14:paraId="42991B0C" w14:textId="7182E132" w:rsidR="00D866C5" w:rsidRPr="008F790B" w:rsidRDefault="008174A1"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 xml:space="preserve">Исто така, евидентно е дека маслото од нане и неговата главна активна состојка ментолот имаат значителна антибактериска, антигабична и антиплазмидна активност, </w:t>
      </w:r>
      <w:r w:rsidR="00B950D1" w:rsidRPr="003C524E">
        <w:rPr>
          <w:rFonts w:ascii="Arial" w:hAnsi="Arial" w:cs="Arial"/>
          <w:bCs/>
          <w:sz w:val="24"/>
          <w:szCs w:val="24"/>
          <w:lang w:val="mk-MK"/>
        </w:rPr>
        <w:t xml:space="preserve">кои го </w:t>
      </w:r>
      <w:r w:rsidRPr="003C524E">
        <w:rPr>
          <w:rFonts w:ascii="Arial" w:hAnsi="Arial" w:cs="Arial"/>
          <w:bCs/>
          <w:sz w:val="24"/>
          <w:szCs w:val="24"/>
          <w:lang w:val="mk-MK"/>
        </w:rPr>
        <w:t>потенцира</w:t>
      </w:r>
      <w:r w:rsidR="00B950D1" w:rsidRPr="003C524E">
        <w:rPr>
          <w:rFonts w:ascii="Arial" w:hAnsi="Arial" w:cs="Arial"/>
          <w:bCs/>
          <w:sz w:val="24"/>
          <w:szCs w:val="24"/>
          <w:lang w:val="mk-MK"/>
        </w:rPr>
        <w:t>ат</w:t>
      </w:r>
      <w:r w:rsidRPr="003C524E">
        <w:rPr>
          <w:rFonts w:ascii="Arial" w:hAnsi="Arial" w:cs="Arial"/>
          <w:bCs/>
          <w:sz w:val="24"/>
          <w:szCs w:val="24"/>
          <w:lang w:val="mk-MK"/>
        </w:rPr>
        <w:t xml:space="preserve"> антибиотс</w:t>
      </w:r>
      <w:r w:rsidR="005D6F65">
        <w:rPr>
          <w:rFonts w:ascii="Arial" w:hAnsi="Arial" w:cs="Arial"/>
          <w:bCs/>
          <w:sz w:val="24"/>
          <w:szCs w:val="24"/>
          <w:lang w:val="mk-MK"/>
        </w:rPr>
        <w:t xml:space="preserve">киот ефект на окситетрациклинот </w:t>
      </w:r>
      <w:r w:rsidR="002F7DA9" w:rsidRPr="003C524E">
        <w:rPr>
          <w:rFonts w:ascii="Arial" w:hAnsi="Arial" w:cs="Arial"/>
          <w:b/>
          <w:bCs/>
          <w:sz w:val="24"/>
          <w:szCs w:val="24"/>
          <w:vertAlign w:val="superscript"/>
          <w:lang w:val="ru-RU"/>
        </w:rPr>
        <w:t>[107</w:t>
      </w:r>
      <w:r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6BD1FE6C" w14:textId="0FF2BEC9" w:rsidR="008174A1" w:rsidRPr="005D6F65" w:rsidRDefault="008174A1" w:rsidP="008F790B">
      <w:pPr>
        <w:spacing w:after="0" w:line="240" w:lineRule="auto"/>
        <w:ind w:firstLine="720"/>
        <w:jc w:val="both"/>
        <w:rPr>
          <w:rFonts w:ascii="Arial" w:hAnsi="Arial" w:cs="Arial"/>
          <w:spacing w:val="2"/>
          <w:sz w:val="24"/>
          <w:szCs w:val="24"/>
          <w:lang w:val="mk-MK"/>
        </w:rPr>
      </w:pPr>
      <w:r w:rsidRPr="003C524E">
        <w:rPr>
          <w:rFonts w:ascii="Arial" w:hAnsi="Arial" w:cs="Arial"/>
          <w:spacing w:val="2"/>
          <w:sz w:val="24"/>
          <w:szCs w:val="24"/>
          <w:lang w:val="mk-MK"/>
        </w:rPr>
        <w:t>Се препорачува како лек</w:t>
      </w:r>
      <w:r w:rsidRPr="003C524E">
        <w:rPr>
          <w:rFonts w:ascii="Arial" w:hAnsi="Arial" w:cs="Arial"/>
          <w:spacing w:val="2"/>
          <w:sz w:val="24"/>
          <w:szCs w:val="24"/>
          <w:lang w:val="ru-RU"/>
        </w:rPr>
        <w:t xml:space="preserve"> </w:t>
      </w:r>
      <w:r w:rsidRPr="003C524E">
        <w:rPr>
          <w:rFonts w:ascii="Arial" w:hAnsi="Arial" w:cs="Arial"/>
          <w:spacing w:val="2"/>
          <w:sz w:val="24"/>
          <w:szCs w:val="24"/>
          <w:lang w:val="mk-MK"/>
        </w:rPr>
        <w:t>при заболувања на тврдите и меките структури во усната празнина, бидејќи спречува кариес, стоматитис</w:t>
      </w:r>
      <w:r w:rsidR="00B27462" w:rsidRPr="003C524E">
        <w:rPr>
          <w:rFonts w:ascii="Arial" w:hAnsi="Arial" w:cs="Arial"/>
          <w:spacing w:val="2"/>
          <w:sz w:val="24"/>
          <w:szCs w:val="24"/>
          <w:lang w:val="mk-MK"/>
        </w:rPr>
        <w:t xml:space="preserve"> и</w:t>
      </w:r>
      <w:r w:rsidRPr="003C524E">
        <w:rPr>
          <w:rFonts w:ascii="Arial" w:hAnsi="Arial" w:cs="Arial"/>
          <w:spacing w:val="2"/>
          <w:sz w:val="24"/>
          <w:szCs w:val="24"/>
          <w:lang w:val="mk-MK"/>
        </w:rPr>
        <w:t xml:space="preserve"> влијае врз </w:t>
      </w:r>
      <w:r w:rsidR="00B27462" w:rsidRPr="003C524E">
        <w:rPr>
          <w:rFonts w:ascii="Arial" w:hAnsi="Arial" w:cs="Arial"/>
          <w:spacing w:val="2"/>
          <w:sz w:val="24"/>
          <w:szCs w:val="24"/>
          <w:lang w:val="mk-MK"/>
        </w:rPr>
        <w:t xml:space="preserve">намалена можност за </w:t>
      </w:r>
      <w:r w:rsidRPr="003C524E">
        <w:rPr>
          <w:rFonts w:ascii="Arial" w:hAnsi="Arial" w:cs="Arial"/>
          <w:spacing w:val="2"/>
          <w:sz w:val="24"/>
          <w:szCs w:val="24"/>
          <w:lang w:val="mk-MK"/>
        </w:rPr>
        <w:t xml:space="preserve">иницијација и прогресија на пародонталната болест. Антимикробните и антиплак својствата на маслото од нане против Streptococcus mutans и Streptococcus pyogenes беа докажани </w:t>
      </w:r>
      <w:r w:rsidR="00B27462" w:rsidRPr="003C524E">
        <w:rPr>
          <w:rFonts w:ascii="Arial" w:hAnsi="Arial" w:cs="Arial"/>
          <w:spacing w:val="2"/>
          <w:sz w:val="24"/>
          <w:szCs w:val="24"/>
          <w:lang w:val="mk-MK"/>
        </w:rPr>
        <w:t>во</w:t>
      </w:r>
      <w:r w:rsidRPr="003C524E">
        <w:rPr>
          <w:rFonts w:ascii="Arial" w:hAnsi="Arial" w:cs="Arial"/>
          <w:spacing w:val="2"/>
          <w:sz w:val="24"/>
          <w:szCs w:val="24"/>
          <w:lang w:val="mk-MK"/>
        </w:rPr>
        <w:t xml:space="preserve"> една in-vivo студија, </w:t>
      </w:r>
      <w:r w:rsidR="00B27462" w:rsidRPr="003C524E">
        <w:rPr>
          <w:rFonts w:ascii="Arial" w:hAnsi="Arial" w:cs="Arial"/>
          <w:spacing w:val="2"/>
          <w:sz w:val="24"/>
          <w:szCs w:val="24"/>
          <w:lang w:val="mk-MK"/>
        </w:rPr>
        <w:t xml:space="preserve">каде </w:t>
      </w:r>
      <w:r w:rsidRPr="003C524E">
        <w:rPr>
          <w:rFonts w:ascii="Arial" w:hAnsi="Arial" w:cs="Arial"/>
          <w:spacing w:val="2"/>
          <w:sz w:val="24"/>
          <w:szCs w:val="24"/>
          <w:lang w:val="mk-MK"/>
        </w:rPr>
        <w:t xml:space="preserve">комбинација на пастата за заби и масло од нане како средство за одржување орална </w:t>
      </w:r>
      <w:r w:rsidR="00233077">
        <w:rPr>
          <w:rFonts w:ascii="Arial" w:hAnsi="Arial" w:cs="Arial"/>
          <w:spacing w:val="2"/>
          <w:sz w:val="24"/>
          <w:szCs w:val="24"/>
          <w:lang w:val="mk-MK"/>
        </w:rPr>
        <w:t>хигиена</w:t>
      </w:r>
      <w:r w:rsidRPr="003C524E">
        <w:rPr>
          <w:rFonts w:ascii="Arial" w:hAnsi="Arial" w:cs="Arial"/>
          <w:spacing w:val="2"/>
          <w:sz w:val="24"/>
          <w:szCs w:val="24"/>
          <w:lang w:val="mk-MK"/>
        </w:rPr>
        <w:t xml:space="preserve"> се покажале поефикасни од пла</w:t>
      </w:r>
      <w:r w:rsidR="005D6F65">
        <w:rPr>
          <w:rFonts w:ascii="Arial" w:hAnsi="Arial" w:cs="Arial"/>
          <w:spacing w:val="2"/>
          <w:sz w:val="24"/>
          <w:szCs w:val="24"/>
          <w:lang w:val="mk-MK"/>
        </w:rPr>
        <w:t xml:space="preserve">кнење на устата со хлорхексидин </w:t>
      </w:r>
      <w:r w:rsidR="002F7DA9" w:rsidRPr="003C524E">
        <w:rPr>
          <w:rFonts w:ascii="Arial" w:eastAsia="Times New Roman" w:hAnsi="Arial" w:cs="Arial"/>
          <w:b/>
          <w:sz w:val="24"/>
          <w:szCs w:val="24"/>
          <w:vertAlign w:val="superscript"/>
          <w:lang w:val="mk-MK"/>
        </w:rPr>
        <w:t>[108</w:t>
      </w:r>
      <w:r w:rsidRPr="003C524E">
        <w:rPr>
          <w:rFonts w:ascii="Arial" w:hAnsi="Arial" w:cs="Arial"/>
          <w:b/>
          <w:sz w:val="24"/>
          <w:szCs w:val="24"/>
          <w:vertAlign w:val="superscript"/>
          <w:lang w:val="mk-MK"/>
        </w:rPr>
        <w:t>]</w:t>
      </w:r>
      <w:r w:rsidR="005D6F65">
        <w:rPr>
          <w:rFonts w:ascii="Arial" w:hAnsi="Arial" w:cs="Arial"/>
          <w:sz w:val="24"/>
          <w:szCs w:val="24"/>
          <w:lang w:val="mk-MK"/>
        </w:rPr>
        <w:t>.</w:t>
      </w:r>
    </w:p>
    <w:p w14:paraId="721A6B8B" w14:textId="11164FF2" w:rsidR="008174A1" w:rsidRPr="003C524E" w:rsidRDefault="008174A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Во една неодамнешна студија, регистрирано е дека маслото од нане има посилни антимикробни и антиплак својства од хлорхексидин против Streptococcus </w:t>
      </w:r>
      <w:r w:rsidR="00FB7A2C" w:rsidRPr="003C524E">
        <w:rPr>
          <w:rFonts w:ascii="Arial" w:hAnsi="Arial" w:cs="Arial"/>
          <w:bCs/>
          <w:sz w:val="24"/>
          <w:szCs w:val="24"/>
          <w:lang w:val="mk-MK"/>
        </w:rPr>
        <w:t>mutans и Streptococcus pyogenes</w:t>
      </w:r>
      <w:r w:rsidRPr="003C524E">
        <w:rPr>
          <w:rFonts w:ascii="Arial" w:hAnsi="Arial" w:cs="Arial"/>
          <w:bCs/>
          <w:sz w:val="24"/>
          <w:szCs w:val="24"/>
          <w:lang w:val="mk-MK"/>
        </w:rPr>
        <w:t xml:space="preserve"> </w:t>
      </w:r>
      <w:r w:rsidRPr="003C524E">
        <w:rPr>
          <w:rFonts w:ascii="Arial" w:hAnsi="Arial" w:cs="Arial"/>
          <w:b/>
          <w:bCs/>
          <w:sz w:val="24"/>
          <w:szCs w:val="24"/>
          <w:vertAlign w:val="superscript"/>
          <w:lang w:val="mk-MK"/>
        </w:rPr>
        <w:t>[</w:t>
      </w:r>
      <w:r w:rsidR="002F7DA9" w:rsidRPr="003C524E">
        <w:rPr>
          <w:rFonts w:ascii="Arial" w:hAnsi="Arial" w:cs="Arial"/>
          <w:b/>
          <w:bCs/>
          <w:sz w:val="24"/>
          <w:szCs w:val="24"/>
          <w:vertAlign w:val="superscript"/>
          <w:lang w:val="mk-MK"/>
        </w:rPr>
        <w:t>98</w:t>
      </w:r>
      <w:r w:rsidRPr="003C524E">
        <w:rPr>
          <w:rFonts w:ascii="Arial" w:hAnsi="Arial" w:cs="Arial"/>
          <w:b/>
          <w:bCs/>
          <w:sz w:val="24"/>
          <w:szCs w:val="24"/>
          <w:vertAlign w:val="superscript"/>
          <w:lang w:val="mk-MK"/>
        </w:rPr>
        <w:t>]</w:t>
      </w:r>
      <w:r w:rsidRPr="003C524E">
        <w:rPr>
          <w:rFonts w:ascii="Arial" w:hAnsi="Arial" w:cs="Arial"/>
          <w:bCs/>
          <w:sz w:val="24"/>
          <w:szCs w:val="24"/>
          <w:lang w:val="mk-MK"/>
        </w:rPr>
        <w:t>, но во студиите евидентен е фактот дека маслото од нане го инхибира р</w:t>
      </w:r>
      <w:r w:rsidR="005D6F65">
        <w:rPr>
          <w:rFonts w:ascii="Arial" w:hAnsi="Arial" w:cs="Arial"/>
          <w:bCs/>
          <w:sz w:val="24"/>
          <w:szCs w:val="24"/>
          <w:lang w:val="mk-MK"/>
        </w:rPr>
        <w:t xml:space="preserve">астот на Staphylococcus aureus </w:t>
      </w:r>
      <w:r w:rsidR="002F7DA9" w:rsidRPr="003C524E">
        <w:rPr>
          <w:rFonts w:ascii="Arial" w:hAnsi="Arial" w:cs="Arial"/>
          <w:b/>
          <w:bCs/>
          <w:sz w:val="24"/>
          <w:szCs w:val="24"/>
          <w:vertAlign w:val="superscript"/>
          <w:lang w:val="ru-RU"/>
        </w:rPr>
        <w:t>[109</w:t>
      </w:r>
      <w:r w:rsidRPr="003C524E">
        <w:rPr>
          <w:rFonts w:ascii="Arial" w:hAnsi="Arial" w:cs="Arial"/>
          <w:b/>
          <w:bCs/>
          <w:sz w:val="24"/>
          <w:szCs w:val="24"/>
          <w:vertAlign w:val="superscript"/>
          <w:lang w:val="ru-RU"/>
        </w:rPr>
        <w:t>]</w:t>
      </w:r>
      <w:r w:rsidR="005D6F65">
        <w:rPr>
          <w:rFonts w:ascii="Arial" w:hAnsi="Arial" w:cs="Arial"/>
          <w:bCs/>
          <w:sz w:val="24"/>
          <w:szCs w:val="24"/>
          <w:lang w:val="mk-MK"/>
        </w:rPr>
        <w:t>.</w:t>
      </w:r>
    </w:p>
    <w:p w14:paraId="308F2ADD" w14:textId="5D0ADA32" w:rsidR="00FA7F1A" w:rsidRPr="005D6F65" w:rsidRDefault="008174A1"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 xml:space="preserve">Неговите </w:t>
      </w:r>
      <w:r w:rsidR="00B27462" w:rsidRPr="003C524E">
        <w:rPr>
          <w:rFonts w:ascii="Arial" w:hAnsi="Arial" w:cs="Arial"/>
          <w:bCs/>
          <w:sz w:val="24"/>
          <w:szCs w:val="24"/>
          <w:lang w:val="mk-MK"/>
        </w:rPr>
        <w:t>својства</w:t>
      </w:r>
      <w:r w:rsidRPr="003C524E">
        <w:rPr>
          <w:rFonts w:ascii="Arial" w:hAnsi="Arial" w:cs="Arial"/>
          <w:bCs/>
          <w:sz w:val="24"/>
          <w:szCs w:val="24"/>
          <w:lang w:val="mk-MK"/>
        </w:rPr>
        <w:t xml:space="preserve"> се бројни. Така постојат податоци кои сугерираат дека маслото од нане има антивирусно дејство особено против вирусот </w:t>
      </w:r>
      <w:r w:rsidR="00B950D1" w:rsidRPr="003C524E">
        <w:rPr>
          <w:rFonts w:ascii="Arial" w:hAnsi="Arial" w:cs="Arial"/>
          <w:bCs/>
          <w:sz w:val="24"/>
          <w:szCs w:val="24"/>
          <w:lang w:val="mk-MK"/>
        </w:rPr>
        <w:t>х</w:t>
      </w:r>
      <w:r w:rsidRPr="003C524E">
        <w:rPr>
          <w:rFonts w:ascii="Arial" w:hAnsi="Arial" w:cs="Arial"/>
          <w:bCs/>
          <w:sz w:val="24"/>
          <w:szCs w:val="24"/>
          <w:lang w:val="mk-MK"/>
        </w:rPr>
        <w:t>ерпес симплекс HSV - 1 и 2, вклучувајќи активност против сојот на HSV-1 отпорен на ацикловир с</w:t>
      </w:r>
      <w:r w:rsidR="005D6F65">
        <w:rPr>
          <w:rFonts w:ascii="Arial" w:hAnsi="Arial" w:cs="Arial"/>
          <w:bCs/>
          <w:sz w:val="24"/>
          <w:szCs w:val="24"/>
          <w:lang w:val="mk-MK"/>
        </w:rPr>
        <w:t xml:space="preserve">о 50% инхибиторна концентрација </w:t>
      </w:r>
      <w:r w:rsidR="002F7DA9" w:rsidRPr="003C524E">
        <w:rPr>
          <w:rFonts w:ascii="Arial" w:hAnsi="Arial" w:cs="Arial"/>
          <w:b/>
          <w:bCs/>
          <w:sz w:val="24"/>
          <w:szCs w:val="24"/>
          <w:vertAlign w:val="superscript"/>
          <w:lang w:val="ru-RU"/>
        </w:rPr>
        <w:t>[110</w:t>
      </w:r>
      <w:r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2719612E" w14:textId="519B8782" w:rsidR="008174A1" w:rsidRPr="003C524E" w:rsidRDefault="008174A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en-US"/>
        </w:rPr>
        <w:t>Banerjee</w:t>
      </w:r>
      <w:r w:rsidRPr="003C524E">
        <w:rPr>
          <w:rFonts w:ascii="Arial" w:hAnsi="Arial" w:cs="Arial"/>
          <w:bCs/>
          <w:sz w:val="24"/>
          <w:szCs w:val="24"/>
          <w:lang w:val="mk-MK"/>
        </w:rPr>
        <w:t xml:space="preserve"> и сор.</w:t>
      </w:r>
      <w:r w:rsidRPr="003C524E">
        <w:rPr>
          <w:rFonts w:ascii="Arial" w:hAnsi="Arial" w:cs="Arial"/>
          <w:bCs/>
          <w:sz w:val="24"/>
          <w:szCs w:val="24"/>
          <w:lang w:val="ru-RU"/>
        </w:rPr>
        <w:t xml:space="preserve"> </w:t>
      </w:r>
      <w:r w:rsidRPr="003C524E">
        <w:rPr>
          <w:rFonts w:ascii="Arial" w:hAnsi="Arial" w:cs="Arial"/>
          <w:bCs/>
          <w:sz w:val="24"/>
          <w:szCs w:val="24"/>
          <w:vertAlign w:val="superscript"/>
          <w:lang w:val="ru-RU"/>
        </w:rPr>
        <w:t>[</w:t>
      </w:r>
      <w:r w:rsidR="002F7DA9" w:rsidRPr="003C524E">
        <w:rPr>
          <w:rFonts w:ascii="Arial" w:hAnsi="Arial" w:cs="Arial"/>
          <w:b/>
          <w:bCs/>
          <w:sz w:val="24"/>
          <w:szCs w:val="24"/>
          <w:vertAlign w:val="superscript"/>
          <w:lang w:val="ru-RU"/>
        </w:rPr>
        <w:t>111</w:t>
      </w:r>
      <w:r w:rsidRPr="003C524E">
        <w:rPr>
          <w:rFonts w:ascii="Arial" w:hAnsi="Arial" w:cs="Arial"/>
          <w:bCs/>
          <w:sz w:val="24"/>
          <w:szCs w:val="24"/>
          <w:vertAlign w:val="superscript"/>
          <w:lang w:val="ru-RU"/>
        </w:rPr>
        <w:t>]</w:t>
      </w:r>
      <w:r w:rsidRPr="003C524E">
        <w:rPr>
          <w:rFonts w:ascii="Arial" w:hAnsi="Arial" w:cs="Arial"/>
          <w:bCs/>
          <w:sz w:val="24"/>
          <w:szCs w:val="24"/>
          <w:lang w:val="mk-MK"/>
        </w:rPr>
        <w:t xml:space="preserve"> го забележале антиинфламаторното својство и моќта кон ефикасно и брзо заздравување на раните кои се третирани со масло од каранфилче. Кожата третирана со еугенол покажала</w:t>
      </w:r>
      <w:r w:rsidR="00B950D1" w:rsidRPr="003C524E">
        <w:rPr>
          <w:rFonts w:ascii="Arial" w:hAnsi="Arial" w:cs="Arial"/>
          <w:bCs/>
          <w:sz w:val="24"/>
          <w:szCs w:val="24"/>
          <w:lang w:val="mk-MK"/>
        </w:rPr>
        <w:t xml:space="preserve"> можност за</w:t>
      </w:r>
      <w:r w:rsidRPr="003C524E">
        <w:rPr>
          <w:rFonts w:ascii="Arial" w:hAnsi="Arial" w:cs="Arial"/>
          <w:bCs/>
          <w:sz w:val="24"/>
          <w:szCs w:val="24"/>
          <w:lang w:val="mk-MK"/>
        </w:rPr>
        <w:t xml:space="preserve"> реепителизација </w:t>
      </w:r>
      <w:r w:rsidR="00B950D1" w:rsidRPr="003C524E">
        <w:rPr>
          <w:rFonts w:ascii="Arial" w:hAnsi="Arial" w:cs="Arial"/>
          <w:bCs/>
          <w:sz w:val="24"/>
          <w:szCs w:val="24"/>
          <w:lang w:val="mk-MK"/>
        </w:rPr>
        <w:t xml:space="preserve"> во периодот од </w:t>
      </w:r>
      <w:r w:rsidRPr="003C524E">
        <w:rPr>
          <w:rFonts w:ascii="Arial" w:hAnsi="Arial" w:cs="Arial"/>
          <w:bCs/>
          <w:sz w:val="24"/>
          <w:szCs w:val="24"/>
          <w:lang w:val="mk-MK"/>
        </w:rPr>
        <w:t xml:space="preserve">20 дена по апликацијата. </w:t>
      </w:r>
    </w:p>
    <w:p w14:paraId="4A008AE0" w14:textId="6FBA9954" w:rsidR="00947625" w:rsidRPr="003C524E" w:rsidRDefault="008174A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Авторите напоменуваат дека ефектот од примената на овој субституент е аналогнен на ефектот од примена на гел диклофенак и крем неомицин кој се користи за контрола на воспалението и заздравување на раните.</w:t>
      </w:r>
    </w:p>
    <w:p w14:paraId="40AC9463" w14:textId="03470089" w:rsidR="009A1896" w:rsidRPr="005D6F65" w:rsidRDefault="008174A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 xml:space="preserve">Повеќе истражувачи во нивните студии </w:t>
      </w:r>
      <w:r w:rsidR="008066F5" w:rsidRPr="003C524E">
        <w:rPr>
          <w:rFonts w:ascii="Arial" w:hAnsi="Arial" w:cs="Arial"/>
          <w:bCs/>
          <w:sz w:val="24"/>
          <w:szCs w:val="24"/>
          <w:lang w:val="mk-MK"/>
        </w:rPr>
        <w:t>реферираат</w:t>
      </w:r>
      <w:r w:rsidRPr="003C524E">
        <w:rPr>
          <w:rFonts w:ascii="Arial" w:hAnsi="Arial" w:cs="Arial"/>
          <w:bCs/>
          <w:sz w:val="24"/>
          <w:szCs w:val="24"/>
          <w:lang w:val="mk-MK"/>
        </w:rPr>
        <w:t xml:space="preserve"> дека маслото од каранфилче може да го инхибира растот и пролиферацијата на грам-негативните бактерии (E. coli, Salmonella, Klebsiella pneumoniae, Erwinia carotovora, Agrobacterium и Pseudomonas aeruginosa) и грам-позитивните бактерии (Staphylococcus aureus,</w:t>
      </w:r>
      <w:r w:rsidRPr="003C524E">
        <w:rPr>
          <w:rFonts w:ascii="Arial" w:hAnsi="Arial" w:cs="Arial"/>
          <w:bCs/>
          <w:iCs/>
          <w:sz w:val="24"/>
          <w:szCs w:val="24"/>
          <w:lang w:val="mk-MK"/>
        </w:rPr>
        <w:t xml:space="preserve"> Streptococcus mutans, Streptococcus pyogenes</w:t>
      </w:r>
      <w:r w:rsidRPr="003C524E">
        <w:rPr>
          <w:rFonts w:ascii="Arial" w:hAnsi="Arial" w:cs="Arial"/>
          <w:bCs/>
          <w:sz w:val="24"/>
          <w:szCs w:val="24"/>
          <w:lang w:val="mk-MK"/>
        </w:rPr>
        <w:t xml:space="preserve">, Listeria monocytogenes, Aspergillus, </w:t>
      </w:r>
      <w:r w:rsidR="00F84F18">
        <w:rPr>
          <w:rFonts w:ascii="Arial" w:hAnsi="Arial" w:cs="Arial"/>
          <w:bCs/>
          <w:sz w:val="24"/>
          <w:szCs w:val="24"/>
          <w:lang w:val="mk-MK"/>
        </w:rPr>
        <w:t xml:space="preserve">A. parasiticus и A. ochraceus), </w:t>
      </w:r>
      <w:r w:rsidRPr="003C524E">
        <w:rPr>
          <w:rFonts w:ascii="Arial" w:hAnsi="Arial" w:cs="Arial"/>
          <w:bCs/>
          <w:sz w:val="24"/>
          <w:szCs w:val="24"/>
          <w:lang w:val="mk-MK"/>
        </w:rPr>
        <w:t>C. Albicans</w:t>
      </w:r>
      <w:r w:rsidR="00F84F18">
        <w:rPr>
          <w:rFonts w:ascii="Arial" w:hAnsi="Arial" w:cs="Arial"/>
          <w:bCs/>
          <w:sz w:val="24"/>
          <w:szCs w:val="24"/>
          <w:lang w:val="mk-MK"/>
        </w:rPr>
        <w:t xml:space="preserve">, </w:t>
      </w:r>
      <w:r w:rsidR="00F84F18" w:rsidRPr="003C524E">
        <w:rPr>
          <w:rFonts w:ascii="Arial" w:hAnsi="Arial" w:cs="Arial"/>
          <w:bCs/>
          <w:sz w:val="24"/>
          <w:szCs w:val="24"/>
          <w:lang w:val="mk-MK"/>
        </w:rPr>
        <w:t>Penicillium</w:t>
      </w:r>
      <w:r w:rsidR="005D6F65">
        <w:rPr>
          <w:rFonts w:ascii="Arial" w:hAnsi="Arial" w:cs="Arial"/>
          <w:bCs/>
          <w:sz w:val="24"/>
          <w:szCs w:val="24"/>
          <w:lang w:val="mk-MK"/>
        </w:rPr>
        <w:t xml:space="preserve"> </w:t>
      </w:r>
      <w:r w:rsidR="002F7DA9" w:rsidRPr="003C524E">
        <w:rPr>
          <w:rFonts w:ascii="Arial" w:hAnsi="Arial" w:cs="Arial"/>
          <w:b/>
          <w:bCs/>
          <w:sz w:val="24"/>
          <w:szCs w:val="24"/>
          <w:vertAlign w:val="superscript"/>
          <w:lang w:val="mk-MK"/>
        </w:rPr>
        <w:t>[112</w:t>
      </w:r>
      <w:r w:rsidRPr="003C524E">
        <w:rPr>
          <w:rFonts w:ascii="Arial" w:hAnsi="Arial" w:cs="Arial"/>
          <w:b/>
          <w:bCs/>
          <w:sz w:val="24"/>
          <w:szCs w:val="24"/>
          <w:vertAlign w:val="superscript"/>
          <w:lang w:val="mk-MK"/>
        </w:rPr>
        <w:t>-</w:t>
      </w:r>
      <w:r w:rsidR="002F7DA9" w:rsidRPr="003C524E">
        <w:rPr>
          <w:rFonts w:ascii="Arial" w:hAnsi="Arial" w:cs="Arial"/>
          <w:b/>
          <w:bCs/>
          <w:sz w:val="24"/>
          <w:szCs w:val="24"/>
          <w:vertAlign w:val="superscript"/>
          <w:lang w:val="mk-MK"/>
        </w:rPr>
        <w:t>115</w:t>
      </w:r>
      <w:r w:rsidRPr="003C524E">
        <w:rPr>
          <w:rFonts w:ascii="Arial" w:hAnsi="Arial" w:cs="Arial"/>
          <w:b/>
          <w:bCs/>
          <w:sz w:val="24"/>
          <w:szCs w:val="24"/>
          <w:vertAlign w:val="superscript"/>
          <w:lang w:val="mk-MK"/>
        </w:rPr>
        <w:t>]</w:t>
      </w:r>
      <w:r w:rsidR="005D6F65">
        <w:rPr>
          <w:rFonts w:ascii="Arial" w:hAnsi="Arial" w:cs="Arial"/>
          <w:bCs/>
          <w:sz w:val="24"/>
          <w:szCs w:val="24"/>
          <w:lang w:val="mk-MK"/>
        </w:rPr>
        <w:t>.</w:t>
      </w:r>
    </w:p>
    <w:p w14:paraId="6F7C86EE" w14:textId="741FC9B3" w:rsidR="008174A1" w:rsidRPr="003C524E" w:rsidRDefault="008174A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Во претходно спроведени студии кои известуваат дека есенцијалното масло од каранфилче покажало антибактериско дејство против некои патогени микроорганизми, в</w:t>
      </w:r>
      <w:r w:rsidR="005D6F65">
        <w:rPr>
          <w:rFonts w:ascii="Arial" w:hAnsi="Arial" w:cs="Arial"/>
          <w:bCs/>
          <w:sz w:val="24"/>
          <w:szCs w:val="24"/>
          <w:lang w:val="mk-MK"/>
        </w:rPr>
        <w:t xml:space="preserve">клучително Streptococcus mutans </w:t>
      </w:r>
      <w:r w:rsidRPr="003C524E">
        <w:rPr>
          <w:rFonts w:ascii="Arial" w:hAnsi="Arial" w:cs="Arial"/>
          <w:b/>
          <w:bCs/>
          <w:sz w:val="24"/>
          <w:szCs w:val="24"/>
          <w:vertAlign w:val="superscript"/>
          <w:lang w:val="mk-MK"/>
        </w:rPr>
        <w:t>[</w:t>
      </w:r>
      <w:r w:rsidR="002F7DA9" w:rsidRPr="003C524E">
        <w:rPr>
          <w:rFonts w:ascii="Arial" w:hAnsi="Arial" w:cs="Arial"/>
          <w:b/>
          <w:bCs/>
          <w:sz w:val="24"/>
          <w:szCs w:val="24"/>
          <w:vertAlign w:val="superscript"/>
          <w:lang w:val="mk-MK"/>
        </w:rPr>
        <w:t>116</w:t>
      </w:r>
      <w:r w:rsidRPr="003C524E">
        <w:rPr>
          <w:rFonts w:ascii="Arial" w:hAnsi="Arial" w:cs="Arial"/>
          <w:b/>
          <w:bCs/>
          <w:sz w:val="24"/>
          <w:szCs w:val="24"/>
          <w:vertAlign w:val="superscript"/>
          <w:lang w:val="mk-MK"/>
        </w:rPr>
        <w:t>]</w:t>
      </w:r>
      <w:r w:rsidRPr="003C524E">
        <w:rPr>
          <w:rFonts w:ascii="Arial" w:hAnsi="Arial" w:cs="Arial"/>
          <w:bCs/>
          <w:sz w:val="24"/>
          <w:szCs w:val="24"/>
          <w:lang w:val="mk-MK"/>
        </w:rPr>
        <w:t>, грам-позитивни бактерии од храна (Staphylococcus aureus, Bacillus cereus, Enterococcus faecalis и Lis</w:t>
      </w:r>
      <w:r w:rsidR="009A1896" w:rsidRPr="003C524E">
        <w:rPr>
          <w:rFonts w:ascii="Arial" w:hAnsi="Arial" w:cs="Arial"/>
          <w:bCs/>
          <w:sz w:val="24"/>
          <w:szCs w:val="24"/>
          <w:lang w:val="mk-MK"/>
        </w:rPr>
        <w:t xml:space="preserve">teriabacterative monocytogenes), </w:t>
      </w:r>
      <w:r w:rsidRPr="003C524E">
        <w:rPr>
          <w:rFonts w:ascii="Arial" w:hAnsi="Arial" w:cs="Arial"/>
          <w:bCs/>
          <w:sz w:val="24"/>
          <w:szCs w:val="24"/>
          <w:lang w:val="mk-MK"/>
        </w:rPr>
        <w:t>(E. coli, Yersinia enterocolitica</w:t>
      </w:r>
      <w:r w:rsidR="00130E08">
        <w:rPr>
          <w:rFonts w:ascii="Arial" w:hAnsi="Arial" w:cs="Arial"/>
          <w:bCs/>
          <w:sz w:val="24"/>
          <w:szCs w:val="24"/>
          <w:lang w:val="mk-MK"/>
        </w:rPr>
        <w:t xml:space="preserve">, Salmonella choleraesuis и P. </w:t>
      </w:r>
      <w:r w:rsidR="00130E08">
        <w:rPr>
          <w:rFonts w:ascii="Arial" w:hAnsi="Arial" w:cs="Arial"/>
          <w:bCs/>
          <w:sz w:val="24"/>
          <w:szCs w:val="24"/>
          <w:lang w:val="en-US"/>
        </w:rPr>
        <w:t>a</w:t>
      </w:r>
      <w:r w:rsidRPr="003C524E">
        <w:rPr>
          <w:rFonts w:ascii="Arial" w:hAnsi="Arial" w:cs="Arial"/>
          <w:bCs/>
          <w:sz w:val="24"/>
          <w:szCs w:val="24"/>
          <w:lang w:val="mk-MK"/>
        </w:rPr>
        <w:t xml:space="preserve">eruginosa </w:t>
      </w:r>
      <w:r w:rsidRPr="003C524E">
        <w:rPr>
          <w:rFonts w:ascii="Arial" w:hAnsi="Arial" w:cs="Arial"/>
          <w:b/>
          <w:bCs/>
          <w:sz w:val="24"/>
          <w:szCs w:val="24"/>
          <w:vertAlign w:val="superscript"/>
          <w:lang w:val="mk-MK"/>
        </w:rPr>
        <w:t>[</w:t>
      </w:r>
      <w:r w:rsidR="002F7DA9" w:rsidRPr="003C524E">
        <w:rPr>
          <w:rFonts w:ascii="Arial" w:hAnsi="Arial" w:cs="Arial"/>
          <w:b/>
          <w:bCs/>
          <w:sz w:val="24"/>
          <w:szCs w:val="24"/>
          <w:vertAlign w:val="superscript"/>
          <w:lang w:val="mk-MK"/>
        </w:rPr>
        <w:t>117</w:t>
      </w:r>
      <w:r w:rsidRPr="003C524E">
        <w:rPr>
          <w:rFonts w:ascii="Arial" w:hAnsi="Arial" w:cs="Arial"/>
          <w:b/>
          <w:bCs/>
          <w:sz w:val="24"/>
          <w:szCs w:val="24"/>
          <w:vertAlign w:val="superscript"/>
          <w:lang w:val="mk-MK"/>
        </w:rPr>
        <w:t>]</w:t>
      </w:r>
      <w:r w:rsidRPr="003C524E">
        <w:rPr>
          <w:rFonts w:ascii="Arial" w:hAnsi="Arial" w:cs="Arial"/>
          <w:bCs/>
          <w:sz w:val="24"/>
          <w:szCs w:val="24"/>
          <w:lang w:val="mk-MK"/>
        </w:rPr>
        <w:t xml:space="preserve">, може да се заклучи дека тие имаат голема ефикасност и успешност </w:t>
      </w:r>
      <w:r w:rsidR="00626F6C" w:rsidRPr="003C524E">
        <w:rPr>
          <w:rFonts w:ascii="Arial" w:hAnsi="Arial" w:cs="Arial"/>
          <w:bCs/>
          <w:sz w:val="24"/>
          <w:szCs w:val="24"/>
          <w:lang w:val="mk-MK"/>
        </w:rPr>
        <w:t>како</w:t>
      </w:r>
      <w:r w:rsidRPr="003C524E">
        <w:rPr>
          <w:rFonts w:ascii="Arial" w:hAnsi="Arial" w:cs="Arial"/>
          <w:bCs/>
          <w:sz w:val="24"/>
          <w:szCs w:val="24"/>
          <w:lang w:val="mk-MK"/>
        </w:rPr>
        <w:t xml:space="preserve"> </w:t>
      </w:r>
      <w:r w:rsidR="00626F6C" w:rsidRPr="003C524E">
        <w:rPr>
          <w:rFonts w:ascii="Arial" w:hAnsi="Arial" w:cs="Arial"/>
          <w:bCs/>
          <w:sz w:val="24"/>
          <w:szCs w:val="24"/>
          <w:lang w:val="mk-MK"/>
        </w:rPr>
        <w:t xml:space="preserve">орални </w:t>
      </w:r>
      <w:r w:rsidRPr="003C524E">
        <w:rPr>
          <w:rFonts w:ascii="Arial" w:hAnsi="Arial" w:cs="Arial"/>
          <w:bCs/>
          <w:sz w:val="24"/>
          <w:szCs w:val="24"/>
          <w:lang w:val="mk-MK"/>
        </w:rPr>
        <w:t>заштитни</w:t>
      </w:r>
      <w:r w:rsidR="00626F6C" w:rsidRPr="003C524E">
        <w:rPr>
          <w:rFonts w:ascii="Arial" w:hAnsi="Arial" w:cs="Arial"/>
          <w:bCs/>
          <w:sz w:val="24"/>
          <w:szCs w:val="24"/>
          <w:lang w:val="mk-MK"/>
        </w:rPr>
        <w:t>ци</w:t>
      </w:r>
      <w:r w:rsidRPr="003C524E">
        <w:rPr>
          <w:rFonts w:ascii="Arial" w:hAnsi="Arial" w:cs="Arial"/>
          <w:bCs/>
          <w:sz w:val="24"/>
          <w:szCs w:val="24"/>
          <w:lang w:val="mk-MK"/>
        </w:rPr>
        <w:t xml:space="preserve"> од патогени микроорганизми. </w:t>
      </w:r>
    </w:p>
    <w:p w14:paraId="61C1F788" w14:textId="2C632348" w:rsidR="00D866C5" w:rsidRPr="005D6F65" w:rsidRDefault="008174A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На системско ниво, м</w:t>
      </w:r>
      <w:r w:rsidRPr="003C524E">
        <w:rPr>
          <w:rFonts w:ascii="Arial" w:hAnsi="Arial" w:cs="Arial"/>
          <w:bCs/>
          <w:sz w:val="24"/>
          <w:szCs w:val="24"/>
          <w:lang w:val="ru-RU"/>
        </w:rPr>
        <w:t xml:space="preserve">аслото од каранфилче го контролира нивото на шеќер во крвта. Оттука се препорачува неговата </w:t>
      </w:r>
      <w:r w:rsidRPr="003C524E">
        <w:rPr>
          <w:rFonts w:ascii="Arial" w:hAnsi="Arial" w:cs="Arial"/>
          <w:bCs/>
          <w:sz w:val="24"/>
          <w:szCs w:val="24"/>
          <w:lang w:val="mk-MK"/>
        </w:rPr>
        <w:t>ефикасна примена кај заболени</w:t>
      </w:r>
      <w:r w:rsidRPr="003C524E">
        <w:rPr>
          <w:rFonts w:ascii="Arial" w:hAnsi="Arial" w:cs="Arial"/>
          <w:bCs/>
          <w:sz w:val="24"/>
          <w:szCs w:val="24"/>
          <w:lang w:val="ru-RU"/>
        </w:rPr>
        <w:t xml:space="preserve"> од дијабетес</w:t>
      </w:r>
      <w:r w:rsidRPr="003C524E">
        <w:rPr>
          <w:rFonts w:ascii="Arial" w:hAnsi="Arial" w:cs="Arial"/>
          <w:bCs/>
          <w:sz w:val="24"/>
          <w:szCs w:val="24"/>
          <w:lang w:val="mk-MK"/>
        </w:rPr>
        <w:t xml:space="preserve"> и пародонтопатија. Влијае врз  продукција </w:t>
      </w:r>
      <w:r w:rsidRPr="003C524E">
        <w:rPr>
          <w:rFonts w:ascii="Arial" w:hAnsi="Arial" w:cs="Arial"/>
          <w:bCs/>
          <w:sz w:val="24"/>
          <w:szCs w:val="24"/>
          <w:lang w:val="ru-RU"/>
        </w:rPr>
        <w:t>на инсулин и</w:t>
      </w:r>
      <w:r w:rsidRPr="003C524E">
        <w:rPr>
          <w:rFonts w:ascii="Arial" w:hAnsi="Arial" w:cs="Arial"/>
          <w:bCs/>
          <w:sz w:val="24"/>
          <w:szCs w:val="24"/>
          <w:lang w:val="mk-MK"/>
        </w:rPr>
        <w:t xml:space="preserve"> го регулира нивото на</w:t>
      </w:r>
      <w:r w:rsidRPr="003C524E">
        <w:rPr>
          <w:rFonts w:ascii="Arial" w:hAnsi="Arial" w:cs="Arial"/>
          <w:bCs/>
          <w:sz w:val="24"/>
          <w:szCs w:val="24"/>
          <w:lang w:val="ru-RU"/>
        </w:rPr>
        <w:t xml:space="preserve"> гликоза</w:t>
      </w:r>
      <w:r w:rsidRPr="003C524E">
        <w:rPr>
          <w:rFonts w:ascii="Arial" w:hAnsi="Arial" w:cs="Arial"/>
          <w:bCs/>
          <w:sz w:val="24"/>
          <w:szCs w:val="24"/>
          <w:lang w:val="mk-MK"/>
        </w:rPr>
        <w:t xml:space="preserve"> во крвта.</w:t>
      </w:r>
      <w:r w:rsidRPr="003C524E">
        <w:rPr>
          <w:rFonts w:ascii="Arial" w:hAnsi="Arial" w:cs="Arial"/>
          <w:bCs/>
          <w:sz w:val="24"/>
          <w:szCs w:val="24"/>
          <w:lang w:val="ru-RU"/>
        </w:rPr>
        <w:t xml:space="preserve"> </w:t>
      </w:r>
      <w:r w:rsidRPr="003C524E">
        <w:rPr>
          <w:rFonts w:ascii="Arial" w:hAnsi="Arial" w:cs="Arial"/>
          <w:bCs/>
          <w:sz w:val="24"/>
          <w:szCs w:val="24"/>
          <w:lang w:val="mk-MK"/>
        </w:rPr>
        <w:t>Авторите сугерираат дека овие ефекти се должат на</w:t>
      </w:r>
      <w:r w:rsidRPr="003C524E">
        <w:rPr>
          <w:rFonts w:ascii="Arial" w:hAnsi="Arial" w:cs="Arial"/>
          <w:bCs/>
          <w:sz w:val="24"/>
          <w:szCs w:val="24"/>
        </w:rPr>
        <w:t> </w:t>
      </w:r>
      <w:r w:rsidRPr="003C524E">
        <w:rPr>
          <w:rFonts w:ascii="Arial" w:hAnsi="Arial" w:cs="Arial"/>
          <w:bCs/>
          <w:sz w:val="24"/>
          <w:szCs w:val="24"/>
          <w:lang w:val="ru-RU"/>
        </w:rPr>
        <w:t>висока концентрација</w:t>
      </w:r>
      <w:r w:rsidRPr="003C524E">
        <w:rPr>
          <w:rFonts w:ascii="Arial" w:hAnsi="Arial" w:cs="Arial"/>
          <w:bCs/>
          <w:sz w:val="24"/>
          <w:szCs w:val="24"/>
          <w:lang w:val="mk-MK"/>
        </w:rPr>
        <w:t xml:space="preserve"> </w:t>
      </w:r>
      <w:r w:rsidRPr="003C524E">
        <w:rPr>
          <w:rFonts w:ascii="Arial" w:hAnsi="Arial" w:cs="Arial"/>
          <w:bCs/>
          <w:sz w:val="24"/>
          <w:szCs w:val="24"/>
          <w:lang w:val="ru-RU"/>
        </w:rPr>
        <w:t>фенол кој се</w:t>
      </w:r>
      <w:r w:rsidR="005D6F65">
        <w:rPr>
          <w:rFonts w:ascii="Arial" w:hAnsi="Arial" w:cs="Arial"/>
          <w:bCs/>
          <w:sz w:val="24"/>
          <w:szCs w:val="24"/>
          <w:lang w:val="ru-RU"/>
        </w:rPr>
        <w:t xml:space="preserve"> наоѓа во маслото од каранфилче </w:t>
      </w:r>
      <w:r w:rsidRPr="003C524E">
        <w:rPr>
          <w:rFonts w:ascii="Arial" w:hAnsi="Arial" w:cs="Arial"/>
          <w:b/>
          <w:bCs/>
          <w:sz w:val="24"/>
          <w:szCs w:val="24"/>
          <w:vertAlign w:val="superscript"/>
          <w:lang w:val="ru-RU"/>
        </w:rPr>
        <w:t>[</w:t>
      </w:r>
      <w:r w:rsidR="002F7DA9" w:rsidRPr="003C524E">
        <w:rPr>
          <w:rFonts w:ascii="Arial" w:hAnsi="Arial" w:cs="Arial"/>
          <w:b/>
          <w:bCs/>
          <w:sz w:val="24"/>
          <w:szCs w:val="24"/>
          <w:vertAlign w:val="superscript"/>
          <w:lang w:val="ru-RU"/>
        </w:rPr>
        <w:t>118,119</w:t>
      </w:r>
      <w:r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29FED60C" w14:textId="6F5C1284" w:rsidR="00C47471" w:rsidRPr="005D6F65" w:rsidRDefault="00C16A7E" w:rsidP="008F790B">
      <w:pPr>
        <w:spacing w:after="0" w:line="240" w:lineRule="auto"/>
        <w:ind w:firstLine="720"/>
        <w:jc w:val="both"/>
        <w:rPr>
          <w:rFonts w:ascii="Arial" w:hAnsi="Arial" w:cs="Arial"/>
          <w:sz w:val="24"/>
          <w:szCs w:val="24"/>
          <w:lang w:val="ru-RU"/>
        </w:rPr>
      </w:pPr>
      <w:r w:rsidRPr="003C524E">
        <w:rPr>
          <w:rFonts w:ascii="Arial" w:hAnsi="Arial" w:cs="Arial"/>
          <w:sz w:val="24"/>
          <w:szCs w:val="24"/>
          <w:lang w:val="mk-MK"/>
        </w:rPr>
        <w:t>Зголемена антимикробна активност б</w:t>
      </w:r>
      <w:r w:rsidR="00B950D1" w:rsidRPr="003C524E">
        <w:rPr>
          <w:rFonts w:ascii="Arial" w:hAnsi="Arial" w:cs="Arial"/>
          <w:sz w:val="24"/>
          <w:szCs w:val="24"/>
          <w:lang w:val="mk-MK"/>
        </w:rPr>
        <w:t>ила</w:t>
      </w:r>
      <w:r w:rsidRPr="003C524E">
        <w:rPr>
          <w:rFonts w:ascii="Arial" w:hAnsi="Arial" w:cs="Arial"/>
          <w:sz w:val="24"/>
          <w:szCs w:val="24"/>
          <w:lang w:val="mk-MK"/>
        </w:rPr>
        <w:t xml:space="preserve"> докажана на маслото од каранфилче и неговото главно соединение еугенол, против сите тестирани соеви на </w:t>
      </w:r>
      <w:r w:rsidRPr="003C524E">
        <w:rPr>
          <w:rFonts w:ascii="Arial" w:hAnsi="Arial" w:cs="Arial"/>
          <w:sz w:val="24"/>
          <w:szCs w:val="24"/>
          <w:lang w:val="en-US"/>
        </w:rPr>
        <w:t>Fusobacterium</w:t>
      </w:r>
      <w:r w:rsidRPr="003C524E">
        <w:rPr>
          <w:rFonts w:ascii="Arial" w:hAnsi="Arial" w:cs="Arial"/>
          <w:sz w:val="24"/>
          <w:szCs w:val="24"/>
          <w:lang w:val="ru-RU"/>
        </w:rPr>
        <w:t xml:space="preserve"> </w:t>
      </w:r>
      <w:r w:rsidRPr="003C524E">
        <w:rPr>
          <w:rFonts w:ascii="Arial" w:hAnsi="Arial" w:cs="Arial"/>
          <w:sz w:val="24"/>
          <w:szCs w:val="24"/>
          <w:lang w:val="en-US"/>
        </w:rPr>
        <w:t>nucleatum</w:t>
      </w:r>
      <w:r w:rsidRPr="003C524E">
        <w:rPr>
          <w:rFonts w:ascii="Arial" w:hAnsi="Arial" w:cs="Arial"/>
          <w:sz w:val="24"/>
          <w:szCs w:val="24"/>
          <w:lang w:val="mk-MK"/>
        </w:rPr>
        <w:t xml:space="preserve">, </w:t>
      </w:r>
      <w:r w:rsidRPr="003C524E">
        <w:rPr>
          <w:rFonts w:ascii="Arial" w:hAnsi="Arial" w:cs="Arial"/>
          <w:sz w:val="24"/>
          <w:szCs w:val="24"/>
        </w:rPr>
        <w:t>Porphyromonas</w:t>
      </w:r>
      <w:r w:rsidRPr="003C524E">
        <w:rPr>
          <w:rFonts w:ascii="Arial" w:hAnsi="Arial" w:cs="Arial"/>
          <w:sz w:val="24"/>
          <w:szCs w:val="24"/>
          <w:lang w:val="ru-RU"/>
        </w:rPr>
        <w:t xml:space="preserve"> </w:t>
      </w:r>
      <w:r w:rsidRPr="003C524E">
        <w:rPr>
          <w:rFonts w:ascii="Arial" w:hAnsi="Arial" w:cs="Arial"/>
          <w:sz w:val="24"/>
          <w:szCs w:val="24"/>
        </w:rPr>
        <w:t>gingivalis</w:t>
      </w:r>
      <w:r w:rsidRPr="003C524E">
        <w:rPr>
          <w:rFonts w:ascii="Arial" w:hAnsi="Arial" w:cs="Arial"/>
          <w:sz w:val="24"/>
          <w:szCs w:val="24"/>
          <w:lang w:val="mk-MK"/>
        </w:rPr>
        <w:t xml:space="preserve"> и </w:t>
      </w:r>
      <w:r w:rsidRPr="003C524E">
        <w:rPr>
          <w:rFonts w:ascii="Arial" w:hAnsi="Arial" w:cs="Arial"/>
          <w:sz w:val="24"/>
          <w:szCs w:val="24"/>
        </w:rPr>
        <w:t>Prevotella</w:t>
      </w:r>
      <w:r w:rsidRPr="003C524E">
        <w:rPr>
          <w:rFonts w:ascii="Arial" w:hAnsi="Arial" w:cs="Arial"/>
          <w:sz w:val="24"/>
          <w:szCs w:val="24"/>
          <w:lang w:val="ru-RU"/>
        </w:rPr>
        <w:t xml:space="preserve"> </w:t>
      </w:r>
      <w:r w:rsidRPr="003C524E">
        <w:rPr>
          <w:rFonts w:ascii="Arial" w:hAnsi="Arial" w:cs="Arial"/>
          <w:sz w:val="24"/>
          <w:szCs w:val="24"/>
        </w:rPr>
        <w:t>intermedia</w:t>
      </w:r>
      <w:r w:rsidRPr="003C524E">
        <w:rPr>
          <w:rFonts w:ascii="Arial" w:hAnsi="Arial" w:cs="Arial"/>
          <w:sz w:val="24"/>
          <w:szCs w:val="24"/>
          <w:lang w:val="mk-MK"/>
        </w:rPr>
        <w:t>, додека другото активно соединение, β-кариофилен, покажа</w:t>
      </w:r>
      <w:r w:rsidR="00B950D1" w:rsidRPr="003C524E">
        <w:rPr>
          <w:rFonts w:ascii="Arial" w:hAnsi="Arial" w:cs="Arial"/>
          <w:sz w:val="24"/>
          <w:szCs w:val="24"/>
          <w:lang w:val="mk-MK"/>
        </w:rPr>
        <w:t xml:space="preserve">ло </w:t>
      </w:r>
      <w:r w:rsidR="005D6F65">
        <w:rPr>
          <w:rFonts w:ascii="Arial" w:hAnsi="Arial" w:cs="Arial"/>
          <w:sz w:val="24"/>
          <w:szCs w:val="24"/>
          <w:lang w:val="mk-MK"/>
        </w:rPr>
        <w:t xml:space="preserve">значително помала активност </w:t>
      </w:r>
      <w:r w:rsidRPr="003C524E">
        <w:rPr>
          <w:rFonts w:ascii="Arial" w:hAnsi="Arial" w:cs="Arial"/>
          <w:b/>
          <w:sz w:val="24"/>
          <w:szCs w:val="24"/>
          <w:vertAlign w:val="superscript"/>
          <w:lang w:val="ru-RU"/>
        </w:rPr>
        <w:t>[</w:t>
      </w:r>
      <w:r w:rsidR="002F7DA9" w:rsidRPr="003C524E">
        <w:rPr>
          <w:rFonts w:ascii="Arial" w:hAnsi="Arial" w:cs="Arial"/>
          <w:b/>
          <w:sz w:val="24"/>
          <w:szCs w:val="24"/>
          <w:vertAlign w:val="superscript"/>
          <w:lang w:val="mk-MK"/>
        </w:rPr>
        <w:t>120</w:t>
      </w:r>
      <w:r w:rsidRPr="003C524E">
        <w:rPr>
          <w:rFonts w:ascii="Arial" w:hAnsi="Arial" w:cs="Arial"/>
          <w:b/>
          <w:sz w:val="24"/>
          <w:szCs w:val="24"/>
          <w:vertAlign w:val="superscript"/>
          <w:lang w:val="ru-RU"/>
        </w:rPr>
        <w:t>]</w:t>
      </w:r>
      <w:r w:rsidR="005D6F65">
        <w:rPr>
          <w:rFonts w:ascii="Arial" w:hAnsi="Arial" w:cs="Arial"/>
          <w:sz w:val="24"/>
          <w:szCs w:val="24"/>
          <w:lang w:val="ru-RU"/>
        </w:rPr>
        <w:t>.</w:t>
      </w:r>
    </w:p>
    <w:p w14:paraId="31DE0BA0" w14:textId="62C6E43F" w:rsidR="008C26C1" w:rsidRPr="005D6F65" w:rsidRDefault="00C037DE"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Докажано е дек</w:t>
      </w:r>
      <w:r w:rsidR="00F6070F" w:rsidRPr="003C524E">
        <w:rPr>
          <w:rFonts w:ascii="Arial" w:hAnsi="Arial" w:cs="Arial"/>
          <w:bCs/>
          <w:sz w:val="24"/>
          <w:szCs w:val="24"/>
          <w:lang w:val="mk-MK"/>
        </w:rPr>
        <w:t>а е</w:t>
      </w:r>
      <w:r w:rsidR="00C16A7E" w:rsidRPr="003C524E">
        <w:rPr>
          <w:rFonts w:ascii="Arial" w:hAnsi="Arial" w:cs="Arial"/>
          <w:bCs/>
          <w:sz w:val="24"/>
          <w:szCs w:val="24"/>
          <w:lang w:val="mk-MK"/>
        </w:rPr>
        <w:t xml:space="preserve">угенолот има силен ефект кон </w:t>
      </w:r>
      <w:r w:rsidR="00C16A7E" w:rsidRPr="003C524E">
        <w:rPr>
          <w:rFonts w:ascii="Arial" w:hAnsi="Arial" w:cs="Arial"/>
          <w:bCs/>
          <w:i/>
          <w:iCs/>
          <w:sz w:val="24"/>
          <w:szCs w:val="24"/>
        </w:rPr>
        <w:t>Candida</w:t>
      </w:r>
      <w:r w:rsidR="00C16A7E" w:rsidRPr="003C524E">
        <w:rPr>
          <w:rFonts w:ascii="Arial" w:hAnsi="Arial" w:cs="Arial"/>
          <w:bCs/>
          <w:i/>
          <w:iCs/>
          <w:sz w:val="24"/>
          <w:szCs w:val="24"/>
          <w:lang w:val="ru-RU"/>
        </w:rPr>
        <w:t xml:space="preserve"> </w:t>
      </w:r>
      <w:r w:rsidR="00C16A7E" w:rsidRPr="003C524E">
        <w:rPr>
          <w:rFonts w:ascii="Arial" w:hAnsi="Arial" w:cs="Arial"/>
          <w:bCs/>
          <w:i/>
          <w:iCs/>
          <w:sz w:val="24"/>
          <w:szCs w:val="24"/>
        </w:rPr>
        <w:t>albicans</w:t>
      </w:r>
      <w:r w:rsidR="005D6F65">
        <w:rPr>
          <w:rFonts w:ascii="Arial" w:hAnsi="Arial" w:cs="Arial"/>
          <w:bCs/>
          <w:sz w:val="24"/>
          <w:szCs w:val="24"/>
          <w:lang w:val="ru-RU"/>
        </w:rPr>
        <w:t xml:space="preserve"> </w:t>
      </w:r>
      <w:r w:rsidR="002F7DA9" w:rsidRPr="003C524E">
        <w:rPr>
          <w:rFonts w:ascii="Arial" w:hAnsi="Arial" w:cs="Arial"/>
          <w:b/>
          <w:bCs/>
          <w:sz w:val="24"/>
          <w:szCs w:val="24"/>
          <w:vertAlign w:val="superscript"/>
          <w:lang w:val="ru-RU"/>
        </w:rPr>
        <w:t>[121</w:t>
      </w:r>
      <w:r w:rsidR="00C16A7E"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6D8CF08F" w14:textId="1F897E88" w:rsidR="008B577E" w:rsidRPr="003C524E" w:rsidRDefault="00C16A7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Синергистички ефекти врз инхибиција на растот на грам</w:t>
      </w:r>
      <w:r w:rsidRPr="003C524E">
        <w:rPr>
          <w:rFonts w:ascii="Arial" w:hAnsi="Arial" w:cs="Arial"/>
          <w:bCs/>
          <w:sz w:val="24"/>
          <w:szCs w:val="24"/>
          <w:lang w:val="ru-RU"/>
        </w:rPr>
        <w:t xml:space="preserve"> </w:t>
      </w:r>
      <w:r w:rsidRPr="003C524E">
        <w:rPr>
          <w:rFonts w:ascii="Arial" w:hAnsi="Arial" w:cs="Arial"/>
          <w:bCs/>
          <w:sz w:val="24"/>
          <w:szCs w:val="24"/>
          <w:lang w:val="mk-MK"/>
        </w:rPr>
        <w:t>негативната бактерија Е.</w:t>
      </w:r>
      <w:r w:rsidRPr="003C524E">
        <w:rPr>
          <w:rFonts w:ascii="Arial" w:hAnsi="Arial" w:cs="Arial"/>
          <w:bCs/>
          <w:sz w:val="24"/>
          <w:szCs w:val="24"/>
          <w:lang w:val="en-US"/>
        </w:rPr>
        <w:t>coli</w:t>
      </w:r>
      <w:r w:rsidRPr="003C524E">
        <w:rPr>
          <w:rFonts w:ascii="Arial" w:hAnsi="Arial" w:cs="Arial"/>
          <w:bCs/>
          <w:sz w:val="24"/>
          <w:szCs w:val="24"/>
          <w:lang w:val="mk-MK"/>
        </w:rPr>
        <w:t xml:space="preserve"> е пронајдено </w:t>
      </w:r>
      <w:r w:rsidR="00F6070F" w:rsidRPr="003C524E">
        <w:rPr>
          <w:rFonts w:ascii="Arial" w:hAnsi="Arial" w:cs="Arial"/>
          <w:bCs/>
          <w:sz w:val="24"/>
          <w:szCs w:val="24"/>
          <w:lang w:val="mk-MK"/>
        </w:rPr>
        <w:t>кај</w:t>
      </w:r>
      <w:r w:rsidRPr="003C524E">
        <w:rPr>
          <w:rFonts w:ascii="Arial" w:hAnsi="Arial" w:cs="Arial"/>
          <w:bCs/>
          <w:sz w:val="24"/>
          <w:szCs w:val="24"/>
          <w:lang w:val="mk-MK"/>
        </w:rPr>
        <w:t xml:space="preserve"> тимол, еугенол, кавракол, линалол, ментол и цинамалдехидни комбинации. </w:t>
      </w:r>
    </w:p>
    <w:p w14:paraId="53A6F203" w14:textId="3D31715B" w:rsidR="009057A8" w:rsidRPr="005D6F65" w:rsidRDefault="00C16A7E"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Еугенолот и тимолот функционираат синергистички, при што тимолот ја нарушува и дезинтегрира надворешната мембрана на грам-негативните видови и му дозволува на еугенолот да пристапи до цитоплазмата и да ги уништи ензимите</w:t>
      </w:r>
      <w:r w:rsidR="005D6F65">
        <w:rPr>
          <w:rFonts w:ascii="Arial" w:hAnsi="Arial" w:cs="Arial"/>
          <w:bCs/>
          <w:sz w:val="24"/>
          <w:szCs w:val="24"/>
          <w:lang w:val="ru-RU"/>
        </w:rPr>
        <w:t xml:space="preserve"> </w:t>
      </w:r>
      <w:r w:rsidRPr="003C524E">
        <w:rPr>
          <w:rFonts w:ascii="Arial" w:hAnsi="Arial" w:cs="Arial"/>
          <w:b/>
          <w:bCs/>
          <w:sz w:val="24"/>
          <w:szCs w:val="24"/>
          <w:vertAlign w:val="superscript"/>
          <w:lang w:val="ru-RU"/>
        </w:rPr>
        <w:t>[</w:t>
      </w:r>
      <w:r w:rsidR="002F7DA9" w:rsidRPr="003C524E">
        <w:rPr>
          <w:rFonts w:ascii="Arial" w:hAnsi="Arial" w:cs="Arial"/>
          <w:b/>
          <w:bCs/>
          <w:sz w:val="24"/>
          <w:szCs w:val="24"/>
          <w:vertAlign w:val="superscript"/>
          <w:lang w:val="ru-RU"/>
        </w:rPr>
        <w:t>122</w:t>
      </w:r>
      <w:r w:rsidRPr="003C524E">
        <w:rPr>
          <w:rFonts w:ascii="Arial" w:hAnsi="Arial" w:cs="Arial"/>
          <w:b/>
          <w:bCs/>
          <w:sz w:val="24"/>
          <w:szCs w:val="24"/>
          <w:vertAlign w:val="superscript"/>
          <w:lang w:val="ru-RU"/>
        </w:rPr>
        <w:t>-</w:t>
      </w:r>
      <w:r w:rsidR="00C25C15" w:rsidRPr="003C524E">
        <w:rPr>
          <w:rFonts w:ascii="Arial" w:hAnsi="Arial" w:cs="Arial"/>
          <w:b/>
          <w:bCs/>
          <w:sz w:val="24"/>
          <w:szCs w:val="24"/>
          <w:vertAlign w:val="superscript"/>
          <w:lang w:val="ru-RU"/>
        </w:rPr>
        <w:t>123</w:t>
      </w:r>
      <w:r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3767CE36" w14:textId="6D0E2B7B" w:rsidR="00DC1808" w:rsidRPr="003C524E" w:rsidRDefault="00C16A7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Синергетскиот ефект на маслото од каранфилче или еугенолот со ампицилин или гентамицин</w:t>
      </w:r>
      <w:r w:rsidR="00626F6C" w:rsidRPr="003C524E">
        <w:rPr>
          <w:rFonts w:ascii="Arial" w:hAnsi="Arial" w:cs="Arial"/>
          <w:bCs/>
          <w:sz w:val="24"/>
          <w:szCs w:val="24"/>
          <w:lang w:val="mk-MK"/>
        </w:rPr>
        <w:t xml:space="preserve"> е евидентирано против</w:t>
      </w:r>
      <w:r w:rsidRPr="003C524E">
        <w:rPr>
          <w:rFonts w:ascii="Arial" w:hAnsi="Arial" w:cs="Arial"/>
          <w:bCs/>
          <w:sz w:val="24"/>
          <w:szCs w:val="24"/>
          <w:lang w:val="mk-MK"/>
        </w:rPr>
        <w:t xml:space="preserve"> </w:t>
      </w:r>
      <w:r w:rsidR="00626F6C" w:rsidRPr="003C524E">
        <w:rPr>
          <w:rFonts w:ascii="Arial" w:hAnsi="Arial" w:cs="Arial"/>
          <w:bCs/>
          <w:sz w:val="24"/>
          <w:szCs w:val="24"/>
          <w:lang w:val="mk-MK"/>
        </w:rPr>
        <w:t>поедини</w:t>
      </w:r>
      <w:r w:rsidRPr="003C524E">
        <w:rPr>
          <w:rFonts w:ascii="Arial" w:hAnsi="Arial" w:cs="Arial"/>
          <w:bCs/>
          <w:sz w:val="24"/>
          <w:szCs w:val="24"/>
          <w:lang w:val="mk-MK"/>
        </w:rPr>
        <w:t xml:space="preserve"> орални бактерии. </w:t>
      </w:r>
    </w:p>
    <w:p w14:paraId="7D4B665C" w14:textId="128F4831" w:rsidR="009A1896" w:rsidRPr="003C524E" w:rsidRDefault="00C16A7E" w:rsidP="008F790B">
      <w:pPr>
        <w:spacing w:after="0" w:line="240" w:lineRule="auto"/>
        <w:ind w:firstLine="720"/>
        <w:jc w:val="both"/>
        <w:rPr>
          <w:rFonts w:ascii="Arial" w:hAnsi="Arial" w:cs="Arial"/>
          <w:bCs/>
          <w:sz w:val="24"/>
          <w:szCs w:val="24"/>
          <w:vertAlign w:val="superscript"/>
          <w:lang w:val="mk-MK"/>
        </w:rPr>
      </w:pPr>
      <w:r w:rsidRPr="003C524E">
        <w:rPr>
          <w:rFonts w:ascii="Arial" w:hAnsi="Arial" w:cs="Arial"/>
          <w:bCs/>
          <w:sz w:val="24"/>
          <w:szCs w:val="24"/>
          <w:lang w:val="mk-MK"/>
        </w:rPr>
        <w:t xml:space="preserve">Во комбинација </w:t>
      </w:r>
      <w:r w:rsidR="00626F6C" w:rsidRPr="003C524E">
        <w:rPr>
          <w:rFonts w:ascii="Arial" w:hAnsi="Arial" w:cs="Arial"/>
          <w:bCs/>
          <w:sz w:val="24"/>
          <w:szCs w:val="24"/>
          <w:lang w:val="mk-MK"/>
        </w:rPr>
        <w:t>со</w:t>
      </w:r>
      <w:r w:rsidRPr="003C524E">
        <w:rPr>
          <w:rFonts w:ascii="Arial" w:hAnsi="Arial" w:cs="Arial"/>
          <w:bCs/>
          <w:sz w:val="24"/>
          <w:szCs w:val="24"/>
          <w:lang w:val="mk-MK"/>
        </w:rPr>
        <w:t xml:space="preserve"> масло од каранфилче или еугенол и ампицилин, MIC/MBC б</w:t>
      </w:r>
      <w:r w:rsidR="00B950D1" w:rsidRPr="003C524E">
        <w:rPr>
          <w:rFonts w:ascii="Arial" w:hAnsi="Arial" w:cs="Arial"/>
          <w:bCs/>
          <w:sz w:val="24"/>
          <w:szCs w:val="24"/>
          <w:lang w:val="mk-MK"/>
        </w:rPr>
        <w:t>ил</w:t>
      </w:r>
      <w:r w:rsidR="00626F6C" w:rsidRPr="003C524E">
        <w:rPr>
          <w:rFonts w:ascii="Arial" w:hAnsi="Arial" w:cs="Arial"/>
          <w:bCs/>
          <w:sz w:val="24"/>
          <w:szCs w:val="24"/>
          <w:lang w:val="mk-MK"/>
        </w:rPr>
        <w:t>е</w:t>
      </w:r>
      <w:r w:rsidRPr="003C524E">
        <w:rPr>
          <w:rFonts w:ascii="Arial" w:hAnsi="Arial" w:cs="Arial"/>
          <w:bCs/>
          <w:sz w:val="24"/>
          <w:szCs w:val="24"/>
          <w:lang w:val="mk-MK"/>
        </w:rPr>
        <w:t xml:space="preserve"> намален</w:t>
      </w:r>
      <w:r w:rsidR="00626F6C" w:rsidRPr="003C524E">
        <w:rPr>
          <w:rFonts w:ascii="Arial" w:hAnsi="Arial" w:cs="Arial"/>
          <w:bCs/>
          <w:sz w:val="24"/>
          <w:szCs w:val="24"/>
          <w:lang w:val="mk-MK"/>
        </w:rPr>
        <w:t>и</w:t>
      </w:r>
      <w:r w:rsidRPr="003C524E">
        <w:rPr>
          <w:rFonts w:ascii="Arial" w:hAnsi="Arial" w:cs="Arial"/>
          <w:bCs/>
          <w:sz w:val="24"/>
          <w:szCs w:val="24"/>
          <w:lang w:val="mk-MK"/>
        </w:rPr>
        <w:t xml:space="preserve"> за 4-8 пати</w:t>
      </w:r>
      <w:r w:rsidR="00F6070F" w:rsidRPr="003C524E">
        <w:rPr>
          <w:rFonts w:ascii="Arial" w:hAnsi="Arial" w:cs="Arial"/>
          <w:bCs/>
          <w:sz w:val="24"/>
          <w:szCs w:val="24"/>
          <w:lang w:val="mk-MK"/>
        </w:rPr>
        <w:t xml:space="preserve"> </w:t>
      </w:r>
      <w:r w:rsidRPr="003C524E">
        <w:rPr>
          <w:rFonts w:ascii="Arial" w:hAnsi="Arial" w:cs="Arial"/>
          <w:bCs/>
          <w:sz w:val="24"/>
          <w:szCs w:val="24"/>
          <w:lang w:val="mk-MK"/>
        </w:rPr>
        <w:t xml:space="preserve"> бактерии</w:t>
      </w:r>
      <w:r w:rsidR="00F6070F" w:rsidRPr="003C524E">
        <w:rPr>
          <w:rFonts w:ascii="Arial" w:hAnsi="Arial" w:cs="Arial"/>
          <w:bCs/>
          <w:sz w:val="24"/>
          <w:szCs w:val="24"/>
          <w:lang w:val="mk-MK"/>
        </w:rPr>
        <w:t>те од сојот</w:t>
      </w:r>
      <w:r w:rsidR="00555F9F">
        <w:rPr>
          <w:rFonts w:ascii="Arial" w:hAnsi="Arial" w:cs="Arial"/>
          <w:bCs/>
          <w:sz w:val="24"/>
          <w:szCs w:val="24"/>
          <w:lang w:val="mk-MK"/>
        </w:rPr>
        <w:t xml:space="preserve"> S. mutans, S. sobrinus и S. </w:t>
      </w:r>
      <w:r w:rsidR="00555F9F">
        <w:rPr>
          <w:rFonts w:ascii="Arial" w:hAnsi="Arial" w:cs="Arial"/>
          <w:bCs/>
          <w:sz w:val="24"/>
          <w:szCs w:val="24"/>
        </w:rPr>
        <w:t>g</w:t>
      </w:r>
      <w:r w:rsidRPr="003C524E">
        <w:rPr>
          <w:rFonts w:ascii="Arial" w:hAnsi="Arial" w:cs="Arial"/>
          <w:bCs/>
          <w:sz w:val="24"/>
          <w:szCs w:val="24"/>
          <w:lang w:val="mk-MK"/>
        </w:rPr>
        <w:t>ordonii, S. ratti, S. criceti</w:t>
      </w:r>
      <w:r w:rsidR="00555F9F">
        <w:rPr>
          <w:rFonts w:ascii="Arial" w:hAnsi="Arial" w:cs="Arial"/>
          <w:bCs/>
          <w:sz w:val="24"/>
          <w:szCs w:val="24"/>
          <w:lang w:val="mk-MK"/>
        </w:rPr>
        <w:t>, A. actinomycetemcomitans, F. n</w:t>
      </w:r>
      <w:r w:rsidRPr="003C524E">
        <w:rPr>
          <w:rFonts w:ascii="Arial" w:hAnsi="Arial" w:cs="Arial"/>
          <w:bCs/>
          <w:sz w:val="24"/>
          <w:szCs w:val="24"/>
          <w:lang w:val="mk-MK"/>
        </w:rPr>
        <w:t xml:space="preserve">ucleatum, P. Intermedia, S. sanguinis, S. anginosus, P. </w:t>
      </w:r>
      <w:r w:rsidR="005D6F65">
        <w:rPr>
          <w:rFonts w:ascii="Arial" w:hAnsi="Arial" w:cs="Arial"/>
          <w:bCs/>
          <w:sz w:val="24"/>
          <w:szCs w:val="24"/>
          <w:lang w:val="mk-MK"/>
        </w:rPr>
        <w:t xml:space="preserve">Gingivalis </w:t>
      </w:r>
      <w:r w:rsidRPr="003C524E">
        <w:rPr>
          <w:rFonts w:ascii="Arial" w:hAnsi="Arial" w:cs="Arial"/>
          <w:b/>
          <w:bCs/>
          <w:sz w:val="24"/>
          <w:szCs w:val="24"/>
          <w:vertAlign w:val="superscript"/>
          <w:lang w:val="ru-RU"/>
        </w:rPr>
        <w:t>[134]</w:t>
      </w:r>
      <w:r w:rsidR="005D6F65">
        <w:rPr>
          <w:rFonts w:ascii="Arial" w:hAnsi="Arial" w:cs="Arial"/>
          <w:bCs/>
          <w:sz w:val="24"/>
          <w:szCs w:val="24"/>
          <w:lang w:val="mk-MK"/>
        </w:rPr>
        <w:t>.</w:t>
      </w:r>
      <w:r w:rsidR="00F6070F" w:rsidRPr="003C524E">
        <w:rPr>
          <w:rFonts w:ascii="Arial" w:hAnsi="Arial" w:cs="Arial"/>
          <w:bCs/>
          <w:sz w:val="24"/>
          <w:szCs w:val="24"/>
          <w:vertAlign w:val="superscript"/>
          <w:lang w:val="mk-MK"/>
        </w:rPr>
        <w:t xml:space="preserve"> </w:t>
      </w:r>
    </w:p>
    <w:p w14:paraId="79BEF164" w14:textId="31BEDFF7" w:rsidR="00C16A7E" w:rsidRPr="005D6F65" w:rsidRDefault="00C16A7E" w:rsidP="008F790B">
      <w:pPr>
        <w:spacing w:after="0" w:line="240" w:lineRule="auto"/>
        <w:ind w:firstLine="720"/>
        <w:jc w:val="both"/>
        <w:rPr>
          <w:rFonts w:ascii="Arial" w:hAnsi="Arial" w:cs="Arial"/>
          <w:bCs/>
          <w:sz w:val="24"/>
          <w:szCs w:val="24"/>
        </w:rPr>
      </w:pPr>
      <w:r w:rsidRPr="003C524E">
        <w:rPr>
          <w:rFonts w:ascii="Arial" w:hAnsi="Arial" w:cs="Arial"/>
          <w:bCs/>
          <w:sz w:val="24"/>
          <w:szCs w:val="24"/>
          <w:lang w:val="mk-MK"/>
        </w:rPr>
        <w:t>Комбинацијата на еугенол со гентамицин резултира</w:t>
      </w:r>
      <w:r w:rsidR="00F6070F" w:rsidRPr="003C524E">
        <w:rPr>
          <w:rFonts w:ascii="Arial" w:hAnsi="Arial" w:cs="Arial"/>
          <w:bCs/>
          <w:sz w:val="24"/>
          <w:szCs w:val="24"/>
          <w:lang w:val="mk-MK"/>
        </w:rPr>
        <w:t>л</w:t>
      </w:r>
      <w:r w:rsidRPr="003C524E">
        <w:rPr>
          <w:rFonts w:ascii="Arial" w:hAnsi="Arial" w:cs="Arial"/>
          <w:bCs/>
          <w:sz w:val="24"/>
          <w:szCs w:val="24"/>
          <w:lang w:val="mk-MK"/>
        </w:rPr>
        <w:t xml:space="preserve"> со намалување на MIC за сите тестирани бактерии, при што MIC од 0,0045-1,25 mg/mL за гентамицин </w:t>
      </w:r>
      <w:r w:rsidR="00F6070F" w:rsidRPr="003C524E">
        <w:rPr>
          <w:rFonts w:ascii="Arial" w:hAnsi="Arial" w:cs="Arial"/>
          <w:bCs/>
          <w:sz w:val="24"/>
          <w:szCs w:val="24"/>
          <w:lang w:val="mk-MK"/>
        </w:rPr>
        <w:t>од</w:t>
      </w:r>
      <w:r w:rsidRPr="003C524E">
        <w:rPr>
          <w:rFonts w:ascii="Arial" w:hAnsi="Arial" w:cs="Arial"/>
          <w:bCs/>
          <w:sz w:val="24"/>
          <w:szCs w:val="24"/>
          <w:lang w:val="mk-MK"/>
        </w:rPr>
        <w:t xml:space="preserve"> 0,25-32 mg/mL и MBC</w:t>
      </w:r>
      <w:r w:rsidR="00F6070F" w:rsidRPr="003C524E">
        <w:rPr>
          <w:rFonts w:ascii="Arial" w:hAnsi="Arial" w:cs="Arial"/>
          <w:bCs/>
          <w:sz w:val="24"/>
          <w:szCs w:val="24"/>
          <w:lang w:val="mk-MK"/>
        </w:rPr>
        <w:t xml:space="preserve"> била</w:t>
      </w:r>
      <w:r w:rsidRPr="003C524E">
        <w:rPr>
          <w:rFonts w:ascii="Arial" w:hAnsi="Arial" w:cs="Arial"/>
          <w:bCs/>
          <w:sz w:val="24"/>
          <w:szCs w:val="24"/>
          <w:lang w:val="mk-MK"/>
        </w:rPr>
        <w:t xml:space="preserve"> намалена 4-8 пати кај сите тестирани бактерии, освен S. mutans и</w:t>
      </w:r>
      <w:r w:rsidR="00B950D1" w:rsidRPr="003C524E">
        <w:rPr>
          <w:rFonts w:ascii="Arial" w:hAnsi="Arial" w:cs="Arial"/>
          <w:bCs/>
          <w:sz w:val="24"/>
          <w:szCs w:val="24"/>
          <w:lang w:val="mk-MK"/>
        </w:rPr>
        <w:t xml:space="preserve"> </w:t>
      </w:r>
      <w:r w:rsidRPr="003C524E">
        <w:rPr>
          <w:rFonts w:ascii="Arial" w:hAnsi="Arial" w:cs="Arial"/>
          <w:bCs/>
          <w:sz w:val="24"/>
          <w:szCs w:val="24"/>
          <w:lang w:val="mk-MK"/>
        </w:rPr>
        <w:t xml:space="preserve"> S.</w:t>
      </w:r>
      <w:r w:rsidR="005414E1" w:rsidRPr="003C524E">
        <w:rPr>
          <w:rFonts w:ascii="Arial" w:hAnsi="Arial" w:cs="Arial"/>
          <w:bCs/>
          <w:sz w:val="24"/>
          <w:szCs w:val="24"/>
          <w:lang w:val="mk-MK"/>
        </w:rPr>
        <w:t xml:space="preserve"> </w:t>
      </w:r>
      <w:r w:rsidRPr="003C524E">
        <w:rPr>
          <w:rFonts w:ascii="Arial" w:hAnsi="Arial" w:cs="Arial"/>
          <w:bCs/>
          <w:sz w:val="24"/>
          <w:szCs w:val="24"/>
          <w:lang w:val="mk-MK"/>
        </w:rPr>
        <w:t>ratti. Фракционен инхибиторен концентрациски индекс</w:t>
      </w:r>
      <w:r w:rsidR="00F6070F" w:rsidRPr="003C524E">
        <w:rPr>
          <w:rFonts w:ascii="Arial" w:hAnsi="Arial" w:cs="Arial"/>
          <w:bCs/>
          <w:sz w:val="24"/>
          <w:szCs w:val="24"/>
          <w:lang w:val="mk-MK"/>
        </w:rPr>
        <w:t xml:space="preserve"> </w:t>
      </w:r>
      <w:r w:rsidRPr="003C524E">
        <w:rPr>
          <w:rFonts w:ascii="Arial" w:hAnsi="Arial" w:cs="Arial"/>
          <w:bCs/>
          <w:sz w:val="24"/>
          <w:szCs w:val="24"/>
          <w:lang w:val="mk-MK"/>
        </w:rPr>
        <w:t>(</w:t>
      </w:r>
      <w:r w:rsidRPr="003C524E">
        <w:rPr>
          <w:rFonts w:ascii="Arial" w:hAnsi="Arial" w:cs="Arial"/>
          <w:bCs/>
          <w:sz w:val="24"/>
          <w:szCs w:val="24"/>
          <w:lang w:val="en-US"/>
        </w:rPr>
        <w:t>FICI</w:t>
      </w:r>
      <w:r w:rsidRPr="003C524E">
        <w:rPr>
          <w:rFonts w:ascii="Arial" w:hAnsi="Arial" w:cs="Arial"/>
          <w:bCs/>
          <w:sz w:val="24"/>
          <w:szCs w:val="24"/>
          <w:lang w:val="ru-RU"/>
        </w:rPr>
        <w:t>)</w:t>
      </w:r>
      <w:r w:rsidRPr="003C524E">
        <w:rPr>
          <w:rFonts w:ascii="Arial" w:hAnsi="Arial" w:cs="Arial"/>
          <w:bCs/>
          <w:sz w:val="24"/>
          <w:szCs w:val="24"/>
          <w:lang w:val="mk-MK"/>
        </w:rPr>
        <w:t xml:space="preserve"> ја класифицира</w:t>
      </w:r>
      <w:r w:rsidR="00F6070F" w:rsidRPr="003C524E">
        <w:rPr>
          <w:rFonts w:ascii="Arial" w:hAnsi="Arial" w:cs="Arial"/>
          <w:bCs/>
          <w:sz w:val="24"/>
          <w:szCs w:val="24"/>
          <w:lang w:val="mk-MK"/>
        </w:rPr>
        <w:t>л</w:t>
      </w:r>
      <w:r w:rsidRPr="003C524E">
        <w:rPr>
          <w:rFonts w:ascii="Arial" w:hAnsi="Arial" w:cs="Arial"/>
          <w:bCs/>
          <w:sz w:val="24"/>
          <w:szCs w:val="24"/>
          <w:lang w:val="mk-MK"/>
        </w:rPr>
        <w:t xml:space="preserve"> комбинацијата на еугенол со гентамицин како синергетска за сите тестирани бакт</w:t>
      </w:r>
      <w:r w:rsidR="005D6F65">
        <w:rPr>
          <w:rFonts w:ascii="Arial" w:hAnsi="Arial" w:cs="Arial"/>
          <w:bCs/>
          <w:sz w:val="24"/>
          <w:szCs w:val="24"/>
          <w:lang w:val="mk-MK"/>
        </w:rPr>
        <w:t xml:space="preserve">ерии освен S. mutans и S. </w:t>
      </w:r>
      <w:r w:rsidR="005D6F65">
        <w:rPr>
          <w:rFonts w:ascii="Arial" w:hAnsi="Arial" w:cs="Arial"/>
          <w:bCs/>
          <w:sz w:val="24"/>
          <w:szCs w:val="24"/>
        </w:rPr>
        <w:t>r</w:t>
      </w:r>
      <w:r w:rsidR="005D6F65">
        <w:rPr>
          <w:rFonts w:ascii="Arial" w:hAnsi="Arial" w:cs="Arial"/>
          <w:bCs/>
          <w:sz w:val="24"/>
          <w:szCs w:val="24"/>
          <w:lang w:val="mk-MK"/>
        </w:rPr>
        <w:t xml:space="preserve">atti </w:t>
      </w:r>
      <w:r w:rsidR="00C25C15" w:rsidRPr="003C524E">
        <w:rPr>
          <w:rFonts w:ascii="Arial" w:hAnsi="Arial" w:cs="Arial"/>
          <w:b/>
          <w:bCs/>
          <w:sz w:val="24"/>
          <w:szCs w:val="24"/>
          <w:vertAlign w:val="superscript"/>
          <w:lang w:val="ru-RU"/>
        </w:rPr>
        <w:t>[124</w:t>
      </w:r>
      <w:r w:rsidRPr="003C524E">
        <w:rPr>
          <w:rFonts w:ascii="Arial" w:hAnsi="Arial" w:cs="Arial"/>
          <w:b/>
          <w:bCs/>
          <w:sz w:val="24"/>
          <w:szCs w:val="24"/>
          <w:vertAlign w:val="superscript"/>
          <w:lang w:val="ru-RU"/>
        </w:rPr>
        <w:t>]</w:t>
      </w:r>
      <w:r w:rsidR="005D6F65">
        <w:rPr>
          <w:rFonts w:ascii="Arial" w:hAnsi="Arial" w:cs="Arial"/>
          <w:bCs/>
          <w:sz w:val="24"/>
          <w:szCs w:val="24"/>
        </w:rPr>
        <w:t>.</w:t>
      </w:r>
    </w:p>
    <w:p w14:paraId="0FAEB554" w14:textId="773381B6" w:rsidR="00C46073" w:rsidRPr="003C524E" w:rsidRDefault="00C16A7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Забележано е дека маслото од каранфилче или еугенолот</w:t>
      </w:r>
      <w:r w:rsidR="004C72DF" w:rsidRPr="003C524E">
        <w:rPr>
          <w:rFonts w:ascii="Arial" w:hAnsi="Arial" w:cs="Arial"/>
          <w:bCs/>
          <w:sz w:val="24"/>
          <w:szCs w:val="24"/>
          <w:lang w:val="mk-MK"/>
        </w:rPr>
        <w:t xml:space="preserve"> во комбинација </w:t>
      </w:r>
      <w:r w:rsidRPr="003C524E">
        <w:rPr>
          <w:rFonts w:ascii="Arial" w:hAnsi="Arial" w:cs="Arial"/>
          <w:bCs/>
          <w:sz w:val="24"/>
          <w:szCs w:val="24"/>
          <w:lang w:val="mk-MK"/>
        </w:rPr>
        <w:t>со антибиотици резултирале со зголемување на стапката на у</w:t>
      </w:r>
      <w:r w:rsidR="004C72DF" w:rsidRPr="003C524E">
        <w:rPr>
          <w:rFonts w:ascii="Arial" w:hAnsi="Arial" w:cs="Arial"/>
          <w:bCs/>
          <w:sz w:val="24"/>
          <w:szCs w:val="24"/>
          <w:lang w:val="mk-MK"/>
        </w:rPr>
        <w:t>ништување</w:t>
      </w:r>
      <w:r w:rsidRPr="003C524E">
        <w:rPr>
          <w:rFonts w:ascii="Arial" w:hAnsi="Arial" w:cs="Arial"/>
          <w:bCs/>
          <w:sz w:val="24"/>
          <w:szCs w:val="24"/>
          <w:lang w:val="mk-MK"/>
        </w:rPr>
        <w:t xml:space="preserve"> во CFU/mL на начин зависен од времето</w:t>
      </w:r>
      <w:r w:rsidR="00626F6C" w:rsidRPr="003C524E">
        <w:rPr>
          <w:rFonts w:ascii="Arial" w:hAnsi="Arial" w:cs="Arial"/>
          <w:bCs/>
          <w:sz w:val="24"/>
          <w:szCs w:val="24"/>
          <w:lang w:val="mk-MK"/>
        </w:rPr>
        <w:t xml:space="preserve">.  </w:t>
      </w:r>
      <w:r w:rsidRPr="003C524E">
        <w:rPr>
          <w:rFonts w:ascii="Arial" w:hAnsi="Arial" w:cs="Arial"/>
          <w:bCs/>
          <w:sz w:val="24"/>
          <w:szCs w:val="24"/>
          <w:lang w:val="mk-MK"/>
        </w:rPr>
        <w:t>Овие резултати сугерираат дека маслото од каранфилче и еугенол целосно ја намалува</w:t>
      </w:r>
      <w:r w:rsidR="00626F6C" w:rsidRPr="003C524E">
        <w:rPr>
          <w:rFonts w:ascii="Arial" w:hAnsi="Arial" w:cs="Arial"/>
          <w:bCs/>
          <w:sz w:val="24"/>
          <w:szCs w:val="24"/>
          <w:lang w:val="mk-MK"/>
        </w:rPr>
        <w:t>ат</w:t>
      </w:r>
      <w:r w:rsidRPr="003C524E">
        <w:rPr>
          <w:rFonts w:ascii="Arial" w:hAnsi="Arial" w:cs="Arial"/>
          <w:bCs/>
          <w:sz w:val="24"/>
          <w:szCs w:val="24"/>
          <w:lang w:val="mk-MK"/>
        </w:rPr>
        <w:t xml:space="preserve"> способноста за репродукција на кариогените и п</w:t>
      </w:r>
      <w:r w:rsidR="00B950D1" w:rsidRPr="003C524E">
        <w:rPr>
          <w:rFonts w:ascii="Arial" w:hAnsi="Arial" w:cs="Arial"/>
          <w:bCs/>
          <w:sz w:val="24"/>
          <w:szCs w:val="24"/>
          <w:lang w:val="mk-MK"/>
        </w:rPr>
        <w:t>ерио</w:t>
      </w:r>
      <w:r w:rsidRPr="003C524E">
        <w:rPr>
          <w:rFonts w:ascii="Arial" w:hAnsi="Arial" w:cs="Arial"/>
          <w:bCs/>
          <w:sz w:val="24"/>
          <w:szCs w:val="24"/>
          <w:lang w:val="mk-MK"/>
        </w:rPr>
        <w:t xml:space="preserve">патогените бактерии во рок од 1 час по изложувањето. </w:t>
      </w:r>
    </w:p>
    <w:p w14:paraId="3B8223A8" w14:textId="0CC545AA" w:rsidR="00D40099" w:rsidRPr="005D6F65" w:rsidRDefault="00C16A7E" w:rsidP="008F790B">
      <w:pPr>
        <w:spacing w:after="0" w:line="240" w:lineRule="auto"/>
        <w:ind w:firstLine="720"/>
        <w:jc w:val="both"/>
        <w:rPr>
          <w:rFonts w:ascii="Arial" w:hAnsi="Arial" w:cs="Arial"/>
          <w:bCs/>
          <w:sz w:val="24"/>
          <w:szCs w:val="24"/>
        </w:rPr>
      </w:pPr>
      <w:r w:rsidRPr="003C524E">
        <w:rPr>
          <w:rFonts w:ascii="Arial" w:hAnsi="Arial" w:cs="Arial"/>
          <w:bCs/>
          <w:sz w:val="24"/>
          <w:szCs w:val="24"/>
          <w:lang w:val="mk-MK"/>
        </w:rPr>
        <w:lastRenderedPageBreak/>
        <w:t>Покрај тоа, маслото од каранфилче и еугенолот покаж</w:t>
      </w:r>
      <w:r w:rsidR="004C72DF" w:rsidRPr="003C524E">
        <w:rPr>
          <w:rFonts w:ascii="Arial" w:hAnsi="Arial" w:cs="Arial"/>
          <w:bCs/>
          <w:sz w:val="24"/>
          <w:szCs w:val="24"/>
          <w:lang w:val="mk-MK"/>
        </w:rPr>
        <w:t>уваат</w:t>
      </w:r>
      <w:r w:rsidRPr="003C524E">
        <w:rPr>
          <w:rFonts w:ascii="Arial" w:hAnsi="Arial" w:cs="Arial"/>
          <w:bCs/>
          <w:sz w:val="24"/>
          <w:szCs w:val="24"/>
          <w:lang w:val="mk-MK"/>
        </w:rPr>
        <w:t xml:space="preserve"> силна активност против п</w:t>
      </w:r>
      <w:r w:rsidR="00B950D1" w:rsidRPr="003C524E">
        <w:rPr>
          <w:rFonts w:ascii="Arial" w:hAnsi="Arial" w:cs="Arial"/>
          <w:bCs/>
          <w:sz w:val="24"/>
          <w:szCs w:val="24"/>
          <w:lang w:val="mk-MK"/>
        </w:rPr>
        <w:t>ери</w:t>
      </w:r>
      <w:r w:rsidRPr="003C524E">
        <w:rPr>
          <w:rFonts w:ascii="Arial" w:hAnsi="Arial" w:cs="Arial"/>
          <w:bCs/>
          <w:sz w:val="24"/>
          <w:szCs w:val="24"/>
          <w:lang w:val="mk-MK"/>
        </w:rPr>
        <w:t>опатогените бактерии, F. nucleatum, P. intermedia и P. gingivalis. Само</w:t>
      </w:r>
      <w:r w:rsidR="004C72DF" w:rsidRPr="003C524E">
        <w:rPr>
          <w:rFonts w:ascii="Arial" w:hAnsi="Arial" w:cs="Arial"/>
          <w:bCs/>
          <w:sz w:val="24"/>
          <w:szCs w:val="24"/>
          <w:lang w:val="mk-MK"/>
        </w:rPr>
        <w:t xml:space="preserve"> </w:t>
      </w:r>
      <w:r w:rsidRPr="003C524E">
        <w:rPr>
          <w:rFonts w:ascii="Arial" w:hAnsi="Arial" w:cs="Arial"/>
          <w:bCs/>
          <w:sz w:val="24"/>
          <w:szCs w:val="24"/>
          <w:lang w:val="mk-MK"/>
        </w:rPr>
        <w:t>еугенолот и неговата комбинација со MIC на ампицилин или гентамицин покажа</w:t>
      </w:r>
      <w:r w:rsidR="004C72DF" w:rsidRPr="003C524E">
        <w:rPr>
          <w:rFonts w:ascii="Arial" w:hAnsi="Arial" w:cs="Arial"/>
          <w:bCs/>
          <w:sz w:val="24"/>
          <w:szCs w:val="24"/>
          <w:lang w:val="mk-MK"/>
        </w:rPr>
        <w:t>ле</w:t>
      </w:r>
      <w:r w:rsidRPr="003C524E">
        <w:rPr>
          <w:rFonts w:ascii="Arial" w:hAnsi="Arial" w:cs="Arial"/>
          <w:bCs/>
          <w:sz w:val="24"/>
          <w:szCs w:val="24"/>
          <w:lang w:val="mk-MK"/>
        </w:rPr>
        <w:t xml:space="preserve"> енормна активност против S. gordonii, A.</w:t>
      </w:r>
      <w:r w:rsidR="004C72DF" w:rsidRPr="003C524E">
        <w:rPr>
          <w:rFonts w:ascii="Arial" w:hAnsi="Arial" w:cs="Arial"/>
          <w:bCs/>
          <w:sz w:val="24"/>
          <w:szCs w:val="24"/>
          <w:lang w:val="mk-MK"/>
        </w:rPr>
        <w:t xml:space="preserve"> </w:t>
      </w:r>
      <w:r w:rsidRPr="003C524E">
        <w:rPr>
          <w:rFonts w:ascii="Arial" w:hAnsi="Arial" w:cs="Arial"/>
          <w:bCs/>
          <w:sz w:val="24"/>
          <w:szCs w:val="24"/>
          <w:lang w:val="mk-MK"/>
        </w:rPr>
        <w:t>actinomycetemcomitans, F. nucleatum, P</w:t>
      </w:r>
      <w:r w:rsidR="005D6F65">
        <w:rPr>
          <w:rFonts w:ascii="Arial" w:hAnsi="Arial" w:cs="Arial"/>
          <w:bCs/>
          <w:sz w:val="24"/>
          <w:szCs w:val="24"/>
          <w:lang w:val="mk-MK"/>
        </w:rPr>
        <w:t xml:space="preserve">. intermedia, and P. gingivalis </w:t>
      </w:r>
      <w:r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mk-MK"/>
        </w:rPr>
        <w:t>125</w:t>
      </w:r>
      <w:r w:rsidRPr="003C524E">
        <w:rPr>
          <w:rFonts w:ascii="Arial" w:hAnsi="Arial" w:cs="Arial"/>
          <w:b/>
          <w:bCs/>
          <w:sz w:val="24"/>
          <w:szCs w:val="24"/>
          <w:vertAlign w:val="superscript"/>
          <w:lang w:val="mk-MK"/>
        </w:rPr>
        <w:t>]</w:t>
      </w:r>
      <w:r w:rsidR="005D6F65">
        <w:rPr>
          <w:rFonts w:ascii="Arial" w:hAnsi="Arial" w:cs="Arial"/>
          <w:bCs/>
          <w:sz w:val="24"/>
          <w:szCs w:val="24"/>
        </w:rPr>
        <w:t>.</w:t>
      </w:r>
    </w:p>
    <w:p w14:paraId="1A4578F8" w14:textId="72408F10" w:rsidR="008B577E" w:rsidRPr="005D6F65" w:rsidRDefault="00C16A7E" w:rsidP="008F790B">
      <w:pPr>
        <w:spacing w:after="0" w:line="240" w:lineRule="auto"/>
        <w:ind w:firstLine="720"/>
        <w:jc w:val="both"/>
        <w:rPr>
          <w:rFonts w:ascii="Arial" w:eastAsia="Calibri" w:hAnsi="Arial" w:cs="Arial"/>
          <w:sz w:val="24"/>
          <w:szCs w:val="24"/>
        </w:rPr>
      </w:pPr>
      <w:r w:rsidRPr="003C524E">
        <w:rPr>
          <w:rFonts w:ascii="Arial" w:eastAsia="Calibri" w:hAnsi="Arial" w:cs="Arial"/>
          <w:sz w:val="24"/>
          <w:szCs w:val="24"/>
          <w:lang w:val="mk-MK"/>
        </w:rPr>
        <w:t xml:space="preserve">Тимолот како неопходна состојка на </w:t>
      </w:r>
      <w:r w:rsidR="009B2FD3" w:rsidRPr="003C524E">
        <w:rPr>
          <w:rFonts w:ascii="Arial" w:eastAsia="Calibri" w:hAnsi="Arial" w:cs="Arial"/>
          <w:sz w:val="24"/>
          <w:szCs w:val="24"/>
          <w:lang w:val="en-US"/>
        </w:rPr>
        <w:t>Халсепт</w:t>
      </w:r>
      <w:r w:rsidRPr="003C524E">
        <w:rPr>
          <w:rFonts w:ascii="Arial" w:eastAsia="Calibri" w:hAnsi="Arial" w:cs="Arial"/>
          <w:sz w:val="24"/>
          <w:szCs w:val="24"/>
          <w:lang w:val="ru-RU"/>
        </w:rPr>
        <w:t xml:space="preserve">, </w:t>
      </w:r>
      <w:r w:rsidRPr="003C524E">
        <w:rPr>
          <w:rFonts w:ascii="Arial" w:eastAsia="Calibri" w:hAnsi="Arial" w:cs="Arial"/>
          <w:sz w:val="24"/>
          <w:szCs w:val="24"/>
          <w:lang w:val="mk-MK"/>
        </w:rPr>
        <w:t>припаѓа во групата феноли кои се природни монотерпенски деривати на р-цимен, и има улога на испарлива компонента на масло. Главна состојка на маслото се фенолите: тимол</w:t>
      </w:r>
      <w:r w:rsidR="005D6F65">
        <w:rPr>
          <w:rFonts w:ascii="Arial" w:eastAsia="Calibri" w:hAnsi="Arial" w:cs="Arial"/>
          <w:sz w:val="24"/>
          <w:szCs w:val="24"/>
          <w:lang w:val="mk-MK"/>
        </w:rPr>
        <w:t xml:space="preserve"> (30 – 70%) и карвакрол (3-15%) </w:t>
      </w:r>
      <w:r w:rsidRPr="003C524E">
        <w:rPr>
          <w:rFonts w:ascii="Arial" w:eastAsia="Calibri" w:hAnsi="Arial" w:cs="Arial"/>
          <w:b/>
          <w:sz w:val="24"/>
          <w:szCs w:val="24"/>
          <w:vertAlign w:val="superscript"/>
          <w:lang w:val="mk-MK"/>
        </w:rPr>
        <w:t>[</w:t>
      </w:r>
      <w:r w:rsidR="00C25C15" w:rsidRPr="003C524E">
        <w:rPr>
          <w:rFonts w:ascii="Arial" w:eastAsia="Calibri" w:hAnsi="Arial" w:cs="Arial"/>
          <w:b/>
          <w:sz w:val="24"/>
          <w:szCs w:val="24"/>
          <w:vertAlign w:val="superscript"/>
          <w:lang w:val="ru-RU"/>
        </w:rPr>
        <w:t>70</w:t>
      </w:r>
      <w:r w:rsidR="00C25C15" w:rsidRPr="003C524E">
        <w:rPr>
          <w:rFonts w:ascii="Arial" w:eastAsia="Calibri" w:hAnsi="Arial" w:cs="Arial"/>
          <w:b/>
          <w:sz w:val="24"/>
          <w:szCs w:val="24"/>
          <w:vertAlign w:val="superscript"/>
          <w:lang w:val="mk-MK"/>
        </w:rPr>
        <w:t>,71</w:t>
      </w:r>
      <w:r w:rsidRPr="003C524E">
        <w:rPr>
          <w:rFonts w:ascii="Arial" w:eastAsia="Calibri" w:hAnsi="Arial" w:cs="Arial"/>
          <w:b/>
          <w:sz w:val="24"/>
          <w:szCs w:val="24"/>
          <w:vertAlign w:val="superscript"/>
          <w:lang w:val="mk-MK"/>
        </w:rPr>
        <w:t>]</w:t>
      </w:r>
      <w:r w:rsidR="008304C8">
        <w:rPr>
          <w:rFonts w:ascii="Arial" w:eastAsia="Calibri" w:hAnsi="Arial" w:cs="Arial"/>
          <w:sz w:val="24"/>
          <w:szCs w:val="24"/>
        </w:rPr>
        <w:t>.</w:t>
      </w:r>
    </w:p>
    <w:p w14:paraId="3F0BC9CC" w14:textId="2F1FFDEB" w:rsidR="009057A8" w:rsidRPr="003C524E" w:rsidRDefault="00C16A7E" w:rsidP="008F790B">
      <w:pPr>
        <w:spacing w:after="0" w:line="240" w:lineRule="auto"/>
        <w:ind w:firstLine="720"/>
        <w:jc w:val="both"/>
        <w:rPr>
          <w:rFonts w:ascii="Arial" w:eastAsia="Calibri" w:hAnsi="Arial" w:cs="Arial"/>
          <w:b/>
          <w:sz w:val="24"/>
          <w:szCs w:val="24"/>
          <w:vertAlign w:val="superscript"/>
          <w:lang w:val="mk-MK"/>
        </w:rPr>
      </w:pPr>
      <w:r w:rsidRPr="003C524E">
        <w:rPr>
          <w:rFonts w:ascii="Arial" w:eastAsia="Calibri" w:hAnsi="Arial" w:cs="Arial"/>
          <w:sz w:val="24"/>
          <w:szCs w:val="24"/>
          <w:lang w:val="mk-MK"/>
        </w:rPr>
        <w:t>Тимолот поседува антибактериски</w:t>
      </w:r>
      <w:r w:rsidR="005D6F65">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126</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антифунгални</w:t>
      </w:r>
      <w:r w:rsidR="00626F6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127</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антиинфламаторни</w:t>
      </w:r>
      <w:r w:rsidR="0019274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128</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антиоксиданс</w:t>
      </w:r>
      <w:r w:rsidR="00626F6C" w:rsidRPr="003C524E">
        <w:rPr>
          <w:rFonts w:ascii="Arial" w:eastAsia="Calibri" w:hAnsi="Arial" w:cs="Arial"/>
          <w:sz w:val="24"/>
          <w:szCs w:val="24"/>
          <w:lang w:val="mk-MK"/>
        </w:rPr>
        <w:t>ни</w:t>
      </w:r>
      <w:r w:rsidR="0019274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129</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анти-мутаген</w:t>
      </w:r>
      <w:r w:rsidR="00626F6C" w:rsidRPr="003C524E">
        <w:rPr>
          <w:rFonts w:ascii="Arial" w:eastAsia="Calibri" w:hAnsi="Arial" w:cs="Arial"/>
          <w:sz w:val="24"/>
          <w:szCs w:val="24"/>
          <w:lang w:val="mk-MK"/>
        </w:rPr>
        <w:t>и</w:t>
      </w:r>
      <w:r w:rsidR="0019274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130</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аналгети</w:t>
      </w:r>
      <w:r w:rsidR="00626F6C" w:rsidRPr="003C524E">
        <w:rPr>
          <w:rFonts w:ascii="Arial" w:eastAsia="Calibri" w:hAnsi="Arial" w:cs="Arial"/>
          <w:sz w:val="24"/>
          <w:szCs w:val="24"/>
          <w:lang w:val="mk-MK"/>
        </w:rPr>
        <w:t>чни</w:t>
      </w:r>
      <w:r w:rsidR="0019274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131</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антимикробн</w:t>
      </w:r>
      <w:r w:rsidR="00C83F14" w:rsidRPr="003C524E">
        <w:rPr>
          <w:rFonts w:ascii="Arial" w:eastAsia="Calibri" w:hAnsi="Arial" w:cs="Arial"/>
          <w:sz w:val="24"/>
          <w:szCs w:val="24"/>
          <w:lang w:val="mk-MK"/>
        </w:rPr>
        <w:t>и</w:t>
      </w:r>
      <w:r w:rsidRPr="003C524E">
        <w:rPr>
          <w:rFonts w:ascii="Arial" w:eastAsia="Calibri" w:hAnsi="Arial" w:cs="Arial"/>
          <w:sz w:val="24"/>
          <w:szCs w:val="24"/>
          <w:lang w:val="ru-RU"/>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132</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xml:space="preserve">, </w:t>
      </w:r>
      <w:r w:rsidR="00C83F14" w:rsidRPr="003C524E">
        <w:rPr>
          <w:rFonts w:ascii="Arial" w:eastAsia="Calibri" w:hAnsi="Arial" w:cs="Arial"/>
          <w:sz w:val="24"/>
          <w:szCs w:val="24"/>
          <w:lang w:val="mk-MK"/>
        </w:rPr>
        <w:t xml:space="preserve"> поттикнувачи во </w:t>
      </w:r>
      <w:r w:rsidRPr="003C524E">
        <w:rPr>
          <w:rFonts w:ascii="Arial" w:eastAsia="Calibri" w:hAnsi="Arial" w:cs="Arial"/>
          <w:sz w:val="24"/>
          <w:szCs w:val="24"/>
          <w:lang w:val="mk-MK"/>
        </w:rPr>
        <w:t>заздравување на раните</w:t>
      </w:r>
      <w:r w:rsidR="0019274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133</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анти-хемолитичн</w:t>
      </w:r>
      <w:r w:rsidR="00C83F14" w:rsidRPr="003C524E">
        <w:rPr>
          <w:rFonts w:ascii="Arial" w:eastAsia="Calibri" w:hAnsi="Arial" w:cs="Arial"/>
          <w:sz w:val="24"/>
          <w:szCs w:val="24"/>
          <w:lang w:val="mk-MK"/>
        </w:rPr>
        <w:t>и</w:t>
      </w:r>
      <w:r w:rsidR="0019274C" w:rsidRPr="003C524E">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134</w:t>
      </w:r>
      <w:r w:rsidRPr="003C524E">
        <w:rPr>
          <w:rFonts w:ascii="Arial" w:eastAsia="Calibri" w:hAnsi="Arial" w:cs="Arial"/>
          <w:b/>
          <w:sz w:val="24"/>
          <w:szCs w:val="24"/>
          <w:vertAlign w:val="superscript"/>
          <w:lang w:val="ru-RU"/>
        </w:rPr>
        <w:t>]</w:t>
      </w:r>
      <w:r w:rsidRPr="003C524E">
        <w:rPr>
          <w:rFonts w:ascii="Arial" w:eastAsia="Calibri" w:hAnsi="Arial" w:cs="Arial"/>
          <w:sz w:val="24"/>
          <w:szCs w:val="24"/>
          <w:lang w:val="mk-MK"/>
        </w:rPr>
        <w:t>, антифлогистичн</w:t>
      </w:r>
      <w:r w:rsidR="00C83F14" w:rsidRPr="003C524E">
        <w:rPr>
          <w:rFonts w:ascii="Arial" w:eastAsia="Calibri" w:hAnsi="Arial" w:cs="Arial"/>
          <w:sz w:val="24"/>
          <w:szCs w:val="24"/>
          <w:lang w:val="mk-MK"/>
        </w:rPr>
        <w:t>и</w:t>
      </w:r>
      <w:r w:rsidRPr="003C524E">
        <w:rPr>
          <w:rFonts w:ascii="Arial" w:eastAsia="Calibri" w:hAnsi="Arial" w:cs="Arial"/>
          <w:sz w:val="24"/>
          <w:szCs w:val="24"/>
          <w:lang w:val="ru-RU"/>
        </w:rPr>
        <w:t xml:space="preserve"> </w:t>
      </w:r>
      <w:r w:rsidRPr="003C524E">
        <w:rPr>
          <w:rFonts w:ascii="Arial" w:eastAsia="Calibri" w:hAnsi="Arial" w:cs="Arial"/>
          <w:sz w:val="24"/>
          <w:szCs w:val="24"/>
          <w:lang w:val="mk-MK"/>
        </w:rPr>
        <w:t>својства</w:t>
      </w:r>
      <w:r w:rsidRPr="003C524E">
        <w:rPr>
          <w:rFonts w:ascii="Arial" w:eastAsia="Calibri" w:hAnsi="Arial" w:cs="Arial"/>
          <w:sz w:val="24"/>
          <w:szCs w:val="24"/>
          <w:lang w:val="ru-RU"/>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135</w:t>
      </w:r>
      <w:r w:rsidRPr="003C524E">
        <w:rPr>
          <w:rFonts w:ascii="Arial" w:eastAsia="Calibri" w:hAnsi="Arial" w:cs="Arial"/>
          <w:b/>
          <w:sz w:val="24"/>
          <w:szCs w:val="24"/>
          <w:vertAlign w:val="superscript"/>
          <w:lang w:val="ru-RU"/>
        </w:rPr>
        <w:t>]</w:t>
      </w:r>
      <w:r w:rsidR="0019274C" w:rsidRPr="003C524E">
        <w:rPr>
          <w:rFonts w:ascii="Arial" w:eastAsia="Calibri" w:hAnsi="Arial" w:cs="Arial"/>
          <w:sz w:val="24"/>
          <w:szCs w:val="24"/>
          <w:lang w:val="mk-MK"/>
        </w:rPr>
        <w:t>.</w:t>
      </w:r>
    </w:p>
    <w:p w14:paraId="25218006" w14:textId="4125C6D7" w:rsidR="00C16A7E" w:rsidRPr="005D6F65" w:rsidRDefault="00C16A7E" w:rsidP="008F790B">
      <w:pPr>
        <w:spacing w:after="0" w:line="240" w:lineRule="auto"/>
        <w:jc w:val="both"/>
        <w:rPr>
          <w:rFonts w:ascii="Arial" w:eastAsia="Calibri" w:hAnsi="Arial" w:cs="Arial"/>
          <w:sz w:val="24"/>
          <w:szCs w:val="24"/>
        </w:rPr>
      </w:pPr>
      <w:r w:rsidRPr="003C524E">
        <w:rPr>
          <w:rFonts w:ascii="Arial" w:eastAsia="Calibri" w:hAnsi="Arial" w:cs="Arial"/>
          <w:sz w:val="24"/>
          <w:szCs w:val="24"/>
          <w:lang w:val="mk-MK"/>
        </w:rPr>
        <w:t xml:space="preserve">Поради неговите моќни антимикробни својства, тимолот се користи во стоматологијата </w:t>
      </w:r>
      <w:r w:rsidR="00C83F14" w:rsidRPr="003C524E">
        <w:rPr>
          <w:rFonts w:ascii="Arial" w:eastAsia="Calibri" w:hAnsi="Arial" w:cs="Arial"/>
          <w:sz w:val="24"/>
          <w:szCs w:val="24"/>
          <w:lang w:val="mk-MK"/>
        </w:rPr>
        <w:t>за</w:t>
      </w:r>
      <w:r w:rsidRPr="003C524E">
        <w:rPr>
          <w:rFonts w:ascii="Arial" w:eastAsia="Calibri" w:hAnsi="Arial" w:cs="Arial"/>
          <w:sz w:val="24"/>
          <w:szCs w:val="24"/>
          <w:lang w:val="mk-MK"/>
        </w:rPr>
        <w:t xml:space="preserve"> третман на инфекции на усната </w:t>
      </w:r>
      <w:r w:rsidR="00C83F14" w:rsidRPr="003C524E">
        <w:rPr>
          <w:rFonts w:ascii="Arial" w:eastAsia="Calibri" w:hAnsi="Arial" w:cs="Arial"/>
          <w:sz w:val="24"/>
          <w:szCs w:val="24"/>
          <w:lang w:val="mk-MK"/>
        </w:rPr>
        <w:t>празнина</w:t>
      </w:r>
      <w:r w:rsidR="005D6F65">
        <w:rPr>
          <w:rFonts w:ascii="Arial" w:eastAsia="Calibri" w:hAnsi="Arial" w:cs="Arial"/>
          <w:sz w:val="24"/>
          <w:szCs w:val="24"/>
          <w:lang w:val="mk-MK"/>
        </w:rPr>
        <w:t xml:space="preserve"> </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136</w:t>
      </w:r>
      <w:r w:rsidRPr="003C524E">
        <w:rPr>
          <w:rFonts w:ascii="Arial" w:eastAsia="Calibri" w:hAnsi="Arial" w:cs="Arial"/>
          <w:b/>
          <w:sz w:val="24"/>
          <w:szCs w:val="24"/>
          <w:vertAlign w:val="superscript"/>
          <w:lang w:val="ru-RU"/>
        </w:rPr>
        <w:t>-</w:t>
      </w:r>
      <w:r w:rsidR="00C25C15" w:rsidRPr="003C524E">
        <w:rPr>
          <w:rFonts w:ascii="Arial" w:eastAsia="Calibri" w:hAnsi="Arial" w:cs="Arial"/>
          <w:b/>
          <w:sz w:val="24"/>
          <w:szCs w:val="24"/>
          <w:vertAlign w:val="superscript"/>
          <w:lang w:val="ru-RU"/>
        </w:rPr>
        <w:t>141</w:t>
      </w:r>
      <w:r w:rsidRPr="003C524E">
        <w:rPr>
          <w:rFonts w:ascii="Arial" w:eastAsia="Calibri" w:hAnsi="Arial" w:cs="Arial"/>
          <w:b/>
          <w:sz w:val="24"/>
          <w:szCs w:val="24"/>
          <w:vertAlign w:val="superscript"/>
          <w:lang w:val="ru-RU"/>
        </w:rPr>
        <w:t>]</w:t>
      </w:r>
      <w:r w:rsidR="005D6F65">
        <w:rPr>
          <w:rFonts w:ascii="Arial" w:eastAsia="Calibri" w:hAnsi="Arial" w:cs="Arial"/>
          <w:sz w:val="24"/>
          <w:szCs w:val="24"/>
        </w:rPr>
        <w:t>.</w:t>
      </w:r>
    </w:p>
    <w:p w14:paraId="39604389" w14:textId="2970C223" w:rsidR="00FB7A2C" w:rsidRPr="003C524E" w:rsidRDefault="00556EC3"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СЗО заклучи дека нарушеното орално здравје може да има огромно влијание врз севкупниот квалитет на живот</w:t>
      </w:r>
      <w:r w:rsidR="0019274C" w:rsidRPr="003C524E">
        <w:rPr>
          <w:rFonts w:ascii="Arial" w:hAnsi="Arial" w:cs="Arial"/>
          <w:bCs/>
          <w:sz w:val="24"/>
          <w:szCs w:val="24"/>
          <w:lang w:val="mk-MK"/>
        </w:rPr>
        <w:t xml:space="preserve"> </w:t>
      </w:r>
      <w:r w:rsidRPr="003C524E">
        <w:rPr>
          <w:rFonts w:ascii="Arial" w:hAnsi="Arial" w:cs="Arial"/>
          <w:bCs/>
          <w:sz w:val="24"/>
          <w:szCs w:val="24"/>
          <w:lang w:val="mk-MK"/>
        </w:rPr>
        <w:t>и</w:t>
      </w:r>
      <w:r w:rsidR="00FE54F4">
        <w:rPr>
          <w:rFonts w:ascii="Arial" w:hAnsi="Arial" w:cs="Arial"/>
          <w:bCs/>
          <w:sz w:val="24"/>
          <w:szCs w:val="24"/>
          <w:lang w:val="mk-MK"/>
        </w:rPr>
        <w:t xml:space="preserve"> пo</w:t>
      </w:r>
      <w:r w:rsidR="00C83F14" w:rsidRPr="003C524E">
        <w:rPr>
          <w:rFonts w:ascii="Arial" w:hAnsi="Arial" w:cs="Arial"/>
          <w:bCs/>
          <w:sz w:val="24"/>
          <w:szCs w:val="24"/>
          <w:lang w:val="mk-MK"/>
        </w:rPr>
        <w:t>стојат информации</w:t>
      </w:r>
      <w:r w:rsidRPr="003C524E">
        <w:rPr>
          <w:rFonts w:ascii="Arial" w:hAnsi="Arial" w:cs="Arial"/>
          <w:bCs/>
          <w:sz w:val="24"/>
          <w:szCs w:val="24"/>
          <w:lang w:val="mk-MK"/>
        </w:rPr>
        <w:t xml:space="preserve"> дека хроничните болести се поврзани со многу орални заболувања.</w:t>
      </w:r>
    </w:p>
    <w:p w14:paraId="3CA91647" w14:textId="4E101C68" w:rsidR="009A1896" w:rsidRPr="003C524E" w:rsidRDefault="00556EC3"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 Забниот кариес најмногу се однесува на локализирана деградација со закиселена метаболичка кулминација на микробната дигестија на хранливите јагле</w:t>
      </w:r>
      <w:r w:rsidR="00FE54F4">
        <w:rPr>
          <w:rFonts w:ascii="Arial" w:hAnsi="Arial" w:cs="Arial"/>
          <w:bCs/>
          <w:sz w:val="24"/>
          <w:szCs w:val="24"/>
          <w:lang w:val="mk-MK"/>
        </w:rPr>
        <w:t>но</w:t>
      </w:r>
      <w:r w:rsidRPr="003C524E">
        <w:rPr>
          <w:rFonts w:ascii="Arial" w:hAnsi="Arial" w:cs="Arial"/>
          <w:bCs/>
          <w:sz w:val="24"/>
          <w:szCs w:val="24"/>
          <w:lang w:val="mk-MK"/>
        </w:rPr>
        <w:t xml:space="preserve">хидрати кон тврдите забни ткива. </w:t>
      </w:r>
    </w:p>
    <w:p w14:paraId="5352AE26" w14:textId="727D7021" w:rsidR="00556EC3" w:rsidRPr="005D6F65" w:rsidRDefault="00556EC3" w:rsidP="008F790B">
      <w:pPr>
        <w:spacing w:after="0" w:line="240" w:lineRule="auto"/>
        <w:ind w:firstLine="720"/>
        <w:jc w:val="both"/>
        <w:rPr>
          <w:rFonts w:ascii="Arial" w:hAnsi="Arial" w:cs="Arial"/>
          <w:bCs/>
          <w:sz w:val="24"/>
          <w:szCs w:val="24"/>
        </w:rPr>
      </w:pPr>
      <w:r w:rsidRPr="003C524E">
        <w:rPr>
          <w:rFonts w:ascii="Arial" w:hAnsi="Arial" w:cs="Arial"/>
          <w:bCs/>
          <w:sz w:val="24"/>
          <w:szCs w:val="24"/>
          <w:lang w:val="mk-MK"/>
        </w:rPr>
        <w:t>Тоа е хронична состојба која постојано се развива кај некои индивидуи,</w:t>
      </w:r>
      <w:r w:rsidR="00C83F14" w:rsidRPr="003C524E">
        <w:rPr>
          <w:rFonts w:ascii="Arial" w:hAnsi="Arial" w:cs="Arial"/>
          <w:bCs/>
          <w:sz w:val="24"/>
          <w:szCs w:val="24"/>
          <w:lang w:val="mk-MK"/>
        </w:rPr>
        <w:t xml:space="preserve"> и</w:t>
      </w:r>
      <w:r w:rsidRPr="003C524E">
        <w:rPr>
          <w:rFonts w:ascii="Arial" w:hAnsi="Arial" w:cs="Arial"/>
          <w:bCs/>
          <w:sz w:val="24"/>
          <w:szCs w:val="24"/>
          <w:lang w:val="mk-MK"/>
        </w:rPr>
        <w:t xml:space="preserve"> која произлегува од разлика во рамнотежата на внес на хранливите материи и</w:t>
      </w:r>
      <w:r w:rsidR="00C83F14" w:rsidRPr="003C524E">
        <w:rPr>
          <w:rFonts w:ascii="Arial" w:hAnsi="Arial" w:cs="Arial"/>
          <w:bCs/>
          <w:sz w:val="24"/>
          <w:szCs w:val="24"/>
          <w:lang w:val="mk-MK"/>
        </w:rPr>
        <w:t xml:space="preserve"> создавање</w:t>
      </w:r>
      <w:r w:rsidRPr="003C524E">
        <w:rPr>
          <w:rFonts w:ascii="Arial" w:hAnsi="Arial" w:cs="Arial"/>
          <w:bCs/>
          <w:sz w:val="24"/>
          <w:szCs w:val="24"/>
          <w:lang w:val="mk-MK"/>
        </w:rPr>
        <w:t xml:space="preserve"> орален биофилм. Биофилмот</w:t>
      </w:r>
      <w:r w:rsidR="00C83F14" w:rsidRPr="003C524E">
        <w:rPr>
          <w:rFonts w:ascii="Arial" w:hAnsi="Arial" w:cs="Arial"/>
          <w:bCs/>
          <w:sz w:val="24"/>
          <w:szCs w:val="24"/>
          <w:lang w:val="mk-MK"/>
        </w:rPr>
        <w:t xml:space="preserve"> од една страна</w:t>
      </w:r>
      <w:r w:rsidRPr="003C524E">
        <w:rPr>
          <w:rFonts w:ascii="Arial" w:hAnsi="Arial" w:cs="Arial"/>
          <w:bCs/>
          <w:sz w:val="24"/>
          <w:szCs w:val="24"/>
          <w:lang w:val="mk-MK"/>
        </w:rPr>
        <w:t xml:space="preserve"> се карактеризира со бактериски раст што доведува до варијација на pH на наслагите,</w:t>
      </w:r>
      <w:r w:rsidR="00C83F14" w:rsidRPr="003C524E">
        <w:rPr>
          <w:rFonts w:ascii="Arial" w:hAnsi="Arial" w:cs="Arial"/>
          <w:bCs/>
          <w:sz w:val="24"/>
          <w:szCs w:val="24"/>
          <w:lang w:val="mk-MK"/>
        </w:rPr>
        <w:t xml:space="preserve"> а од друга страна</w:t>
      </w:r>
      <w:r w:rsidRPr="003C524E">
        <w:rPr>
          <w:rFonts w:ascii="Arial" w:hAnsi="Arial" w:cs="Arial"/>
          <w:bCs/>
          <w:sz w:val="24"/>
          <w:szCs w:val="24"/>
          <w:lang w:val="mk-MK"/>
        </w:rPr>
        <w:t xml:space="preserve"> кисел</w:t>
      </w:r>
      <w:r w:rsidR="00C83F14" w:rsidRPr="003C524E">
        <w:rPr>
          <w:rFonts w:ascii="Arial" w:hAnsi="Arial" w:cs="Arial"/>
          <w:bCs/>
          <w:sz w:val="24"/>
          <w:szCs w:val="24"/>
          <w:lang w:val="mk-MK"/>
        </w:rPr>
        <w:t>ата реакција</w:t>
      </w:r>
      <w:r w:rsidRPr="003C524E">
        <w:rPr>
          <w:rFonts w:ascii="Arial" w:hAnsi="Arial" w:cs="Arial"/>
          <w:bCs/>
          <w:sz w:val="24"/>
          <w:szCs w:val="24"/>
          <w:lang w:val="mk-MK"/>
        </w:rPr>
        <w:t xml:space="preserve"> </w:t>
      </w:r>
      <w:r w:rsidR="00C83F14" w:rsidRPr="003C524E">
        <w:rPr>
          <w:rFonts w:ascii="Arial" w:hAnsi="Arial" w:cs="Arial"/>
          <w:bCs/>
          <w:sz w:val="24"/>
          <w:szCs w:val="24"/>
          <w:lang w:val="mk-MK"/>
        </w:rPr>
        <w:t xml:space="preserve">влијае врз составот на </w:t>
      </w:r>
      <w:r w:rsidRPr="003C524E">
        <w:rPr>
          <w:rFonts w:ascii="Arial" w:hAnsi="Arial" w:cs="Arial"/>
          <w:bCs/>
          <w:sz w:val="24"/>
          <w:szCs w:val="24"/>
          <w:lang w:val="mk-MK"/>
        </w:rPr>
        <w:t xml:space="preserve"> бактерии</w:t>
      </w:r>
      <w:r w:rsidR="00C83F14" w:rsidRPr="003C524E">
        <w:rPr>
          <w:rFonts w:ascii="Arial" w:hAnsi="Arial" w:cs="Arial"/>
          <w:bCs/>
          <w:sz w:val="24"/>
          <w:szCs w:val="24"/>
          <w:lang w:val="mk-MK"/>
        </w:rPr>
        <w:t>те во</w:t>
      </w:r>
      <w:r w:rsidRPr="003C524E">
        <w:rPr>
          <w:rFonts w:ascii="Arial" w:hAnsi="Arial" w:cs="Arial"/>
          <w:bCs/>
          <w:sz w:val="24"/>
          <w:szCs w:val="24"/>
          <w:lang w:val="mk-MK"/>
        </w:rPr>
        <w:t xml:space="preserve"> плунката</w:t>
      </w:r>
      <w:r w:rsidR="005D6F65">
        <w:rPr>
          <w:rFonts w:ascii="Arial" w:hAnsi="Arial" w:cs="Arial"/>
          <w:bCs/>
          <w:sz w:val="24"/>
          <w:szCs w:val="24"/>
          <w:lang w:val="mk-MK"/>
        </w:rPr>
        <w:t xml:space="preserve"> </w:t>
      </w:r>
      <w:r w:rsidR="00ED2C50"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ru-RU"/>
        </w:rPr>
        <w:t>142</w:t>
      </w:r>
      <w:r w:rsidR="00ED2C50"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ru-RU"/>
        </w:rPr>
        <w:t>143</w:t>
      </w:r>
      <w:r w:rsidR="00ED2C50" w:rsidRPr="003C524E">
        <w:rPr>
          <w:rFonts w:ascii="Arial" w:hAnsi="Arial" w:cs="Arial"/>
          <w:b/>
          <w:bCs/>
          <w:sz w:val="24"/>
          <w:szCs w:val="24"/>
          <w:vertAlign w:val="superscript"/>
          <w:lang w:val="mk-MK"/>
        </w:rPr>
        <w:t>]</w:t>
      </w:r>
      <w:r w:rsidR="005D6F65">
        <w:rPr>
          <w:rFonts w:ascii="Arial" w:hAnsi="Arial" w:cs="Arial"/>
          <w:bCs/>
          <w:sz w:val="24"/>
          <w:szCs w:val="24"/>
        </w:rPr>
        <w:t>.</w:t>
      </w:r>
    </w:p>
    <w:p w14:paraId="5A964948" w14:textId="44EC2FF5" w:rsidR="00C46073" w:rsidRDefault="00436C2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Добрата орална </w:t>
      </w:r>
      <w:r w:rsidR="00233077">
        <w:rPr>
          <w:rFonts w:ascii="Arial" w:hAnsi="Arial" w:cs="Arial"/>
          <w:bCs/>
          <w:sz w:val="24"/>
          <w:szCs w:val="24"/>
          <w:lang w:val="mk-MK"/>
        </w:rPr>
        <w:t>хигиена</w:t>
      </w:r>
      <w:r w:rsidRPr="003C524E">
        <w:rPr>
          <w:rFonts w:ascii="Arial" w:hAnsi="Arial" w:cs="Arial"/>
          <w:bCs/>
          <w:sz w:val="24"/>
          <w:szCs w:val="24"/>
          <w:lang w:val="mk-MK"/>
        </w:rPr>
        <w:t xml:space="preserve"> има значаен придонес </w:t>
      </w:r>
      <w:r w:rsidR="00C83F14" w:rsidRPr="003C524E">
        <w:rPr>
          <w:rFonts w:ascii="Arial" w:hAnsi="Arial" w:cs="Arial"/>
          <w:bCs/>
          <w:sz w:val="24"/>
          <w:szCs w:val="24"/>
          <w:lang w:val="mk-MK"/>
        </w:rPr>
        <w:t>врз</w:t>
      </w:r>
      <w:r w:rsidRPr="003C524E">
        <w:rPr>
          <w:rFonts w:ascii="Arial" w:hAnsi="Arial" w:cs="Arial"/>
          <w:bCs/>
          <w:sz w:val="24"/>
          <w:szCs w:val="24"/>
          <w:lang w:val="mk-MK"/>
        </w:rPr>
        <w:t xml:space="preserve"> стандардот на животот </w:t>
      </w:r>
      <w:r w:rsidR="00C83F14" w:rsidRPr="003C524E">
        <w:rPr>
          <w:rFonts w:ascii="Arial" w:hAnsi="Arial" w:cs="Arial"/>
          <w:bCs/>
          <w:sz w:val="24"/>
          <w:szCs w:val="24"/>
          <w:lang w:val="mk-MK"/>
        </w:rPr>
        <w:t>кај</w:t>
      </w:r>
      <w:r w:rsidRPr="003C524E">
        <w:rPr>
          <w:rFonts w:ascii="Arial" w:hAnsi="Arial" w:cs="Arial"/>
          <w:bCs/>
          <w:sz w:val="24"/>
          <w:szCs w:val="24"/>
          <w:lang w:val="mk-MK"/>
        </w:rPr>
        <w:t xml:space="preserve"> поединецот. Грижата за усната празнина</w:t>
      </w:r>
      <w:r w:rsidR="00C83F14" w:rsidRPr="003C524E">
        <w:rPr>
          <w:rFonts w:ascii="Arial" w:hAnsi="Arial" w:cs="Arial"/>
          <w:bCs/>
          <w:sz w:val="24"/>
          <w:szCs w:val="24"/>
          <w:lang w:val="mk-MK"/>
        </w:rPr>
        <w:t xml:space="preserve"> е од големо значење бидејќи, таа е </w:t>
      </w:r>
      <w:r w:rsidRPr="003C524E">
        <w:rPr>
          <w:rFonts w:ascii="Arial" w:hAnsi="Arial" w:cs="Arial"/>
          <w:bCs/>
          <w:sz w:val="24"/>
          <w:szCs w:val="24"/>
          <w:lang w:val="mk-MK"/>
        </w:rPr>
        <w:t xml:space="preserve">главниот индикатор за нивото на целокупното здравје </w:t>
      </w:r>
      <w:r w:rsidR="00C83F14" w:rsidRPr="003C524E">
        <w:rPr>
          <w:rFonts w:ascii="Arial" w:hAnsi="Arial" w:cs="Arial"/>
          <w:bCs/>
          <w:sz w:val="24"/>
          <w:szCs w:val="24"/>
          <w:lang w:val="mk-MK"/>
        </w:rPr>
        <w:t xml:space="preserve"> на секоја индивидуа. </w:t>
      </w:r>
    </w:p>
    <w:p w14:paraId="5848EF8F" w14:textId="3ECC907D" w:rsidR="00557CC9" w:rsidRPr="005D6F65" w:rsidRDefault="00436C25" w:rsidP="008F790B">
      <w:pPr>
        <w:spacing w:after="0" w:line="240" w:lineRule="auto"/>
        <w:ind w:firstLine="720"/>
        <w:jc w:val="both"/>
        <w:rPr>
          <w:rFonts w:ascii="Arial" w:hAnsi="Arial" w:cs="Arial"/>
          <w:bCs/>
          <w:sz w:val="24"/>
          <w:szCs w:val="24"/>
        </w:rPr>
      </w:pPr>
      <w:r w:rsidRPr="003C524E">
        <w:rPr>
          <w:rFonts w:ascii="Arial" w:hAnsi="Arial" w:cs="Arial"/>
          <w:bCs/>
          <w:sz w:val="24"/>
          <w:szCs w:val="24"/>
          <w:lang w:val="mk-MK"/>
        </w:rPr>
        <w:t xml:space="preserve">Лошата дентална </w:t>
      </w:r>
      <w:r w:rsidR="00233077">
        <w:rPr>
          <w:rFonts w:ascii="Arial" w:hAnsi="Arial" w:cs="Arial"/>
          <w:bCs/>
          <w:sz w:val="24"/>
          <w:szCs w:val="24"/>
          <w:lang w:val="mk-MK"/>
        </w:rPr>
        <w:t>хигиена</w:t>
      </w:r>
      <w:r w:rsidRPr="003C524E">
        <w:rPr>
          <w:rFonts w:ascii="Arial" w:hAnsi="Arial" w:cs="Arial"/>
          <w:bCs/>
          <w:sz w:val="24"/>
          <w:szCs w:val="24"/>
          <w:lang w:val="mk-MK"/>
        </w:rPr>
        <w:t xml:space="preserve"> може да доведе до тешки здравствени компликации </w:t>
      </w:r>
      <w:r w:rsidR="0019274C" w:rsidRPr="003C524E">
        <w:rPr>
          <w:rFonts w:ascii="Arial" w:hAnsi="Arial" w:cs="Arial"/>
          <w:bCs/>
          <w:sz w:val="24"/>
          <w:szCs w:val="24"/>
          <w:lang w:val="mk-MK"/>
        </w:rPr>
        <w:t xml:space="preserve"> на системско ниво</w:t>
      </w:r>
      <w:r w:rsidR="00FE54F4">
        <w:rPr>
          <w:rFonts w:ascii="Arial" w:hAnsi="Arial" w:cs="Arial"/>
          <w:bCs/>
          <w:sz w:val="24"/>
          <w:szCs w:val="24"/>
          <w:lang w:val="mk-MK"/>
        </w:rPr>
        <w:t>, меѓу кои вреди да се спом</w:t>
      </w:r>
      <w:r w:rsidR="00C83F14" w:rsidRPr="003C524E">
        <w:rPr>
          <w:rFonts w:ascii="Arial" w:hAnsi="Arial" w:cs="Arial"/>
          <w:bCs/>
          <w:sz w:val="24"/>
          <w:szCs w:val="24"/>
          <w:lang w:val="mk-MK"/>
        </w:rPr>
        <w:t>не бактериската</w:t>
      </w:r>
      <w:r w:rsidR="0019274C" w:rsidRPr="003C524E">
        <w:rPr>
          <w:rFonts w:ascii="Arial" w:hAnsi="Arial" w:cs="Arial"/>
          <w:bCs/>
          <w:sz w:val="24"/>
          <w:szCs w:val="24"/>
          <w:lang w:val="mk-MK"/>
        </w:rPr>
        <w:t xml:space="preserve"> </w:t>
      </w:r>
      <w:r w:rsidRPr="003C524E">
        <w:rPr>
          <w:rFonts w:ascii="Arial" w:hAnsi="Arial" w:cs="Arial"/>
          <w:bCs/>
          <w:sz w:val="24"/>
          <w:szCs w:val="24"/>
          <w:lang w:val="mk-MK"/>
        </w:rPr>
        <w:t xml:space="preserve">пневмонија </w:t>
      </w:r>
      <w:r w:rsidR="00ED2C50" w:rsidRPr="003C524E">
        <w:rPr>
          <w:rFonts w:ascii="Arial" w:hAnsi="Arial" w:cs="Arial"/>
          <w:bCs/>
          <w:sz w:val="24"/>
          <w:szCs w:val="24"/>
          <w:lang w:val="mk-MK"/>
        </w:rPr>
        <w:t>кај стари</w:t>
      </w:r>
      <w:r w:rsidR="0019274C" w:rsidRPr="003C524E">
        <w:rPr>
          <w:rFonts w:ascii="Arial" w:hAnsi="Arial" w:cs="Arial"/>
          <w:bCs/>
          <w:sz w:val="24"/>
          <w:szCs w:val="24"/>
          <w:lang w:val="mk-MK"/>
        </w:rPr>
        <w:t>те изнемоштени</w:t>
      </w:r>
      <w:r w:rsidR="00ED2C50" w:rsidRPr="003C524E">
        <w:rPr>
          <w:rFonts w:ascii="Arial" w:hAnsi="Arial" w:cs="Arial"/>
          <w:bCs/>
          <w:sz w:val="24"/>
          <w:szCs w:val="24"/>
          <w:lang w:val="mk-MK"/>
        </w:rPr>
        <w:t xml:space="preserve"> лица</w:t>
      </w:r>
      <w:r w:rsidR="00C83F14" w:rsidRPr="003C524E">
        <w:rPr>
          <w:rFonts w:ascii="Arial" w:hAnsi="Arial" w:cs="Arial"/>
          <w:bCs/>
          <w:sz w:val="24"/>
          <w:szCs w:val="24"/>
          <w:lang w:val="mk-MK"/>
        </w:rPr>
        <w:t xml:space="preserve"> која може да има фатален крај</w:t>
      </w:r>
      <w:r w:rsidR="003E125C" w:rsidRPr="003C524E">
        <w:rPr>
          <w:rFonts w:ascii="Arial" w:hAnsi="Arial" w:cs="Arial"/>
          <w:bCs/>
          <w:sz w:val="24"/>
          <w:szCs w:val="24"/>
          <w:lang w:val="mk-MK"/>
        </w:rPr>
        <w:t xml:space="preserve">. Во </w:t>
      </w:r>
      <w:r w:rsidR="0019274C" w:rsidRPr="003C524E">
        <w:rPr>
          <w:rFonts w:ascii="Arial" w:hAnsi="Arial" w:cs="Arial"/>
          <w:bCs/>
          <w:sz w:val="24"/>
          <w:szCs w:val="24"/>
          <w:lang w:val="mk-MK"/>
        </w:rPr>
        <w:t>спротивна насока</w:t>
      </w:r>
      <w:r w:rsidRPr="003C524E">
        <w:rPr>
          <w:rFonts w:ascii="Arial" w:hAnsi="Arial" w:cs="Arial"/>
          <w:bCs/>
          <w:sz w:val="24"/>
          <w:szCs w:val="24"/>
          <w:lang w:val="mk-MK"/>
        </w:rPr>
        <w:t xml:space="preserve"> постои поголема шанса за расипување на забите кај луѓе кои</w:t>
      </w:r>
      <w:r w:rsidR="00ED2C50" w:rsidRPr="003C524E">
        <w:rPr>
          <w:rFonts w:ascii="Arial" w:hAnsi="Arial" w:cs="Arial"/>
          <w:bCs/>
          <w:sz w:val="24"/>
          <w:szCs w:val="24"/>
          <w:lang w:val="mk-MK"/>
        </w:rPr>
        <w:t xml:space="preserve"> имаат лоша орална </w:t>
      </w:r>
      <w:r w:rsidR="00233077">
        <w:rPr>
          <w:rFonts w:ascii="Arial" w:hAnsi="Arial" w:cs="Arial"/>
          <w:bCs/>
          <w:sz w:val="24"/>
          <w:szCs w:val="24"/>
          <w:lang w:val="mk-MK"/>
        </w:rPr>
        <w:t>хигиена</w:t>
      </w:r>
      <w:r w:rsidR="005D6F65">
        <w:rPr>
          <w:rFonts w:ascii="Arial" w:hAnsi="Arial" w:cs="Arial"/>
          <w:bCs/>
          <w:sz w:val="24"/>
          <w:szCs w:val="24"/>
          <w:lang w:val="mk-MK"/>
        </w:rPr>
        <w:t xml:space="preserve"> </w:t>
      </w:r>
      <w:r w:rsidR="00A34D5A"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ru-RU"/>
        </w:rPr>
        <w:t>144</w:t>
      </w:r>
      <w:r w:rsidR="00A34D5A"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ru-RU"/>
        </w:rPr>
        <w:t>145</w:t>
      </w:r>
      <w:r w:rsidR="00ED2C50" w:rsidRPr="003C524E">
        <w:rPr>
          <w:rFonts w:ascii="Arial" w:hAnsi="Arial" w:cs="Arial"/>
          <w:b/>
          <w:bCs/>
          <w:sz w:val="24"/>
          <w:szCs w:val="24"/>
          <w:vertAlign w:val="superscript"/>
          <w:lang w:val="mk-MK"/>
        </w:rPr>
        <w:t>]</w:t>
      </w:r>
      <w:r w:rsidR="005D6F65">
        <w:rPr>
          <w:rFonts w:ascii="Arial" w:hAnsi="Arial" w:cs="Arial"/>
          <w:bCs/>
          <w:sz w:val="24"/>
          <w:szCs w:val="24"/>
        </w:rPr>
        <w:t>.</w:t>
      </w:r>
    </w:p>
    <w:p w14:paraId="28628E7F" w14:textId="35D87EB5" w:rsidR="00836A0B" w:rsidRPr="005D6F65" w:rsidRDefault="00E7788C" w:rsidP="008F790B">
      <w:pPr>
        <w:spacing w:after="0" w:line="240" w:lineRule="auto"/>
        <w:ind w:firstLine="720"/>
        <w:jc w:val="both"/>
        <w:rPr>
          <w:rFonts w:ascii="Arial" w:hAnsi="Arial" w:cs="Arial"/>
          <w:bCs/>
          <w:sz w:val="24"/>
          <w:szCs w:val="24"/>
        </w:rPr>
      </w:pPr>
      <w:r w:rsidRPr="003C524E">
        <w:rPr>
          <w:rFonts w:ascii="Arial" w:hAnsi="Arial" w:cs="Arial"/>
          <w:bCs/>
          <w:sz w:val="24"/>
          <w:szCs w:val="24"/>
          <w:lang w:val="mk-MK"/>
        </w:rPr>
        <w:t>Неколку студии на оваа тема ги посочија оралните придобивки од комбинирање на секојдневните механички и хемиск</w:t>
      </w:r>
      <w:r w:rsidR="005D6F65">
        <w:rPr>
          <w:rFonts w:ascii="Arial" w:hAnsi="Arial" w:cs="Arial"/>
          <w:bCs/>
          <w:sz w:val="24"/>
          <w:szCs w:val="24"/>
          <w:lang w:val="mk-MK"/>
        </w:rPr>
        <w:t xml:space="preserve">и методи </w:t>
      </w:r>
      <w:r w:rsidR="00836A0B" w:rsidRPr="003C524E">
        <w:rPr>
          <w:rFonts w:ascii="Arial" w:hAnsi="Arial" w:cs="Arial"/>
          <w:b/>
          <w:bCs/>
          <w:sz w:val="24"/>
          <w:szCs w:val="24"/>
          <w:vertAlign w:val="superscript"/>
          <w:lang w:val="ru-RU"/>
        </w:rPr>
        <w:t>[</w:t>
      </w:r>
      <w:r w:rsidR="00C25C15" w:rsidRPr="003C524E">
        <w:rPr>
          <w:rFonts w:ascii="Arial" w:hAnsi="Arial" w:cs="Arial"/>
          <w:b/>
          <w:bCs/>
          <w:sz w:val="24"/>
          <w:szCs w:val="24"/>
          <w:vertAlign w:val="superscript"/>
          <w:lang w:val="ru-RU"/>
        </w:rPr>
        <w:t>146</w:t>
      </w:r>
      <w:r w:rsidR="00836A0B"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ru-RU"/>
        </w:rPr>
        <w:t>150</w:t>
      </w:r>
      <w:r w:rsidR="00836A0B" w:rsidRPr="003C524E">
        <w:rPr>
          <w:rFonts w:ascii="Arial" w:hAnsi="Arial" w:cs="Arial"/>
          <w:b/>
          <w:bCs/>
          <w:sz w:val="24"/>
          <w:szCs w:val="24"/>
          <w:vertAlign w:val="superscript"/>
          <w:lang w:val="mk-MK"/>
        </w:rPr>
        <w:t>]</w:t>
      </w:r>
      <w:r w:rsidR="005D6F65">
        <w:rPr>
          <w:rFonts w:ascii="Arial" w:hAnsi="Arial" w:cs="Arial"/>
          <w:bCs/>
          <w:sz w:val="24"/>
          <w:szCs w:val="24"/>
        </w:rPr>
        <w:t>.</w:t>
      </w:r>
    </w:p>
    <w:p w14:paraId="785A8775" w14:textId="4CCBEC03" w:rsidR="009057A8" w:rsidRPr="003C524E" w:rsidRDefault="00836A0B"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rPr>
        <w:t>Gunsolley</w:t>
      </w:r>
      <w:r w:rsidR="00EA4A5D" w:rsidRPr="003C524E">
        <w:rPr>
          <w:rFonts w:ascii="Arial" w:hAnsi="Arial" w:cs="Arial"/>
          <w:bCs/>
          <w:sz w:val="24"/>
          <w:szCs w:val="24"/>
          <w:lang w:val="mk-MK"/>
        </w:rPr>
        <w:t xml:space="preserve"> </w:t>
      </w:r>
      <w:r w:rsidRPr="003C524E">
        <w:rPr>
          <w:rFonts w:ascii="Arial" w:hAnsi="Arial" w:cs="Arial"/>
          <w:b/>
          <w:bCs/>
          <w:sz w:val="24"/>
          <w:szCs w:val="24"/>
          <w:vertAlign w:val="superscript"/>
          <w:lang w:val="ru-RU"/>
        </w:rPr>
        <w:t>[</w:t>
      </w:r>
      <w:r w:rsidR="00C25C15" w:rsidRPr="003C524E">
        <w:rPr>
          <w:rFonts w:ascii="Arial" w:hAnsi="Arial" w:cs="Arial"/>
          <w:b/>
          <w:bCs/>
          <w:sz w:val="24"/>
          <w:szCs w:val="24"/>
          <w:vertAlign w:val="superscript"/>
          <w:lang w:val="ru-RU"/>
        </w:rPr>
        <w:t>151</w:t>
      </w:r>
      <w:r w:rsidRPr="003C524E">
        <w:rPr>
          <w:rFonts w:ascii="Arial" w:hAnsi="Arial" w:cs="Arial"/>
          <w:b/>
          <w:bCs/>
          <w:sz w:val="24"/>
          <w:szCs w:val="24"/>
          <w:vertAlign w:val="superscript"/>
          <w:lang w:val="ru-RU"/>
        </w:rPr>
        <w:t>]</w:t>
      </w:r>
      <w:r w:rsidRPr="003C524E">
        <w:rPr>
          <w:rFonts w:ascii="Arial" w:hAnsi="Arial" w:cs="Arial"/>
          <w:bCs/>
          <w:sz w:val="24"/>
          <w:szCs w:val="24"/>
          <w:vertAlign w:val="superscript"/>
          <w:lang w:val="mk-MK"/>
        </w:rPr>
        <w:t xml:space="preserve"> </w:t>
      </w:r>
      <w:r w:rsidR="005D6F65">
        <w:rPr>
          <w:rFonts w:ascii="Arial" w:hAnsi="Arial" w:cs="Arial"/>
          <w:bCs/>
          <w:sz w:val="24"/>
          <w:szCs w:val="24"/>
          <w:vertAlign w:val="superscript"/>
        </w:rPr>
        <w:t xml:space="preserve"> </w:t>
      </w:r>
      <w:r w:rsidR="00A72B98" w:rsidRPr="003C524E">
        <w:rPr>
          <w:rFonts w:ascii="Arial" w:hAnsi="Arial" w:cs="Arial"/>
          <w:bCs/>
          <w:sz w:val="24"/>
          <w:szCs w:val="24"/>
          <w:lang w:val="mk-MK"/>
        </w:rPr>
        <w:t>од</w:t>
      </w:r>
      <w:r w:rsidR="009D2198" w:rsidRPr="003C524E">
        <w:rPr>
          <w:rFonts w:ascii="Arial" w:hAnsi="Arial" w:cs="Arial"/>
          <w:bCs/>
          <w:sz w:val="24"/>
          <w:szCs w:val="24"/>
          <w:lang w:val="mk-MK"/>
        </w:rPr>
        <w:t xml:space="preserve"> неговото истражување</w:t>
      </w:r>
      <w:r w:rsidR="00E7788C" w:rsidRPr="003C524E">
        <w:rPr>
          <w:rFonts w:ascii="Arial" w:hAnsi="Arial" w:cs="Arial"/>
          <w:bCs/>
          <w:sz w:val="24"/>
          <w:szCs w:val="24"/>
          <w:lang w:val="mk-MK"/>
        </w:rPr>
        <w:t xml:space="preserve"> во 2010 година</w:t>
      </w:r>
      <w:r w:rsidR="009D2198" w:rsidRPr="003C524E">
        <w:rPr>
          <w:rFonts w:ascii="Arial" w:hAnsi="Arial" w:cs="Arial"/>
          <w:bCs/>
          <w:sz w:val="24"/>
          <w:szCs w:val="24"/>
          <w:lang w:val="mk-MK"/>
        </w:rPr>
        <w:t xml:space="preserve"> добил податоци кои подоцна ги рангирал</w:t>
      </w:r>
      <w:r w:rsidR="00A72B98" w:rsidRPr="003C524E">
        <w:rPr>
          <w:rFonts w:ascii="Arial" w:hAnsi="Arial" w:cs="Arial"/>
          <w:bCs/>
          <w:sz w:val="24"/>
          <w:szCs w:val="24"/>
          <w:lang w:val="mk-MK"/>
        </w:rPr>
        <w:t xml:space="preserve"> врз основа на</w:t>
      </w:r>
      <w:r w:rsidR="009D2198" w:rsidRPr="003C524E">
        <w:rPr>
          <w:rFonts w:ascii="Arial" w:hAnsi="Arial" w:cs="Arial"/>
          <w:bCs/>
          <w:sz w:val="24"/>
          <w:szCs w:val="24"/>
          <w:lang w:val="mk-MK"/>
        </w:rPr>
        <w:t xml:space="preserve"> </w:t>
      </w:r>
      <w:r w:rsidR="00EA4A5D" w:rsidRPr="003C524E">
        <w:rPr>
          <w:rFonts w:ascii="Arial" w:hAnsi="Arial" w:cs="Arial"/>
          <w:bCs/>
          <w:sz w:val="24"/>
          <w:szCs w:val="24"/>
          <w:lang w:val="mk-MK"/>
        </w:rPr>
        <w:t xml:space="preserve">добиените </w:t>
      </w:r>
      <w:r w:rsidR="00E7788C" w:rsidRPr="003C524E">
        <w:rPr>
          <w:rFonts w:ascii="Arial" w:hAnsi="Arial" w:cs="Arial"/>
          <w:bCs/>
          <w:sz w:val="24"/>
          <w:szCs w:val="24"/>
          <w:lang w:val="mk-MK"/>
        </w:rPr>
        <w:t xml:space="preserve">ефекти </w:t>
      </w:r>
      <w:r w:rsidR="00A72B98" w:rsidRPr="003C524E">
        <w:rPr>
          <w:rFonts w:ascii="Arial" w:hAnsi="Arial" w:cs="Arial"/>
          <w:bCs/>
          <w:sz w:val="24"/>
          <w:szCs w:val="24"/>
          <w:lang w:val="mk-MK"/>
        </w:rPr>
        <w:t>од</w:t>
      </w:r>
      <w:r w:rsidR="00E7788C" w:rsidRPr="003C524E">
        <w:rPr>
          <w:rFonts w:ascii="Arial" w:hAnsi="Arial" w:cs="Arial"/>
          <w:bCs/>
          <w:sz w:val="24"/>
          <w:szCs w:val="24"/>
          <w:lang w:val="mk-MK"/>
        </w:rPr>
        <w:t xml:space="preserve"> денталниот плак и гингивит</w:t>
      </w:r>
      <w:r w:rsidR="00FE7E68" w:rsidRPr="003C524E">
        <w:rPr>
          <w:rFonts w:ascii="Arial" w:hAnsi="Arial" w:cs="Arial"/>
          <w:bCs/>
          <w:sz w:val="24"/>
          <w:szCs w:val="24"/>
          <w:lang w:val="mk-MK"/>
        </w:rPr>
        <w:t>от</w:t>
      </w:r>
      <w:r w:rsidR="00E7788C" w:rsidRPr="003C524E">
        <w:rPr>
          <w:rFonts w:ascii="Arial" w:hAnsi="Arial" w:cs="Arial"/>
          <w:bCs/>
          <w:sz w:val="24"/>
          <w:szCs w:val="24"/>
          <w:lang w:val="mk-MK"/>
        </w:rPr>
        <w:t xml:space="preserve"> </w:t>
      </w:r>
      <w:r w:rsidR="00A72B98" w:rsidRPr="003C524E">
        <w:rPr>
          <w:rFonts w:ascii="Arial" w:hAnsi="Arial" w:cs="Arial"/>
          <w:bCs/>
          <w:sz w:val="24"/>
          <w:szCs w:val="24"/>
          <w:lang w:val="mk-MK"/>
        </w:rPr>
        <w:t>од</w:t>
      </w:r>
      <w:r w:rsidR="00E7788C" w:rsidRPr="003C524E">
        <w:rPr>
          <w:rFonts w:ascii="Arial" w:hAnsi="Arial" w:cs="Arial"/>
          <w:bCs/>
          <w:sz w:val="24"/>
          <w:szCs w:val="24"/>
          <w:lang w:val="mk-MK"/>
        </w:rPr>
        <w:t xml:space="preserve"> три</w:t>
      </w:r>
      <w:r w:rsidR="009D2198" w:rsidRPr="003C524E">
        <w:rPr>
          <w:rFonts w:ascii="Arial" w:hAnsi="Arial" w:cs="Arial"/>
          <w:bCs/>
          <w:sz w:val="24"/>
          <w:szCs w:val="24"/>
          <w:lang w:val="mk-MK"/>
        </w:rPr>
        <w:t>те</w:t>
      </w:r>
      <w:r w:rsidR="00E7788C" w:rsidRPr="003C524E">
        <w:rPr>
          <w:rFonts w:ascii="Arial" w:hAnsi="Arial" w:cs="Arial"/>
          <w:bCs/>
          <w:sz w:val="24"/>
          <w:szCs w:val="24"/>
          <w:lang w:val="mk-MK"/>
        </w:rPr>
        <w:t xml:space="preserve"> </w:t>
      </w:r>
      <w:r w:rsidR="009D2198" w:rsidRPr="003C524E">
        <w:rPr>
          <w:rFonts w:ascii="Arial" w:hAnsi="Arial" w:cs="Arial"/>
          <w:bCs/>
          <w:sz w:val="24"/>
          <w:szCs w:val="24"/>
          <w:lang w:val="mk-MK"/>
        </w:rPr>
        <w:t xml:space="preserve">испитувани </w:t>
      </w:r>
      <w:r w:rsidR="00E7788C" w:rsidRPr="003C524E">
        <w:rPr>
          <w:rFonts w:ascii="Arial" w:hAnsi="Arial" w:cs="Arial"/>
          <w:bCs/>
          <w:sz w:val="24"/>
          <w:szCs w:val="24"/>
          <w:lang w:val="mk-MK"/>
        </w:rPr>
        <w:t>средства за плакнење на устата</w:t>
      </w:r>
      <w:r w:rsidR="009D2198" w:rsidRPr="003C524E">
        <w:rPr>
          <w:rFonts w:ascii="Arial" w:hAnsi="Arial" w:cs="Arial"/>
          <w:bCs/>
          <w:sz w:val="24"/>
          <w:szCs w:val="24"/>
          <w:lang w:val="mk-MK"/>
        </w:rPr>
        <w:t xml:space="preserve">. Анализите укажале дека </w:t>
      </w:r>
      <w:r w:rsidR="00E7788C" w:rsidRPr="003C524E">
        <w:rPr>
          <w:rFonts w:ascii="Arial" w:hAnsi="Arial" w:cs="Arial"/>
          <w:bCs/>
          <w:sz w:val="24"/>
          <w:szCs w:val="24"/>
          <w:lang w:val="mk-MK"/>
        </w:rPr>
        <w:t>х</w:t>
      </w:r>
      <w:r w:rsidR="00B36559" w:rsidRPr="003C524E">
        <w:rPr>
          <w:rFonts w:ascii="Arial" w:hAnsi="Arial" w:cs="Arial"/>
          <w:bCs/>
          <w:sz w:val="24"/>
          <w:szCs w:val="24"/>
          <w:lang w:val="mk-MK"/>
        </w:rPr>
        <w:t>лорхексидин</w:t>
      </w:r>
      <w:r w:rsidR="009D2198" w:rsidRPr="003C524E">
        <w:rPr>
          <w:rFonts w:ascii="Arial" w:hAnsi="Arial" w:cs="Arial"/>
          <w:bCs/>
          <w:sz w:val="24"/>
          <w:szCs w:val="24"/>
          <w:lang w:val="mk-MK"/>
        </w:rPr>
        <w:t>от</w:t>
      </w:r>
      <w:r w:rsidR="00B36559" w:rsidRPr="003C524E">
        <w:rPr>
          <w:rFonts w:ascii="Arial" w:hAnsi="Arial" w:cs="Arial"/>
          <w:bCs/>
          <w:sz w:val="24"/>
          <w:szCs w:val="24"/>
          <w:lang w:val="mk-MK"/>
        </w:rPr>
        <w:t xml:space="preserve"> (CHX)</w:t>
      </w:r>
      <w:r w:rsidR="009D2198" w:rsidRPr="003C524E">
        <w:rPr>
          <w:rFonts w:ascii="Arial" w:hAnsi="Arial" w:cs="Arial"/>
          <w:bCs/>
          <w:sz w:val="24"/>
          <w:szCs w:val="24"/>
          <w:lang w:val="mk-MK"/>
        </w:rPr>
        <w:t xml:space="preserve"> е</w:t>
      </w:r>
      <w:r w:rsidR="00B36559" w:rsidRPr="003C524E">
        <w:rPr>
          <w:rFonts w:ascii="Arial" w:hAnsi="Arial" w:cs="Arial"/>
          <w:bCs/>
          <w:sz w:val="24"/>
          <w:szCs w:val="24"/>
          <w:lang w:val="mk-MK"/>
        </w:rPr>
        <w:t xml:space="preserve"> на прво место, </w:t>
      </w:r>
      <w:r w:rsidR="00E7788C" w:rsidRPr="003C524E">
        <w:rPr>
          <w:rFonts w:ascii="Arial" w:hAnsi="Arial" w:cs="Arial"/>
          <w:bCs/>
          <w:sz w:val="24"/>
          <w:szCs w:val="24"/>
          <w:lang w:val="mk-MK"/>
        </w:rPr>
        <w:t>етерични масла (ЕО</w:t>
      </w:r>
      <w:r w:rsidR="00B36559" w:rsidRPr="003C524E">
        <w:rPr>
          <w:rFonts w:ascii="Arial" w:hAnsi="Arial" w:cs="Arial"/>
          <w:bCs/>
          <w:sz w:val="24"/>
          <w:szCs w:val="24"/>
          <w:lang w:val="mk-MK"/>
        </w:rPr>
        <w:t>) се рангирани на второ место</w:t>
      </w:r>
      <w:r w:rsidR="00EA4A5D" w:rsidRPr="003C524E">
        <w:rPr>
          <w:rFonts w:ascii="Arial" w:hAnsi="Arial" w:cs="Arial"/>
          <w:bCs/>
          <w:sz w:val="24"/>
          <w:szCs w:val="24"/>
          <w:lang w:val="mk-MK"/>
        </w:rPr>
        <w:t xml:space="preserve">, </w:t>
      </w:r>
      <w:r w:rsidR="009D2198" w:rsidRPr="003C524E">
        <w:rPr>
          <w:rFonts w:ascii="Arial" w:hAnsi="Arial" w:cs="Arial"/>
          <w:bCs/>
          <w:sz w:val="24"/>
          <w:szCs w:val="24"/>
          <w:lang w:val="mk-MK"/>
        </w:rPr>
        <w:t>додека пак на</w:t>
      </w:r>
      <w:r w:rsidR="00B36559" w:rsidRPr="003C524E">
        <w:rPr>
          <w:rFonts w:ascii="Arial" w:hAnsi="Arial" w:cs="Arial"/>
          <w:bCs/>
          <w:sz w:val="24"/>
          <w:szCs w:val="24"/>
          <w:lang w:val="mk-MK"/>
        </w:rPr>
        <w:t xml:space="preserve"> </w:t>
      </w:r>
      <w:r w:rsidR="00E7788C" w:rsidRPr="003C524E">
        <w:rPr>
          <w:rFonts w:ascii="Arial" w:hAnsi="Arial" w:cs="Arial"/>
          <w:bCs/>
          <w:sz w:val="24"/>
          <w:szCs w:val="24"/>
          <w:lang w:val="mk-MK"/>
        </w:rPr>
        <w:t xml:space="preserve">цетилпиридиниум хлорид (CPC) </w:t>
      </w:r>
      <w:r w:rsidR="009D2198" w:rsidRPr="003C524E">
        <w:rPr>
          <w:rFonts w:ascii="Arial" w:hAnsi="Arial" w:cs="Arial"/>
          <w:bCs/>
          <w:sz w:val="24"/>
          <w:szCs w:val="24"/>
          <w:lang w:val="mk-MK"/>
        </w:rPr>
        <w:t>му припаѓа</w:t>
      </w:r>
      <w:r w:rsidR="00E7788C" w:rsidRPr="003C524E">
        <w:rPr>
          <w:rFonts w:ascii="Arial" w:hAnsi="Arial" w:cs="Arial"/>
          <w:bCs/>
          <w:sz w:val="24"/>
          <w:szCs w:val="24"/>
          <w:lang w:val="mk-MK"/>
        </w:rPr>
        <w:t xml:space="preserve"> третот</w:t>
      </w:r>
      <w:r w:rsidR="00FA7F1A" w:rsidRPr="003C524E">
        <w:rPr>
          <w:rFonts w:ascii="Arial" w:hAnsi="Arial" w:cs="Arial"/>
          <w:bCs/>
          <w:sz w:val="24"/>
          <w:szCs w:val="24"/>
          <w:lang w:val="mk-MK"/>
        </w:rPr>
        <w:t>о место.</w:t>
      </w:r>
    </w:p>
    <w:p w14:paraId="0C11B92D" w14:textId="520B0A4A" w:rsidR="00DC1808" w:rsidRPr="003C524E" w:rsidRDefault="00E7788C" w:rsidP="008F790B">
      <w:pPr>
        <w:spacing w:after="0" w:line="240" w:lineRule="auto"/>
        <w:jc w:val="both"/>
        <w:rPr>
          <w:rFonts w:ascii="Arial" w:hAnsi="Arial" w:cs="Arial"/>
          <w:bCs/>
          <w:sz w:val="24"/>
          <w:szCs w:val="24"/>
          <w:lang w:val="mk-MK"/>
        </w:rPr>
      </w:pPr>
      <w:r w:rsidRPr="003C524E">
        <w:rPr>
          <w:rFonts w:ascii="Arial" w:hAnsi="Arial" w:cs="Arial"/>
          <w:bCs/>
          <w:sz w:val="24"/>
          <w:szCs w:val="24"/>
          <w:lang w:val="mk-MK"/>
        </w:rPr>
        <w:t>В</w:t>
      </w:r>
      <w:r w:rsidR="00836A0B" w:rsidRPr="003C524E">
        <w:rPr>
          <w:rFonts w:ascii="Arial" w:hAnsi="Arial" w:cs="Arial"/>
          <w:bCs/>
          <w:sz w:val="24"/>
          <w:szCs w:val="24"/>
          <w:lang w:val="mk-MK"/>
        </w:rPr>
        <w:t>о следната година, Van Leeuwen</w:t>
      </w:r>
      <w:r w:rsidR="00EA4A5D" w:rsidRPr="003C524E">
        <w:rPr>
          <w:rFonts w:ascii="Arial" w:hAnsi="Arial" w:cs="Arial"/>
          <w:bCs/>
          <w:sz w:val="24"/>
          <w:szCs w:val="24"/>
          <w:lang w:val="mk-MK"/>
        </w:rPr>
        <w:t xml:space="preserve"> </w:t>
      </w:r>
      <w:r w:rsidR="00836A0B" w:rsidRPr="003C524E">
        <w:rPr>
          <w:rFonts w:ascii="Arial" w:hAnsi="Arial" w:cs="Arial"/>
          <w:b/>
          <w:bCs/>
          <w:sz w:val="24"/>
          <w:szCs w:val="24"/>
          <w:vertAlign w:val="superscript"/>
          <w:lang w:val="mk-MK"/>
        </w:rPr>
        <w:t>[</w:t>
      </w:r>
      <w:r w:rsidR="00C25C15" w:rsidRPr="003C524E">
        <w:rPr>
          <w:rFonts w:ascii="Arial" w:hAnsi="Arial" w:cs="Arial"/>
          <w:b/>
          <w:bCs/>
          <w:sz w:val="24"/>
          <w:szCs w:val="24"/>
          <w:vertAlign w:val="superscript"/>
          <w:lang w:val="ru-RU"/>
        </w:rPr>
        <w:t>152</w:t>
      </w:r>
      <w:r w:rsidR="00836A0B" w:rsidRPr="003C524E">
        <w:rPr>
          <w:rFonts w:ascii="Arial" w:hAnsi="Arial" w:cs="Arial"/>
          <w:b/>
          <w:bCs/>
          <w:sz w:val="24"/>
          <w:szCs w:val="24"/>
          <w:vertAlign w:val="superscript"/>
          <w:lang w:val="mk-MK"/>
        </w:rPr>
        <w:t>]</w:t>
      </w:r>
      <w:r w:rsidRPr="003C524E">
        <w:rPr>
          <w:rFonts w:ascii="Arial" w:hAnsi="Arial" w:cs="Arial"/>
          <w:bCs/>
          <w:sz w:val="24"/>
          <w:szCs w:val="24"/>
          <w:lang w:val="mk-MK"/>
        </w:rPr>
        <w:t xml:space="preserve"> пријавил </w:t>
      </w:r>
      <w:r w:rsidR="009D2198" w:rsidRPr="003C524E">
        <w:rPr>
          <w:rFonts w:ascii="Arial" w:hAnsi="Arial" w:cs="Arial"/>
          <w:bCs/>
          <w:sz w:val="24"/>
          <w:szCs w:val="24"/>
          <w:lang w:val="mk-MK"/>
        </w:rPr>
        <w:t xml:space="preserve">резултати од следење  на  ефекти </w:t>
      </w:r>
      <w:r w:rsidR="00EA4A5D" w:rsidRPr="003C524E">
        <w:rPr>
          <w:rFonts w:ascii="Arial" w:hAnsi="Arial" w:cs="Arial"/>
          <w:bCs/>
          <w:sz w:val="24"/>
          <w:szCs w:val="24"/>
          <w:lang w:val="mk-MK"/>
        </w:rPr>
        <w:t>од</w:t>
      </w:r>
      <w:r w:rsidR="009D2198" w:rsidRPr="003C524E">
        <w:rPr>
          <w:rFonts w:ascii="Arial" w:hAnsi="Arial" w:cs="Arial"/>
          <w:bCs/>
          <w:sz w:val="24"/>
          <w:szCs w:val="24"/>
          <w:lang w:val="mk-MK"/>
        </w:rPr>
        <w:t xml:space="preserve"> употреба</w:t>
      </w:r>
      <w:r w:rsidR="00EA4A5D" w:rsidRPr="003C524E">
        <w:rPr>
          <w:rFonts w:ascii="Arial" w:hAnsi="Arial" w:cs="Arial"/>
          <w:bCs/>
          <w:sz w:val="24"/>
          <w:szCs w:val="24"/>
          <w:lang w:val="mk-MK"/>
        </w:rPr>
        <w:t>та</w:t>
      </w:r>
      <w:r w:rsidR="009D2198" w:rsidRPr="003C524E">
        <w:rPr>
          <w:rFonts w:ascii="Arial" w:hAnsi="Arial" w:cs="Arial"/>
          <w:bCs/>
          <w:sz w:val="24"/>
          <w:szCs w:val="24"/>
          <w:lang w:val="mk-MK"/>
        </w:rPr>
        <w:t xml:space="preserve"> на одредени раствори. Анализите укажуваат дека</w:t>
      </w:r>
      <w:r w:rsidRPr="003C524E">
        <w:rPr>
          <w:rFonts w:ascii="Arial" w:hAnsi="Arial" w:cs="Arial"/>
          <w:bCs/>
          <w:sz w:val="24"/>
          <w:szCs w:val="24"/>
          <w:lang w:val="mk-MK"/>
        </w:rPr>
        <w:t xml:space="preserve"> антиплак ефект</w:t>
      </w:r>
      <w:r w:rsidR="009D2198" w:rsidRPr="003C524E">
        <w:rPr>
          <w:rFonts w:ascii="Arial" w:hAnsi="Arial" w:cs="Arial"/>
          <w:bCs/>
          <w:sz w:val="24"/>
          <w:szCs w:val="24"/>
          <w:lang w:val="mk-MK"/>
        </w:rPr>
        <w:t>от</w:t>
      </w:r>
      <w:r w:rsidRPr="003C524E">
        <w:rPr>
          <w:rFonts w:ascii="Arial" w:hAnsi="Arial" w:cs="Arial"/>
          <w:bCs/>
          <w:sz w:val="24"/>
          <w:szCs w:val="24"/>
          <w:lang w:val="mk-MK"/>
        </w:rPr>
        <w:t xml:space="preserve"> на хлорхексидин</w:t>
      </w:r>
      <w:r w:rsidR="009D2198" w:rsidRPr="003C524E">
        <w:rPr>
          <w:rFonts w:ascii="Arial" w:hAnsi="Arial" w:cs="Arial"/>
          <w:bCs/>
          <w:sz w:val="24"/>
          <w:szCs w:val="24"/>
          <w:lang w:val="mk-MK"/>
        </w:rPr>
        <w:t xml:space="preserve"> е позадоволителен </w:t>
      </w:r>
      <w:r w:rsidRPr="003C524E">
        <w:rPr>
          <w:rFonts w:ascii="Arial" w:hAnsi="Arial" w:cs="Arial"/>
          <w:bCs/>
          <w:sz w:val="24"/>
          <w:szCs w:val="24"/>
          <w:lang w:val="mk-MK"/>
        </w:rPr>
        <w:t xml:space="preserve"> во </w:t>
      </w:r>
      <w:r w:rsidR="00A7054F">
        <w:rPr>
          <w:rFonts w:ascii="Arial" w:hAnsi="Arial" w:cs="Arial"/>
          <w:bCs/>
          <w:sz w:val="24"/>
          <w:szCs w:val="24"/>
          <w:lang w:val="mk-MK"/>
        </w:rPr>
        <w:t>компарација</w:t>
      </w:r>
      <w:r w:rsidRPr="003C524E">
        <w:rPr>
          <w:rFonts w:ascii="Arial" w:hAnsi="Arial" w:cs="Arial"/>
          <w:bCs/>
          <w:sz w:val="24"/>
          <w:szCs w:val="24"/>
          <w:lang w:val="mk-MK"/>
        </w:rPr>
        <w:t xml:space="preserve"> со етеричните масла, особено на краток рок</w:t>
      </w:r>
      <w:r w:rsidR="009D2198" w:rsidRPr="003C524E">
        <w:rPr>
          <w:rFonts w:ascii="Arial" w:hAnsi="Arial" w:cs="Arial"/>
          <w:bCs/>
          <w:sz w:val="24"/>
          <w:szCs w:val="24"/>
          <w:lang w:val="mk-MK"/>
        </w:rPr>
        <w:t xml:space="preserve">. </w:t>
      </w:r>
    </w:p>
    <w:p w14:paraId="7B30F69F" w14:textId="26208823" w:rsidR="00E7788C" w:rsidRPr="005D6F65" w:rsidRDefault="009D2198" w:rsidP="008F790B">
      <w:pPr>
        <w:spacing w:after="0" w:line="240" w:lineRule="auto"/>
        <w:jc w:val="both"/>
        <w:rPr>
          <w:rFonts w:ascii="Arial" w:hAnsi="Arial" w:cs="Arial"/>
          <w:bCs/>
          <w:sz w:val="24"/>
          <w:szCs w:val="24"/>
        </w:rPr>
      </w:pPr>
      <w:r w:rsidRPr="003C524E">
        <w:rPr>
          <w:rFonts w:ascii="Arial" w:hAnsi="Arial" w:cs="Arial"/>
          <w:bCs/>
          <w:sz w:val="24"/>
          <w:szCs w:val="24"/>
          <w:lang w:val="mk-MK"/>
        </w:rPr>
        <w:t>Авторот евидентирал генерално</w:t>
      </w:r>
      <w:r w:rsidR="00E7788C" w:rsidRPr="003C524E">
        <w:rPr>
          <w:rFonts w:ascii="Arial" w:hAnsi="Arial" w:cs="Arial"/>
          <w:bCs/>
          <w:sz w:val="24"/>
          <w:szCs w:val="24"/>
          <w:lang w:val="mk-MK"/>
        </w:rPr>
        <w:t xml:space="preserve"> слични антиинфламаторни ефекти за дв</w:t>
      </w:r>
      <w:r w:rsidRPr="003C524E">
        <w:rPr>
          <w:rFonts w:ascii="Arial" w:hAnsi="Arial" w:cs="Arial"/>
          <w:bCs/>
          <w:sz w:val="24"/>
          <w:szCs w:val="24"/>
          <w:lang w:val="mk-MK"/>
        </w:rPr>
        <w:t>ата препарата</w:t>
      </w:r>
      <w:r w:rsidR="00E7788C" w:rsidRPr="003C524E">
        <w:rPr>
          <w:rFonts w:ascii="Arial" w:hAnsi="Arial" w:cs="Arial"/>
          <w:bCs/>
          <w:sz w:val="24"/>
          <w:szCs w:val="24"/>
          <w:lang w:val="mk-MK"/>
        </w:rPr>
        <w:t xml:space="preserve">. Супериорноста на етеричните масла во </w:t>
      </w:r>
      <w:r w:rsidR="005D6F65">
        <w:rPr>
          <w:rFonts w:ascii="Arial" w:hAnsi="Arial" w:cs="Arial"/>
          <w:bCs/>
          <w:sz w:val="24"/>
          <w:szCs w:val="24"/>
          <w:lang w:val="mk-MK"/>
        </w:rPr>
        <w:t>споредба</w:t>
      </w:r>
      <w:r w:rsidR="00E7788C" w:rsidRPr="003C524E">
        <w:rPr>
          <w:rFonts w:ascii="Arial" w:hAnsi="Arial" w:cs="Arial"/>
          <w:bCs/>
          <w:sz w:val="24"/>
          <w:szCs w:val="24"/>
          <w:lang w:val="mk-MK"/>
        </w:rPr>
        <w:t xml:space="preserve"> со цетилпиридиниум хлорид  б</w:t>
      </w:r>
      <w:r w:rsidRPr="003C524E">
        <w:rPr>
          <w:rFonts w:ascii="Arial" w:hAnsi="Arial" w:cs="Arial"/>
          <w:bCs/>
          <w:sz w:val="24"/>
          <w:szCs w:val="24"/>
          <w:lang w:val="mk-MK"/>
        </w:rPr>
        <w:t>ила</w:t>
      </w:r>
      <w:r w:rsidR="00E7788C" w:rsidRPr="003C524E">
        <w:rPr>
          <w:rFonts w:ascii="Arial" w:hAnsi="Arial" w:cs="Arial"/>
          <w:bCs/>
          <w:sz w:val="24"/>
          <w:szCs w:val="24"/>
          <w:lang w:val="mk-MK"/>
        </w:rPr>
        <w:t xml:space="preserve"> забележана помеѓу средствата индицир</w:t>
      </w:r>
      <w:r w:rsidR="005D6F65">
        <w:rPr>
          <w:rFonts w:ascii="Arial" w:hAnsi="Arial" w:cs="Arial"/>
          <w:bCs/>
          <w:sz w:val="24"/>
          <w:szCs w:val="24"/>
          <w:lang w:val="mk-MK"/>
        </w:rPr>
        <w:t xml:space="preserve">ани за редовна употреба </w:t>
      </w:r>
      <w:r w:rsidR="00A34D5A"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153</w:t>
      </w:r>
      <w:r w:rsidR="00A34D5A"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154</w:t>
      </w:r>
      <w:r w:rsidR="00836A0B" w:rsidRPr="003C524E">
        <w:rPr>
          <w:rFonts w:ascii="Arial" w:hAnsi="Arial" w:cs="Arial"/>
          <w:b/>
          <w:bCs/>
          <w:sz w:val="24"/>
          <w:szCs w:val="24"/>
          <w:vertAlign w:val="superscript"/>
          <w:lang w:val="ru-RU"/>
        </w:rPr>
        <w:t>]</w:t>
      </w:r>
      <w:r w:rsidR="005D6F65">
        <w:rPr>
          <w:rFonts w:ascii="Arial" w:hAnsi="Arial" w:cs="Arial"/>
          <w:bCs/>
          <w:sz w:val="24"/>
          <w:szCs w:val="24"/>
        </w:rPr>
        <w:t>.</w:t>
      </w:r>
    </w:p>
    <w:p w14:paraId="2EF657E3" w14:textId="69C39753" w:rsidR="00D866C5" w:rsidRPr="008F790B" w:rsidRDefault="00E7788C"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lastRenderedPageBreak/>
        <w:t>Несаканите ефекти, како што се десквамација на епителот, пребоеност на забите и намалено чувството за вкус, се главно</w:t>
      </w:r>
      <w:r w:rsidR="00836A0B" w:rsidRPr="003C524E">
        <w:rPr>
          <w:rFonts w:ascii="Arial" w:hAnsi="Arial" w:cs="Arial"/>
          <w:bCs/>
          <w:sz w:val="24"/>
          <w:szCs w:val="24"/>
          <w:lang w:val="mk-MK"/>
        </w:rPr>
        <w:t xml:space="preserve"> одговорни </w:t>
      </w:r>
      <w:r w:rsidR="009D2198" w:rsidRPr="003C524E">
        <w:rPr>
          <w:rFonts w:ascii="Arial" w:hAnsi="Arial" w:cs="Arial"/>
          <w:bCs/>
          <w:sz w:val="24"/>
          <w:szCs w:val="24"/>
          <w:lang w:val="mk-MK"/>
        </w:rPr>
        <w:t>кај</w:t>
      </w:r>
      <w:r w:rsidR="00836A0B" w:rsidRPr="003C524E">
        <w:rPr>
          <w:rFonts w:ascii="Arial" w:hAnsi="Arial" w:cs="Arial"/>
          <w:bCs/>
          <w:sz w:val="24"/>
          <w:szCs w:val="24"/>
          <w:lang w:val="mk-MK"/>
        </w:rPr>
        <w:t xml:space="preserve"> долготрајна</w:t>
      </w:r>
      <w:r w:rsidR="009D2198" w:rsidRPr="003C524E">
        <w:rPr>
          <w:rFonts w:ascii="Arial" w:hAnsi="Arial" w:cs="Arial"/>
          <w:bCs/>
          <w:sz w:val="24"/>
          <w:szCs w:val="24"/>
          <w:lang w:val="mk-MK"/>
        </w:rPr>
        <w:t xml:space="preserve"> </w:t>
      </w:r>
      <w:r w:rsidR="005D6F65">
        <w:rPr>
          <w:rFonts w:ascii="Arial" w:hAnsi="Arial" w:cs="Arial"/>
          <w:bCs/>
          <w:sz w:val="24"/>
          <w:szCs w:val="24"/>
          <w:lang w:val="mk-MK"/>
        </w:rPr>
        <w:t xml:space="preserve"> употреба на хлорхексидин </w:t>
      </w:r>
      <w:r w:rsidR="00836A0B"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155</w:t>
      </w:r>
      <w:r w:rsidR="00836A0B"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156</w:t>
      </w:r>
      <w:r w:rsidR="00836A0B"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25BD8505" w14:textId="61913B3B" w:rsidR="00080922" w:rsidRDefault="00E7788C"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Механичката контрола</w:t>
      </w:r>
      <w:r w:rsidR="009D2198" w:rsidRPr="003C524E">
        <w:rPr>
          <w:rFonts w:ascii="Arial" w:hAnsi="Arial" w:cs="Arial"/>
          <w:bCs/>
          <w:sz w:val="24"/>
          <w:szCs w:val="24"/>
          <w:lang w:val="mk-MK"/>
        </w:rPr>
        <w:t xml:space="preserve"> на плакот не е за занемарување, и таа</w:t>
      </w:r>
      <w:r w:rsidRPr="003C524E">
        <w:rPr>
          <w:rFonts w:ascii="Arial" w:hAnsi="Arial" w:cs="Arial"/>
          <w:bCs/>
          <w:sz w:val="24"/>
          <w:szCs w:val="24"/>
          <w:lang w:val="mk-MK"/>
        </w:rPr>
        <w:t xml:space="preserve"> треба да се состои од </w:t>
      </w:r>
      <w:r w:rsidR="009D2198" w:rsidRPr="003C524E">
        <w:rPr>
          <w:rFonts w:ascii="Arial" w:hAnsi="Arial" w:cs="Arial"/>
          <w:bCs/>
          <w:sz w:val="24"/>
          <w:szCs w:val="24"/>
          <w:lang w:val="mk-MK"/>
        </w:rPr>
        <w:t xml:space="preserve"> примена</w:t>
      </w:r>
      <w:r w:rsidR="00FB7A2C" w:rsidRPr="003C524E">
        <w:rPr>
          <w:rFonts w:ascii="Arial" w:hAnsi="Arial" w:cs="Arial"/>
          <w:bCs/>
          <w:sz w:val="24"/>
          <w:szCs w:val="24"/>
          <w:lang w:val="mk-MK"/>
        </w:rPr>
        <w:t xml:space="preserve"> </w:t>
      </w:r>
      <w:r w:rsidR="00EA4A5D" w:rsidRPr="003C524E">
        <w:rPr>
          <w:rFonts w:ascii="Arial" w:hAnsi="Arial" w:cs="Arial"/>
          <w:bCs/>
          <w:sz w:val="24"/>
          <w:szCs w:val="24"/>
          <w:lang w:val="mk-MK"/>
        </w:rPr>
        <w:t xml:space="preserve">на </w:t>
      </w:r>
      <w:r w:rsidRPr="003C524E">
        <w:rPr>
          <w:rFonts w:ascii="Arial" w:hAnsi="Arial" w:cs="Arial"/>
          <w:bCs/>
          <w:sz w:val="24"/>
          <w:szCs w:val="24"/>
          <w:lang w:val="mk-MK"/>
        </w:rPr>
        <w:t xml:space="preserve">рачна или електрична четка за заби и паста </w:t>
      </w:r>
      <w:r w:rsidR="00836A0B" w:rsidRPr="003C524E">
        <w:rPr>
          <w:rFonts w:ascii="Arial" w:hAnsi="Arial" w:cs="Arial"/>
          <w:bCs/>
          <w:sz w:val="24"/>
          <w:szCs w:val="24"/>
          <w:lang w:val="mk-MK"/>
        </w:rPr>
        <w:t>за заби, комбиниран</w:t>
      </w:r>
      <w:r w:rsidR="009D2198" w:rsidRPr="003C524E">
        <w:rPr>
          <w:rFonts w:ascii="Arial" w:hAnsi="Arial" w:cs="Arial"/>
          <w:bCs/>
          <w:sz w:val="24"/>
          <w:szCs w:val="24"/>
          <w:lang w:val="mk-MK"/>
        </w:rPr>
        <w:t>а со дополнителни средства</w:t>
      </w:r>
      <w:r w:rsidR="00836A0B" w:rsidRPr="003C524E">
        <w:rPr>
          <w:rFonts w:ascii="Arial" w:hAnsi="Arial" w:cs="Arial"/>
          <w:bCs/>
          <w:sz w:val="24"/>
          <w:szCs w:val="24"/>
          <w:lang w:val="mk-MK"/>
        </w:rPr>
        <w:t xml:space="preserve"> </w:t>
      </w:r>
      <w:r w:rsidR="005D6F65">
        <w:rPr>
          <w:rFonts w:ascii="Arial" w:hAnsi="Arial" w:cs="Arial"/>
          <w:bCs/>
          <w:sz w:val="24"/>
          <w:szCs w:val="24"/>
          <w:lang w:val="mk-MK"/>
        </w:rPr>
        <w:t xml:space="preserve">за интердентално чистење. </w:t>
      </w:r>
      <w:r w:rsidR="009D2198" w:rsidRPr="003C524E">
        <w:rPr>
          <w:rFonts w:ascii="Arial" w:hAnsi="Arial" w:cs="Arial"/>
          <w:bCs/>
          <w:sz w:val="24"/>
          <w:szCs w:val="24"/>
          <w:lang w:val="mk-MK"/>
        </w:rPr>
        <w:t xml:space="preserve">За разлика од природното забало, </w:t>
      </w:r>
      <w:r w:rsidRPr="003C524E">
        <w:rPr>
          <w:rFonts w:ascii="Arial" w:hAnsi="Arial" w:cs="Arial"/>
          <w:bCs/>
          <w:sz w:val="24"/>
          <w:szCs w:val="24"/>
          <w:lang w:val="mk-MK"/>
        </w:rPr>
        <w:t>прот</w:t>
      </w:r>
      <w:r w:rsidR="009D2198" w:rsidRPr="003C524E">
        <w:rPr>
          <w:rFonts w:ascii="Arial" w:hAnsi="Arial" w:cs="Arial"/>
          <w:bCs/>
          <w:sz w:val="24"/>
          <w:szCs w:val="24"/>
          <w:lang w:val="mk-MK"/>
        </w:rPr>
        <w:t>етските помагала</w:t>
      </w:r>
      <w:r w:rsidRPr="003C524E">
        <w:rPr>
          <w:rFonts w:ascii="Arial" w:hAnsi="Arial" w:cs="Arial"/>
          <w:bCs/>
          <w:sz w:val="24"/>
          <w:szCs w:val="24"/>
          <w:lang w:val="mk-MK"/>
        </w:rPr>
        <w:t>, особено</w:t>
      </w:r>
      <w:r w:rsidR="00D25073" w:rsidRPr="003C524E">
        <w:rPr>
          <w:rFonts w:ascii="Arial" w:hAnsi="Arial" w:cs="Arial"/>
          <w:bCs/>
          <w:sz w:val="24"/>
          <w:szCs w:val="24"/>
          <w:lang w:val="mk-MK"/>
        </w:rPr>
        <w:t xml:space="preserve"> фиксните помагала и</w:t>
      </w:r>
      <w:r w:rsidRPr="003C524E">
        <w:rPr>
          <w:rFonts w:ascii="Arial" w:hAnsi="Arial" w:cs="Arial"/>
          <w:bCs/>
          <w:sz w:val="24"/>
          <w:szCs w:val="24"/>
          <w:lang w:val="mk-MK"/>
        </w:rPr>
        <w:t xml:space="preserve"> импланти</w:t>
      </w:r>
      <w:r w:rsidR="00D25073" w:rsidRPr="003C524E">
        <w:rPr>
          <w:rFonts w:ascii="Arial" w:hAnsi="Arial" w:cs="Arial"/>
          <w:bCs/>
          <w:sz w:val="24"/>
          <w:szCs w:val="24"/>
          <w:lang w:val="mk-MK"/>
        </w:rPr>
        <w:t>те</w:t>
      </w:r>
      <w:r w:rsidRPr="003C524E">
        <w:rPr>
          <w:rFonts w:ascii="Arial" w:hAnsi="Arial" w:cs="Arial"/>
          <w:bCs/>
          <w:sz w:val="24"/>
          <w:szCs w:val="24"/>
          <w:lang w:val="mk-MK"/>
        </w:rPr>
        <w:t>, бараат поспецифични мерки за нега</w:t>
      </w:r>
      <w:r w:rsidR="00D25073" w:rsidRPr="003C524E">
        <w:rPr>
          <w:rFonts w:ascii="Arial" w:hAnsi="Arial" w:cs="Arial"/>
          <w:bCs/>
          <w:sz w:val="24"/>
          <w:szCs w:val="24"/>
          <w:lang w:val="mk-MK"/>
        </w:rPr>
        <w:t xml:space="preserve"> и одржување</w:t>
      </w:r>
      <w:r w:rsidRPr="003C524E">
        <w:rPr>
          <w:rFonts w:ascii="Arial" w:hAnsi="Arial" w:cs="Arial"/>
          <w:bCs/>
          <w:sz w:val="24"/>
          <w:szCs w:val="24"/>
          <w:lang w:val="mk-MK"/>
        </w:rPr>
        <w:t xml:space="preserve"> орална </w:t>
      </w:r>
      <w:r w:rsidR="00233077">
        <w:rPr>
          <w:rFonts w:ascii="Arial" w:hAnsi="Arial" w:cs="Arial"/>
          <w:bCs/>
          <w:sz w:val="24"/>
          <w:szCs w:val="24"/>
          <w:lang w:val="mk-MK"/>
        </w:rPr>
        <w:t>хигиена</w:t>
      </w:r>
      <w:r w:rsidRPr="003C524E">
        <w:rPr>
          <w:rFonts w:ascii="Arial" w:hAnsi="Arial" w:cs="Arial"/>
          <w:bCs/>
          <w:sz w:val="24"/>
          <w:szCs w:val="24"/>
          <w:lang w:val="mk-MK"/>
        </w:rPr>
        <w:t>.</w:t>
      </w:r>
    </w:p>
    <w:p w14:paraId="454260CB" w14:textId="3AF294E9" w:rsidR="00CA47E6" w:rsidRPr="00C46073" w:rsidRDefault="00E7788C"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Иако многу хемиски средства покажуваат антимикробни придобивки кога се користат за дезинфекција на протезите, само неколку </w:t>
      </w:r>
      <w:r w:rsidR="00D25073" w:rsidRPr="003C524E">
        <w:rPr>
          <w:rFonts w:ascii="Arial" w:hAnsi="Arial" w:cs="Arial"/>
          <w:bCs/>
          <w:sz w:val="24"/>
          <w:szCs w:val="24"/>
          <w:lang w:val="mk-MK"/>
        </w:rPr>
        <w:t>препарати</w:t>
      </w:r>
      <w:r w:rsidRPr="003C524E">
        <w:rPr>
          <w:rFonts w:ascii="Arial" w:hAnsi="Arial" w:cs="Arial"/>
          <w:bCs/>
          <w:sz w:val="24"/>
          <w:szCs w:val="24"/>
          <w:lang w:val="mk-MK"/>
        </w:rPr>
        <w:t xml:space="preserve"> може безбедно да се </w:t>
      </w:r>
      <w:r w:rsidR="00A72B98" w:rsidRPr="003C524E">
        <w:rPr>
          <w:rFonts w:ascii="Arial" w:hAnsi="Arial" w:cs="Arial"/>
          <w:bCs/>
          <w:sz w:val="24"/>
          <w:szCs w:val="24"/>
          <w:lang w:val="mk-MK"/>
        </w:rPr>
        <w:t>применуваат</w:t>
      </w:r>
      <w:r w:rsidRPr="003C524E">
        <w:rPr>
          <w:rFonts w:ascii="Arial" w:hAnsi="Arial" w:cs="Arial"/>
          <w:bCs/>
          <w:sz w:val="24"/>
          <w:szCs w:val="24"/>
          <w:lang w:val="mk-MK"/>
        </w:rPr>
        <w:t xml:space="preserve"> без да се предизвика </w:t>
      </w:r>
      <w:r w:rsidR="00D25073" w:rsidRPr="003C524E">
        <w:rPr>
          <w:rFonts w:ascii="Arial" w:hAnsi="Arial" w:cs="Arial"/>
          <w:bCs/>
          <w:sz w:val="24"/>
          <w:szCs w:val="24"/>
          <w:lang w:val="mk-MK"/>
        </w:rPr>
        <w:t>штетен ефект</w:t>
      </w:r>
      <w:r w:rsidRPr="003C524E">
        <w:rPr>
          <w:rFonts w:ascii="Arial" w:hAnsi="Arial" w:cs="Arial"/>
          <w:bCs/>
          <w:sz w:val="24"/>
          <w:szCs w:val="24"/>
          <w:lang w:val="mk-MK"/>
        </w:rPr>
        <w:t xml:space="preserve">. </w:t>
      </w:r>
      <w:r w:rsidR="00D25073" w:rsidRPr="003C524E">
        <w:rPr>
          <w:rFonts w:ascii="Arial" w:hAnsi="Arial" w:cs="Arial"/>
          <w:bCs/>
          <w:sz w:val="24"/>
          <w:szCs w:val="24"/>
          <w:lang w:val="mk-MK"/>
        </w:rPr>
        <w:t xml:space="preserve"> Имено, п</w:t>
      </w:r>
      <w:r w:rsidRPr="003C524E">
        <w:rPr>
          <w:rFonts w:ascii="Arial" w:hAnsi="Arial" w:cs="Arial"/>
          <w:bCs/>
          <w:sz w:val="24"/>
          <w:szCs w:val="24"/>
          <w:lang w:val="mk-MK"/>
        </w:rPr>
        <w:t xml:space="preserve">ри избор на антисептик за целокупната популација, краткорочно е индициран хлорхексидинот. </w:t>
      </w:r>
      <w:r w:rsidR="001F55D1" w:rsidRPr="003C524E">
        <w:rPr>
          <w:rFonts w:ascii="Arial" w:hAnsi="Arial" w:cs="Arial"/>
          <w:bCs/>
          <w:sz w:val="24"/>
          <w:szCs w:val="24"/>
          <w:lang w:val="mk-MK"/>
        </w:rPr>
        <w:t xml:space="preserve"> </w:t>
      </w:r>
    </w:p>
    <w:p w14:paraId="27752215" w14:textId="644D9030" w:rsidR="009057A8" w:rsidRPr="003C524E" w:rsidRDefault="00A72B98"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Авторите велат дека п</w:t>
      </w:r>
      <w:r w:rsidR="00E7788C" w:rsidRPr="003C524E">
        <w:rPr>
          <w:rFonts w:ascii="Arial" w:hAnsi="Arial" w:cs="Arial"/>
          <w:bCs/>
          <w:sz w:val="24"/>
          <w:szCs w:val="24"/>
          <w:lang w:val="mk-MK"/>
        </w:rPr>
        <w:t xml:space="preserve">ри секојдневна механичка контрола за надминување на проблемите кои ги предизвикува хлорхексидинот, се препорачува користење на етерични масла на подолготраен временски период. Третиот избор за секојдневна употреба, </w:t>
      </w:r>
      <w:r w:rsidRPr="003C524E">
        <w:rPr>
          <w:rFonts w:ascii="Arial" w:hAnsi="Arial" w:cs="Arial"/>
          <w:bCs/>
          <w:sz w:val="24"/>
          <w:szCs w:val="24"/>
          <w:lang w:val="mk-MK"/>
        </w:rPr>
        <w:t xml:space="preserve">кој </w:t>
      </w:r>
      <w:r w:rsidR="00E7788C" w:rsidRPr="003C524E">
        <w:rPr>
          <w:rFonts w:ascii="Arial" w:hAnsi="Arial" w:cs="Arial"/>
          <w:bCs/>
          <w:sz w:val="24"/>
          <w:szCs w:val="24"/>
          <w:lang w:val="mk-MK"/>
        </w:rPr>
        <w:t>не е толку ефикасен како етеричните масла, е цетилпиридиниум</w:t>
      </w:r>
      <w:r w:rsidR="00FB7A2C" w:rsidRPr="003C524E">
        <w:rPr>
          <w:rFonts w:ascii="Arial" w:hAnsi="Arial" w:cs="Arial"/>
          <w:bCs/>
          <w:sz w:val="24"/>
          <w:szCs w:val="24"/>
          <w:lang w:val="mk-MK"/>
        </w:rPr>
        <w:t xml:space="preserve"> хлорид раствор </w:t>
      </w:r>
      <w:r w:rsidRPr="003C524E">
        <w:rPr>
          <w:rFonts w:ascii="Arial" w:hAnsi="Arial" w:cs="Arial"/>
          <w:bCs/>
          <w:sz w:val="24"/>
          <w:szCs w:val="24"/>
          <w:lang w:val="mk-MK"/>
        </w:rPr>
        <w:t>со концентрација</w:t>
      </w:r>
      <w:r w:rsidR="00E7788C" w:rsidRPr="003C524E">
        <w:rPr>
          <w:rFonts w:ascii="Arial" w:hAnsi="Arial" w:cs="Arial"/>
          <w:bCs/>
          <w:sz w:val="24"/>
          <w:szCs w:val="24"/>
          <w:lang w:val="mk-MK"/>
        </w:rPr>
        <w:t xml:space="preserve"> од 0,05% </w:t>
      </w:r>
      <w:r w:rsidR="001F55D1" w:rsidRPr="003C524E">
        <w:rPr>
          <w:rFonts w:ascii="Arial" w:hAnsi="Arial" w:cs="Arial"/>
          <w:bCs/>
          <w:sz w:val="24"/>
          <w:szCs w:val="24"/>
          <w:lang w:val="mk-MK"/>
        </w:rPr>
        <w:t xml:space="preserve"> </w:t>
      </w:r>
      <w:r w:rsidR="00E7788C" w:rsidRPr="003C524E">
        <w:rPr>
          <w:rFonts w:ascii="Arial" w:hAnsi="Arial" w:cs="Arial"/>
          <w:bCs/>
          <w:sz w:val="24"/>
          <w:szCs w:val="24"/>
          <w:lang w:val="mk-MK"/>
        </w:rPr>
        <w:t>до 0,75%</w:t>
      </w:r>
      <w:r w:rsidRPr="003C524E">
        <w:rPr>
          <w:rFonts w:ascii="Arial" w:hAnsi="Arial" w:cs="Arial"/>
          <w:bCs/>
          <w:sz w:val="24"/>
          <w:szCs w:val="24"/>
          <w:lang w:val="mk-MK"/>
        </w:rPr>
        <w:t>. За овој препарат со оваа концентрација се вели дека</w:t>
      </w:r>
      <w:r w:rsidR="00E7788C" w:rsidRPr="003C524E">
        <w:rPr>
          <w:rFonts w:ascii="Arial" w:hAnsi="Arial" w:cs="Arial"/>
          <w:bCs/>
          <w:sz w:val="24"/>
          <w:szCs w:val="24"/>
          <w:lang w:val="mk-MK"/>
        </w:rPr>
        <w:t xml:space="preserve"> сепак има поголем потенцијал за</w:t>
      </w:r>
      <w:r w:rsidRPr="003C524E">
        <w:rPr>
          <w:rFonts w:ascii="Arial" w:hAnsi="Arial" w:cs="Arial"/>
          <w:bCs/>
          <w:sz w:val="24"/>
          <w:szCs w:val="24"/>
          <w:lang w:val="mk-MK"/>
        </w:rPr>
        <w:t xml:space="preserve"> манифестација на</w:t>
      </w:r>
      <w:r w:rsidR="00E7788C" w:rsidRPr="003C524E">
        <w:rPr>
          <w:rFonts w:ascii="Arial" w:hAnsi="Arial" w:cs="Arial"/>
          <w:bCs/>
          <w:sz w:val="24"/>
          <w:szCs w:val="24"/>
          <w:lang w:val="mk-MK"/>
        </w:rPr>
        <w:t xml:space="preserve"> несакани реакции. Флуоридните раствори може да се препишат на пациенти со висок ризик од кариес.</w:t>
      </w:r>
      <w:r w:rsidR="00836A0B" w:rsidRPr="003C524E">
        <w:rPr>
          <w:rFonts w:ascii="Arial" w:hAnsi="Arial" w:cs="Arial"/>
          <w:bCs/>
          <w:sz w:val="24"/>
          <w:szCs w:val="24"/>
          <w:lang w:val="mk-MK"/>
        </w:rPr>
        <w:t xml:space="preserve"> </w:t>
      </w:r>
    </w:p>
    <w:p w14:paraId="02F0F9D3" w14:textId="6784C858" w:rsidR="009B4FB0" w:rsidRPr="005D6F65" w:rsidRDefault="00E7788C"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Во потрага по формулација со подобра адхеренција и ефикасност, се издвојуваат две хемиски средства</w:t>
      </w:r>
      <w:r w:rsidR="00FB7A2C" w:rsidRPr="003C524E">
        <w:rPr>
          <w:rFonts w:ascii="Arial" w:hAnsi="Arial" w:cs="Arial"/>
          <w:bCs/>
          <w:sz w:val="24"/>
          <w:szCs w:val="24"/>
          <w:lang w:val="mk-MK"/>
        </w:rPr>
        <w:t xml:space="preserve"> кои имаат најдобри можности за</w:t>
      </w:r>
      <w:r w:rsidRPr="003C524E">
        <w:rPr>
          <w:rFonts w:ascii="Arial" w:hAnsi="Arial" w:cs="Arial"/>
          <w:bCs/>
          <w:sz w:val="24"/>
          <w:szCs w:val="24"/>
          <w:lang w:val="mk-MK"/>
        </w:rPr>
        <w:t xml:space="preserve"> </w:t>
      </w:r>
      <w:r w:rsidR="00FE7E68" w:rsidRPr="003C524E">
        <w:rPr>
          <w:rFonts w:ascii="Arial" w:hAnsi="Arial" w:cs="Arial"/>
          <w:bCs/>
          <w:sz w:val="24"/>
          <w:szCs w:val="24"/>
          <w:lang w:val="mk-MK"/>
        </w:rPr>
        <w:t xml:space="preserve"> ефикасен </w:t>
      </w:r>
      <w:r w:rsidRPr="003C524E">
        <w:rPr>
          <w:rFonts w:ascii="Arial" w:hAnsi="Arial" w:cs="Arial"/>
          <w:bCs/>
          <w:sz w:val="24"/>
          <w:szCs w:val="24"/>
          <w:lang w:val="mk-MK"/>
        </w:rPr>
        <w:t>дезинф</w:t>
      </w:r>
      <w:r w:rsidR="00FE7E68" w:rsidRPr="003C524E">
        <w:rPr>
          <w:rFonts w:ascii="Arial" w:hAnsi="Arial" w:cs="Arial"/>
          <w:bCs/>
          <w:sz w:val="24"/>
          <w:szCs w:val="24"/>
          <w:lang w:val="mk-MK"/>
        </w:rPr>
        <w:t>ициенс</w:t>
      </w:r>
      <w:r w:rsidRPr="003C524E">
        <w:rPr>
          <w:rFonts w:ascii="Arial" w:hAnsi="Arial" w:cs="Arial"/>
          <w:bCs/>
          <w:sz w:val="24"/>
          <w:szCs w:val="24"/>
          <w:lang w:val="mk-MK"/>
        </w:rPr>
        <w:t xml:space="preserve"> и антисепт</w:t>
      </w:r>
      <w:r w:rsidR="00FE7E68" w:rsidRPr="003C524E">
        <w:rPr>
          <w:rFonts w:ascii="Arial" w:hAnsi="Arial" w:cs="Arial"/>
          <w:bCs/>
          <w:sz w:val="24"/>
          <w:szCs w:val="24"/>
          <w:lang w:val="mk-MK"/>
        </w:rPr>
        <w:t>ик</w:t>
      </w:r>
      <w:r w:rsidRPr="003C524E">
        <w:rPr>
          <w:rFonts w:ascii="Arial" w:hAnsi="Arial" w:cs="Arial"/>
          <w:bCs/>
          <w:sz w:val="24"/>
          <w:szCs w:val="24"/>
          <w:lang w:val="mk-MK"/>
        </w:rPr>
        <w:t>:</w:t>
      </w:r>
      <w:r w:rsidR="00B36559" w:rsidRPr="003C524E">
        <w:rPr>
          <w:rFonts w:ascii="Arial" w:hAnsi="Arial" w:cs="Arial"/>
          <w:bCs/>
          <w:sz w:val="24"/>
          <w:szCs w:val="24"/>
          <w:lang w:val="mk-MK"/>
        </w:rPr>
        <w:t xml:space="preserve"> </w:t>
      </w:r>
      <w:r w:rsidRPr="003C524E">
        <w:rPr>
          <w:rFonts w:ascii="Arial" w:hAnsi="Arial" w:cs="Arial"/>
          <w:bCs/>
          <w:sz w:val="24"/>
          <w:szCs w:val="24"/>
          <w:lang w:val="mk-MK"/>
        </w:rPr>
        <w:t>хлорхексидин</w:t>
      </w:r>
      <w:r w:rsidR="00EE7C53" w:rsidRPr="003C524E">
        <w:rPr>
          <w:rFonts w:ascii="Arial" w:hAnsi="Arial" w:cs="Arial"/>
          <w:bCs/>
          <w:sz w:val="24"/>
          <w:szCs w:val="24"/>
          <w:lang w:val="mk-MK"/>
        </w:rPr>
        <w:t xml:space="preserve"> </w:t>
      </w:r>
      <w:r w:rsidRPr="003C524E">
        <w:rPr>
          <w:rFonts w:ascii="Arial" w:hAnsi="Arial" w:cs="Arial"/>
          <w:bCs/>
          <w:sz w:val="24"/>
          <w:szCs w:val="24"/>
          <w:lang w:val="mk-MK"/>
        </w:rPr>
        <w:t>(CHX) за краткорочни периоди и</w:t>
      </w:r>
      <w:r w:rsidR="00B36559" w:rsidRPr="003C524E">
        <w:rPr>
          <w:rFonts w:ascii="Arial" w:hAnsi="Arial" w:cs="Arial"/>
          <w:bCs/>
          <w:sz w:val="24"/>
          <w:szCs w:val="24"/>
          <w:lang w:val="mk-MK"/>
        </w:rPr>
        <w:t xml:space="preserve"> </w:t>
      </w:r>
      <w:r w:rsidRPr="003C524E">
        <w:rPr>
          <w:rFonts w:ascii="Arial" w:hAnsi="Arial" w:cs="Arial"/>
          <w:bCs/>
          <w:sz w:val="24"/>
          <w:szCs w:val="24"/>
          <w:lang w:val="mk-MK"/>
        </w:rPr>
        <w:t>етерични м</w:t>
      </w:r>
      <w:r w:rsidR="005D6F65">
        <w:rPr>
          <w:rFonts w:ascii="Arial" w:hAnsi="Arial" w:cs="Arial"/>
          <w:bCs/>
          <w:sz w:val="24"/>
          <w:szCs w:val="24"/>
          <w:lang w:val="mk-MK"/>
        </w:rPr>
        <w:t xml:space="preserve">асла (ЕО) за долгорочни периоди </w:t>
      </w:r>
      <w:r w:rsidR="00836A0B"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157</w:t>
      </w:r>
      <w:r w:rsidR="00836A0B"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159</w:t>
      </w:r>
      <w:r w:rsidR="00836A0B" w:rsidRPr="003C524E">
        <w:rPr>
          <w:rFonts w:ascii="Arial" w:hAnsi="Arial" w:cs="Arial"/>
          <w:b/>
          <w:bCs/>
          <w:sz w:val="24"/>
          <w:szCs w:val="24"/>
          <w:vertAlign w:val="superscript"/>
          <w:lang w:val="ru-RU"/>
        </w:rPr>
        <w:t>]</w:t>
      </w:r>
      <w:r w:rsidR="005D6F65">
        <w:rPr>
          <w:rFonts w:ascii="Arial" w:hAnsi="Arial" w:cs="Arial"/>
          <w:bCs/>
          <w:sz w:val="24"/>
          <w:szCs w:val="24"/>
          <w:lang w:val="ru-RU"/>
        </w:rPr>
        <w:t>.</w:t>
      </w:r>
    </w:p>
    <w:p w14:paraId="3B84775E" w14:textId="1D7B10F6" w:rsidR="008B577E" w:rsidRPr="003C524E" w:rsidRDefault="00176F71"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 xml:space="preserve">Досега, хлорхексидин глуконат (CHX) </w:t>
      </w:r>
      <w:r w:rsidR="00EE7C53" w:rsidRPr="003C524E">
        <w:rPr>
          <w:rFonts w:ascii="Arial" w:hAnsi="Arial" w:cs="Arial"/>
          <w:bCs/>
          <w:sz w:val="24"/>
          <w:szCs w:val="24"/>
          <w:lang w:val="mk-MK"/>
        </w:rPr>
        <w:t xml:space="preserve"> </w:t>
      </w:r>
      <w:r w:rsidRPr="003C524E">
        <w:rPr>
          <w:rFonts w:ascii="Arial" w:hAnsi="Arial" w:cs="Arial"/>
          <w:bCs/>
          <w:sz w:val="24"/>
          <w:szCs w:val="24"/>
          <w:lang w:val="mk-MK"/>
        </w:rPr>
        <w:t>е еден од најшироко користените и најтемелно проценетите синтетички антимикробни агенси содржани во комерцијалните средства за пл</w:t>
      </w:r>
      <w:r w:rsidR="00F71941" w:rsidRPr="003C524E">
        <w:rPr>
          <w:rFonts w:ascii="Arial" w:hAnsi="Arial" w:cs="Arial"/>
          <w:bCs/>
          <w:sz w:val="24"/>
          <w:szCs w:val="24"/>
          <w:lang w:val="mk-MK"/>
        </w:rPr>
        <w:t>акнење уста</w:t>
      </w:r>
      <w:r w:rsidR="005D6F65">
        <w:rPr>
          <w:rFonts w:ascii="Arial" w:hAnsi="Arial" w:cs="Arial"/>
          <w:bCs/>
          <w:sz w:val="24"/>
          <w:szCs w:val="24"/>
          <w:lang w:val="ru-RU"/>
        </w:rPr>
        <w:t xml:space="preserve"> </w:t>
      </w:r>
      <w:r w:rsidR="00F71941"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160</w:t>
      </w:r>
      <w:r w:rsidR="00F71941" w:rsidRPr="003C524E">
        <w:rPr>
          <w:rFonts w:ascii="Arial" w:hAnsi="Arial" w:cs="Arial"/>
          <w:b/>
          <w:bCs/>
          <w:sz w:val="24"/>
          <w:szCs w:val="24"/>
          <w:vertAlign w:val="superscript"/>
          <w:lang w:val="mk-MK"/>
        </w:rPr>
        <w:t>]</w:t>
      </w:r>
      <w:r w:rsidR="005D6F65">
        <w:rPr>
          <w:rFonts w:ascii="Arial" w:hAnsi="Arial" w:cs="Arial"/>
          <w:bCs/>
          <w:sz w:val="24"/>
          <w:szCs w:val="24"/>
          <w:lang w:val="ru-RU"/>
        </w:rPr>
        <w:t>.</w:t>
      </w:r>
    </w:p>
    <w:p w14:paraId="70FDD525" w14:textId="7B24DBCF" w:rsidR="00C46073" w:rsidRPr="005D6F65"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Иако има широк антимикробен спектар</w:t>
      </w:r>
      <w:r w:rsidR="00BE7370">
        <w:rPr>
          <w:rFonts w:ascii="Arial" w:hAnsi="Arial" w:cs="Arial"/>
          <w:bCs/>
          <w:sz w:val="24"/>
          <w:szCs w:val="24"/>
          <w:lang w:val="en-US"/>
        </w:rPr>
        <w:t xml:space="preserve"> </w:t>
      </w:r>
      <w:r w:rsidR="00BE7370">
        <w:rPr>
          <w:rFonts w:ascii="Arial" w:hAnsi="Arial" w:cs="Arial"/>
          <w:bCs/>
          <w:sz w:val="24"/>
          <w:szCs w:val="24"/>
          <w:lang w:val="mk-MK"/>
        </w:rPr>
        <w:t>(CHX)</w:t>
      </w:r>
      <w:r w:rsidRPr="003C524E">
        <w:rPr>
          <w:rFonts w:ascii="Arial" w:hAnsi="Arial" w:cs="Arial"/>
          <w:bCs/>
          <w:sz w:val="24"/>
          <w:szCs w:val="24"/>
          <w:lang w:val="mk-MK"/>
        </w:rPr>
        <w:t xml:space="preserve"> против грам-позитивни и негативни бактерии, неговата долготрајна употреба може да го измени чувството на вкус и резултира со пребоеност на заби</w:t>
      </w:r>
      <w:r w:rsidR="00F71941" w:rsidRPr="003C524E">
        <w:rPr>
          <w:rFonts w:ascii="Arial" w:hAnsi="Arial" w:cs="Arial"/>
          <w:bCs/>
          <w:sz w:val="24"/>
          <w:szCs w:val="24"/>
          <w:lang w:val="mk-MK"/>
        </w:rPr>
        <w:t>те</w:t>
      </w:r>
      <w:r w:rsidRPr="003C524E">
        <w:rPr>
          <w:rFonts w:ascii="Arial" w:hAnsi="Arial" w:cs="Arial"/>
          <w:bCs/>
          <w:sz w:val="24"/>
          <w:szCs w:val="24"/>
          <w:lang w:val="mk-MK"/>
        </w:rPr>
        <w:t>.</w:t>
      </w:r>
      <w:r w:rsidR="00F71941" w:rsidRPr="003C524E">
        <w:rPr>
          <w:rFonts w:ascii="Arial" w:hAnsi="Arial" w:cs="Arial"/>
          <w:bCs/>
          <w:sz w:val="24"/>
          <w:szCs w:val="24"/>
          <w:vertAlign w:val="superscript"/>
          <w:lang w:val="mk-MK"/>
        </w:rPr>
        <w:t xml:space="preserve"> </w:t>
      </w:r>
      <w:r w:rsidR="00F71941"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161</w:t>
      </w:r>
      <w:r w:rsidR="00F71941" w:rsidRPr="003C524E">
        <w:rPr>
          <w:rFonts w:ascii="Arial" w:hAnsi="Arial" w:cs="Arial"/>
          <w:b/>
          <w:bCs/>
          <w:sz w:val="24"/>
          <w:szCs w:val="24"/>
          <w:vertAlign w:val="superscript"/>
          <w:lang w:val="mk-MK"/>
        </w:rPr>
        <w:t>]</w:t>
      </w:r>
      <w:r w:rsidRPr="003C524E">
        <w:rPr>
          <w:rFonts w:ascii="Arial" w:hAnsi="Arial" w:cs="Arial"/>
          <w:bCs/>
          <w:sz w:val="24"/>
          <w:szCs w:val="24"/>
          <w:lang w:val="mk-MK"/>
        </w:rPr>
        <w:t xml:space="preserve"> Дополнително, зголемената отпорност на оралните бактерии на тековно користени</w:t>
      </w:r>
      <w:r w:rsidR="00037007" w:rsidRPr="003C524E">
        <w:rPr>
          <w:rFonts w:ascii="Arial" w:hAnsi="Arial" w:cs="Arial"/>
          <w:bCs/>
          <w:sz w:val="24"/>
          <w:szCs w:val="24"/>
          <w:lang w:val="mk-MK"/>
        </w:rPr>
        <w:t>те</w:t>
      </w:r>
      <w:r w:rsidRPr="003C524E">
        <w:rPr>
          <w:rFonts w:ascii="Arial" w:hAnsi="Arial" w:cs="Arial"/>
          <w:bCs/>
          <w:sz w:val="24"/>
          <w:szCs w:val="24"/>
          <w:lang w:val="mk-MK"/>
        </w:rPr>
        <w:t xml:space="preserve"> орални антисептици е причина з</w:t>
      </w:r>
      <w:r w:rsidR="005D6F65">
        <w:rPr>
          <w:rFonts w:ascii="Arial" w:hAnsi="Arial" w:cs="Arial"/>
          <w:bCs/>
          <w:sz w:val="24"/>
          <w:szCs w:val="24"/>
          <w:lang w:val="mk-MK"/>
        </w:rPr>
        <w:t xml:space="preserve">а сериозна загриженост </w:t>
      </w:r>
      <w:r w:rsidR="00F71941"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162</w:t>
      </w:r>
      <w:r w:rsidR="00F71941"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163</w:t>
      </w:r>
      <w:r w:rsidR="00F71941" w:rsidRPr="003C524E">
        <w:rPr>
          <w:rFonts w:ascii="Arial" w:hAnsi="Arial" w:cs="Arial"/>
          <w:b/>
          <w:bCs/>
          <w:sz w:val="24"/>
          <w:szCs w:val="24"/>
          <w:vertAlign w:val="superscript"/>
          <w:lang w:val="mk-MK"/>
        </w:rPr>
        <w:t>]</w:t>
      </w:r>
      <w:r w:rsidR="005D6F65">
        <w:rPr>
          <w:rFonts w:ascii="Arial" w:hAnsi="Arial" w:cs="Arial"/>
          <w:bCs/>
          <w:sz w:val="24"/>
          <w:szCs w:val="24"/>
          <w:lang w:val="mk-MK"/>
        </w:rPr>
        <w:t>.</w:t>
      </w:r>
    </w:p>
    <w:p w14:paraId="32087036" w14:textId="79CA0A7C" w:rsidR="00D40099" w:rsidRPr="00C47471" w:rsidRDefault="00176F7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Неодамнешни</w:t>
      </w:r>
      <w:r w:rsidR="00EE7C53" w:rsidRPr="003C524E">
        <w:rPr>
          <w:rFonts w:ascii="Arial" w:hAnsi="Arial" w:cs="Arial"/>
          <w:bCs/>
          <w:sz w:val="24"/>
          <w:szCs w:val="24"/>
          <w:lang w:val="mk-MK"/>
        </w:rPr>
        <w:t>те</w:t>
      </w:r>
      <w:r w:rsidR="00F71941" w:rsidRPr="003C524E">
        <w:rPr>
          <w:rFonts w:ascii="Arial" w:hAnsi="Arial" w:cs="Arial"/>
          <w:bCs/>
          <w:sz w:val="24"/>
          <w:szCs w:val="24"/>
          <w:lang w:val="mk-MK"/>
        </w:rPr>
        <w:t xml:space="preserve"> клинички</w:t>
      </w:r>
      <w:r w:rsidRPr="003C524E">
        <w:rPr>
          <w:rFonts w:ascii="Arial" w:hAnsi="Arial" w:cs="Arial"/>
          <w:bCs/>
          <w:sz w:val="24"/>
          <w:szCs w:val="24"/>
          <w:lang w:val="mk-MK"/>
        </w:rPr>
        <w:t xml:space="preserve"> </w:t>
      </w:r>
      <w:r w:rsidR="005345DB" w:rsidRPr="003C524E">
        <w:rPr>
          <w:rFonts w:ascii="Arial" w:hAnsi="Arial" w:cs="Arial"/>
          <w:bCs/>
          <w:sz w:val="24"/>
          <w:szCs w:val="24"/>
          <w:lang w:val="mk-MK"/>
        </w:rPr>
        <w:t xml:space="preserve">студии </w:t>
      </w:r>
      <w:r w:rsidR="00475BC1" w:rsidRPr="003C524E">
        <w:rPr>
          <w:rFonts w:ascii="Arial" w:hAnsi="Arial" w:cs="Arial"/>
          <w:bCs/>
          <w:sz w:val="24"/>
          <w:szCs w:val="24"/>
          <w:lang w:val="mk-MK"/>
        </w:rPr>
        <w:t xml:space="preserve"> ги </w:t>
      </w:r>
      <w:r w:rsidR="005345DB" w:rsidRPr="003C524E">
        <w:rPr>
          <w:rFonts w:ascii="Arial" w:hAnsi="Arial" w:cs="Arial"/>
          <w:bCs/>
          <w:sz w:val="24"/>
          <w:szCs w:val="24"/>
          <w:lang w:val="mk-MK"/>
        </w:rPr>
        <w:t>евалуирал</w:t>
      </w:r>
      <w:r w:rsidR="0019594C" w:rsidRPr="003C524E">
        <w:rPr>
          <w:rFonts w:ascii="Arial" w:hAnsi="Arial" w:cs="Arial"/>
          <w:bCs/>
          <w:sz w:val="24"/>
          <w:szCs w:val="24"/>
          <w:lang w:val="mk-MK"/>
        </w:rPr>
        <w:t xml:space="preserve">е </w:t>
      </w:r>
      <w:r w:rsidR="005345DB" w:rsidRPr="003C524E">
        <w:rPr>
          <w:rFonts w:ascii="Arial" w:hAnsi="Arial" w:cs="Arial"/>
          <w:bCs/>
          <w:sz w:val="24"/>
          <w:szCs w:val="24"/>
          <w:lang w:val="mk-MK"/>
        </w:rPr>
        <w:t xml:space="preserve"> ефектите од</w:t>
      </w:r>
      <w:r w:rsidRPr="003C524E">
        <w:rPr>
          <w:rFonts w:ascii="Arial" w:hAnsi="Arial" w:cs="Arial"/>
          <w:bCs/>
          <w:sz w:val="24"/>
          <w:szCs w:val="24"/>
          <w:lang w:val="mk-MK"/>
        </w:rPr>
        <w:t xml:space="preserve"> </w:t>
      </w:r>
      <w:r w:rsidR="00A7054F">
        <w:rPr>
          <w:rFonts w:ascii="Arial" w:hAnsi="Arial" w:cs="Arial"/>
          <w:bCs/>
          <w:sz w:val="24"/>
          <w:szCs w:val="24"/>
          <w:lang w:val="mk-MK"/>
        </w:rPr>
        <w:t>компарација</w:t>
      </w:r>
      <w:r w:rsidR="00632E73" w:rsidRPr="003C524E">
        <w:rPr>
          <w:rFonts w:ascii="Arial" w:hAnsi="Arial" w:cs="Arial"/>
          <w:bCs/>
          <w:sz w:val="24"/>
          <w:szCs w:val="24"/>
          <w:lang w:val="mk-MK"/>
        </w:rPr>
        <w:t xml:space="preserve"> на</w:t>
      </w:r>
      <w:r w:rsidR="0019594C" w:rsidRPr="003C524E">
        <w:rPr>
          <w:rFonts w:ascii="Arial" w:hAnsi="Arial" w:cs="Arial"/>
          <w:bCs/>
          <w:sz w:val="24"/>
          <w:szCs w:val="24"/>
          <w:lang w:val="mk-MK"/>
        </w:rPr>
        <w:t xml:space="preserve"> применетите</w:t>
      </w:r>
      <w:r w:rsidR="00632E73" w:rsidRPr="003C524E">
        <w:rPr>
          <w:rFonts w:ascii="Arial" w:hAnsi="Arial" w:cs="Arial"/>
          <w:bCs/>
          <w:sz w:val="24"/>
          <w:szCs w:val="24"/>
          <w:lang w:val="mk-MK"/>
        </w:rPr>
        <w:t xml:space="preserve"> </w:t>
      </w:r>
      <w:r w:rsidRPr="003C524E">
        <w:rPr>
          <w:rFonts w:ascii="Arial" w:hAnsi="Arial" w:cs="Arial"/>
          <w:bCs/>
          <w:sz w:val="24"/>
          <w:szCs w:val="24"/>
          <w:lang w:val="mk-MK"/>
        </w:rPr>
        <w:t>три активни принципи, покажувајќи дека средствата за плакнење на устата што содржат хлорхексидин имаат поголема ефикасност против денталн</w:t>
      </w:r>
      <w:r w:rsidR="00037007" w:rsidRPr="003C524E">
        <w:rPr>
          <w:rFonts w:ascii="Arial" w:hAnsi="Arial" w:cs="Arial"/>
          <w:bCs/>
          <w:sz w:val="24"/>
          <w:szCs w:val="24"/>
          <w:lang w:val="mk-MK"/>
        </w:rPr>
        <w:t>иот</w:t>
      </w:r>
      <w:r w:rsidRPr="003C524E">
        <w:rPr>
          <w:rFonts w:ascii="Arial" w:hAnsi="Arial" w:cs="Arial"/>
          <w:bCs/>
          <w:sz w:val="24"/>
          <w:szCs w:val="24"/>
          <w:lang w:val="mk-MK"/>
        </w:rPr>
        <w:t xml:space="preserve"> плак и гингивитис</w:t>
      </w:r>
      <w:r w:rsidR="00037007" w:rsidRPr="003C524E">
        <w:rPr>
          <w:rFonts w:ascii="Arial" w:hAnsi="Arial" w:cs="Arial"/>
          <w:bCs/>
          <w:sz w:val="24"/>
          <w:szCs w:val="24"/>
          <w:lang w:val="mk-MK"/>
        </w:rPr>
        <w:t>от</w:t>
      </w:r>
      <w:r w:rsidRPr="003C524E">
        <w:rPr>
          <w:rFonts w:ascii="Arial" w:hAnsi="Arial" w:cs="Arial"/>
          <w:bCs/>
          <w:sz w:val="24"/>
          <w:szCs w:val="24"/>
          <w:lang w:val="mk-MK"/>
        </w:rPr>
        <w:t xml:space="preserve"> (просечно намалување од 40% и 28%) со етерични масла (просечно намалување од 27% и 18%) и цетилпиридиниум хлорид (пр</w:t>
      </w:r>
      <w:r w:rsidR="00C47471">
        <w:rPr>
          <w:rFonts w:ascii="Arial" w:hAnsi="Arial" w:cs="Arial"/>
          <w:bCs/>
          <w:sz w:val="24"/>
          <w:szCs w:val="24"/>
          <w:lang w:val="mk-MK"/>
        </w:rPr>
        <w:t>осечно намалување од 15% и 13%)</w:t>
      </w:r>
      <w:r w:rsidR="005D6F65">
        <w:rPr>
          <w:rFonts w:ascii="Arial" w:hAnsi="Arial" w:cs="Arial"/>
          <w:bCs/>
          <w:sz w:val="24"/>
          <w:szCs w:val="24"/>
          <w:lang w:val="mk-MK"/>
        </w:rPr>
        <w:t xml:space="preserve"> </w:t>
      </w:r>
      <w:r w:rsidR="00F71941"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164</w:t>
      </w:r>
      <w:r w:rsidR="00F71941" w:rsidRPr="003C524E">
        <w:rPr>
          <w:rFonts w:ascii="Arial" w:hAnsi="Arial" w:cs="Arial"/>
          <w:b/>
          <w:bCs/>
          <w:sz w:val="24"/>
          <w:szCs w:val="24"/>
          <w:vertAlign w:val="superscript"/>
          <w:lang w:val="ru-RU"/>
        </w:rPr>
        <w:t>]</w:t>
      </w:r>
      <w:r w:rsidR="00C47471">
        <w:rPr>
          <w:rFonts w:ascii="Arial" w:hAnsi="Arial" w:cs="Arial"/>
          <w:bCs/>
          <w:sz w:val="24"/>
          <w:szCs w:val="24"/>
          <w:lang w:val="ru-RU"/>
        </w:rPr>
        <w:t>.</w:t>
      </w:r>
    </w:p>
    <w:p w14:paraId="2A93359A" w14:textId="25A4FA3D" w:rsidR="00D866C5"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Шест студии вклучени во овој преглед го истражува</w:t>
      </w:r>
      <w:r w:rsidR="00632E73" w:rsidRPr="003C524E">
        <w:rPr>
          <w:rFonts w:ascii="Arial" w:hAnsi="Arial" w:cs="Arial"/>
          <w:bCs/>
          <w:sz w:val="24"/>
          <w:szCs w:val="24"/>
          <w:lang w:val="mk-MK"/>
        </w:rPr>
        <w:t>ле</w:t>
      </w:r>
      <w:r w:rsidRPr="003C524E">
        <w:rPr>
          <w:rFonts w:ascii="Arial" w:hAnsi="Arial" w:cs="Arial"/>
          <w:bCs/>
          <w:sz w:val="24"/>
          <w:szCs w:val="24"/>
          <w:lang w:val="mk-MK"/>
        </w:rPr>
        <w:t xml:space="preserve"> ефектот на краткотрајната употреба на хлорхексидин</w:t>
      </w:r>
      <w:r w:rsidR="0019594C" w:rsidRPr="003C524E">
        <w:rPr>
          <w:rFonts w:ascii="Arial" w:hAnsi="Arial" w:cs="Arial"/>
          <w:bCs/>
          <w:sz w:val="24"/>
          <w:szCs w:val="24"/>
          <w:lang w:val="mk-MK"/>
        </w:rPr>
        <w:t>от</w:t>
      </w:r>
      <w:r w:rsidRPr="003C524E">
        <w:rPr>
          <w:rFonts w:ascii="Arial" w:hAnsi="Arial" w:cs="Arial"/>
          <w:bCs/>
          <w:sz w:val="24"/>
          <w:szCs w:val="24"/>
          <w:lang w:val="mk-MK"/>
        </w:rPr>
        <w:t>, а 5 студии го истражува</w:t>
      </w:r>
      <w:r w:rsidR="000B3384" w:rsidRPr="003C524E">
        <w:rPr>
          <w:rFonts w:ascii="Arial" w:hAnsi="Arial" w:cs="Arial"/>
          <w:bCs/>
          <w:sz w:val="24"/>
          <w:szCs w:val="24"/>
          <w:lang w:val="mk-MK"/>
        </w:rPr>
        <w:t>ле</w:t>
      </w:r>
      <w:r w:rsidRPr="003C524E">
        <w:rPr>
          <w:rFonts w:ascii="Arial" w:hAnsi="Arial" w:cs="Arial"/>
          <w:bCs/>
          <w:sz w:val="24"/>
          <w:szCs w:val="24"/>
          <w:lang w:val="mk-MK"/>
        </w:rPr>
        <w:t xml:space="preserve"> ефектот од секојдневната употреба на антисептици. Меѓу овие 5 студии, само две го оцени</w:t>
      </w:r>
      <w:r w:rsidR="000B3384" w:rsidRPr="003C524E">
        <w:rPr>
          <w:rFonts w:ascii="Arial" w:hAnsi="Arial" w:cs="Arial"/>
          <w:bCs/>
          <w:sz w:val="24"/>
          <w:szCs w:val="24"/>
          <w:lang w:val="mk-MK"/>
        </w:rPr>
        <w:t xml:space="preserve">ле </w:t>
      </w:r>
      <w:r w:rsidRPr="003C524E">
        <w:rPr>
          <w:rFonts w:ascii="Arial" w:hAnsi="Arial" w:cs="Arial"/>
          <w:bCs/>
          <w:sz w:val="24"/>
          <w:szCs w:val="24"/>
          <w:lang w:val="mk-MK"/>
        </w:rPr>
        <w:t xml:space="preserve"> ефектот на средството за плакнење на устата што содржи етерични масла</w:t>
      </w:r>
      <w:r w:rsidR="000B3384" w:rsidRPr="003C524E">
        <w:rPr>
          <w:rFonts w:ascii="Arial" w:hAnsi="Arial" w:cs="Arial"/>
          <w:bCs/>
          <w:sz w:val="24"/>
          <w:szCs w:val="24"/>
          <w:lang w:val="mk-MK"/>
        </w:rPr>
        <w:t>. Тие</w:t>
      </w:r>
      <w:r w:rsidRPr="003C524E">
        <w:rPr>
          <w:rFonts w:ascii="Arial" w:hAnsi="Arial" w:cs="Arial"/>
          <w:bCs/>
          <w:sz w:val="24"/>
          <w:szCs w:val="24"/>
          <w:lang w:val="mk-MK"/>
        </w:rPr>
        <w:t xml:space="preserve"> се сметаат за антисепти</w:t>
      </w:r>
      <w:r w:rsidR="00F15EC8" w:rsidRPr="003C524E">
        <w:rPr>
          <w:rFonts w:ascii="Arial" w:hAnsi="Arial" w:cs="Arial"/>
          <w:bCs/>
          <w:sz w:val="24"/>
          <w:szCs w:val="24"/>
          <w:lang w:val="mk-MK"/>
        </w:rPr>
        <w:t xml:space="preserve">ци </w:t>
      </w:r>
      <w:r w:rsidR="00A72B98" w:rsidRPr="003C524E">
        <w:rPr>
          <w:rFonts w:ascii="Arial" w:hAnsi="Arial" w:cs="Arial"/>
          <w:bCs/>
          <w:sz w:val="24"/>
          <w:szCs w:val="24"/>
          <w:lang w:val="mk-MK"/>
        </w:rPr>
        <w:t>кои може да се користат за</w:t>
      </w:r>
      <w:r w:rsidRPr="003C524E">
        <w:rPr>
          <w:rFonts w:ascii="Arial" w:hAnsi="Arial" w:cs="Arial"/>
          <w:bCs/>
          <w:sz w:val="24"/>
          <w:szCs w:val="24"/>
          <w:lang w:val="mk-MK"/>
        </w:rPr>
        <w:t xml:space="preserve"> секојдневна употреба со најголема ефикасност против</w:t>
      </w:r>
      <w:r w:rsidR="00D44425" w:rsidRPr="003C524E">
        <w:rPr>
          <w:rFonts w:ascii="Arial" w:hAnsi="Arial" w:cs="Arial"/>
          <w:bCs/>
          <w:sz w:val="24"/>
          <w:szCs w:val="24"/>
          <w:lang w:val="mk-MK"/>
        </w:rPr>
        <w:t xml:space="preserve"> дентал</w:t>
      </w:r>
      <w:r w:rsidR="00A72B98" w:rsidRPr="003C524E">
        <w:rPr>
          <w:rFonts w:ascii="Arial" w:hAnsi="Arial" w:cs="Arial"/>
          <w:bCs/>
          <w:sz w:val="24"/>
          <w:szCs w:val="24"/>
          <w:lang w:val="mk-MK"/>
        </w:rPr>
        <w:t>ниот</w:t>
      </w:r>
      <w:r w:rsidR="00D44425" w:rsidRPr="003C524E">
        <w:rPr>
          <w:rFonts w:ascii="Arial" w:hAnsi="Arial" w:cs="Arial"/>
          <w:bCs/>
          <w:sz w:val="24"/>
          <w:szCs w:val="24"/>
          <w:lang w:val="mk-MK"/>
        </w:rPr>
        <w:t xml:space="preserve"> плак и гингивитис</w:t>
      </w:r>
      <w:r w:rsidR="00A72B98" w:rsidRPr="003C524E">
        <w:rPr>
          <w:rFonts w:ascii="Arial" w:hAnsi="Arial" w:cs="Arial"/>
          <w:bCs/>
          <w:sz w:val="24"/>
          <w:szCs w:val="24"/>
          <w:lang w:val="mk-MK"/>
        </w:rPr>
        <w:t>от</w:t>
      </w:r>
      <w:r w:rsidR="00D44425"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164</w:t>
      </w:r>
      <w:r w:rsidR="00D44425"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165</w:t>
      </w:r>
      <w:r w:rsidR="00D44425" w:rsidRPr="003C524E">
        <w:rPr>
          <w:rFonts w:ascii="Arial" w:hAnsi="Arial" w:cs="Arial"/>
          <w:b/>
          <w:bCs/>
          <w:sz w:val="24"/>
          <w:szCs w:val="24"/>
          <w:vertAlign w:val="superscript"/>
          <w:lang w:val="ru-RU"/>
        </w:rPr>
        <w:t>]</w:t>
      </w:r>
      <w:r w:rsidR="00C47471" w:rsidRPr="006D5C4B">
        <w:rPr>
          <w:rFonts w:ascii="Arial" w:hAnsi="Arial" w:cs="Arial"/>
          <w:bCs/>
          <w:sz w:val="24"/>
          <w:szCs w:val="24"/>
          <w:lang w:val="ru-RU"/>
        </w:rPr>
        <w:t>.</w:t>
      </w:r>
    </w:p>
    <w:p w14:paraId="11280268" w14:textId="6B2CA3C2" w:rsidR="009057A8" w:rsidRPr="003C524E"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Во повторен</w:t>
      </w:r>
      <w:r w:rsidR="00F15EC8" w:rsidRPr="003C524E">
        <w:rPr>
          <w:rFonts w:ascii="Arial" w:hAnsi="Arial" w:cs="Arial"/>
          <w:bCs/>
          <w:sz w:val="24"/>
          <w:szCs w:val="24"/>
          <w:lang w:val="mk-MK"/>
        </w:rPr>
        <w:t xml:space="preserve">ите </w:t>
      </w:r>
      <w:r w:rsidRPr="003C524E">
        <w:rPr>
          <w:rFonts w:ascii="Arial" w:hAnsi="Arial" w:cs="Arial"/>
          <w:bCs/>
          <w:sz w:val="24"/>
          <w:szCs w:val="24"/>
          <w:lang w:val="mk-MK"/>
        </w:rPr>
        <w:t xml:space="preserve">студии, </w:t>
      </w:r>
      <w:r w:rsidR="00220B97" w:rsidRPr="003C524E">
        <w:rPr>
          <w:rFonts w:ascii="Arial" w:hAnsi="Arial" w:cs="Arial"/>
          <w:bCs/>
          <w:sz w:val="24"/>
          <w:szCs w:val="24"/>
          <w:lang w:val="mk-MK"/>
        </w:rPr>
        <w:t>резултатите</w:t>
      </w:r>
      <w:r w:rsidR="00A72B98" w:rsidRPr="003C524E">
        <w:rPr>
          <w:rFonts w:ascii="Arial" w:hAnsi="Arial" w:cs="Arial"/>
          <w:bCs/>
          <w:sz w:val="24"/>
          <w:szCs w:val="24"/>
          <w:lang w:val="mk-MK"/>
        </w:rPr>
        <w:t xml:space="preserve"> од испитувањата</w:t>
      </w:r>
      <w:r w:rsidR="00220B97" w:rsidRPr="003C524E">
        <w:rPr>
          <w:rFonts w:ascii="Arial" w:hAnsi="Arial" w:cs="Arial"/>
          <w:bCs/>
          <w:sz w:val="24"/>
          <w:szCs w:val="24"/>
          <w:lang w:val="mk-MK"/>
        </w:rPr>
        <w:t xml:space="preserve"> покаж</w:t>
      </w:r>
      <w:r w:rsidR="00A72B98" w:rsidRPr="003C524E">
        <w:rPr>
          <w:rFonts w:ascii="Arial" w:hAnsi="Arial" w:cs="Arial"/>
          <w:bCs/>
          <w:sz w:val="24"/>
          <w:szCs w:val="24"/>
          <w:lang w:val="mk-MK"/>
        </w:rPr>
        <w:t>уваат</w:t>
      </w:r>
      <w:r w:rsidR="00220B97" w:rsidRPr="003C524E">
        <w:rPr>
          <w:rFonts w:ascii="Arial" w:hAnsi="Arial" w:cs="Arial"/>
          <w:bCs/>
          <w:sz w:val="24"/>
          <w:szCs w:val="24"/>
          <w:lang w:val="mk-MK"/>
        </w:rPr>
        <w:t xml:space="preserve"> дека </w:t>
      </w:r>
      <w:r w:rsidRPr="003C524E">
        <w:rPr>
          <w:rFonts w:ascii="Arial" w:hAnsi="Arial" w:cs="Arial"/>
          <w:bCs/>
          <w:sz w:val="24"/>
          <w:szCs w:val="24"/>
          <w:lang w:val="mk-MK"/>
        </w:rPr>
        <w:t>во зависност од употребената концентрација, CHX спречува акумулација на плак, со дв</w:t>
      </w:r>
      <w:r w:rsidR="00A72B98" w:rsidRPr="003C524E">
        <w:rPr>
          <w:rFonts w:ascii="Arial" w:hAnsi="Arial" w:cs="Arial"/>
          <w:bCs/>
          <w:sz w:val="24"/>
          <w:szCs w:val="24"/>
          <w:lang w:val="mk-MK"/>
        </w:rPr>
        <w:t>а</w:t>
      </w:r>
      <w:r w:rsidRPr="003C524E">
        <w:rPr>
          <w:rFonts w:ascii="Arial" w:hAnsi="Arial" w:cs="Arial"/>
          <w:bCs/>
          <w:sz w:val="24"/>
          <w:szCs w:val="24"/>
          <w:lang w:val="mk-MK"/>
        </w:rPr>
        <w:t xml:space="preserve"> изразени негативни несакани ефекти: површинско боење</w:t>
      </w:r>
      <w:r w:rsidR="00F71941" w:rsidRPr="003C524E">
        <w:rPr>
          <w:rFonts w:ascii="Arial" w:hAnsi="Arial" w:cs="Arial"/>
          <w:bCs/>
          <w:sz w:val="24"/>
          <w:szCs w:val="24"/>
          <w:lang w:val="mk-MK"/>
        </w:rPr>
        <w:t xml:space="preserve"> на забите</w:t>
      </w:r>
      <w:r w:rsidRPr="003C524E">
        <w:rPr>
          <w:rFonts w:ascii="Arial" w:hAnsi="Arial" w:cs="Arial"/>
          <w:bCs/>
          <w:sz w:val="24"/>
          <w:szCs w:val="24"/>
          <w:lang w:val="mk-MK"/>
        </w:rPr>
        <w:t xml:space="preserve"> и изм</w:t>
      </w:r>
      <w:r w:rsidR="00C47471">
        <w:rPr>
          <w:rFonts w:ascii="Arial" w:hAnsi="Arial" w:cs="Arial"/>
          <w:bCs/>
          <w:sz w:val="24"/>
          <w:szCs w:val="24"/>
          <w:lang w:val="mk-MK"/>
        </w:rPr>
        <w:t>енета перцепција на вкусот</w:t>
      </w:r>
      <w:r w:rsidR="006D5C4B">
        <w:rPr>
          <w:rFonts w:ascii="Arial" w:hAnsi="Arial" w:cs="Arial"/>
          <w:bCs/>
          <w:sz w:val="24"/>
          <w:szCs w:val="24"/>
          <w:lang w:val="mk-MK"/>
        </w:rPr>
        <w:t xml:space="preserve"> </w:t>
      </w:r>
      <w:r w:rsidR="00D44425"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166</w:t>
      </w:r>
      <w:r w:rsidR="00D44425" w:rsidRPr="003C524E">
        <w:rPr>
          <w:rFonts w:ascii="Arial" w:hAnsi="Arial" w:cs="Arial"/>
          <w:b/>
          <w:bCs/>
          <w:sz w:val="24"/>
          <w:szCs w:val="24"/>
          <w:vertAlign w:val="superscript"/>
          <w:lang w:val="mk-MK"/>
        </w:rPr>
        <w:t>]</w:t>
      </w:r>
      <w:r w:rsidR="00C47471">
        <w:rPr>
          <w:rFonts w:ascii="Arial" w:hAnsi="Arial" w:cs="Arial"/>
          <w:bCs/>
          <w:sz w:val="24"/>
          <w:szCs w:val="24"/>
          <w:lang w:val="mk-MK"/>
        </w:rPr>
        <w:t>.</w:t>
      </w:r>
      <w:r w:rsidR="00E82575" w:rsidRPr="003C524E">
        <w:rPr>
          <w:rFonts w:ascii="Arial" w:hAnsi="Arial" w:cs="Arial"/>
          <w:bCs/>
          <w:sz w:val="24"/>
          <w:szCs w:val="24"/>
          <w:vertAlign w:val="superscript"/>
          <w:lang w:val="mk-MK"/>
        </w:rPr>
        <w:t xml:space="preserve">  </w:t>
      </w:r>
      <w:r w:rsidRPr="003C524E">
        <w:rPr>
          <w:rFonts w:ascii="Arial" w:hAnsi="Arial" w:cs="Arial"/>
          <w:bCs/>
          <w:sz w:val="24"/>
          <w:szCs w:val="24"/>
          <w:lang w:val="mk-MK"/>
        </w:rPr>
        <w:t>Двата несакани ефекти се реверзи</w:t>
      </w:r>
      <w:r w:rsidR="00FA7F1A" w:rsidRPr="003C524E">
        <w:rPr>
          <w:rFonts w:ascii="Arial" w:hAnsi="Arial" w:cs="Arial"/>
          <w:bCs/>
          <w:sz w:val="24"/>
          <w:szCs w:val="24"/>
          <w:lang w:val="mk-MK"/>
        </w:rPr>
        <w:t>билни по прекинот на употребата</w:t>
      </w:r>
      <w:r w:rsidR="00F05CDE">
        <w:rPr>
          <w:rFonts w:ascii="Arial" w:hAnsi="Arial" w:cs="Arial"/>
          <w:bCs/>
          <w:sz w:val="24"/>
          <w:szCs w:val="24"/>
          <w:lang w:val="mk-MK"/>
        </w:rPr>
        <w:t>.</w:t>
      </w:r>
    </w:p>
    <w:p w14:paraId="277B82A6" w14:textId="4DFC93F1" w:rsidR="00176F71" w:rsidRPr="00C47471" w:rsidRDefault="00176F7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lastRenderedPageBreak/>
        <w:t>Истражувачите и индустријата вложи</w:t>
      </w:r>
      <w:r w:rsidR="000F3005" w:rsidRPr="003C524E">
        <w:rPr>
          <w:rFonts w:ascii="Arial" w:hAnsi="Arial" w:cs="Arial"/>
          <w:bCs/>
          <w:sz w:val="24"/>
          <w:szCs w:val="24"/>
          <w:lang w:val="mk-MK"/>
        </w:rPr>
        <w:t>ле</w:t>
      </w:r>
      <w:r w:rsidRPr="003C524E">
        <w:rPr>
          <w:rFonts w:ascii="Arial" w:hAnsi="Arial" w:cs="Arial"/>
          <w:bCs/>
          <w:sz w:val="24"/>
          <w:szCs w:val="24"/>
          <w:lang w:val="mk-MK"/>
        </w:rPr>
        <w:t xml:space="preserve"> многу напор во развојот на формулации кои ги намалуваат негативните несакани ефекти додека го одржуваат моќниот антим</w:t>
      </w:r>
      <w:r w:rsidR="00D44425" w:rsidRPr="003C524E">
        <w:rPr>
          <w:rFonts w:ascii="Arial" w:hAnsi="Arial" w:cs="Arial"/>
          <w:bCs/>
          <w:sz w:val="24"/>
          <w:szCs w:val="24"/>
          <w:lang w:val="mk-MK"/>
        </w:rPr>
        <w:t xml:space="preserve">икробен ефект на CHX. Меѓутоа, </w:t>
      </w:r>
      <w:r w:rsidRPr="003C524E">
        <w:rPr>
          <w:rFonts w:ascii="Arial" w:hAnsi="Arial" w:cs="Arial"/>
          <w:bCs/>
          <w:sz w:val="24"/>
          <w:szCs w:val="24"/>
          <w:lang w:val="mk-MK"/>
        </w:rPr>
        <w:t>CHX брзо го губи антимикробниот ефект кога се комбинира со органски и</w:t>
      </w:r>
      <w:r w:rsidR="00C47471">
        <w:rPr>
          <w:rFonts w:ascii="Arial" w:hAnsi="Arial" w:cs="Arial"/>
          <w:bCs/>
          <w:sz w:val="24"/>
          <w:szCs w:val="24"/>
          <w:lang w:val="mk-MK"/>
        </w:rPr>
        <w:t>ли неоргански молекули</w:t>
      </w:r>
      <w:r w:rsidR="00D44425"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167</w:t>
      </w:r>
      <w:r w:rsidR="00D44425"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168</w:t>
      </w:r>
      <w:r w:rsidR="00D44425" w:rsidRPr="003C524E">
        <w:rPr>
          <w:rFonts w:ascii="Arial" w:hAnsi="Arial" w:cs="Arial"/>
          <w:b/>
          <w:bCs/>
          <w:sz w:val="24"/>
          <w:szCs w:val="24"/>
          <w:vertAlign w:val="superscript"/>
          <w:lang w:val="ru-RU"/>
        </w:rPr>
        <w:t>]</w:t>
      </w:r>
      <w:r w:rsidR="00C47471">
        <w:rPr>
          <w:rFonts w:ascii="Arial" w:hAnsi="Arial" w:cs="Arial"/>
          <w:bCs/>
          <w:sz w:val="24"/>
          <w:szCs w:val="24"/>
          <w:lang w:val="mk-MK"/>
        </w:rPr>
        <w:t>.</w:t>
      </w:r>
      <w:r w:rsidR="00D44425" w:rsidRPr="003C524E">
        <w:rPr>
          <w:rFonts w:ascii="Arial" w:hAnsi="Arial" w:cs="Arial"/>
          <w:bCs/>
          <w:sz w:val="24"/>
          <w:szCs w:val="24"/>
          <w:lang w:val="mk-MK"/>
        </w:rPr>
        <w:t>С</w:t>
      </w:r>
      <w:r w:rsidRPr="003C524E">
        <w:rPr>
          <w:rFonts w:ascii="Arial" w:hAnsi="Arial" w:cs="Arial"/>
          <w:bCs/>
          <w:sz w:val="24"/>
          <w:szCs w:val="24"/>
          <w:lang w:val="mk-MK"/>
        </w:rPr>
        <w:t>амо пониските концентрации предизвикуваат</w:t>
      </w:r>
      <w:r w:rsidR="00D44425" w:rsidRPr="003C524E">
        <w:rPr>
          <w:rFonts w:ascii="Arial" w:hAnsi="Arial" w:cs="Arial"/>
          <w:bCs/>
          <w:sz w:val="24"/>
          <w:szCs w:val="24"/>
          <w:lang w:val="mk-MK"/>
        </w:rPr>
        <w:t xml:space="preserve"> помалку дамки или помалку пребојување</w:t>
      </w:r>
      <w:r w:rsidR="00C47471">
        <w:rPr>
          <w:rFonts w:ascii="Arial" w:hAnsi="Arial" w:cs="Arial"/>
          <w:bCs/>
          <w:sz w:val="24"/>
          <w:szCs w:val="24"/>
          <w:lang w:val="mk-MK"/>
        </w:rPr>
        <w:t>, но со намалена ефикасност</w:t>
      </w:r>
      <w:r w:rsidR="006D5C4B">
        <w:rPr>
          <w:rFonts w:ascii="Arial" w:hAnsi="Arial" w:cs="Arial"/>
          <w:bCs/>
          <w:sz w:val="24"/>
          <w:szCs w:val="24"/>
          <w:lang w:val="mk-MK"/>
        </w:rPr>
        <w:t xml:space="preserve"> </w:t>
      </w:r>
      <w:r w:rsidR="00D44425"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169</w:t>
      </w:r>
      <w:r w:rsidR="00D44425"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170</w:t>
      </w:r>
      <w:r w:rsidR="00D44425" w:rsidRPr="003C524E">
        <w:rPr>
          <w:rFonts w:ascii="Arial" w:hAnsi="Arial" w:cs="Arial"/>
          <w:b/>
          <w:bCs/>
          <w:sz w:val="24"/>
          <w:szCs w:val="24"/>
          <w:vertAlign w:val="superscript"/>
          <w:lang w:val="ru-RU"/>
        </w:rPr>
        <w:t>]</w:t>
      </w:r>
      <w:r w:rsidR="00C47471" w:rsidRPr="00C47471">
        <w:rPr>
          <w:rFonts w:ascii="Arial" w:hAnsi="Arial" w:cs="Arial"/>
          <w:bCs/>
          <w:sz w:val="24"/>
          <w:szCs w:val="24"/>
          <w:lang w:val="ru-RU"/>
        </w:rPr>
        <w:t>.</w:t>
      </w:r>
    </w:p>
    <w:p w14:paraId="688C2FD2" w14:textId="0E01E0B7" w:rsidR="00C46073" w:rsidRPr="00080922" w:rsidRDefault="00E82575"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en-US"/>
        </w:rPr>
        <w:t>Storber</w:t>
      </w:r>
      <w:r w:rsidRPr="003C524E">
        <w:rPr>
          <w:rFonts w:ascii="Arial" w:hAnsi="Arial" w:cs="Arial"/>
          <w:bCs/>
          <w:sz w:val="24"/>
          <w:szCs w:val="24"/>
          <w:lang w:val="ru-RU"/>
        </w:rPr>
        <w:t xml:space="preserve"> </w:t>
      </w:r>
      <w:r w:rsidR="00D44425" w:rsidRPr="003C524E">
        <w:rPr>
          <w:rFonts w:ascii="Arial" w:hAnsi="Arial" w:cs="Arial"/>
          <w:bCs/>
          <w:sz w:val="24"/>
          <w:szCs w:val="24"/>
          <w:lang w:val="mk-MK"/>
        </w:rPr>
        <w:t>и сор.</w:t>
      </w:r>
      <w:r w:rsidRPr="003C524E">
        <w:rPr>
          <w:rFonts w:ascii="Arial" w:hAnsi="Arial" w:cs="Arial"/>
          <w:bCs/>
          <w:sz w:val="24"/>
          <w:szCs w:val="24"/>
          <w:lang w:val="ru-RU"/>
        </w:rPr>
        <w:t xml:space="preserve"> </w:t>
      </w:r>
      <w:r w:rsidR="00D44425" w:rsidRPr="003C524E">
        <w:rPr>
          <w:rFonts w:ascii="Arial" w:hAnsi="Arial" w:cs="Arial"/>
          <w:b/>
          <w:bCs/>
          <w:sz w:val="24"/>
          <w:szCs w:val="24"/>
          <w:vertAlign w:val="superscript"/>
          <w:lang w:val="mk-MK"/>
        </w:rPr>
        <w:t>[</w:t>
      </w:r>
      <w:r w:rsidR="00062336" w:rsidRPr="003C524E">
        <w:rPr>
          <w:rFonts w:ascii="Arial" w:hAnsi="Arial" w:cs="Arial"/>
          <w:b/>
          <w:bCs/>
          <w:sz w:val="24"/>
          <w:szCs w:val="24"/>
          <w:vertAlign w:val="superscript"/>
          <w:lang w:val="ru-RU"/>
        </w:rPr>
        <w:t>171</w:t>
      </w:r>
      <w:r w:rsidR="00D44425" w:rsidRPr="003C524E">
        <w:rPr>
          <w:rFonts w:ascii="Arial" w:hAnsi="Arial" w:cs="Arial"/>
          <w:b/>
          <w:bCs/>
          <w:sz w:val="24"/>
          <w:szCs w:val="24"/>
          <w:vertAlign w:val="superscript"/>
          <w:lang w:val="mk-MK"/>
        </w:rPr>
        <w:t>]</w:t>
      </w:r>
      <w:r w:rsidR="00D44425" w:rsidRPr="003C524E">
        <w:rPr>
          <w:rFonts w:ascii="Arial" w:hAnsi="Arial" w:cs="Arial"/>
          <w:bCs/>
          <w:sz w:val="24"/>
          <w:szCs w:val="24"/>
          <w:vertAlign w:val="superscript"/>
          <w:lang w:val="mk-MK"/>
        </w:rPr>
        <w:t xml:space="preserve"> </w:t>
      </w:r>
      <w:r w:rsidR="00C47471">
        <w:rPr>
          <w:rFonts w:ascii="Arial" w:hAnsi="Arial" w:cs="Arial"/>
          <w:bCs/>
          <w:sz w:val="24"/>
          <w:szCs w:val="24"/>
          <w:vertAlign w:val="superscript"/>
          <w:lang w:val="mk-MK"/>
        </w:rPr>
        <w:t xml:space="preserve"> </w:t>
      </w:r>
      <w:r w:rsidR="00176F71" w:rsidRPr="003C524E">
        <w:rPr>
          <w:rFonts w:ascii="Arial" w:hAnsi="Arial" w:cs="Arial"/>
          <w:bCs/>
          <w:sz w:val="24"/>
          <w:szCs w:val="24"/>
          <w:lang w:val="mk-MK"/>
        </w:rPr>
        <w:t>исто така нудат преглед на шест студии кои го оценуваат нивото на целокупната промена на бојата (DE*)</w:t>
      </w:r>
      <w:r w:rsidRPr="003C524E">
        <w:rPr>
          <w:rFonts w:ascii="Arial" w:hAnsi="Arial" w:cs="Arial"/>
          <w:bCs/>
          <w:sz w:val="24"/>
          <w:szCs w:val="24"/>
          <w:lang w:val="ru-RU"/>
        </w:rPr>
        <w:t xml:space="preserve"> </w:t>
      </w:r>
      <w:r w:rsidRPr="003C524E">
        <w:rPr>
          <w:rFonts w:ascii="Arial" w:hAnsi="Arial" w:cs="Arial"/>
          <w:bCs/>
          <w:sz w:val="24"/>
          <w:szCs w:val="24"/>
          <w:lang w:val="mk-MK"/>
        </w:rPr>
        <w:t>на окото</w:t>
      </w:r>
      <w:r w:rsidR="008B577E" w:rsidRPr="003C524E">
        <w:rPr>
          <w:rFonts w:ascii="Arial" w:hAnsi="Arial" w:cs="Arial"/>
          <w:bCs/>
          <w:sz w:val="24"/>
          <w:szCs w:val="24"/>
          <w:lang w:val="ru-RU"/>
        </w:rPr>
        <w:t xml:space="preserve">. </w:t>
      </w:r>
      <w:r w:rsidR="00176F71" w:rsidRPr="003C524E">
        <w:rPr>
          <w:rFonts w:ascii="Arial" w:hAnsi="Arial" w:cs="Arial"/>
          <w:bCs/>
          <w:sz w:val="24"/>
          <w:szCs w:val="24"/>
          <w:lang w:val="mk-MK"/>
        </w:rPr>
        <w:t>Нивниот заклучок, кој е во</w:t>
      </w:r>
      <w:r w:rsidR="0089217D" w:rsidRPr="003C524E">
        <w:rPr>
          <w:rFonts w:ascii="Arial" w:hAnsi="Arial" w:cs="Arial"/>
          <w:bCs/>
          <w:sz w:val="24"/>
          <w:szCs w:val="24"/>
          <w:lang w:val="mk-MK"/>
        </w:rPr>
        <w:t xml:space="preserve"> согласност со Fay и сор.</w:t>
      </w:r>
      <w:r w:rsidR="00037007" w:rsidRPr="003C524E">
        <w:rPr>
          <w:rFonts w:ascii="Arial" w:hAnsi="Arial" w:cs="Arial"/>
          <w:bCs/>
          <w:sz w:val="24"/>
          <w:szCs w:val="24"/>
          <w:lang w:val="mk-MK"/>
        </w:rPr>
        <w:t xml:space="preserve"> </w:t>
      </w:r>
      <w:r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172</w:t>
      </w:r>
      <w:r w:rsidRPr="003C524E">
        <w:rPr>
          <w:rFonts w:ascii="Arial" w:hAnsi="Arial" w:cs="Arial"/>
          <w:b/>
          <w:bCs/>
          <w:sz w:val="24"/>
          <w:szCs w:val="24"/>
          <w:vertAlign w:val="superscript"/>
          <w:lang w:val="ru-RU"/>
        </w:rPr>
        <w:t>]</w:t>
      </w:r>
      <w:r w:rsidR="0089217D" w:rsidRPr="003C524E">
        <w:rPr>
          <w:rFonts w:ascii="Arial" w:hAnsi="Arial" w:cs="Arial"/>
          <w:bCs/>
          <w:sz w:val="24"/>
          <w:szCs w:val="24"/>
          <w:lang w:val="mk-MK"/>
        </w:rPr>
        <w:t xml:space="preserve"> , </w:t>
      </w:r>
      <w:r w:rsidRPr="003C524E">
        <w:rPr>
          <w:rFonts w:ascii="Arial" w:hAnsi="Arial" w:cs="Arial"/>
          <w:bCs/>
          <w:sz w:val="24"/>
          <w:szCs w:val="24"/>
          <w:lang w:val="en-US"/>
        </w:rPr>
        <w:t>Abu</w:t>
      </w:r>
      <w:r w:rsidR="0089217D" w:rsidRPr="003C524E">
        <w:rPr>
          <w:rFonts w:ascii="Arial" w:hAnsi="Arial" w:cs="Arial"/>
          <w:bCs/>
          <w:sz w:val="24"/>
          <w:szCs w:val="24"/>
          <w:lang w:val="mk-MK"/>
        </w:rPr>
        <w:t>-</w:t>
      </w:r>
      <w:r w:rsidRPr="003C524E">
        <w:rPr>
          <w:rFonts w:ascii="Arial" w:hAnsi="Arial" w:cs="Arial"/>
          <w:bCs/>
          <w:sz w:val="24"/>
          <w:szCs w:val="24"/>
          <w:lang w:val="en-US"/>
        </w:rPr>
        <w:t>Bakr</w:t>
      </w:r>
      <w:r w:rsidRPr="003C524E">
        <w:rPr>
          <w:rFonts w:ascii="Arial" w:hAnsi="Arial" w:cs="Arial"/>
          <w:bCs/>
          <w:sz w:val="24"/>
          <w:szCs w:val="24"/>
          <w:lang w:val="ru-RU"/>
        </w:rPr>
        <w:t xml:space="preserve"> </w:t>
      </w:r>
      <w:r w:rsidR="0089217D" w:rsidRPr="003C524E">
        <w:rPr>
          <w:rFonts w:ascii="Arial" w:hAnsi="Arial" w:cs="Arial"/>
          <w:bCs/>
          <w:sz w:val="24"/>
          <w:szCs w:val="24"/>
          <w:lang w:val="mk-MK"/>
        </w:rPr>
        <w:t>и сор.</w:t>
      </w:r>
      <w:r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173</w:t>
      </w:r>
      <w:r w:rsidRPr="003C524E">
        <w:rPr>
          <w:rFonts w:ascii="Arial" w:hAnsi="Arial" w:cs="Arial"/>
          <w:b/>
          <w:bCs/>
          <w:sz w:val="24"/>
          <w:szCs w:val="24"/>
          <w:vertAlign w:val="superscript"/>
          <w:lang w:val="ru-RU"/>
        </w:rPr>
        <w:t>]</w:t>
      </w:r>
      <w:r w:rsidR="0089217D" w:rsidRPr="003C524E">
        <w:rPr>
          <w:rFonts w:ascii="Arial" w:hAnsi="Arial" w:cs="Arial"/>
          <w:bCs/>
          <w:sz w:val="24"/>
          <w:szCs w:val="24"/>
          <w:lang w:val="mk-MK"/>
        </w:rPr>
        <w:t xml:space="preserve"> и Lee &amp; Powers</w:t>
      </w:r>
      <w:r w:rsidRPr="003C524E">
        <w:rPr>
          <w:rFonts w:ascii="Arial" w:hAnsi="Arial" w:cs="Arial"/>
          <w:bCs/>
          <w:sz w:val="24"/>
          <w:szCs w:val="24"/>
          <w:lang w:val="ru-RU"/>
        </w:rPr>
        <w:t xml:space="preserve"> </w:t>
      </w:r>
      <w:r w:rsidRPr="003C524E">
        <w:rPr>
          <w:rFonts w:ascii="Arial" w:hAnsi="Arial" w:cs="Arial"/>
          <w:b/>
          <w:bCs/>
          <w:sz w:val="24"/>
          <w:szCs w:val="24"/>
          <w:vertAlign w:val="superscript"/>
          <w:lang w:val="ru-RU"/>
        </w:rPr>
        <w:t>[</w:t>
      </w:r>
      <w:r w:rsidR="00062336" w:rsidRPr="003C524E">
        <w:rPr>
          <w:rFonts w:ascii="Arial" w:hAnsi="Arial" w:cs="Arial"/>
          <w:b/>
          <w:bCs/>
          <w:sz w:val="24"/>
          <w:szCs w:val="24"/>
          <w:vertAlign w:val="superscript"/>
          <w:lang w:val="ru-RU"/>
        </w:rPr>
        <w:t>174</w:t>
      </w:r>
      <w:r w:rsidRPr="003C524E">
        <w:rPr>
          <w:rFonts w:ascii="Arial" w:hAnsi="Arial" w:cs="Arial"/>
          <w:b/>
          <w:bCs/>
          <w:sz w:val="24"/>
          <w:szCs w:val="24"/>
          <w:vertAlign w:val="superscript"/>
          <w:lang w:val="ru-RU"/>
        </w:rPr>
        <w:t>]</w:t>
      </w:r>
      <w:r w:rsidRPr="003C524E">
        <w:rPr>
          <w:rFonts w:ascii="Arial" w:hAnsi="Arial" w:cs="Arial"/>
          <w:bCs/>
          <w:sz w:val="24"/>
          <w:szCs w:val="24"/>
          <w:lang w:val="ru-RU"/>
        </w:rPr>
        <w:t xml:space="preserve"> </w:t>
      </w:r>
      <w:r w:rsidR="00176F71" w:rsidRPr="003C524E">
        <w:rPr>
          <w:rFonts w:ascii="Arial" w:hAnsi="Arial" w:cs="Arial"/>
          <w:bCs/>
          <w:sz w:val="24"/>
          <w:szCs w:val="24"/>
          <w:lang w:val="mk-MK"/>
        </w:rPr>
        <w:t xml:space="preserve">, е дека вредноста поголема </w:t>
      </w:r>
      <w:r w:rsidR="00037007" w:rsidRPr="003C524E">
        <w:rPr>
          <w:rFonts w:ascii="Arial" w:hAnsi="Arial" w:cs="Arial"/>
          <w:bCs/>
          <w:sz w:val="24"/>
          <w:szCs w:val="24"/>
          <w:lang w:val="mk-MK"/>
        </w:rPr>
        <w:t>за</w:t>
      </w:r>
      <w:r w:rsidR="00F05CDE">
        <w:rPr>
          <w:rFonts w:ascii="Arial" w:hAnsi="Arial" w:cs="Arial"/>
          <w:bCs/>
          <w:sz w:val="24"/>
          <w:szCs w:val="24"/>
          <w:lang w:val="mk-MK"/>
        </w:rPr>
        <w:t xml:space="preserve"> 3,3 е видлива за чове</w:t>
      </w:r>
      <w:r w:rsidR="00176F71" w:rsidRPr="003C524E">
        <w:rPr>
          <w:rFonts w:ascii="Arial" w:hAnsi="Arial" w:cs="Arial"/>
          <w:bCs/>
          <w:sz w:val="24"/>
          <w:szCs w:val="24"/>
          <w:lang w:val="mk-MK"/>
        </w:rPr>
        <w:t>ко</w:t>
      </w:r>
      <w:r w:rsidR="00F05CDE">
        <w:rPr>
          <w:rFonts w:ascii="Arial" w:hAnsi="Arial" w:cs="Arial"/>
          <w:bCs/>
          <w:sz w:val="24"/>
          <w:szCs w:val="24"/>
          <w:lang w:val="mk-MK"/>
        </w:rPr>
        <w:t>во</w:t>
      </w:r>
      <w:r w:rsidR="00176F71" w:rsidRPr="003C524E">
        <w:rPr>
          <w:rFonts w:ascii="Arial" w:hAnsi="Arial" w:cs="Arial"/>
          <w:bCs/>
          <w:sz w:val="24"/>
          <w:szCs w:val="24"/>
          <w:lang w:val="mk-MK"/>
        </w:rPr>
        <w:t>то око и с</w:t>
      </w:r>
      <w:r w:rsidR="00D44425" w:rsidRPr="003C524E">
        <w:rPr>
          <w:rFonts w:ascii="Arial" w:hAnsi="Arial" w:cs="Arial"/>
          <w:bCs/>
          <w:sz w:val="24"/>
          <w:szCs w:val="24"/>
          <w:lang w:val="mk-MK"/>
        </w:rPr>
        <w:t>е смета за неприфатлива.</w:t>
      </w:r>
      <w:r w:rsidR="00396BC6" w:rsidRPr="003C524E">
        <w:rPr>
          <w:rFonts w:ascii="Arial" w:hAnsi="Arial" w:cs="Arial"/>
          <w:bCs/>
          <w:sz w:val="24"/>
          <w:szCs w:val="24"/>
          <w:lang w:val="ru-RU"/>
        </w:rPr>
        <w:t xml:space="preserve"> </w:t>
      </w:r>
    </w:p>
    <w:p w14:paraId="36CD289A" w14:textId="799BC973" w:rsidR="00FA7F1A" w:rsidRPr="003C524E"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Врз основа на овие параметри, резултатите од оваа студија покажуваат дека само контактот со плунката и чајот бил доволен за да предизвика клинички неприфатливи промени во бојата на емајлот, дентинот, микро-филерот, нано-филерот и керамичките</w:t>
      </w:r>
      <w:r w:rsidRPr="003C524E">
        <w:rPr>
          <w:rFonts w:ascii="Arial" w:hAnsi="Arial" w:cs="Arial"/>
          <w:b/>
          <w:sz w:val="24"/>
          <w:szCs w:val="24"/>
          <w:lang w:val="mk-MK"/>
        </w:rPr>
        <w:t xml:space="preserve"> </w:t>
      </w:r>
      <w:r w:rsidRPr="003C524E">
        <w:rPr>
          <w:rFonts w:ascii="Arial" w:hAnsi="Arial" w:cs="Arial"/>
          <w:bCs/>
          <w:sz w:val="24"/>
          <w:szCs w:val="24"/>
          <w:lang w:val="mk-MK"/>
        </w:rPr>
        <w:t>рест</w:t>
      </w:r>
      <w:r w:rsidR="00983E9E" w:rsidRPr="003C524E">
        <w:rPr>
          <w:rFonts w:ascii="Arial" w:hAnsi="Arial" w:cs="Arial"/>
          <w:bCs/>
          <w:sz w:val="24"/>
          <w:szCs w:val="24"/>
          <w:lang w:val="mk-MK"/>
        </w:rPr>
        <w:t>ав</w:t>
      </w:r>
      <w:r w:rsidRPr="003C524E">
        <w:rPr>
          <w:rFonts w:ascii="Arial" w:hAnsi="Arial" w:cs="Arial"/>
          <w:bCs/>
          <w:sz w:val="24"/>
          <w:szCs w:val="24"/>
          <w:lang w:val="mk-MK"/>
        </w:rPr>
        <w:t xml:space="preserve">ративни материјали. </w:t>
      </w:r>
    </w:p>
    <w:p w14:paraId="4DF90F94" w14:textId="26B9AE79" w:rsidR="00D40099" w:rsidRPr="006D5C4B" w:rsidRDefault="00176F7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Сепак, внимателна анализа</w:t>
      </w:r>
      <w:r w:rsidRPr="003C524E">
        <w:rPr>
          <w:rFonts w:ascii="Arial" w:hAnsi="Arial" w:cs="Arial"/>
          <w:b/>
          <w:sz w:val="24"/>
          <w:szCs w:val="24"/>
          <w:lang w:val="mk-MK"/>
        </w:rPr>
        <w:t xml:space="preserve"> </w:t>
      </w:r>
      <w:r w:rsidRPr="003C524E">
        <w:rPr>
          <w:rFonts w:ascii="Arial" w:hAnsi="Arial" w:cs="Arial"/>
          <w:bCs/>
          <w:sz w:val="24"/>
          <w:szCs w:val="24"/>
          <w:lang w:val="mk-MK"/>
        </w:rPr>
        <w:t xml:space="preserve">на претходните испитувања за дози и боење откри една студија која дала сличен резултат, при што 0,1% раствор CHX обоил значително повеќе </w:t>
      </w:r>
      <w:r w:rsidR="00DA35D4" w:rsidRPr="003C524E">
        <w:rPr>
          <w:rFonts w:ascii="Arial" w:hAnsi="Arial" w:cs="Arial"/>
          <w:bCs/>
          <w:sz w:val="24"/>
          <w:szCs w:val="24"/>
          <w:lang w:val="mk-MK"/>
        </w:rPr>
        <w:t>по</w:t>
      </w:r>
      <w:r w:rsidR="00A01820">
        <w:rPr>
          <w:rFonts w:ascii="Arial" w:hAnsi="Arial" w:cs="Arial"/>
          <w:bCs/>
          <w:sz w:val="24"/>
          <w:szCs w:val="24"/>
          <w:lang w:val="mk-MK"/>
        </w:rPr>
        <w:t>вршини од стандардно применувани</w:t>
      </w:r>
      <w:r w:rsidR="00DA35D4" w:rsidRPr="003C524E">
        <w:rPr>
          <w:rFonts w:ascii="Arial" w:hAnsi="Arial" w:cs="Arial"/>
          <w:bCs/>
          <w:sz w:val="24"/>
          <w:szCs w:val="24"/>
          <w:lang w:val="mk-MK"/>
        </w:rPr>
        <w:t>от</w:t>
      </w:r>
      <w:r w:rsidRPr="003C524E">
        <w:rPr>
          <w:rFonts w:ascii="Arial" w:hAnsi="Arial" w:cs="Arial"/>
          <w:bCs/>
          <w:sz w:val="24"/>
          <w:szCs w:val="24"/>
          <w:lang w:val="mk-MK"/>
        </w:rPr>
        <w:t xml:space="preserve"> 0,2% раствор</w:t>
      </w:r>
      <w:r w:rsidR="006D5C4B">
        <w:rPr>
          <w:rFonts w:ascii="Arial" w:hAnsi="Arial" w:cs="Arial"/>
          <w:bCs/>
          <w:sz w:val="24"/>
          <w:szCs w:val="24"/>
          <w:lang w:val="ru-RU"/>
        </w:rPr>
        <w:t xml:space="preserve"> </w:t>
      </w:r>
      <w:r w:rsidR="000755D8" w:rsidRPr="003C524E">
        <w:rPr>
          <w:rFonts w:ascii="Arial" w:hAnsi="Arial" w:cs="Arial"/>
          <w:b/>
          <w:bCs/>
          <w:sz w:val="24"/>
          <w:szCs w:val="24"/>
          <w:vertAlign w:val="superscript"/>
          <w:lang w:val="ru-RU"/>
        </w:rPr>
        <w:t>[170</w:t>
      </w:r>
      <w:r w:rsidR="00270106" w:rsidRPr="003C524E">
        <w:rPr>
          <w:rFonts w:ascii="Arial" w:hAnsi="Arial" w:cs="Arial"/>
          <w:b/>
          <w:bCs/>
          <w:sz w:val="24"/>
          <w:szCs w:val="24"/>
          <w:vertAlign w:val="superscript"/>
          <w:lang w:val="ru-RU"/>
        </w:rPr>
        <w:t>]</w:t>
      </w:r>
      <w:r w:rsidR="006D5C4B">
        <w:rPr>
          <w:rFonts w:ascii="Arial" w:hAnsi="Arial" w:cs="Arial"/>
          <w:bCs/>
          <w:sz w:val="24"/>
          <w:szCs w:val="24"/>
          <w:lang w:val="ru-RU"/>
        </w:rPr>
        <w:t>.</w:t>
      </w:r>
    </w:p>
    <w:p w14:paraId="6BCEC288" w14:textId="7CCF0F19" w:rsidR="00176F71" w:rsidRPr="003C524E" w:rsidRDefault="00176F71"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Пофрекфентно плакнење со хлорхексид</w:t>
      </w:r>
      <w:r w:rsidR="00DB702C" w:rsidRPr="003C524E">
        <w:rPr>
          <w:rFonts w:ascii="Arial" w:hAnsi="Arial" w:cs="Arial"/>
          <w:bCs/>
          <w:sz w:val="24"/>
          <w:szCs w:val="24"/>
          <w:lang w:val="mk-MK"/>
        </w:rPr>
        <w:t>инот</w:t>
      </w:r>
      <w:r w:rsidRPr="003C524E">
        <w:rPr>
          <w:rFonts w:ascii="Arial" w:hAnsi="Arial" w:cs="Arial"/>
          <w:bCs/>
          <w:sz w:val="24"/>
          <w:szCs w:val="24"/>
          <w:lang w:val="mk-MK"/>
        </w:rPr>
        <w:t xml:space="preserve"> не создава промена во оралната флора која би била од корист во зголемување на ни</w:t>
      </w:r>
      <w:r w:rsidR="00C47471">
        <w:rPr>
          <w:rFonts w:ascii="Arial" w:hAnsi="Arial" w:cs="Arial"/>
          <w:bCs/>
          <w:sz w:val="24"/>
          <w:szCs w:val="24"/>
          <w:lang w:val="mk-MK"/>
        </w:rPr>
        <w:t>вото на опортунистички бактерии</w:t>
      </w:r>
      <w:r w:rsidR="006D5C4B">
        <w:rPr>
          <w:rFonts w:ascii="Arial" w:hAnsi="Arial" w:cs="Arial"/>
          <w:bCs/>
          <w:sz w:val="24"/>
          <w:szCs w:val="24"/>
          <w:lang w:val="mk-MK"/>
        </w:rPr>
        <w:t xml:space="preserve"> </w:t>
      </w:r>
      <w:r w:rsidR="000755D8" w:rsidRPr="003C524E">
        <w:rPr>
          <w:rFonts w:ascii="Arial" w:hAnsi="Arial" w:cs="Arial"/>
          <w:b/>
          <w:bCs/>
          <w:sz w:val="24"/>
          <w:szCs w:val="24"/>
          <w:vertAlign w:val="superscript"/>
          <w:lang w:val="ru-RU"/>
        </w:rPr>
        <w:t>[175</w:t>
      </w:r>
      <w:r w:rsidR="00270106" w:rsidRPr="003C524E">
        <w:rPr>
          <w:rFonts w:ascii="Arial" w:hAnsi="Arial" w:cs="Arial"/>
          <w:b/>
          <w:bCs/>
          <w:sz w:val="24"/>
          <w:szCs w:val="24"/>
          <w:vertAlign w:val="superscript"/>
          <w:lang w:val="ru-RU"/>
        </w:rPr>
        <w:t>]</w:t>
      </w:r>
      <w:r w:rsidR="00C47471">
        <w:rPr>
          <w:rFonts w:ascii="Arial" w:hAnsi="Arial" w:cs="Arial"/>
          <w:bCs/>
          <w:sz w:val="24"/>
          <w:szCs w:val="24"/>
          <w:lang w:val="ru-RU"/>
        </w:rPr>
        <w:t>.</w:t>
      </w:r>
      <w:r w:rsidR="00DB702C" w:rsidRPr="003C524E">
        <w:rPr>
          <w:rFonts w:ascii="Arial" w:hAnsi="Arial" w:cs="Arial"/>
          <w:b/>
          <w:bCs/>
          <w:sz w:val="24"/>
          <w:szCs w:val="24"/>
          <w:vertAlign w:val="superscript"/>
          <w:lang w:val="mk-MK"/>
        </w:rPr>
        <w:t xml:space="preserve"> </w:t>
      </w:r>
    </w:p>
    <w:p w14:paraId="5E74B9A1" w14:textId="69C08358" w:rsidR="009B4FB0" w:rsidRPr="003C524E"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Хлорхексидин</w:t>
      </w:r>
      <w:r w:rsidR="00DB702C" w:rsidRPr="003C524E">
        <w:rPr>
          <w:rFonts w:ascii="Arial" w:hAnsi="Arial" w:cs="Arial"/>
          <w:bCs/>
          <w:sz w:val="24"/>
          <w:szCs w:val="24"/>
          <w:lang w:val="mk-MK"/>
        </w:rPr>
        <w:t>от</w:t>
      </w:r>
      <w:r w:rsidRPr="003C524E">
        <w:rPr>
          <w:rFonts w:ascii="Arial" w:hAnsi="Arial" w:cs="Arial"/>
          <w:bCs/>
          <w:sz w:val="24"/>
          <w:szCs w:val="24"/>
          <w:lang w:val="mk-MK"/>
        </w:rPr>
        <w:t xml:space="preserve"> е еден од најкористените биоциди во антисептичките производи, како за миење раце, така и за орални производи и како средство за дезинфекција и конзер</w:t>
      </w:r>
      <w:r w:rsidR="00270106" w:rsidRPr="003C524E">
        <w:rPr>
          <w:rFonts w:ascii="Arial" w:hAnsi="Arial" w:cs="Arial"/>
          <w:bCs/>
          <w:sz w:val="24"/>
          <w:szCs w:val="24"/>
          <w:lang w:val="mk-MK"/>
        </w:rPr>
        <w:t xml:space="preserve">ванс. </w:t>
      </w:r>
    </w:p>
    <w:p w14:paraId="49B5ADE6" w14:textId="11B73986" w:rsidR="009057A8" w:rsidRPr="00C47471" w:rsidRDefault="00270106"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Меѓутоа, има неколку недостатоци</w:t>
      </w:r>
      <w:r w:rsidR="00983E9E" w:rsidRPr="003C524E">
        <w:rPr>
          <w:rFonts w:ascii="Arial" w:hAnsi="Arial" w:cs="Arial"/>
          <w:bCs/>
          <w:sz w:val="24"/>
          <w:szCs w:val="24"/>
          <w:lang w:val="mk-MK"/>
        </w:rPr>
        <w:t>. Тој</w:t>
      </w:r>
      <w:r w:rsidRPr="003C524E">
        <w:rPr>
          <w:rFonts w:ascii="Arial" w:hAnsi="Arial" w:cs="Arial"/>
          <w:bCs/>
          <w:sz w:val="24"/>
          <w:szCs w:val="24"/>
          <w:lang w:val="mk-MK"/>
        </w:rPr>
        <w:t xml:space="preserve"> м</w:t>
      </w:r>
      <w:r w:rsidR="00176F71" w:rsidRPr="003C524E">
        <w:rPr>
          <w:rFonts w:ascii="Arial" w:hAnsi="Arial" w:cs="Arial"/>
          <w:bCs/>
          <w:sz w:val="24"/>
          <w:szCs w:val="24"/>
          <w:lang w:val="mk-MK"/>
        </w:rPr>
        <w:t>оже да предизвика кафени дамки</w:t>
      </w:r>
      <w:r w:rsidRPr="003C524E">
        <w:rPr>
          <w:rFonts w:ascii="Arial" w:hAnsi="Arial" w:cs="Arial"/>
          <w:bCs/>
          <w:sz w:val="24"/>
          <w:szCs w:val="24"/>
          <w:lang w:val="mk-MK"/>
        </w:rPr>
        <w:t xml:space="preserve"> на забите и јазикот </w:t>
      </w:r>
      <w:r w:rsidR="00176F71" w:rsidRPr="003C524E">
        <w:rPr>
          <w:rFonts w:ascii="Arial" w:hAnsi="Arial" w:cs="Arial"/>
          <w:bCs/>
          <w:sz w:val="24"/>
          <w:szCs w:val="24"/>
          <w:lang w:val="mk-MK"/>
        </w:rPr>
        <w:t xml:space="preserve">и </w:t>
      </w:r>
      <w:r w:rsidR="00DB702C" w:rsidRPr="003C524E">
        <w:rPr>
          <w:rFonts w:ascii="Arial" w:hAnsi="Arial" w:cs="Arial"/>
          <w:bCs/>
          <w:sz w:val="24"/>
          <w:szCs w:val="24"/>
          <w:lang w:val="mk-MK"/>
        </w:rPr>
        <w:t xml:space="preserve"> променета колоритност </w:t>
      </w:r>
      <w:r w:rsidR="00176F71" w:rsidRPr="003C524E">
        <w:rPr>
          <w:rFonts w:ascii="Arial" w:hAnsi="Arial" w:cs="Arial"/>
          <w:bCs/>
          <w:sz w:val="24"/>
          <w:szCs w:val="24"/>
          <w:lang w:val="mk-MK"/>
        </w:rPr>
        <w:t>на реставрации</w:t>
      </w:r>
      <w:r w:rsidR="00DB702C" w:rsidRPr="003C524E">
        <w:rPr>
          <w:rFonts w:ascii="Arial" w:hAnsi="Arial" w:cs="Arial"/>
          <w:bCs/>
          <w:sz w:val="24"/>
          <w:szCs w:val="24"/>
          <w:lang w:val="mk-MK"/>
        </w:rPr>
        <w:t>те</w:t>
      </w:r>
      <w:r w:rsidR="006D5C4B">
        <w:rPr>
          <w:rFonts w:ascii="Arial" w:hAnsi="Arial" w:cs="Arial"/>
          <w:bCs/>
          <w:sz w:val="24"/>
          <w:szCs w:val="24"/>
          <w:lang w:val="mk-MK"/>
        </w:rPr>
        <w:t xml:space="preserve"> </w:t>
      </w:r>
      <w:r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176</w:t>
      </w:r>
      <w:r w:rsidRPr="003C524E">
        <w:rPr>
          <w:rFonts w:ascii="Arial" w:hAnsi="Arial" w:cs="Arial"/>
          <w:b/>
          <w:bCs/>
          <w:sz w:val="24"/>
          <w:szCs w:val="24"/>
          <w:vertAlign w:val="superscript"/>
          <w:lang w:val="ru-RU"/>
        </w:rPr>
        <w:t>]</w:t>
      </w:r>
      <w:r w:rsidR="00C47471">
        <w:rPr>
          <w:rFonts w:ascii="Arial" w:hAnsi="Arial" w:cs="Arial"/>
          <w:bCs/>
          <w:sz w:val="24"/>
          <w:szCs w:val="24"/>
          <w:lang w:val="ru-RU"/>
        </w:rPr>
        <w:t>.</w:t>
      </w:r>
      <w:r w:rsidR="00176F71" w:rsidRPr="003C524E">
        <w:rPr>
          <w:rFonts w:ascii="Arial" w:hAnsi="Arial" w:cs="Arial"/>
          <w:b/>
          <w:bCs/>
          <w:sz w:val="24"/>
          <w:szCs w:val="24"/>
          <w:vertAlign w:val="superscript"/>
          <w:lang w:val="mk-MK"/>
        </w:rPr>
        <w:t xml:space="preserve"> </w:t>
      </w:r>
      <w:r w:rsidR="0096320D" w:rsidRPr="003C524E">
        <w:rPr>
          <w:rFonts w:ascii="Arial" w:hAnsi="Arial" w:cs="Arial"/>
          <w:b/>
          <w:bCs/>
          <w:sz w:val="24"/>
          <w:szCs w:val="24"/>
          <w:vertAlign w:val="superscript"/>
          <w:lang w:val="mk-MK"/>
        </w:rPr>
        <w:t xml:space="preserve"> </w:t>
      </w:r>
      <w:r w:rsidR="00DB702C" w:rsidRPr="003C524E">
        <w:rPr>
          <w:rFonts w:ascii="Arial" w:hAnsi="Arial" w:cs="Arial"/>
          <w:b/>
          <w:bCs/>
          <w:sz w:val="24"/>
          <w:szCs w:val="24"/>
          <w:vertAlign w:val="superscript"/>
          <w:lang w:val="mk-MK"/>
        </w:rPr>
        <w:t xml:space="preserve"> </w:t>
      </w:r>
      <w:r w:rsidR="00176F71" w:rsidRPr="003C524E">
        <w:rPr>
          <w:rFonts w:ascii="Arial" w:hAnsi="Arial" w:cs="Arial"/>
          <w:bCs/>
          <w:sz w:val="24"/>
          <w:szCs w:val="24"/>
          <w:lang w:val="mk-MK"/>
        </w:rPr>
        <w:t xml:space="preserve">Овие несакани ефекти кои произлегуваат од редовна употреба не се вообичаено забележани со средствата за плакнење на устата </w:t>
      </w:r>
      <w:r w:rsidR="00DB702C" w:rsidRPr="003C524E">
        <w:rPr>
          <w:rFonts w:ascii="Arial" w:hAnsi="Arial" w:cs="Arial"/>
          <w:bCs/>
          <w:sz w:val="24"/>
          <w:szCs w:val="24"/>
          <w:lang w:val="mk-MK"/>
        </w:rPr>
        <w:t>кои содржат</w:t>
      </w:r>
      <w:r w:rsidR="00C47471">
        <w:rPr>
          <w:rFonts w:ascii="Arial" w:hAnsi="Arial" w:cs="Arial"/>
          <w:bCs/>
          <w:sz w:val="24"/>
          <w:szCs w:val="24"/>
          <w:lang w:val="mk-MK"/>
        </w:rPr>
        <w:t xml:space="preserve"> есенцијално масло</w:t>
      </w:r>
      <w:r w:rsidR="006D5C4B">
        <w:rPr>
          <w:rFonts w:ascii="Arial" w:hAnsi="Arial" w:cs="Arial"/>
          <w:bCs/>
          <w:sz w:val="24"/>
          <w:szCs w:val="24"/>
          <w:lang w:val="mk-MK"/>
        </w:rPr>
        <w:t xml:space="preserve"> </w:t>
      </w:r>
      <w:r w:rsidR="00A34D5A"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176</w:t>
      </w:r>
      <w:r w:rsidR="00A34D5A" w:rsidRPr="003C524E">
        <w:rPr>
          <w:rFonts w:ascii="Arial" w:hAnsi="Arial" w:cs="Arial"/>
          <w:b/>
          <w:bCs/>
          <w:sz w:val="24"/>
          <w:szCs w:val="24"/>
          <w:vertAlign w:val="superscript"/>
          <w:lang w:val="ru-RU"/>
        </w:rPr>
        <w:t>]</w:t>
      </w:r>
      <w:r w:rsidR="00C47471">
        <w:rPr>
          <w:rFonts w:ascii="Arial" w:hAnsi="Arial" w:cs="Arial"/>
          <w:bCs/>
          <w:sz w:val="24"/>
          <w:szCs w:val="24"/>
          <w:lang w:val="ru-RU"/>
        </w:rPr>
        <w:t>.</w:t>
      </w:r>
    </w:p>
    <w:p w14:paraId="3E4BCD53" w14:textId="1B0FD6F1" w:rsidR="000F452D" w:rsidRPr="003C524E" w:rsidRDefault="00270106"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rPr>
        <w:t>Addy</w:t>
      </w:r>
      <w:r w:rsidR="00DB702C" w:rsidRPr="003C524E">
        <w:rPr>
          <w:rFonts w:ascii="Arial" w:hAnsi="Arial" w:cs="Arial"/>
          <w:bCs/>
          <w:sz w:val="24"/>
          <w:szCs w:val="24"/>
          <w:lang w:val="mk-MK"/>
        </w:rPr>
        <w:t xml:space="preserve"> </w:t>
      </w:r>
      <w:r w:rsidR="00EA69B8" w:rsidRPr="003C524E">
        <w:rPr>
          <w:rFonts w:ascii="Arial" w:hAnsi="Arial" w:cs="Arial"/>
          <w:b/>
          <w:bCs/>
          <w:sz w:val="24"/>
          <w:szCs w:val="24"/>
          <w:vertAlign w:val="superscript"/>
          <w:lang w:val="mk-MK"/>
        </w:rPr>
        <w:t>[</w:t>
      </w:r>
      <w:r w:rsidR="000755D8" w:rsidRPr="003C524E">
        <w:rPr>
          <w:rFonts w:ascii="Arial" w:hAnsi="Arial" w:cs="Arial"/>
          <w:b/>
          <w:bCs/>
          <w:sz w:val="24"/>
          <w:szCs w:val="24"/>
          <w:vertAlign w:val="superscript"/>
          <w:lang w:val="ru-RU"/>
        </w:rPr>
        <w:t>177</w:t>
      </w:r>
      <w:r w:rsidRPr="003C524E">
        <w:rPr>
          <w:rFonts w:ascii="Arial" w:hAnsi="Arial" w:cs="Arial"/>
          <w:b/>
          <w:bCs/>
          <w:sz w:val="24"/>
          <w:szCs w:val="24"/>
          <w:vertAlign w:val="superscript"/>
          <w:lang w:val="mk-MK"/>
        </w:rPr>
        <w:t>]</w:t>
      </w:r>
      <w:r w:rsidR="00176F71" w:rsidRPr="003C524E">
        <w:rPr>
          <w:rFonts w:ascii="Arial" w:hAnsi="Arial" w:cs="Arial"/>
          <w:bCs/>
          <w:sz w:val="24"/>
          <w:szCs w:val="24"/>
          <w:vertAlign w:val="superscript"/>
          <w:lang w:val="mk-MK"/>
        </w:rPr>
        <w:t xml:space="preserve"> </w:t>
      </w:r>
      <w:r w:rsidR="00176F71" w:rsidRPr="003C524E">
        <w:rPr>
          <w:rFonts w:ascii="Arial" w:hAnsi="Arial" w:cs="Arial"/>
          <w:bCs/>
          <w:sz w:val="24"/>
          <w:szCs w:val="24"/>
          <w:lang w:val="mk-MK"/>
        </w:rPr>
        <w:t>ги разгледа</w:t>
      </w:r>
      <w:r w:rsidR="00DB702C" w:rsidRPr="003C524E">
        <w:rPr>
          <w:rFonts w:ascii="Arial" w:hAnsi="Arial" w:cs="Arial"/>
          <w:bCs/>
          <w:sz w:val="24"/>
          <w:szCs w:val="24"/>
          <w:lang w:val="mk-MK"/>
        </w:rPr>
        <w:t>л</w:t>
      </w:r>
      <w:r w:rsidR="00176F71" w:rsidRPr="003C524E">
        <w:rPr>
          <w:rFonts w:ascii="Arial" w:hAnsi="Arial" w:cs="Arial"/>
          <w:bCs/>
          <w:sz w:val="24"/>
          <w:szCs w:val="24"/>
          <w:lang w:val="mk-MK"/>
        </w:rPr>
        <w:t xml:space="preserve"> несакани</w:t>
      </w:r>
      <w:r w:rsidR="00DB702C" w:rsidRPr="003C524E">
        <w:rPr>
          <w:rFonts w:ascii="Arial" w:hAnsi="Arial" w:cs="Arial"/>
          <w:bCs/>
          <w:sz w:val="24"/>
          <w:szCs w:val="24"/>
          <w:lang w:val="mk-MK"/>
        </w:rPr>
        <w:t>те</w:t>
      </w:r>
      <w:r w:rsidR="00176F71" w:rsidRPr="003C524E">
        <w:rPr>
          <w:rFonts w:ascii="Arial" w:hAnsi="Arial" w:cs="Arial"/>
          <w:bCs/>
          <w:sz w:val="24"/>
          <w:szCs w:val="24"/>
          <w:lang w:val="mk-MK"/>
        </w:rPr>
        <w:t xml:space="preserve"> ефекти на хлорхексидинот </w:t>
      </w:r>
      <w:r w:rsidR="00DB702C" w:rsidRPr="003C524E">
        <w:rPr>
          <w:rFonts w:ascii="Arial" w:hAnsi="Arial" w:cs="Arial"/>
          <w:bCs/>
          <w:sz w:val="24"/>
          <w:szCs w:val="24"/>
          <w:lang w:val="mk-MK"/>
        </w:rPr>
        <w:t>кој се применувал како орален дезинфициенс. Тој регистрирал</w:t>
      </w:r>
      <w:r w:rsidR="00176F71" w:rsidRPr="003C524E">
        <w:rPr>
          <w:rFonts w:ascii="Arial" w:hAnsi="Arial" w:cs="Arial"/>
          <w:bCs/>
          <w:sz w:val="24"/>
          <w:szCs w:val="24"/>
          <w:lang w:val="mk-MK"/>
        </w:rPr>
        <w:t xml:space="preserve"> кафеава или црна промена на бојата на забите и јазичната слуз</w:t>
      </w:r>
      <w:r w:rsidR="00DB702C" w:rsidRPr="003C524E">
        <w:rPr>
          <w:rFonts w:ascii="Arial" w:hAnsi="Arial" w:cs="Arial"/>
          <w:bCs/>
          <w:sz w:val="24"/>
          <w:szCs w:val="24"/>
          <w:lang w:val="mk-MK"/>
        </w:rPr>
        <w:t>окожа</w:t>
      </w:r>
      <w:r w:rsidR="00176F71" w:rsidRPr="003C524E">
        <w:rPr>
          <w:rFonts w:ascii="Arial" w:hAnsi="Arial" w:cs="Arial"/>
          <w:bCs/>
          <w:sz w:val="24"/>
          <w:szCs w:val="24"/>
          <w:lang w:val="mk-MK"/>
        </w:rPr>
        <w:t xml:space="preserve"> со зголемено формирање на супрагингивал</w:t>
      </w:r>
      <w:r w:rsidR="00DB702C" w:rsidRPr="003C524E">
        <w:rPr>
          <w:rFonts w:ascii="Arial" w:hAnsi="Arial" w:cs="Arial"/>
          <w:bCs/>
          <w:sz w:val="24"/>
          <w:szCs w:val="24"/>
          <w:lang w:val="mk-MK"/>
        </w:rPr>
        <w:t>ни</w:t>
      </w:r>
      <w:r w:rsidR="00176F71" w:rsidRPr="003C524E">
        <w:rPr>
          <w:rFonts w:ascii="Arial" w:hAnsi="Arial" w:cs="Arial"/>
          <w:bCs/>
          <w:sz w:val="24"/>
          <w:szCs w:val="24"/>
          <w:lang w:val="mk-MK"/>
        </w:rPr>
        <w:t xml:space="preserve"> калкулус</w:t>
      </w:r>
      <w:r w:rsidR="00DB702C" w:rsidRPr="003C524E">
        <w:rPr>
          <w:rFonts w:ascii="Arial" w:hAnsi="Arial" w:cs="Arial"/>
          <w:bCs/>
          <w:sz w:val="24"/>
          <w:szCs w:val="24"/>
          <w:lang w:val="mk-MK"/>
        </w:rPr>
        <w:t>и</w:t>
      </w:r>
      <w:r w:rsidR="00176F71" w:rsidRPr="003C524E">
        <w:rPr>
          <w:rFonts w:ascii="Arial" w:hAnsi="Arial" w:cs="Arial"/>
          <w:bCs/>
          <w:sz w:val="24"/>
          <w:szCs w:val="24"/>
          <w:lang w:val="mk-MK"/>
        </w:rPr>
        <w:t xml:space="preserve">, </w:t>
      </w:r>
      <w:r w:rsidR="00DB702C" w:rsidRPr="003C524E">
        <w:rPr>
          <w:rFonts w:ascii="Arial" w:hAnsi="Arial" w:cs="Arial"/>
          <w:bCs/>
          <w:sz w:val="24"/>
          <w:szCs w:val="24"/>
          <w:lang w:val="mk-MK"/>
        </w:rPr>
        <w:t xml:space="preserve">а </w:t>
      </w:r>
      <w:r w:rsidR="00176F71" w:rsidRPr="003C524E">
        <w:rPr>
          <w:rFonts w:ascii="Arial" w:hAnsi="Arial" w:cs="Arial"/>
          <w:bCs/>
          <w:sz w:val="24"/>
          <w:szCs w:val="24"/>
          <w:lang w:val="mk-MK"/>
        </w:rPr>
        <w:t>дополнително забележани се нарушувања на вкусот, како и пребојување на некои рест</w:t>
      </w:r>
      <w:r w:rsidR="00DB702C" w:rsidRPr="003C524E">
        <w:rPr>
          <w:rFonts w:ascii="Arial" w:hAnsi="Arial" w:cs="Arial"/>
          <w:bCs/>
          <w:sz w:val="24"/>
          <w:szCs w:val="24"/>
          <w:lang w:val="mk-MK"/>
        </w:rPr>
        <w:t>авра</w:t>
      </w:r>
      <w:r w:rsidR="008A5BF8" w:rsidRPr="003C524E">
        <w:rPr>
          <w:rFonts w:ascii="Arial" w:hAnsi="Arial" w:cs="Arial"/>
          <w:bCs/>
          <w:sz w:val="24"/>
          <w:szCs w:val="24"/>
          <w:lang w:val="mk-MK"/>
        </w:rPr>
        <w:t>ции во устата</w:t>
      </w:r>
      <w:r w:rsidR="00176F71" w:rsidRPr="003C524E">
        <w:rPr>
          <w:rFonts w:ascii="Arial" w:hAnsi="Arial" w:cs="Arial"/>
          <w:bCs/>
          <w:sz w:val="24"/>
          <w:szCs w:val="24"/>
          <w:lang w:val="mk-MK"/>
        </w:rPr>
        <w:t xml:space="preserve">. </w:t>
      </w:r>
    </w:p>
    <w:p w14:paraId="4E208C0B" w14:textId="3FF5689A" w:rsidR="00D866C5" w:rsidRPr="00B27FE1"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Студиите, сугерираат дека употребата на CHX</w:t>
      </w:r>
      <w:r w:rsidR="00F05CDE">
        <w:rPr>
          <w:rFonts w:ascii="Arial" w:hAnsi="Arial" w:cs="Arial"/>
          <w:bCs/>
          <w:sz w:val="24"/>
          <w:szCs w:val="24"/>
          <w:lang w:val="mk-MK"/>
        </w:rPr>
        <w:t xml:space="preserve"> е полезна особено</w:t>
      </w:r>
      <w:r w:rsidR="008A5BF8" w:rsidRPr="003C524E">
        <w:rPr>
          <w:rFonts w:ascii="Arial" w:hAnsi="Arial" w:cs="Arial"/>
          <w:bCs/>
          <w:sz w:val="24"/>
          <w:szCs w:val="24"/>
          <w:lang w:val="mk-MK"/>
        </w:rPr>
        <w:t xml:space="preserve"> кога се применува</w:t>
      </w:r>
      <w:r w:rsidRPr="003C524E">
        <w:rPr>
          <w:rFonts w:ascii="Arial" w:hAnsi="Arial" w:cs="Arial"/>
          <w:bCs/>
          <w:sz w:val="24"/>
          <w:szCs w:val="24"/>
          <w:lang w:val="mk-MK"/>
        </w:rPr>
        <w:t xml:space="preserve"> </w:t>
      </w:r>
      <w:r w:rsidR="008A5BF8" w:rsidRPr="003C524E">
        <w:rPr>
          <w:rFonts w:ascii="Arial" w:hAnsi="Arial" w:cs="Arial"/>
          <w:bCs/>
          <w:sz w:val="24"/>
          <w:szCs w:val="24"/>
          <w:lang w:val="mk-MK"/>
        </w:rPr>
        <w:t xml:space="preserve">на </w:t>
      </w:r>
      <w:r w:rsidRPr="003C524E">
        <w:rPr>
          <w:rFonts w:ascii="Arial" w:hAnsi="Arial" w:cs="Arial"/>
          <w:bCs/>
          <w:sz w:val="24"/>
          <w:szCs w:val="24"/>
          <w:lang w:val="mk-MK"/>
        </w:rPr>
        <w:t>груба нерамна површина на реставрацијата</w:t>
      </w:r>
      <w:r w:rsidR="008A5BF8" w:rsidRPr="003C524E">
        <w:rPr>
          <w:rFonts w:ascii="Arial" w:hAnsi="Arial" w:cs="Arial"/>
          <w:bCs/>
          <w:sz w:val="24"/>
          <w:szCs w:val="24"/>
          <w:lang w:val="mk-MK"/>
        </w:rPr>
        <w:t>. Овие реставрации</w:t>
      </w:r>
      <w:r w:rsidRPr="003C524E">
        <w:rPr>
          <w:rFonts w:ascii="Arial" w:hAnsi="Arial" w:cs="Arial"/>
          <w:bCs/>
          <w:sz w:val="24"/>
          <w:szCs w:val="24"/>
          <w:lang w:val="mk-MK"/>
        </w:rPr>
        <w:t xml:space="preserve"> го фаворизир</w:t>
      </w:r>
      <w:r w:rsidR="008A5BF8" w:rsidRPr="003C524E">
        <w:rPr>
          <w:rFonts w:ascii="Arial" w:hAnsi="Arial" w:cs="Arial"/>
          <w:bCs/>
          <w:sz w:val="24"/>
          <w:szCs w:val="24"/>
          <w:lang w:val="mk-MK"/>
        </w:rPr>
        <w:t>а</w:t>
      </w:r>
      <w:r w:rsidRPr="003C524E">
        <w:rPr>
          <w:rFonts w:ascii="Arial" w:hAnsi="Arial" w:cs="Arial"/>
          <w:bCs/>
          <w:sz w:val="24"/>
          <w:szCs w:val="24"/>
          <w:lang w:val="mk-MK"/>
        </w:rPr>
        <w:t>а</w:t>
      </w:r>
      <w:r w:rsidR="008A5BF8" w:rsidRPr="003C524E">
        <w:rPr>
          <w:rFonts w:ascii="Arial" w:hAnsi="Arial" w:cs="Arial"/>
          <w:bCs/>
          <w:sz w:val="24"/>
          <w:szCs w:val="24"/>
          <w:lang w:val="mk-MK"/>
        </w:rPr>
        <w:t>т</w:t>
      </w:r>
      <w:r w:rsidRPr="003C524E">
        <w:rPr>
          <w:rFonts w:ascii="Arial" w:hAnsi="Arial" w:cs="Arial"/>
          <w:bCs/>
          <w:sz w:val="24"/>
          <w:szCs w:val="24"/>
          <w:lang w:val="mk-MK"/>
        </w:rPr>
        <w:t xml:space="preserve"> задржувањето на дентален плак и затоа </w:t>
      </w:r>
      <w:r w:rsidR="008A5BF8" w:rsidRPr="003C524E">
        <w:rPr>
          <w:rFonts w:ascii="Arial" w:hAnsi="Arial" w:cs="Arial"/>
          <w:bCs/>
          <w:sz w:val="24"/>
          <w:szCs w:val="24"/>
          <w:lang w:val="mk-MK"/>
        </w:rPr>
        <w:t>постојат можности во одредени состојби да се</w:t>
      </w:r>
      <w:r w:rsidRPr="003C524E">
        <w:rPr>
          <w:rFonts w:ascii="Arial" w:hAnsi="Arial" w:cs="Arial"/>
          <w:bCs/>
          <w:sz w:val="24"/>
          <w:szCs w:val="24"/>
          <w:lang w:val="mk-MK"/>
        </w:rPr>
        <w:t xml:space="preserve"> компромитира</w:t>
      </w:r>
      <w:r w:rsidR="00B27FE1">
        <w:rPr>
          <w:rFonts w:ascii="Arial" w:hAnsi="Arial" w:cs="Arial"/>
          <w:bCs/>
          <w:sz w:val="24"/>
          <w:szCs w:val="24"/>
          <w:lang w:val="mk-MK"/>
        </w:rPr>
        <w:t xml:space="preserve"> нивната употреба</w:t>
      </w:r>
      <w:r w:rsidR="006D5C4B">
        <w:rPr>
          <w:rFonts w:ascii="Arial" w:hAnsi="Arial" w:cs="Arial"/>
          <w:bCs/>
          <w:sz w:val="24"/>
          <w:szCs w:val="24"/>
          <w:lang w:val="mk-MK"/>
        </w:rPr>
        <w:t xml:space="preserve"> </w:t>
      </w:r>
      <w:r w:rsidR="00EA69B8" w:rsidRPr="003C524E">
        <w:rPr>
          <w:rFonts w:ascii="Arial" w:hAnsi="Arial" w:cs="Arial"/>
          <w:b/>
          <w:bCs/>
          <w:sz w:val="24"/>
          <w:szCs w:val="24"/>
          <w:vertAlign w:val="superscript"/>
          <w:lang w:val="mk-MK"/>
        </w:rPr>
        <w:t>[</w:t>
      </w:r>
      <w:r w:rsidR="000755D8" w:rsidRPr="003C524E">
        <w:rPr>
          <w:rFonts w:ascii="Arial" w:hAnsi="Arial" w:cs="Arial"/>
          <w:b/>
          <w:bCs/>
          <w:sz w:val="24"/>
          <w:szCs w:val="24"/>
          <w:vertAlign w:val="superscript"/>
          <w:lang w:val="mk-MK"/>
        </w:rPr>
        <w:t>178</w:t>
      </w:r>
      <w:r w:rsidR="00270106" w:rsidRPr="003C524E">
        <w:rPr>
          <w:rFonts w:ascii="Arial" w:hAnsi="Arial" w:cs="Arial"/>
          <w:b/>
          <w:bCs/>
          <w:sz w:val="24"/>
          <w:szCs w:val="24"/>
          <w:vertAlign w:val="superscript"/>
          <w:lang w:val="mk-MK"/>
        </w:rPr>
        <w:t>]</w:t>
      </w:r>
      <w:r w:rsidR="00B27FE1">
        <w:rPr>
          <w:rFonts w:ascii="Arial" w:hAnsi="Arial" w:cs="Arial"/>
          <w:bCs/>
          <w:sz w:val="24"/>
          <w:szCs w:val="24"/>
          <w:lang w:val="mk-MK"/>
        </w:rPr>
        <w:t>.</w:t>
      </w:r>
    </w:p>
    <w:p w14:paraId="353C2661" w14:textId="14A1C6DE" w:rsidR="006B43C7" w:rsidRPr="003C524E"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Супериорен ефект на EO против CPC беше пријавен и од Cortelli </w:t>
      </w:r>
      <w:r w:rsidR="0089217D" w:rsidRPr="003C524E">
        <w:rPr>
          <w:rFonts w:ascii="Arial" w:hAnsi="Arial" w:cs="Arial"/>
          <w:bCs/>
          <w:sz w:val="24"/>
          <w:szCs w:val="24"/>
          <w:lang w:val="mk-MK"/>
        </w:rPr>
        <w:t>и сор.</w:t>
      </w:r>
      <w:r w:rsidR="00DB702C" w:rsidRPr="003C524E">
        <w:rPr>
          <w:rFonts w:ascii="Arial" w:hAnsi="Arial" w:cs="Arial"/>
          <w:b/>
          <w:bCs/>
          <w:sz w:val="24"/>
          <w:szCs w:val="24"/>
          <w:vertAlign w:val="superscript"/>
          <w:lang w:val="mk-MK"/>
        </w:rPr>
        <w:t>[</w:t>
      </w:r>
      <w:r w:rsidR="000755D8" w:rsidRPr="003C524E">
        <w:rPr>
          <w:rFonts w:ascii="Arial" w:hAnsi="Arial" w:cs="Arial"/>
          <w:b/>
          <w:bCs/>
          <w:sz w:val="24"/>
          <w:szCs w:val="24"/>
          <w:vertAlign w:val="superscript"/>
          <w:lang w:val="mk-MK"/>
        </w:rPr>
        <w:t>179</w:t>
      </w:r>
      <w:r w:rsidR="00DB702C" w:rsidRPr="003C524E">
        <w:rPr>
          <w:rFonts w:ascii="Arial" w:hAnsi="Arial" w:cs="Arial"/>
          <w:b/>
          <w:bCs/>
          <w:sz w:val="24"/>
          <w:szCs w:val="24"/>
          <w:vertAlign w:val="superscript"/>
          <w:lang w:val="mk-MK"/>
        </w:rPr>
        <w:t>]</w:t>
      </w:r>
      <w:r w:rsidR="00DB702C" w:rsidRPr="003C524E">
        <w:rPr>
          <w:rFonts w:ascii="Arial" w:hAnsi="Arial" w:cs="Arial"/>
          <w:bCs/>
          <w:sz w:val="24"/>
          <w:szCs w:val="24"/>
          <w:lang w:val="mk-MK"/>
        </w:rPr>
        <w:t xml:space="preserve"> </w:t>
      </w:r>
      <w:r w:rsidR="0089217D" w:rsidRPr="003C524E">
        <w:rPr>
          <w:rFonts w:ascii="Arial" w:hAnsi="Arial" w:cs="Arial"/>
          <w:bCs/>
          <w:sz w:val="24"/>
          <w:szCs w:val="24"/>
          <w:lang w:val="mk-MK"/>
        </w:rPr>
        <w:t xml:space="preserve"> </w:t>
      </w:r>
      <w:r w:rsidRPr="003C524E">
        <w:rPr>
          <w:rFonts w:ascii="Arial" w:hAnsi="Arial" w:cs="Arial"/>
          <w:bCs/>
          <w:sz w:val="24"/>
          <w:szCs w:val="24"/>
          <w:lang w:val="mk-MK"/>
        </w:rPr>
        <w:t>во долгорочн</w:t>
      </w:r>
      <w:r w:rsidR="00DB702C" w:rsidRPr="003C524E">
        <w:rPr>
          <w:rFonts w:ascii="Arial" w:hAnsi="Arial" w:cs="Arial"/>
          <w:bCs/>
          <w:sz w:val="24"/>
          <w:szCs w:val="24"/>
          <w:lang w:val="mk-MK"/>
        </w:rPr>
        <w:t>o истражување</w:t>
      </w:r>
      <w:r w:rsidRPr="003C524E">
        <w:rPr>
          <w:rFonts w:ascii="Arial" w:hAnsi="Arial" w:cs="Arial"/>
          <w:bCs/>
          <w:sz w:val="24"/>
          <w:szCs w:val="24"/>
          <w:lang w:val="mk-MK"/>
        </w:rPr>
        <w:t xml:space="preserve"> ко</w:t>
      </w:r>
      <w:r w:rsidR="00DB702C" w:rsidRPr="003C524E">
        <w:rPr>
          <w:rFonts w:ascii="Arial" w:hAnsi="Arial" w:cs="Arial"/>
          <w:bCs/>
          <w:sz w:val="24"/>
          <w:szCs w:val="24"/>
          <w:lang w:val="mk-MK"/>
        </w:rPr>
        <w:t>е</w:t>
      </w:r>
      <w:r w:rsidRPr="003C524E">
        <w:rPr>
          <w:rFonts w:ascii="Arial" w:hAnsi="Arial" w:cs="Arial"/>
          <w:bCs/>
          <w:sz w:val="24"/>
          <w:szCs w:val="24"/>
          <w:lang w:val="mk-MK"/>
        </w:rPr>
        <w:t xml:space="preserve"> оп</w:t>
      </w:r>
      <w:r w:rsidR="00EA69B8" w:rsidRPr="003C524E">
        <w:rPr>
          <w:rFonts w:ascii="Arial" w:hAnsi="Arial" w:cs="Arial"/>
          <w:bCs/>
          <w:sz w:val="24"/>
          <w:szCs w:val="24"/>
          <w:lang w:val="mk-MK"/>
        </w:rPr>
        <w:t>фати</w:t>
      </w:r>
      <w:r w:rsidR="008A5BF8" w:rsidRPr="003C524E">
        <w:rPr>
          <w:rFonts w:ascii="Arial" w:hAnsi="Arial" w:cs="Arial"/>
          <w:bCs/>
          <w:sz w:val="24"/>
          <w:szCs w:val="24"/>
          <w:lang w:val="mk-MK"/>
        </w:rPr>
        <w:t>ло</w:t>
      </w:r>
      <w:r w:rsidR="00EA69B8" w:rsidRPr="003C524E">
        <w:rPr>
          <w:rFonts w:ascii="Arial" w:hAnsi="Arial" w:cs="Arial"/>
          <w:bCs/>
          <w:sz w:val="24"/>
          <w:szCs w:val="24"/>
          <w:lang w:val="mk-MK"/>
        </w:rPr>
        <w:t xml:space="preserve"> повеќе од 300 </w:t>
      </w:r>
      <w:r w:rsidR="00DB702C" w:rsidRPr="003C524E">
        <w:rPr>
          <w:rFonts w:ascii="Arial" w:hAnsi="Arial" w:cs="Arial"/>
          <w:bCs/>
          <w:sz w:val="24"/>
          <w:szCs w:val="24"/>
          <w:lang w:val="mk-MK"/>
        </w:rPr>
        <w:t>индивидуи</w:t>
      </w:r>
      <w:r w:rsidRPr="003C524E">
        <w:rPr>
          <w:rFonts w:ascii="Arial" w:hAnsi="Arial" w:cs="Arial"/>
          <w:bCs/>
          <w:sz w:val="24"/>
          <w:szCs w:val="24"/>
          <w:lang w:val="mk-MK"/>
        </w:rPr>
        <w:t xml:space="preserve">, додека </w:t>
      </w:r>
      <w:r w:rsidR="00DB702C" w:rsidRPr="003C524E">
        <w:rPr>
          <w:rFonts w:ascii="Arial" w:hAnsi="Arial" w:cs="Arial"/>
          <w:bCs/>
          <w:sz w:val="24"/>
          <w:szCs w:val="24"/>
          <w:lang w:val="mk-MK"/>
        </w:rPr>
        <w:t>Charls</w:t>
      </w:r>
      <w:r w:rsidRPr="003C524E">
        <w:rPr>
          <w:rFonts w:ascii="Arial" w:hAnsi="Arial" w:cs="Arial"/>
          <w:bCs/>
          <w:sz w:val="24"/>
          <w:szCs w:val="24"/>
          <w:lang w:val="mk-MK"/>
        </w:rPr>
        <w:t xml:space="preserve"> и сор.</w:t>
      </w:r>
      <w:r w:rsidR="00DB702C" w:rsidRPr="003C524E">
        <w:rPr>
          <w:rFonts w:ascii="Arial" w:hAnsi="Arial" w:cs="Arial"/>
          <w:b/>
          <w:bCs/>
          <w:sz w:val="24"/>
          <w:szCs w:val="24"/>
          <w:vertAlign w:val="superscript"/>
          <w:lang w:val="mk-MK"/>
        </w:rPr>
        <w:t>[</w:t>
      </w:r>
      <w:r w:rsidR="000755D8" w:rsidRPr="003C524E">
        <w:rPr>
          <w:rFonts w:ascii="Arial" w:hAnsi="Arial" w:cs="Arial"/>
          <w:b/>
          <w:bCs/>
          <w:sz w:val="24"/>
          <w:szCs w:val="24"/>
          <w:vertAlign w:val="superscript"/>
          <w:lang w:val="mk-MK"/>
        </w:rPr>
        <w:t>180</w:t>
      </w:r>
      <w:r w:rsidR="00DB702C" w:rsidRPr="003C524E">
        <w:rPr>
          <w:rFonts w:ascii="Arial" w:hAnsi="Arial" w:cs="Arial"/>
          <w:b/>
          <w:bCs/>
          <w:sz w:val="24"/>
          <w:szCs w:val="24"/>
          <w:vertAlign w:val="superscript"/>
          <w:lang w:val="mk-MK"/>
        </w:rPr>
        <w:t>]</w:t>
      </w:r>
      <w:r w:rsidRPr="003C524E">
        <w:rPr>
          <w:rFonts w:ascii="Arial" w:hAnsi="Arial" w:cs="Arial"/>
          <w:bCs/>
          <w:sz w:val="24"/>
          <w:szCs w:val="24"/>
          <w:lang w:val="mk-MK"/>
        </w:rPr>
        <w:t xml:space="preserve"> откриле дека EO и CHX има</w:t>
      </w:r>
      <w:r w:rsidR="0001218B" w:rsidRPr="003C524E">
        <w:rPr>
          <w:rFonts w:ascii="Arial" w:hAnsi="Arial" w:cs="Arial"/>
          <w:bCs/>
          <w:sz w:val="24"/>
          <w:szCs w:val="24"/>
          <w:lang w:val="mk-MK"/>
        </w:rPr>
        <w:t>ат</w:t>
      </w:r>
      <w:r w:rsidRPr="003C524E">
        <w:rPr>
          <w:rFonts w:ascii="Arial" w:hAnsi="Arial" w:cs="Arial"/>
          <w:bCs/>
          <w:sz w:val="24"/>
          <w:szCs w:val="24"/>
          <w:lang w:val="mk-MK"/>
        </w:rPr>
        <w:t xml:space="preserve"> еквивалентна антиплак и анти</w:t>
      </w:r>
      <w:r w:rsidR="0001218B" w:rsidRPr="003C524E">
        <w:rPr>
          <w:rFonts w:ascii="Arial" w:hAnsi="Arial" w:cs="Arial"/>
          <w:bCs/>
          <w:sz w:val="24"/>
          <w:szCs w:val="24"/>
          <w:lang w:val="mk-MK"/>
        </w:rPr>
        <w:t>н</w:t>
      </w:r>
      <w:r w:rsidR="00983E9E" w:rsidRPr="003C524E">
        <w:rPr>
          <w:rFonts w:ascii="Arial" w:hAnsi="Arial" w:cs="Arial"/>
          <w:bCs/>
          <w:sz w:val="24"/>
          <w:szCs w:val="24"/>
          <w:lang w:val="mk-MK"/>
        </w:rPr>
        <w:t>ф</w:t>
      </w:r>
      <w:r w:rsidR="0001218B" w:rsidRPr="003C524E">
        <w:rPr>
          <w:rFonts w:ascii="Arial" w:hAnsi="Arial" w:cs="Arial"/>
          <w:bCs/>
          <w:sz w:val="24"/>
          <w:szCs w:val="24"/>
          <w:lang w:val="mk-MK"/>
        </w:rPr>
        <w:t>ламаторна</w:t>
      </w:r>
      <w:r w:rsidRPr="003C524E">
        <w:rPr>
          <w:rFonts w:ascii="Arial" w:hAnsi="Arial" w:cs="Arial"/>
          <w:bCs/>
          <w:sz w:val="24"/>
          <w:szCs w:val="24"/>
          <w:lang w:val="mk-MK"/>
        </w:rPr>
        <w:t xml:space="preserve"> активност, но CHX </w:t>
      </w:r>
      <w:r w:rsidR="00EA69B8" w:rsidRPr="003C524E">
        <w:rPr>
          <w:rFonts w:ascii="Arial" w:hAnsi="Arial" w:cs="Arial"/>
          <w:bCs/>
          <w:sz w:val="24"/>
          <w:szCs w:val="24"/>
          <w:lang w:val="mk-MK"/>
        </w:rPr>
        <w:t>има повеќе несакани ефекти</w:t>
      </w:r>
      <w:r w:rsidR="0001218B" w:rsidRPr="003C524E">
        <w:rPr>
          <w:rFonts w:ascii="Arial" w:hAnsi="Arial" w:cs="Arial"/>
          <w:bCs/>
          <w:sz w:val="24"/>
          <w:szCs w:val="24"/>
          <w:lang w:val="mk-MK"/>
        </w:rPr>
        <w:t xml:space="preserve"> од етеричните масла</w:t>
      </w:r>
      <w:r w:rsidR="00EA69B8" w:rsidRPr="003C524E">
        <w:rPr>
          <w:rFonts w:ascii="Arial" w:hAnsi="Arial" w:cs="Arial"/>
          <w:bCs/>
          <w:sz w:val="24"/>
          <w:szCs w:val="24"/>
          <w:lang w:val="mk-MK"/>
        </w:rPr>
        <w:t>.</w:t>
      </w:r>
      <w:r w:rsidR="00464F68" w:rsidRPr="003C524E">
        <w:rPr>
          <w:rFonts w:ascii="Arial" w:hAnsi="Arial" w:cs="Arial"/>
          <w:bCs/>
          <w:sz w:val="24"/>
          <w:szCs w:val="24"/>
          <w:lang w:val="mk-MK"/>
        </w:rPr>
        <w:t xml:space="preserve"> </w:t>
      </w:r>
    </w:p>
    <w:p w14:paraId="30589F04" w14:textId="51C5BE1D" w:rsidR="00D40099" w:rsidRPr="00B27FE1" w:rsidRDefault="0001218B"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Авторите</w:t>
      </w:r>
      <w:r w:rsidRPr="003C524E">
        <w:rPr>
          <w:rFonts w:ascii="Arial" w:hAnsi="Arial" w:cs="Arial"/>
          <w:b/>
          <w:color w:val="FF0000"/>
          <w:sz w:val="24"/>
          <w:szCs w:val="24"/>
          <w:lang w:val="mk-MK"/>
        </w:rPr>
        <w:t xml:space="preserve"> </w:t>
      </w:r>
      <w:r w:rsidRPr="003C524E">
        <w:rPr>
          <w:rFonts w:ascii="Arial" w:hAnsi="Arial" w:cs="Arial"/>
          <w:bCs/>
          <w:sz w:val="24"/>
          <w:szCs w:val="24"/>
          <w:lang w:val="mk-MK"/>
        </w:rPr>
        <w:t xml:space="preserve">овие наоди ги објаснуваат со </w:t>
      </w:r>
      <w:r w:rsidR="00176F71" w:rsidRPr="003C524E">
        <w:rPr>
          <w:rFonts w:ascii="Arial" w:hAnsi="Arial" w:cs="Arial"/>
          <w:bCs/>
          <w:sz w:val="24"/>
          <w:szCs w:val="24"/>
          <w:lang w:val="mk-MK"/>
        </w:rPr>
        <w:t xml:space="preserve">активноста на CHX </w:t>
      </w:r>
      <w:r w:rsidRPr="003C524E">
        <w:rPr>
          <w:rFonts w:ascii="Arial" w:hAnsi="Arial" w:cs="Arial"/>
          <w:bCs/>
          <w:sz w:val="24"/>
          <w:szCs w:val="24"/>
          <w:lang w:val="mk-MK"/>
        </w:rPr>
        <w:t xml:space="preserve"> која </w:t>
      </w:r>
      <w:r w:rsidR="00176F71" w:rsidRPr="003C524E">
        <w:rPr>
          <w:rFonts w:ascii="Arial" w:hAnsi="Arial" w:cs="Arial"/>
          <w:bCs/>
          <w:sz w:val="24"/>
          <w:szCs w:val="24"/>
          <w:lang w:val="mk-MK"/>
        </w:rPr>
        <w:t>е зависна од pH</w:t>
      </w:r>
      <w:r w:rsidR="008A5BF8" w:rsidRPr="003C524E">
        <w:rPr>
          <w:rFonts w:ascii="Arial" w:hAnsi="Arial" w:cs="Arial"/>
          <w:bCs/>
          <w:sz w:val="24"/>
          <w:szCs w:val="24"/>
          <w:lang w:val="mk-MK"/>
        </w:rPr>
        <w:t xml:space="preserve"> на околниот медиум. Тие напоменуваат дека </w:t>
      </w:r>
      <w:r w:rsidR="00176F71" w:rsidRPr="003C524E">
        <w:rPr>
          <w:rFonts w:ascii="Arial" w:hAnsi="Arial" w:cs="Arial"/>
          <w:bCs/>
          <w:sz w:val="24"/>
          <w:szCs w:val="24"/>
          <w:lang w:val="mk-MK"/>
        </w:rPr>
        <w:t>оралната pH може да биде под влијание на друг</w:t>
      </w:r>
      <w:r w:rsidR="00EA69B8" w:rsidRPr="003C524E">
        <w:rPr>
          <w:rFonts w:ascii="Arial" w:hAnsi="Arial" w:cs="Arial"/>
          <w:bCs/>
          <w:sz w:val="24"/>
          <w:szCs w:val="24"/>
          <w:lang w:val="mk-MK"/>
        </w:rPr>
        <w:t xml:space="preserve">и соединенија </w:t>
      </w:r>
      <w:r w:rsidR="008A5BF8" w:rsidRPr="003C524E">
        <w:rPr>
          <w:rFonts w:ascii="Arial" w:hAnsi="Arial" w:cs="Arial"/>
          <w:bCs/>
          <w:sz w:val="24"/>
          <w:szCs w:val="24"/>
          <w:lang w:val="mk-MK"/>
        </w:rPr>
        <w:t xml:space="preserve"> кои се </w:t>
      </w:r>
      <w:r w:rsidR="00B27FE1">
        <w:rPr>
          <w:rFonts w:ascii="Arial" w:hAnsi="Arial" w:cs="Arial"/>
          <w:bCs/>
          <w:sz w:val="24"/>
          <w:szCs w:val="24"/>
          <w:lang w:val="mk-MK"/>
        </w:rPr>
        <w:t>присутни во усната празнина</w:t>
      </w:r>
      <w:r w:rsidR="006D5C4B">
        <w:rPr>
          <w:rFonts w:ascii="Arial" w:hAnsi="Arial" w:cs="Arial"/>
          <w:bCs/>
          <w:sz w:val="24"/>
          <w:szCs w:val="24"/>
          <w:lang w:val="mk-MK"/>
        </w:rPr>
        <w:t xml:space="preserve"> </w:t>
      </w:r>
      <w:r w:rsidR="00EA69B8"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181</w:t>
      </w:r>
      <w:r w:rsidR="00EA69B8"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33F7FACC" w14:textId="2C566519" w:rsidR="00464F68" w:rsidRPr="00B27FE1" w:rsidRDefault="00CC5CA2"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 xml:space="preserve">Искуствата покажуваат дека </w:t>
      </w:r>
      <w:r w:rsidR="00176F71" w:rsidRPr="003C524E">
        <w:rPr>
          <w:rFonts w:ascii="Arial" w:hAnsi="Arial" w:cs="Arial"/>
          <w:bCs/>
          <w:sz w:val="24"/>
          <w:szCs w:val="24"/>
          <w:lang w:val="mk-MK"/>
        </w:rPr>
        <w:t>средствата за плакнењата на устата што содржат етерични масла се меѓу клинички најпроучените и најкомерцијализираните</w:t>
      </w:r>
      <w:r w:rsidR="00176F71" w:rsidRPr="003C524E">
        <w:rPr>
          <w:rFonts w:ascii="Arial" w:hAnsi="Arial" w:cs="Arial"/>
          <w:b/>
          <w:sz w:val="24"/>
          <w:szCs w:val="24"/>
          <w:lang w:val="mk-MK"/>
        </w:rPr>
        <w:t xml:space="preserve"> </w:t>
      </w:r>
      <w:r w:rsidR="00176F71" w:rsidRPr="003C524E">
        <w:rPr>
          <w:rFonts w:ascii="Arial" w:hAnsi="Arial" w:cs="Arial"/>
          <w:bCs/>
          <w:sz w:val="24"/>
          <w:szCs w:val="24"/>
          <w:lang w:val="mk-MK"/>
        </w:rPr>
        <w:t>орални</w:t>
      </w:r>
      <w:r w:rsidR="00176F71" w:rsidRPr="003C524E">
        <w:rPr>
          <w:rFonts w:ascii="Arial" w:hAnsi="Arial" w:cs="Arial"/>
          <w:b/>
          <w:color w:val="FF0000"/>
          <w:sz w:val="24"/>
          <w:szCs w:val="24"/>
          <w:lang w:val="mk-MK"/>
        </w:rPr>
        <w:t xml:space="preserve"> </w:t>
      </w:r>
      <w:r w:rsidR="00080922">
        <w:rPr>
          <w:rFonts w:ascii="Arial" w:hAnsi="Arial" w:cs="Arial"/>
          <w:bCs/>
          <w:sz w:val="24"/>
          <w:szCs w:val="24"/>
          <w:lang w:val="mk-MK"/>
        </w:rPr>
        <w:t>антисептичн</w:t>
      </w:r>
      <w:r w:rsidR="00176F71" w:rsidRPr="003C524E">
        <w:rPr>
          <w:rFonts w:ascii="Arial" w:hAnsi="Arial" w:cs="Arial"/>
          <w:bCs/>
          <w:sz w:val="24"/>
          <w:szCs w:val="24"/>
          <w:lang w:val="mk-MK"/>
        </w:rPr>
        <w:t xml:space="preserve">и раствори поради нивната докажана ефикасност </w:t>
      </w:r>
      <w:r w:rsidR="00983E9E" w:rsidRPr="003C524E">
        <w:rPr>
          <w:rFonts w:ascii="Arial" w:hAnsi="Arial" w:cs="Arial"/>
          <w:bCs/>
          <w:sz w:val="24"/>
          <w:szCs w:val="24"/>
          <w:lang w:val="mk-MK"/>
        </w:rPr>
        <w:t>против</w:t>
      </w:r>
      <w:r w:rsidRPr="003C524E">
        <w:rPr>
          <w:rFonts w:ascii="Arial" w:hAnsi="Arial" w:cs="Arial"/>
          <w:bCs/>
          <w:sz w:val="24"/>
          <w:szCs w:val="24"/>
          <w:lang w:val="mk-MK"/>
        </w:rPr>
        <w:t xml:space="preserve"> </w:t>
      </w:r>
      <w:r w:rsidR="00176F71" w:rsidRPr="003C524E">
        <w:rPr>
          <w:rFonts w:ascii="Arial" w:hAnsi="Arial" w:cs="Arial"/>
          <w:bCs/>
          <w:sz w:val="24"/>
          <w:szCs w:val="24"/>
          <w:lang w:val="mk-MK"/>
        </w:rPr>
        <w:t>формирање на денталн</w:t>
      </w:r>
      <w:r w:rsidR="0096024F" w:rsidRPr="003C524E">
        <w:rPr>
          <w:rFonts w:ascii="Arial" w:hAnsi="Arial" w:cs="Arial"/>
          <w:bCs/>
          <w:sz w:val="24"/>
          <w:szCs w:val="24"/>
          <w:lang w:val="mk-MK"/>
        </w:rPr>
        <w:t>иот</w:t>
      </w:r>
      <w:r w:rsidR="00B27FE1">
        <w:rPr>
          <w:rFonts w:ascii="Arial" w:hAnsi="Arial" w:cs="Arial"/>
          <w:bCs/>
          <w:sz w:val="24"/>
          <w:szCs w:val="24"/>
          <w:lang w:val="mk-MK"/>
        </w:rPr>
        <w:t xml:space="preserve"> плак</w:t>
      </w:r>
      <w:r w:rsidR="006D5C4B">
        <w:rPr>
          <w:rFonts w:ascii="Arial" w:hAnsi="Arial" w:cs="Arial"/>
          <w:bCs/>
          <w:sz w:val="24"/>
          <w:szCs w:val="24"/>
          <w:lang w:val="mk-MK"/>
        </w:rPr>
        <w:t xml:space="preserve"> </w:t>
      </w:r>
      <w:r w:rsidR="00EA69B8"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182</w:t>
      </w:r>
      <w:r w:rsidR="00EA69B8"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7750BB65" w14:textId="77777777" w:rsidR="00371840" w:rsidRPr="003C524E" w:rsidRDefault="00176F71"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 xml:space="preserve">Висока ефикасност на етеричното масло за намалување на биофилмовите </w:t>
      </w:r>
      <w:r w:rsidR="00710DED" w:rsidRPr="003C524E">
        <w:rPr>
          <w:rFonts w:ascii="Arial" w:hAnsi="Arial" w:cs="Arial"/>
          <w:bCs/>
          <w:sz w:val="24"/>
          <w:szCs w:val="24"/>
          <w:lang w:val="mk-MK"/>
        </w:rPr>
        <w:t xml:space="preserve"> врз</w:t>
      </w:r>
      <w:r w:rsidRPr="003C524E">
        <w:rPr>
          <w:rFonts w:ascii="Arial" w:hAnsi="Arial" w:cs="Arial"/>
          <w:bCs/>
          <w:sz w:val="24"/>
          <w:szCs w:val="24"/>
          <w:lang w:val="mk-MK"/>
        </w:rPr>
        <w:t xml:space="preserve"> титаниум</w:t>
      </w:r>
      <w:r w:rsidR="00710DED" w:rsidRPr="003C524E">
        <w:rPr>
          <w:rFonts w:ascii="Arial" w:hAnsi="Arial" w:cs="Arial"/>
          <w:bCs/>
          <w:sz w:val="24"/>
          <w:szCs w:val="24"/>
          <w:lang w:val="mk-MK"/>
        </w:rPr>
        <w:t xml:space="preserve">ски површини </w:t>
      </w:r>
      <w:r w:rsidRPr="003C524E">
        <w:rPr>
          <w:rFonts w:ascii="Arial" w:hAnsi="Arial" w:cs="Arial"/>
          <w:bCs/>
          <w:sz w:val="24"/>
          <w:szCs w:val="24"/>
          <w:lang w:val="mk-MK"/>
        </w:rPr>
        <w:t xml:space="preserve"> б</w:t>
      </w:r>
      <w:r w:rsidR="0096024F" w:rsidRPr="003C524E">
        <w:rPr>
          <w:rFonts w:ascii="Arial" w:hAnsi="Arial" w:cs="Arial"/>
          <w:bCs/>
          <w:sz w:val="24"/>
          <w:szCs w:val="24"/>
          <w:lang w:val="mk-MK"/>
        </w:rPr>
        <w:t>ила</w:t>
      </w:r>
      <w:r w:rsidRPr="003C524E">
        <w:rPr>
          <w:rFonts w:ascii="Arial" w:hAnsi="Arial" w:cs="Arial"/>
          <w:bCs/>
          <w:sz w:val="24"/>
          <w:szCs w:val="24"/>
          <w:lang w:val="mk-MK"/>
        </w:rPr>
        <w:t xml:space="preserve"> забележана </w:t>
      </w:r>
      <w:r w:rsidR="0096024F" w:rsidRPr="003C524E">
        <w:rPr>
          <w:rFonts w:ascii="Arial" w:hAnsi="Arial" w:cs="Arial"/>
          <w:bCs/>
          <w:sz w:val="24"/>
          <w:szCs w:val="24"/>
          <w:lang w:val="mk-MK"/>
        </w:rPr>
        <w:t>при</w:t>
      </w:r>
      <w:r w:rsidRPr="003C524E">
        <w:rPr>
          <w:rFonts w:ascii="Arial" w:hAnsi="Arial" w:cs="Arial"/>
          <w:bCs/>
          <w:sz w:val="24"/>
          <w:szCs w:val="24"/>
          <w:lang w:val="mk-MK"/>
        </w:rPr>
        <w:t xml:space="preserve"> користење на </w:t>
      </w:r>
      <w:r w:rsidR="00983E9E" w:rsidRPr="003C524E">
        <w:rPr>
          <w:rFonts w:ascii="Arial" w:hAnsi="Arial" w:cs="Arial"/>
          <w:bCs/>
          <w:sz w:val="24"/>
          <w:szCs w:val="24"/>
          <w:lang w:val="mk-MK"/>
        </w:rPr>
        <w:t>л</w:t>
      </w:r>
      <w:r w:rsidRPr="003C524E">
        <w:rPr>
          <w:rFonts w:ascii="Arial" w:hAnsi="Arial" w:cs="Arial"/>
          <w:bCs/>
          <w:sz w:val="24"/>
          <w:szCs w:val="24"/>
          <w:lang w:val="mk-MK"/>
        </w:rPr>
        <w:t>истерин</w:t>
      </w:r>
      <w:r w:rsidR="00983E9E" w:rsidRPr="003C524E">
        <w:rPr>
          <w:rFonts w:ascii="Arial" w:hAnsi="Arial" w:cs="Arial"/>
          <w:bCs/>
          <w:sz w:val="24"/>
          <w:szCs w:val="24"/>
          <w:lang w:val="mk-MK"/>
        </w:rPr>
        <w:t xml:space="preserve"> кој во својот состав содржи</w:t>
      </w:r>
      <w:r w:rsidRPr="003C524E">
        <w:rPr>
          <w:rFonts w:ascii="Arial" w:hAnsi="Arial" w:cs="Arial"/>
          <w:bCs/>
          <w:sz w:val="24"/>
          <w:szCs w:val="24"/>
          <w:lang w:val="mk-MK"/>
        </w:rPr>
        <w:t xml:space="preserve"> етерични масла од нан</w:t>
      </w:r>
      <w:r w:rsidR="00EA69B8" w:rsidRPr="003C524E">
        <w:rPr>
          <w:rFonts w:ascii="Arial" w:hAnsi="Arial" w:cs="Arial"/>
          <w:bCs/>
          <w:sz w:val="24"/>
          <w:szCs w:val="24"/>
          <w:lang w:val="mk-MK"/>
        </w:rPr>
        <w:t xml:space="preserve">е, тимол и еукалиптус </w:t>
      </w:r>
      <w:r w:rsidRPr="003C524E">
        <w:rPr>
          <w:rFonts w:ascii="Arial" w:hAnsi="Arial" w:cs="Arial"/>
          <w:bCs/>
          <w:sz w:val="24"/>
          <w:szCs w:val="24"/>
          <w:lang w:val="mk-MK"/>
        </w:rPr>
        <w:t xml:space="preserve">кај пациенти кои имаат импланти. </w:t>
      </w:r>
      <w:r w:rsidR="0096024F" w:rsidRPr="003C524E">
        <w:rPr>
          <w:rFonts w:ascii="Arial" w:hAnsi="Arial" w:cs="Arial"/>
          <w:bCs/>
          <w:sz w:val="24"/>
          <w:szCs w:val="24"/>
          <w:lang w:val="mk-MK"/>
        </w:rPr>
        <w:t xml:space="preserve"> </w:t>
      </w:r>
    </w:p>
    <w:p w14:paraId="2ADAEEB9" w14:textId="68684FAE" w:rsidR="009057A8" w:rsidRPr="00B27FE1" w:rsidRDefault="0096024F"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Д</w:t>
      </w:r>
      <w:r w:rsidR="00176F71" w:rsidRPr="003C524E">
        <w:rPr>
          <w:rFonts w:ascii="Arial" w:hAnsi="Arial" w:cs="Arial"/>
          <w:bCs/>
          <w:sz w:val="24"/>
          <w:szCs w:val="24"/>
          <w:lang w:val="mk-MK"/>
        </w:rPr>
        <w:t>окажа</w:t>
      </w:r>
      <w:r w:rsidRPr="003C524E">
        <w:rPr>
          <w:rFonts w:ascii="Arial" w:hAnsi="Arial" w:cs="Arial"/>
          <w:bCs/>
          <w:sz w:val="24"/>
          <w:szCs w:val="24"/>
          <w:lang w:val="mk-MK"/>
        </w:rPr>
        <w:t>но е</w:t>
      </w:r>
      <w:r w:rsidR="00176F71" w:rsidRPr="003C524E">
        <w:rPr>
          <w:rFonts w:ascii="Arial" w:hAnsi="Arial" w:cs="Arial"/>
          <w:bCs/>
          <w:sz w:val="24"/>
          <w:szCs w:val="24"/>
          <w:lang w:val="mk-MK"/>
        </w:rPr>
        <w:t xml:space="preserve"> дека </w:t>
      </w:r>
      <w:r w:rsidR="00F05CDE" w:rsidRPr="003C524E">
        <w:rPr>
          <w:rFonts w:ascii="Arial" w:hAnsi="Arial" w:cs="Arial"/>
          <w:bCs/>
          <w:sz w:val="24"/>
          <w:szCs w:val="24"/>
          <w:lang w:val="mk-MK"/>
        </w:rPr>
        <w:t>етеричното масло</w:t>
      </w:r>
      <w:r w:rsidR="00176F71" w:rsidRPr="003C524E">
        <w:rPr>
          <w:rFonts w:ascii="Arial" w:hAnsi="Arial" w:cs="Arial"/>
          <w:bCs/>
          <w:sz w:val="24"/>
          <w:szCs w:val="24"/>
          <w:lang w:val="mk-MK"/>
        </w:rPr>
        <w:t xml:space="preserve"> </w:t>
      </w:r>
      <w:r w:rsidR="00F05CDE" w:rsidRPr="003C524E">
        <w:rPr>
          <w:rFonts w:ascii="Arial" w:hAnsi="Arial" w:cs="Arial"/>
          <w:bCs/>
          <w:sz w:val="24"/>
          <w:szCs w:val="24"/>
          <w:lang w:val="mk-MK"/>
        </w:rPr>
        <w:t xml:space="preserve">има </w:t>
      </w:r>
      <w:r w:rsidR="00176F71" w:rsidRPr="003C524E">
        <w:rPr>
          <w:rFonts w:ascii="Arial" w:hAnsi="Arial" w:cs="Arial"/>
          <w:bCs/>
          <w:sz w:val="24"/>
          <w:szCs w:val="24"/>
          <w:lang w:val="mk-MK"/>
        </w:rPr>
        <w:t xml:space="preserve">100% бактериска инхибиторна активност на неодамна </w:t>
      </w:r>
      <w:r w:rsidR="009B4FB0" w:rsidRPr="003C524E">
        <w:rPr>
          <w:rFonts w:ascii="Arial" w:hAnsi="Arial" w:cs="Arial"/>
          <w:bCs/>
          <w:sz w:val="24"/>
          <w:szCs w:val="24"/>
          <w:lang w:val="mk-MK"/>
        </w:rPr>
        <w:t xml:space="preserve">формираниот биофилм </w:t>
      </w:r>
      <w:r w:rsidRPr="003C524E">
        <w:rPr>
          <w:rFonts w:ascii="Arial" w:hAnsi="Arial" w:cs="Arial"/>
          <w:bCs/>
          <w:sz w:val="24"/>
          <w:szCs w:val="24"/>
          <w:lang w:val="mk-MK"/>
        </w:rPr>
        <w:t>во кој е присутен</w:t>
      </w:r>
      <w:r w:rsidR="009B4FB0" w:rsidRPr="003C524E">
        <w:rPr>
          <w:rFonts w:ascii="Arial" w:hAnsi="Arial" w:cs="Arial"/>
          <w:bCs/>
          <w:sz w:val="24"/>
          <w:szCs w:val="24"/>
          <w:lang w:val="mk-MK"/>
        </w:rPr>
        <w:t xml:space="preserve"> S.mutans</w:t>
      </w:r>
      <w:r w:rsidR="006D5C4B">
        <w:rPr>
          <w:rFonts w:ascii="Arial" w:hAnsi="Arial" w:cs="Arial"/>
          <w:bCs/>
          <w:sz w:val="24"/>
          <w:szCs w:val="24"/>
          <w:lang w:val="mk-MK"/>
        </w:rPr>
        <w:t xml:space="preserve"> </w:t>
      </w:r>
      <w:r w:rsidR="00EA69B8"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183</w:t>
      </w:r>
      <w:r w:rsidR="00EA69B8" w:rsidRPr="003C524E">
        <w:rPr>
          <w:rFonts w:ascii="Arial" w:hAnsi="Arial" w:cs="Arial"/>
          <w:b/>
          <w:bCs/>
          <w:sz w:val="24"/>
          <w:szCs w:val="24"/>
          <w:vertAlign w:val="superscript"/>
          <w:lang w:val="ru-RU"/>
        </w:rPr>
        <w:t>]</w:t>
      </w:r>
      <w:r w:rsidR="006D5C4B">
        <w:rPr>
          <w:rFonts w:ascii="Arial" w:hAnsi="Arial" w:cs="Arial"/>
          <w:bCs/>
          <w:sz w:val="24"/>
          <w:szCs w:val="24"/>
          <w:lang w:val="ru-RU"/>
        </w:rPr>
        <w:t>.</w:t>
      </w:r>
      <w:r w:rsidR="00710DED" w:rsidRPr="003C524E">
        <w:rPr>
          <w:rFonts w:ascii="Arial" w:hAnsi="Arial" w:cs="Arial"/>
          <w:b/>
          <w:bCs/>
          <w:sz w:val="24"/>
          <w:szCs w:val="24"/>
          <w:vertAlign w:val="superscript"/>
          <w:lang w:val="ru-RU"/>
        </w:rPr>
        <w:t xml:space="preserve"> </w:t>
      </w:r>
      <w:r w:rsidR="00710DED" w:rsidRPr="003C524E">
        <w:rPr>
          <w:rFonts w:ascii="Arial" w:hAnsi="Arial" w:cs="Arial"/>
          <w:sz w:val="24"/>
          <w:szCs w:val="24"/>
          <w:lang w:val="ru-RU"/>
        </w:rPr>
        <w:t>Авторите заклучиле дека</w:t>
      </w:r>
      <w:r w:rsidR="00710DED" w:rsidRPr="003C524E">
        <w:rPr>
          <w:rFonts w:ascii="Arial" w:hAnsi="Arial" w:cs="Arial"/>
          <w:b/>
          <w:bCs/>
          <w:sz w:val="24"/>
          <w:szCs w:val="24"/>
          <w:vertAlign w:val="superscript"/>
          <w:lang w:val="ru-RU"/>
        </w:rPr>
        <w:t xml:space="preserve"> </w:t>
      </w:r>
      <w:r w:rsidR="00710DED" w:rsidRPr="003C524E">
        <w:rPr>
          <w:rFonts w:ascii="Arial" w:hAnsi="Arial" w:cs="Arial"/>
          <w:bCs/>
          <w:sz w:val="24"/>
          <w:szCs w:val="24"/>
          <w:lang w:val="mk-MK"/>
        </w:rPr>
        <w:t>е</w:t>
      </w:r>
      <w:r w:rsidR="00176F71" w:rsidRPr="003C524E">
        <w:rPr>
          <w:rFonts w:ascii="Arial" w:hAnsi="Arial" w:cs="Arial"/>
          <w:bCs/>
          <w:sz w:val="24"/>
          <w:szCs w:val="24"/>
          <w:lang w:val="mk-MK"/>
        </w:rPr>
        <w:t>теричните масла се исто така способни да ја зајакнат активноста на хлорхексидин</w:t>
      </w:r>
      <w:r w:rsidRPr="003C524E">
        <w:rPr>
          <w:rFonts w:ascii="Arial" w:hAnsi="Arial" w:cs="Arial"/>
          <w:bCs/>
          <w:sz w:val="24"/>
          <w:szCs w:val="24"/>
          <w:lang w:val="mk-MK"/>
        </w:rPr>
        <w:t>от</w:t>
      </w:r>
      <w:r w:rsidR="006D5C4B">
        <w:rPr>
          <w:rFonts w:ascii="Arial" w:hAnsi="Arial" w:cs="Arial"/>
          <w:bCs/>
          <w:sz w:val="24"/>
          <w:szCs w:val="24"/>
          <w:lang w:val="mk-MK"/>
        </w:rPr>
        <w:t xml:space="preserve"> </w:t>
      </w:r>
      <w:r w:rsidR="00EA69B8"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184</w:t>
      </w:r>
      <w:r w:rsidR="00EA69B8"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423F67EA" w14:textId="25F9794B" w:rsidR="000F452D" w:rsidRPr="003C524E" w:rsidRDefault="00F06AC4"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Основна компонента на </w:t>
      </w:r>
      <w:r w:rsidR="009B2FD3" w:rsidRPr="003C524E">
        <w:rPr>
          <w:rFonts w:ascii="Arial" w:hAnsi="Arial" w:cs="Arial"/>
          <w:bCs/>
          <w:sz w:val="24"/>
          <w:szCs w:val="24"/>
          <w:lang w:val="mk-MK"/>
        </w:rPr>
        <w:t xml:space="preserve">Халсепт </w:t>
      </w:r>
      <w:r w:rsidRPr="003C524E">
        <w:rPr>
          <w:rFonts w:ascii="Arial" w:hAnsi="Arial" w:cs="Arial"/>
          <w:bCs/>
          <w:sz w:val="24"/>
          <w:szCs w:val="24"/>
          <w:lang w:val="mk-MK"/>
        </w:rPr>
        <w:t>се етеричните масла. Тие се сложени смеси на органски испарливи состојки кои претставуваат производи на специјални секреторни структури или ароматични растенија. Етеричните масла и растителните суровини што ги содржат се користат како ароматични средства.</w:t>
      </w:r>
      <w:r w:rsidRPr="003C524E">
        <w:rPr>
          <w:rFonts w:ascii="Arial" w:hAnsi="Arial" w:cs="Arial"/>
          <w:bCs/>
          <w:sz w:val="24"/>
          <w:szCs w:val="24"/>
          <w:lang w:val="ru-RU"/>
        </w:rPr>
        <w:t xml:space="preserve"> </w:t>
      </w:r>
      <w:r w:rsidR="00983E9E" w:rsidRPr="003C524E">
        <w:rPr>
          <w:rFonts w:ascii="Arial" w:hAnsi="Arial" w:cs="Arial"/>
          <w:bCs/>
          <w:sz w:val="24"/>
          <w:szCs w:val="24"/>
          <w:lang w:val="ru-RU"/>
        </w:rPr>
        <w:t xml:space="preserve"> </w:t>
      </w:r>
      <w:r w:rsidR="00436C25" w:rsidRPr="003C524E">
        <w:rPr>
          <w:rFonts w:ascii="Arial" w:hAnsi="Arial" w:cs="Arial"/>
          <w:bCs/>
          <w:sz w:val="24"/>
          <w:szCs w:val="24"/>
          <w:lang w:val="mk-MK"/>
        </w:rPr>
        <w:t>Употребата на природни есенцијални масла како функционални антибактериски агенси секојдневно се</w:t>
      </w:r>
      <w:r w:rsidR="00436C25" w:rsidRPr="003C524E">
        <w:rPr>
          <w:rFonts w:ascii="Arial" w:hAnsi="Arial" w:cs="Arial"/>
          <w:bCs/>
          <w:sz w:val="24"/>
          <w:szCs w:val="24"/>
          <w:lang w:val="ru-RU"/>
        </w:rPr>
        <w:t xml:space="preserve"> </w:t>
      </w:r>
      <w:r w:rsidR="00436C25" w:rsidRPr="003C524E">
        <w:rPr>
          <w:rFonts w:ascii="Arial" w:hAnsi="Arial" w:cs="Arial"/>
          <w:bCs/>
          <w:sz w:val="24"/>
          <w:szCs w:val="24"/>
          <w:lang w:val="mk-MK"/>
        </w:rPr>
        <w:t>зголемува</w:t>
      </w:r>
      <w:r w:rsidR="00710DED" w:rsidRPr="003C524E">
        <w:rPr>
          <w:rFonts w:ascii="Arial" w:hAnsi="Arial" w:cs="Arial"/>
          <w:bCs/>
          <w:sz w:val="24"/>
          <w:szCs w:val="24"/>
          <w:lang w:val="mk-MK"/>
        </w:rPr>
        <w:t>ат</w:t>
      </w:r>
      <w:r w:rsidR="00436C25" w:rsidRPr="003C524E">
        <w:rPr>
          <w:rFonts w:ascii="Arial" w:hAnsi="Arial" w:cs="Arial"/>
          <w:bCs/>
          <w:sz w:val="24"/>
          <w:szCs w:val="24"/>
          <w:lang w:val="mk-MK"/>
        </w:rPr>
        <w:t xml:space="preserve"> во медицината и стоматол</w:t>
      </w:r>
      <w:r w:rsidR="007671BD" w:rsidRPr="003C524E">
        <w:rPr>
          <w:rFonts w:ascii="Arial" w:hAnsi="Arial" w:cs="Arial"/>
          <w:bCs/>
          <w:sz w:val="24"/>
          <w:szCs w:val="24"/>
          <w:lang w:val="mk-MK"/>
        </w:rPr>
        <w:t>огијата</w:t>
      </w:r>
      <w:r w:rsidR="006D5C4B">
        <w:rPr>
          <w:rFonts w:ascii="Arial" w:hAnsi="Arial" w:cs="Arial"/>
          <w:bCs/>
          <w:sz w:val="24"/>
          <w:szCs w:val="24"/>
          <w:lang w:val="mk-MK"/>
        </w:rPr>
        <w:t xml:space="preserve"> </w:t>
      </w:r>
      <w:r w:rsidR="007671BD" w:rsidRPr="003C524E">
        <w:rPr>
          <w:rFonts w:ascii="Arial" w:hAnsi="Arial" w:cs="Arial"/>
          <w:b/>
          <w:bCs/>
          <w:sz w:val="24"/>
          <w:szCs w:val="24"/>
          <w:vertAlign w:val="superscript"/>
          <w:lang w:val="ru-RU"/>
        </w:rPr>
        <w:t>[</w:t>
      </w:r>
      <w:r w:rsidR="000755D8" w:rsidRPr="003C524E">
        <w:rPr>
          <w:rFonts w:ascii="Arial" w:hAnsi="Arial" w:cs="Arial"/>
          <w:b/>
          <w:bCs/>
          <w:sz w:val="24"/>
          <w:szCs w:val="24"/>
          <w:vertAlign w:val="superscript"/>
          <w:lang w:val="ru-RU"/>
        </w:rPr>
        <w:t>185</w:t>
      </w:r>
      <w:r w:rsidR="007671BD" w:rsidRPr="003C524E">
        <w:rPr>
          <w:rFonts w:ascii="Arial" w:hAnsi="Arial" w:cs="Arial"/>
          <w:b/>
          <w:bCs/>
          <w:sz w:val="24"/>
          <w:szCs w:val="24"/>
          <w:vertAlign w:val="superscript"/>
          <w:lang w:val="ru-RU"/>
        </w:rPr>
        <w:t>]</w:t>
      </w:r>
      <w:r w:rsidR="007671BD" w:rsidRPr="003C524E">
        <w:rPr>
          <w:rFonts w:ascii="Arial" w:hAnsi="Arial" w:cs="Arial"/>
          <w:bCs/>
          <w:sz w:val="24"/>
          <w:szCs w:val="24"/>
          <w:lang w:val="mk-MK"/>
        </w:rPr>
        <w:t>.</w:t>
      </w:r>
    </w:p>
    <w:p w14:paraId="591564F6" w14:textId="4E6F9B4F" w:rsidR="00C46073" w:rsidRDefault="00436C2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Плакнењата на уста</w:t>
      </w:r>
      <w:r w:rsidR="006D2B51" w:rsidRPr="003C524E">
        <w:rPr>
          <w:rFonts w:ascii="Arial" w:hAnsi="Arial" w:cs="Arial"/>
          <w:bCs/>
          <w:sz w:val="24"/>
          <w:szCs w:val="24"/>
          <w:lang w:val="mk-MK"/>
        </w:rPr>
        <w:t>та</w:t>
      </w:r>
      <w:r w:rsidRPr="003C524E">
        <w:rPr>
          <w:rFonts w:ascii="Arial" w:hAnsi="Arial" w:cs="Arial"/>
          <w:bCs/>
          <w:sz w:val="24"/>
          <w:szCs w:val="24"/>
          <w:lang w:val="mk-MK"/>
        </w:rPr>
        <w:t xml:space="preserve"> со есенцијални масла го намалува нивото на присуство на одредени орални микроорганизми </w:t>
      </w:r>
      <w:r w:rsidR="00710DED" w:rsidRPr="003C524E">
        <w:rPr>
          <w:rFonts w:ascii="Arial" w:hAnsi="Arial" w:cs="Arial"/>
          <w:bCs/>
          <w:sz w:val="24"/>
          <w:szCs w:val="24"/>
          <w:lang w:val="mk-MK"/>
        </w:rPr>
        <w:t>преку</w:t>
      </w:r>
      <w:r w:rsidRPr="003C524E">
        <w:rPr>
          <w:rFonts w:ascii="Arial" w:hAnsi="Arial" w:cs="Arial"/>
          <w:bCs/>
          <w:sz w:val="24"/>
          <w:szCs w:val="24"/>
          <w:lang w:val="mk-MK"/>
        </w:rPr>
        <w:t xml:space="preserve"> инхиб</w:t>
      </w:r>
      <w:r w:rsidR="00710DED" w:rsidRPr="003C524E">
        <w:rPr>
          <w:rFonts w:ascii="Arial" w:hAnsi="Arial" w:cs="Arial"/>
          <w:bCs/>
          <w:sz w:val="24"/>
          <w:szCs w:val="24"/>
          <w:lang w:val="mk-MK"/>
        </w:rPr>
        <w:t>иција</w:t>
      </w:r>
      <w:r w:rsidRPr="003C524E">
        <w:rPr>
          <w:rFonts w:ascii="Arial" w:hAnsi="Arial" w:cs="Arial"/>
          <w:bCs/>
          <w:sz w:val="24"/>
          <w:szCs w:val="24"/>
          <w:lang w:val="mk-MK"/>
        </w:rPr>
        <w:t xml:space="preserve"> на нивната ензимска активност и деструкција на нивните кл</w:t>
      </w:r>
      <w:r w:rsidR="007671BD" w:rsidRPr="003C524E">
        <w:rPr>
          <w:rFonts w:ascii="Arial" w:hAnsi="Arial" w:cs="Arial"/>
          <w:bCs/>
          <w:sz w:val="24"/>
          <w:szCs w:val="24"/>
          <w:lang w:val="mk-MK"/>
        </w:rPr>
        <w:t>еточни ѕидови</w:t>
      </w:r>
      <w:r w:rsidR="008304C8">
        <w:rPr>
          <w:rFonts w:ascii="Arial" w:hAnsi="Arial" w:cs="Arial"/>
          <w:bCs/>
          <w:sz w:val="24"/>
          <w:szCs w:val="24"/>
          <w:lang w:val="mk-MK"/>
        </w:rPr>
        <w:t xml:space="preserve"> </w:t>
      </w:r>
      <w:r w:rsidR="007671BD" w:rsidRPr="003C524E">
        <w:rPr>
          <w:rFonts w:ascii="Arial" w:hAnsi="Arial" w:cs="Arial"/>
          <w:b/>
          <w:bCs/>
          <w:sz w:val="24"/>
          <w:szCs w:val="24"/>
          <w:vertAlign w:val="superscript"/>
          <w:lang w:val="mk-MK"/>
        </w:rPr>
        <w:t>[</w:t>
      </w:r>
      <w:r w:rsidR="000755D8" w:rsidRPr="003C524E">
        <w:rPr>
          <w:rFonts w:ascii="Arial" w:hAnsi="Arial" w:cs="Arial"/>
          <w:b/>
          <w:bCs/>
          <w:sz w:val="24"/>
          <w:szCs w:val="24"/>
          <w:vertAlign w:val="superscript"/>
          <w:lang w:val="ru-RU"/>
        </w:rPr>
        <w:t>186</w:t>
      </w:r>
      <w:r w:rsidR="007671BD" w:rsidRPr="003C524E">
        <w:rPr>
          <w:rFonts w:ascii="Arial" w:hAnsi="Arial" w:cs="Arial"/>
          <w:b/>
          <w:bCs/>
          <w:sz w:val="24"/>
          <w:szCs w:val="24"/>
          <w:vertAlign w:val="superscript"/>
          <w:lang w:val="mk-MK"/>
        </w:rPr>
        <w:t>]</w:t>
      </w:r>
      <w:r w:rsidRPr="003C524E">
        <w:rPr>
          <w:rFonts w:ascii="Arial" w:hAnsi="Arial" w:cs="Arial"/>
          <w:bCs/>
          <w:sz w:val="24"/>
          <w:szCs w:val="24"/>
          <w:lang w:val="mk-MK"/>
        </w:rPr>
        <w:t>.</w:t>
      </w:r>
    </w:p>
    <w:p w14:paraId="4C7F5A45" w14:textId="3DEA2C6F" w:rsidR="005723E0" w:rsidRPr="00B27FE1" w:rsidRDefault="00436C2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 Етеричните масла, исто така, ја инхибираат коагрегацијата помеѓу почетните колонизатори и кра</w:t>
      </w:r>
      <w:r w:rsidR="00E11ED7">
        <w:rPr>
          <w:rFonts w:ascii="Arial" w:hAnsi="Arial" w:cs="Arial"/>
          <w:bCs/>
          <w:sz w:val="24"/>
          <w:szCs w:val="24"/>
          <w:lang w:val="mk-MK"/>
        </w:rPr>
        <w:t>јните колонизатори, на пример, г</w:t>
      </w:r>
      <w:r w:rsidRPr="003C524E">
        <w:rPr>
          <w:rFonts w:ascii="Arial" w:hAnsi="Arial" w:cs="Arial"/>
          <w:bCs/>
          <w:sz w:val="24"/>
          <w:szCs w:val="24"/>
          <w:lang w:val="mk-MK"/>
        </w:rPr>
        <w:t>рам-негативните анаеробни п</w:t>
      </w:r>
      <w:r w:rsidR="00FE7E68" w:rsidRPr="003C524E">
        <w:rPr>
          <w:rFonts w:ascii="Arial" w:hAnsi="Arial" w:cs="Arial"/>
          <w:bCs/>
          <w:sz w:val="24"/>
          <w:szCs w:val="24"/>
          <w:lang w:val="mk-MK"/>
        </w:rPr>
        <w:t>ерио</w:t>
      </w:r>
      <w:r w:rsidR="00B27FE1">
        <w:rPr>
          <w:rFonts w:ascii="Arial" w:hAnsi="Arial" w:cs="Arial"/>
          <w:bCs/>
          <w:sz w:val="24"/>
          <w:szCs w:val="24"/>
          <w:lang w:val="mk-MK"/>
        </w:rPr>
        <w:t>патогени</w:t>
      </w:r>
      <w:r w:rsidR="006D5C4B">
        <w:rPr>
          <w:rFonts w:ascii="Arial" w:hAnsi="Arial" w:cs="Arial"/>
          <w:bCs/>
          <w:sz w:val="24"/>
          <w:szCs w:val="24"/>
          <w:lang w:val="mk-MK"/>
        </w:rPr>
        <w:t xml:space="preserve"> </w:t>
      </w:r>
      <w:r w:rsidR="007671BD" w:rsidRPr="003C524E">
        <w:rPr>
          <w:rFonts w:ascii="Arial" w:hAnsi="Arial" w:cs="Arial"/>
          <w:b/>
          <w:bCs/>
          <w:sz w:val="24"/>
          <w:szCs w:val="24"/>
          <w:vertAlign w:val="superscript"/>
          <w:lang w:val="mk-MK"/>
        </w:rPr>
        <w:t>[</w:t>
      </w:r>
      <w:r w:rsidR="000755D8" w:rsidRPr="003C524E">
        <w:rPr>
          <w:rFonts w:ascii="Arial" w:hAnsi="Arial" w:cs="Arial"/>
          <w:b/>
          <w:bCs/>
          <w:sz w:val="24"/>
          <w:szCs w:val="24"/>
          <w:vertAlign w:val="superscript"/>
          <w:lang w:val="ru-RU"/>
        </w:rPr>
        <w:t>187,188</w:t>
      </w:r>
      <w:r w:rsidR="007671BD" w:rsidRPr="003C524E">
        <w:rPr>
          <w:rFonts w:ascii="Arial" w:hAnsi="Arial" w:cs="Arial"/>
          <w:b/>
          <w:bCs/>
          <w:sz w:val="24"/>
          <w:szCs w:val="24"/>
          <w:vertAlign w:val="superscript"/>
          <w:lang w:val="mk-MK"/>
        </w:rPr>
        <w:t>]</w:t>
      </w:r>
      <w:r w:rsidR="00B27FE1">
        <w:rPr>
          <w:rFonts w:ascii="Arial" w:hAnsi="Arial" w:cs="Arial"/>
          <w:bCs/>
          <w:sz w:val="24"/>
          <w:szCs w:val="24"/>
          <w:lang w:val="mk-MK"/>
        </w:rPr>
        <w:t>.</w:t>
      </w:r>
    </w:p>
    <w:p w14:paraId="267AEF21" w14:textId="2933C3AD" w:rsidR="00D40099" w:rsidRPr="00C46073" w:rsidRDefault="00436C2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rPr>
        <w:t>Baurothd</w:t>
      </w:r>
      <w:r w:rsidR="006D2B51" w:rsidRPr="003C524E">
        <w:rPr>
          <w:rFonts w:ascii="Arial" w:hAnsi="Arial" w:cs="Arial"/>
          <w:bCs/>
          <w:sz w:val="24"/>
          <w:szCs w:val="24"/>
          <w:lang w:val="mk-MK"/>
        </w:rPr>
        <w:t xml:space="preserve"> </w:t>
      </w:r>
      <w:r w:rsidR="007671BD"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189</w:t>
      </w:r>
      <w:r w:rsidR="007671BD" w:rsidRPr="003C524E">
        <w:rPr>
          <w:rFonts w:ascii="Arial" w:hAnsi="Arial" w:cs="Arial"/>
          <w:b/>
          <w:bCs/>
          <w:sz w:val="24"/>
          <w:szCs w:val="24"/>
          <w:vertAlign w:val="superscript"/>
          <w:lang w:val="ru-RU"/>
        </w:rPr>
        <w:t>]</w:t>
      </w:r>
      <w:r w:rsidRPr="003C524E">
        <w:rPr>
          <w:rFonts w:ascii="Arial" w:hAnsi="Arial" w:cs="Arial"/>
          <w:bCs/>
          <w:sz w:val="24"/>
          <w:szCs w:val="24"/>
          <w:vertAlign w:val="superscript"/>
          <w:lang w:val="ru-RU"/>
        </w:rPr>
        <w:t xml:space="preserve"> </w:t>
      </w:r>
      <w:r w:rsidR="00A34D5A" w:rsidRPr="003C524E">
        <w:rPr>
          <w:rFonts w:ascii="Arial" w:hAnsi="Arial" w:cs="Arial"/>
          <w:bCs/>
          <w:sz w:val="24"/>
          <w:szCs w:val="24"/>
          <w:vertAlign w:val="superscript"/>
          <w:lang w:val="ru-RU"/>
        </w:rPr>
        <w:t xml:space="preserve"> </w:t>
      </w:r>
      <w:r w:rsidR="007671BD" w:rsidRPr="003C524E">
        <w:rPr>
          <w:rFonts w:ascii="Arial" w:hAnsi="Arial" w:cs="Arial"/>
          <w:bCs/>
          <w:sz w:val="24"/>
          <w:szCs w:val="24"/>
          <w:vertAlign w:val="superscript"/>
          <w:lang w:val="ru-RU"/>
        </w:rPr>
        <w:t xml:space="preserve"> </w:t>
      </w:r>
      <w:r w:rsidRPr="003C524E">
        <w:rPr>
          <w:rFonts w:ascii="Arial" w:hAnsi="Arial" w:cs="Arial"/>
          <w:bCs/>
          <w:sz w:val="24"/>
          <w:szCs w:val="24"/>
          <w:lang w:val="mk-MK"/>
        </w:rPr>
        <w:t xml:space="preserve">заклучил дека плакнењето два пати на ден со средство </w:t>
      </w:r>
      <w:r w:rsidR="00983E9E" w:rsidRPr="003C524E">
        <w:rPr>
          <w:rFonts w:ascii="Arial" w:hAnsi="Arial" w:cs="Arial"/>
          <w:bCs/>
          <w:sz w:val="24"/>
          <w:szCs w:val="24"/>
          <w:lang w:val="mk-MK"/>
        </w:rPr>
        <w:t>ч</w:t>
      </w:r>
      <w:r w:rsidR="006D2B51" w:rsidRPr="003C524E">
        <w:rPr>
          <w:rFonts w:ascii="Arial" w:hAnsi="Arial" w:cs="Arial"/>
          <w:bCs/>
          <w:sz w:val="24"/>
          <w:szCs w:val="24"/>
          <w:lang w:val="mk-MK"/>
        </w:rPr>
        <w:t xml:space="preserve">иј состав </w:t>
      </w:r>
      <w:r w:rsidR="00883181" w:rsidRPr="003C524E">
        <w:rPr>
          <w:rFonts w:ascii="Arial" w:hAnsi="Arial" w:cs="Arial"/>
          <w:bCs/>
          <w:sz w:val="24"/>
          <w:szCs w:val="24"/>
          <w:lang w:val="mk-MK"/>
        </w:rPr>
        <w:t>содржи</w:t>
      </w:r>
      <w:r w:rsidR="006D2B51" w:rsidRPr="003C524E">
        <w:rPr>
          <w:rFonts w:ascii="Arial" w:hAnsi="Arial" w:cs="Arial"/>
          <w:bCs/>
          <w:sz w:val="24"/>
          <w:szCs w:val="24"/>
          <w:lang w:val="mk-MK"/>
        </w:rPr>
        <w:t xml:space="preserve"> </w:t>
      </w:r>
      <w:r w:rsidRPr="003C524E">
        <w:rPr>
          <w:rFonts w:ascii="Arial" w:hAnsi="Arial" w:cs="Arial"/>
          <w:bCs/>
          <w:sz w:val="24"/>
          <w:szCs w:val="24"/>
          <w:lang w:val="mk-MK"/>
        </w:rPr>
        <w:t>есенцијално масло е подеднакво ефикасно како и редовното користење забен конец за минимизирање на акумулацијата на плак на апроксималн</w:t>
      </w:r>
      <w:r w:rsidR="00883181" w:rsidRPr="003C524E">
        <w:rPr>
          <w:rFonts w:ascii="Arial" w:hAnsi="Arial" w:cs="Arial"/>
          <w:bCs/>
          <w:sz w:val="24"/>
          <w:szCs w:val="24"/>
          <w:lang w:val="mk-MK"/>
        </w:rPr>
        <w:t>ите</w:t>
      </w:r>
      <w:r w:rsidRPr="003C524E">
        <w:rPr>
          <w:rFonts w:ascii="Arial" w:hAnsi="Arial" w:cs="Arial"/>
          <w:bCs/>
          <w:sz w:val="24"/>
          <w:szCs w:val="24"/>
          <w:lang w:val="mk-MK"/>
        </w:rPr>
        <w:t xml:space="preserve"> површин</w:t>
      </w:r>
      <w:r w:rsidR="00883181" w:rsidRPr="003C524E">
        <w:rPr>
          <w:rFonts w:ascii="Arial" w:hAnsi="Arial" w:cs="Arial"/>
          <w:bCs/>
          <w:sz w:val="24"/>
          <w:szCs w:val="24"/>
          <w:lang w:val="mk-MK"/>
        </w:rPr>
        <w:t>и</w:t>
      </w:r>
      <w:r w:rsidRPr="003C524E">
        <w:rPr>
          <w:rFonts w:ascii="Arial" w:hAnsi="Arial" w:cs="Arial"/>
          <w:bCs/>
          <w:sz w:val="24"/>
          <w:szCs w:val="24"/>
          <w:lang w:val="mk-MK"/>
        </w:rPr>
        <w:t xml:space="preserve"> на забите во комбинација со клинички третман и чистење на </w:t>
      </w:r>
      <w:r w:rsidR="007671BD" w:rsidRPr="003C524E">
        <w:rPr>
          <w:rFonts w:ascii="Arial" w:hAnsi="Arial" w:cs="Arial"/>
          <w:bCs/>
          <w:sz w:val="24"/>
          <w:szCs w:val="24"/>
          <w:lang w:val="mk-MK"/>
        </w:rPr>
        <w:t xml:space="preserve">забите со четка </w:t>
      </w:r>
      <w:r w:rsidR="00883181" w:rsidRPr="003C524E">
        <w:rPr>
          <w:rFonts w:ascii="Arial" w:hAnsi="Arial" w:cs="Arial"/>
          <w:bCs/>
          <w:sz w:val="24"/>
          <w:szCs w:val="24"/>
          <w:lang w:val="mk-MK"/>
        </w:rPr>
        <w:t>секој</w:t>
      </w:r>
      <w:r w:rsidR="007671BD" w:rsidRPr="003C524E">
        <w:rPr>
          <w:rFonts w:ascii="Arial" w:hAnsi="Arial" w:cs="Arial"/>
          <w:bCs/>
          <w:sz w:val="24"/>
          <w:szCs w:val="24"/>
          <w:lang w:val="mk-MK"/>
        </w:rPr>
        <w:t xml:space="preserve"> 6 месеци.</w:t>
      </w:r>
    </w:p>
    <w:p w14:paraId="6FCE5132" w14:textId="47A8750A" w:rsidR="00D866C5" w:rsidRPr="003C524E" w:rsidRDefault="009C077F" w:rsidP="008F790B">
      <w:pPr>
        <w:spacing w:after="0" w:line="240" w:lineRule="auto"/>
        <w:ind w:firstLine="720"/>
        <w:jc w:val="both"/>
        <w:rPr>
          <w:rFonts w:ascii="Arial" w:hAnsi="Arial" w:cs="Arial"/>
          <w:bCs/>
          <w:sz w:val="24"/>
          <w:szCs w:val="24"/>
          <w:lang w:val="ru-RU"/>
        </w:rPr>
      </w:pPr>
      <w:r w:rsidRPr="003C524E">
        <w:rPr>
          <w:rFonts w:ascii="Arial" w:eastAsia="Calibri" w:hAnsi="Arial" w:cs="Arial"/>
          <w:sz w:val="24"/>
          <w:szCs w:val="24"/>
        </w:rPr>
        <w:t>Patel</w:t>
      </w:r>
      <w:r w:rsidRPr="003C524E">
        <w:rPr>
          <w:rFonts w:ascii="Arial" w:eastAsia="Calibri" w:hAnsi="Arial" w:cs="Arial"/>
          <w:sz w:val="24"/>
          <w:szCs w:val="24"/>
          <w:lang w:val="mk-MK"/>
        </w:rPr>
        <w:t xml:space="preserve"> и сор.</w:t>
      </w:r>
      <w:r w:rsidR="006D2B51" w:rsidRPr="003C524E">
        <w:rPr>
          <w:rFonts w:ascii="Arial" w:hAnsi="Arial" w:cs="Arial"/>
          <w:b/>
          <w:color w:val="FF0000"/>
          <w:sz w:val="24"/>
          <w:szCs w:val="24"/>
          <w:lang w:val="mk-MK"/>
        </w:rPr>
        <w:t xml:space="preserve"> </w:t>
      </w:r>
      <w:r w:rsidR="007671BD"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190</w:t>
      </w:r>
      <w:r w:rsidR="007671BD" w:rsidRPr="003C524E">
        <w:rPr>
          <w:rFonts w:ascii="Arial" w:hAnsi="Arial" w:cs="Arial"/>
          <w:b/>
          <w:bCs/>
          <w:sz w:val="24"/>
          <w:szCs w:val="24"/>
          <w:vertAlign w:val="superscript"/>
          <w:lang w:val="ru-RU"/>
        </w:rPr>
        <w:t>]</w:t>
      </w:r>
      <w:r w:rsidR="007B3448" w:rsidRPr="003C524E">
        <w:rPr>
          <w:rFonts w:ascii="Arial" w:hAnsi="Arial" w:cs="Arial"/>
          <w:bCs/>
          <w:sz w:val="24"/>
          <w:szCs w:val="24"/>
          <w:vertAlign w:val="superscript"/>
          <w:lang w:val="mk-MK"/>
        </w:rPr>
        <w:t xml:space="preserve"> </w:t>
      </w:r>
      <w:r w:rsidR="007671BD" w:rsidRPr="003C524E">
        <w:rPr>
          <w:rFonts w:ascii="Arial" w:hAnsi="Arial" w:cs="Arial"/>
          <w:bCs/>
          <w:sz w:val="24"/>
          <w:szCs w:val="24"/>
          <w:vertAlign w:val="superscript"/>
          <w:lang w:val="ru-RU"/>
        </w:rPr>
        <w:t xml:space="preserve"> </w:t>
      </w:r>
      <w:r w:rsidR="007B3448" w:rsidRPr="003C524E">
        <w:rPr>
          <w:rFonts w:ascii="Arial" w:hAnsi="Arial" w:cs="Arial"/>
          <w:bCs/>
          <w:sz w:val="24"/>
          <w:szCs w:val="24"/>
          <w:lang w:val="mk-MK"/>
        </w:rPr>
        <w:t>го опиша</w:t>
      </w:r>
      <w:r w:rsidR="00B65C7F" w:rsidRPr="003C524E">
        <w:rPr>
          <w:rFonts w:ascii="Arial" w:hAnsi="Arial" w:cs="Arial"/>
          <w:bCs/>
          <w:sz w:val="24"/>
          <w:szCs w:val="24"/>
          <w:lang w:val="mk-MK"/>
        </w:rPr>
        <w:t>ле</w:t>
      </w:r>
      <w:r w:rsidR="007B3448" w:rsidRPr="003C524E">
        <w:rPr>
          <w:rFonts w:ascii="Arial" w:hAnsi="Arial" w:cs="Arial"/>
          <w:bCs/>
          <w:sz w:val="24"/>
          <w:szCs w:val="24"/>
          <w:lang w:val="mk-MK"/>
        </w:rPr>
        <w:t xml:space="preserve"> ефектот на </w:t>
      </w:r>
      <w:r w:rsidR="007671BD" w:rsidRPr="003C524E">
        <w:rPr>
          <w:rFonts w:ascii="Arial" w:hAnsi="Arial" w:cs="Arial"/>
          <w:bCs/>
          <w:sz w:val="24"/>
          <w:szCs w:val="24"/>
          <w:lang w:val="mk-MK"/>
        </w:rPr>
        <w:t>етеричните</w:t>
      </w:r>
      <w:r w:rsidR="007B3448" w:rsidRPr="003C524E">
        <w:rPr>
          <w:rFonts w:ascii="Arial" w:hAnsi="Arial" w:cs="Arial"/>
          <w:bCs/>
          <w:sz w:val="24"/>
          <w:szCs w:val="24"/>
          <w:lang w:val="mk-MK"/>
        </w:rPr>
        <w:t xml:space="preserve"> масла врз денталниот плак и гингивит</w:t>
      </w:r>
      <w:r w:rsidR="00FE7E68" w:rsidRPr="003C524E">
        <w:rPr>
          <w:rFonts w:ascii="Arial" w:hAnsi="Arial" w:cs="Arial"/>
          <w:bCs/>
          <w:sz w:val="24"/>
          <w:szCs w:val="24"/>
          <w:lang w:val="mk-MK"/>
        </w:rPr>
        <w:t>от</w:t>
      </w:r>
      <w:r w:rsidR="00B65C7F" w:rsidRPr="003C524E">
        <w:rPr>
          <w:rFonts w:ascii="Arial" w:hAnsi="Arial" w:cs="Arial"/>
          <w:bCs/>
          <w:sz w:val="24"/>
          <w:szCs w:val="24"/>
          <w:lang w:val="mk-MK"/>
        </w:rPr>
        <w:t xml:space="preserve"> при</w:t>
      </w:r>
      <w:r w:rsidR="00883181" w:rsidRPr="003C524E">
        <w:rPr>
          <w:rFonts w:ascii="Arial" w:hAnsi="Arial" w:cs="Arial"/>
          <w:bCs/>
          <w:sz w:val="24"/>
          <w:szCs w:val="24"/>
          <w:lang w:val="mk-MK"/>
        </w:rPr>
        <w:t xml:space="preserve"> редовно</w:t>
      </w:r>
      <w:r w:rsidR="00B65C7F" w:rsidRPr="003C524E">
        <w:rPr>
          <w:rFonts w:ascii="Arial" w:hAnsi="Arial" w:cs="Arial"/>
          <w:bCs/>
          <w:sz w:val="24"/>
          <w:szCs w:val="24"/>
          <w:lang w:val="mk-MK"/>
        </w:rPr>
        <w:t xml:space="preserve"> одржување орална </w:t>
      </w:r>
      <w:r w:rsidR="00233077">
        <w:rPr>
          <w:rFonts w:ascii="Arial" w:hAnsi="Arial" w:cs="Arial"/>
          <w:bCs/>
          <w:sz w:val="24"/>
          <w:szCs w:val="24"/>
          <w:lang w:val="mk-MK"/>
        </w:rPr>
        <w:t>хигиена</w:t>
      </w:r>
      <w:r w:rsidR="007B3448" w:rsidRPr="003C524E">
        <w:rPr>
          <w:rFonts w:ascii="Arial" w:hAnsi="Arial" w:cs="Arial"/>
          <w:bCs/>
          <w:sz w:val="24"/>
          <w:szCs w:val="24"/>
          <w:lang w:val="mk-MK"/>
        </w:rPr>
        <w:t>.</w:t>
      </w:r>
      <w:r w:rsidR="00B65C7F" w:rsidRPr="003C524E">
        <w:rPr>
          <w:rFonts w:ascii="Arial" w:hAnsi="Arial" w:cs="Arial"/>
          <w:bCs/>
          <w:sz w:val="24"/>
          <w:szCs w:val="24"/>
          <w:lang w:val="mk-MK"/>
        </w:rPr>
        <w:t xml:space="preserve"> Преку одредување на</w:t>
      </w:r>
      <w:r w:rsidR="007B3448" w:rsidRPr="003C524E">
        <w:rPr>
          <w:rFonts w:ascii="Arial" w:hAnsi="Arial" w:cs="Arial"/>
          <w:bCs/>
          <w:sz w:val="24"/>
          <w:szCs w:val="24"/>
          <w:lang w:val="mk-MK"/>
        </w:rPr>
        <w:t xml:space="preserve"> користениот индекс </w:t>
      </w:r>
      <w:r w:rsidR="00B65C7F" w:rsidRPr="003C524E">
        <w:rPr>
          <w:rFonts w:ascii="Arial" w:hAnsi="Arial" w:cs="Arial"/>
          <w:bCs/>
          <w:sz w:val="24"/>
          <w:szCs w:val="24"/>
          <w:lang w:val="mk-MK"/>
        </w:rPr>
        <w:t>з</w:t>
      </w:r>
      <w:r w:rsidR="007B3448" w:rsidRPr="003C524E">
        <w:rPr>
          <w:rFonts w:ascii="Arial" w:hAnsi="Arial" w:cs="Arial"/>
          <w:bCs/>
          <w:sz w:val="24"/>
          <w:szCs w:val="24"/>
          <w:lang w:val="mk-MK"/>
        </w:rPr>
        <w:t>а проценка</w:t>
      </w:r>
      <w:r w:rsidR="00B65C7F" w:rsidRPr="003C524E">
        <w:rPr>
          <w:rFonts w:ascii="Arial" w:hAnsi="Arial" w:cs="Arial"/>
          <w:bCs/>
          <w:sz w:val="24"/>
          <w:szCs w:val="24"/>
          <w:lang w:val="mk-MK"/>
        </w:rPr>
        <w:t xml:space="preserve"> на пародонталниот статус</w:t>
      </w:r>
      <w:r w:rsidR="007B3448" w:rsidRPr="003C524E">
        <w:rPr>
          <w:rFonts w:ascii="Arial" w:hAnsi="Arial" w:cs="Arial"/>
          <w:bCs/>
          <w:sz w:val="24"/>
          <w:szCs w:val="24"/>
          <w:lang w:val="mk-MK"/>
        </w:rPr>
        <w:t xml:space="preserve">, </w:t>
      </w:r>
      <w:r w:rsidR="00B65C7F" w:rsidRPr="003C524E">
        <w:rPr>
          <w:rFonts w:ascii="Arial" w:hAnsi="Arial" w:cs="Arial"/>
          <w:bCs/>
          <w:sz w:val="24"/>
          <w:szCs w:val="24"/>
          <w:lang w:val="mk-MK"/>
        </w:rPr>
        <w:t xml:space="preserve">евидентено е </w:t>
      </w:r>
      <w:r w:rsidR="007B3448" w:rsidRPr="003C524E">
        <w:rPr>
          <w:rFonts w:ascii="Arial" w:hAnsi="Arial" w:cs="Arial"/>
          <w:bCs/>
          <w:sz w:val="24"/>
          <w:szCs w:val="24"/>
          <w:lang w:val="mk-MK"/>
        </w:rPr>
        <w:t xml:space="preserve"> значител</w:t>
      </w:r>
      <w:r w:rsidR="007671BD" w:rsidRPr="003C524E">
        <w:rPr>
          <w:rFonts w:ascii="Arial" w:hAnsi="Arial" w:cs="Arial"/>
          <w:bCs/>
          <w:sz w:val="24"/>
          <w:szCs w:val="24"/>
          <w:lang w:val="mk-MK"/>
        </w:rPr>
        <w:t>но намалување на гингив</w:t>
      </w:r>
      <w:r w:rsidR="00883181" w:rsidRPr="003C524E">
        <w:rPr>
          <w:rFonts w:ascii="Arial" w:hAnsi="Arial" w:cs="Arial"/>
          <w:bCs/>
          <w:sz w:val="24"/>
          <w:szCs w:val="24"/>
          <w:lang w:val="mk-MK"/>
        </w:rPr>
        <w:t>алната реакција</w:t>
      </w:r>
      <w:r w:rsidR="007671BD" w:rsidRPr="003C524E">
        <w:rPr>
          <w:rFonts w:ascii="Arial" w:hAnsi="Arial" w:cs="Arial"/>
          <w:bCs/>
          <w:sz w:val="24"/>
          <w:szCs w:val="24"/>
          <w:lang w:val="mk-MK"/>
        </w:rPr>
        <w:t xml:space="preserve"> преку користење средства за</w:t>
      </w:r>
      <w:r w:rsidR="007B3448" w:rsidRPr="003C524E">
        <w:rPr>
          <w:rFonts w:ascii="Arial" w:hAnsi="Arial" w:cs="Arial"/>
          <w:bCs/>
          <w:sz w:val="24"/>
          <w:szCs w:val="24"/>
          <w:lang w:val="mk-MK"/>
        </w:rPr>
        <w:t xml:space="preserve"> плакнење на устата со етерични масл</w:t>
      </w:r>
      <w:r w:rsidR="007671BD" w:rsidRPr="003C524E">
        <w:rPr>
          <w:rFonts w:ascii="Arial" w:hAnsi="Arial" w:cs="Arial"/>
          <w:bCs/>
          <w:sz w:val="24"/>
          <w:szCs w:val="24"/>
          <w:lang w:val="mk-MK"/>
        </w:rPr>
        <w:t>а во однос на тест групите</w:t>
      </w:r>
      <w:r w:rsidR="007671BD" w:rsidRPr="003C524E">
        <w:rPr>
          <w:rFonts w:ascii="Arial" w:hAnsi="Arial" w:cs="Arial"/>
          <w:bCs/>
          <w:sz w:val="24"/>
          <w:szCs w:val="24"/>
          <w:lang w:val="ru-RU"/>
        </w:rPr>
        <w:t>.</w:t>
      </w:r>
    </w:p>
    <w:p w14:paraId="15B27D99" w14:textId="6D06076E" w:rsidR="00371840" w:rsidRPr="003C524E" w:rsidRDefault="00983E9E"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Како и претходните автори и </w:t>
      </w:r>
      <w:r w:rsidR="007B3448" w:rsidRPr="003C524E">
        <w:rPr>
          <w:rFonts w:ascii="Arial" w:hAnsi="Arial" w:cs="Arial"/>
          <w:bCs/>
          <w:sz w:val="24"/>
          <w:szCs w:val="24"/>
        </w:rPr>
        <w:t>Alshehri</w:t>
      </w:r>
      <w:r w:rsidR="007B3448" w:rsidRPr="003C524E">
        <w:rPr>
          <w:rFonts w:ascii="Arial" w:hAnsi="Arial" w:cs="Arial"/>
          <w:bCs/>
          <w:sz w:val="24"/>
          <w:szCs w:val="24"/>
          <w:lang w:val="mk-MK"/>
        </w:rPr>
        <w:t xml:space="preserve"> и сор.</w:t>
      </w:r>
      <w:r w:rsidR="00794DE4" w:rsidRPr="003C524E">
        <w:rPr>
          <w:rFonts w:ascii="Arial" w:hAnsi="Arial" w:cs="Arial"/>
          <w:bCs/>
          <w:sz w:val="24"/>
          <w:szCs w:val="24"/>
          <w:lang w:val="mk-MK"/>
        </w:rPr>
        <w:t xml:space="preserve"> </w:t>
      </w:r>
      <w:r w:rsidR="007671BD"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191</w:t>
      </w:r>
      <w:r w:rsidR="007671BD" w:rsidRPr="003C524E">
        <w:rPr>
          <w:rFonts w:ascii="Arial" w:hAnsi="Arial" w:cs="Arial"/>
          <w:b/>
          <w:bCs/>
          <w:sz w:val="24"/>
          <w:szCs w:val="24"/>
          <w:vertAlign w:val="superscript"/>
          <w:lang w:val="ru-RU"/>
        </w:rPr>
        <w:t>]</w:t>
      </w:r>
      <w:r w:rsidR="00411A1F" w:rsidRPr="003C524E">
        <w:rPr>
          <w:rFonts w:ascii="Arial" w:hAnsi="Arial" w:cs="Arial"/>
          <w:b/>
          <w:bCs/>
          <w:sz w:val="24"/>
          <w:szCs w:val="24"/>
          <w:vertAlign w:val="superscript"/>
          <w:lang w:val="ru-RU"/>
        </w:rPr>
        <w:t xml:space="preserve"> </w:t>
      </w:r>
      <w:r w:rsidR="00411A1F" w:rsidRPr="003C524E">
        <w:rPr>
          <w:rFonts w:ascii="Arial" w:hAnsi="Arial" w:cs="Arial"/>
          <w:sz w:val="24"/>
          <w:szCs w:val="24"/>
          <w:lang w:val="ru-RU"/>
        </w:rPr>
        <w:t>за исти цели во нивната студија</w:t>
      </w:r>
      <w:r w:rsidR="00BA2775">
        <w:rPr>
          <w:rFonts w:ascii="Arial" w:hAnsi="Arial" w:cs="Arial"/>
          <w:sz w:val="24"/>
          <w:szCs w:val="24"/>
          <w:lang w:val="ru-RU"/>
        </w:rPr>
        <w:t xml:space="preserve"> го</w:t>
      </w:r>
      <w:r w:rsidR="007B3448" w:rsidRPr="003C524E">
        <w:rPr>
          <w:rFonts w:ascii="Arial" w:hAnsi="Arial" w:cs="Arial"/>
          <w:b/>
          <w:bCs/>
          <w:sz w:val="24"/>
          <w:szCs w:val="24"/>
          <w:vertAlign w:val="superscript"/>
          <w:lang w:val="mk-MK"/>
        </w:rPr>
        <w:t xml:space="preserve"> </w:t>
      </w:r>
      <w:r w:rsidR="007B3448" w:rsidRPr="003C524E">
        <w:rPr>
          <w:rFonts w:ascii="Arial" w:hAnsi="Arial" w:cs="Arial"/>
          <w:bCs/>
          <w:sz w:val="24"/>
          <w:szCs w:val="24"/>
          <w:lang w:val="mk-MK"/>
        </w:rPr>
        <w:t>к</w:t>
      </w:r>
      <w:r w:rsidR="00E137C5" w:rsidRPr="003C524E">
        <w:rPr>
          <w:rFonts w:ascii="Arial" w:hAnsi="Arial" w:cs="Arial"/>
          <w:bCs/>
          <w:sz w:val="24"/>
          <w:szCs w:val="24"/>
          <w:lang w:val="mk-MK"/>
        </w:rPr>
        <w:t xml:space="preserve">ористеле </w:t>
      </w:r>
      <w:r w:rsidR="00AC784A" w:rsidRPr="003C524E">
        <w:rPr>
          <w:rFonts w:ascii="Arial" w:hAnsi="Arial" w:cs="Arial"/>
          <w:bCs/>
          <w:sz w:val="24"/>
          <w:szCs w:val="24"/>
          <w:lang w:val="mk-MK"/>
        </w:rPr>
        <w:t>л</w:t>
      </w:r>
      <w:r w:rsidR="00E137C5" w:rsidRPr="003C524E">
        <w:rPr>
          <w:rFonts w:ascii="Arial" w:hAnsi="Arial" w:cs="Arial"/>
          <w:bCs/>
          <w:sz w:val="24"/>
          <w:szCs w:val="24"/>
          <w:lang w:val="mk-MK"/>
        </w:rPr>
        <w:t>истерин</w:t>
      </w:r>
      <w:r w:rsidR="00AC784A" w:rsidRPr="003C524E">
        <w:rPr>
          <w:rFonts w:ascii="Arial" w:hAnsi="Arial" w:cs="Arial"/>
          <w:bCs/>
          <w:sz w:val="24"/>
          <w:szCs w:val="24"/>
          <w:lang w:val="mk-MK"/>
        </w:rPr>
        <w:t>от</w:t>
      </w:r>
      <w:r w:rsidR="00BA2775">
        <w:rPr>
          <w:rFonts w:ascii="Arial" w:hAnsi="Arial" w:cs="Arial"/>
          <w:bCs/>
          <w:sz w:val="24"/>
          <w:szCs w:val="24"/>
          <w:lang w:val="mk-MK"/>
        </w:rPr>
        <w:t xml:space="preserve"> на база на етерични масла</w:t>
      </w:r>
      <w:r w:rsidRPr="003C524E">
        <w:rPr>
          <w:rFonts w:ascii="Arial" w:hAnsi="Arial" w:cs="Arial"/>
          <w:bCs/>
          <w:sz w:val="24"/>
          <w:szCs w:val="24"/>
          <w:lang w:val="mk-MK"/>
        </w:rPr>
        <w:t xml:space="preserve">. Резултатите </w:t>
      </w:r>
      <w:r w:rsidR="007B3448" w:rsidRPr="003C524E">
        <w:rPr>
          <w:rFonts w:ascii="Arial" w:hAnsi="Arial" w:cs="Arial"/>
          <w:bCs/>
          <w:sz w:val="24"/>
          <w:szCs w:val="24"/>
          <w:lang w:val="mk-MK"/>
        </w:rPr>
        <w:t>покажал</w:t>
      </w:r>
      <w:r w:rsidRPr="003C524E">
        <w:rPr>
          <w:rFonts w:ascii="Arial" w:hAnsi="Arial" w:cs="Arial"/>
          <w:bCs/>
          <w:sz w:val="24"/>
          <w:szCs w:val="24"/>
          <w:lang w:val="mk-MK"/>
        </w:rPr>
        <w:t>е задоволителна</w:t>
      </w:r>
      <w:r w:rsidR="002B037E" w:rsidRPr="003C524E">
        <w:rPr>
          <w:rFonts w:ascii="Arial" w:hAnsi="Arial" w:cs="Arial"/>
          <w:bCs/>
          <w:sz w:val="24"/>
          <w:szCs w:val="24"/>
          <w:lang w:val="mk-MK"/>
        </w:rPr>
        <w:t xml:space="preserve"> клиничка</w:t>
      </w:r>
      <w:r w:rsidR="007B3448" w:rsidRPr="003C524E">
        <w:rPr>
          <w:rFonts w:ascii="Arial" w:hAnsi="Arial" w:cs="Arial"/>
          <w:bCs/>
          <w:sz w:val="24"/>
          <w:szCs w:val="24"/>
          <w:lang w:val="mk-MK"/>
        </w:rPr>
        <w:t xml:space="preserve"> придобивк</w:t>
      </w:r>
      <w:r w:rsidR="002B037E" w:rsidRPr="003C524E">
        <w:rPr>
          <w:rFonts w:ascii="Arial" w:hAnsi="Arial" w:cs="Arial"/>
          <w:bCs/>
          <w:sz w:val="24"/>
          <w:szCs w:val="24"/>
          <w:lang w:val="mk-MK"/>
        </w:rPr>
        <w:t xml:space="preserve">а. Имено, регистрирана е корекција на </w:t>
      </w:r>
      <w:r w:rsidR="007B3448" w:rsidRPr="003C524E">
        <w:rPr>
          <w:rFonts w:ascii="Arial" w:hAnsi="Arial" w:cs="Arial"/>
          <w:bCs/>
          <w:sz w:val="24"/>
          <w:szCs w:val="24"/>
          <w:lang w:val="mk-MK"/>
        </w:rPr>
        <w:t>гингив</w:t>
      </w:r>
      <w:r w:rsidR="002B037E" w:rsidRPr="003C524E">
        <w:rPr>
          <w:rFonts w:ascii="Arial" w:hAnsi="Arial" w:cs="Arial"/>
          <w:bCs/>
          <w:sz w:val="24"/>
          <w:szCs w:val="24"/>
          <w:lang w:val="mk-MK"/>
        </w:rPr>
        <w:t>алната инфламација</w:t>
      </w:r>
      <w:r w:rsidR="007671BD" w:rsidRPr="003C524E">
        <w:rPr>
          <w:rFonts w:ascii="Arial" w:hAnsi="Arial" w:cs="Arial"/>
          <w:bCs/>
          <w:sz w:val="24"/>
          <w:szCs w:val="24"/>
          <w:lang w:val="mk-MK"/>
        </w:rPr>
        <w:t>.</w:t>
      </w:r>
      <w:r w:rsidR="008954F2" w:rsidRPr="003C524E">
        <w:rPr>
          <w:rFonts w:ascii="Arial" w:hAnsi="Arial" w:cs="Arial"/>
          <w:bCs/>
          <w:sz w:val="24"/>
          <w:szCs w:val="24"/>
          <w:lang w:val="mk-MK"/>
        </w:rPr>
        <w:t xml:space="preserve"> </w:t>
      </w:r>
    </w:p>
    <w:p w14:paraId="5BE3C268" w14:textId="50037BBA" w:rsidR="00C15FDD" w:rsidRPr="003C524E" w:rsidRDefault="00070A35"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Neely </w:t>
      </w:r>
      <w:r w:rsidR="0089217D" w:rsidRPr="003C524E">
        <w:rPr>
          <w:rFonts w:ascii="Arial" w:hAnsi="Arial" w:cs="Arial"/>
          <w:bCs/>
          <w:sz w:val="24"/>
          <w:szCs w:val="24"/>
          <w:lang w:val="mk-MK"/>
        </w:rPr>
        <w:t>и сор.</w:t>
      </w:r>
      <w:r w:rsidR="00794DE4" w:rsidRPr="003C524E">
        <w:rPr>
          <w:rFonts w:ascii="Arial" w:hAnsi="Arial" w:cs="Arial"/>
          <w:bCs/>
          <w:sz w:val="24"/>
          <w:szCs w:val="24"/>
          <w:lang w:val="mk-MK"/>
        </w:rPr>
        <w:t xml:space="preserve"> </w:t>
      </w:r>
      <w:r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ru-RU"/>
        </w:rPr>
        <w:t>192</w:t>
      </w:r>
      <w:r w:rsidRPr="003C524E">
        <w:rPr>
          <w:rFonts w:ascii="Arial" w:hAnsi="Arial" w:cs="Arial"/>
          <w:b/>
          <w:bCs/>
          <w:sz w:val="24"/>
          <w:szCs w:val="24"/>
          <w:vertAlign w:val="superscript"/>
          <w:lang w:val="mk-MK"/>
        </w:rPr>
        <w:t>]</w:t>
      </w:r>
      <w:r w:rsidRPr="003C524E">
        <w:rPr>
          <w:rFonts w:ascii="Arial" w:hAnsi="Arial" w:cs="Arial"/>
          <w:bCs/>
          <w:sz w:val="24"/>
          <w:szCs w:val="24"/>
          <w:vertAlign w:val="superscript"/>
          <w:lang w:val="mk-MK"/>
        </w:rPr>
        <w:t xml:space="preserve"> </w:t>
      </w:r>
      <w:r w:rsidR="00E7788C" w:rsidRPr="003C524E">
        <w:rPr>
          <w:rFonts w:ascii="Arial" w:hAnsi="Arial" w:cs="Arial"/>
          <w:bCs/>
          <w:sz w:val="24"/>
          <w:szCs w:val="24"/>
          <w:lang w:val="mk-MK"/>
        </w:rPr>
        <w:t>заклучи</w:t>
      </w:r>
      <w:r w:rsidR="002B037E" w:rsidRPr="003C524E">
        <w:rPr>
          <w:rFonts w:ascii="Arial" w:hAnsi="Arial" w:cs="Arial"/>
          <w:bCs/>
          <w:sz w:val="24"/>
          <w:szCs w:val="24"/>
          <w:lang w:val="mk-MK"/>
        </w:rPr>
        <w:t>ле</w:t>
      </w:r>
      <w:r w:rsidR="00E7788C" w:rsidRPr="003C524E">
        <w:rPr>
          <w:rFonts w:ascii="Arial" w:hAnsi="Arial" w:cs="Arial"/>
          <w:bCs/>
          <w:sz w:val="24"/>
          <w:szCs w:val="24"/>
          <w:lang w:val="mk-MK"/>
        </w:rPr>
        <w:t xml:space="preserve"> дека иако ефектот на ЕО и 0,2% CHX </w:t>
      </w:r>
      <w:r w:rsidR="00437BA7" w:rsidRPr="003C524E">
        <w:rPr>
          <w:rFonts w:ascii="Arial" w:hAnsi="Arial" w:cs="Arial"/>
          <w:bCs/>
          <w:sz w:val="24"/>
          <w:szCs w:val="24"/>
          <w:lang w:val="mk-MK"/>
        </w:rPr>
        <w:t>врз</w:t>
      </w:r>
      <w:r w:rsidR="00E7788C" w:rsidRPr="003C524E">
        <w:rPr>
          <w:rFonts w:ascii="Arial" w:hAnsi="Arial" w:cs="Arial"/>
          <w:bCs/>
          <w:sz w:val="24"/>
          <w:szCs w:val="24"/>
          <w:lang w:val="mk-MK"/>
        </w:rPr>
        <w:t xml:space="preserve"> намалување на гингиви</w:t>
      </w:r>
      <w:r w:rsidR="00437BA7" w:rsidRPr="003C524E">
        <w:rPr>
          <w:rFonts w:ascii="Arial" w:hAnsi="Arial" w:cs="Arial"/>
          <w:bCs/>
          <w:sz w:val="24"/>
          <w:szCs w:val="24"/>
          <w:lang w:val="mk-MK"/>
        </w:rPr>
        <w:t>тот</w:t>
      </w:r>
      <w:r w:rsidR="00E7788C" w:rsidRPr="003C524E">
        <w:rPr>
          <w:rFonts w:ascii="Arial" w:hAnsi="Arial" w:cs="Arial"/>
          <w:bCs/>
          <w:sz w:val="24"/>
          <w:szCs w:val="24"/>
          <w:lang w:val="mk-MK"/>
        </w:rPr>
        <w:t xml:space="preserve"> може да биде еквивалентен</w:t>
      </w:r>
      <w:r w:rsidR="00437BA7" w:rsidRPr="003C524E">
        <w:rPr>
          <w:rFonts w:ascii="Arial" w:hAnsi="Arial" w:cs="Arial"/>
          <w:bCs/>
          <w:sz w:val="24"/>
          <w:szCs w:val="24"/>
          <w:lang w:val="mk-MK"/>
        </w:rPr>
        <w:t>, клиничката</w:t>
      </w:r>
      <w:r w:rsidR="00E7788C" w:rsidRPr="003C524E">
        <w:rPr>
          <w:rFonts w:ascii="Arial" w:hAnsi="Arial" w:cs="Arial"/>
          <w:bCs/>
          <w:sz w:val="24"/>
          <w:szCs w:val="24"/>
          <w:lang w:val="mk-MK"/>
        </w:rPr>
        <w:t xml:space="preserve">  ефикасност на терапијата </w:t>
      </w:r>
      <w:r w:rsidR="00437BA7" w:rsidRPr="003C524E">
        <w:rPr>
          <w:rFonts w:ascii="Arial" w:hAnsi="Arial" w:cs="Arial"/>
          <w:bCs/>
          <w:sz w:val="24"/>
          <w:szCs w:val="24"/>
          <w:lang w:val="mk-MK"/>
        </w:rPr>
        <w:t>е евидентна</w:t>
      </w:r>
      <w:r w:rsidR="00E7788C" w:rsidRPr="003C524E">
        <w:rPr>
          <w:rFonts w:ascii="Arial" w:hAnsi="Arial" w:cs="Arial"/>
          <w:bCs/>
          <w:sz w:val="24"/>
          <w:szCs w:val="24"/>
          <w:lang w:val="mk-MK"/>
        </w:rPr>
        <w:t xml:space="preserve"> на </w:t>
      </w:r>
      <w:r w:rsidRPr="003C524E">
        <w:rPr>
          <w:rFonts w:ascii="Arial" w:hAnsi="Arial" w:cs="Arial"/>
          <w:bCs/>
          <w:sz w:val="24"/>
          <w:szCs w:val="24"/>
          <w:lang w:val="mk-MK"/>
        </w:rPr>
        <w:t>подол</w:t>
      </w:r>
      <w:r w:rsidR="00437BA7" w:rsidRPr="003C524E">
        <w:rPr>
          <w:rFonts w:ascii="Arial" w:hAnsi="Arial" w:cs="Arial"/>
          <w:bCs/>
          <w:sz w:val="24"/>
          <w:szCs w:val="24"/>
          <w:lang w:val="mk-MK"/>
        </w:rPr>
        <w:t>г</w:t>
      </w:r>
      <w:r w:rsidRPr="003C524E">
        <w:rPr>
          <w:rFonts w:ascii="Arial" w:hAnsi="Arial" w:cs="Arial"/>
          <w:bCs/>
          <w:sz w:val="24"/>
          <w:szCs w:val="24"/>
          <w:lang w:val="mk-MK"/>
        </w:rPr>
        <w:t xml:space="preserve"> временски период</w:t>
      </w:r>
      <w:r w:rsidR="00E7788C" w:rsidRPr="003C524E">
        <w:rPr>
          <w:rFonts w:ascii="Arial" w:hAnsi="Arial" w:cs="Arial"/>
          <w:bCs/>
          <w:sz w:val="24"/>
          <w:szCs w:val="24"/>
          <w:lang w:val="mk-MK"/>
        </w:rPr>
        <w:t xml:space="preserve"> </w:t>
      </w:r>
      <w:r w:rsidR="00437BA7" w:rsidRPr="003C524E">
        <w:rPr>
          <w:rFonts w:ascii="Arial" w:hAnsi="Arial" w:cs="Arial"/>
          <w:bCs/>
          <w:sz w:val="24"/>
          <w:szCs w:val="24"/>
          <w:lang w:val="mk-MK"/>
        </w:rPr>
        <w:t xml:space="preserve"> т.е. </w:t>
      </w:r>
      <w:r w:rsidR="00E7788C" w:rsidRPr="003C524E">
        <w:rPr>
          <w:rFonts w:ascii="Arial" w:hAnsi="Arial" w:cs="Arial"/>
          <w:bCs/>
          <w:sz w:val="24"/>
          <w:szCs w:val="24"/>
          <w:lang w:val="mk-MK"/>
        </w:rPr>
        <w:t>по 6 месеци</w:t>
      </w:r>
      <w:r w:rsidR="00437BA7" w:rsidRPr="003C524E">
        <w:rPr>
          <w:rFonts w:ascii="Arial" w:hAnsi="Arial" w:cs="Arial"/>
          <w:bCs/>
          <w:sz w:val="24"/>
          <w:szCs w:val="24"/>
          <w:lang w:val="mk-MK"/>
        </w:rPr>
        <w:t xml:space="preserve">. Оттука, </w:t>
      </w:r>
      <w:r w:rsidR="00E7788C" w:rsidRPr="003C524E">
        <w:rPr>
          <w:rFonts w:ascii="Arial" w:hAnsi="Arial" w:cs="Arial"/>
          <w:bCs/>
          <w:sz w:val="24"/>
          <w:szCs w:val="24"/>
          <w:lang w:val="mk-MK"/>
        </w:rPr>
        <w:t xml:space="preserve"> етеричните масла се прва терапија на избор </w:t>
      </w:r>
      <w:r w:rsidR="00BF1C0A" w:rsidRPr="003C524E">
        <w:rPr>
          <w:rFonts w:ascii="Arial" w:hAnsi="Arial" w:cs="Arial"/>
          <w:bCs/>
          <w:sz w:val="24"/>
          <w:szCs w:val="24"/>
          <w:lang w:val="mk-MK"/>
        </w:rPr>
        <w:t>при</w:t>
      </w:r>
      <w:r w:rsidR="00E7788C" w:rsidRPr="003C524E">
        <w:rPr>
          <w:rFonts w:ascii="Arial" w:hAnsi="Arial" w:cs="Arial"/>
          <w:bCs/>
          <w:sz w:val="24"/>
          <w:szCs w:val="24"/>
          <w:lang w:val="mk-MK"/>
        </w:rPr>
        <w:t xml:space="preserve"> намал</w:t>
      </w:r>
      <w:r w:rsidR="00437BA7" w:rsidRPr="003C524E">
        <w:rPr>
          <w:rFonts w:ascii="Arial" w:hAnsi="Arial" w:cs="Arial"/>
          <w:bCs/>
          <w:sz w:val="24"/>
          <w:szCs w:val="24"/>
          <w:lang w:val="mk-MK"/>
        </w:rPr>
        <w:t>ено</w:t>
      </w:r>
      <w:r w:rsidR="00E7788C" w:rsidRPr="003C524E">
        <w:rPr>
          <w:rFonts w:ascii="Arial" w:hAnsi="Arial" w:cs="Arial"/>
          <w:bCs/>
          <w:sz w:val="24"/>
          <w:szCs w:val="24"/>
          <w:lang w:val="mk-MK"/>
        </w:rPr>
        <w:t xml:space="preserve"> </w:t>
      </w:r>
      <w:r w:rsidR="00BF1C0A" w:rsidRPr="003C524E">
        <w:rPr>
          <w:rFonts w:ascii="Arial" w:hAnsi="Arial" w:cs="Arial"/>
          <w:bCs/>
          <w:sz w:val="24"/>
          <w:szCs w:val="24"/>
          <w:lang w:val="mk-MK"/>
        </w:rPr>
        <w:t>создав</w:t>
      </w:r>
      <w:r w:rsidR="00E7788C" w:rsidRPr="003C524E">
        <w:rPr>
          <w:rFonts w:ascii="Arial" w:hAnsi="Arial" w:cs="Arial"/>
          <w:bCs/>
          <w:sz w:val="24"/>
          <w:szCs w:val="24"/>
          <w:lang w:val="mk-MK"/>
        </w:rPr>
        <w:t>ање на денталниот плак.</w:t>
      </w:r>
    </w:p>
    <w:p w14:paraId="18AD3FD1" w14:textId="1F1E48BF" w:rsidR="00C46073" w:rsidRDefault="007B3448"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Kothiwale и сор</w:t>
      </w:r>
      <w:r w:rsidR="008954F2" w:rsidRPr="003C524E">
        <w:rPr>
          <w:rFonts w:ascii="Arial" w:hAnsi="Arial" w:cs="Arial"/>
          <w:bCs/>
          <w:sz w:val="24"/>
          <w:szCs w:val="24"/>
          <w:lang w:val="mk-MK"/>
        </w:rPr>
        <w:t xml:space="preserve">. </w:t>
      </w:r>
      <w:r w:rsidR="00070A3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193</w:t>
      </w:r>
      <w:r w:rsidR="00070A35" w:rsidRPr="003C524E">
        <w:rPr>
          <w:rFonts w:ascii="Arial" w:hAnsi="Arial" w:cs="Arial"/>
          <w:b/>
          <w:bCs/>
          <w:sz w:val="24"/>
          <w:szCs w:val="24"/>
          <w:vertAlign w:val="superscript"/>
          <w:lang w:val="ru-RU"/>
        </w:rPr>
        <w:t>]</w:t>
      </w:r>
      <w:r w:rsidRPr="003C524E">
        <w:rPr>
          <w:rFonts w:ascii="Arial" w:hAnsi="Arial" w:cs="Arial"/>
          <w:bCs/>
          <w:sz w:val="24"/>
          <w:szCs w:val="24"/>
          <w:lang w:val="mk-MK"/>
        </w:rPr>
        <w:t xml:space="preserve"> објавија студија каде ги објаснуваат средствата за плакнење на устата </w:t>
      </w:r>
      <w:r w:rsidR="00437BA7" w:rsidRPr="003C524E">
        <w:rPr>
          <w:rFonts w:ascii="Arial" w:hAnsi="Arial" w:cs="Arial"/>
          <w:bCs/>
          <w:sz w:val="24"/>
          <w:szCs w:val="24"/>
          <w:lang w:val="mk-MK"/>
        </w:rPr>
        <w:t>кои се</w:t>
      </w:r>
      <w:r w:rsidRPr="003C524E">
        <w:rPr>
          <w:rFonts w:ascii="Arial" w:hAnsi="Arial" w:cs="Arial"/>
          <w:bCs/>
          <w:sz w:val="24"/>
          <w:szCs w:val="24"/>
          <w:lang w:val="mk-MK"/>
        </w:rPr>
        <w:t xml:space="preserve"> баз</w:t>
      </w:r>
      <w:r w:rsidR="00437BA7" w:rsidRPr="003C524E">
        <w:rPr>
          <w:rFonts w:ascii="Arial" w:hAnsi="Arial" w:cs="Arial"/>
          <w:bCs/>
          <w:sz w:val="24"/>
          <w:szCs w:val="24"/>
          <w:lang w:val="mk-MK"/>
        </w:rPr>
        <w:t>ираат</w:t>
      </w:r>
      <w:r w:rsidRPr="003C524E">
        <w:rPr>
          <w:rFonts w:ascii="Arial" w:hAnsi="Arial" w:cs="Arial"/>
          <w:bCs/>
          <w:sz w:val="24"/>
          <w:szCs w:val="24"/>
          <w:lang w:val="mk-MK"/>
        </w:rPr>
        <w:t xml:space="preserve"> на етерични масл</w:t>
      </w:r>
      <w:r w:rsidR="00437BA7" w:rsidRPr="003C524E">
        <w:rPr>
          <w:rFonts w:ascii="Arial" w:hAnsi="Arial" w:cs="Arial"/>
          <w:bCs/>
          <w:sz w:val="24"/>
          <w:szCs w:val="24"/>
          <w:lang w:val="mk-MK"/>
        </w:rPr>
        <w:t>а, а се користат при присуство на</w:t>
      </w:r>
      <w:r w:rsidRPr="003C524E">
        <w:rPr>
          <w:rFonts w:ascii="Arial" w:hAnsi="Arial" w:cs="Arial"/>
          <w:bCs/>
          <w:sz w:val="24"/>
          <w:szCs w:val="24"/>
          <w:lang w:val="mk-MK"/>
        </w:rPr>
        <w:t xml:space="preserve"> дентален плак и</w:t>
      </w:r>
      <w:r w:rsidR="00437BA7" w:rsidRPr="003C524E">
        <w:rPr>
          <w:rFonts w:ascii="Arial" w:hAnsi="Arial" w:cs="Arial"/>
          <w:bCs/>
          <w:sz w:val="24"/>
          <w:szCs w:val="24"/>
          <w:lang w:val="mk-MK"/>
        </w:rPr>
        <w:t xml:space="preserve"> дијагностициран</w:t>
      </w:r>
      <w:r w:rsidRPr="003C524E">
        <w:rPr>
          <w:rFonts w:ascii="Arial" w:hAnsi="Arial" w:cs="Arial"/>
          <w:bCs/>
          <w:sz w:val="24"/>
          <w:szCs w:val="24"/>
          <w:lang w:val="mk-MK"/>
        </w:rPr>
        <w:t xml:space="preserve"> гингивитис. </w:t>
      </w:r>
      <w:r w:rsidR="00437BA7" w:rsidRPr="003C524E">
        <w:rPr>
          <w:rFonts w:ascii="Arial" w:hAnsi="Arial" w:cs="Arial"/>
          <w:bCs/>
          <w:sz w:val="24"/>
          <w:szCs w:val="24"/>
          <w:lang w:val="mk-MK"/>
        </w:rPr>
        <w:t xml:space="preserve"> Резултатите п</w:t>
      </w:r>
      <w:r w:rsidRPr="003C524E">
        <w:rPr>
          <w:rFonts w:ascii="Arial" w:hAnsi="Arial" w:cs="Arial"/>
          <w:bCs/>
          <w:sz w:val="24"/>
          <w:szCs w:val="24"/>
          <w:lang w:val="mk-MK"/>
        </w:rPr>
        <w:t>окажа</w:t>
      </w:r>
      <w:r w:rsidR="00437BA7" w:rsidRPr="003C524E">
        <w:rPr>
          <w:rFonts w:ascii="Arial" w:hAnsi="Arial" w:cs="Arial"/>
          <w:bCs/>
          <w:sz w:val="24"/>
          <w:szCs w:val="24"/>
          <w:lang w:val="mk-MK"/>
        </w:rPr>
        <w:t xml:space="preserve">ле </w:t>
      </w:r>
      <w:r w:rsidRPr="003C524E">
        <w:rPr>
          <w:rFonts w:ascii="Arial" w:hAnsi="Arial" w:cs="Arial"/>
          <w:bCs/>
          <w:sz w:val="24"/>
          <w:szCs w:val="24"/>
          <w:lang w:val="mk-MK"/>
        </w:rPr>
        <w:t xml:space="preserve">значително намалување на бактериски колонии на патогени микроорганизми во период од три недели. </w:t>
      </w:r>
      <w:r w:rsidR="001208DF" w:rsidRPr="003C524E">
        <w:rPr>
          <w:rFonts w:ascii="Arial" w:hAnsi="Arial" w:cs="Arial"/>
          <w:bCs/>
          <w:sz w:val="24"/>
          <w:szCs w:val="24"/>
          <w:lang w:val="mk-MK"/>
        </w:rPr>
        <w:t>Од истражувањето с</w:t>
      </w:r>
      <w:r w:rsidRPr="003C524E">
        <w:rPr>
          <w:rFonts w:ascii="Arial" w:hAnsi="Arial" w:cs="Arial"/>
          <w:bCs/>
          <w:sz w:val="24"/>
          <w:szCs w:val="24"/>
          <w:lang w:val="mk-MK"/>
        </w:rPr>
        <w:t xml:space="preserve">е потврдуваат позитивни резултати за </w:t>
      </w:r>
      <w:r w:rsidR="001208DF" w:rsidRPr="003C524E">
        <w:rPr>
          <w:rFonts w:ascii="Arial" w:hAnsi="Arial" w:cs="Arial"/>
          <w:bCs/>
          <w:sz w:val="24"/>
          <w:szCs w:val="24"/>
          <w:lang w:val="mk-MK"/>
        </w:rPr>
        <w:t xml:space="preserve">неговата </w:t>
      </w:r>
      <w:r w:rsidRPr="003C524E">
        <w:rPr>
          <w:rFonts w:ascii="Arial" w:hAnsi="Arial" w:cs="Arial"/>
          <w:bCs/>
          <w:sz w:val="24"/>
          <w:szCs w:val="24"/>
          <w:lang w:val="mk-MK"/>
        </w:rPr>
        <w:t xml:space="preserve">ефикасност </w:t>
      </w:r>
      <w:r w:rsidR="001208DF" w:rsidRPr="003C524E">
        <w:rPr>
          <w:rFonts w:ascii="Arial" w:hAnsi="Arial" w:cs="Arial"/>
          <w:bCs/>
          <w:sz w:val="24"/>
          <w:szCs w:val="24"/>
          <w:lang w:val="mk-MK"/>
        </w:rPr>
        <w:t>в</w:t>
      </w:r>
      <w:r w:rsidRPr="003C524E">
        <w:rPr>
          <w:rFonts w:ascii="Arial" w:hAnsi="Arial" w:cs="Arial"/>
          <w:bCs/>
          <w:sz w:val="24"/>
          <w:szCs w:val="24"/>
          <w:lang w:val="mk-MK"/>
        </w:rPr>
        <w:t xml:space="preserve">о секојдневна рутинската </w:t>
      </w:r>
      <w:r w:rsidR="001208DF" w:rsidRPr="003C524E">
        <w:rPr>
          <w:rFonts w:ascii="Arial" w:hAnsi="Arial" w:cs="Arial"/>
          <w:bCs/>
          <w:sz w:val="24"/>
          <w:szCs w:val="24"/>
          <w:lang w:val="mk-MK"/>
        </w:rPr>
        <w:t>примена</w:t>
      </w:r>
      <w:r w:rsidRPr="003C524E">
        <w:rPr>
          <w:rFonts w:ascii="Arial" w:hAnsi="Arial" w:cs="Arial"/>
          <w:bCs/>
          <w:sz w:val="24"/>
          <w:szCs w:val="24"/>
          <w:lang w:val="mk-MK"/>
        </w:rPr>
        <w:t xml:space="preserve"> на средствата за плакнење на устата со етерични масла </w:t>
      </w:r>
      <w:r w:rsidR="00437BA7" w:rsidRPr="003C524E">
        <w:rPr>
          <w:rFonts w:ascii="Arial" w:hAnsi="Arial" w:cs="Arial"/>
          <w:bCs/>
          <w:sz w:val="24"/>
          <w:szCs w:val="24"/>
          <w:lang w:val="mk-MK"/>
        </w:rPr>
        <w:t>во намалување на</w:t>
      </w:r>
      <w:r w:rsidRPr="003C524E">
        <w:rPr>
          <w:rFonts w:ascii="Arial" w:hAnsi="Arial" w:cs="Arial"/>
          <w:bCs/>
          <w:sz w:val="24"/>
          <w:szCs w:val="24"/>
          <w:lang w:val="mk-MK"/>
        </w:rPr>
        <w:t xml:space="preserve"> денталн</w:t>
      </w:r>
      <w:r w:rsidR="00437BA7" w:rsidRPr="003C524E">
        <w:rPr>
          <w:rFonts w:ascii="Arial" w:hAnsi="Arial" w:cs="Arial"/>
          <w:bCs/>
          <w:sz w:val="24"/>
          <w:szCs w:val="24"/>
          <w:lang w:val="mk-MK"/>
        </w:rPr>
        <w:t>иот</w:t>
      </w:r>
      <w:r w:rsidRPr="003C524E">
        <w:rPr>
          <w:rFonts w:ascii="Arial" w:hAnsi="Arial" w:cs="Arial"/>
          <w:bCs/>
          <w:sz w:val="24"/>
          <w:szCs w:val="24"/>
          <w:lang w:val="mk-MK"/>
        </w:rPr>
        <w:t xml:space="preserve"> плак, гингиви</w:t>
      </w:r>
      <w:r w:rsidR="00070A35" w:rsidRPr="003C524E">
        <w:rPr>
          <w:rFonts w:ascii="Arial" w:hAnsi="Arial" w:cs="Arial"/>
          <w:bCs/>
          <w:sz w:val="24"/>
          <w:szCs w:val="24"/>
          <w:lang w:val="mk-MK"/>
        </w:rPr>
        <w:t>т</w:t>
      </w:r>
      <w:r w:rsidR="00437BA7" w:rsidRPr="003C524E">
        <w:rPr>
          <w:rFonts w:ascii="Arial" w:hAnsi="Arial" w:cs="Arial"/>
          <w:bCs/>
          <w:sz w:val="24"/>
          <w:szCs w:val="24"/>
          <w:lang w:val="mk-MK"/>
        </w:rPr>
        <w:t>от</w:t>
      </w:r>
      <w:r w:rsidR="00070A35" w:rsidRPr="003C524E">
        <w:rPr>
          <w:rFonts w:ascii="Arial" w:hAnsi="Arial" w:cs="Arial"/>
          <w:bCs/>
          <w:sz w:val="24"/>
          <w:szCs w:val="24"/>
          <w:lang w:val="mk-MK"/>
        </w:rPr>
        <w:t xml:space="preserve"> и присутните бактерии.</w:t>
      </w:r>
      <w:r w:rsidR="001208DF" w:rsidRPr="003C524E">
        <w:rPr>
          <w:rFonts w:ascii="Arial" w:hAnsi="Arial" w:cs="Arial"/>
          <w:bCs/>
          <w:sz w:val="24"/>
          <w:szCs w:val="24"/>
          <w:lang w:val="mk-MK"/>
        </w:rPr>
        <w:t xml:space="preserve"> </w:t>
      </w:r>
    </w:p>
    <w:p w14:paraId="67D9929D" w14:textId="5B76D568" w:rsidR="008F790B" w:rsidRDefault="008F790B" w:rsidP="008F790B">
      <w:pPr>
        <w:spacing w:after="0" w:line="240" w:lineRule="auto"/>
        <w:ind w:firstLine="720"/>
        <w:jc w:val="both"/>
        <w:rPr>
          <w:rFonts w:ascii="Arial" w:hAnsi="Arial" w:cs="Arial"/>
          <w:bCs/>
          <w:sz w:val="24"/>
          <w:szCs w:val="24"/>
          <w:lang w:val="mk-MK"/>
        </w:rPr>
      </w:pPr>
    </w:p>
    <w:p w14:paraId="78E5DF4E" w14:textId="77777777" w:rsidR="008F790B" w:rsidRDefault="008F790B" w:rsidP="008F790B">
      <w:pPr>
        <w:spacing w:after="0" w:line="240" w:lineRule="auto"/>
        <w:ind w:firstLine="720"/>
        <w:jc w:val="both"/>
        <w:rPr>
          <w:rFonts w:ascii="Arial" w:hAnsi="Arial" w:cs="Arial"/>
          <w:bCs/>
          <w:sz w:val="24"/>
          <w:szCs w:val="24"/>
          <w:lang w:val="mk-MK"/>
        </w:rPr>
      </w:pPr>
    </w:p>
    <w:p w14:paraId="1D03CBF0" w14:textId="094ACA9C" w:rsidR="00FA7F1A" w:rsidRPr="003C524E" w:rsidRDefault="007B3448"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lastRenderedPageBreak/>
        <w:t>Sharma и сор.</w:t>
      </w:r>
      <w:r w:rsidR="00041B88" w:rsidRPr="003C524E">
        <w:rPr>
          <w:rFonts w:ascii="Arial" w:hAnsi="Arial" w:cs="Arial"/>
          <w:bCs/>
          <w:sz w:val="24"/>
          <w:szCs w:val="24"/>
          <w:lang w:val="mk-MK"/>
        </w:rPr>
        <w:t xml:space="preserve"> </w:t>
      </w:r>
      <w:r w:rsidR="00070A3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194</w:t>
      </w:r>
      <w:r w:rsidR="00070A35" w:rsidRPr="003C524E">
        <w:rPr>
          <w:rFonts w:ascii="Arial" w:hAnsi="Arial" w:cs="Arial"/>
          <w:b/>
          <w:bCs/>
          <w:sz w:val="24"/>
          <w:szCs w:val="24"/>
          <w:vertAlign w:val="superscript"/>
          <w:lang w:val="ru-RU"/>
        </w:rPr>
        <w:t>]</w:t>
      </w:r>
      <w:r w:rsidR="00070A35" w:rsidRPr="003C524E">
        <w:rPr>
          <w:rFonts w:ascii="Arial" w:hAnsi="Arial" w:cs="Arial"/>
          <w:bCs/>
          <w:sz w:val="24"/>
          <w:szCs w:val="24"/>
          <w:vertAlign w:val="superscript"/>
          <w:lang w:val="mk-MK"/>
        </w:rPr>
        <w:t xml:space="preserve">  </w:t>
      </w:r>
      <w:r w:rsidR="00A34D5A" w:rsidRPr="003C524E">
        <w:rPr>
          <w:rFonts w:ascii="Arial" w:hAnsi="Arial" w:cs="Arial"/>
          <w:bCs/>
          <w:sz w:val="24"/>
          <w:szCs w:val="24"/>
          <w:vertAlign w:val="superscript"/>
          <w:lang w:val="ru-RU"/>
        </w:rPr>
        <w:t xml:space="preserve"> </w:t>
      </w:r>
      <w:r w:rsidR="00070A35" w:rsidRPr="003C524E">
        <w:rPr>
          <w:rFonts w:ascii="Arial" w:hAnsi="Arial" w:cs="Arial"/>
          <w:bCs/>
          <w:sz w:val="24"/>
          <w:szCs w:val="24"/>
          <w:lang w:val="mk-MK"/>
        </w:rPr>
        <w:t>докажал</w:t>
      </w:r>
      <w:r w:rsidR="00437BA7" w:rsidRPr="003C524E">
        <w:rPr>
          <w:rFonts w:ascii="Arial" w:hAnsi="Arial" w:cs="Arial"/>
          <w:bCs/>
          <w:sz w:val="24"/>
          <w:szCs w:val="24"/>
          <w:lang w:val="mk-MK"/>
        </w:rPr>
        <w:t>е</w:t>
      </w:r>
      <w:r w:rsidRPr="003C524E">
        <w:rPr>
          <w:rFonts w:ascii="Arial" w:hAnsi="Arial" w:cs="Arial"/>
          <w:bCs/>
          <w:sz w:val="24"/>
          <w:szCs w:val="24"/>
          <w:lang w:val="mk-MK"/>
        </w:rPr>
        <w:t xml:space="preserve"> дека дополнителната употреба на средства за плакнење на устата што содржат етерични масла нуди терапевтски релевантен дополнителен потенцијал за намалување на акумулацијата на дентален плак кај пациенти со гингивитис кои редовно одржуваат орална </w:t>
      </w:r>
      <w:r w:rsidR="00233077">
        <w:rPr>
          <w:rFonts w:ascii="Arial" w:hAnsi="Arial" w:cs="Arial"/>
          <w:bCs/>
          <w:sz w:val="24"/>
          <w:szCs w:val="24"/>
          <w:lang w:val="mk-MK"/>
        </w:rPr>
        <w:t>хигиена</w:t>
      </w:r>
      <w:r w:rsidR="00070A35" w:rsidRPr="003C524E">
        <w:rPr>
          <w:rFonts w:ascii="Arial" w:hAnsi="Arial" w:cs="Arial"/>
          <w:bCs/>
          <w:sz w:val="24"/>
          <w:szCs w:val="24"/>
          <w:lang w:val="mk-MK"/>
        </w:rPr>
        <w:t xml:space="preserve"> и користат конец за заби.</w:t>
      </w:r>
      <w:r w:rsidR="00FA7F1A" w:rsidRPr="003C524E">
        <w:rPr>
          <w:rFonts w:ascii="Arial" w:hAnsi="Arial" w:cs="Arial"/>
          <w:bCs/>
          <w:sz w:val="24"/>
          <w:szCs w:val="24"/>
          <w:lang w:val="ru-RU"/>
        </w:rPr>
        <w:t xml:space="preserve"> </w:t>
      </w:r>
    </w:p>
    <w:p w14:paraId="2AD3928E" w14:textId="3A0209A7" w:rsidR="00080922" w:rsidRPr="00C46073" w:rsidRDefault="00E7788C" w:rsidP="008F790B">
      <w:pPr>
        <w:spacing w:after="0" w:line="240" w:lineRule="auto"/>
        <w:ind w:firstLine="810"/>
        <w:jc w:val="both"/>
        <w:rPr>
          <w:rFonts w:ascii="Arial" w:hAnsi="Arial" w:cs="Arial"/>
          <w:bCs/>
          <w:sz w:val="24"/>
          <w:szCs w:val="24"/>
          <w:lang w:val="mk-MK"/>
        </w:rPr>
      </w:pPr>
      <w:r w:rsidRPr="003C524E">
        <w:rPr>
          <w:rFonts w:ascii="Arial" w:hAnsi="Arial" w:cs="Arial"/>
          <w:bCs/>
          <w:sz w:val="24"/>
          <w:szCs w:val="24"/>
          <w:lang w:val="mk-MK"/>
        </w:rPr>
        <w:t>Во студијата спроведена од група соработници</w:t>
      </w:r>
      <w:r w:rsidR="00437BA7" w:rsidRPr="003C524E">
        <w:rPr>
          <w:rFonts w:ascii="Arial" w:hAnsi="Arial" w:cs="Arial"/>
          <w:bCs/>
          <w:sz w:val="24"/>
          <w:szCs w:val="24"/>
          <w:lang w:val="mk-MK"/>
        </w:rPr>
        <w:t xml:space="preserve"> </w:t>
      </w:r>
      <w:r w:rsidR="00070A3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195</w:t>
      </w:r>
      <w:r w:rsidR="00070A35" w:rsidRPr="003C524E">
        <w:rPr>
          <w:rFonts w:ascii="Arial" w:hAnsi="Arial" w:cs="Arial"/>
          <w:b/>
          <w:bCs/>
          <w:sz w:val="24"/>
          <w:szCs w:val="24"/>
          <w:vertAlign w:val="superscript"/>
          <w:lang w:val="ru-RU"/>
        </w:rPr>
        <w:t>]</w:t>
      </w:r>
      <w:r w:rsidRPr="003C524E">
        <w:rPr>
          <w:rFonts w:ascii="Arial" w:hAnsi="Arial" w:cs="Arial"/>
          <w:bCs/>
          <w:sz w:val="24"/>
          <w:szCs w:val="24"/>
          <w:vertAlign w:val="superscript"/>
          <w:lang w:val="mk-MK"/>
        </w:rPr>
        <w:t xml:space="preserve"> </w:t>
      </w:r>
      <w:r w:rsidRPr="003C524E">
        <w:rPr>
          <w:rFonts w:ascii="Arial" w:hAnsi="Arial" w:cs="Arial"/>
          <w:bCs/>
          <w:sz w:val="24"/>
          <w:szCs w:val="24"/>
          <w:lang w:val="mk-MK"/>
        </w:rPr>
        <w:t xml:space="preserve">каде </w:t>
      </w:r>
      <w:r w:rsidR="00437BA7" w:rsidRPr="003C524E">
        <w:rPr>
          <w:rFonts w:ascii="Arial" w:hAnsi="Arial" w:cs="Arial"/>
          <w:bCs/>
          <w:sz w:val="24"/>
          <w:szCs w:val="24"/>
          <w:lang w:val="mk-MK"/>
        </w:rPr>
        <w:t xml:space="preserve">е </w:t>
      </w:r>
      <w:r w:rsidRPr="003C524E">
        <w:rPr>
          <w:rFonts w:ascii="Arial" w:hAnsi="Arial" w:cs="Arial"/>
          <w:bCs/>
          <w:sz w:val="24"/>
          <w:szCs w:val="24"/>
          <w:lang w:val="mk-MK"/>
        </w:rPr>
        <w:t>испитува</w:t>
      </w:r>
      <w:r w:rsidR="00437BA7" w:rsidRPr="003C524E">
        <w:rPr>
          <w:rFonts w:ascii="Arial" w:hAnsi="Arial" w:cs="Arial"/>
          <w:bCs/>
          <w:sz w:val="24"/>
          <w:szCs w:val="24"/>
          <w:lang w:val="mk-MK"/>
        </w:rPr>
        <w:t>н</w:t>
      </w:r>
      <w:r w:rsidRPr="003C524E">
        <w:rPr>
          <w:rFonts w:ascii="Arial" w:hAnsi="Arial" w:cs="Arial"/>
          <w:bCs/>
          <w:sz w:val="24"/>
          <w:szCs w:val="24"/>
          <w:lang w:val="mk-MK"/>
        </w:rPr>
        <w:t xml:space="preserve"> антиплак ефектот на есенцијални масла во </w:t>
      </w:r>
      <w:r w:rsidR="00A7054F">
        <w:rPr>
          <w:rFonts w:ascii="Arial" w:hAnsi="Arial" w:cs="Arial"/>
          <w:bCs/>
          <w:sz w:val="24"/>
          <w:szCs w:val="24"/>
          <w:lang w:val="mk-MK"/>
        </w:rPr>
        <w:t>компарација</w:t>
      </w:r>
      <w:r w:rsidRPr="003C524E">
        <w:rPr>
          <w:rFonts w:ascii="Arial" w:hAnsi="Arial" w:cs="Arial"/>
          <w:bCs/>
          <w:sz w:val="24"/>
          <w:szCs w:val="24"/>
          <w:lang w:val="mk-MK"/>
        </w:rPr>
        <w:t xml:space="preserve"> со хлорхексидин </w:t>
      </w:r>
      <w:r w:rsidR="00ED7403" w:rsidRPr="003C524E">
        <w:rPr>
          <w:rFonts w:ascii="Arial" w:hAnsi="Arial" w:cs="Arial"/>
          <w:bCs/>
          <w:sz w:val="24"/>
          <w:szCs w:val="24"/>
          <w:lang w:val="mk-MK"/>
        </w:rPr>
        <w:t>врз</w:t>
      </w:r>
      <w:r w:rsidRPr="003C524E">
        <w:rPr>
          <w:rFonts w:ascii="Arial" w:hAnsi="Arial" w:cs="Arial"/>
          <w:bCs/>
          <w:sz w:val="24"/>
          <w:szCs w:val="24"/>
          <w:lang w:val="mk-MK"/>
        </w:rPr>
        <w:t xml:space="preserve"> </w:t>
      </w:r>
      <w:r w:rsidR="007A09D3" w:rsidRPr="003C524E">
        <w:rPr>
          <w:rFonts w:ascii="Arial" w:hAnsi="Arial" w:cs="Arial"/>
          <w:bCs/>
          <w:sz w:val="24"/>
          <w:szCs w:val="24"/>
          <w:lang w:val="mk-MK"/>
        </w:rPr>
        <w:t xml:space="preserve">акумулација </w:t>
      </w:r>
      <w:r w:rsidRPr="003C524E">
        <w:rPr>
          <w:rFonts w:ascii="Arial" w:hAnsi="Arial" w:cs="Arial"/>
          <w:bCs/>
          <w:sz w:val="24"/>
          <w:szCs w:val="24"/>
          <w:lang w:val="mk-MK"/>
        </w:rPr>
        <w:t>на оралниот биофим заклуч</w:t>
      </w:r>
      <w:r w:rsidR="00437BA7" w:rsidRPr="003C524E">
        <w:rPr>
          <w:rFonts w:ascii="Arial" w:hAnsi="Arial" w:cs="Arial"/>
          <w:bCs/>
          <w:sz w:val="24"/>
          <w:szCs w:val="24"/>
          <w:lang w:val="mk-MK"/>
        </w:rPr>
        <w:t>ено е дека</w:t>
      </w:r>
      <w:r w:rsidRPr="003C524E">
        <w:rPr>
          <w:rFonts w:ascii="Arial" w:hAnsi="Arial" w:cs="Arial"/>
          <w:bCs/>
          <w:sz w:val="24"/>
          <w:szCs w:val="24"/>
          <w:lang w:val="mk-MK"/>
        </w:rPr>
        <w:t xml:space="preserve"> од 4-дневен </w:t>
      </w:r>
      <w:r w:rsidR="00ED7403" w:rsidRPr="003C524E">
        <w:rPr>
          <w:rFonts w:ascii="Arial" w:hAnsi="Arial" w:cs="Arial"/>
          <w:bCs/>
          <w:sz w:val="24"/>
          <w:szCs w:val="24"/>
          <w:lang w:val="mk-MK"/>
        </w:rPr>
        <w:t xml:space="preserve"> на </w:t>
      </w:r>
      <w:r w:rsidRPr="003C524E">
        <w:rPr>
          <w:rFonts w:ascii="Arial" w:hAnsi="Arial" w:cs="Arial"/>
          <w:bCs/>
          <w:sz w:val="24"/>
          <w:szCs w:val="24"/>
          <w:lang w:val="mk-MK"/>
        </w:rPr>
        <w:t>in situ модел PL-Biofilm, средствата</w:t>
      </w:r>
      <w:r w:rsidR="007A09D3" w:rsidRPr="003C524E">
        <w:rPr>
          <w:rFonts w:ascii="Arial" w:hAnsi="Arial" w:cs="Arial"/>
          <w:bCs/>
          <w:sz w:val="24"/>
          <w:szCs w:val="24"/>
          <w:lang w:val="mk-MK"/>
        </w:rPr>
        <w:t xml:space="preserve"> кои се</w:t>
      </w:r>
      <w:r w:rsidRPr="003C524E">
        <w:rPr>
          <w:rFonts w:ascii="Arial" w:hAnsi="Arial" w:cs="Arial"/>
          <w:bCs/>
          <w:sz w:val="24"/>
          <w:szCs w:val="24"/>
          <w:lang w:val="mk-MK"/>
        </w:rPr>
        <w:t xml:space="preserve"> базирани на етерични масла и 0,2% хлорхексидин покаж</w:t>
      </w:r>
      <w:r w:rsidR="007A09D3" w:rsidRPr="003C524E">
        <w:rPr>
          <w:rFonts w:ascii="Arial" w:hAnsi="Arial" w:cs="Arial"/>
          <w:bCs/>
          <w:sz w:val="24"/>
          <w:szCs w:val="24"/>
          <w:lang w:val="mk-MK"/>
        </w:rPr>
        <w:t>уваат</w:t>
      </w:r>
      <w:r w:rsidRPr="003C524E">
        <w:rPr>
          <w:rFonts w:ascii="Arial" w:hAnsi="Arial" w:cs="Arial"/>
          <w:bCs/>
          <w:sz w:val="24"/>
          <w:szCs w:val="24"/>
          <w:lang w:val="mk-MK"/>
        </w:rPr>
        <w:t xml:space="preserve"> висок антиплак ефект. </w:t>
      </w:r>
    </w:p>
    <w:p w14:paraId="11A73141" w14:textId="21216BEE" w:rsidR="00D56F88" w:rsidRPr="00B27FE1" w:rsidRDefault="00E7788C"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Иако средствата со 0,2% хлорхексидин покажа</w:t>
      </w:r>
      <w:r w:rsidR="00437BA7" w:rsidRPr="003C524E">
        <w:rPr>
          <w:rFonts w:ascii="Arial" w:hAnsi="Arial" w:cs="Arial"/>
          <w:bCs/>
          <w:sz w:val="24"/>
          <w:szCs w:val="24"/>
          <w:lang w:val="mk-MK"/>
        </w:rPr>
        <w:t>ле</w:t>
      </w:r>
      <w:r w:rsidRPr="003C524E">
        <w:rPr>
          <w:rFonts w:ascii="Arial" w:hAnsi="Arial" w:cs="Arial"/>
          <w:bCs/>
          <w:sz w:val="24"/>
          <w:szCs w:val="24"/>
          <w:lang w:val="mk-MK"/>
        </w:rPr>
        <w:t xml:space="preserve"> подобри резултати при намалување на дебелината и степенот на покривање </w:t>
      </w:r>
      <w:r w:rsidR="00437BA7" w:rsidRPr="003C524E">
        <w:rPr>
          <w:rFonts w:ascii="Arial" w:hAnsi="Arial" w:cs="Arial"/>
          <w:bCs/>
          <w:sz w:val="24"/>
          <w:szCs w:val="24"/>
          <w:lang w:val="mk-MK"/>
        </w:rPr>
        <w:t xml:space="preserve"> на забите </w:t>
      </w:r>
      <w:r w:rsidRPr="003C524E">
        <w:rPr>
          <w:rFonts w:ascii="Arial" w:hAnsi="Arial" w:cs="Arial"/>
          <w:bCs/>
          <w:sz w:val="24"/>
          <w:szCs w:val="24"/>
          <w:lang w:val="mk-MK"/>
        </w:rPr>
        <w:t xml:space="preserve">со биофилм, двата антисептици </w:t>
      </w:r>
      <w:r w:rsidR="00ED7403" w:rsidRPr="003C524E">
        <w:rPr>
          <w:rFonts w:ascii="Arial" w:hAnsi="Arial" w:cs="Arial"/>
          <w:bCs/>
          <w:sz w:val="24"/>
          <w:szCs w:val="24"/>
          <w:lang w:val="mk-MK"/>
        </w:rPr>
        <w:t>поседува</w:t>
      </w:r>
      <w:r w:rsidR="007A09D3" w:rsidRPr="003C524E">
        <w:rPr>
          <w:rFonts w:ascii="Arial" w:hAnsi="Arial" w:cs="Arial"/>
          <w:bCs/>
          <w:sz w:val="24"/>
          <w:szCs w:val="24"/>
          <w:lang w:val="mk-MK"/>
        </w:rPr>
        <w:t>ат</w:t>
      </w:r>
      <w:r w:rsidRPr="003C524E">
        <w:rPr>
          <w:rFonts w:ascii="Arial" w:hAnsi="Arial" w:cs="Arial"/>
          <w:bCs/>
          <w:sz w:val="24"/>
          <w:szCs w:val="24"/>
          <w:lang w:val="mk-MK"/>
        </w:rPr>
        <w:t xml:space="preserve"> висока и слична антибактериска активност. Како последица на тоа, присутните етерични масла може да се сметаат за сигурна алтернатива на хлорхексидин со цел да се спречат неговите несакани ефек</w:t>
      </w:r>
      <w:r w:rsidR="00B27FE1">
        <w:rPr>
          <w:rFonts w:ascii="Arial" w:hAnsi="Arial" w:cs="Arial"/>
          <w:bCs/>
          <w:sz w:val="24"/>
          <w:szCs w:val="24"/>
          <w:lang w:val="mk-MK"/>
        </w:rPr>
        <w:t>ти кога се користи континуирано</w:t>
      </w:r>
      <w:r w:rsidR="006D5C4B">
        <w:rPr>
          <w:rFonts w:ascii="Arial" w:hAnsi="Arial" w:cs="Arial"/>
          <w:bCs/>
          <w:sz w:val="24"/>
          <w:szCs w:val="24"/>
          <w:lang w:val="mk-MK"/>
        </w:rPr>
        <w:t xml:space="preserve"> </w:t>
      </w:r>
      <w:r w:rsidR="00070A35"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mk-MK"/>
        </w:rPr>
        <w:t>195</w:t>
      </w:r>
      <w:r w:rsidR="00070A35" w:rsidRPr="003C524E">
        <w:rPr>
          <w:rFonts w:ascii="Arial" w:hAnsi="Arial" w:cs="Arial"/>
          <w:b/>
          <w:bCs/>
          <w:sz w:val="24"/>
          <w:szCs w:val="24"/>
          <w:vertAlign w:val="superscript"/>
          <w:lang w:val="mk-MK"/>
        </w:rPr>
        <w:t>]</w:t>
      </w:r>
      <w:r w:rsidR="00B27FE1">
        <w:rPr>
          <w:rFonts w:ascii="Arial" w:hAnsi="Arial" w:cs="Arial"/>
          <w:bCs/>
          <w:sz w:val="24"/>
          <w:szCs w:val="24"/>
          <w:lang w:val="mk-MK"/>
        </w:rPr>
        <w:t>.</w:t>
      </w:r>
    </w:p>
    <w:p w14:paraId="41AA2D55" w14:textId="40C3D03E" w:rsidR="00C15FDD" w:rsidRPr="003C524E" w:rsidRDefault="0089217D" w:rsidP="008F790B">
      <w:pPr>
        <w:spacing w:after="0" w:line="240" w:lineRule="auto"/>
        <w:ind w:firstLine="720"/>
        <w:jc w:val="both"/>
        <w:rPr>
          <w:rFonts w:ascii="Arial" w:hAnsi="Arial" w:cs="Arial"/>
          <w:bCs/>
          <w:sz w:val="24"/>
          <w:szCs w:val="24"/>
          <w:lang w:val="en-US"/>
        </w:rPr>
      </w:pPr>
      <w:r w:rsidRPr="003C524E">
        <w:rPr>
          <w:rFonts w:ascii="Arial" w:hAnsi="Arial" w:cs="Arial"/>
          <w:bCs/>
          <w:sz w:val="24"/>
          <w:szCs w:val="24"/>
          <w:lang w:val="mk-MK"/>
        </w:rPr>
        <w:t>Cressy и сор.</w:t>
      </w:r>
      <w:r w:rsidR="006D5C4B">
        <w:rPr>
          <w:rFonts w:ascii="Arial" w:hAnsi="Arial" w:cs="Arial"/>
          <w:bCs/>
          <w:sz w:val="24"/>
          <w:szCs w:val="24"/>
          <w:lang w:val="mk-MK"/>
        </w:rPr>
        <w:t xml:space="preserve"> </w:t>
      </w:r>
      <w:r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mk-MK"/>
        </w:rPr>
        <w:t>196</w:t>
      </w:r>
      <w:r w:rsidRPr="003C524E">
        <w:rPr>
          <w:rFonts w:ascii="Arial" w:hAnsi="Arial" w:cs="Arial"/>
          <w:b/>
          <w:bCs/>
          <w:sz w:val="24"/>
          <w:szCs w:val="24"/>
          <w:vertAlign w:val="superscript"/>
          <w:lang w:val="mk-MK"/>
        </w:rPr>
        <w:t>]</w:t>
      </w:r>
      <w:r w:rsidRPr="003C524E">
        <w:rPr>
          <w:rFonts w:ascii="Arial" w:hAnsi="Arial" w:cs="Arial"/>
          <w:b/>
          <w:bCs/>
          <w:sz w:val="24"/>
          <w:szCs w:val="24"/>
          <w:lang w:val="mk-MK"/>
        </w:rPr>
        <w:t xml:space="preserve"> </w:t>
      </w:r>
      <w:r w:rsidRPr="003C524E">
        <w:rPr>
          <w:rFonts w:ascii="Arial" w:hAnsi="Arial" w:cs="Arial"/>
          <w:bCs/>
          <w:sz w:val="24"/>
          <w:szCs w:val="24"/>
          <w:lang w:val="mk-MK"/>
        </w:rPr>
        <w:t>и Friedman и сор.</w:t>
      </w:r>
      <w:r w:rsidR="006D5C4B">
        <w:rPr>
          <w:rFonts w:ascii="Arial" w:hAnsi="Arial" w:cs="Arial"/>
          <w:bCs/>
          <w:sz w:val="24"/>
          <w:szCs w:val="24"/>
          <w:lang w:val="mk-MK"/>
        </w:rPr>
        <w:t xml:space="preserve"> </w:t>
      </w:r>
      <w:r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mk-MK"/>
        </w:rPr>
        <w:t>197</w:t>
      </w:r>
      <w:r w:rsidRPr="003C524E">
        <w:rPr>
          <w:rFonts w:ascii="Arial" w:hAnsi="Arial" w:cs="Arial"/>
          <w:b/>
          <w:bCs/>
          <w:sz w:val="24"/>
          <w:szCs w:val="24"/>
          <w:vertAlign w:val="superscript"/>
          <w:lang w:val="mk-MK"/>
        </w:rPr>
        <w:t xml:space="preserve">] </w:t>
      </w:r>
      <w:r w:rsidRPr="003C524E">
        <w:rPr>
          <w:rFonts w:ascii="Arial" w:hAnsi="Arial" w:cs="Arial"/>
          <w:bCs/>
          <w:sz w:val="24"/>
          <w:szCs w:val="24"/>
          <w:lang w:val="mk-MK"/>
        </w:rPr>
        <w:t>во нивните студии</w:t>
      </w:r>
      <w:r w:rsidR="00E57901" w:rsidRPr="003C524E">
        <w:rPr>
          <w:rFonts w:ascii="Arial" w:hAnsi="Arial" w:cs="Arial"/>
          <w:bCs/>
          <w:sz w:val="24"/>
          <w:szCs w:val="24"/>
          <w:lang w:val="mk-MK"/>
        </w:rPr>
        <w:t xml:space="preserve">  </w:t>
      </w:r>
      <w:r w:rsidR="00B27B36" w:rsidRPr="003C524E">
        <w:rPr>
          <w:rFonts w:ascii="Arial" w:hAnsi="Arial" w:cs="Arial"/>
          <w:bCs/>
          <w:sz w:val="24"/>
          <w:szCs w:val="24"/>
          <w:lang w:val="mk-MK"/>
        </w:rPr>
        <w:t xml:space="preserve">откриле </w:t>
      </w:r>
      <w:r w:rsidR="00E57901" w:rsidRPr="003C524E">
        <w:rPr>
          <w:rFonts w:ascii="Arial" w:hAnsi="Arial" w:cs="Arial"/>
          <w:bCs/>
          <w:sz w:val="24"/>
          <w:szCs w:val="24"/>
          <w:lang w:val="mk-MK"/>
        </w:rPr>
        <w:t xml:space="preserve">дека маслото од каранфилче има </w:t>
      </w:r>
      <w:r w:rsidR="00CA0049" w:rsidRPr="003C524E">
        <w:rPr>
          <w:rFonts w:ascii="Arial" w:hAnsi="Arial" w:cs="Arial"/>
          <w:bCs/>
          <w:sz w:val="24"/>
          <w:szCs w:val="24"/>
          <w:lang w:val="mk-MK"/>
        </w:rPr>
        <w:t xml:space="preserve">позитивен тераписки </w:t>
      </w:r>
      <w:r w:rsidR="00E57901" w:rsidRPr="003C524E">
        <w:rPr>
          <w:rFonts w:ascii="Arial" w:hAnsi="Arial" w:cs="Arial"/>
          <w:bCs/>
          <w:sz w:val="24"/>
          <w:szCs w:val="24"/>
          <w:lang w:val="mk-MK"/>
        </w:rPr>
        <w:t>ефект кон голем број на бактерии како што се:  Echerichia coli, Listeria monocytogenes, Salmonella enterica, Campylobacter jeju</w:t>
      </w:r>
      <w:r w:rsidRPr="003C524E">
        <w:rPr>
          <w:rFonts w:ascii="Arial" w:hAnsi="Arial" w:cs="Arial"/>
          <w:bCs/>
          <w:sz w:val="24"/>
          <w:szCs w:val="24"/>
          <w:lang w:val="mk-MK"/>
        </w:rPr>
        <w:t xml:space="preserve">ni, Salmonella enteritidis и </w:t>
      </w:r>
      <w:r w:rsidR="00E57901" w:rsidRPr="003C524E">
        <w:rPr>
          <w:rFonts w:ascii="Arial" w:hAnsi="Arial" w:cs="Arial"/>
          <w:bCs/>
          <w:sz w:val="24"/>
          <w:szCs w:val="24"/>
          <w:lang w:val="mk-MK"/>
        </w:rPr>
        <w:t>Staphyloc</w:t>
      </w:r>
      <w:r w:rsidR="009057A8" w:rsidRPr="003C524E">
        <w:rPr>
          <w:rFonts w:ascii="Arial" w:hAnsi="Arial" w:cs="Arial"/>
          <w:bCs/>
          <w:sz w:val="24"/>
          <w:szCs w:val="24"/>
          <w:lang w:val="mk-MK"/>
        </w:rPr>
        <w:t>occus aureus</w:t>
      </w:r>
      <w:r w:rsidRPr="003C524E">
        <w:rPr>
          <w:rFonts w:ascii="Arial" w:hAnsi="Arial" w:cs="Arial"/>
          <w:bCs/>
          <w:sz w:val="24"/>
          <w:szCs w:val="24"/>
          <w:lang w:val="mk-MK"/>
        </w:rPr>
        <w:t>.</w:t>
      </w:r>
      <w:r w:rsidR="00FA7F1A" w:rsidRPr="003C524E">
        <w:rPr>
          <w:rFonts w:ascii="Arial" w:hAnsi="Arial" w:cs="Arial"/>
          <w:bCs/>
          <w:sz w:val="24"/>
          <w:szCs w:val="24"/>
          <w:lang w:val="en-US"/>
        </w:rPr>
        <w:t xml:space="preserve"> </w:t>
      </w:r>
    </w:p>
    <w:p w14:paraId="676A66F5" w14:textId="2A6FAC2C" w:rsidR="00D866C5" w:rsidRDefault="00C8660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Друга студија објави</w:t>
      </w:r>
      <w:r w:rsidR="00CA0049" w:rsidRPr="003C524E">
        <w:rPr>
          <w:rFonts w:ascii="Arial" w:hAnsi="Arial" w:cs="Arial"/>
          <w:bCs/>
          <w:sz w:val="24"/>
          <w:szCs w:val="24"/>
          <w:lang w:val="mk-MK"/>
        </w:rPr>
        <w:t>ла дека</w:t>
      </w:r>
      <w:r w:rsidRPr="003C524E">
        <w:rPr>
          <w:rFonts w:ascii="Arial" w:hAnsi="Arial" w:cs="Arial"/>
          <w:bCs/>
          <w:sz w:val="24"/>
          <w:szCs w:val="24"/>
          <w:lang w:val="mk-MK"/>
        </w:rPr>
        <w:t xml:space="preserve"> антимикробната активност на главните состојки на есенцијалното масло од каранфилче како што се тимол, карвакрол, цинамалдехид и еугенол сами или комбинирани </w:t>
      </w:r>
      <w:r w:rsidR="00B27B36" w:rsidRPr="003C524E">
        <w:rPr>
          <w:rFonts w:ascii="Arial" w:hAnsi="Arial" w:cs="Arial"/>
          <w:bCs/>
          <w:sz w:val="24"/>
          <w:szCs w:val="24"/>
          <w:lang w:val="mk-MK"/>
        </w:rPr>
        <w:t>предизвикуваат задоволителна квантитативна и квалитативна редукција на поедини</w:t>
      </w:r>
      <w:r w:rsidRPr="003C524E">
        <w:rPr>
          <w:rFonts w:ascii="Arial" w:hAnsi="Arial" w:cs="Arial"/>
          <w:bCs/>
          <w:sz w:val="24"/>
          <w:szCs w:val="24"/>
          <w:lang w:val="mk-MK"/>
        </w:rPr>
        <w:t xml:space="preserve"> орални бактерии. </w:t>
      </w:r>
    </w:p>
    <w:p w14:paraId="15FB157C" w14:textId="6712E5BF" w:rsidR="00C46073" w:rsidRPr="00B27FE1" w:rsidRDefault="00C8660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Соединенијата покаж</w:t>
      </w:r>
      <w:r w:rsidR="00CA0049" w:rsidRPr="003C524E">
        <w:rPr>
          <w:rFonts w:ascii="Arial" w:hAnsi="Arial" w:cs="Arial"/>
          <w:bCs/>
          <w:sz w:val="24"/>
          <w:szCs w:val="24"/>
          <w:lang w:val="mk-MK"/>
        </w:rPr>
        <w:t>уваат</w:t>
      </w:r>
      <w:r w:rsidRPr="003C524E">
        <w:rPr>
          <w:rFonts w:ascii="Arial" w:hAnsi="Arial" w:cs="Arial"/>
          <w:bCs/>
          <w:sz w:val="24"/>
          <w:szCs w:val="24"/>
          <w:lang w:val="mk-MK"/>
        </w:rPr>
        <w:t xml:space="preserve"> потенцијален инхибиторен ефект врз тестираните микроорганизми и </w:t>
      </w:r>
      <w:r w:rsidR="00B27B36" w:rsidRPr="003C524E">
        <w:rPr>
          <w:rFonts w:ascii="Arial" w:hAnsi="Arial" w:cs="Arial"/>
          <w:bCs/>
          <w:sz w:val="24"/>
          <w:szCs w:val="24"/>
          <w:lang w:val="mk-MK"/>
        </w:rPr>
        <w:t xml:space="preserve">редукција на </w:t>
      </w:r>
      <w:r w:rsidRPr="003C524E">
        <w:rPr>
          <w:rFonts w:ascii="Arial" w:hAnsi="Arial" w:cs="Arial"/>
          <w:bCs/>
          <w:sz w:val="24"/>
          <w:szCs w:val="24"/>
          <w:lang w:val="mk-MK"/>
        </w:rPr>
        <w:t xml:space="preserve">одредени комбинации </w:t>
      </w:r>
      <w:r w:rsidR="00CA0049" w:rsidRPr="003C524E">
        <w:rPr>
          <w:rFonts w:ascii="Arial" w:hAnsi="Arial" w:cs="Arial"/>
          <w:bCs/>
          <w:sz w:val="24"/>
          <w:szCs w:val="24"/>
          <w:lang w:val="mk-MK"/>
        </w:rPr>
        <w:t>каде е регистриран</w:t>
      </w:r>
      <w:r w:rsidRPr="003C524E">
        <w:rPr>
          <w:rFonts w:ascii="Arial" w:hAnsi="Arial" w:cs="Arial"/>
          <w:bCs/>
          <w:sz w:val="24"/>
          <w:szCs w:val="24"/>
          <w:lang w:val="mk-MK"/>
        </w:rPr>
        <w:t xml:space="preserve"> синергетски ефект. </w:t>
      </w:r>
      <w:r w:rsidR="00B27B36" w:rsidRPr="003C524E">
        <w:rPr>
          <w:rFonts w:ascii="Arial" w:hAnsi="Arial" w:cs="Arial"/>
          <w:bCs/>
          <w:sz w:val="24"/>
          <w:szCs w:val="24"/>
          <w:lang w:val="mk-MK"/>
        </w:rPr>
        <w:t xml:space="preserve"> </w:t>
      </w:r>
      <w:r w:rsidRPr="003C524E">
        <w:rPr>
          <w:rFonts w:ascii="Arial" w:hAnsi="Arial" w:cs="Arial"/>
          <w:bCs/>
          <w:sz w:val="24"/>
          <w:szCs w:val="24"/>
          <w:lang w:val="mk-MK"/>
        </w:rPr>
        <w:t xml:space="preserve">Четирите соединенија може да се користат сами или комбинирани, како еугенол и тимол, еугенол и карвакрол, и тимол и карвакрол, за време на третман на орални </w:t>
      </w:r>
      <w:r w:rsidR="00B27B36" w:rsidRPr="003C524E">
        <w:rPr>
          <w:rFonts w:ascii="Arial" w:hAnsi="Arial" w:cs="Arial"/>
          <w:bCs/>
          <w:sz w:val="24"/>
          <w:szCs w:val="24"/>
          <w:lang w:val="mk-MK"/>
        </w:rPr>
        <w:t>инфективни</w:t>
      </w:r>
      <w:r w:rsidR="0089217D" w:rsidRPr="003C524E">
        <w:rPr>
          <w:rFonts w:ascii="Arial" w:hAnsi="Arial" w:cs="Arial"/>
          <w:bCs/>
          <w:sz w:val="24"/>
          <w:szCs w:val="24"/>
          <w:lang w:val="mk-MK"/>
        </w:rPr>
        <w:t xml:space="preserve"> </w:t>
      </w:r>
      <w:r w:rsidR="00B27B36" w:rsidRPr="003C524E">
        <w:rPr>
          <w:rFonts w:ascii="Arial" w:hAnsi="Arial" w:cs="Arial"/>
          <w:bCs/>
          <w:sz w:val="24"/>
          <w:szCs w:val="24"/>
          <w:lang w:val="mk-MK"/>
        </w:rPr>
        <w:t>за</w:t>
      </w:r>
      <w:r w:rsidR="0089217D" w:rsidRPr="003C524E">
        <w:rPr>
          <w:rFonts w:ascii="Arial" w:hAnsi="Arial" w:cs="Arial"/>
          <w:bCs/>
          <w:sz w:val="24"/>
          <w:szCs w:val="24"/>
          <w:lang w:val="mk-MK"/>
        </w:rPr>
        <w:t>бол</w:t>
      </w:r>
      <w:r w:rsidR="00B27B36" w:rsidRPr="003C524E">
        <w:rPr>
          <w:rFonts w:ascii="Arial" w:hAnsi="Arial" w:cs="Arial"/>
          <w:bCs/>
          <w:sz w:val="24"/>
          <w:szCs w:val="24"/>
          <w:lang w:val="mk-MK"/>
        </w:rPr>
        <w:t>увања</w:t>
      </w:r>
      <w:r w:rsidR="006D5C4B">
        <w:rPr>
          <w:rFonts w:ascii="Arial" w:hAnsi="Arial" w:cs="Arial"/>
          <w:bCs/>
          <w:sz w:val="24"/>
          <w:szCs w:val="24"/>
          <w:lang w:val="mk-MK"/>
        </w:rPr>
        <w:t xml:space="preserve"> </w:t>
      </w:r>
      <w:r w:rsidR="0089217D" w:rsidRPr="00B27FE1">
        <w:rPr>
          <w:rFonts w:ascii="Arial" w:hAnsi="Arial" w:cs="Arial"/>
          <w:b/>
          <w:bCs/>
          <w:sz w:val="24"/>
          <w:szCs w:val="24"/>
          <w:vertAlign w:val="superscript"/>
          <w:lang w:val="ru-RU"/>
        </w:rPr>
        <w:t>[</w:t>
      </w:r>
      <w:r w:rsidR="00285FD3" w:rsidRPr="00B27FE1">
        <w:rPr>
          <w:rFonts w:ascii="Arial" w:hAnsi="Arial" w:cs="Arial"/>
          <w:b/>
          <w:bCs/>
          <w:sz w:val="24"/>
          <w:szCs w:val="24"/>
          <w:vertAlign w:val="superscript"/>
          <w:lang w:val="ru-RU"/>
        </w:rPr>
        <w:t>198</w:t>
      </w:r>
      <w:r w:rsidR="0089217D" w:rsidRPr="00B27FE1">
        <w:rPr>
          <w:rFonts w:ascii="Arial" w:hAnsi="Arial" w:cs="Arial"/>
          <w:b/>
          <w:bCs/>
          <w:sz w:val="24"/>
          <w:szCs w:val="24"/>
          <w:vertAlign w:val="superscript"/>
          <w:lang w:val="ru-RU"/>
        </w:rPr>
        <w:t>]</w:t>
      </w:r>
      <w:r w:rsidR="00B27FE1">
        <w:rPr>
          <w:rFonts w:ascii="Arial" w:hAnsi="Arial" w:cs="Arial"/>
          <w:bCs/>
          <w:sz w:val="24"/>
          <w:szCs w:val="24"/>
          <w:lang w:val="ru-RU"/>
        </w:rPr>
        <w:t>.</w:t>
      </w:r>
    </w:p>
    <w:p w14:paraId="633D584F" w14:textId="53B408B1" w:rsidR="0089217D" w:rsidRPr="00B27FE1" w:rsidRDefault="00C86609"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Инхибиторната активност на каранфилчето се должи на присуството на неколку конституен</w:t>
      </w:r>
      <w:r w:rsidR="00BA2775">
        <w:rPr>
          <w:rFonts w:ascii="Arial" w:hAnsi="Arial" w:cs="Arial"/>
          <w:bCs/>
          <w:sz w:val="24"/>
          <w:szCs w:val="24"/>
          <w:lang w:val="mk-MK"/>
        </w:rPr>
        <w:t>т</w:t>
      </w:r>
      <w:r w:rsidRPr="003C524E">
        <w:rPr>
          <w:rFonts w:ascii="Arial" w:hAnsi="Arial" w:cs="Arial"/>
          <w:bCs/>
          <w:sz w:val="24"/>
          <w:szCs w:val="24"/>
          <w:lang w:val="mk-MK"/>
        </w:rPr>
        <w:t>и, главно фенил-пропаноиди како што се карвакрол,</w:t>
      </w:r>
      <w:r w:rsidR="00B27FE1">
        <w:rPr>
          <w:rFonts w:ascii="Arial" w:hAnsi="Arial" w:cs="Arial"/>
          <w:bCs/>
          <w:sz w:val="24"/>
          <w:szCs w:val="24"/>
          <w:lang w:val="mk-MK"/>
        </w:rPr>
        <w:t xml:space="preserve"> тимол, еугенол и цинамалдехид</w:t>
      </w:r>
      <w:r w:rsidR="006D5C4B">
        <w:rPr>
          <w:rFonts w:ascii="Arial" w:hAnsi="Arial" w:cs="Arial"/>
          <w:bCs/>
          <w:sz w:val="24"/>
          <w:szCs w:val="24"/>
          <w:lang w:val="mk-MK"/>
        </w:rPr>
        <w:t xml:space="preserve"> </w:t>
      </w:r>
      <w:r w:rsidR="0089217D"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199</w:t>
      </w:r>
      <w:r w:rsidR="0089217D" w:rsidRPr="003C524E">
        <w:rPr>
          <w:rFonts w:ascii="Arial" w:hAnsi="Arial" w:cs="Arial"/>
          <w:b/>
          <w:bCs/>
          <w:sz w:val="24"/>
          <w:szCs w:val="24"/>
          <w:vertAlign w:val="superscript"/>
          <w:lang w:val="ru-RU"/>
        </w:rPr>
        <w:t>]</w:t>
      </w:r>
      <w:r w:rsidR="00B27FE1">
        <w:rPr>
          <w:rFonts w:ascii="Arial" w:hAnsi="Arial" w:cs="Arial"/>
          <w:bCs/>
          <w:sz w:val="24"/>
          <w:szCs w:val="24"/>
          <w:lang w:val="mk-MK"/>
        </w:rPr>
        <w:t>.</w:t>
      </w:r>
    </w:p>
    <w:p w14:paraId="34EE08C4" w14:textId="3FD69FFC" w:rsidR="00D40099" w:rsidRPr="00B27FE1" w:rsidRDefault="00C86609" w:rsidP="008F790B">
      <w:pPr>
        <w:spacing w:after="0" w:line="240" w:lineRule="auto"/>
        <w:ind w:firstLine="709"/>
        <w:jc w:val="both"/>
        <w:rPr>
          <w:rFonts w:ascii="Arial" w:hAnsi="Arial" w:cs="Arial"/>
          <w:bCs/>
          <w:sz w:val="24"/>
          <w:szCs w:val="24"/>
          <w:lang w:val="ru-RU"/>
        </w:rPr>
      </w:pPr>
      <w:r w:rsidRPr="003C524E">
        <w:rPr>
          <w:rFonts w:ascii="Arial" w:hAnsi="Arial" w:cs="Arial"/>
          <w:bCs/>
          <w:sz w:val="24"/>
          <w:szCs w:val="24"/>
          <w:lang w:val="mk-MK"/>
        </w:rPr>
        <w:t xml:space="preserve">Антибактериската активност на есенцијалното масло може да </w:t>
      </w:r>
      <w:r w:rsidR="00B27B36" w:rsidRPr="003C524E">
        <w:rPr>
          <w:rFonts w:ascii="Arial" w:hAnsi="Arial" w:cs="Arial"/>
          <w:bCs/>
          <w:sz w:val="24"/>
          <w:szCs w:val="24"/>
          <w:lang w:val="mk-MK"/>
        </w:rPr>
        <w:t>се должи на</w:t>
      </w:r>
      <w:r w:rsidRPr="003C524E">
        <w:rPr>
          <w:rFonts w:ascii="Arial" w:hAnsi="Arial" w:cs="Arial"/>
          <w:bCs/>
          <w:sz w:val="24"/>
          <w:szCs w:val="24"/>
          <w:lang w:val="mk-MK"/>
        </w:rPr>
        <w:t xml:space="preserve"> високата содржина на еугенол, која е претходно тестирана и </w:t>
      </w:r>
      <w:r w:rsidR="00B27B36" w:rsidRPr="003C524E">
        <w:rPr>
          <w:rFonts w:ascii="Arial" w:hAnsi="Arial" w:cs="Arial"/>
          <w:bCs/>
          <w:sz w:val="24"/>
          <w:szCs w:val="24"/>
          <w:lang w:val="mk-MK"/>
        </w:rPr>
        <w:t>потврдена</w:t>
      </w:r>
      <w:r w:rsidRPr="003C524E">
        <w:rPr>
          <w:rFonts w:ascii="Arial" w:hAnsi="Arial" w:cs="Arial"/>
          <w:bCs/>
          <w:sz w:val="24"/>
          <w:szCs w:val="24"/>
          <w:lang w:val="mk-MK"/>
        </w:rPr>
        <w:t xml:space="preserve"> значите</w:t>
      </w:r>
      <w:r w:rsidR="00B27FE1">
        <w:rPr>
          <w:rFonts w:ascii="Arial" w:hAnsi="Arial" w:cs="Arial"/>
          <w:bCs/>
          <w:sz w:val="24"/>
          <w:szCs w:val="24"/>
          <w:lang w:val="mk-MK"/>
        </w:rPr>
        <w:t>лна антибиотска активност</w:t>
      </w:r>
      <w:r w:rsidR="006D5C4B">
        <w:rPr>
          <w:rFonts w:ascii="Arial" w:hAnsi="Arial" w:cs="Arial"/>
          <w:bCs/>
          <w:sz w:val="24"/>
          <w:szCs w:val="24"/>
          <w:lang w:val="mk-MK"/>
        </w:rPr>
        <w:t xml:space="preserve"> </w:t>
      </w:r>
      <w:r w:rsidR="0089217D"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200</w:t>
      </w:r>
      <w:r w:rsidR="0089217D"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201</w:t>
      </w:r>
      <w:r w:rsidR="0089217D"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5AE785D9" w14:textId="01BE9795" w:rsidR="008B577E" w:rsidRPr="003C524E" w:rsidRDefault="00E5790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Pulikottil и Nath</w:t>
      </w:r>
      <w:r w:rsidR="00B27B36" w:rsidRPr="003C524E">
        <w:rPr>
          <w:rFonts w:ascii="Arial" w:hAnsi="Arial" w:cs="Arial"/>
          <w:bCs/>
          <w:sz w:val="24"/>
          <w:szCs w:val="24"/>
          <w:lang w:val="mk-MK"/>
        </w:rPr>
        <w:t xml:space="preserve"> </w:t>
      </w:r>
      <w:r w:rsidR="003353E6"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202</w:t>
      </w:r>
      <w:r w:rsidR="003353E6" w:rsidRPr="003C524E">
        <w:rPr>
          <w:rFonts w:ascii="Arial" w:hAnsi="Arial" w:cs="Arial"/>
          <w:b/>
          <w:bCs/>
          <w:sz w:val="24"/>
          <w:szCs w:val="24"/>
          <w:vertAlign w:val="superscript"/>
          <w:lang w:val="ru-RU"/>
        </w:rPr>
        <w:t>]</w:t>
      </w:r>
      <w:r w:rsidRPr="003C524E">
        <w:rPr>
          <w:rFonts w:ascii="Arial" w:hAnsi="Arial" w:cs="Arial"/>
          <w:b/>
          <w:bCs/>
          <w:sz w:val="24"/>
          <w:szCs w:val="24"/>
          <w:vertAlign w:val="superscript"/>
          <w:lang w:val="mk-MK"/>
        </w:rPr>
        <w:t xml:space="preserve"> </w:t>
      </w:r>
      <w:r w:rsidR="00B27FE1">
        <w:rPr>
          <w:rFonts w:ascii="Arial" w:hAnsi="Arial" w:cs="Arial"/>
          <w:b/>
          <w:bCs/>
          <w:sz w:val="24"/>
          <w:szCs w:val="24"/>
          <w:vertAlign w:val="superscript"/>
          <w:lang w:val="mk-MK"/>
        </w:rPr>
        <w:t xml:space="preserve"> </w:t>
      </w:r>
      <w:r w:rsidRPr="003C524E">
        <w:rPr>
          <w:rFonts w:ascii="Arial" w:hAnsi="Arial" w:cs="Arial"/>
          <w:bCs/>
          <w:sz w:val="24"/>
          <w:szCs w:val="24"/>
          <w:lang w:val="mk-MK"/>
        </w:rPr>
        <w:t>констатирале  дека каранфилчето има антибактериски, аналгетски карактеристики,</w:t>
      </w:r>
      <w:r w:rsidR="00B27B36" w:rsidRPr="003C524E">
        <w:rPr>
          <w:rFonts w:ascii="Arial" w:hAnsi="Arial" w:cs="Arial"/>
          <w:bCs/>
          <w:sz w:val="24"/>
          <w:szCs w:val="24"/>
          <w:lang w:val="mk-MK"/>
        </w:rPr>
        <w:t xml:space="preserve"> </w:t>
      </w:r>
      <w:r w:rsidR="00DB0674" w:rsidRPr="003C524E">
        <w:rPr>
          <w:rFonts w:ascii="Arial" w:hAnsi="Arial" w:cs="Arial"/>
          <w:bCs/>
          <w:sz w:val="24"/>
          <w:szCs w:val="24"/>
          <w:lang w:val="mk-MK"/>
        </w:rPr>
        <w:t xml:space="preserve"> како и </w:t>
      </w:r>
      <w:r w:rsidR="00B27B36" w:rsidRPr="003C524E">
        <w:rPr>
          <w:rFonts w:ascii="Arial" w:hAnsi="Arial" w:cs="Arial"/>
          <w:bCs/>
          <w:sz w:val="24"/>
          <w:szCs w:val="24"/>
          <w:lang w:val="mk-MK"/>
        </w:rPr>
        <w:t>делува</w:t>
      </w:r>
      <w:r w:rsidRPr="003C524E">
        <w:rPr>
          <w:rFonts w:ascii="Arial" w:hAnsi="Arial" w:cs="Arial"/>
          <w:bCs/>
          <w:sz w:val="24"/>
          <w:szCs w:val="24"/>
          <w:lang w:val="mk-MK"/>
        </w:rPr>
        <w:t xml:space="preserve"> бактерицидно, антиоксидативно, антивирусно, антимикотично и антиканцерогено. </w:t>
      </w:r>
      <w:r w:rsidR="00CA0049" w:rsidRPr="003C524E">
        <w:rPr>
          <w:rFonts w:ascii="Arial" w:hAnsi="Arial" w:cs="Arial"/>
          <w:bCs/>
          <w:sz w:val="24"/>
          <w:szCs w:val="24"/>
          <w:lang w:val="mk-MK"/>
        </w:rPr>
        <w:t xml:space="preserve"> </w:t>
      </w:r>
      <w:r w:rsidR="00DB0674" w:rsidRPr="003C524E">
        <w:rPr>
          <w:rFonts w:ascii="Arial" w:hAnsi="Arial" w:cs="Arial"/>
          <w:bCs/>
          <w:sz w:val="24"/>
          <w:szCs w:val="24"/>
          <w:lang w:val="mk-MK"/>
        </w:rPr>
        <w:t>Ова негово својство поттикнува од</w:t>
      </w:r>
      <w:r w:rsidR="00CA0049" w:rsidRPr="003C524E">
        <w:rPr>
          <w:rFonts w:ascii="Arial" w:hAnsi="Arial" w:cs="Arial"/>
          <w:bCs/>
          <w:sz w:val="24"/>
          <w:szCs w:val="24"/>
          <w:lang w:val="mk-MK"/>
        </w:rPr>
        <w:t xml:space="preserve"> м</w:t>
      </w:r>
      <w:r w:rsidRPr="003C524E">
        <w:rPr>
          <w:rFonts w:ascii="Arial" w:hAnsi="Arial" w:cs="Arial"/>
          <w:bCs/>
          <w:sz w:val="24"/>
          <w:szCs w:val="24"/>
          <w:lang w:val="mk-MK"/>
        </w:rPr>
        <w:t xml:space="preserve">аслото од каранфилче </w:t>
      </w:r>
      <w:r w:rsidR="00DB0674" w:rsidRPr="003C524E">
        <w:rPr>
          <w:rFonts w:ascii="Arial" w:hAnsi="Arial" w:cs="Arial"/>
          <w:bCs/>
          <w:sz w:val="24"/>
          <w:szCs w:val="24"/>
          <w:lang w:val="mk-MK"/>
        </w:rPr>
        <w:t xml:space="preserve">благодарение на кое </w:t>
      </w:r>
      <w:r w:rsidRPr="003C524E">
        <w:rPr>
          <w:rFonts w:ascii="Arial" w:hAnsi="Arial" w:cs="Arial"/>
          <w:bCs/>
          <w:sz w:val="24"/>
          <w:szCs w:val="24"/>
          <w:lang w:val="mk-MK"/>
        </w:rPr>
        <w:t>има посебен</w:t>
      </w:r>
      <w:r w:rsidR="00D40099" w:rsidRPr="003C524E">
        <w:rPr>
          <w:rFonts w:ascii="Arial" w:hAnsi="Arial" w:cs="Arial"/>
          <w:bCs/>
          <w:sz w:val="24"/>
          <w:szCs w:val="24"/>
          <w:lang w:val="mk-MK"/>
        </w:rPr>
        <w:t xml:space="preserve"> </w:t>
      </w:r>
      <w:r w:rsidRPr="003C524E">
        <w:rPr>
          <w:rFonts w:ascii="Arial" w:hAnsi="Arial" w:cs="Arial"/>
          <w:bCs/>
          <w:sz w:val="24"/>
          <w:szCs w:val="24"/>
          <w:lang w:val="mk-MK"/>
        </w:rPr>
        <w:t>антиинфламаторен потенцијал бидејќи го блокира ензимот цикло-окс</w:t>
      </w:r>
      <w:r w:rsidR="009B4FB0" w:rsidRPr="003C524E">
        <w:rPr>
          <w:rFonts w:ascii="Arial" w:hAnsi="Arial" w:cs="Arial"/>
          <w:bCs/>
          <w:sz w:val="24"/>
          <w:szCs w:val="24"/>
          <w:lang w:val="mk-MK"/>
        </w:rPr>
        <w:t>игеназа-2 и липооксигеназа.</w:t>
      </w:r>
      <w:r w:rsidR="00E137C5" w:rsidRPr="003C524E">
        <w:rPr>
          <w:rFonts w:ascii="Arial" w:hAnsi="Arial" w:cs="Arial"/>
          <w:bCs/>
          <w:sz w:val="24"/>
          <w:szCs w:val="24"/>
          <w:lang w:val="ru-RU"/>
        </w:rPr>
        <w:t xml:space="preserve"> </w:t>
      </w:r>
    </w:p>
    <w:p w14:paraId="13A65AC4" w14:textId="2A5CE891" w:rsidR="00E137C5" w:rsidRPr="00B27FE1" w:rsidRDefault="00C86609"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Еугенолот исто така широко се користи како аналгетик и антисептик во кли</w:t>
      </w:r>
      <w:r w:rsidR="003353E6" w:rsidRPr="003C524E">
        <w:rPr>
          <w:rFonts w:ascii="Arial" w:hAnsi="Arial" w:cs="Arial"/>
          <w:bCs/>
          <w:sz w:val="24"/>
          <w:szCs w:val="24"/>
          <w:lang w:val="mk-MK"/>
        </w:rPr>
        <w:t>ничката стоматологија</w:t>
      </w:r>
      <w:r w:rsidR="008827C1" w:rsidRPr="003C524E">
        <w:rPr>
          <w:rFonts w:ascii="Arial" w:hAnsi="Arial" w:cs="Arial"/>
          <w:bCs/>
          <w:sz w:val="24"/>
          <w:szCs w:val="24"/>
          <w:lang w:val="mk-MK"/>
        </w:rPr>
        <w:t xml:space="preserve"> </w:t>
      </w:r>
      <w:r w:rsidR="003353E6"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ru-RU"/>
        </w:rPr>
        <w:t>203</w:t>
      </w:r>
      <w:r w:rsidR="003353E6" w:rsidRPr="003C524E">
        <w:rPr>
          <w:rFonts w:ascii="Arial" w:hAnsi="Arial" w:cs="Arial"/>
          <w:b/>
          <w:bCs/>
          <w:sz w:val="24"/>
          <w:szCs w:val="24"/>
          <w:vertAlign w:val="superscript"/>
          <w:lang w:val="ru-RU"/>
        </w:rPr>
        <w:t>]</w:t>
      </w:r>
      <w:r w:rsidRPr="003C524E">
        <w:rPr>
          <w:rFonts w:ascii="Arial" w:hAnsi="Arial" w:cs="Arial"/>
          <w:bCs/>
          <w:sz w:val="24"/>
          <w:szCs w:val="24"/>
          <w:lang w:val="mk-MK"/>
        </w:rPr>
        <w:t>. Пријавена е неговата антибактериска активност против кариогени бактерии, вклучувајќи Streptococcus mutans и Streptococcus sa</w:t>
      </w:r>
      <w:r w:rsidR="003353E6" w:rsidRPr="003C524E">
        <w:rPr>
          <w:rFonts w:ascii="Arial" w:hAnsi="Arial" w:cs="Arial"/>
          <w:bCs/>
          <w:sz w:val="24"/>
          <w:szCs w:val="24"/>
          <w:lang w:val="mk-MK"/>
        </w:rPr>
        <w:t>livarius</w:t>
      </w:r>
      <w:r w:rsidR="00CA0049" w:rsidRPr="003C524E">
        <w:rPr>
          <w:rFonts w:ascii="Arial" w:hAnsi="Arial" w:cs="Arial"/>
          <w:bCs/>
          <w:sz w:val="24"/>
          <w:szCs w:val="24"/>
          <w:lang w:val="mk-MK"/>
        </w:rPr>
        <w:t xml:space="preserve"> </w:t>
      </w:r>
      <w:r w:rsidR="003353E6"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mk-MK"/>
        </w:rPr>
        <w:t>204</w:t>
      </w:r>
      <w:r w:rsidR="003353E6" w:rsidRPr="003C524E">
        <w:rPr>
          <w:rFonts w:ascii="Arial" w:hAnsi="Arial" w:cs="Arial"/>
          <w:b/>
          <w:bCs/>
          <w:sz w:val="24"/>
          <w:szCs w:val="24"/>
          <w:vertAlign w:val="superscript"/>
          <w:lang w:val="mk-MK"/>
        </w:rPr>
        <w:t>]</w:t>
      </w:r>
      <w:r w:rsidRPr="003C524E">
        <w:rPr>
          <w:rFonts w:ascii="Arial" w:hAnsi="Arial" w:cs="Arial"/>
          <w:bCs/>
          <w:sz w:val="24"/>
          <w:szCs w:val="24"/>
          <w:lang w:val="mk-MK"/>
        </w:rPr>
        <w:t xml:space="preserve">. </w:t>
      </w:r>
      <w:r w:rsidR="00CA0049" w:rsidRPr="003C524E">
        <w:rPr>
          <w:rFonts w:ascii="Arial" w:hAnsi="Arial" w:cs="Arial"/>
          <w:bCs/>
          <w:sz w:val="24"/>
          <w:szCs w:val="24"/>
          <w:lang w:val="mk-MK"/>
        </w:rPr>
        <w:t>Истотака</w:t>
      </w:r>
      <w:r w:rsidR="00DB0674" w:rsidRPr="003C524E">
        <w:rPr>
          <w:rFonts w:ascii="Arial" w:hAnsi="Arial" w:cs="Arial"/>
          <w:bCs/>
          <w:sz w:val="24"/>
          <w:szCs w:val="24"/>
          <w:lang w:val="mk-MK"/>
        </w:rPr>
        <w:t>,</w:t>
      </w:r>
      <w:r w:rsidR="00CA0049" w:rsidRPr="003C524E">
        <w:rPr>
          <w:rFonts w:ascii="Arial" w:hAnsi="Arial" w:cs="Arial"/>
          <w:bCs/>
          <w:sz w:val="24"/>
          <w:szCs w:val="24"/>
          <w:lang w:val="mk-MK"/>
        </w:rPr>
        <w:t xml:space="preserve"> о</w:t>
      </w:r>
      <w:r w:rsidRPr="003C524E">
        <w:rPr>
          <w:rFonts w:ascii="Arial" w:hAnsi="Arial" w:cs="Arial"/>
          <w:bCs/>
          <w:sz w:val="24"/>
          <w:szCs w:val="24"/>
          <w:lang w:val="mk-MK"/>
        </w:rPr>
        <w:t>ткриена е врска помеѓу инхибиторниот ефект и п</w:t>
      </w:r>
      <w:r w:rsidR="00B27FE1">
        <w:rPr>
          <w:rFonts w:ascii="Arial" w:hAnsi="Arial" w:cs="Arial"/>
          <w:bCs/>
          <w:sz w:val="24"/>
          <w:szCs w:val="24"/>
          <w:lang w:val="mk-MK"/>
        </w:rPr>
        <w:t xml:space="preserve">рисуството на еугенол </w:t>
      </w:r>
      <w:r w:rsidR="003353E6" w:rsidRPr="003C524E">
        <w:rPr>
          <w:rFonts w:ascii="Arial" w:hAnsi="Arial" w:cs="Arial"/>
          <w:b/>
          <w:bCs/>
          <w:sz w:val="24"/>
          <w:szCs w:val="24"/>
          <w:vertAlign w:val="superscript"/>
          <w:lang w:val="mk-MK"/>
        </w:rPr>
        <w:t>[</w:t>
      </w:r>
      <w:r w:rsidR="00285FD3" w:rsidRPr="003C524E">
        <w:rPr>
          <w:rFonts w:ascii="Arial" w:hAnsi="Arial" w:cs="Arial"/>
          <w:b/>
          <w:bCs/>
          <w:sz w:val="24"/>
          <w:szCs w:val="24"/>
          <w:vertAlign w:val="superscript"/>
          <w:lang w:val="ru-RU"/>
        </w:rPr>
        <w:t>205</w:t>
      </w:r>
      <w:r w:rsidR="003353E6" w:rsidRPr="003C524E">
        <w:rPr>
          <w:rFonts w:ascii="Arial" w:hAnsi="Arial" w:cs="Arial"/>
          <w:b/>
          <w:bCs/>
          <w:sz w:val="24"/>
          <w:szCs w:val="24"/>
          <w:vertAlign w:val="superscript"/>
          <w:lang w:val="mk-MK"/>
        </w:rPr>
        <w:t>]</w:t>
      </w:r>
      <w:r w:rsidR="00B27FE1">
        <w:rPr>
          <w:rFonts w:ascii="Arial" w:hAnsi="Arial" w:cs="Arial"/>
          <w:bCs/>
          <w:sz w:val="24"/>
          <w:szCs w:val="24"/>
          <w:lang w:val="mk-MK"/>
        </w:rPr>
        <w:t>.</w:t>
      </w:r>
    </w:p>
    <w:p w14:paraId="1C3AFF5D" w14:textId="40ADFEB9" w:rsidR="000072C6" w:rsidRPr="003C524E" w:rsidRDefault="002D060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Со користење на маслото од еукалиптус докажано е дека до 70% од стафилококите се уништуваат. </w:t>
      </w:r>
    </w:p>
    <w:p w14:paraId="5FE6B5F2" w14:textId="50EECB75" w:rsidR="009057A8" w:rsidRPr="00B27FE1" w:rsidRDefault="000072C6"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lastRenderedPageBreak/>
        <w:t>Етеричното масло од еукалиптус има моќно цитотоксично и антибактериско дејство против  Escherichia coli, Staphylococcus pneumonia, Staphylococcus aureus, Haemophilus influ</w:t>
      </w:r>
      <w:r w:rsidR="00B27FE1">
        <w:rPr>
          <w:rFonts w:ascii="Arial" w:hAnsi="Arial" w:cs="Arial"/>
          <w:bCs/>
          <w:sz w:val="24"/>
          <w:szCs w:val="24"/>
          <w:lang w:val="mk-MK"/>
        </w:rPr>
        <w:t xml:space="preserve">enzae, Staphylococcus pyogenes </w:t>
      </w:r>
      <w:r w:rsidRPr="003C524E">
        <w:rPr>
          <w:rFonts w:ascii="Arial" w:hAnsi="Arial" w:cs="Arial"/>
          <w:b/>
          <w:bCs/>
          <w:sz w:val="24"/>
          <w:szCs w:val="24"/>
          <w:vertAlign w:val="superscript"/>
          <w:lang w:val="mk-MK"/>
        </w:rPr>
        <w:t>[206]</w:t>
      </w:r>
      <w:r w:rsidR="00B27FE1">
        <w:rPr>
          <w:rFonts w:ascii="Arial" w:hAnsi="Arial" w:cs="Arial"/>
          <w:bCs/>
          <w:sz w:val="24"/>
          <w:szCs w:val="24"/>
          <w:lang w:val="mk-MK"/>
        </w:rPr>
        <w:t>.</w:t>
      </w:r>
    </w:p>
    <w:p w14:paraId="746124A3" w14:textId="1F3EFE4E" w:rsidR="00C46073" w:rsidRDefault="002D0609" w:rsidP="008F790B">
      <w:pPr>
        <w:spacing w:after="0" w:line="240" w:lineRule="auto"/>
        <w:ind w:firstLine="720"/>
        <w:jc w:val="both"/>
        <w:rPr>
          <w:rFonts w:ascii="Arial" w:hAnsi="Arial" w:cs="Arial"/>
          <w:bCs/>
          <w:sz w:val="24"/>
          <w:szCs w:val="24"/>
          <w:lang w:val="mk-MK"/>
        </w:rPr>
      </w:pPr>
      <w:r w:rsidRPr="003C524E">
        <w:rPr>
          <w:rFonts w:ascii="Arial" w:hAnsi="Arial" w:cs="Arial"/>
          <w:bCs/>
          <w:sz w:val="24"/>
          <w:szCs w:val="24"/>
          <w:lang w:val="mk-MK"/>
        </w:rPr>
        <w:t xml:space="preserve">Екстрактот од листот на еукалиптус покажува силно изразена антибактериска активност кон поголем број микроорганизми Staphylococcus aureus, Streptococcus pneumonia, Streptococcus pyogenes, Streptococcus faecalis, Staphylococcus epidermidis Haemophilus influezae, B.stecrothermohplus, Bacillus cereus, Paenibacillus polymyxa, </w:t>
      </w:r>
      <w:r w:rsidRPr="003C524E">
        <w:rPr>
          <w:rFonts w:ascii="Arial" w:hAnsi="Arial" w:cs="Arial"/>
          <w:bCs/>
          <w:iCs/>
          <w:sz w:val="24"/>
          <w:szCs w:val="24"/>
          <w:lang w:val="mk-MK"/>
        </w:rPr>
        <w:t>Bacillus anthracis</w:t>
      </w:r>
      <w:r w:rsidRPr="003C524E">
        <w:rPr>
          <w:rFonts w:ascii="Arial" w:hAnsi="Arial" w:cs="Arial"/>
          <w:bCs/>
          <w:sz w:val="24"/>
          <w:szCs w:val="24"/>
          <w:lang w:val="mk-MK"/>
        </w:rPr>
        <w:t xml:space="preserve">, Bacillus subtilis, Clostridium sporogenes, Klebsiella pneumoniae, Pseudomonas aeruginosa, </w:t>
      </w:r>
      <w:r w:rsidRPr="003C524E">
        <w:rPr>
          <w:rFonts w:ascii="Arial" w:hAnsi="Arial" w:cs="Arial"/>
          <w:bCs/>
          <w:iCs/>
          <w:sz w:val="24"/>
          <w:szCs w:val="24"/>
          <w:lang w:val="mk-MK"/>
        </w:rPr>
        <w:t>Pseudomonas fluorescens</w:t>
      </w:r>
      <w:r w:rsidRPr="003C524E">
        <w:rPr>
          <w:rFonts w:ascii="Arial" w:hAnsi="Arial" w:cs="Arial"/>
          <w:bCs/>
          <w:sz w:val="24"/>
          <w:szCs w:val="24"/>
          <w:lang w:val="mk-MK"/>
        </w:rPr>
        <w:t>, Porphyromonas</w:t>
      </w:r>
      <w:r w:rsidR="005723E0">
        <w:rPr>
          <w:rFonts w:ascii="Arial" w:hAnsi="Arial" w:cs="Arial"/>
          <w:bCs/>
          <w:sz w:val="24"/>
          <w:szCs w:val="24"/>
          <w:lang w:val="mk-MK"/>
        </w:rPr>
        <w:t xml:space="preserve"> gingivalis и Escherichia coli.</w:t>
      </w:r>
    </w:p>
    <w:p w14:paraId="37C40B28" w14:textId="74A23F16" w:rsidR="00A25C37" w:rsidRPr="00B27FE1" w:rsidRDefault="002D0609"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 xml:space="preserve">Го подобрува имунитетот дејствувајќи врз лимфоцитите, помага во намалување на факторите за неспецифична одбрана на телото и </w:t>
      </w:r>
      <w:r w:rsidR="00DB0674" w:rsidRPr="003C524E">
        <w:rPr>
          <w:rFonts w:ascii="Arial" w:hAnsi="Arial" w:cs="Arial"/>
          <w:bCs/>
          <w:sz w:val="24"/>
          <w:szCs w:val="24"/>
          <w:lang w:val="mk-MK"/>
        </w:rPr>
        <w:t xml:space="preserve">делува врз </w:t>
      </w:r>
      <w:r w:rsidRPr="003C524E">
        <w:rPr>
          <w:rFonts w:ascii="Arial" w:hAnsi="Arial" w:cs="Arial"/>
          <w:bCs/>
          <w:sz w:val="24"/>
          <w:szCs w:val="24"/>
          <w:lang w:val="mk-MK"/>
        </w:rPr>
        <w:t>секундарна</w:t>
      </w:r>
      <w:r w:rsidR="00DB0674" w:rsidRPr="003C524E">
        <w:rPr>
          <w:rFonts w:ascii="Arial" w:hAnsi="Arial" w:cs="Arial"/>
          <w:bCs/>
          <w:sz w:val="24"/>
          <w:szCs w:val="24"/>
          <w:lang w:val="mk-MK"/>
        </w:rPr>
        <w:t>та</w:t>
      </w:r>
      <w:r w:rsidRPr="003C524E">
        <w:rPr>
          <w:rFonts w:ascii="Arial" w:hAnsi="Arial" w:cs="Arial"/>
          <w:bCs/>
          <w:sz w:val="24"/>
          <w:szCs w:val="24"/>
          <w:lang w:val="mk-MK"/>
        </w:rPr>
        <w:t xml:space="preserve"> имун</w:t>
      </w:r>
      <w:r w:rsidR="00B27FE1">
        <w:rPr>
          <w:rFonts w:ascii="Arial" w:hAnsi="Arial" w:cs="Arial"/>
          <w:bCs/>
          <w:sz w:val="24"/>
          <w:szCs w:val="24"/>
          <w:lang w:val="mk-MK"/>
        </w:rPr>
        <w:t xml:space="preserve">одефициенција </w:t>
      </w:r>
      <w:r w:rsidR="0095761B"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70,71</w:t>
      </w:r>
      <w:r w:rsidR="0095761B"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10211350" w14:textId="3586F6CA" w:rsidR="00D866C5" w:rsidRPr="00B27FE1" w:rsidRDefault="002D0609" w:rsidP="008F790B">
      <w:pPr>
        <w:spacing w:after="0" w:line="240" w:lineRule="auto"/>
        <w:ind w:firstLine="720"/>
        <w:jc w:val="both"/>
        <w:rPr>
          <w:rFonts w:ascii="Arial" w:hAnsi="Arial" w:cs="Arial"/>
          <w:sz w:val="24"/>
          <w:szCs w:val="24"/>
          <w:lang w:val="ru-RU"/>
        </w:rPr>
      </w:pPr>
      <w:r w:rsidRPr="003C524E">
        <w:rPr>
          <w:rFonts w:ascii="Arial" w:hAnsi="Arial" w:cs="Arial"/>
          <w:bCs/>
          <w:sz w:val="24"/>
          <w:szCs w:val="24"/>
          <w:lang w:val="mk-MK"/>
        </w:rPr>
        <w:t>Тимол</w:t>
      </w:r>
      <w:r w:rsidR="00CA0049" w:rsidRPr="003C524E">
        <w:rPr>
          <w:rFonts w:ascii="Arial" w:hAnsi="Arial" w:cs="Arial"/>
          <w:bCs/>
          <w:sz w:val="24"/>
          <w:szCs w:val="24"/>
          <w:lang w:val="mk-MK"/>
        </w:rPr>
        <w:t>от</w:t>
      </w:r>
      <w:r w:rsidRPr="003C524E">
        <w:rPr>
          <w:rFonts w:ascii="Arial" w:hAnsi="Arial" w:cs="Arial"/>
          <w:bCs/>
          <w:sz w:val="24"/>
          <w:szCs w:val="24"/>
          <w:lang w:val="mk-MK"/>
        </w:rPr>
        <w:t xml:space="preserve"> покажува ин витро пост-антибактериски ефект против тест соевите</w:t>
      </w:r>
      <w:r w:rsidRPr="003C524E">
        <w:rPr>
          <w:rFonts w:ascii="Arial" w:hAnsi="Arial" w:cs="Arial"/>
          <w:bCs/>
          <w:sz w:val="24"/>
          <w:szCs w:val="24"/>
          <w:lang w:val="ru-RU"/>
        </w:rPr>
        <w:t xml:space="preserve"> </w:t>
      </w:r>
      <w:r w:rsidRPr="003C524E">
        <w:rPr>
          <w:rFonts w:ascii="Arial" w:hAnsi="Arial" w:cs="Arial"/>
          <w:bCs/>
          <w:sz w:val="24"/>
          <w:szCs w:val="24"/>
          <w:lang w:val="en-US"/>
        </w:rPr>
        <w:t>Escherichia</w:t>
      </w:r>
      <w:r w:rsidRPr="003C524E">
        <w:rPr>
          <w:rFonts w:ascii="Arial" w:hAnsi="Arial" w:cs="Arial"/>
          <w:bCs/>
          <w:sz w:val="24"/>
          <w:szCs w:val="24"/>
          <w:lang w:val="ru-RU"/>
        </w:rPr>
        <w:t xml:space="preserve"> </w:t>
      </w:r>
      <w:r w:rsidRPr="003C524E">
        <w:rPr>
          <w:rFonts w:ascii="Arial" w:hAnsi="Arial" w:cs="Arial"/>
          <w:bCs/>
          <w:sz w:val="24"/>
          <w:szCs w:val="24"/>
          <w:lang w:val="en-US"/>
        </w:rPr>
        <w:t>coli</w:t>
      </w:r>
      <w:r w:rsidRPr="003C524E">
        <w:rPr>
          <w:rFonts w:ascii="Arial" w:hAnsi="Arial" w:cs="Arial"/>
          <w:bCs/>
          <w:sz w:val="24"/>
          <w:szCs w:val="24"/>
          <w:lang w:val="ru-RU"/>
        </w:rPr>
        <w:t xml:space="preserve"> </w:t>
      </w:r>
      <w:r w:rsidRPr="003C524E">
        <w:rPr>
          <w:rFonts w:ascii="Arial" w:hAnsi="Arial" w:cs="Arial"/>
          <w:bCs/>
          <w:sz w:val="24"/>
          <w:szCs w:val="24"/>
          <w:lang w:val="mk-MK"/>
        </w:rPr>
        <w:t xml:space="preserve">и </w:t>
      </w:r>
      <w:r w:rsidRPr="003C524E">
        <w:rPr>
          <w:rFonts w:ascii="Arial" w:hAnsi="Arial" w:cs="Arial"/>
          <w:bCs/>
          <w:sz w:val="24"/>
          <w:szCs w:val="24"/>
        </w:rPr>
        <w:t>Pseudomonas</w:t>
      </w:r>
      <w:r w:rsidRPr="003C524E">
        <w:rPr>
          <w:rFonts w:ascii="Arial" w:hAnsi="Arial" w:cs="Arial"/>
          <w:bCs/>
          <w:sz w:val="24"/>
          <w:szCs w:val="24"/>
          <w:lang w:val="ru-RU"/>
        </w:rPr>
        <w:t xml:space="preserve"> </w:t>
      </w:r>
      <w:r w:rsidRPr="003C524E">
        <w:rPr>
          <w:rFonts w:ascii="Arial" w:hAnsi="Arial" w:cs="Arial"/>
          <w:bCs/>
          <w:sz w:val="24"/>
          <w:szCs w:val="24"/>
        </w:rPr>
        <w:t>aeruginosa</w:t>
      </w:r>
      <w:r w:rsidRPr="003C524E">
        <w:rPr>
          <w:rFonts w:ascii="Arial" w:hAnsi="Arial" w:cs="Arial"/>
          <w:bCs/>
          <w:sz w:val="24"/>
          <w:szCs w:val="24"/>
          <w:lang w:val="mk-MK"/>
        </w:rPr>
        <w:t xml:space="preserve"> (грам негативни), и Staphylococcus aureus и </w:t>
      </w:r>
      <w:r w:rsidRPr="003C524E">
        <w:rPr>
          <w:rFonts w:ascii="Arial" w:hAnsi="Arial" w:cs="Arial"/>
          <w:bCs/>
          <w:sz w:val="24"/>
          <w:szCs w:val="24"/>
        </w:rPr>
        <w:t>Bacillus</w:t>
      </w:r>
      <w:r w:rsidRPr="003C524E">
        <w:rPr>
          <w:rFonts w:ascii="Arial" w:hAnsi="Arial" w:cs="Arial"/>
          <w:bCs/>
          <w:sz w:val="24"/>
          <w:szCs w:val="24"/>
          <w:lang w:val="ru-RU"/>
        </w:rPr>
        <w:t xml:space="preserve"> </w:t>
      </w:r>
      <w:r w:rsidRPr="003C524E">
        <w:rPr>
          <w:rFonts w:ascii="Arial" w:hAnsi="Arial" w:cs="Arial"/>
          <w:bCs/>
          <w:sz w:val="24"/>
          <w:szCs w:val="24"/>
        </w:rPr>
        <w:t>cereus</w:t>
      </w:r>
      <w:r w:rsidRPr="003C524E">
        <w:rPr>
          <w:rFonts w:ascii="Arial" w:hAnsi="Arial" w:cs="Arial"/>
          <w:bCs/>
          <w:sz w:val="24"/>
          <w:szCs w:val="24"/>
          <w:lang w:val="ru-RU"/>
        </w:rPr>
        <w:t xml:space="preserve"> </w:t>
      </w:r>
      <w:r w:rsidR="00B27FE1">
        <w:rPr>
          <w:rFonts w:ascii="Arial" w:hAnsi="Arial" w:cs="Arial"/>
          <w:bCs/>
          <w:sz w:val="24"/>
          <w:szCs w:val="24"/>
          <w:lang w:val="mk-MK"/>
        </w:rPr>
        <w:t xml:space="preserve">(грам позитивни) </w:t>
      </w:r>
      <w:r w:rsidR="0095761B" w:rsidRPr="00D17321">
        <w:rPr>
          <w:rFonts w:ascii="Arial" w:hAnsi="Arial" w:cs="Arial"/>
          <w:b/>
          <w:sz w:val="24"/>
          <w:szCs w:val="24"/>
          <w:vertAlign w:val="superscript"/>
          <w:lang w:val="ru-RU"/>
        </w:rPr>
        <w:t>[</w:t>
      </w:r>
      <w:r w:rsidR="00285FD3" w:rsidRPr="00D17321">
        <w:rPr>
          <w:rFonts w:ascii="Arial" w:hAnsi="Arial" w:cs="Arial"/>
          <w:b/>
          <w:sz w:val="24"/>
          <w:szCs w:val="24"/>
          <w:vertAlign w:val="superscript"/>
          <w:lang w:val="ru-RU"/>
        </w:rPr>
        <w:t>70,71</w:t>
      </w:r>
      <w:r w:rsidR="0095761B" w:rsidRPr="00D17321">
        <w:rPr>
          <w:rFonts w:ascii="Arial" w:hAnsi="Arial" w:cs="Arial"/>
          <w:b/>
          <w:sz w:val="24"/>
          <w:szCs w:val="24"/>
          <w:vertAlign w:val="superscript"/>
          <w:lang w:val="ru-RU"/>
        </w:rPr>
        <w:t>]</w:t>
      </w:r>
      <w:r w:rsidR="00B27FE1">
        <w:rPr>
          <w:rFonts w:ascii="Arial" w:hAnsi="Arial" w:cs="Arial"/>
          <w:sz w:val="24"/>
          <w:szCs w:val="24"/>
          <w:lang w:val="ru-RU"/>
        </w:rPr>
        <w:t>.</w:t>
      </w:r>
    </w:p>
    <w:p w14:paraId="71E77881" w14:textId="6218CB58" w:rsidR="009A1896" w:rsidRPr="00B27FE1" w:rsidRDefault="002D0609"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Забележливите ефекти на тимолот во голема мера се припишуваат на неговото антиинфламаторно (преку инхибиција на регрутирање на цитокини и хемокини), антиоксидативно (преку намалување на слободните радикали, зајакнување на ендогени ензимски и неензимски антиоксиданси и хелација на метални јони), антихиперлипидеми</w:t>
      </w:r>
      <w:r w:rsidR="00DB0674" w:rsidRPr="003C524E">
        <w:rPr>
          <w:rFonts w:ascii="Arial" w:hAnsi="Arial" w:cs="Arial"/>
          <w:bCs/>
          <w:sz w:val="24"/>
          <w:szCs w:val="24"/>
          <w:lang w:val="mk-MK"/>
        </w:rPr>
        <w:t>чно</w:t>
      </w:r>
      <w:r w:rsidRPr="003C524E">
        <w:rPr>
          <w:rFonts w:ascii="Arial" w:hAnsi="Arial" w:cs="Arial"/>
          <w:bCs/>
          <w:sz w:val="24"/>
          <w:szCs w:val="24"/>
          <w:lang w:val="mk-MK"/>
        </w:rPr>
        <w:t xml:space="preserve"> (во зголемување на нивоата на липопротеински холестерол со висока</w:t>
      </w:r>
      <w:r w:rsidR="0081125A">
        <w:rPr>
          <w:rFonts w:ascii="Arial" w:hAnsi="Arial" w:cs="Arial"/>
          <w:bCs/>
          <w:sz w:val="24"/>
          <w:szCs w:val="24"/>
          <w:lang w:val="mk-MK"/>
        </w:rPr>
        <w:t xml:space="preserve"> густина и намалување на нивотo</w:t>
      </w:r>
      <w:r w:rsidRPr="003C524E">
        <w:rPr>
          <w:rFonts w:ascii="Arial" w:hAnsi="Arial" w:cs="Arial"/>
          <w:bCs/>
          <w:sz w:val="24"/>
          <w:szCs w:val="24"/>
          <w:lang w:val="mk-MK"/>
        </w:rPr>
        <w:t xml:space="preserve"> на холестерол со ниска густина и липопротеински холестерол со ниска густина во циркулацијата и стабилизација на мембраната преку одржување на јонска хомеостаза)</w:t>
      </w:r>
      <w:r w:rsidR="00DB0674" w:rsidRPr="003C524E">
        <w:rPr>
          <w:rFonts w:ascii="Arial" w:hAnsi="Arial" w:cs="Arial"/>
          <w:bCs/>
          <w:sz w:val="24"/>
          <w:szCs w:val="24"/>
          <w:lang w:val="mk-MK"/>
        </w:rPr>
        <w:t xml:space="preserve"> својство</w:t>
      </w:r>
      <w:r w:rsidR="00B27FE1">
        <w:rPr>
          <w:rFonts w:ascii="Arial" w:hAnsi="Arial" w:cs="Arial"/>
          <w:bCs/>
          <w:sz w:val="24"/>
          <w:szCs w:val="24"/>
          <w:lang w:val="mk-MK"/>
        </w:rPr>
        <w:t xml:space="preserve"> </w:t>
      </w:r>
      <w:r w:rsidR="0095761B"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70</w:t>
      </w:r>
      <w:r w:rsidR="0095761B"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71</w:t>
      </w:r>
      <w:r w:rsidR="0095761B"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22501466" w14:textId="1CF9F27E" w:rsidR="009057A8" w:rsidRPr="003C524E" w:rsidRDefault="00176F71" w:rsidP="008F790B">
      <w:pPr>
        <w:spacing w:after="0" w:line="240" w:lineRule="auto"/>
        <w:ind w:firstLine="720"/>
        <w:jc w:val="both"/>
        <w:rPr>
          <w:rFonts w:ascii="Arial" w:hAnsi="Arial" w:cs="Arial"/>
          <w:bCs/>
          <w:sz w:val="24"/>
          <w:szCs w:val="24"/>
          <w:lang w:val="ru-RU"/>
        </w:rPr>
      </w:pPr>
      <w:r w:rsidRPr="003C524E">
        <w:rPr>
          <w:rFonts w:ascii="Arial" w:hAnsi="Arial" w:cs="Arial"/>
          <w:bCs/>
          <w:sz w:val="24"/>
          <w:szCs w:val="24"/>
          <w:lang w:val="mk-MK"/>
        </w:rPr>
        <w:t>Во друга студија спроведена од група на соработници</w:t>
      </w:r>
      <w:r w:rsidR="00A00D8F" w:rsidRPr="003C524E">
        <w:rPr>
          <w:rFonts w:ascii="Arial" w:hAnsi="Arial" w:cs="Arial"/>
          <w:bCs/>
          <w:sz w:val="24"/>
          <w:szCs w:val="24"/>
          <w:lang w:val="mk-MK"/>
        </w:rPr>
        <w:t xml:space="preserve"> </w:t>
      </w:r>
      <w:r w:rsidR="000E6BD5" w:rsidRPr="00D17321">
        <w:rPr>
          <w:rFonts w:ascii="Arial" w:hAnsi="Arial" w:cs="Arial"/>
          <w:b/>
          <w:sz w:val="24"/>
          <w:szCs w:val="24"/>
          <w:vertAlign w:val="superscript"/>
          <w:lang w:val="ru-RU"/>
        </w:rPr>
        <w:t>[</w:t>
      </w:r>
      <w:r w:rsidR="00285FD3" w:rsidRPr="00D17321">
        <w:rPr>
          <w:rFonts w:ascii="Arial" w:hAnsi="Arial" w:cs="Arial"/>
          <w:b/>
          <w:sz w:val="24"/>
          <w:szCs w:val="24"/>
          <w:vertAlign w:val="superscript"/>
          <w:lang w:val="ru-RU"/>
        </w:rPr>
        <w:t>207</w:t>
      </w:r>
      <w:r w:rsidR="000E6BD5" w:rsidRPr="00D17321">
        <w:rPr>
          <w:rFonts w:ascii="Arial" w:hAnsi="Arial" w:cs="Arial"/>
          <w:b/>
          <w:sz w:val="24"/>
          <w:szCs w:val="24"/>
          <w:vertAlign w:val="superscript"/>
          <w:lang w:val="ru-RU"/>
        </w:rPr>
        <w:t>,</w:t>
      </w:r>
      <w:r w:rsidR="00285FD3" w:rsidRPr="00D17321">
        <w:rPr>
          <w:rFonts w:ascii="Arial" w:hAnsi="Arial" w:cs="Arial"/>
          <w:b/>
          <w:sz w:val="24"/>
          <w:szCs w:val="24"/>
          <w:vertAlign w:val="superscript"/>
          <w:lang w:val="ru-RU"/>
        </w:rPr>
        <w:t>208</w:t>
      </w:r>
      <w:r w:rsidR="000E6BD5" w:rsidRPr="00D17321">
        <w:rPr>
          <w:rFonts w:ascii="Arial" w:hAnsi="Arial" w:cs="Arial"/>
          <w:b/>
          <w:sz w:val="24"/>
          <w:szCs w:val="24"/>
          <w:vertAlign w:val="superscript"/>
          <w:lang w:val="ru-RU"/>
        </w:rPr>
        <w:t>]</w:t>
      </w:r>
      <w:r w:rsidRPr="003C524E">
        <w:rPr>
          <w:rFonts w:ascii="Arial" w:hAnsi="Arial" w:cs="Arial"/>
          <w:bCs/>
          <w:sz w:val="24"/>
          <w:szCs w:val="24"/>
          <w:lang w:val="mk-MK"/>
        </w:rPr>
        <w:t xml:space="preserve">,  кои го испитувале антибактерискиот ефект на есенцијални масла со и без алкохол против оралниот биофилм, заклучиле </w:t>
      </w:r>
      <w:r w:rsidR="00A00D8F" w:rsidRPr="003C524E">
        <w:rPr>
          <w:rFonts w:ascii="Arial" w:hAnsi="Arial" w:cs="Arial"/>
          <w:bCs/>
          <w:sz w:val="24"/>
          <w:szCs w:val="24"/>
          <w:lang w:val="mk-MK"/>
        </w:rPr>
        <w:t xml:space="preserve"> дека по</w:t>
      </w:r>
      <w:r w:rsidRPr="003C524E">
        <w:rPr>
          <w:rFonts w:ascii="Arial" w:hAnsi="Arial" w:cs="Arial"/>
          <w:bCs/>
          <w:sz w:val="24"/>
          <w:szCs w:val="24"/>
          <w:lang w:val="mk-MK"/>
        </w:rPr>
        <w:t xml:space="preserve"> 2-дневен in situ модел на орален биофилм, по едно испирање на уста</w:t>
      </w:r>
      <w:r w:rsidR="00DB0674" w:rsidRPr="003C524E">
        <w:rPr>
          <w:rFonts w:ascii="Arial" w:hAnsi="Arial" w:cs="Arial"/>
          <w:bCs/>
          <w:sz w:val="24"/>
          <w:szCs w:val="24"/>
          <w:lang w:val="mk-MK"/>
        </w:rPr>
        <w:t>та</w:t>
      </w:r>
      <w:r w:rsidRPr="003C524E">
        <w:rPr>
          <w:rFonts w:ascii="Arial" w:hAnsi="Arial" w:cs="Arial"/>
          <w:bCs/>
          <w:sz w:val="24"/>
          <w:szCs w:val="24"/>
          <w:lang w:val="mk-MK"/>
        </w:rPr>
        <w:t>,</w:t>
      </w:r>
      <w:r w:rsidR="00A00D8F" w:rsidRPr="003C524E">
        <w:rPr>
          <w:rFonts w:ascii="Arial" w:hAnsi="Arial" w:cs="Arial"/>
          <w:bCs/>
          <w:sz w:val="24"/>
          <w:szCs w:val="24"/>
          <w:lang w:val="mk-MK"/>
        </w:rPr>
        <w:t xml:space="preserve"> кај</w:t>
      </w:r>
      <w:r w:rsidRPr="003C524E">
        <w:rPr>
          <w:rFonts w:ascii="Arial" w:hAnsi="Arial" w:cs="Arial"/>
          <w:bCs/>
          <w:sz w:val="24"/>
          <w:szCs w:val="24"/>
          <w:lang w:val="mk-MK"/>
        </w:rPr>
        <w:t xml:space="preserve"> двете формулации на етерични масла </w:t>
      </w:r>
      <w:r w:rsidR="00A00D8F" w:rsidRPr="003C524E">
        <w:rPr>
          <w:rFonts w:ascii="Arial" w:hAnsi="Arial" w:cs="Arial"/>
          <w:bCs/>
          <w:sz w:val="24"/>
          <w:szCs w:val="24"/>
          <w:lang w:val="mk-MK"/>
        </w:rPr>
        <w:t>евидентна е</w:t>
      </w:r>
      <w:r w:rsidRPr="003C524E">
        <w:rPr>
          <w:rFonts w:ascii="Arial" w:hAnsi="Arial" w:cs="Arial"/>
          <w:bCs/>
          <w:sz w:val="24"/>
          <w:szCs w:val="24"/>
          <w:lang w:val="mk-MK"/>
        </w:rPr>
        <w:t xml:space="preserve"> многу висока непосредна антибактериска активност и содржина која трае н</w:t>
      </w:r>
      <w:r w:rsidR="00A34D5A" w:rsidRPr="003C524E">
        <w:rPr>
          <w:rFonts w:ascii="Arial" w:hAnsi="Arial" w:cs="Arial"/>
          <w:bCs/>
          <w:sz w:val="24"/>
          <w:szCs w:val="24"/>
          <w:lang w:val="mk-MK"/>
        </w:rPr>
        <w:t>ајмалку 7 часа по апликацијата.</w:t>
      </w:r>
      <w:r w:rsidR="008B577E" w:rsidRPr="003C524E">
        <w:rPr>
          <w:rFonts w:ascii="Arial" w:hAnsi="Arial" w:cs="Arial"/>
          <w:bCs/>
          <w:sz w:val="24"/>
          <w:szCs w:val="24"/>
          <w:lang w:val="ru-RU"/>
        </w:rPr>
        <w:t xml:space="preserve"> </w:t>
      </w:r>
    </w:p>
    <w:p w14:paraId="22FD8C0E" w14:textId="7F48E0F4" w:rsidR="000072C6" w:rsidRPr="003C524E" w:rsidRDefault="00176F71" w:rsidP="008F790B">
      <w:pPr>
        <w:spacing w:after="0" w:line="240" w:lineRule="auto"/>
        <w:jc w:val="both"/>
        <w:rPr>
          <w:rFonts w:ascii="Arial" w:hAnsi="Arial" w:cs="Arial"/>
          <w:bCs/>
          <w:sz w:val="24"/>
          <w:szCs w:val="24"/>
          <w:lang w:val="mk-MK"/>
        </w:rPr>
      </w:pPr>
      <w:r w:rsidRPr="003C524E">
        <w:rPr>
          <w:rFonts w:ascii="Arial" w:hAnsi="Arial" w:cs="Arial"/>
          <w:bCs/>
          <w:sz w:val="24"/>
          <w:szCs w:val="24"/>
          <w:lang w:val="mk-MK"/>
        </w:rPr>
        <w:t>Во 4-дневен in situ орален биофилм модел, двете формулации на етерични масла покажа</w:t>
      </w:r>
      <w:r w:rsidR="00A00D8F" w:rsidRPr="003C524E">
        <w:rPr>
          <w:rFonts w:ascii="Arial" w:hAnsi="Arial" w:cs="Arial"/>
          <w:bCs/>
          <w:sz w:val="24"/>
          <w:szCs w:val="24"/>
          <w:lang w:val="mk-MK"/>
        </w:rPr>
        <w:t>ле</w:t>
      </w:r>
      <w:r w:rsidRPr="003C524E">
        <w:rPr>
          <w:rFonts w:ascii="Arial" w:hAnsi="Arial" w:cs="Arial"/>
          <w:bCs/>
          <w:sz w:val="24"/>
          <w:szCs w:val="24"/>
          <w:lang w:val="mk-MK"/>
        </w:rPr>
        <w:t xml:space="preserve"> многу добар ефект против денталниот плак, но средството без алкохол се покажа</w:t>
      </w:r>
      <w:r w:rsidR="00DB0674" w:rsidRPr="003C524E">
        <w:rPr>
          <w:rFonts w:ascii="Arial" w:hAnsi="Arial" w:cs="Arial"/>
          <w:bCs/>
          <w:sz w:val="24"/>
          <w:szCs w:val="24"/>
          <w:lang w:val="mk-MK"/>
        </w:rPr>
        <w:t>ло</w:t>
      </w:r>
      <w:r w:rsidR="0081125A">
        <w:rPr>
          <w:rFonts w:ascii="Arial" w:hAnsi="Arial" w:cs="Arial"/>
          <w:bCs/>
          <w:sz w:val="24"/>
          <w:szCs w:val="24"/>
          <w:lang w:val="mk-MK"/>
        </w:rPr>
        <w:t xml:space="preserve"> во </w:t>
      </w:r>
      <w:r w:rsidRPr="003C524E">
        <w:rPr>
          <w:rFonts w:ascii="Arial" w:hAnsi="Arial" w:cs="Arial"/>
          <w:bCs/>
          <w:sz w:val="24"/>
          <w:szCs w:val="24"/>
          <w:lang w:val="mk-MK"/>
        </w:rPr>
        <w:t xml:space="preserve">намалувањето на </w:t>
      </w:r>
      <w:r w:rsidR="00DB0674" w:rsidRPr="003C524E">
        <w:rPr>
          <w:rFonts w:ascii="Arial" w:hAnsi="Arial" w:cs="Arial"/>
          <w:bCs/>
          <w:sz w:val="24"/>
          <w:szCs w:val="24"/>
          <w:lang w:val="mk-MK"/>
        </w:rPr>
        <w:t>акумулација</w:t>
      </w:r>
      <w:r w:rsidRPr="003C524E">
        <w:rPr>
          <w:rFonts w:ascii="Arial" w:hAnsi="Arial" w:cs="Arial"/>
          <w:bCs/>
          <w:sz w:val="24"/>
          <w:szCs w:val="24"/>
          <w:lang w:val="mk-MK"/>
        </w:rPr>
        <w:t xml:space="preserve"> на биофилмот и степенот на опфатеност. </w:t>
      </w:r>
    </w:p>
    <w:p w14:paraId="5F1F840D" w14:textId="55922E6E" w:rsidR="00C46073" w:rsidRPr="00B27FE1" w:rsidRDefault="00176F71"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 xml:space="preserve">Врз база на добиените резултати, растворот за етерични масла без алкохол претставува сигурна опција како антибактериски и антиплак агенс </w:t>
      </w:r>
      <w:r w:rsidR="00B27FE1">
        <w:rPr>
          <w:rFonts w:ascii="Arial" w:hAnsi="Arial" w:cs="Arial"/>
          <w:bCs/>
          <w:sz w:val="24"/>
          <w:szCs w:val="24"/>
          <w:lang w:val="mk-MK"/>
        </w:rPr>
        <w:t xml:space="preserve">за контрола на оралниот биофилм </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207</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208</w:t>
      </w:r>
      <w:r w:rsidR="000E6BD5"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21705181" w14:textId="1C9501A4" w:rsidR="00FA7F1A" w:rsidRDefault="00176F71" w:rsidP="008F790B">
      <w:pPr>
        <w:spacing w:after="0" w:line="240" w:lineRule="auto"/>
        <w:ind w:firstLine="709"/>
        <w:jc w:val="both"/>
        <w:rPr>
          <w:rFonts w:ascii="Arial" w:hAnsi="Arial" w:cs="Arial"/>
          <w:bCs/>
          <w:sz w:val="24"/>
          <w:szCs w:val="24"/>
          <w:lang w:val="ru-RU"/>
        </w:rPr>
      </w:pPr>
      <w:r w:rsidRPr="003C524E">
        <w:rPr>
          <w:rFonts w:ascii="Arial" w:hAnsi="Arial" w:cs="Arial"/>
          <w:bCs/>
          <w:sz w:val="24"/>
          <w:szCs w:val="24"/>
          <w:lang w:val="mk-MK"/>
        </w:rPr>
        <w:t xml:space="preserve">Tufekci </w:t>
      </w:r>
      <w:r w:rsidR="000E6BD5" w:rsidRPr="003C524E">
        <w:rPr>
          <w:rFonts w:ascii="Arial" w:hAnsi="Arial" w:cs="Arial"/>
          <w:bCs/>
          <w:sz w:val="24"/>
          <w:szCs w:val="24"/>
          <w:lang w:val="mk-MK"/>
        </w:rPr>
        <w:t>и сор</w:t>
      </w:r>
      <w:r w:rsidR="000E6BD5" w:rsidRPr="003C524E">
        <w:rPr>
          <w:rFonts w:ascii="Arial" w:hAnsi="Arial" w:cs="Arial"/>
          <w:bCs/>
          <w:sz w:val="24"/>
          <w:szCs w:val="24"/>
          <w:vertAlign w:val="superscript"/>
          <w:lang w:val="mk-MK"/>
        </w:rPr>
        <w:t>.</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209</w:t>
      </w:r>
      <w:r w:rsidR="000E6BD5" w:rsidRPr="003C524E">
        <w:rPr>
          <w:rFonts w:ascii="Arial" w:hAnsi="Arial" w:cs="Arial"/>
          <w:b/>
          <w:bCs/>
          <w:sz w:val="24"/>
          <w:szCs w:val="24"/>
          <w:vertAlign w:val="superscript"/>
          <w:lang w:val="ru-RU"/>
        </w:rPr>
        <w:t>]</w:t>
      </w:r>
      <w:r w:rsidRPr="003C524E">
        <w:rPr>
          <w:rFonts w:ascii="Arial" w:hAnsi="Arial" w:cs="Arial"/>
          <w:b/>
          <w:bCs/>
          <w:sz w:val="24"/>
          <w:szCs w:val="24"/>
          <w:lang w:val="mk-MK"/>
        </w:rPr>
        <w:t xml:space="preserve"> </w:t>
      </w:r>
      <w:r w:rsidRPr="003C524E">
        <w:rPr>
          <w:rFonts w:ascii="Arial" w:hAnsi="Arial" w:cs="Arial"/>
          <w:bCs/>
          <w:sz w:val="24"/>
          <w:szCs w:val="24"/>
          <w:lang w:val="mk-MK"/>
        </w:rPr>
        <w:t xml:space="preserve">ја </w:t>
      </w:r>
      <w:r w:rsidR="00A00D8F" w:rsidRPr="003C524E">
        <w:rPr>
          <w:rFonts w:ascii="Arial" w:hAnsi="Arial" w:cs="Arial"/>
          <w:bCs/>
          <w:sz w:val="24"/>
          <w:szCs w:val="24"/>
          <w:lang w:val="mk-MK"/>
        </w:rPr>
        <w:t>процениле</w:t>
      </w:r>
      <w:r w:rsidRPr="003C524E">
        <w:rPr>
          <w:rFonts w:ascii="Arial" w:hAnsi="Arial" w:cs="Arial"/>
          <w:bCs/>
          <w:sz w:val="24"/>
          <w:szCs w:val="24"/>
          <w:lang w:val="mk-MK"/>
        </w:rPr>
        <w:t xml:space="preserve"> ефикасноста на дополнителната употреба на антисептик кој содржи етерични масла во намалувањето на денталниот плак и гингивит</w:t>
      </w:r>
      <w:r w:rsidR="008827C1" w:rsidRPr="003C524E">
        <w:rPr>
          <w:rFonts w:ascii="Arial" w:hAnsi="Arial" w:cs="Arial"/>
          <w:bCs/>
          <w:sz w:val="24"/>
          <w:szCs w:val="24"/>
          <w:lang w:val="mk-MK"/>
        </w:rPr>
        <w:t>от</w:t>
      </w:r>
      <w:r w:rsidRPr="003C524E">
        <w:rPr>
          <w:rFonts w:ascii="Arial" w:hAnsi="Arial" w:cs="Arial"/>
          <w:bCs/>
          <w:sz w:val="24"/>
          <w:szCs w:val="24"/>
          <w:lang w:val="mk-MK"/>
        </w:rPr>
        <w:t xml:space="preserve">. Сите испитаници ги четкале забите и користеле конец на почетокот, но едната група </w:t>
      </w:r>
      <w:r w:rsidR="00A00D8F" w:rsidRPr="003C524E">
        <w:rPr>
          <w:rFonts w:ascii="Arial" w:hAnsi="Arial" w:cs="Arial"/>
          <w:bCs/>
          <w:sz w:val="24"/>
          <w:szCs w:val="24"/>
          <w:lang w:val="mk-MK"/>
        </w:rPr>
        <w:t>дополнително</w:t>
      </w:r>
      <w:r w:rsidRPr="003C524E">
        <w:rPr>
          <w:rFonts w:ascii="Arial" w:hAnsi="Arial" w:cs="Arial"/>
          <w:bCs/>
          <w:sz w:val="24"/>
          <w:szCs w:val="24"/>
          <w:lang w:val="mk-MK"/>
        </w:rPr>
        <w:t xml:space="preserve"> користел</w:t>
      </w:r>
      <w:r w:rsidR="00A00D8F" w:rsidRPr="003C524E">
        <w:rPr>
          <w:rFonts w:ascii="Arial" w:hAnsi="Arial" w:cs="Arial"/>
          <w:bCs/>
          <w:sz w:val="24"/>
          <w:szCs w:val="24"/>
          <w:lang w:val="mk-MK"/>
        </w:rPr>
        <w:t>а</w:t>
      </w:r>
      <w:r w:rsidRPr="003C524E">
        <w:rPr>
          <w:rFonts w:ascii="Arial" w:hAnsi="Arial" w:cs="Arial"/>
          <w:bCs/>
          <w:sz w:val="24"/>
          <w:szCs w:val="24"/>
          <w:lang w:val="mk-MK"/>
        </w:rPr>
        <w:t xml:space="preserve"> и средства за плакнење на устата кои содрж</w:t>
      </w:r>
      <w:r w:rsidR="00A00D8F" w:rsidRPr="003C524E">
        <w:rPr>
          <w:rFonts w:ascii="Arial" w:hAnsi="Arial" w:cs="Arial"/>
          <w:bCs/>
          <w:sz w:val="24"/>
          <w:szCs w:val="24"/>
          <w:lang w:val="mk-MK"/>
        </w:rPr>
        <w:t>еле</w:t>
      </w:r>
      <w:r w:rsidRPr="003C524E">
        <w:rPr>
          <w:rFonts w:ascii="Arial" w:hAnsi="Arial" w:cs="Arial"/>
          <w:bCs/>
          <w:sz w:val="24"/>
          <w:szCs w:val="24"/>
          <w:lang w:val="mk-MK"/>
        </w:rPr>
        <w:t xml:space="preserve"> етерични масла</w:t>
      </w:r>
      <w:r w:rsidR="003353E6" w:rsidRPr="003C524E">
        <w:rPr>
          <w:rFonts w:ascii="Arial" w:hAnsi="Arial" w:cs="Arial"/>
          <w:bCs/>
          <w:sz w:val="24"/>
          <w:szCs w:val="24"/>
          <w:lang w:val="mk-MK"/>
        </w:rPr>
        <w:t>. По 6 месеци, денталниот плак</w:t>
      </w:r>
      <w:r w:rsidRPr="003C524E">
        <w:rPr>
          <w:rFonts w:ascii="Arial" w:hAnsi="Arial" w:cs="Arial"/>
          <w:bCs/>
          <w:sz w:val="24"/>
          <w:szCs w:val="24"/>
          <w:lang w:val="mk-MK"/>
        </w:rPr>
        <w:t xml:space="preserve"> и гингивит</w:t>
      </w:r>
      <w:r w:rsidR="00A00D8F" w:rsidRPr="003C524E">
        <w:rPr>
          <w:rFonts w:ascii="Arial" w:hAnsi="Arial" w:cs="Arial"/>
          <w:bCs/>
          <w:sz w:val="24"/>
          <w:szCs w:val="24"/>
          <w:lang w:val="mk-MK"/>
        </w:rPr>
        <w:t>от</w:t>
      </w:r>
      <w:r w:rsidRPr="003C524E">
        <w:rPr>
          <w:rFonts w:ascii="Arial" w:hAnsi="Arial" w:cs="Arial"/>
          <w:bCs/>
          <w:sz w:val="24"/>
          <w:szCs w:val="24"/>
          <w:lang w:val="mk-MK"/>
        </w:rPr>
        <w:t xml:space="preserve"> биле за 50% пониски кај пациенти</w:t>
      </w:r>
      <w:r w:rsidR="00F22611" w:rsidRPr="003C524E">
        <w:rPr>
          <w:rFonts w:ascii="Arial" w:hAnsi="Arial" w:cs="Arial"/>
          <w:bCs/>
          <w:sz w:val="24"/>
          <w:szCs w:val="24"/>
          <w:lang w:val="mk-MK"/>
        </w:rPr>
        <w:t>те кои биле ортодонтски третирани</w:t>
      </w:r>
      <w:r w:rsidR="0081125A">
        <w:rPr>
          <w:rFonts w:ascii="Arial" w:hAnsi="Arial" w:cs="Arial"/>
          <w:bCs/>
          <w:sz w:val="24"/>
          <w:szCs w:val="24"/>
          <w:lang w:val="mk-MK"/>
        </w:rPr>
        <w:t xml:space="preserve"> и</w:t>
      </w:r>
      <w:r w:rsidRPr="003C524E">
        <w:rPr>
          <w:rFonts w:ascii="Arial" w:hAnsi="Arial" w:cs="Arial"/>
          <w:bCs/>
          <w:sz w:val="24"/>
          <w:szCs w:val="24"/>
          <w:lang w:val="mk-MK"/>
        </w:rPr>
        <w:t xml:space="preserve"> кои користеле средства за плакнење на устата што содржат етерични масла заедно со четкање</w:t>
      </w:r>
      <w:r w:rsidR="00FA7F1A" w:rsidRPr="003C524E">
        <w:rPr>
          <w:rFonts w:ascii="Arial" w:hAnsi="Arial" w:cs="Arial"/>
          <w:bCs/>
          <w:sz w:val="24"/>
          <w:szCs w:val="24"/>
          <w:lang w:val="ru-RU"/>
        </w:rPr>
        <w:t xml:space="preserve"> </w:t>
      </w:r>
      <w:r w:rsidR="000E6BD5" w:rsidRPr="003C524E">
        <w:rPr>
          <w:rFonts w:ascii="Arial" w:hAnsi="Arial" w:cs="Arial"/>
          <w:bCs/>
          <w:sz w:val="24"/>
          <w:szCs w:val="24"/>
          <w:lang w:val="mk-MK"/>
        </w:rPr>
        <w:t>на забите</w:t>
      </w:r>
      <w:r w:rsidRPr="003C524E">
        <w:rPr>
          <w:rFonts w:ascii="Arial" w:hAnsi="Arial" w:cs="Arial"/>
          <w:bCs/>
          <w:sz w:val="24"/>
          <w:szCs w:val="24"/>
          <w:lang w:val="mk-MK"/>
        </w:rPr>
        <w:t xml:space="preserve"> и конец, во </w:t>
      </w:r>
      <w:r w:rsidR="00A7054F">
        <w:rPr>
          <w:rFonts w:ascii="Arial" w:hAnsi="Arial" w:cs="Arial"/>
          <w:bCs/>
          <w:sz w:val="24"/>
          <w:szCs w:val="24"/>
          <w:lang w:val="mk-MK"/>
        </w:rPr>
        <w:t>компарација</w:t>
      </w:r>
      <w:r w:rsidRPr="003C524E">
        <w:rPr>
          <w:rFonts w:ascii="Arial" w:hAnsi="Arial" w:cs="Arial"/>
          <w:bCs/>
          <w:sz w:val="24"/>
          <w:szCs w:val="24"/>
          <w:lang w:val="mk-MK"/>
        </w:rPr>
        <w:t xml:space="preserve"> со</w:t>
      </w:r>
      <w:r w:rsidR="00F22611" w:rsidRPr="003C524E">
        <w:rPr>
          <w:rFonts w:ascii="Arial" w:hAnsi="Arial" w:cs="Arial"/>
          <w:bCs/>
          <w:sz w:val="24"/>
          <w:szCs w:val="24"/>
          <w:lang w:val="mk-MK"/>
        </w:rPr>
        <w:t xml:space="preserve"> оние кои применувале</w:t>
      </w:r>
      <w:r w:rsidRPr="003C524E">
        <w:rPr>
          <w:rFonts w:ascii="Arial" w:hAnsi="Arial" w:cs="Arial"/>
          <w:bCs/>
          <w:sz w:val="24"/>
          <w:szCs w:val="24"/>
          <w:lang w:val="mk-MK"/>
        </w:rPr>
        <w:t xml:space="preserve"> само механичка контрола на</w:t>
      </w:r>
      <w:r w:rsidR="003353E6" w:rsidRPr="003C524E">
        <w:rPr>
          <w:rFonts w:ascii="Arial" w:hAnsi="Arial" w:cs="Arial"/>
          <w:bCs/>
          <w:sz w:val="24"/>
          <w:szCs w:val="24"/>
          <w:lang w:val="ru-RU"/>
        </w:rPr>
        <w:t xml:space="preserve"> </w:t>
      </w:r>
      <w:r w:rsidR="003353E6" w:rsidRPr="003C524E">
        <w:rPr>
          <w:rFonts w:ascii="Arial" w:hAnsi="Arial" w:cs="Arial"/>
          <w:bCs/>
          <w:sz w:val="24"/>
          <w:szCs w:val="24"/>
          <w:lang w:val="mk-MK"/>
        </w:rPr>
        <w:t>денталниот плак</w:t>
      </w:r>
      <w:r w:rsidR="00B27FE1">
        <w:rPr>
          <w:rFonts w:ascii="Arial" w:hAnsi="Arial" w:cs="Arial"/>
          <w:bCs/>
          <w:sz w:val="24"/>
          <w:szCs w:val="24"/>
          <w:lang w:val="mk-MK"/>
        </w:rPr>
        <w:t xml:space="preserve"> </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209</w:t>
      </w:r>
      <w:r w:rsidR="000E6BD5" w:rsidRPr="003C524E">
        <w:rPr>
          <w:rFonts w:ascii="Arial" w:hAnsi="Arial" w:cs="Arial"/>
          <w:b/>
          <w:bCs/>
          <w:sz w:val="24"/>
          <w:szCs w:val="24"/>
          <w:vertAlign w:val="superscript"/>
          <w:lang w:val="ru-RU"/>
        </w:rPr>
        <w:t>]</w:t>
      </w:r>
      <w:r w:rsidR="00B27FE1">
        <w:rPr>
          <w:rFonts w:ascii="Arial" w:hAnsi="Arial" w:cs="Arial"/>
          <w:bCs/>
          <w:sz w:val="24"/>
          <w:szCs w:val="24"/>
          <w:lang w:val="ru-RU"/>
        </w:rPr>
        <w:t>.</w:t>
      </w:r>
    </w:p>
    <w:p w14:paraId="1B6CC4E0" w14:textId="4FD4EA2E" w:rsidR="008F790B" w:rsidRDefault="008F790B" w:rsidP="008F790B">
      <w:pPr>
        <w:spacing w:after="0" w:line="240" w:lineRule="auto"/>
        <w:ind w:firstLine="709"/>
        <w:jc w:val="both"/>
        <w:rPr>
          <w:rFonts w:ascii="Arial" w:hAnsi="Arial" w:cs="Arial"/>
          <w:bCs/>
          <w:sz w:val="24"/>
          <w:szCs w:val="24"/>
          <w:lang w:val="ru-RU"/>
        </w:rPr>
      </w:pPr>
    </w:p>
    <w:p w14:paraId="3628C4BF" w14:textId="77777777" w:rsidR="008F790B" w:rsidRPr="00B27FE1" w:rsidRDefault="008F790B" w:rsidP="008F790B">
      <w:pPr>
        <w:spacing w:after="0" w:line="240" w:lineRule="auto"/>
        <w:ind w:firstLine="709"/>
        <w:jc w:val="both"/>
        <w:rPr>
          <w:rFonts w:ascii="Arial" w:hAnsi="Arial" w:cs="Arial"/>
          <w:bCs/>
          <w:sz w:val="24"/>
          <w:szCs w:val="24"/>
          <w:lang w:val="mk-MK"/>
        </w:rPr>
      </w:pPr>
    </w:p>
    <w:p w14:paraId="7A4B4450" w14:textId="60130BB6" w:rsidR="000F452D" w:rsidRPr="00B27FE1" w:rsidRDefault="00176F71"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lastRenderedPageBreak/>
        <w:t xml:space="preserve">Alves </w:t>
      </w:r>
      <w:r w:rsidR="000E6BD5" w:rsidRPr="003C524E">
        <w:rPr>
          <w:rFonts w:ascii="Arial" w:hAnsi="Arial" w:cs="Arial"/>
          <w:bCs/>
          <w:sz w:val="24"/>
          <w:szCs w:val="24"/>
          <w:lang w:val="mk-MK"/>
        </w:rPr>
        <w:t>и сор.</w:t>
      </w:r>
      <w:r w:rsidR="00B27FE1">
        <w:rPr>
          <w:rFonts w:ascii="Arial" w:hAnsi="Arial" w:cs="Arial"/>
          <w:bCs/>
          <w:sz w:val="24"/>
          <w:szCs w:val="24"/>
          <w:lang w:val="mk-MK"/>
        </w:rPr>
        <w:t xml:space="preserve"> </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210</w:t>
      </w:r>
      <w:r w:rsidR="000E6BD5" w:rsidRPr="003C524E">
        <w:rPr>
          <w:rFonts w:ascii="Arial" w:hAnsi="Arial" w:cs="Arial"/>
          <w:b/>
          <w:bCs/>
          <w:sz w:val="24"/>
          <w:szCs w:val="24"/>
          <w:vertAlign w:val="superscript"/>
          <w:lang w:val="ru-RU"/>
        </w:rPr>
        <w:t>]</w:t>
      </w:r>
      <w:r w:rsidR="000E6BD5" w:rsidRPr="003C524E">
        <w:rPr>
          <w:rFonts w:ascii="Arial" w:hAnsi="Arial" w:cs="Arial"/>
          <w:bCs/>
          <w:sz w:val="24"/>
          <w:szCs w:val="24"/>
          <w:vertAlign w:val="superscript"/>
          <w:lang w:val="ru-RU"/>
        </w:rPr>
        <w:t xml:space="preserve"> </w:t>
      </w:r>
      <w:r w:rsidRPr="003C524E">
        <w:rPr>
          <w:rFonts w:ascii="Arial" w:hAnsi="Arial" w:cs="Arial"/>
          <w:bCs/>
          <w:sz w:val="24"/>
          <w:szCs w:val="24"/>
          <w:vertAlign w:val="superscript"/>
          <w:lang w:val="mk-MK"/>
        </w:rPr>
        <w:t xml:space="preserve"> </w:t>
      </w:r>
      <w:r w:rsidRPr="003C524E">
        <w:rPr>
          <w:rFonts w:ascii="Arial" w:hAnsi="Arial" w:cs="Arial"/>
          <w:bCs/>
          <w:sz w:val="24"/>
          <w:szCs w:val="24"/>
          <w:lang w:val="mk-MK"/>
        </w:rPr>
        <w:t>спрове</w:t>
      </w:r>
      <w:r w:rsidR="008827C1" w:rsidRPr="003C524E">
        <w:rPr>
          <w:rFonts w:ascii="Arial" w:hAnsi="Arial" w:cs="Arial"/>
          <w:bCs/>
          <w:sz w:val="24"/>
          <w:szCs w:val="24"/>
          <w:lang w:val="mk-MK"/>
        </w:rPr>
        <w:t>ле</w:t>
      </w:r>
      <w:r w:rsidRPr="003C524E">
        <w:rPr>
          <w:rFonts w:ascii="Arial" w:hAnsi="Arial" w:cs="Arial"/>
          <w:bCs/>
          <w:sz w:val="24"/>
          <w:szCs w:val="24"/>
          <w:lang w:val="mk-MK"/>
        </w:rPr>
        <w:t xml:space="preserve"> рандомизирано клиничко испитување </w:t>
      </w:r>
      <w:r w:rsidR="00A00D8F" w:rsidRPr="003C524E">
        <w:rPr>
          <w:rFonts w:ascii="Arial" w:hAnsi="Arial" w:cs="Arial"/>
          <w:bCs/>
          <w:sz w:val="24"/>
          <w:szCs w:val="24"/>
          <w:lang w:val="mk-MK"/>
        </w:rPr>
        <w:t>кај</w:t>
      </w:r>
      <w:r w:rsidRPr="003C524E">
        <w:rPr>
          <w:rFonts w:ascii="Arial" w:hAnsi="Arial" w:cs="Arial"/>
          <w:bCs/>
          <w:sz w:val="24"/>
          <w:szCs w:val="24"/>
          <w:lang w:val="mk-MK"/>
        </w:rPr>
        <w:t xml:space="preserve"> 30 испитаници на возраст меѓу 12 и 21 година кои корист</w:t>
      </w:r>
      <w:r w:rsidR="00B27FE1">
        <w:rPr>
          <w:rFonts w:ascii="Arial" w:hAnsi="Arial" w:cs="Arial"/>
          <w:bCs/>
          <w:sz w:val="24"/>
          <w:szCs w:val="24"/>
          <w:lang w:val="mk-MK"/>
        </w:rPr>
        <w:t xml:space="preserve">еле фиксни ортодонтски апарати. </w:t>
      </w:r>
      <w:r w:rsidR="008827C1" w:rsidRPr="003C524E">
        <w:rPr>
          <w:rFonts w:ascii="Arial" w:hAnsi="Arial" w:cs="Arial"/>
          <w:bCs/>
          <w:sz w:val="24"/>
          <w:szCs w:val="24"/>
          <w:lang w:val="mk-MK"/>
        </w:rPr>
        <w:t>Добиените р</w:t>
      </w:r>
      <w:r w:rsidRPr="003C524E">
        <w:rPr>
          <w:rFonts w:ascii="Arial" w:hAnsi="Arial" w:cs="Arial"/>
          <w:bCs/>
          <w:sz w:val="24"/>
          <w:szCs w:val="24"/>
          <w:lang w:val="mk-MK"/>
        </w:rPr>
        <w:t xml:space="preserve">езултатите се во согласност со студијата </w:t>
      </w:r>
      <w:r w:rsidR="000E6BD5" w:rsidRPr="003C524E">
        <w:rPr>
          <w:rFonts w:ascii="Arial" w:hAnsi="Arial" w:cs="Arial"/>
          <w:bCs/>
          <w:sz w:val="24"/>
          <w:szCs w:val="24"/>
          <w:lang w:val="mk-MK"/>
        </w:rPr>
        <w:t>на Tufekci</w:t>
      </w:r>
      <w:r w:rsidR="000E6BD5" w:rsidRPr="003C524E">
        <w:rPr>
          <w:rFonts w:ascii="Arial" w:hAnsi="Arial" w:cs="Arial"/>
          <w:bCs/>
          <w:sz w:val="24"/>
          <w:szCs w:val="24"/>
          <w:lang w:val="ru-RU"/>
        </w:rPr>
        <w:t xml:space="preserve"> </w:t>
      </w:r>
      <w:r w:rsidR="000E6BD5" w:rsidRPr="003C524E">
        <w:rPr>
          <w:rFonts w:ascii="Arial" w:hAnsi="Arial" w:cs="Arial"/>
          <w:bCs/>
          <w:sz w:val="24"/>
          <w:szCs w:val="24"/>
          <w:lang w:val="mk-MK"/>
        </w:rPr>
        <w:t xml:space="preserve">и </w:t>
      </w:r>
      <w:r w:rsidR="00B27FE1">
        <w:rPr>
          <w:rFonts w:ascii="Arial" w:hAnsi="Arial" w:cs="Arial"/>
          <w:bCs/>
          <w:sz w:val="24"/>
          <w:szCs w:val="24"/>
          <w:lang w:val="mk-MK"/>
        </w:rPr>
        <w:t xml:space="preserve">сор </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209</w:t>
      </w:r>
      <w:r w:rsidR="000E6BD5" w:rsidRPr="003C524E">
        <w:rPr>
          <w:rFonts w:ascii="Arial" w:hAnsi="Arial" w:cs="Arial"/>
          <w:b/>
          <w:bCs/>
          <w:sz w:val="24"/>
          <w:szCs w:val="24"/>
          <w:vertAlign w:val="superscript"/>
          <w:lang w:val="ru-RU"/>
        </w:rPr>
        <w:t>]</w:t>
      </w:r>
      <w:r w:rsidR="00B27FE1">
        <w:rPr>
          <w:rFonts w:ascii="Arial" w:hAnsi="Arial" w:cs="Arial"/>
          <w:bCs/>
          <w:sz w:val="24"/>
          <w:szCs w:val="24"/>
          <w:lang w:val="mk-MK"/>
        </w:rPr>
        <w:t>.</w:t>
      </w:r>
    </w:p>
    <w:p w14:paraId="0A849F67" w14:textId="071DC5E7" w:rsidR="00176F71" w:rsidRPr="003C524E" w:rsidRDefault="00A00D8F" w:rsidP="008F790B">
      <w:pPr>
        <w:spacing w:after="0" w:line="240" w:lineRule="auto"/>
        <w:jc w:val="both"/>
        <w:rPr>
          <w:rFonts w:ascii="Arial" w:hAnsi="Arial" w:cs="Arial"/>
          <w:bCs/>
          <w:sz w:val="24"/>
          <w:szCs w:val="24"/>
          <w:lang w:val="ru-RU"/>
        </w:rPr>
      </w:pPr>
      <w:r w:rsidRPr="003C524E">
        <w:rPr>
          <w:rFonts w:ascii="Arial" w:hAnsi="Arial" w:cs="Arial"/>
          <w:bCs/>
          <w:sz w:val="24"/>
          <w:szCs w:val="24"/>
          <w:lang w:val="mk-MK"/>
        </w:rPr>
        <w:t>Податоците од студиите</w:t>
      </w:r>
      <w:r w:rsidR="00176F71" w:rsidRPr="003C524E">
        <w:rPr>
          <w:rFonts w:ascii="Arial" w:hAnsi="Arial" w:cs="Arial"/>
          <w:bCs/>
          <w:sz w:val="24"/>
          <w:szCs w:val="24"/>
          <w:lang w:val="mk-MK"/>
        </w:rPr>
        <w:t xml:space="preserve"> обезбед</w:t>
      </w:r>
      <w:r w:rsidR="00A25C37" w:rsidRPr="003C524E">
        <w:rPr>
          <w:rFonts w:ascii="Arial" w:hAnsi="Arial" w:cs="Arial"/>
          <w:bCs/>
          <w:sz w:val="24"/>
          <w:szCs w:val="24"/>
          <w:lang w:val="ru-RU"/>
        </w:rPr>
        <w:t>иле</w:t>
      </w:r>
      <w:r w:rsidR="00176F71" w:rsidRPr="003C524E">
        <w:rPr>
          <w:rFonts w:ascii="Arial" w:hAnsi="Arial" w:cs="Arial"/>
          <w:bCs/>
          <w:sz w:val="24"/>
          <w:szCs w:val="24"/>
          <w:lang w:val="mk-MK"/>
        </w:rPr>
        <w:t xml:space="preserve"> дополнителни докази за </w:t>
      </w:r>
      <w:r w:rsidR="008827C1" w:rsidRPr="003C524E">
        <w:rPr>
          <w:rFonts w:ascii="Arial" w:hAnsi="Arial" w:cs="Arial"/>
          <w:bCs/>
          <w:sz w:val="24"/>
          <w:szCs w:val="24"/>
          <w:lang w:val="mk-MK"/>
        </w:rPr>
        <w:t xml:space="preserve">нивниот бенефит </w:t>
      </w:r>
      <w:r w:rsidR="00176F71" w:rsidRPr="003C524E">
        <w:rPr>
          <w:rFonts w:ascii="Arial" w:hAnsi="Arial" w:cs="Arial"/>
          <w:bCs/>
          <w:sz w:val="24"/>
          <w:szCs w:val="24"/>
          <w:lang w:val="mk-MK"/>
        </w:rPr>
        <w:t>од секојдневната употреба</w:t>
      </w:r>
      <w:r w:rsidR="00F22611" w:rsidRPr="003C524E">
        <w:rPr>
          <w:rFonts w:ascii="Arial" w:hAnsi="Arial" w:cs="Arial"/>
          <w:bCs/>
          <w:sz w:val="24"/>
          <w:szCs w:val="24"/>
          <w:lang w:val="mk-MK"/>
        </w:rPr>
        <w:t xml:space="preserve"> на</w:t>
      </w:r>
      <w:r w:rsidR="00176F71" w:rsidRPr="003C524E">
        <w:rPr>
          <w:rFonts w:ascii="Arial" w:hAnsi="Arial" w:cs="Arial"/>
          <w:bCs/>
          <w:sz w:val="24"/>
          <w:szCs w:val="24"/>
          <w:lang w:val="mk-MK"/>
        </w:rPr>
        <w:t xml:space="preserve"> средствата за плакнења на устата што содржат етерични масла за намалување на денталниот плак и гингивит</w:t>
      </w:r>
      <w:r w:rsidRPr="003C524E">
        <w:rPr>
          <w:rFonts w:ascii="Arial" w:hAnsi="Arial" w:cs="Arial"/>
          <w:bCs/>
          <w:sz w:val="24"/>
          <w:szCs w:val="24"/>
          <w:lang w:val="mk-MK"/>
        </w:rPr>
        <w:t>от</w:t>
      </w:r>
      <w:r w:rsidR="00176F71" w:rsidRPr="003C524E">
        <w:rPr>
          <w:rFonts w:ascii="Arial" w:hAnsi="Arial" w:cs="Arial"/>
          <w:bCs/>
          <w:sz w:val="24"/>
          <w:szCs w:val="24"/>
          <w:lang w:val="mk-MK"/>
        </w:rPr>
        <w:t xml:space="preserve">. </w:t>
      </w:r>
    </w:p>
    <w:p w14:paraId="5A217CB4" w14:textId="26889A71" w:rsidR="00D866C5" w:rsidRPr="003C524E" w:rsidRDefault="00176F71" w:rsidP="008F790B">
      <w:pPr>
        <w:spacing w:after="0" w:line="240" w:lineRule="auto"/>
        <w:ind w:firstLine="709"/>
        <w:jc w:val="both"/>
        <w:rPr>
          <w:rFonts w:ascii="Arial" w:hAnsi="Arial" w:cs="Arial"/>
          <w:bCs/>
          <w:sz w:val="24"/>
          <w:szCs w:val="24"/>
          <w:lang w:val="mk-MK"/>
        </w:rPr>
      </w:pPr>
      <w:r w:rsidRPr="003C524E">
        <w:rPr>
          <w:rFonts w:ascii="Arial" w:hAnsi="Arial" w:cs="Arial"/>
          <w:bCs/>
          <w:sz w:val="24"/>
          <w:szCs w:val="24"/>
          <w:lang w:val="mk-MK"/>
        </w:rPr>
        <w:t>Резултатите сугерираат дека употребата на орални антисептици кои содрж</w:t>
      </w:r>
      <w:r w:rsidR="00F22611" w:rsidRPr="003C524E">
        <w:rPr>
          <w:rFonts w:ascii="Arial" w:hAnsi="Arial" w:cs="Arial"/>
          <w:bCs/>
          <w:sz w:val="24"/>
          <w:szCs w:val="24"/>
          <w:lang w:val="mk-MK"/>
        </w:rPr>
        <w:t>ат</w:t>
      </w:r>
      <w:r w:rsidRPr="003C524E">
        <w:rPr>
          <w:rFonts w:ascii="Arial" w:hAnsi="Arial" w:cs="Arial"/>
          <w:bCs/>
          <w:sz w:val="24"/>
          <w:szCs w:val="24"/>
          <w:lang w:val="mk-MK"/>
        </w:rPr>
        <w:t xml:space="preserve"> етерични масла има</w:t>
      </w:r>
      <w:r w:rsidR="00F22611" w:rsidRPr="003C524E">
        <w:rPr>
          <w:rFonts w:ascii="Arial" w:hAnsi="Arial" w:cs="Arial"/>
          <w:bCs/>
          <w:sz w:val="24"/>
          <w:szCs w:val="24"/>
          <w:lang w:val="mk-MK"/>
        </w:rPr>
        <w:t xml:space="preserve">ат </w:t>
      </w:r>
      <w:r w:rsidRPr="003C524E">
        <w:rPr>
          <w:rFonts w:ascii="Arial" w:hAnsi="Arial" w:cs="Arial"/>
          <w:bCs/>
          <w:sz w:val="24"/>
          <w:szCs w:val="24"/>
          <w:lang w:val="mk-MK"/>
        </w:rPr>
        <w:t>позитивен</w:t>
      </w:r>
      <w:r w:rsidR="00A00D8F" w:rsidRPr="003C524E">
        <w:rPr>
          <w:rFonts w:ascii="Arial" w:hAnsi="Arial" w:cs="Arial"/>
          <w:bCs/>
          <w:sz w:val="24"/>
          <w:szCs w:val="24"/>
          <w:lang w:val="mk-MK"/>
        </w:rPr>
        <w:t xml:space="preserve"> клинички</w:t>
      </w:r>
      <w:r w:rsidRPr="003C524E">
        <w:rPr>
          <w:rFonts w:ascii="Arial" w:hAnsi="Arial" w:cs="Arial"/>
          <w:bCs/>
          <w:sz w:val="24"/>
          <w:szCs w:val="24"/>
          <w:lang w:val="mk-MK"/>
        </w:rPr>
        <w:t xml:space="preserve"> ефект </w:t>
      </w:r>
      <w:r w:rsidR="00A00D8F" w:rsidRPr="003C524E">
        <w:rPr>
          <w:rFonts w:ascii="Arial" w:hAnsi="Arial" w:cs="Arial"/>
          <w:bCs/>
          <w:sz w:val="24"/>
          <w:szCs w:val="24"/>
          <w:lang w:val="mk-MK"/>
        </w:rPr>
        <w:t>при</w:t>
      </w:r>
      <w:r w:rsidRPr="003C524E">
        <w:rPr>
          <w:rFonts w:ascii="Arial" w:hAnsi="Arial" w:cs="Arial"/>
          <w:bCs/>
          <w:sz w:val="24"/>
          <w:szCs w:val="24"/>
          <w:lang w:val="mk-MK"/>
        </w:rPr>
        <w:t xml:space="preserve"> контро</w:t>
      </w:r>
      <w:r w:rsidR="008827C1" w:rsidRPr="003C524E">
        <w:rPr>
          <w:rFonts w:ascii="Arial" w:hAnsi="Arial" w:cs="Arial"/>
          <w:bCs/>
          <w:sz w:val="24"/>
          <w:szCs w:val="24"/>
          <w:lang w:val="mk-MK"/>
        </w:rPr>
        <w:t>ла</w:t>
      </w:r>
      <w:r w:rsidRPr="003C524E">
        <w:rPr>
          <w:rFonts w:ascii="Arial" w:hAnsi="Arial" w:cs="Arial"/>
          <w:bCs/>
          <w:sz w:val="24"/>
          <w:szCs w:val="24"/>
          <w:lang w:val="mk-MK"/>
        </w:rPr>
        <w:t xml:space="preserve"> на дентал</w:t>
      </w:r>
      <w:r w:rsidR="00A00D8F" w:rsidRPr="003C524E">
        <w:rPr>
          <w:rFonts w:ascii="Arial" w:hAnsi="Arial" w:cs="Arial"/>
          <w:bCs/>
          <w:sz w:val="24"/>
          <w:szCs w:val="24"/>
          <w:lang w:val="mk-MK"/>
        </w:rPr>
        <w:t>ниот</w:t>
      </w:r>
      <w:r w:rsidRPr="003C524E">
        <w:rPr>
          <w:rFonts w:ascii="Arial" w:hAnsi="Arial" w:cs="Arial"/>
          <w:bCs/>
          <w:sz w:val="24"/>
          <w:szCs w:val="24"/>
          <w:lang w:val="mk-MK"/>
        </w:rPr>
        <w:t xml:space="preserve"> плак и гингивит</w:t>
      </w:r>
      <w:r w:rsidR="00A00D8F" w:rsidRPr="003C524E">
        <w:rPr>
          <w:rFonts w:ascii="Arial" w:hAnsi="Arial" w:cs="Arial"/>
          <w:bCs/>
          <w:sz w:val="24"/>
          <w:szCs w:val="24"/>
          <w:lang w:val="mk-MK"/>
        </w:rPr>
        <w:t>от</w:t>
      </w:r>
      <w:r w:rsidR="00D866C5">
        <w:rPr>
          <w:rFonts w:ascii="Arial" w:hAnsi="Arial" w:cs="Arial"/>
          <w:bCs/>
          <w:sz w:val="24"/>
          <w:szCs w:val="24"/>
          <w:lang w:val="mk-MK"/>
        </w:rPr>
        <w:t>.</w:t>
      </w:r>
    </w:p>
    <w:p w14:paraId="6DFEC718" w14:textId="39B8CCA8" w:rsidR="00DC1808" w:rsidRPr="002D0E66" w:rsidRDefault="00F22611" w:rsidP="008F790B">
      <w:pPr>
        <w:spacing w:after="0" w:line="240" w:lineRule="auto"/>
        <w:ind w:firstLine="709"/>
        <w:jc w:val="both"/>
        <w:rPr>
          <w:rFonts w:ascii="Arial" w:hAnsi="Arial" w:cs="Arial"/>
          <w:bCs/>
          <w:sz w:val="24"/>
          <w:szCs w:val="24"/>
          <w:lang w:val="ru-RU"/>
        </w:rPr>
      </w:pPr>
      <w:r w:rsidRPr="003C524E">
        <w:rPr>
          <w:rFonts w:ascii="Arial" w:hAnsi="Arial" w:cs="Arial"/>
          <w:bCs/>
          <w:sz w:val="24"/>
          <w:szCs w:val="24"/>
          <w:lang w:val="mk-MK"/>
        </w:rPr>
        <w:t>Авторите кои го применувале овој препарат препорачуваат л</w:t>
      </w:r>
      <w:r w:rsidR="00176F71" w:rsidRPr="003C524E">
        <w:rPr>
          <w:rFonts w:ascii="Arial" w:hAnsi="Arial" w:cs="Arial"/>
          <w:bCs/>
          <w:sz w:val="24"/>
          <w:szCs w:val="24"/>
          <w:lang w:val="mk-MK"/>
        </w:rPr>
        <w:t>екарите</w:t>
      </w:r>
      <w:r w:rsidRPr="003C524E">
        <w:rPr>
          <w:rFonts w:ascii="Arial" w:hAnsi="Arial" w:cs="Arial"/>
          <w:bCs/>
          <w:sz w:val="24"/>
          <w:szCs w:val="24"/>
          <w:lang w:val="mk-MK"/>
        </w:rPr>
        <w:t>,</w:t>
      </w:r>
      <w:r w:rsidR="00176F71" w:rsidRPr="003C524E">
        <w:rPr>
          <w:rFonts w:ascii="Arial" w:hAnsi="Arial" w:cs="Arial"/>
          <w:bCs/>
          <w:sz w:val="24"/>
          <w:szCs w:val="24"/>
          <w:lang w:val="mk-MK"/>
        </w:rPr>
        <w:t xml:space="preserve"> конкретно ортодонтите и пародонтолозите кои обезбедуваат ортодонтски третман или кои го одржуваат пародонталното здравје на </w:t>
      </w:r>
      <w:r w:rsidR="00A00D8F" w:rsidRPr="003C524E">
        <w:rPr>
          <w:rFonts w:ascii="Arial" w:hAnsi="Arial" w:cs="Arial"/>
          <w:bCs/>
          <w:sz w:val="24"/>
          <w:szCs w:val="24"/>
          <w:lang w:val="mk-MK"/>
        </w:rPr>
        <w:t>индивидуите кои се ортодонтски третирани</w:t>
      </w:r>
      <w:r w:rsidR="00176F71" w:rsidRPr="003C524E">
        <w:rPr>
          <w:rFonts w:ascii="Arial" w:hAnsi="Arial" w:cs="Arial"/>
          <w:bCs/>
          <w:sz w:val="24"/>
          <w:szCs w:val="24"/>
          <w:lang w:val="mk-MK"/>
        </w:rPr>
        <w:t xml:space="preserve"> треба да г</w:t>
      </w:r>
      <w:r w:rsidR="008827C1" w:rsidRPr="003C524E">
        <w:rPr>
          <w:rFonts w:ascii="Arial" w:hAnsi="Arial" w:cs="Arial"/>
          <w:bCs/>
          <w:sz w:val="24"/>
          <w:szCs w:val="24"/>
          <w:lang w:val="mk-MK"/>
        </w:rPr>
        <w:t>и применуваат</w:t>
      </w:r>
      <w:r w:rsidR="00176F71" w:rsidRPr="003C524E">
        <w:rPr>
          <w:rFonts w:ascii="Arial" w:hAnsi="Arial" w:cs="Arial"/>
          <w:bCs/>
          <w:sz w:val="24"/>
          <w:szCs w:val="24"/>
          <w:lang w:val="mk-MK"/>
        </w:rPr>
        <w:t xml:space="preserve"> како дополнителна терапија во одржување</w:t>
      </w:r>
      <w:r w:rsidR="000E6BD5" w:rsidRPr="003C524E">
        <w:rPr>
          <w:rFonts w:ascii="Arial" w:hAnsi="Arial" w:cs="Arial"/>
          <w:bCs/>
          <w:sz w:val="24"/>
          <w:szCs w:val="24"/>
          <w:lang w:val="mk-MK"/>
        </w:rPr>
        <w:t>то на</w:t>
      </w:r>
      <w:r w:rsidR="008827C1" w:rsidRPr="003C524E">
        <w:rPr>
          <w:rFonts w:ascii="Arial" w:hAnsi="Arial" w:cs="Arial"/>
          <w:bCs/>
          <w:sz w:val="24"/>
          <w:szCs w:val="24"/>
          <w:lang w:val="mk-MK"/>
        </w:rPr>
        <w:t xml:space="preserve"> секојдневната</w:t>
      </w:r>
      <w:r w:rsidR="000E6BD5" w:rsidRPr="003C524E">
        <w:rPr>
          <w:rFonts w:ascii="Arial" w:hAnsi="Arial" w:cs="Arial"/>
          <w:bCs/>
          <w:sz w:val="24"/>
          <w:szCs w:val="24"/>
          <w:lang w:val="mk-MK"/>
        </w:rPr>
        <w:t xml:space="preserve"> оралната </w:t>
      </w:r>
      <w:r w:rsidR="00233077">
        <w:rPr>
          <w:rFonts w:ascii="Arial" w:hAnsi="Arial" w:cs="Arial"/>
          <w:bCs/>
          <w:sz w:val="24"/>
          <w:szCs w:val="24"/>
          <w:lang w:val="mk-MK"/>
        </w:rPr>
        <w:t>хигиена</w:t>
      </w:r>
      <w:r w:rsidR="006D5C4B">
        <w:rPr>
          <w:rFonts w:ascii="Arial" w:hAnsi="Arial" w:cs="Arial"/>
          <w:bCs/>
          <w:sz w:val="24"/>
          <w:szCs w:val="24"/>
          <w:lang w:val="mk-MK"/>
        </w:rPr>
        <w:t xml:space="preserve"> </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211</w:t>
      </w:r>
      <w:r w:rsidR="000E6BD5" w:rsidRPr="003C524E">
        <w:rPr>
          <w:rFonts w:ascii="Arial" w:hAnsi="Arial" w:cs="Arial"/>
          <w:b/>
          <w:bCs/>
          <w:sz w:val="24"/>
          <w:szCs w:val="24"/>
          <w:vertAlign w:val="superscript"/>
          <w:lang w:val="ru-RU"/>
        </w:rPr>
        <w:t>-</w:t>
      </w:r>
      <w:r w:rsidR="00285FD3" w:rsidRPr="003C524E">
        <w:rPr>
          <w:rFonts w:ascii="Arial" w:hAnsi="Arial" w:cs="Arial"/>
          <w:b/>
          <w:bCs/>
          <w:sz w:val="24"/>
          <w:szCs w:val="24"/>
          <w:vertAlign w:val="superscript"/>
          <w:lang w:val="ru-RU"/>
        </w:rPr>
        <w:t>213</w:t>
      </w:r>
      <w:r w:rsidR="000E6BD5" w:rsidRPr="003C524E">
        <w:rPr>
          <w:rFonts w:ascii="Arial" w:hAnsi="Arial" w:cs="Arial"/>
          <w:b/>
          <w:bCs/>
          <w:sz w:val="24"/>
          <w:szCs w:val="24"/>
          <w:vertAlign w:val="superscript"/>
          <w:lang w:val="ru-RU"/>
        </w:rPr>
        <w:t>]</w:t>
      </w:r>
      <w:r w:rsidR="002D0E66">
        <w:rPr>
          <w:rFonts w:ascii="Arial" w:hAnsi="Arial" w:cs="Arial"/>
          <w:bCs/>
          <w:sz w:val="24"/>
          <w:szCs w:val="24"/>
          <w:lang w:val="ru-RU"/>
        </w:rPr>
        <w:t>.</w:t>
      </w:r>
    </w:p>
    <w:p w14:paraId="6420B335" w14:textId="4762A9E8" w:rsidR="005723E0" w:rsidRPr="005723E0" w:rsidRDefault="00E4045F" w:rsidP="008F790B">
      <w:pPr>
        <w:spacing w:after="0" w:line="240" w:lineRule="auto"/>
        <w:ind w:right="26" w:firstLine="709"/>
        <w:jc w:val="both"/>
        <w:rPr>
          <w:rFonts w:ascii="Arial" w:hAnsi="Arial" w:cs="Arial"/>
          <w:sz w:val="24"/>
          <w:lang w:val="mk-MK"/>
        </w:rPr>
      </w:pPr>
      <w:r>
        <w:rPr>
          <w:rFonts w:ascii="Arial" w:hAnsi="Arial" w:cs="Arial"/>
          <w:sz w:val="24"/>
          <w:lang w:val="mk-MK"/>
        </w:rPr>
        <w:t>Денталниот плак е</w:t>
      </w:r>
      <w:r w:rsidRPr="001A77D3">
        <w:rPr>
          <w:rFonts w:ascii="Arial" w:hAnsi="Arial" w:cs="Arial"/>
          <w:sz w:val="24"/>
          <w:lang w:val="mk-MK"/>
        </w:rPr>
        <w:t xml:space="preserve"> најзначаен етиолошки фактор во појавата на хроничната п</w:t>
      </w:r>
      <w:r>
        <w:rPr>
          <w:rFonts w:ascii="Arial" w:hAnsi="Arial" w:cs="Arial"/>
          <w:sz w:val="24"/>
          <w:lang w:val="mk-MK"/>
        </w:rPr>
        <w:t xml:space="preserve">ародонтопатија и </w:t>
      </w:r>
      <w:r w:rsidRPr="001A77D3">
        <w:rPr>
          <w:rFonts w:ascii="Arial" w:hAnsi="Arial" w:cs="Arial"/>
          <w:sz w:val="24"/>
          <w:lang w:val="mk-MK"/>
        </w:rPr>
        <w:t>во зависност од нивна</w:t>
      </w:r>
      <w:r>
        <w:rPr>
          <w:rFonts w:ascii="Arial" w:hAnsi="Arial" w:cs="Arial"/>
          <w:sz w:val="24"/>
          <w:lang w:val="mk-MK"/>
        </w:rPr>
        <w:t xml:space="preserve">та метаболна компатибилност и </w:t>
      </w:r>
      <w:r w:rsidRPr="001A77D3">
        <w:rPr>
          <w:rFonts w:ascii="Arial" w:hAnsi="Arial" w:cs="Arial"/>
          <w:sz w:val="24"/>
          <w:lang w:val="mk-MK"/>
        </w:rPr>
        <w:t>патогениот потенција</w:t>
      </w:r>
      <w:r>
        <w:rPr>
          <w:rFonts w:ascii="Arial" w:hAnsi="Arial" w:cs="Arial"/>
          <w:sz w:val="24"/>
          <w:lang w:val="mk-MK"/>
        </w:rPr>
        <w:t>л</w:t>
      </w:r>
      <w:r w:rsidRPr="001A77D3">
        <w:rPr>
          <w:rFonts w:ascii="Arial" w:hAnsi="Arial" w:cs="Arial"/>
          <w:sz w:val="24"/>
          <w:lang w:val="mk-MK"/>
        </w:rPr>
        <w:t xml:space="preserve"> кој го поседуваат се поделени</w:t>
      </w:r>
      <w:r>
        <w:rPr>
          <w:rFonts w:ascii="Arial" w:hAnsi="Arial" w:cs="Arial"/>
          <w:sz w:val="24"/>
          <w:lang w:val="mk-MK"/>
        </w:rPr>
        <w:t xml:space="preserve"> </w:t>
      </w:r>
      <w:r w:rsidRPr="001A77D3">
        <w:rPr>
          <w:rFonts w:ascii="Arial" w:hAnsi="Arial" w:cs="Arial"/>
          <w:sz w:val="24"/>
          <w:lang w:val="mk-MK"/>
        </w:rPr>
        <w:t>на</w:t>
      </w:r>
      <w:r w:rsidR="00080922">
        <w:rPr>
          <w:rFonts w:ascii="Arial" w:hAnsi="Arial" w:cs="Arial"/>
          <w:sz w:val="24"/>
          <w:lang w:val="mk-MK"/>
        </w:rPr>
        <w:t xml:space="preserve"> колорно-кодирани комплекси.</w:t>
      </w:r>
    </w:p>
    <w:p w14:paraId="50438864" w14:textId="765F6330" w:rsidR="0053116C" w:rsidRDefault="00B078DB" w:rsidP="008F790B">
      <w:pPr>
        <w:spacing w:after="0" w:line="240" w:lineRule="auto"/>
        <w:ind w:firstLine="709"/>
        <w:jc w:val="both"/>
        <w:rPr>
          <w:rFonts w:ascii="Arial" w:hAnsi="Arial" w:cs="Arial"/>
          <w:sz w:val="24"/>
        </w:rPr>
      </w:pPr>
      <w:r>
        <w:rPr>
          <w:rFonts w:ascii="Arial" w:hAnsi="Arial" w:cs="Arial"/>
          <w:sz w:val="24"/>
        </w:rPr>
        <w:t>S.Socransky</w:t>
      </w:r>
      <w:r w:rsidR="0053116C" w:rsidRPr="00CE6A4C">
        <w:rPr>
          <w:rFonts w:ascii="Arial" w:hAnsi="Arial" w:cs="Arial"/>
          <w:sz w:val="24"/>
        </w:rPr>
        <w:t xml:space="preserve"> и сор</w:t>
      </w:r>
      <w:r w:rsidR="00E4045F">
        <w:rPr>
          <w:rFonts w:ascii="Arial" w:hAnsi="Arial" w:cs="Arial"/>
          <w:sz w:val="24"/>
          <w:lang w:val="mk-MK"/>
        </w:rPr>
        <w:t>.</w:t>
      </w:r>
      <w:r w:rsidR="006D5C4B">
        <w:rPr>
          <w:rFonts w:ascii="Arial" w:hAnsi="Arial" w:cs="Arial"/>
          <w:sz w:val="24"/>
          <w:lang w:val="mk-MK"/>
        </w:rPr>
        <w:t xml:space="preserve"> </w:t>
      </w:r>
      <w:r w:rsidR="00E4045F">
        <w:rPr>
          <w:rFonts w:ascii="Arial" w:hAnsi="Arial" w:cs="Arial"/>
          <w:b/>
          <w:sz w:val="24"/>
          <w:vertAlign w:val="superscript"/>
        </w:rPr>
        <w:t>[214,</w:t>
      </w:r>
      <w:r w:rsidR="0053116C" w:rsidRPr="00E4045F">
        <w:rPr>
          <w:rFonts w:ascii="Arial" w:hAnsi="Arial" w:cs="Arial"/>
          <w:b/>
          <w:sz w:val="24"/>
          <w:vertAlign w:val="superscript"/>
        </w:rPr>
        <w:t xml:space="preserve">215] </w:t>
      </w:r>
      <w:r w:rsidR="0053116C" w:rsidRPr="00E4045F">
        <w:rPr>
          <w:rFonts w:ascii="Arial" w:hAnsi="Arial" w:cs="Arial"/>
          <w:b/>
          <w:sz w:val="24"/>
          <w:vertAlign w:val="superscript"/>
          <w:lang w:val="mk-MK"/>
        </w:rPr>
        <w:t xml:space="preserve"> </w:t>
      </w:r>
      <w:r w:rsidR="00E4045F">
        <w:rPr>
          <w:rFonts w:ascii="Arial" w:hAnsi="Arial" w:cs="Arial"/>
          <w:b/>
          <w:sz w:val="24"/>
          <w:vertAlign w:val="superscript"/>
        </w:rPr>
        <w:t xml:space="preserve"> </w:t>
      </w:r>
      <w:r w:rsidR="0053116C">
        <w:rPr>
          <w:rFonts w:ascii="Arial" w:hAnsi="Arial" w:cs="Arial"/>
          <w:sz w:val="24"/>
          <w:lang w:val="mk-MK"/>
        </w:rPr>
        <w:t>п</w:t>
      </w:r>
      <w:r w:rsidR="00E4045F">
        <w:rPr>
          <w:rFonts w:ascii="Arial" w:hAnsi="Arial" w:cs="Arial"/>
          <w:sz w:val="24"/>
        </w:rPr>
        <w:t>ри гингивит,</w:t>
      </w:r>
      <w:r w:rsidR="0053116C" w:rsidRPr="00CE6A4C">
        <w:rPr>
          <w:rFonts w:ascii="Arial" w:hAnsi="Arial" w:cs="Arial"/>
          <w:sz w:val="24"/>
        </w:rPr>
        <w:t xml:space="preserve"> ги групираа бактериите од денталниот плак во пет бактериски комплекси, при што посочија два од нив, од</w:t>
      </w:r>
      <w:r w:rsidR="00E4045F">
        <w:rPr>
          <w:rFonts w:ascii="Arial" w:hAnsi="Arial" w:cs="Arial"/>
          <w:sz w:val="24"/>
        </w:rPr>
        <w:t xml:space="preserve">говорни за појава и развој на </w:t>
      </w:r>
      <w:r w:rsidR="00E4045F">
        <w:rPr>
          <w:rFonts w:ascii="Arial" w:hAnsi="Arial" w:cs="Arial"/>
          <w:sz w:val="24"/>
          <w:lang w:val="mk-MK"/>
        </w:rPr>
        <w:t xml:space="preserve">пародонтална болест </w:t>
      </w:r>
      <w:r w:rsidR="0053116C" w:rsidRPr="00CE6A4C">
        <w:rPr>
          <w:rFonts w:ascii="Arial" w:hAnsi="Arial" w:cs="Arial"/>
          <w:sz w:val="24"/>
        </w:rPr>
        <w:t xml:space="preserve">"црвен" и "портокалов" комплекс. </w:t>
      </w:r>
    </w:p>
    <w:p w14:paraId="49D43EB1" w14:textId="77777777" w:rsidR="0053116C" w:rsidRDefault="0053116C" w:rsidP="008F790B">
      <w:pPr>
        <w:spacing w:after="0" w:line="240" w:lineRule="auto"/>
        <w:jc w:val="both"/>
        <w:rPr>
          <w:rFonts w:ascii="Arial" w:hAnsi="Arial" w:cs="Arial"/>
          <w:sz w:val="24"/>
        </w:rPr>
      </w:pPr>
      <w:r>
        <w:rPr>
          <w:rFonts w:ascii="Arial" w:hAnsi="Arial" w:cs="Arial"/>
          <w:sz w:val="24"/>
          <w:lang w:val="mk-MK"/>
        </w:rPr>
        <w:t>О</w:t>
      </w:r>
      <w:r>
        <w:rPr>
          <w:rFonts w:ascii="Arial" w:hAnsi="Arial" w:cs="Arial"/>
          <w:sz w:val="24"/>
        </w:rPr>
        <w:t>станатите бактерии се групирани</w:t>
      </w:r>
      <w:r w:rsidRPr="00CE6A4C">
        <w:rPr>
          <w:rFonts w:ascii="Arial" w:hAnsi="Arial" w:cs="Arial"/>
          <w:sz w:val="24"/>
        </w:rPr>
        <w:t xml:space="preserve"> во "зелен", "жолт" и "виолетов" комплекс, како бактериски колонии кои се формираат на површината на забите и предходат на колонизацијата со "портокаловиот" и "црвениот" комплекс.</w:t>
      </w:r>
    </w:p>
    <w:p w14:paraId="6E75E863" w14:textId="77777777" w:rsidR="0053116C" w:rsidRDefault="0053116C" w:rsidP="008F790B">
      <w:pPr>
        <w:spacing w:after="0" w:line="240" w:lineRule="auto"/>
        <w:jc w:val="both"/>
        <w:rPr>
          <w:rFonts w:ascii="Arial" w:hAnsi="Arial" w:cs="Arial"/>
          <w:sz w:val="24"/>
        </w:rPr>
      </w:pPr>
      <w:r>
        <w:rPr>
          <w:rFonts w:ascii="Arial" w:hAnsi="Arial" w:cs="Arial"/>
          <w:sz w:val="24"/>
          <w:lang w:val="mk-MK"/>
        </w:rPr>
        <w:t xml:space="preserve">Примарни колонизатори се најчесто дефинирани во комплекси </w:t>
      </w:r>
      <w:r w:rsidRPr="001A77D3">
        <w:rPr>
          <w:rFonts w:ascii="Arial" w:hAnsi="Arial" w:cs="Arial"/>
          <w:sz w:val="24"/>
        </w:rPr>
        <w:t>(А. naeslundii, А. viscosus)</w:t>
      </w:r>
      <w:r>
        <w:rPr>
          <w:rFonts w:ascii="Arial" w:hAnsi="Arial" w:cs="Arial"/>
          <w:sz w:val="24"/>
          <w:lang w:val="mk-MK"/>
        </w:rPr>
        <w:t xml:space="preserve"> или </w:t>
      </w:r>
      <w:r w:rsidRPr="001A77D3">
        <w:rPr>
          <w:rFonts w:ascii="Arial" w:hAnsi="Arial" w:cs="Arial"/>
          <w:sz w:val="24"/>
        </w:rPr>
        <w:t>членови на жолтиот (Streptococcus spp.) или виолетовиот комплекс (А. odontolyticus).</w:t>
      </w:r>
    </w:p>
    <w:p w14:paraId="3C6100DF" w14:textId="77777777" w:rsidR="0053116C" w:rsidRDefault="0053116C" w:rsidP="008F790B">
      <w:pPr>
        <w:spacing w:after="0" w:line="240" w:lineRule="auto"/>
        <w:jc w:val="both"/>
        <w:rPr>
          <w:rFonts w:ascii="Arial" w:hAnsi="Arial" w:cs="Arial"/>
          <w:sz w:val="24"/>
          <w:lang w:val="mk-MK"/>
        </w:rPr>
      </w:pPr>
      <w:r>
        <w:rPr>
          <w:rFonts w:ascii="Arial" w:hAnsi="Arial" w:cs="Arial"/>
          <w:sz w:val="24"/>
          <w:lang w:val="mk-MK"/>
        </w:rPr>
        <w:t xml:space="preserve">Секундарни колонизатори најчесто спаѓаат во зелениот, портокаловиот или црвениот комплекс. </w:t>
      </w:r>
    </w:p>
    <w:p w14:paraId="458DB859" w14:textId="2476EDE9" w:rsidR="00C47471" w:rsidRPr="00D866C5" w:rsidRDefault="0053116C" w:rsidP="008F790B">
      <w:pPr>
        <w:spacing w:after="0" w:line="240" w:lineRule="auto"/>
        <w:jc w:val="both"/>
        <w:rPr>
          <w:rFonts w:ascii="Arial" w:hAnsi="Arial" w:cs="Arial"/>
          <w:sz w:val="24"/>
        </w:rPr>
      </w:pPr>
      <w:r>
        <w:rPr>
          <w:rFonts w:ascii="Arial" w:hAnsi="Arial" w:cs="Arial"/>
          <w:b/>
          <w:sz w:val="24"/>
        </w:rPr>
        <w:t>Црвениот</w:t>
      </w:r>
      <w:r w:rsidRPr="00BC61D4">
        <w:rPr>
          <w:rFonts w:ascii="Arial" w:hAnsi="Arial" w:cs="Arial"/>
          <w:b/>
          <w:sz w:val="24"/>
        </w:rPr>
        <w:t xml:space="preserve"> комплекс</w:t>
      </w:r>
      <w:r>
        <w:rPr>
          <w:rFonts w:ascii="Arial" w:hAnsi="Arial" w:cs="Arial"/>
          <w:b/>
          <w:sz w:val="24"/>
          <w:lang w:val="mk-MK"/>
        </w:rPr>
        <w:t xml:space="preserve"> </w:t>
      </w:r>
      <w:r w:rsidRPr="00CE6A4C">
        <w:rPr>
          <w:rFonts w:ascii="Arial" w:hAnsi="Arial" w:cs="Arial"/>
          <w:sz w:val="24"/>
        </w:rPr>
        <w:t xml:space="preserve"> се состои од три тесно поврзани видови: </w:t>
      </w:r>
      <w:r w:rsidRPr="00CE6A4C">
        <w:rPr>
          <w:rFonts w:ascii="Arial" w:hAnsi="Arial" w:cs="Arial"/>
          <w:iCs/>
          <w:sz w:val="24"/>
        </w:rPr>
        <w:t xml:space="preserve">Тannerella forsythia, Porphyromonas gingivalis </w:t>
      </w:r>
      <w:r w:rsidRPr="00CE6A4C">
        <w:rPr>
          <w:rFonts w:ascii="Arial" w:hAnsi="Arial" w:cs="Arial"/>
          <w:sz w:val="24"/>
        </w:rPr>
        <w:t xml:space="preserve">и </w:t>
      </w:r>
      <w:r w:rsidRPr="00CE6A4C">
        <w:rPr>
          <w:rFonts w:ascii="Arial" w:hAnsi="Arial" w:cs="Arial"/>
          <w:iCs/>
          <w:sz w:val="24"/>
        </w:rPr>
        <w:t>Treponema denticola</w:t>
      </w:r>
      <w:r w:rsidRPr="00CE6A4C">
        <w:rPr>
          <w:rFonts w:ascii="Arial" w:hAnsi="Arial" w:cs="Arial"/>
          <w:sz w:val="24"/>
        </w:rPr>
        <w:t xml:space="preserve">. Овој бактериски комплекс </w:t>
      </w:r>
      <w:r>
        <w:rPr>
          <w:rFonts w:ascii="Arial" w:hAnsi="Arial" w:cs="Arial"/>
          <w:sz w:val="24"/>
          <w:lang w:val="mk-MK"/>
        </w:rPr>
        <w:t>е асоциран со крварење при сондирање</w:t>
      </w:r>
      <w:r>
        <w:rPr>
          <w:rFonts w:ascii="Arial" w:hAnsi="Arial" w:cs="Arial"/>
          <w:sz w:val="24"/>
        </w:rPr>
        <w:t xml:space="preserve"> и </w:t>
      </w:r>
      <w:r w:rsidRPr="00CE6A4C">
        <w:rPr>
          <w:rFonts w:ascii="Arial" w:hAnsi="Arial" w:cs="Arial"/>
          <w:sz w:val="24"/>
        </w:rPr>
        <w:t>со длабочина на парод</w:t>
      </w:r>
      <w:r>
        <w:rPr>
          <w:rFonts w:ascii="Arial" w:hAnsi="Arial" w:cs="Arial"/>
          <w:sz w:val="24"/>
        </w:rPr>
        <w:t xml:space="preserve">онталниот џеб кај пациенти со пародонтална болест. </w:t>
      </w:r>
    </w:p>
    <w:p w14:paraId="5CE44063" w14:textId="2F114B97" w:rsidR="0053116C" w:rsidRPr="00963962" w:rsidRDefault="0053116C" w:rsidP="008F790B">
      <w:pPr>
        <w:spacing w:after="0" w:line="240" w:lineRule="auto"/>
        <w:jc w:val="both"/>
        <w:rPr>
          <w:rFonts w:ascii="Arial" w:hAnsi="Arial" w:cs="Arial"/>
          <w:sz w:val="24"/>
        </w:rPr>
      </w:pPr>
      <w:r>
        <w:rPr>
          <w:rFonts w:ascii="Arial" w:hAnsi="Arial" w:cs="Arial"/>
          <w:b/>
          <w:sz w:val="24"/>
        </w:rPr>
        <w:t>Портокаловиот комплекс</w:t>
      </w:r>
      <w:r w:rsidRPr="00CE6A4C">
        <w:rPr>
          <w:rFonts w:ascii="Arial" w:hAnsi="Arial" w:cs="Arial"/>
          <w:sz w:val="24"/>
        </w:rPr>
        <w:t xml:space="preserve"> во кој се </w:t>
      </w:r>
      <w:r w:rsidRPr="00CE6A4C">
        <w:rPr>
          <w:rFonts w:ascii="Arial" w:hAnsi="Arial" w:cs="Arial"/>
          <w:iCs/>
          <w:sz w:val="24"/>
        </w:rPr>
        <w:t xml:space="preserve">Prevotella intermedialis, Fusobacterium nucleatum, Pervotella nigrescens, Peptostreptococcus micros, Campylobacter rectus, Campylobacter gracilis, Campylobacter showae, Eubacterium nodatum </w:t>
      </w:r>
      <w:r w:rsidRPr="00CE6A4C">
        <w:rPr>
          <w:rFonts w:ascii="Arial" w:hAnsi="Arial" w:cs="Arial"/>
          <w:sz w:val="24"/>
        </w:rPr>
        <w:t xml:space="preserve">и </w:t>
      </w:r>
      <w:r w:rsidRPr="00CE6A4C">
        <w:rPr>
          <w:rFonts w:ascii="Arial" w:hAnsi="Arial" w:cs="Arial"/>
          <w:iCs/>
          <w:sz w:val="24"/>
        </w:rPr>
        <w:t xml:space="preserve">Streptococcus constellatus, </w:t>
      </w:r>
      <w:r w:rsidRPr="00CE6A4C">
        <w:rPr>
          <w:rFonts w:ascii="Arial" w:hAnsi="Arial" w:cs="Arial"/>
          <w:sz w:val="24"/>
        </w:rPr>
        <w:t>претходи на колонизациј</w:t>
      </w:r>
      <w:r>
        <w:rPr>
          <w:rFonts w:ascii="Arial" w:hAnsi="Arial" w:cs="Arial"/>
          <w:sz w:val="24"/>
        </w:rPr>
        <w:t>а</w:t>
      </w:r>
      <w:r>
        <w:rPr>
          <w:rFonts w:ascii="Arial" w:hAnsi="Arial" w:cs="Arial"/>
          <w:sz w:val="24"/>
          <w:lang w:val="mk-MK"/>
        </w:rPr>
        <w:t>та</w:t>
      </w:r>
      <w:r>
        <w:rPr>
          <w:rFonts w:ascii="Arial" w:hAnsi="Arial" w:cs="Arial"/>
          <w:sz w:val="24"/>
        </w:rPr>
        <w:t xml:space="preserve"> од "црвениот" комплекс </w:t>
      </w:r>
      <w:r>
        <w:rPr>
          <w:rFonts w:ascii="Arial" w:hAnsi="Arial" w:cs="Arial"/>
          <w:sz w:val="24"/>
          <w:lang w:val="mk-MK"/>
        </w:rPr>
        <w:t>опфаќаат патогени бактерии поврзани со пародонталните и непародонталните инфекции</w:t>
      </w:r>
      <w:r>
        <w:rPr>
          <w:rFonts w:ascii="Arial" w:hAnsi="Arial" w:cs="Arial"/>
          <w:sz w:val="24"/>
        </w:rPr>
        <w:t>.</w:t>
      </w:r>
    </w:p>
    <w:p w14:paraId="3B86EB4F" w14:textId="4A0786C8" w:rsidR="0053116C" w:rsidRDefault="0053116C" w:rsidP="008F790B">
      <w:pPr>
        <w:spacing w:after="0" w:line="240" w:lineRule="auto"/>
        <w:jc w:val="both"/>
        <w:rPr>
          <w:rFonts w:ascii="Arial" w:hAnsi="Arial" w:cs="Arial"/>
          <w:iCs/>
          <w:sz w:val="24"/>
        </w:rPr>
      </w:pPr>
      <w:r w:rsidRPr="00BC61D4">
        <w:rPr>
          <w:rFonts w:ascii="Arial" w:hAnsi="Arial" w:cs="Arial"/>
          <w:b/>
          <w:sz w:val="24"/>
        </w:rPr>
        <w:t>Жолт</w:t>
      </w:r>
      <w:r w:rsidRPr="00BC61D4">
        <w:rPr>
          <w:rFonts w:ascii="Arial" w:hAnsi="Arial" w:cs="Arial"/>
          <w:b/>
          <w:sz w:val="24"/>
          <w:lang w:val="mk-MK"/>
        </w:rPr>
        <w:t>иот</w:t>
      </w:r>
      <w:r w:rsidRPr="00BC61D4">
        <w:rPr>
          <w:rFonts w:ascii="Arial" w:hAnsi="Arial" w:cs="Arial"/>
          <w:b/>
          <w:sz w:val="24"/>
        </w:rPr>
        <w:t xml:space="preserve"> комплекс</w:t>
      </w:r>
      <w:r w:rsidRPr="00CE6A4C">
        <w:rPr>
          <w:rFonts w:ascii="Arial" w:hAnsi="Arial" w:cs="Arial"/>
          <w:sz w:val="24"/>
        </w:rPr>
        <w:t xml:space="preserve"> го сочинуваат видови на </w:t>
      </w:r>
      <w:r w:rsidRPr="00CE6A4C">
        <w:rPr>
          <w:rFonts w:ascii="Arial" w:hAnsi="Arial" w:cs="Arial"/>
          <w:iCs/>
          <w:sz w:val="24"/>
        </w:rPr>
        <w:t>Streptococcus: Streptococcus sanguis, Streptococcus oralis, Streptococcus intermedius, Streptococcus Gordonii и Streptococcus mitis</w:t>
      </w:r>
      <w:r>
        <w:rPr>
          <w:rFonts w:ascii="Arial" w:hAnsi="Arial" w:cs="Arial"/>
          <w:sz w:val="24"/>
        </w:rPr>
        <w:t>.</w:t>
      </w:r>
      <w:r>
        <w:rPr>
          <w:rFonts w:ascii="Arial" w:hAnsi="Arial" w:cs="Arial"/>
          <w:sz w:val="24"/>
          <w:lang w:val="mk-MK"/>
        </w:rPr>
        <w:t>Зелениот комплекс го сочинуваат</w:t>
      </w:r>
      <w:r>
        <w:rPr>
          <w:rFonts w:ascii="Arial" w:hAnsi="Arial" w:cs="Arial"/>
          <w:sz w:val="24"/>
        </w:rPr>
        <w:t xml:space="preserve">: </w:t>
      </w:r>
      <w:r w:rsidRPr="00CE6A4C">
        <w:rPr>
          <w:rFonts w:ascii="Arial" w:hAnsi="Arial" w:cs="Arial"/>
          <w:iCs/>
          <w:sz w:val="24"/>
        </w:rPr>
        <w:t xml:space="preserve">Capnocytophaga ochracea, Capnocytophaga gingivalis, Capnocytophaga sputigena, Еkinela corrodens </w:t>
      </w:r>
      <w:r w:rsidRPr="00CE6A4C">
        <w:rPr>
          <w:rFonts w:ascii="Arial" w:hAnsi="Arial" w:cs="Arial"/>
          <w:sz w:val="24"/>
        </w:rPr>
        <w:t xml:space="preserve">и </w:t>
      </w:r>
      <w:r w:rsidRPr="00CE6A4C">
        <w:rPr>
          <w:rFonts w:ascii="Arial" w:hAnsi="Arial" w:cs="Arial"/>
          <w:iCs/>
          <w:sz w:val="24"/>
        </w:rPr>
        <w:t>Aggreg</w:t>
      </w:r>
      <w:r>
        <w:rPr>
          <w:rFonts w:ascii="Arial" w:hAnsi="Arial" w:cs="Arial"/>
          <w:iCs/>
          <w:sz w:val="24"/>
        </w:rPr>
        <w:t>atibacter</w:t>
      </w:r>
      <w:r w:rsidR="006D5C4B">
        <w:rPr>
          <w:rFonts w:ascii="Arial" w:hAnsi="Arial" w:cs="Arial"/>
          <w:iCs/>
          <w:sz w:val="24"/>
          <w:lang w:val="mk-MK"/>
        </w:rPr>
        <w:t xml:space="preserve"> </w:t>
      </w:r>
      <w:r w:rsidR="006D5C4B" w:rsidRPr="00CE6A4C">
        <w:rPr>
          <w:rFonts w:ascii="Arial" w:hAnsi="Arial" w:cs="Arial"/>
          <w:iCs/>
          <w:sz w:val="24"/>
        </w:rPr>
        <w:t>(Actinobacillus)</w:t>
      </w:r>
      <w:r>
        <w:rPr>
          <w:rFonts w:ascii="Arial" w:hAnsi="Arial" w:cs="Arial"/>
          <w:iCs/>
          <w:sz w:val="24"/>
        </w:rPr>
        <w:t xml:space="preserve"> actinomycetemcomitans.</w:t>
      </w:r>
    </w:p>
    <w:p w14:paraId="54E22AEC" w14:textId="1B2601F0" w:rsidR="00E4045F" w:rsidRDefault="0053116C" w:rsidP="008F790B">
      <w:pPr>
        <w:spacing w:after="0" w:line="240" w:lineRule="auto"/>
        <w:jc w:val="both"/>
        <w:rPr>
          <w:rFonts w:ascii="Arial" w:hAnsi="Arial" w:cs="Arial"/>
          <w:iCs/>
          <w:sz w:val="24"/>
        </w:rPr>
      </w:pPr>
      <w:r w:rsidRPr="00BC61D4">
        <w:rPr>
          <w:rFonts w:ascii="Arial" w:hAnsi="Arial" w:cs="Arial"/>
          <w:b/>
          <w:sz w:val="24"/>
        </w:rPr>
        <w:t>Виолетов</w:t>
      </w:r>
      <w:r w:rsidRPr="00BC61D4">
        <w:rPr>
          <w:rFonts w:ascii="Arial" w:hAnsi="Arial" w:cs="Arial"/>
          <w:b/>
          <w:sz w:val="24"/>
          <w:lang w:val="mk-MK"/>
        </w:rPr>
        <w:t>иот</w:t>
      </w:r>
      <w:r w:rsidRPr="00BC61D4">
        <w:rPr>
          <w:rFonts w:ascii="Arial" w:hAnsi="Arial" w:cs="Arial"/>
          <w:b/>
          <w:sz w:val="24"/>
        </w:rPr>
        <w:t xml:space="preserve"> комплекс</w:t>
      </w:r>
      <w:r>
        <w:rPr>
          <w:rFonts w:ascii="Arial" w:hAnsi="Arial" w:cs="Arial"/>
          <w:sz w:val="24"/>
        </w:rPr>
        <w:t xml:space="preserve"> e </w:t>
      </w:r>
      <w:r w:rsidRPr="00CE6A4C">
        <w:rPr>
          <w:rFonts w:ascii="Arial" w:hAnsi="Arial" w:cs="Arial"/>
          <w:sz w:val="24"/>
        </w:rPr>
        <w:t xml:space="preserve">составен од </w:t>
      </w:r>
      <w:r w:rsidRPr="00CE6A4C">
        <w:rPr>
          <w:rFonts w:ascii="Arial" w:hAnsi="Arial" w:cs="Arial"/>
          <w:iCs/>
          <w:sz w:val="24"/>
        </w:rPr>
        <w:t>Veillonella parvula, Actinomyces odontolyticus, Selenomonas noxia и Acti</w:t>
      </w:r>
      <w:r>
        <w:rPr>
          <w:rFonts w:ascii="Arial" w:hAnsi="Arial" w:cs="Arial"/>
          <w:iCs/>
          <w:sz w:val="24"/>
        </w:rPr>
        <w:t>nomyces naeslundii genospecies.</w:t>
      </w:r>
    </w:p>
    <w:p w14:paraId="1C251168" w14:textId="77777777" w:rsidR="008F790B" w:rsidRDefault="008F790B" w:rsidP="008F790B">
      <w:pPr>
        <w:spacing w:after="0" w:line="240" w:lineRule="auto"/>
        <w:jc w:val="both"/>
        <w:rPr>
          <w:rFonts w:ascii="Arial" w:hAnsi="Arial" w:cs="Arial"/>
          <w:iCs/>
          <w:sz w:val="24"/>
        </w:rPr>
      </w:pPr>
    </w:p>
    <w:p w14:paraId="3ADB4B0D" w14:textId="2FB23741" w:rsidR="0053116C" w:rsidRPr="00E4045F" w:rsidRDefault="0053116C" w:rsidP="008F790B">
      <w:pPr>
        <w:spacing w:after="0" w:line="240" w:lineRule="auto"/>
        <w:ind w:firstLine="709"/>
        <w:jc w:val="both"/>
        <w:rPr>
          <w:rFonts w:ascii="Arial" w:hAnsi="Arial" w:cs="Arial"/>
          <w:sz w:val="24"/>
        </w:rPr>
      </w:pPr>
      <w:r w:rsidRPr="00CE6A4C">
        <w:rPr>
          <w:rFonts w:ascii="Arial" w:hAnsi="Arial" w:cs="Arial"/>
          <w:iCs/>
          <w:sz w:val="24"/>
        </w:rPr>
        <w:lastRenderedPageBreak/>
        <w:t>Кај</w:t>
      </w:r>
      <w:r w:rsidR="00B078DB">
        <w:rPr>
          <w:rFonts w:ascii="Arial" w:hAnsi="Arial" w:cs="Arial"/>
          <w:iCs/>
          <w:sz w:val="24"/>
          <w:lang w:val="mk-MK"/>
        </w:rPr>
        <w:t xml:space="preserve"> афекција на</w:t>
      </w:r>
      <w:r w:rsidR="00B078DB">
        <w:rPr>
          <w:rFonts w:ascii="Arial" w:hAnsi="Arial" w:cs="Arial"/>
          <w:iCs/>
          <w:sz w:val="24"/>
        </w:rPr>
        <w:t xml:space="preserve"> пародонт</w:t>
      </w:r>
      <w:r w:rsidRPr="00CE6A4C">
        <w:rPr>
          <w:rFonts w:ascii="Arial" w:hAnsi="Arial" w:cs="Arial"/>
          <w:iCs/>
          <w:sz w:val="24"/>
        </w:rPr>
        <w:t xml:space="preserve">, настанува натамошно </w:t>
      </w:r>
      <w:r>
        <w:rPr>
          <w:rFonts w:ascii="Arial" w:hAnsi="Arial" w:cs="Arial"/>
          <w:iCs/>
          <w:sz w:val="24"/>
        </w:rPr>
        <w:t>зголемување на комплексноста</w:t>
      </w:r>
      <w:r w:rsidR="00E4045F">
        <w:rPr>
          <w:rFonts w:ascii="Arial" w:hAnsi="Arial" w:cs="Arial"/>
          <w:iCs/>
          <w:sz w:val="24"/>
          <w:lang w:val="mk-MK"/>
        </w:rPr>
        <w:t xml:space="preserve"> на</w:t>
      </w:r>
      <w:r>
        <w:rPr>
          <w:rFonts w:ascii="Arial" w:hAnsi="Arial" w:cs="Arial"/>
          <w:iCs/>
          <w:sz w:val="24"/>
        </w:rPr>
        <w:t xml:space="preserve"> </w:t>
      </w:r>
      <w:r>
        <w:rPr>
          <w:rFonts w:ascii="Arial" w:hAnsi="Arial" w:cs="Arial"/>
          <w:iCs/>
          <w:sz w:val="24"/>
          <w:lang w:val="mk-MK"/>
        </w:rPr>
        <w:t>бактериите</w:t>
      </w:r>
      <w:r w:rsidR="00E4045F">
        <w:rPr>
          <w:rFonts w:ascii="Arial" w:hAnsi="Arial" w:cs="Arial"/>
          <w:iCs/>
          <w:sz w:val="24"/>
        </w:rPr>
        <w:t xml:space="preserve"> во</w:t>
      </w:r>
      <w:r w:rsidRPr="00CE6A4C">
        <w:rPr>
          <w:rFonts w:ascii="Arial" w:hAnsi="Arial" w:cs="Arial"/>
          <w:iCs/>
          <w:sz w:val="24"/>
        </w:rPr>
        <w:t xml:space="preserve"> плакот со доминантно присуство на анаеробни грам-негативни бацили Aggregatibacter (Actinobacillus) actinomycetemcomitans, Porphyromonas gingivalis, Prevotela intermedialis, Treponema de</w:t>
      </w:r>
      <w:r w:rsidR="006D5C4B">
        <w:rPr>
          <w:rFonts w:ascii="Arial" w:hAnsi="Arial" w:cs="Arial"/>
          <w:iCs/>
          <w:sz w:val="24"/>
        </w:rPr>
        <w:t xml:space="preserve">nticola, </w:t>
      </w:r>
      <w:r w:rsidR="00E4045F">
        <w:rPr>
          <w:rFonts w:ascii="Arial" w:hAnsi="Arial" w:cs="Arial"/>
          <w:iCs/>
          <w:sz w:val="24"/>
        </w:rPr>
        <w:t>Tannerella forsythia</w:t>
      </w:r>
      <w:r>
        <w:rPr>
          <w:rFonts w:ascii="Arial" w:hAnsi="Arial" w:cs="Arial"/>
          <w:iCs/>
          <w:sz w:val="24"/>
        </w:rPr>
        <w:t>, P</w:t>
      </w:r>
      <w:r w:rsidRPr="00CE6A4C">
        <w:rPr>
          <w:rFonts w:ascii="Arial" w:hAnsi="Arial" w:cs="Arial"/>
          <w:iCs/>
          <w:sz w:val="24"/>
        </w:rPr>
        <w:t xml:space="preserve">tococcus sanguinis </w:t>
      </w:r>
      <w:r w:rsidRPr="00CE6A4C">
        <w:rPr>
          <w:rFonts w:ascii="Arial" w:hAnsi="Arial" w:cs="Arial"/>
          <w:sz w:val="24"/>
        </w:rPr>
        <w:t xml:space="preserve">и </w:t>
      </w:r>
      <w:r w:rsidRPr="00CE6A4C">
        <w:rPr>
          <w:rFonts w:ascii="Arial" w:hAnsi="Arial" w:cs="Arial"/>
          <w:iCs/>
          <w:sz w:val="24"/>
        </w:rPr>
        <w:t>Actinomyces spp</w:t>
      </w:r>
      <w:r w:rsidR="006D5C4B">
        <w:rPr>
          <w:rFonts w:ascii="Arial" w:hAnsi="Arial" w:cs="Arial"/>
          <w:sz w:val="24"/>
        </w:rPr>
        <w:t xml:space="preserve"> </w:t>
      </w:r>
      <w:r w:rsidR="00E4045F">
        <w:rPr>
          <w:rFonts w:ascii="Arial" w:hAnsi="Arial" w:cs="Arial"/>
          <w:b/>
          <w:sz w:val="24"/>
          <w:vertAlign w:val="superscript"/>
        </w:rPr>
        <w:t>[214,</w:t>
      </w:r>
      <w:r w:rsidR="00E4045F" w:rsidRPr="00E4045F">
        <w:rPr>
          <w:rFonts w:ascii="Arial" w:hAnsi="Arial" w:cs="Arial"/>
          <w:b/>
          <w:sz w:val="24"/>
          <w:vertAlign w:val="superscript"/>
        </w:rPr>
        <w:t>215]</w:t>
      </w:r>
      <w:r w:rsidR="006D5C4B">
        <w:rPr>
          <w:rFonts w:ascii="Arial" w:hAnsi="Arial" w:cs="Arial"/>
          <w:sz w:val="24"/>
          <w:lang w:val="mk-MK"/>
        </w:rPr>
        <w:t>.</w:t>
      </w:r>
      <w:r w:rsidR="00E4045F" w:rsidRPr="00E4045F">
        <w:rPr>
          <w:rFonts w:ascii="Arial" w:hAnsi="Arial" w:cs="Arial"/>
          <w:b/>
          <w:sz w:val="24"/>
          <w:vertAlign w:val="superscript"/>
        </w:rPr>
        <w:t xml:space="preserve"> </w:t>
      </w:r>
      <w:r w:rsidR="00E4045F" w:rsidRPr="00E4045F">
        <w:rPr>
          <w:rFonts w:ascii="Arial" w:hAnsi="Arial" w:cs="Arial"/>
          <w:b/>
          <w:sz w:val="24"/>
          <w:vertAlign w:val="superscript"/>
          <w:lang w:val="mk-MK"/>
        </w:rPr>
        <w:t xml:space="preserve"> </w:t>
      </w:r>
      <w:r w:rsidR="00E4045F">
        <w:rPr>
          <w:rFonts w:ascii="Arial" w:hAnsi="Arial" w:cs="Arial"/>
          <w:b/>
          <w:sz w:val="24"/>
          <w:vertAlign w:val="superscript"/>
        </w:rPr>
        <w:t xml:space="preserve"> </w:t>
      </w:r>
    </w:p>
    <w:p w14:paraId="556F0A74" w14:textId="06C8901A" w:rsidR="0053116C" w:rsidRDefault="0053116C" w:rsidP="008F790B">
      <w:pPr>
        <w:spacing w:after="0" w:line="240" w:lineRule="auto"/>
        <w:jc w:val="center"/>
        <w:rPr>
          <w:rFonts w:ascii="Arial" w:hAnsi="Arial" w:cs="Arial"/>
          <w:sz w:val="24"/>
        </w:rPr>
      </w:pPr>
      <w:r>
        <w:rPr>
          <w:rFonts w:ascii="Arial" w:hAnsi="Arial" w:cs="Arial"/>
          <w:noProof/>
          <w:sz w:val="24"/>
          <w:lang w:eastAsia="en-GB"/>
        </w:rPr>
        <w:drawing>
          <wp:inline distT="0" distB="0" distL="0" distR="0" wp14:anchorId="4127611D" wp14:editId="6D71D6C0">
            <wp:extent cx="4267200" cy="2805638"/>
            <wp:effectExtent l="0" t="0" r="0" b="0"/>
            <wp:docPr id="38" name="Picture 38" descr="SOCRANSKY SLIKA SO BRO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RANSKY SLIKA SO BROJ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6169" cy="2837834"/>
                    </a:xfrm>
                    <a:prstGeom prst="rect">
                      <a:avLst/>
                    </a:prstGeom>
                    <a:ln>
                      <a:noFill/>
                    </a:ln>
                    <a:effectLst>
                      <a:softEdge rad="112500"/>
                    </a:effectLst>
                  </pic:spPr>
                </pic:pic>
              </a:graphicData>
            </a:graphic>
          </wp:inline>
        </w:drawing>
      </w:r>
    </w:p>
    <w:p w14:paraId="22D74BC0" w14:textId="73C46742" w:rsidR="0053116C" w:rsidRPr="00C47471" w:rsidRDefault="003C15CB" w:rsidP="008F790B">
      <w:pPr>
        <w:spacing w:after="0" w:line="240" w:lineRule="auto"/>
        <w:jc w:val="center"/>
        <w:rPr>
          <w:rFonts w:ascii="Arial" w:hAnsi="Arial" w:cs="Arial"/>
          <w:sz w:val="24"/>
          <w:lang w:val="mk-MK"/>
        </w:rPr>
      </w:pPr>
      <w:r>
        <w:rPr>
          <w:rFonts w:ascii="Arial" w:hAnsi="Arial" w:cs="Arial"/>
          <w:sz w:val="24"/>
        </w:rPr>
        <w:t>Сл.</w:t>
      </w:r>
      <w:r>
        <w:rPr>
          <w:rFonts w:ascii="Arial" w:hAnsi="Arial" w:cs="Arial"/>
          <w:sz w:val="24"/>
          <w:lang w:val="mk-MK"/>
        </w:rPr>
        <w:t>1</w:t>
      </w:r>
      <w:r w:rsidR="0053116C">
        <w:rPr>
          <w:rFonts w:ascii="Arial" w:hAnsi="Arial" w:cs="Arial"/>
          <w:sz w:val="24"/>
        </w:rPr>
        <w:t xml:space="preserve">. </w:t>
      </w:r>
      <w:r>
        <w:rPr>
          <w:rFonts w:ascii="Arial" w:hAnsi="Arial" w:cs="Arial"/>
          <w:sz w:val="24"/>
          <w:lang w:val="mk-MK"/>
        </w:rPr>
        <w:t xml:space="preserve"> </w:t>
      </w:r>
      <w:r w:rsidR="0053116C" w:rsidRPr="001A77D3">
        <w:rPr>
          <w:rFonts w:ascii="Arial" w:hAnsi="Arial" w:cs="Arial"/>
          <w:sz w:val="24"/>
        </w:rPr>
        <w:t>,Комплекси" на пародонтопатогени микроорганизми (1-син комплекс, 2-виолетов комплекс, 3-жолт комплекс, 4-зелен комплекс, 5-портокалов комплекс, 6-црвен комплекс)</w:t>
      </w:r>
    </w:p>
    <w:p w14:paraId="37B7B898" w14:textId="77777777" w:rsidR="00D866C5" w:rsidRDefault="00D866C5" w:rsidP="008F790B">
      <w:pPr>
        <w:spacing w:after="0" w:line="240" w:lineRule="auto"/>
        <w:jc w:val="both"/>
        <w:rPr>
          <w:rFonts w:ascii="Arial" w:hAnsi="Arial" w:cs="Arial"/>
          <w:bCs/>
          <w:sz w:val="24"/>
          <w:szCs w:val="24"/>
          <w:lang w:val="en-US"/>
        </w:rPr>
      </w:pPr>
    </w:p>
    <w:p w14:paraId="38666ADC" w14:textId="77777777" w:rsidR="00D866C5" w:rsidRDefault="00D866C5" w:rsidP="008F790B">
      <w:pPr>
        <w:spacing w:after="0" w:line="240" w:lineRule="auto"/>
        <w:jc w:val="both"/>
        <w:rPr>
          <w:rFonts w:ascii="Arial" w:hAnsi="Arial" w:cs="Arial"/>
          <w:bCs/>
          <w:sz w:val="24"/>
          <w:szCs w:val="24"/>
          <w:lang w:val="en-US"/>
        </w:rPr>
      </w:pPr>
    </w:p>
    <w:p w14:paraId="482A6BAF" w14:textId="77777777" w:rsidR="00D866C5" w:rsidRDefault="00D866C5" w:rsidP="008F790B">
      <w:pPr>
        <w:spacing w:after="0" w:line="240" w:lineRule="auto"/>
        <w:jc w:val="both"/>
        <w:rPr>
          <w:rFonts w:ascii="Arial" w:hAnsi="Arial" w:cs="Arial"/>
          <w:bCs/>
          <w:sz w:val="24"/>
          <w:szCs w:val="24"/>
          <w:lang w:val="en-US"/>
        </w:rPr>
      </w:pPr>
    </w:p>
    <w:p w14:paraId="336141F8" w14:textId="77777777" w:rsidR="00D866C5" w:rsidRDefault="00D866C5" w:rsidP="008F790B">
      <w:pPr>
        <w:spacing w:after="0" w:line="240" w:lineRule="auto"/>
        <w:jc w:val="both"/>
        <w:rPr>
          <w:rFonts w:ascii="Arial" w:hAnsi="Arial" w:cs="Arial"/>
          <w:bCs/>
          <w:sz w:val="24"/>
          <w:szCs w:val="24"/>
          <w:lang w:val="en-US"/>
        </w:rPr>
      </w:pPr>
    </w:p>
    <w:p w14:paraId="166F84C3" w14:textId="77777777" w:rsidR="00D866C5" w:rsidRDefault="00D866C5" w:rsidP="008F790B">
      <w:pPr>
        <w:spacing w:after="0" w:line="240" w:lineRule="auto"/>
        <w:jc w:val="both"/>
        <w:rPr>
          <w:rFonts w:ascii="Arial" w:hAnsi="Arial" w:cs="Arial"/>
          <w:bCs/>
          <w:sz w:val="24"/>
          <w:szCs w:val="24"/>
          <w:lang w:val="en-US"/>
        </w:rPr>
      </w:pPr>
    </w:p>
    <w:p w14:paraId="49F6B6BE" w14:textId="77777777" w:rsidR="00D866C5" w:rsidRDefault="00D866C5" w:rsidP="008F790B">
      <w:pPr>
        <w:spacing w:after="0" w:line="240" w:lineRule="auto"/>
        <w:jc w:val="both"/>
        <w:rPr>
          <w:rFonts w:ascii="Arial" w:hAnsi="Arial" w:cs="Arial"/>
          <w:bCs/>
          <w:sz w:val="24"/>
          <w:szCs w:val="24"/>
          <w:lang w:val="en-US"/>
        </w:rPr>
      </w:pPr>
    </w:p>
    <w:p w14:paraId="6A83082E" w14:textId="77777777" w:rsidR="00D866C5" w:rsidRDefault="00D866C5" w:rsidP="008F790B">
      <w:pPr>
        <w:spacing w:after="0" w:line="240" w:lineRule="auto"/>
        <w:jc w:val="both"/>
        <w:rPr>
          <w:rFonts w:ascii="Arial" w:hAnsi="Arial" w:cs="Arial"/>
          <w:bCs/>
          <w:sz w:val="24"/>
          <w:szCs w:val="24"/>
          <w:lang w:val="en-US"/>
        </w:rPr>
      </w:pPr>
    </w:p>
    <w:p w14:paraId="41E7F3FA" w14:textId="77777777" w:rsidR="00D866C5" w:rsidRDefault="00D866C5" w:rsidP="008F790B">
      <w:pPr>
        <w:spacing w:after="0" w:line="240" w:lineRule="auto"/>
        <w:jc w:val="both"/>
        <w:rPr>
          <w:rFonts w:ascii="Arial" w:hAnsi="Arial" w:cs="Arial"/>
          <w:bCs/>
          <w:sz w:val="24"/>
          <w:szCs w:val="24"/>
          <w:lang w:val="en-US"/>
        </w:rPr>
      </w:pPr>
    </w:p>
    <w:p w14:paraId="502AAA6A" w14:textId="77777777" w:rsidR="00D866C5" w:rsidRDefault="00D866C5" w:rsidP="008F790B">
      <w:pPr>
        <w:spacing w:after="0" w:line="240" w:lineRule="auto"/>
        <w:jc w:val="both"/>
        <w:rPr>
          <w:rFonts w:ascii="Arial" w:hAnsi="Arial" w:cs="Arial"/>
          <w:bCs/>
          <w:sz w:val="24"/>
          <w:szCs w:val="24"/>
          <w:lang w:val="en-US"/>
        </w:rPr>
      </w:pPr>
    </w:p>
    <w:p w14:paraId="5605DECC" w14:textId="77777777" w:rsidR="00D866C5" w:rsidRDefault="00D866C5" w:rsidP="008F790B">
      <w:pPr>
        <w:spacing w:after="0" w:line="240" w:lineRule="auto"/>
        <w:jc w:val="both"/>
        <w:rPr>
          <w:rFonts w:ascii="Arial" w:hAnsi="Arial" w:cs="Arial"/>
          <w:bCs/>
          <w:sz w:val="24"/>
          <w:szCs w:val="24"/>
          <w:lang w:val="en-US"/>
        </w:rPr>
      </w:pPr>
    </w:p>
    <w:p w14:paraId="362B493E" w14:textId="77777777" w:rsidR="00D866C5" w:rsidRDefault="00D866C5" w:rsidP="008F790B">
      <w:pPr>
        <w:spacing w:after="0" w:line="240" w:lineRule="auto"/>
        <w:jc w:val="both"/>
        <w:rPr>
          <w:rFonts w:ascii="Arial" w:hAnsi="Arial" w:cs="Arial"/>
          <w:bCs/>
          <w:sz w:val="24"/>
          <w:szCs w:val="24"/>
          <w:lang w:val="en-US"/>
        </w:rPr>
      </w:pPr>
    </w:p>
    <w:p w14:paraId="7128F5D9" w14:textId="77777777" w:rsidR="00D866C5" w:rsidRDefault="00D866C5" w:rsidP="008F790B">
      <w:pPr>
        <w:spacing w:after="0" w:line="240" w:lineRule="auto"/>
        <w:jc w:val="both"/>
        <w:rPr>
          <w:rFonts w:ascii="Arial" w:hAnsi="Arial" w:cs="Arial"/>
          <w:bCs/>
          <w:sz w:val="24"/>
          <w:szCs w:val="24"/>
          <w:lang w:val="en-US"/>
        </w:rPr>
      </w:pPr>
    </w:p>
    <w:p w14:paraId="2F930122" w14:textId="77777777" w:rsidR="00D866C5" w:rsidRDefault="00D866C5" w:rsidP="008F790B">
      <w:pPr>
        <w:spacing w:after="0" w:line="240" w:lineRule="auto"/>
        <w:jc w:val="both"/>
        <w:rPr>
          <w:rFonts w:ascii="Arial" w:hAnsi="Arial" w:cs="Arial"/>
          <w:bCs/>
          <w:sz w:val="24"/>
          <w:szCs w:val="24"/>
          <w:lang w:val="en-US"/>
        </w:rPr>
      </w:pPr>
    </w:p>
    <w:p w14:paraId="70036DEC" w14:textId="77777777" w:rsidR="00D866C5" w:rsidRDefault="00D866C5" w:rsidP="008F790B">
      <w:pPr>
        <w:spacing w:after="0" w:line="240" w:lineRule="auto"/>
        <w:jc w:val="both"/>
        <w:rPr>
          <w:rFonts w:ascii="Arial" w:hAnsi="Arial" w:cs="Arial"/>
          <w:bCs/>
          <w:sz w:val="24"/>
          <w:szCs w:val="24"/>
          <w:lang w:val="en-US"/>
        </w:rPr>
      </w:pPr>
    </w:p>
    <w:p w14:paraId="57A37084" w14:textId="77777777" w:rsidR="00D866C5" w:rsidRDefault="00D866C5" w:rsidP="008F790B">
      <w:pPr>
        <w:spacing w:after="0" w:line="240" w:lineRule="auto"/>
        <w:jc w:val="both"/>
        <w:rPr>
          <w:rFonts w:ascii="Arial" w:hAnsi="Arial" w:cs="Arial"/>
          <w:bCs/>
          <w:sz w:val="24"/>
          <w:szCs w:val="24"/>
          <w:lang w:val="en-US"/>
        </w:rPr>
      </w:pPr>
    </w:p>
    <w:p w14:paraId="55A3C67C" w14:textId="77777777" w:rsidR="00D866C5" w:rsidRDefault="00D866C5" w:rsidP="008F790B">
      <w:pPr>
        <w:spacing w:after="0" w:line="240" w:lineRule="auto"/>
        <w:jc w:val="both"/>
        <w:rPr>
          <w:rFonts w:ascii="Arial" w:hAnsi="Arial" w:cs="Arial"/>
          <w:bCs/>
          <w:sz w:val="24"/>
          <w:szCs w:val="24"/>
          <w:lang w:val="en-US"/>
        </w:rPr>
      </w:pPr>
    </w:p>
    <w:p w14:paraId="0A67873E" w14:textId="77777777" w:rsidR="00D866C5" w:rsidRDefault="00D866C5" w:rsidP="008F790B">
      <w:pPr>
        <w:spacing w:after="0" w:line="240" w:lineRule="auto"/>
        <w:jc w:val="both"/>
        <w:rPr>
          <w:rFonts w:ascii="Arial" w:hAnsi="Arial" w:cs="Arial"/>
          <w:bCs/>
          <w:sz w:val="24"/>
          <w:szCs w:val="24"/>
          <w:lang w:val="en-US"/>
        </w:rPr>
      </w:pPr>
    </w:p>
    <w:p w14:paraId="42CDA985" w14:textId="308378C6" w:rsidR="00D866C5" w:rsidRDefault="00D866C5" w:rsidP="008F790B">
      <w:pPr>
        <w:spacing w:after="0" w:line="240" w:lineRule="auto"/>
        <w:jc w:val="both"/>
        <w:rPr>
          <w:rFonts w:ascii="Arial" w:hAnsi="Arial" w:cs="Arial"/>
          <w:bCs/>
          <w:sz w:val="24"/>
          <w:szCs w:val="24"/>
          <w:lang w:val="en-US"/>
        </w:rPr>
      </w:pPr>
    </w:p>
    <w:p w14:paraId="3EBD1514" w14:textId="0496EDF4" w:rsidR="008F790B" w:rsidRDefault="008F790B" w:rsidP="008F790B">
      <w:pPr>
        <w:spacing w:after="0" w:line="240" w:lineRule="auto"/>
        <w:jc w:val="both"/>
        <w:rPr>
          <w:rFonts w:ascii="Arial" w:hAnsi="Arial" w:cs="Arial"/>
          <w:bCs/>
          <w:sz w:val="24"/>
          <w:szCs w:val="24"/>
          <w:lang w:val="en-US"/>
        </w:rPr>
      </w:pPr>
    </w:p>
    <w:p w14:paraId="2D335FBE" w14:textId="6645D1D6" w:rsidR="008F790B" w:rsidRDefault="008F790B" w:rsidP="008F790B">
      <w:pPr>
        <w:spacing w:after="0" w:line="240" w:lineRule="auto"/>
        <w:jc w:val="both"/>
        <w:rPr>
          <w:rFonts w:ascii="Arial" w:hAnsi="Arial" w:cs="Arial"/>
          <w:bCs/>
          <w:sz w:val="24"/>
          <w:szCs w:val="24"/>
          <w:lang w:val="en-US"/>
        </w:rPr>
      </w:pPr>
    </w:p>
    <w:p w14:paraId="1F8FEC5D" w14:textId="6AE0F791" w:rsidR="008F790B" w:rsidRDefault="008F790B" w:rsidP="008F790B">
      <w:pPr>
        <w:spacing w:after="0" w:line="240" w:lineRule="auto"/>
        <w:jc w:val="both"/>
        <w:rPr>
          <w:rFonts w:ascii="Arial" w:hAnsi="Arial" w:cs="Arial"/>
          <w:bCs/>
          <w:sz w:val="24"/>
          <w:szCs w:val="24"/>
          <w:lang w:val="en-US"/>
        </w:rPr>
      </w:pPr>
    </w:p>
    <w:p w14:paraId="5386598E" w14:textId="03E53C69" w:rsidR="008F790B" w:rsidRDefault="008F790B" w:rsidP="008F790B">
      <w:pPr>
        <w:spacing w:after="0" w:line="240" w:lineRule="auto"/>
        <w:jc w:val="both"/>
        <w:rPr>
          <w:rFonts w:ascii="Arial" w:hAnsi="Arial" w:cs="Arial"/>
          <w:bCs/>
          <w:sz w:val="24"/>
          <w:szCs w:val="24"/>
          <w:lang w:val="en-US"/>
        </w:rPr>
      </w:pPr>
    </w:p>
    <w:p w14:paraId="0C4B32B5" w14:textId="0DADBAB8" w:rsidR="008F790B" w:rsidRDefault="008F790B" w:rsidP="008F790B">
      <w:pPr>
        <w:spacing w:after="0" w:line="240" w:lineRule="auto"/>
        <w:jc w:val="both"/>
        <w:rPr>
          <w:rFonts w:ascii="Arial" w:hAnsi="Arial" w:cs="Arial"/>
          <w:bCs/>
          <w:sz w:val="24"/>
          <w:szCs w:val="24"/>
          <w:lang w:val="en-US"/>
        </w:rPr>
      </w:pPr>
    </w:p>
    <w:p w14:paraId="5CE0EA13" w14:textId="06AF35E3" w:rsidR="008F790B" w:rsidRDefault="008F790B" w:rsidP="008F790B">
      <w:pPr>
        <w:spacing w:after="0" w:line="240" w:lineRule="auto"/>
        <w:jc w:val="both"/>
        <w:rPr>
          <w:rFonts w:ascii="Arial" w:hAnsi="Arial" w:cs="Arial"/>
          <w:bCs/>
          <w:sz w:val="24"/>
          <w:szCs w:val="24"/>
          <w:lang w:val="en-US"/>
        </w:rPr>
      </w:pPr>
    </w:p>
    <w:p w14:paraId="0AB30130" w14:textId="77777777" w:rsidR="008F790B" w:rsidRDefault="008F790B" w:rsidP="008F790B">
      <w:pPr>
        <w:spacing w:after="0" w:line="240" w:lineRule="auto"/>
        <w:jc w:val="both"/>
        <w:rPr>
          <w:rFonts w:ascii="Arial" w:hAnsi="Arial" w:cs="Arial"/>
          <w:bCs/>
          <w:sz w:val="24"/>
          <w:szCs w:val="24"/>
          <w:lang w:val="en-US"/>
        </w:rPr>
      </w:pPr>
    </w:p>
    <w:p w14:paraId="15337ABF" w14:textId="77777777" w:rsidR="00D866C5" w:rsidRDefault="00D866C5" w:rsidP="008F790B">
      <w:pPr>
        <w:spacing w:after="0" w:line="240" w:lineRule="auto"/>
        <w:jc w:val="both"/>
        <w:rPr>
          <w:rFonts w:ascii="Arial" w:hAnsi="Arial" w:cs="Arial"/>
          <w:bCs/>
          <w:sz w:val="24"/>
          <w:szCs w:val="24"/>
          <w:lang w:val="en-US"/>
        </w:rPr>
      </w:pPr>
    </w:p>
    <w:p w14:paraId="1B36D265" w14:textId="6F5B1B4E" w:rsidR="003B0DAA" w:rsidRPr="003C524E" w:rsidRDefault="003B0DAA" w:rsidP="008F790B">
      <w:pPr>
        <w:spacing w:after="0" w:line="240" w:lineRule="auto"/>
        <w:jc w:val="both"/>
        <w:rPr>
          <w:rFonts w:ascii="Arial" w:hAnsi="Arial" w:cs="Arial"/>
          <w:bCs/>
          <w:sz w:val="24"/>
          <w:szCs w:val="24"/>
          <w:lang w:val="en-US"/>
        </w:rPr>
      </w:pPr>
      <w:r w:rsidRPr="003C524E">
        <w:rPr>
          <w:rFonts w:ascii="Arial" w:hAnsi="Arial" w:cs="Arial"/>
          <w:bCs/>
          <w:sz w:val="24"/>
          <w:szCs w:val="24"/>
          <w:lang w:val="en-US"/>
        </w:rPr>
        <w:lastRenderedPageBreak/>
        <w:t xml:space="preserve">3.    </w:t>
      </w:r>
      <w:r w:rsidRPr="003C524E">
        <w:rPr>
          <w:rFonts w:ascii="Arial" w:hAnsi="Arial" w:cs="Arial"/>
          <w:b/>
          <w:bCs/>
          <w:sz w:val="24"/>
          <w:szCs w:val="24"/>
          <w:lang w:val="en-US"/>
        </w:rPr>
        <w:t>ЦЕЛ НА ИСТРАЖУВАЊЕТО</w:t>
      </w:r>
      <w:r w:rsidRPr="003C524E">
        <w:rPr>
          <w:rFonts w:ascii="Arial" w:hAnsi="Arial" w:cs="Arial"/>
          <w:bCs/>
          <w:sz w:val="24"/>
          <w:szCs w:val="24"/>
          <w:lang w:val="en-US"/>
        </w:rPr>
        <w:t xml:space="preserve"> </w:t>
      </w:r>
    </w:p>
    <w:p w14:paraId="21323CCB" w14:textId="77777777" w:rsidR="003B0DAA" w:rsidRPr="003C524E" w:rsidRDefault="003B0DAA" w:rsidP="008F790B">
      <w:pPr>
        <w:numPr>
          <w:ilvl w:val="1"/>
          <w:numId w:val="1"/>
        </w:numPr>
        <w:spacing w:after="0" w:line="240" w:lineRule="auto"/>
        <w:jc w:val="both"/>
        <w:rPr>
          <w:rFonts w:ascii="Arial" w:hAnsi="Arial" w:cs="Arial"/>
          <w:bCs/>
          <w:sz w:val="24"/>
          <w:szCs w:val="24"/>
          <w:lang w:val="ru-RU"/>
        </w:rPr>
      </w:pPr>
    </w:p>
    <w:p w14:paraId="1F530047" w14:textId="5ED18E22" w:rsidR="003B0DAA" w:rsidRPr="003C524E" w:rsidRDefault="003B0DAA" w:rsidP="008F790B">
      <w:pPr>
        <w:numPr>
          <w:ilvl w:val="5"/>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Главната цел на нашето истражување беше да го дефинираме субгингивалниот бактериски состав од квалитативен аспект, пред и по примена на  препаратот Халсепт кај пациенти со клинички манифестен стадиум на пародонтопатија во Р</w:t>
      </w:r>
      <w:r w:rsidR="00512395" w:rsidRPr="003C524E">
        <w:rPr>
          <w:rFonts w:ascii="Arial" w:hAnsi="Arial" w:cs="Arial"/>
          <w:bCs/>
          <w:sz w:val="24"/>
          <w:szCs w:val="24"/>
          <w:lang w:val="mk-MK"/>
        </w:rPr>
        <w:t>.</w:t>
      </w:r>
      <w:r w:rsidRPr="003C524E">
        <w:rPr>
          <w:rFonts w:ascii="Arial" w:hAnsi="Arial" w:cs="Arial"/>
          <w:bCs/>
          <w:sz w:val="24"/>
          <w:szCs w:val="24"/>
          <w:lang w:val="mk-MK"/>
        </w:rPr>
        <w:t xml:space="preserve"> С</w:t>
      </w:r>
      <w:r w:rsidR="00512395" w:rsidRPr="003C524E">
        <w:rPr>
          <w:rFonts w:ascii="Arial" w:hAnsi="Arial" w:cs="Arial"/>
          <w:bCs/>
          <w:sz w:val="24"/>
          <w:szCs w:val="24"/>
          <w:lang w:val="mk-MK"/>
        </w:rPr>
        <w:t>.</w:t>
      </w:r>
      <w:r w:rsidRPr="003C524E">
        <w:rPr>
          <w:rFonts w:ascii="Arial" w:hAnsi="Arial" w:cs="Arial"/>
          <w:bCs/>
          <w:sz w:val="24"/>
          <w:szCs w:val="24"/>
          <w:lang w:val="mk-MK"/>
        </w:rPr>
        <w:t xml:space="preserve"> Македонија.</w:t>
      </w:r>
    </w:p>
    <w:p w14:paraId="4E3E770A"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4D698CE7"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Покрај главната цел, имавме и четири специфични цели:</w:t>
      </w:r>
    </w:p>
    <w:p w14:paraId="654F64B0"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31D6ADEC" w14:textId="2FB151FE" w:rsidR="003B0DAA" w:rsidRPr="003C524E" w:rsidRDefault="00BF56B3" w:rsidP="008F790B">
      <w:pPr>
        <w:numPr>
          <w:ilvl w:val="1"/>
          <w:numId w:val="1"/>
        </w:numPr>
        <w:spacing w:after="0" w:line="240" w:lineRule="auto"/>
        <w:jc w:val="both"/>
        <w:rPr>
          <w:rFonts w:ascii="Arial" w:hAnsi="Arial" w:cs="Arial"/>
          <w:bCs/>
          <w:sz w:val="24"/>
          <w:szCs w:val="24"/>
          <w:lang w:val="mk-MK"/>
        </w:rPr>
      </w:pPr>
      <w:r>
        <w:rPr>
          <w:rFonts w:ascii="Arial" w:hAnsi="Arial" w:cs="Arial"/>
          <w:b/>
          <w:sz w:val="24"/>
          <w:szCs w:val="24"/>
          <w:lang w:val="mk-MK"/>
        </w:rPr>
        <w:t>Специфична цел бр.</w:t>
      </w:r>
      <w:r w:rsidR="003B0DAA" w:rsidRPr="003C524E">
        <w:rPr>
          <w:rFonts w:ascii="Arial" w:hAnsi="Arial" w:cs="Arial"/>
          <w:b/>
          <w:sz w:val="24"/>
          <w:szCs w:val="24"/>
          <w:lang w:val="mk-MK"/>
        </w:rPr>
        <w:t>1.</w:t>
      </w:r>
      <w:r w:rsidR="003B0DAA" w:rsidRPr="003C524E">
        <w:rPr>
          <w:rFonts w:ascii="Arial" w:hAnsi="Arial" w:cs="Arial"/>
          <w:bCs/>
          <w:sz w:val="24"/>
          <w:szCs w:val="24"/>
          <w:lang w:val="mk-MK"/>
        </w:rPr>
        <w:t xml:space="preserve"> </w:t>
      </w:r>
      <w:bookmarkStart w:id="5" w:name="_Hlk102505229"/>
      <w:r w:rsidR="003B0DAA" w:rsidRPr="003C524E">
        <w:rPr>
          <w:rFonts w:ascii="Arial" w:hAnsi="Arial" w:cs="Arial"/>
          <w:bCs/>
          <w:sz w:val="24"/>
          <w:szCs w:val="24"/>
          <w:lang w:val="mk-MK"/>
        </w:rPr>
        <w:t>Да ги одредиме субгингивалните анаеробни микроорганизми  во пародонталните џепови кај пациенти со пародонтопатија пред и по примена на Халсепт</w:t>
      </w:r>
      <w:bookmarkStart w:id="6" w:name="_Hlk102505294"/>
      <w:bookmarkEnd w:id="5"/>
    </w:p>
    <w:p w14:paraId="13DB057D"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546E3C37" w14:textId="48CEABA1"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
          <w:sz w:val="24"/>
          <w:szCs w:val="24"/>
          <w:lang w:val="mk-MK"/>
        </w:rPr>
        <w:t>Специфична цел бр.2.</w:t>
      </w:r>
      <w:r w:rsidR="00666151" w:rsidRPr="003C524E">
        <w:rPr>
          <w:rFonts w:ascii="Arial" w:hAnsi="Arial" w:cs="Arial"/>
          <w:bCs/>
          <w:sz w:val="24"/>
          <w:szCs w:val="24"/>
          <w:lang w:val="mk-MK"/>
        </w:rPr>
        <w:t xml:space="preserve"> Да ги евидентираме суб</w:t>
      </w:r>
      <w:r w:rsidRPr="003C524E">
        <w:rPr>
          <w:rFonts w:ascii="Arial" w:hAnsi="Arial" w:cs="Arial"/>
          <w:bCs/>
          <w:sz w:val="24"/>
          <w:szCs w:val="24"/>
          <w:lang w:val="mk-MK"/>
        </w:rPr>
        <w:t>гингивалните аеробни микроорганизми  во пародонталните џепови кај пациенти со пародонтопатија пред и по примена на Халсепт</w:t>
      </w:r>
      <w:bookmarkEnd w:id="6"/>
    </w:p>
    <w:p w14:paraId="2408DF7A"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03720877" w14:textId="4483424A"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
          <w:sz w:val="24"/>
          <w:szCs w:val="24"/>
          <w:lang w:val="mk-MK"/>
        </w:rPr>
        <w:t>Специфична цел бр.3.</w:t>
      </w:r>
      <w:r w:rsidRPr="003C524E">
        <w:rPr>
          <w:rFonts w:ascii="Arial" w:hAnsi="Arial" w:cs="Arial"/>
          <w:bCs/>
          <w:sz w:val="24"/>
          <w:szCs w:val="24"/>
          <w:lang w:val="mk-MK"/>
        </w:rPr>
        <w:t xml:space="preserve"> </w:t>
      </w:r>
      <w:r w:rsidR="00BF56B3">
        <w:rPr>
          <w:rFonts w:ascii="Arial" w:hAnsi="Arial" w:cs="Arial"/>
          <w:bCs/>
          <w:sz w:val="24"/>
          <w:szCs w:val="24"/>
          <w:lang w:val="en-US"/>
        </w:rPr>
        <w:t xml:space="preserve"> </w:t>
      </w:r>
      <w:r w:rsidRPr="003C524E">
        <w:rPr>
          <w:rFonts w:ascii="Arial" w:hAnsi="Arial" w:cs="Arial"/>
          <w:bCs/>
          <w:sz w:val="24"/>
          <w:szCs w:val="24"/>
          <w:lang w:val="mk-MK"/>
        </w:rPr>
        <w:t>Да ги регистрираме грам позитивните и грам негативните микроорганизми  во пародонталните џепови кај пациенти со пародонтопатија пред и по примена на Халсепт</w:t>
      </w:r>
    </w:p>
    <w:p w14:paraId="48BB7919"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5B2192F1"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
          <w:sz w:val="24"/>
          <w:szCs w:val="24"/>
          <w:lang w:val="mk-MK"/>
        </w:rPr>
        <w:t>Специфична цел бр.4.</w:t>
      </w:r>
      <w:r w:rsidRPr="003C524E">
        <w:rPr>
          <w:rFonts w:ascii="Arial" w:hAnsi="Arial" w:cs="Arial"/>
          <w:bCs/>
          <w:sz w:val="24"/>
          <w:szCs w:val="24"/>
          <w:lang w:val="mk-MK"/>
        </w:rPr>
        <w:t xml:space="preserve"> Да ја докажеме поврзаноста (корелација) на микробиолошкиот наод-субгингивално, со клиничкиот пародонтален наод кај пациенти со пародонтопатија пред и по примена на Халсепт</w:t>
      </w:r>
    </w:p>
    <w:p w14:paraId="320EFFBE"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0475EDD9" w14:textId="7377B5FC" w:rsidR="003B0DAA" w:rsidRPr="003C524E" w:rsidRDefault="00BF56B3" w:rsidP="008F790B">
      <w:pPr>
        <w:numPr>
          <w:ilvl w:val="1"/>
          <w:numId w:val="1"/>
        </w:numPr>
        <w:spacing w:after="0" w:line="240" w:lineRule="auto"/>
        <w:jc w:val="both"/>
        <w:rPr>
          <w:rFonts w:ascii="Arial" w:hAnsi="Arial" w:cs="Arial"/>
          <w:bCs/>
          <w:sz w:val="24"/>
          <w:szCs w:val="24"/>
          <w:lang w:val="mk-MK"/>
        </w:rPr>
      </w:pPr>
      <w:r>
        <w:rPr>
          <w:rFonts w:ascii="Arial" w:hAnsi="Arial" w:cs="Arial"/>
          <w:b/>
          <w:sz w:val="24"/>
          <w:szCs w:val="24"/>
          <w:lang w:val="mk-MK"/>
        </w:rPr>
        <w:t>Специфична цел бр.</w:t>
      </w:r>
      <w:r w:rsidR="003B0DAA" w:rsidRPr="003C524E">
        <w:rPr>
          <w:rFonts w:ascii="Arial" w:hAnsi="Arial" w:cs="Arial"/>
          <w:b/>
          <w:sz w:val="24"/>
          <w:szCs w:val="24"/>
          <w:lang w:val="mk-MK"/>
        </w:rPr>
        <w:t>5.</w:t>
      </w:r>
      <w:r w:rsidR="003B0DAA" w:rsidRPr="003C524E">
        <w:rPr>
          <w:rFonts w:ascii="Arial" w:hAnsi="Arial" w:cs="Arial"/>
          <w:bCs/>
          <w:sz w:val="24"/>
          <w:szCs w:val="24"/>
          <w:lang w:val="mk-MK"/>
        </w:rPr>
        <w:t xml:space="preserve"> Да евидентираме  дали постои разлика во субгингивалниот гингивален флуид пред и по примена на 2% Hidrogenium peroxidatum</w:t>
      </w:r>
    </w:p>
    <w:p w14:paraId="3B325ECC" w14:textId="77777777" w:rsidR="003B0DAA" w:rsidRPr="003C524E" w:rsidRDefault="003B0DAA" w:rsidP="008F790B">
      <w:pPr>
        <w:numPr>
          <w:ilvl w:val="1"/>
          <w:numId w:val="1"/>
        </w:numPr>
        <w:spacing w:after="0" w:line="240" w:lineRule="auto"/>
        <w:jc w:val="both"/>
        <w:rPr>
          <w:rFonts w:ascii="Arial" w:hAnsi="Arial" w:cs="Arial"/>
          <w:bCs/>
          <w:sz w:val="24"/>
          <w:szCs w:val="24"/>
          <w:lang w:val="mk-MK"/>
        </w:rPr>
      </w:pPr>
    </w:p>
    <w:p w14:paraId="166B7E18" w14:textId="44580A63"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
          <w:sz w:val="24"/>
          <w:szCs w:val="24"/>
          <w:lang w:val="mk-MK"/>
        </w:rPr>
        <w:t>Специфична цел бр. 6.</w:t>
      </w:r>
      <w:r w:rsidRPr="003C524E">
        <w:rPr>
          <w:rFonts w:ascii="Arial" w:hAnsi="Arial" w:cs="Arial"/>
          <w:bCs/>
          <w:sz w:val="24"/>
          <w:szCs w:val="24"/>
          <w:lang w:val="mk-MK"/>
        </w:rPr>
        <w:t xml:space="preserve"> Да воочиме разлика по примената на 2% H</w:t>
      </w:r>
      <w:r w:rsidR="00CF48E0" w:rsidRPr="003C524E">
        <w:rPr>
          <w:rFonts w:ascii="Arial" w:hAnsi="Arial" w:cs="Arial"/>
          <w:bCs/>
          <w:sz w:val="24"/>
          <w:szCs w:val="24"/>
          <w:lang w:val="mk-MK"/>
        </w:rPr>
        <w:t>idrogenium peroxidatum и Халсепт</w:t>
      </w:r>
      <w:r w:rsidRPr="003C524E">
        <w:rPr>
          <w:rFonts w:ascii="Arial" w:hAnsi="Arial" w:cs="Arial"/>
          <w:bCs/>
          <w:sz w:val="24"/>
          <w:szCs w:val="24"/>
          <w:lang w:val="mk-MK"/>
        </w:rPr>
        <w:t xml:space="preserve"> од квалитативен аспект во микробиолошкиот наод</w:t>
      </w:r>
    </w:p>
    <w:p w14:paraId="790A8B67" w14:textId="7B30D256" w:rsidR="00D866C5" w:rsidRDefault="00D866C5" w:rsidP="008F790B">
      <w:pPr>
        <w:spacing w:after="0" w:line="240" w:lineRule="auto"/>
        <w:jc w:val="both"/>
        <w:rPr>
          <w:rFonts w:ascii="Georgia" w:hAnsi="Georgia" w:cs="Arial"/>
          <w:bCs/>
          <w:sz w:val="24"/>
          <w:szCs w:val="24"/>
          <w:lang w:val="mk-MK"/>
        </w:rPr>
      </w:pPr>
    </w:p>
    <w:p w14:paraId="34D2B945" w14:textId="77777777" w:rsidR="00D866C5" w:rsidRPr="00D866C5" w:rsidRDefault="00D866C5" w:rsidP="008F790B">
      <w:pPr>
        <w:spacing w:after="0" w:line="240" w:lineRule="auto"/>
        <w:jc w:val="both"/>
        <w:rPr>
          <w:rFonts w:ascii="Georgia" w:hAnsi="Georgia" w:cs="Arial"/>
          <w:bCs/>
          <w:sz w:val="24"/>
          <w:szCs w:val="24"/>
          <w:lang w:val="mk-MK"/>
        </w:rPr>
      </w:pPr>
    </w:p>
    <w:p w14:paraId="1596E79E" w14:textId="2DBF7898"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
          <w:bCs/>
          <w:sz w:val="24"/>
          <w:szCs w:val="24"/>
          <w:lang w:val="mk-MK"/>
        </w:rPr>
        <w:t>ГЛАВНА ХИПОТЕЗА:</w:t>
      </w:r>
    </w:p>
    <w:p w14:paraId="59404A4D" w14:textId="77777777" w:rsidR="003B0DAA" w:rsidRPr="003C524E" w:rsidRDefault="003B0DAA" w:rsidP="008F790B">
      <w:pPr>
        <w:numPr>
          <w:ilvl w:val="1"/>
          <w:numId w:val="1"/>
        </w:numPr>
        <w:spacing w:after="0" w:line="240" w:lineRule="auto"/>
        <w:jc w:val="both"/>
        <w:rPr>
          <w:rFonts w:ascii="Arial" w:hAnsi="Arial" w:cs="Arial"/>
          <w:b/>
          <w:bCs/>
          <w:sz w:val="24"/>
          <w:szCs w:val="24"/>
          <w:lang w:val="mk-MK"/>
        </w:rPr>
      </w:pPr>
    </w:p>
    <w:p w14:paraId="126F44C4" w14:textId="774F3B8F" w:rsidR="003B0DAA" w:rsidRPr="003C524E" w:rsidRDefault="008F790B" w:rsidP="008F790B">
      <w:pPr>
        <w:numPr>
          <w:ilvl w:val="1"/>
          <w:numId w:val="1"/>
        </w:numPr>
        <w:spacing w:after="0" w:line="240" w:lineRule="auto"/>
        <w:jc w:val="both"/>
        <w:rPr>
          <w:rFonts w:ascii="Arial" w:hAnsi="Arial" w:cs="Arial"/>
          <w:b/>
          <w:bCs/>
          <w:sz w:val="24"/>
          <w:szCs w:val="24"/>
          <w:lang w:val="mk-MK"/>
        </w:rPr>
      </w:pPr>
      <w:r>
        <w:rPr>
          <w:rFonts w:ascii="Arial" w:hAnsi="Arial" w:cs="Arial"/>
          <w:bCs/>
          <w:sz w:val="24"/>
          <w:szCs w:val="24"/>
          <w:lang w:val="en-US"/>
        </w:rPr>
        <w:t xml:space="preserve">- </w:t>
      </w:r>
      <w:r w:rsidR="009B2FD3" w:rsidRPr="003C524E">
        <w:rPr>
          <w:rFonts w:ascii="Arial" w:hAnsi="Arial" w:cs="Arial"/>
          <w:bCs/>
          <w:sz w:val="24"/>
          <w:szCs w:val="24"/>
          <w:lang w:val="mk-MK"/>
        </w:rPr>
        <w:t>Халсепт спрејот</w:t>
      </w:r>
      <w:r w:rsidR="003B0DAA" w:rsidRPr="003C524E">
        <w:rPr>
          <w:rFonts w:ascii="Arial" w:hAnsi="Arial" w:cs="Arial"/>
          <w:bCs/>
          <w:sz w:val="24"/>
          <w:szCs w:val="24"/>
          <w:lang w:val="mk-MK"/>
        </w:rPr>
        <w:t xml:space="preserve">  к</w:t>
      </w:r>
      <w:r w:rsidR="00DB1767">
        <w:rPr>
          <w:rFonts w:ascii="Arial" w:hAnsi="Arial" w:cs="Arial"/>
          <w:bCs/>
          <w:sz w:val="24"/>
          <w:szCs w:val="24"/>
          <w:lang w:val="mk-MK"/>
        </w:rPr>
        <w:t>валитативно го менува микроби</w:t>
      </w:r>
      <w:r w:rsidR="003B0DAA" w:rsidRPr="003C524E">
        <w:rPr>
          <w:rFonts w:ascii="Arial" w:hAnsi="Arial" w:cs="Arial"/>
          <w:bCs/>
          <w:sz w:val="24"/>
          <w:szCs w:val="24"/>
          <w:lang w:val="mk-MK"/>
        </w:rPr>
        <w:t>о</w:t>
      </w:r>
      <w:r w:rsidR="00DB1767">
        <w:rPr>
          <w:rFonts w:ascii="Arial" w:hAnsi="Arial" w:cs="Arial"/>
          <w:bCs/>
          <w:sz w:val="24"/>
          <w:szCs w:val="24"/>
          <w:lang w:val="mk-MK"/>
        </w:rPr>
        <w:t>ло</w:t>
      </w:r>
      <w:r w:rsidR="003B0DAA" w:rsidRPr="003C524E">
        <w:rPr>
          <w:rFonts w:ascii="Arial" w:hAnsi="Arial" w:cs="Arial"/>
          <w:bCs/>
          <w:sz w:val="24"/>
          <w:szCs w:val="24"/>
          <w:lang w:val="mk-MK"/>
        </w:rPr>
        <w:t xml:space="preserve">шкиот состав субгингивално кај пациенти со пародонтопатија.  </w:t>
      </w:r>
    </w:p>
    <w:p w14:paraId="51ADD00B" w14:textId="77777777" w:rsidR="003B0DAA" w:rsidRPr="003C524E" w:rsidRDefault="003B0DAA" w:rsidP="008F790B">
      <w:pPr>
        <w:numPr>
          <w:ilvl w:val="1"/>
          <w:numId w:val="1"/>
        </w:numPr>
        <w:spacing w:after="0" w:line="240" w:lineRule="auto"/>
        <w:jc w:val="both"/>
        <w:rPr>
          <w:rFonts w:ascii="Arial" w:hAnsi="Arial" w:cs="Arial"/>
          <w:b/>
          <w:bCs/>
          <w:sz w:val="24"/>
          <w:szCs w:val="24"/>
          <w:lang w:val="mk-MK"/>
        </w:rPr>
      </w:pPr>
    </w:p>
    <w:p w14:paraId="141322B8" w14:textId="77777777" w:rsidR="003B0DAA" w:rsidRPr="003C524E" w:rsidRDefault="003B0DAA" w:rsidP="008F790B">
      <w:pPr>
        <w:numPr>
          <w:ilvl w:val="1"/>
          <w:numId w:val="1"/>
        </w:numPr>
        <w:spacing w:after="0" w:line="240" w:lineRule="auto"/>
        <w:jc w:val="both"/>
        <w:rPr>
          <w:rFonts w:ascii="Arial" w:hAnsi="Arial" w:cs="Arial"/>
          <w:b/>
          <w:bCs/>
          <w:sz w:val="24"/>
          <w:szCs w:val="24"/>
          <w:lang w:val="mk-MK"/>
        </w:rPr>
      </w:pPr>
      <w:r w:rsidRPr="003C524E">
        <w:rPr>
          <w:rFonts w:ascii="Arial" w:hAnsi="Arial" w:cs="Arial"/>
          <w:b/>
          <w:bCs/>
          <w:sz w:val="24"/>
          <w:szCs w:val="24"/>
          <w:lang w:val="mk-MK"/>
        </w:rPr>
        <w:t>ДОПОЛНИТЕЛНИ ХИПОТЕЗИ:</w:t>
      </w:r>
    </w:p>
    <w:p w14:paraId="3D27B5D3" w14:textId="77777777" w:rsidR="003B0DAA" w:rsidRPr="003C524E" w:rsidRDefault="003B0DAA" w:rsidP="008F790B">
      <w:pPr>
        <w:numPr>
          <w:ilvl w:val="1"/>
          <w:numId w:val="1"/>
        </w:numPr>
        <w:spacing w:after="0" w:line="240" w:lineRule="auto"/>
        <w:jc w:val="both"/>
        <w:rPr>
          <w:rFonts w:ascii="Arial" w:hAnsi="Arial" w:cs="Arial"/>
          <w:b/>
          <w:bCs/>
          <w:sz w:val="24"/>
          <w:szCs w:val="24"/>
          <w:lang w:val="mk-MK"/>
        </w:rPr>
      </w:pPr>
    </w:p>
    <w:p w14:paraId="37773658" w14:textId="788DF20A" w:rsidR="003B0DAA" w:rsidRPr="00A66320" w:rsidRDefault="008F790B" w:rsidP="008F790B">
      <w:pPr>
        <w:numPr>
          <w:ilvl w:val="1"/>
          <w:numId w:val="1"/>
        </w:numPr>
        <w:spacing w:after="0" w:line="240" w:lineRule="auto"/>
        <w:jc w:val="both"/>
        <w:rPr>
          <w:rFonts w:ascii="Arial" w:hAnsi="Arial" w:cs="Arial"/>
          <w:bCs/>
          <w:sz w:val="24"/>
          <w:szCs w:val="24"/>
          <w:lang w:val="ru-RU"/>
        </w:rPr>
      </w:pPr>
      <w:r>
        <w:rPr>
          <w:rFonts w:ascii="Arial" w:hAnsi="Arial" w:cs="Arial"/>
          <w:bCs/>
          <w:sz w:val="24"/>
          <w:szCs w:val="24"/>
          <w:lang w:val="en-US"/>
        </w:rPr>
        <w:t xml:space="preserve">-  </w:t>
      </w:r>
      <w:r w:rsidR="003B0DAA" w:rsidRPr="003C524E">
        <w:rPr>
          <w:rFonts w:ascii="Arial" w:hAnsi="Arial" w:cs="Arial"/>
          <w:bCs/>
          <w:sz w:val="24"/>
          <w:szCs w:val="24"/>
          <w:lang w:val="mk-MK"/>
        </w:rPr>
        <w:t>Субгингивалниот микробиолошки наод пред и по примена на</w:t>
      </w:r>
      <w:r w:rsidR="003B0DAA" w:rsidRPr="003C524E">
        <w:rPr>
          <w:rFonts w:ascii="Arial" w:hAnsi="Arial" w:cs="Arial"/>
          <w:bCs/>
          <w:sz w:val="24"/>
          <w:szCs w:val="24"/>
          <w:lang w:val="ru-RU"/>
        </w:rPr>
        <w:t xml:space="preserve"> </w:t>
      </w:r>
      <w:r w:rsidR="003B0DAA" w:rsidRPr="003C524E">
        <w:rPr>
          <w:rFonts w:ascii="Arial" w:hAnsi="Arial" w:cs="Arial"/>
          <w:bCs/>
          <w:sz w:val="24"/>
          <w:szCs w:val="24"/>
          <w:lang w:val="mk-MK"/>
        </w:rPr>
        <w:t xml:space="preserve">препаратот  </w:t>
      </w:r>
      <w:r w:rsidR="003B0DAA" w:rsidRPr="00A66320">
        <w:rPr>
          <w:rFonts w:ascii="Arial" w:hAnsi="Arial" w:cs="Arial"/>
          <w:bCs/>
          <w:sz w:val="24"/>
          <w:szCs w:val="24"/>
          <w:lang w:val="mk-MK"/>
        </w:rPr>
        <w:t xml:space="preserve">Халсепт е различен во однос на аеро/анаеробност и грам позитивни/негативни микроорганизми. </w:t>
      </w:r>
    </w:p>
    <w:p w14:paraId="6E48C128" w14:textId="77777777" w:rsidR="00666151" w:rsidRPr="003C524E" w:rsidRDefault="00666151" w:rsidP="008F790B">
      <w:pPr>
        <w:numPr>
          <w:ilvl w:val="1"/>
          <w:numId w:val="1"/>
        </w:numPr>
        <w:spacing w:after="0" w:line="240" w:lineRule="auto"/>
        <w:jc w:val="both"/>
        <w:rPr>
          <w:rFonts w:ascii="Arial" w:hAnsi="Arial" w:cs="Arial"/>
          <w:bCs/>
          <w:sz w:val="24"/>
          <w:szCs w:val="24"/>
          <w:lang w:val="ru-RU"/>
        </w:rPr>
      </w:pPr>
    </w:p>
    <w:p w14:paraId="736CADE0" w14:textId="553B49EB" w:rsidR="003B0DAA" w:rsidRPr="003C524E" w:rsidRDefault="008F790B" w:rsidP="008F790B">
      <w:pPr>
        <w:spacing w:after="0" w:line="240" w:lineRule="auto"/>
        <w:jc w:val="both"/>
        <w:rPr>
          <w:rFonts w:ascii="Arial" w:hAnsi="Arial" w:cs="Arial"/>
          <w:bCs/>
          <w:sz w:val="24"/>
          <w:szCs w:val="24"/>
          <w:lang w:val="ru-RU"/>
        </w:rPr>
      </w:pPr>
      <w:r>
        <w:rPr>
          <w:rFonts w:ascii="Arial" w:hAnsi="Arial" w:cs="Arial"/>
          <w:bCs/>
          <w:sz w:val="24"/>
          <w:szCs w:val="24"/>
          <w:lang w:val="en-US"/>
        </w:rPr>
        <w:t xml:space="preserve">-   </w:t>
      </w:r>
      <w:r w:rsidR="003B0DAA" w:rsidRPr="003C524E">
        <w:rPr>
          <w:rFonts w:ascii="Arial" w:hAnsi="Arial" w:cs="Arial"/>
          <w:bCs/>
          <w:sz w:val="24"/>
          <w:szCs w:val="24"/>
          <w:lang w:val="mk-MK"/>
        </w:rPr>
        <w:t>Постои корелација во субгингивалниот микробиолошки наод и клиничкиот наод кај испитаниците пред и по примена на Халсепт.</w:t>
      </w:r>
    </w:p>
    <w:p w14:paraId="33E5A2A6" w14:textId="71D659C7" w:rsidR="008B577E" w:rsidRPr="008B577E" w:rsidRDefault="008B577E" w:rsidP="008F790B">
      <w:pPr>
        <w:numPr>
          <w:ilvl w:val="1"/>
          <w:numId w:val="1"/>
        </w:numPr>
        <w:spacing w:after="0" w:line="240" w:lineRule="auto"/>
        <w:jc w:val="both"/>
        <w:rPr>
          <w:rFonts w:ascii="Georgia" w:hAnsi="Georgia" w:cs="Arial"/>
          <w:bCs/>
          <w:sz w:val="24"/>
          <w:szCs w:val="24"/>
          <w:lang w:val="ru-RU"/>
        </w:rPr>
      </w:pPr>
    </w:p>
    <w:p w14:paraId="5DA9E82D" w14:textId="5873EA93" w:rsidR="008B577E" w:rsidRDefault="008B577E" w:rsidP="008F790B">
      <w:pPr>
        <w:spacing w:after="0" w:line="240" w:lineRule="auto"/>
        <w:jc w:val="both"/>
        <w:rPr>
          <w:rFonts w:ascii="Georgia" w:hAnsi="Georgia" w:cs="Arial"/>
          <w:bCs/>
          <w:sz w:val="24"/>
          <w:szCs w:val="24"/>
          <w:lang w:val="ru-RU"/>
        </w:rPr>
      </w:pPr>
    </w:p>
    <w:p w14:paraId="71FAE7F6" w14:textId="41A1AB0C" w:rsidR="004B12B9" w:rsidRDefault="004B12B9" w:rsidP="008F790B">
      <w:pPr>
        <w:spacing w:after="0" w:line="240" w:lineRule="auto"/>
        <w:jc w:val="both"/>
        <w:rPr>
          <w:rFonts w:ascii="Georgia" w:hAnsi="Georgia" w:cs="Arial"/>
          <w:bCs/>
          <w:sz w:val="24"/>
          <w:szCs w:val="24"/>
          <w:lang w:val="ru-RU"/>
        </w:rPr>
      </w:pPr>
    </w:p>
    <w:p w14:paraId="654728BA" w14:textId="27B65A75" w:rsidR="00C46073" w:rsidRDefault="00C46073" w:rsidP="008F790B">
      <w:pPr>
        <w:spacing w:after="0" w:line="240" w:lineRule="auto"/>
        <w:jc w:val="both"/>
        <w:rPr>
          <w:rFonts w:ascii="Georgia" w:hAnsi="Georgia" w:cs="Arial"/>
          <w:bCs/>
          <w:sz w:val="24"/>
          <w:szCs w:val="24"/>
          <w:lang w:val="ru-RU"/>
        </w:rPr>
      </w:pPr>
    </w:p>
    <w:p w14:paraId="092B7AF1" w14:textId="77777777" w:rsidR="003B0DAA" w:rsidRPr="003C524E" w:rsidRDefault="003B0DAA" w:rsidP="008F790B">
      <w:pPr>
        <w:numPr>
          <w:ilvl w:val="1"/>
          <w:numId w:val="1"/>
        </w:numPr>
        <w:spacing w:after="0" w:line="240" w:lineRule="auto"/>
        <w:jc w:val="both"/>
        <w:rPr>
          <w:rFonts w:ascii="Arial" w:hAnsi="Arial" w:cs="Arial"/>
          <w:bCs/>
          <w:sz w:val="24"/>
          <w:szCs w:val="24"/>
          <w:lang w:val="en-US"/>
        </w:rPr>
      </w:pPr>
      <w:r w:rsidRPr="003C524E">
        <w:rPr>
          <w:rFonts w:ascii="Arial" w:hAnsi="Arial" w:cs="Arial"/>
          <w:bCs/>
          <w:sz w:val="24"/>
          <w:szCs w:val="24"/>
          <w:lang w:val="mk-MK"/>
        </w:rPr>
        <w:lastRenderedPageBreak/>
        <w:t>4.</w:t>
      </w:r>
      <w:r w:rsidRPr="003C524E">
        <w:rPr>
          <w:rFonts w:ascii="Arial" w:hAnsi="Arial" w:cs="Arial"/>
          <w:b/>
          <w:bCs/>
          <w:sz w:val="24"/>
          <w:szCs w:val="24"/>
          <w:lang w:val="mk-MK"/>
        </w:rPr>
        <w:t xml:space="preserve">   </w:t>
      </w:r>
      <w:r w:rsidRPr="003C524E">
        <w:rPr>
          <w:rFonts w:ascii="Arial" w:hAnsi="Arial" w:cs="Arial"/>
          <w:b/>
          <w:bCs/>
          <w:sz w:val="24"/>
          <w:szCs w:val="24"/>
          <w:lang w:val="en-US"/>
        </w:rPr>
        <w:t>МЕТОДИ НА ИСТРАЖУВАЧКАТА РАБОТА</w:t>
      </w:r>
      <w:r w:rsidRPr="003C524E">
        <w:rPr>
          <w:rFonts w:ascii="Arial" w:hAnsi="Arial" w:cs="Arial"/>
          <w:bCs/>
          <w:sz w:val="24"/>
          <w:szCs w:val="24"/>
          <w:lang w:val="en-US"/>
        </w:rPr>
        <w:t xml:space="preserve"> </w:t>
      </w:r>
    </w:p>
    <w:p w14:paraId="64182679" w14:textId="77777777" w:rsidR="003B0DAA" w:rsidRPr="003C524E" w:rsidRDefault="003B0DAA" w:rsidP="008F790B">
      <w:pPr>
        <w:numPr>
          <w:ilvl w:val="1"/>
          <w:numId w:val="1"/>
        </w:numPr>
        <w:spacing w:after="0" w:line="240" w:lineRule="auto"/>
        <w:jc w:val="both"/>
        <w:rPr>
          <w:rFonts w:ascii="Arial" w:hAnsi="Arial" w:cs="Arial"/>
          <w:bCs/>
          <w:sz w:val="24"/>
          <w:szCs w:val="24"/>
          <w:lang w:val="ru-RU"/>
        </w:rPr>
      </w:pPr>
    </w:p>
    <w:p w14:paraId="0D88CF45" w14:textId="5AE396CF" w:rsidR="003B0DAA" w:rsidRPr="003C524E" w:rsidRDefault="007848E9" w:rsidP="008F790B">
      <w:pPr>
        <w:numPr>
          <w:ilvl w:val="1"/>
          <w:numId w:val="1"/>
        </w:numPr>
        <w:spacing w:after="0" w:line="240" w:lineRule="auto"/>
        <w:jc w:val="both"/>
        <w:rPr>
          <w:rFonts w:ascii="Arial" w:hAnsi="Arial" w:cs="Arial"/>
          <w:b/>
          <w:bCs/>
          <w:sz w:val="24"/>
          <w:szCs w:val="24"/>
          <w:lang w:val="mk-MK"/>
        </w:rPr>
      </w:pPr>
      <w:r>
        <w:rPr>
          <w:rFonts w:ascii="Arial" w:hAnsi="Arial" w:cs="Arial"/>
          <w:b/>
          <w:bCs/>
          <w:sz w:val="24"/>
          <w:szCs w:val="24"/>
        </w:rPr>
        <w:t>4.1</w:t>
      </w:r>
      <w:r w:rsidR="003B0DAA" w:rsidRPr="003C524E">
        <w:rPr>
          <w:rFonts w:ascii="Arial" w:hAnsi="Arial" w:cs="Arial"/>
          <w:b/>
          <w:bCs/>
          <w:sz w:val="24"/>
          <w:szCs w:val="24"/>
          <w:lang w:val="ru-RU"/>
        </w:rPr>
        <w:t xml:space="preserve"> -</w:t>
      </w:r>
      <w:r w:rsidR="003B0DAA" w:rsidRPr="003C524E">
        <w:rPr>
          <w:rFonts w:ascii="Arial" w:hAnsi="Arial" w:cs="Arial"/>
          <w:b/>
          <w:bCs/>
          <w:sz w:val="24"/>
          <w:szCs w:val="24"/>
          <w:lang w:val="mk-MK"/>
        </w:rPr>
        <w:t xml:space="preserve"> Студиска група</w:t>
      </w:r>
    </w:p>
    <w:p w14:paraId="4DAA4C47" w14:textId="4948FE69" w:rsidR="00803CFF" w:rsidRDefault="003B0DAA" w:rsidP="008F790B">
      <w:pPr>
        <w:numPr>
          <w:ilvl w:val="5"/>
          <w:numId w:val="1"/>
        </w:numPr>
        <w:spacing w:after="0" w:line="240" w:lineRule="auto"/>
        <w:jc w:val="both"/>
        <w:rPr>
          <w:rFonts w:ascii="Arial" w:hAnsi="Arial" w:cs="Arial"/>
          <w:bCs/>
          <w:sz w:val="24"/>
          <w:szCs w:val="24"/>
          <w:lang w:val="mk-MK"/>
        </w:rPr>
      </w:pPr>
      <w:r w:rsidRPr="003C524E">
        <w:rPr>
          <w:rFonts w:ascii="Arial" w:hAnsi="Arial" w:cs="Arial"/>
          <w:b/>
          <w:bCs/>
          <w:sz w:val="24"/>
          <w:szCs w:val="24"/>
          <w:lang w:val="mk-MK"/>
        </w:rPr>
        <w:tab/>
      </w:r>
      <w:r w:rsidRPr="003C524E">
        <w:rPr>
          <w:rFonts w:ascii="Arial" w:hAnsi="Arial" w:cs="Arial"/>
          <w:bCs/>
          <w:sz w:val="24"/>
          <w:szCs w:val="24"/>
          <w:lang w:val="mk-MK"/>
        </w:rPr>
        <w:t xml:space="preserve">Сите </w:t>
      </w:r>
      <w:r w:rsidR="00677484" w:rsidRPr="003C524E">
        <w:rPr>
          <w:rFonts w:ascii="Arial" w:hAnsi="Arial" w:cs="Arial"/>
          <w:bCs/>
          <w:sz w:val="24"/>
          <w:szCs w:val="24"/>
          <w:lang w:val="mk-MK"/>
        </w:rPr>
        <w:t>испитаници</w:t>
      </w:r>
      <w:r w:rsidRPr="003C524E">
        <w:rPr>
          <w:rFonts w:ascii="Arial" w:hAnsi="Arial" w:cs="Arial"/>
          <w:bCs/>
          <w:sz w:val="24"/>
          <w:szCs w:val="24"/>
          <w:lang w:val="mk-MK"/>
        </w:rPr>
        <w:t xml:space="preserve"> кои </w:t>
      </w:r>
      <w:r w:rsidR="00AD5407" w:rsidRPr="003C524E">
        <w:rPr>
          <w:rFonts w:ascii="Arial" w:hAnsi="Arial" w:cs="Arial"/>
          <w:bCs/>
          <w:sz w:val="24"/>
          <w:szCs w:val="24"/>
          <w:lang w:val="mk-MK"/>
        </w:rPr>
        <w:t>се дел од студијата</w:t>
      </w:r>
      <w:r w:rsidRPr="003C524E">
        <w:rPr>
          <w:rFonts w:ascii="Arial" w:hAnsi="Arial" w:cs="Arial"/>
          <w:bCs/>
          <w:sz w:val="24"/>
          <w:szCs w:val="24"/>
          <w:lang w:val="mk-MK"/>
        </w:rPr>
        <w:t xml:space="preserve"> како истражувачки примерок беа информирани за нивно</w:t>
      </w:r>
      <w:r w:rsidR="00D42738" w:rsidRPr="003C524E">
        <w:rPr>
          <w:rFonts w:ascii="Arial" w:hAnsi="Arial" w:cs="Arial"/>
          <w:bCs/>
          <w:sz w:val="24"/>
          <w:szCs w:val="24"/>
          <w:lang w:val="mk-MK"/>
        </w:rPr>
        <w:t>то</w:t>
      </w:r>
      <w:r w:rsidRPr="003C524E">
        <w:rPr>
          <w:rFonts w:ascii="Arial" w:hAnsi="Arial" w:cs="Arial"/>
          <w:bCs/>
          <w:sz w:val="24"/>
          <w:szCs w:val="24"/>
          <w:lang w:val="mk-MK"/>
        </w:rPr>
        <w:t xml:space="preserve"> учество т.е беа вклучени со нивно знаење  и одобрение</w:t>
      </w:r>
      <w:r w:rsidRPr="003C524E">
        <w:rPr>
          <w:rFonts w:ascii="Arial" w:hAnsi="Arial" w:cs="Arial"/>
          <w:bCs/>
          <w:sz w:val="24"/>
          <w:szCs w:val="24"/>
          <w:lang w:val="ru-RU"/>
        </w:rPr>
        <w:t xml:space="preserve">. </w:t>
      </w:r>
      <w:r w:rsidRPr="003C524E">
        <w:rPr>
          <w:rFonts w:ascii="Arial" w:hAnsi="Arial" w:cs="Arial"/>
          <w:bCs/>
          <w:sz w:val="24"/>
          <w:szCs w:val="24"/>
          <w:lang w:val="mk-MK"/>
        </w:rPr>
        <w:t>Од оние кои доброволно покажаа желба да бидат дел од студијата обезбед</w:t>
      </w:r>
      <w:r w:rsidR="006F234E" w:rsidRPr="003C524E">
        <w:rPr>
          <w:rFonts w:ascii="Arial" w:hAnsi="Arial" w:cs="Arial"/>
          <w:bCs/>
          <w:sz w:val="24"/>
          <w:szCs w:val="24"/>
          <w:lang w:val="mk-MK"/>
        </w:rPr>
        <w:t>ена е</w:t>
      </w:r>
      <w:r w:rsidRPr="003C524E">
        <w:rPr>
          <w:rFonts w:ascii="Arial" w:hAnsi="Arial" w:cs="Arial"/>
          <w:bCs/>
          <w:sz w:val="24"/>
          <w:szCs w:val="24"/>
          <w:lang w:val="mk-MK"/>
        </w:rPr>
        <w:t xml:space="preserve"> п</w:t>
      </w:r>
      <w:r w:rsidRPr="003C524E">
        <w:rPr>
          <w:rFonts w:ascii="Arial" w:hAnsi="Arial" w:cs="Arial"/>
          <w:bCs/>
          <w:sz w:val="24"/>
          <w:szCs w:val="24"/>
          <w:lang w:val="ru-RU"/>
        </w:rPr>
        <w:t>исмена</w:t>
      </w:r>
      <w:r w:rsidRPr="003C524E">
        <w:rPr>
          <w:rFonts w:ascii="Arial" w:hAnsi="Arial" w:cs="Arial"/>
          <w:bCs/>
          <w:sz w:val="24"/>
          <w:szCs w:val="24"/>
          <w:lang w:val="mk-MK"/>
        </w:rPr>
        <w:t xml:space="preserve"> </w:t>
      </w:r>
      <w:r w:rsidRPr="003C524E">
        <w:rPr>
          <w:rFonts w:ascii="Arial" w:hAnsi="Arial" w:cs="Arial"/>
          <w:bCs/>
          <w:sz w:val="24"/>
          <w:szCs w:val="24"/>
          <w:lang w:val="ru-RU"/>
        </w:rPr>
        <w:t xml:space="preserve"> согласност</w:t>
      </w:r>
      <w:r w:rsidR="006F234E" w:rsidRPr="003C524E">
        <w:rPr>
          <w:rFonts w:ascii="Arial" w:hAnsi="Arial" w:cs="Arial"/>
          <w:bCs/>
          <w:sz w:val="24"/>
          <w:szCs w:val="24"/>
          <w:lang w:val="ru-RU"/>
        </w:rPr>
        <w:t>, потоа се</w:t>
      </w:r>
      <w:r w:rsidRPr="003C524E">
        <w:rPr>
          <w:rFonts w:ascii="Arial" w:hAnsi="Arial" w:cs="Arial"/>
          <w:bCs/>
          <w:sz w:val="24"/>
          <w:szCs w:val="24"/>
          <w:lang w:val="mk-MK"/>
        </w:rPr>
        <w:t xml:space="preserve"> вклуч</w:t>
      </w:r>
      <w:r w:rsidR="006F234E" w:rsidRPr="003C524E">
        <w:rPr>
          <w:rFonts w:ascii="Arial" w:hAnsi="Arial" w:cs="Arial"/>
          <w:bCs/>
          <w:sz w:val="24"/>
          <w:szCs w:val="24"/>
          <w:lang w:val="mk-MK"/>
        </w:rPr>
        <w:t>ени</w:t>
      </w:r>
      <w:r w:rsidRPr="003C524E">
        <w:rPr>
          <w:rFonts w:ascii="Arial" w:hAnsi="Arial" w:cs="Arial"/>
          <w:bCs/>
          <w:sz w:val="24"/>
          <w:szCs w:val="24"/>
          <w:lang w:val="mk-MK"/>
        </w:rPr>
        <w:t xml:space="preserve"> во истражува</w:t>
      </w:r>
      <w:r w:rsidR="006F234E" w:rsidRPr="003C524E">
        <w:rPr>
          <w:rFonts w:ascii="Arial" w:hAnsi="Arial" w:cs="Arial"/>
          <w:bCs/>
          <w:sz w:val="24"/>
          <w:szCs w:val="24"/>
          <w:lang w:val="mk-MK"/>
        </w:rPr>
        <w:t>њето</w:t>
      </w:r>
      <w:r w:rsidRPr="003C524E">
        <w:rPr>
          <w:rFonts w:ascii="Arial" w:hAnsi="Arial" w:cs="Arial"/>
          <w:bCs/>
          <w:sz w:val="24"/>
          <w:szCs w:val="24"/>
          <w:lang w:val="mk-MK"/>
        </w:rPr>
        <w:t xml:space="preserve">. </w:t>
      </w:r>
    </w:p>
    <w:p w14:paraId="1054E461" w14:textId="58A5F421" w:rsidR="00803CFF" w:rsidRDefault="00803CFF" w:rsidP="008F790B">
      <w:pPr>
        <w:spacing w:after="0" w:line="240" w:lineRule="auto"/>
        <w:jc w:val="both"/>
        <w:rPr>
          <w:rFonts w:ascii="Arial" w:hAnsi="Arial" w:cs="Arial"/>
          <w:bCs/>
          <w:sz w:val="24"/>
          <w:szCs w:val="24"/>
          <w:lang w:val="mk-MK"/>
        </w:rPr>
      </w:pPr>
    </w:p>
    <w:p w14:paraId="7AD6BA05" w14:textId="58DAA81C" w:rsidR="00803CFF" w:rsidRPr="00D91FC3" w:rsidRDefault="00864784" w:rsidP="008F790B">
      <w:pPr>
        <w:spacing w:after="0" w:line="240" w:lineRule="auto"/>
        <w:jc w:val="center"/>
        <w:rPr>
          <w:rFonts w:ascii="Arial" w:hAnsi="Arial" w:cs="Arial"/>
          <w:b/>
          <w:bCs/>
          <w:lang w:val="en-US"/>
        </w:rPr>
      </w:pPr>
      <w:r w:rsidRPr="00D91FC3">
        <w:rPr>
          <w:rFonts w:ascii="Arial" w:hAnsi="Arial" w:cs="Arial"/>
          <w:b/>
          <w:bCs/>
          <w:lang w:val="en-US"/>
        </w:rPr>
        <w:t>ИЗЈАВА</w:t>
      </w:r>
      <w:r w:rsidR="00803CFF" w:rsidRPr="00D91FC3">
        <w:rPr>
          <w:rFonts w:ascii="Arial" w:hAnsi="Arial" w:cs="Arial"/>
          <w:b/>
          <w:bCs/>
          <w:lang w:val="en-US"/>
        </w:rPr>
        <w:t xml:space="preserve"> ЗА СОГЛАСНОСТ НА ОПР</w:t>
      </w:r>
      <w:r w:rsidR="00D91FC3">
        <w:rPr>
          <w:rFonts w:ascii="Arial" w:hAnsi="Arial" w:cs="Arial"/>
          <w:b/>
          <w:bCs/>
          <w:lang w:val="en-US"/>
        </w:rPr>
        <w:t>ЕДЕЛЕНА МЕДИЦИНСКА ИНТЕРВЕНЦИЈА</w:t>
      </w:r>
    </w:p>
    <w:p w14:paraId="3A8A4F26" w14:textId="508FA923" w:rsidR="00803CFF" w:rsidRPr="00803CFF" w:rsidRDefault="00803CFF" w:rsidP="008F790B">
      <w:pPr>
        <w:spacing w:after="0" w:line="240" w:lineRule="auto"/>
        <w:jc w:val="center"/>
        <w:rPr>
          <w:rFonts w:ascii="Arial" w:hAnsi="Arial" w:cs="Arial"/>
          <w:b/>
          <w:bCs/>
          <w:sz w:val="20"/>
          <w:lang w:val="en-US"/>
        </w:rPr>
      </w:pPr>
      <w:r w:rsidRPr="00803CFF">
        <w:rPr>
          <w:rFonts w:ascii="Arial" w:hAnsi="Arial" w:cs="Arial"/>
          <w:b/>
          <w:bCs/>
          <w:sz w:val="20"/>
          <w:lang w:val="en-US"/>
        </w:rPr>
        <w:t>Член 1</w:t>
      </w:r>
    </w:p>
    <w:p w14:paraId="349D3B0E" w14:textId="74A30DF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Со овој правилник се пропишува формата и со</w:t>
      </w:r>
      <w:r w:rsidRPr="00803CFF">
        <w:rPr>
          <w:rFonts w:ascii="Arial" w:hAnsi="Arial" w:cs="Arial"/>
          <w:sz w:val="20"/>
          <w:lang w:val="mk-MK"/>
        </w:rPr>
        <w:t>д</w:t>
      </w:r>
      <w:r w:rsidRPr="00803CFF">
        <w:rPr>
          <w:rFonts w:ascii="Arial" w:hAnsi="Arial" w:cs="Arial"/>
          <w:sz w:val="20"/>
          <w:lang w:val="en-US"/>
        </w:rPr>
        <w:t>ржината на образецот на изјавата за согласност на определена медицинска интервенција.</w:t>
      </w:r>
    </w:p>
    <w:p w14:paraId="0F927E06" w14:textId="1E4BADD3" w:rsidR="00803CFF" w:rsidRPr="00803CFF" w:rsidRDefault="00803CFF" w:rsidP="008F790B">
      <w:pPr>
        <w:spacing w:after="0" w:line="240" w:lineRule="auto"/>
        <w:jc w:val="center"/>
        <w:rPr>
          <w:rFonts w:ascii="Arial" w:hAnsi="Arial" w:cs="Arial"/>
          <w:b/>
          <w:bCs/>
          <w:sz w:val="20"/>
          <w:lang w:val="en-US"/>
        </w:rPr>
      </w:pPr>
      <w:r w:rsidRPr="00803CFF">
        <w:rPr>
          <w:rFonts w:ascii="Arial" w:hAnsi="Arial" w:cs="Arial"/>
          <w:b/>
          <w:bCs/>
          <w:sz w:val="20"/>
          <w:lang w:val="en-US"/>
        </w:rPr>
        <w:t>Член 2</w:t>
      </w:r>
    </w:p>
    <w:p w14:paraId="01F96C79"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 xml:space="preserve">Изјава за согласност на определена медицинска интервенција, врз основа на член 14 став 3 од Законот за заштита на правата на пациентите ("Службен весник на Република Македонија" бр. 82/08); </w:t>
      </w:r>
    </w:p>
    <w:p w14:paraId="58C30B96"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1.Име и презиме</w:t>
      </w:r>
    </w:p>
    <w:p w14:paraId="4DA06B16" w14:textId="77777777" w:rsidR="00803CFF" w:rsidRPr="00803CFF" w:rsidRDefault="00803CFF" w:rsidP="008F790B">
      <w:pPr>
        <w:spacing w:after="0" w:line="240" w:lineRule="auto"/>
        <w:jc w:val="both"/>
        <w:rPr>
          <w:rFonts w:ascii="Arial" w:hAnsi="Arial" w:cs="Arial"/>
          <w:sz w:val="20"/>
        </w:rPr>
      </w:pPr>
      <w:r w:rsidRPr="00803CFF">
        <w:rPr>
          <w:rFonts w:ascii="Arial" w:hAnsi="Arial" w:cs="Arial"/>
          <w:sz w:val="20"/>
        </w:rPr>
        <w:t>_________________________________________________________________________</w:t>
      </w:r>
    </w:p>
    <w:p w14:paraId="1E39038F"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2.Датум и место на раѓање;__________________________________________________</w:t>
      </w:r>
    </w:p>
    <w:p w14:paraId="0C4A5341"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3.Медицинско досие бр.;____________________________________________________</w:t>
      </w:r>
    </w:p>
    <w:p w14:paraId="1A6890F9"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 xml:space="preserve">4.Краток опис на медицинската интервенција; </w:t>
      </w:r>
    </w:p>
    <w:p w14:paraId="388E6850"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II.4;</w:t>
      </w:r>
    </w:p>
    <w:p w14:paraId="46AD68C9" w14:textId="07749ADF" w:rsidR="00803CFF" w:rsidRPr="00803CFF" w:rsidRDefault="00803CFF" w:rsidP="008F790B">
      <w:pPr>
        <w:spacing w:after="0" w:line="240" w:lineRule="auto"/>
        <w:jc w:val="both"/>
        <w:rPr>
          <w:rFonts w:ascii="Arial" w:hAnsi="Arial" w:cs="Arial"/>
          <w:sz w:val="20"/>
          <w:lang w:val="mk-MK"/>
        </w:rPr>
      </w:pPr>
      <w:r w:rsidRPr="00803CFF">
        <w:rPr>
          <w:rFonts w:ascii="Arial" w:hAnsi="Arial" w:cs="Arial"/>
          <w:sz w:val="20"/>
          <w:lang w:val="mk-MK"/>
        </w:rPr>
        <w:t>Земање на брис од усна празнина на пациентот за понатамошно микрибиолошко испитување</w:t>
      </w:r>
    </w:p>
    <w:p w14:paraId="7890D22F" w14:textId="5BC1C8DB"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5.Изјавувам, под полна и чиста свест и разбирање за медицинската интервенција опишана во точка II.4, а врз основа на потполна информација за очекуваните позитивни резултати и можните компликации од интервенцијата, дадена од страна на здравствениот работник потпишан на оваа изјава и без присила, дека се согласувам да се изврши медицинската интервенција од точка II.4;</w:t>
      </w:r>
    </w:p>
    <w:p w14:paraId="2B2294C0" w14:textId="12D7230F"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 xml:space="preserve">Здравствен работник;   </w:t>
      </w:r>
      <w:r w:rsidRPr="00803CFF">
        <w:rPr>
          <w:rFonts w:ascii="Arial" w:hAnsi="Arial" w:cs="Arial"/>
          <w:sz w:val="20"/>
          <w:lang w:val="mk-MK"/>
        </w:rPr>
        <w:t>Д-р.</w:t>
      </w:r>
      <w:r w:rsidRPr="00803CFF">
        <w:rPr>
          <w:rFonts w:ascii="Arial" w:hAnsi="Arial" w:cs="Arial"/>
          <w:sz w:val="20"/>
          <w:lang w:val="en-US"/>
        </w:rPr>
        <w:t xml:space="preserve"> </w:t>
      </w:r>
      <w:r w:rsidRPr="00803CFF">
        <w:rPr>
          <w:rFonts w:ascii="Arial" w:hAnsi="Arial" w:cs="Arial"/>
          <w:sz w:val="20"/>
          <w:lang w:val="mk-MK"/>
        </w:rPr>
        <w:t>Атанас Илиев</w:t>
      </w:r>
    </w:p>
    <w:p w14:paraId="68B14BD6" w14:textId="77777777" w:rsidR="00803CFF" w:rsidRPr="00803CFF" w:rsidRDefault="00803CFF" w:rsidP="008F790B">
      <w:pPr>
        <w:spacing w:after="0" w:line="240" w:lineRule="auto"/>
        <w:jc w:val="both"/>
        <w:rPr>
          <w:rFonts w:ascii="Arial" w:hAnsi="Arial" w:cs="Arial"/>
          <w:sz w:val="20"/>
          <w:lang w:val="en-US"/>
        </w:rPr>
      </w:pPr>
      <w:r w:rsidRPr="00803CFF">
        <w:rPr>
          <w:rFonts w:ascii="Arial" w:hAnsi="Arial" w:cs="Arial"/>
          <w:sz w:val="20"/>
          <w:lang w:val="en-US"/>
        </w:rPr>
        <w:t>Пациент;__________________________________________________________________</w:t>
      </w:r>
    </w:p>
    <w:p w14:paraId="74B73285" w14:textId="77777777" w:rsidR="00803CFF" w:rsidRPr="00803CFF" w:rsidRDefault="00803CFF" w:rsidP="008F790B">
      <w:pPr>
        <w:pStyle w:val="Header"/>
        <w:tabs>
          <w:tab w:val="clear" w:pos="4680"/>
          <w:tab w:val="left" w:pos="7920"/>
        </w:tabs>
        <w:rPr>
          <w:rFonts w:ascii="Arial" w:hAnsi="Arial" w:cs="Arial"/>
          <w:sz w:val="20"/>
          <w:lang w:val="en-US"/>
        </w:rPr>
      </w:pPr>
      <w:r w:rsidRPr="00803CFF">
        <w:rPr>
          <w:rFonts w:ascii="Arial" w:hAnsi="Arial" w:cs="Arial"/>
          <w:sz w:val="20"/>
          <w:lang w:val="en-US"/>
        </w:rPr>
        <w:t xml:space="preserve">Во (здравствена установа); </w:t>
      </w:r>
    </w:p>
    <w:p w14:paraId="331A1A18" w14:textId="77777777" w:rsidR="00803CFF" w:rsidRPr="00803CFF" w:rsidRDefault="00803CFF" w:rsidP="008F790B">
      <w:pPr>
        <w:pStyle w:val="Header"/>
        <w:tabs>
          <w:tab w:val="clear" w:pos="4680"/>
          <w:tab w:val="left" w:pos="7920"/>
        </w:tabs>
        <w:rPr>
          <w:rFonts w:ascii="Georgia" w:eastAsia="Calibri" w:hAnsi="Georgia" w:cs="Tahoma"/>
          <w:spacing w:val="20"/>
          <w:sz w:val="18"/>
          <w:szCs w:val="24"/>
          <w:lang w:val="mk-MK"/>
        </w:rPr>
      </w:pPr>
      <w:r w:rsidRPr="00803CFF">
        <w:rPr>
          <w:rFonts w:ascii="Georgia" w:eastAsia="Calibri" w:hAnsi="Georgia" w:cs="Tahoma"/>
          <w:spacing w:val="20"/>
          <w:sz w:val="20"/>
          <w:szCs w:val="24"/>
          <w:lang w:val="mk-MK"/>
        </w:rPr>
        <w:t>СТОМАТОЛОШКИ ФАКУЛТЕТ- СКОПЈЕ</w:t>
      </w:r>
    </w:p>
    <w:p w14:paraId="364FD12B" w14:textId="0C2CFBAD" w:rsidR="00803CFF" w:rsidRPr="00803CFF" w:rsidRDefault="00803CFF" w:rsidP="008F790B">
      <w:pPr>
        <w:spacing w:after="0" w:line="240" w:lineRule="auto"/>
        <w:rPr>
          <w:rFonts w:ascii="Arial" w:hAnsi="Arial" w:cs="Arial"/>
          <w:bCs/>
          <w:sz w:val="20"/>
          <w:lang w:val="mk-MK"/>
        </w:rPr>
      </w:pPr>
      <w:r w:rsidRPr="00803CFF">
        <w:rPr>
          <w:rFonts w:ascii="Arial" w:hAnsi="Arial" w:cs="Arial"/>
          <w:bCs/>
          <w:sz w:val="20"/>
          <w:lang w:val="mk-MK"/>
        </w:rPr>
        <w:t>КАТЕДРА ЗА БОЛЕСТИ НА УСТАТА И ПАРОДОНТОТ</w:t>
      </w:r>
    </w:p>
    <w:p w14:paraId="5989DF24" w14:textId="1731C2D4" w:rsidR="00803CFF" w:rsidRDefault="00D639DB" w:rsidP="008F790B">
      <w:pPr>
        <w:spacing w:after="0" w:line="240" w:lineRule="auto"/>
        <w:rPr>
          <w:rFonts w:ascii="Arial" w:hAnsi="Arial" w:cs="Arial"/>
          <w:lang w:val="en-US"/>
        </w:rPr>
      </w:pPr>
      <w:r>
        <w:rPr>
          <w:rFonts w:ascii="Arial" w:hAnsi="Arial" w:cs="Arial"/>
          <w:lang w:val="en-US"/>
        </w:rPr>
        <w:t>На</w:t>
      </w:r>
      <w:r w:rsidRPr="00D4183D">
        <w:rPr>
          <w:rFonts w:ascii="Arial" w:hAnsi="Arial" w:cs="Arial"/>
          <w:lang w:val="en-US"/>
        </w:rPr>
        <w:t xml:space="preserve"> (датум); </w:t>
      </w:r>
      <w:r>
        <w:rPr>
          <w:rFonts w:ascii="Arial" w:hAnsi="Arial" w:cs="Arial"/>
          <w:lang w:val="en-US"/>
        </w:rPr>
        <w:t xml:space="preserve">                                                                       </w:t>
      </w:r>
      <w:r w:rsidR="00AF3C4E">
        <w:rPr>
          <w:rFonts w:ascii="Arial" w:hAnsi="Arial" w:cs="Arial"/>
          <w:lang w:val="en-US"/>
        </w:rPr>
        <w:t xml:space="preserve">                             </w:t>
      </w:r>
    </w:p>
    <w:p w14:paraId="1B492747" w14:textId="4E3FF566" w:rsidR="008F790B" w:rsidRDefault="008F790B" w:rsidP="008F790B">
      <w:pPr>
        <w:spacing w:after="0" w:line="240" w:lineRule="auto"/>
        <w:jc w:val="both"/>
        <w:rPr>
          <w:rFonts w:ascii="Arial" w:hAnsi="Arial" w:cs="Arial"/>
          <w:bCs/>
          <w:sz w:val="24"/>
          <w:szCs w:val="24"/>
          <w:lang w:val="mk-MK"/>
        </w:rPr>
      </w:pPr>
    </w:p>
    <w:p w14:paraId="06B6247F" w14:textId="77777777" w:rsidR="007E668E" w:rsidRDefault="007E668E" w:rsidP="008F790B">
      <w:pPr>
        <w:spacing w:after="0" w:line="240" w:lineRule="auto"/>
        <w:jc w:val="both"/>
        <w:rPr>
          <w:rFonts w:ascii="Arial" w:hAnsi="Arial" w:cs="Arial"/>
          <w:bCs/>
          <w:sz w:val="24"/>
          <w:szCs w:val="24"/>
          <w:lang w:val="mk-MK"/>
        </w:rPr>
      </w:pPr>
    </w:p>
    <w:p w14:paraId="598F8C41" w14:textId="59061285" w:rsidR="003B0DAA" w:rsidRPr="00803CFF" w:rsidRDefault="003B0DAA" w:rsidP="008F790B">
      <w:pPr>
        <w:spacing w:after="0" w:line="240" w:lineRule="auto"/>
        <w:jc w:val="both"/>
        <w:rPr>
          <w:rFonts w:ascii="Arial" w:hAnsi="Arial" w:cs="Arial"/>
          <w:bCs/>
          <w:sz w:val="24"/>
          <w:szCs w:val="24"/>
          <w:lang w:val="mk-MK"/>
        </w:rPr>
      </w:pPr>
      <w:r w:rsidRPr="00803CFF">
        <w:rPr>
          <w:rFonts w:ascii="Arial" w:hAnsi="Arial" w:cs="Arial"/>
          <w:bCs/>
          <w:sz w:val="24"/>
          <w:szCs w:val="24"/>
          <w:lang w:val="mk-MK"/>
        </w:rPr>
        <w:t xml:space="preserve">Во селекција на </w:t>
      </w:r>
      <w:r w:rsidR="00677484" w:rsidRPr="00803CFF">
        <w:rPr>
          <w:rFonts w:ascii="Arial" w:hAnsi="Arial" w:cs="Arial"/>
          <w:bCs/>
          <w:sz w:val="24"/>
          <w:szCs w:val="24"/>
          <w:lang w:val="mk-MK"/>
        </w:rPr>
        <w:t>испитаниците</w:t>
      </w:r>
      <w:r w:rsidRPr="00803CFF">
        <w:rPr>
          <w:rFonts w:ascii="Arial" w:hAnsi="Arial" w:cs="Arial"/>
          <w:bCs/>
          <w:sz w:val="24"/>
          <w:szCs w:val="24"/>
          <w:lang w:val="mk-MK"/>
        </w:rPr>
        <w:t xml:space="preserve"> земени </w:t>
      </w:r>
      <w:r w:rsidR="00E82F99" w:rsidRPr="00803CFF">
        <w:rPr>
          <w:rFonts w:ascii="Arial" w:hAnsi="Arial" w:cs="Arial"/>
          <w:bCs/>
          <w:sz w:val="24"/>
          <w:szCs w:val="24"/>
          <w:lang w:val="mk-MK"/>
        </w:rPr>
        <w:t xml:space="preserve">се </w:t>
      </w:r>
      <w:r w:rsidRPr="00803CFF">
        <w:rPr>
          <w:rFonts w:ascii="Arial" w:hAnsi="Arial" w:cs="Arial"/>
          <w:bCs/>
          <w:sz w:val="24"/>
          <w:szCs w:val="24"/>
          <w:lang w:val="mk-MK"/>
        </w:rPr>
        <w:t>предвид критериуми за вклучување и исклучување од студијата</w:t>
      </w:r>
      <w:r w:rsidR="006F234E" w:rsidRPr="00803CFF">
        <w:rPr>
          <w:rFonts w:ascii="Arial" w:hAnsi="Arial" w:cs="Arial"/>
          <w:bCs/>
          <w:sz w:val="24"/>
          <w:szCs w:val="24"/>
          <w:lang w:val="mk-MK"/>
        </w:rPr>
        <w:t xml:space="preserve">. </w:t>
      </w:r>
      <w:r w:rsidRPr="00803CFF">
        <w:rPr>
          <w:rFonts w:ascii="Arial" w:hAnsi="Arial" w:cs="Arial"/>
          <w:bCs/>
          <w:sz w:val="24"/>
          <w:szCs w:val="24"/>
          <w:lang w:val="mk-MK"/>
        </w:rPr>
        <w:t>П</w:t>
      </w:r>
      <w:r w:rsidRPr="00803CFF">
        <w:rPr>
          <w:rFonts w:ascii="Arial" w:hAnsi="Arial" w:cs="Arial"/>
          <w:bCs/>
          <w:sz w:val="24"/>
          <w:szCs w:val="24"/>
          <w:lang w:val="ru-RU"/>
        </w:rPr>
        <w:t>ротоколот</w:t>
      </w:r>
      <w:r w:rsidR="006F234E" w:rsidRPr="00803CFF">
        <w:rPr>
          <w:rFonts w:ascii="Arial" w:hAnsi="Arial" w:cs="Arial"/>
          <w:bCs/>
          <w:sz w:val="24"/>
          <w:szCs w:val="24"/>
          <w:lang w:val="ru-RU"/>
        </w:rPr>
        <w:t xml:space="preserve"> за истражување</w:t>
      </w:r>
      <w:r w:rsidRPr="00803CFF">
        <w:rPr>
          <w:rFonts w:ascii="Arial" w:hAnsi="Arial" w:cs="Arial"/>
          <w:bCs/>
          <w:sz w:val="24"/>
          <w:szCs w:val="24"/>
          <w:lang w:val="ru-RU"/>
        </w:rPr>
        <w:t xml:space="preserve"> претходно беше одобрен</w:t>
      </w:r>
      <w:r w:rsidRPr="00803CFF">
        <w:rPr>
          <w:rFonts w:ascii="Arial" w:hAnsi="Arial" w:cs="Arial"/>
          <w:bCs/>
          <w:sz w:val="24"/>
          <w:szCs w:val="24"/>
          <w:lang w:val="mk-MK"/>
        </w:rPr>
        <w:t xml:space="preserve"> </w:t>
      </w:r>
      <w:r w:rsidRPr="00803CFF">
        <w:rPr>
          <w:rFonts w:ascii="Arial" w:hAnsi="Arial" w:cs="Arial"/>
          <w:bCs/>
          <w:sz w:val="24"/>
          <w:szCs w:val="24"/>
          <w:lang w:val="ru-RU"/>
        </w:rPr>
        <w:t>од страна</w:t>
      </w:r>
      <w:r w:rsidRPr="00803CFF">
        <w:rPr>
          <w:rFonts w:ascii="Arial" w:hAnsi="Arial" w:cs="Arial"/>
          <w:bCs/>
          <w:sz w:val="24"/>
          <w:szCs w:val="24"/>
          <w:lang w:val="mk-MK"/>
        </w:rPr>
        <w:t xml:space="preserve"> на Етичката комисија </w:t>
      </w:r>
      <w:r w:rsidRPr="00803CFF">
        <w:rPr>
          <w:rFonts w:ascii="Arial" w:hAnsi="Arial" w:cs="Arial"/>
          <w:bCs/>
          <w:sz w:val="24"/>
          <w:szCs w:val="24"/>
          <w:lang w:val="ru-RU"/>
        </w:rPr>
        <w:t xml:space="preserve">на </w:t>
      </w:r>
      <w:r w:rsidRPr="00803CFF">
        <w:rPr>
          <w:rFonts w:ascii="Arial" w:hAnsi="Arial" w:cs="Arial"/>
          <w:bCs/>
          <w:sz w:val="24"/>
          <w:szCs w:val="24"/>
          <w:lang w:val="mk-MK"/>
        </w:rPr>
        <w:t xml:space="preserve"> Стоматолошкиот факултет при УКИМ во Скопје. </w:t>
      </w:r>
      <w:r w:rsidRPr="003C524E">
        <w:rPr>
          <w:rFonts w:ascii="Arial" w:hAnsi="Arial" w:cs="Arial"/>
          <w:bCs/>
          <w:sz w:val="24"/>
          <w:szCs w:val="24"/>
          <w:lang w:val="mk-MK"/>
        </w:rPr>
        <w:t>Студијата ја оформи</w:t>
      </w:r>
      <w:r w:rsidR="000D353E" w:rsidRPr="003C524E">
        <w:rPr>
          <w:rFonts w:ascii="Arial" w:hAnsi="Arial" w:cs="Arial"/>
          <w:bCs/>
          <w:sz w:val="24"/>
          <w:szCs w:val="24"/>
          <w:lang w:val="mk-MK"/>
        </w:rPr>
        <w:t>ја</w:t>
      </w:r>
      <w:r w:rsidRPr="003C524E">
        <w:rPr>
          <w:rFonts w:ascii="Arial" w:hAnsi="Arial" w:cs="Arial"/>
          <w:bCs/>
          <w:sz w:val="24"/>
          <w:szCs w:val="24"/>
          <w:lang w:val="mk-MK"/>
        </w:rPr>
        <w:t xml:space="preserve"> </w:t>
      </w:r>
      <w:r w:rsidR="000D353E" w:rsidRPr="003C524E">
        <w:rPr>
          <w:rFonts w:ascii="Arial" w:hAnsi="Arial" w:cs="Arial"/>
          <w:bCs/>
          <w:sz w:val="24"/>
          <w:szCs w:val="24"/>
          <w:lang w:val="mk-MK"/>
        </w:rPr>
        <w:t xml:space="preserve"> </w:t>
      </w:r>
      <w:r w:rsidRPr="003C524E">
        <w:rPr>
          <w:rFonts w:ascii="Arial" w:hAnsi="Arial" w:cs="Arial"/>
          <w:bCs/>
          <w:sz w:val="24"/>
          <w:szCs w:val="24"/>
          <w:lang w:val="mk-MK"/>
        </w:rPr>
        <w:t>вкупно</w:t>
      </w:r>
      <w:r w:rsidRPr="003C524E">
        <w:rPr>
          <w:rFonts w:ascii="Arial" w:hAnsi="Arial" w:cs="Arial"/>
          <w:bCs/>
          <w:sz w:val="24"/>
          <w:szCs w:val="24"/>
          <w:lang w:val="pl-PL"/>
        </w:rPr>
        <w:t xml:space="preserve"> </w:t>
      </w:r>
      <w:r w:rsidRPr="003C524E">
        <w:rPr>
          <w:rFonts w:ascii="Arial" w:hAnsi="Arial" w:cs="Arial"/>
          <w:bCs/>
          <w:sz w:val="24"/>
          <w:szCs w:val="24"/>
          <w:lang w:val="mk-MK"/>
        </w:rPr>
        <w:t>6</w:t>
      </w:r>
      <w:r w:rsidRPr="003C524E">
        <w:rPr>
          <w:rFonts w:ascii="Arial" w:hAnsi="Arial" w:cs="Arial"/>
          <w:bCs/>
          <w:sz w:val="24"/>
          <w:szCs w:val="24"/>
          <w:lang w:val="pl-PL"/>
        </w:rPr>
        <w:t xml:space="preserve">0 </w:t>
      </w:r>
      <w:r w:rsidR="00677484" w:rsidRPr="003C524E">
        <w:rPr>
          <w:rFonts w:ascii="Arial" w:hAnsi="Arial" w:cs="Arial"/>
          <w:bCs/>
          <w:sz w:val="24"/>
          <w:szCs w:val="24"/>
          <w:lang w:val="mk-MK"/>
        </w:rPr>
        <w:t>испитаници</w:t>
      </w:r>
      <w:r w:rsidRPr="003C524E">
        <w:rPr>
          <w:rFonts w:ascii="Arial" w:hAnsi="Arial" w:cs="Arial"/>
          <w:bCs/>
          <w:sz w:val="24"/>
          <w:szCs w:val="24"/>
          <w:lang w:val="pl-PL"/>
        </w:rPr>
        <w:t xml:space="preserve"> </w:t>
      </w:r>
      <w:r w:rsidR="00DD59BF" w:rsidRPr="003C524E">
        <w:rPr>
          <w:rFonts w:ascii="Arial" w:hAnsi="Arial" w:cs="Arial"/>
          <w:bCs/>
          <w:sz w:val="24"/>
          <w:szCs w:val="24"/>
          <w:lang w:val="mk-MK"/>
        </w:rPr>
        <w:t>на возраст од 30-5</w:t>
      </w:r>
      <w:r w:rsidRPr="003C524E">
        <w:rPr>
          <w:rFonts w:ascii="Arial" w:hAnsi="Arial" w:cs="Arial"/>
          <w:bCs/>
          <w:sz w:val="24"/>
          <w:szCs w:val="24"/>
          <w:lang w:val="mk-MK"/>
        </w:rPr>
        <w:t>0 години  со клинички манифестна умерена форма (CHP)</w:t>
      </w:r>
      <w:r w:rsidRPr="003C524E">
        <w:rPr>
          <w:rFonts w:ascii="Arial" w:hAnsi="Arial" w:cs="Arial"/>
          <w:bCs/>
          <w:sz w:val="24"/>
          <w:szCs w:val="24"/>
          <w:lang w:val="pl-PL"/>
        </w:rPr>
        <w:t xml:space="preserve"> </w:t>
      </w:r>
      <w:r w:rsidRPr="003C524E">
        <w:rPr>
          <w:rFonts w:ascii="Arial" w:hAnsi="Arial" w:cs="Arial"/>
          <w:bCs/>
          <w:sz w:val="24"/>
          <w:szCs w:val="24"/>
          <w:lang w:val="mk-MK"/>
        </w:rPr>
        <w:t>каде длабочината на пародонталните џепови на одредена репрезентативна група заби изнесуваше од</w:t>
      </w:r>
      <w:r w:rsidRPr="003C524E">
        <w:rPr>
          <w:rFonts w:ascii="Arial" w:hAnsi="Arial" w:cs="Arial"/>
          <w:bCs/>
          <w:sz w:val="24"/>
          <w:szCs w:val="24"/>
          <w:lang w:val="pl-PL"/>
        </w:rPr>
        <w:t xml:space="preserve"> 3-5 </w:t>
      </w:r>
      <w:r w:rsidRPr="003C524E">
        <w:rPr>
          <w:rFonts w:ascii="Arial" w:hAnsi="Arial" w:cs="Arial"/>
          <w:bCs/>
          <w:sz w:val="24"/>
          <w:szCs w:val="24"/>
          <w:lang w:val="mk-MK"/>
        </w:rPr>
        <w:t>mm</w:t>
      </w:r>
      <w:r w:rsidRPr="003C524E">
        <w:rPr>
          <w:rFonts w:ascii="Arial" w:hAnsi="Arial" w:cs="Arial"/>
          <w:bCs/>
          <w:sz w:val="24"/>
          <w:szCs w:val="24"/>
          <w:lang w:val="pl-PL"/>
        </w:rPr>
        <w:t xml:space="preserve">. </w:t>
      </w:r>
      <w:r w:rsidRPr="003C524E">
        <w:rPr>
          <w:rFonts w:ascii="Arial" w:hAnsi="Arial" w:cs="Arial"/>
          <w:bCs/>
          <w:sz w:val="24"/>
          <w:szCs w:val="24"/>
          <w:lang w:val="mk-MK"/>
        </w:rPr>
        <w:t xml:space="preserve">Дијагнозата на секој поединец од студиската група </w:t>
      </w:r>
      <w:r w:rsidR="000D353E" w:rsidRPr="003C524E">
        <w:rPr>
          <w:rFonts w:ascii="Arial" w:hAnsi="Arial" w:cs="Arial"/>
          <w:bCs/>
          <w:sz w:val="24"/>
          <w:szCs w:val="24"/>
          <w:lang w:val="mk-MK"/>
        </w:rPr>
        <w:t>е</w:t>
      </w:r>
      <w:r w:rsidRPr="003C524E">
        <w:rPr>
          <w:rFonts w:ascii="Arial" w:hAnsi="Arial" w:cs="Arial"/>
          <w:bCs/>
          <w:sz w:val="24"/>
          <w:szCs w:val="24"/>
          <w:lang w:val="mk-MK"/>
        </w:rPr>
        <w:t xml:space="preserve"> постав</w:t>
      </w:r>
      <w:r w:rsidR="000D353E" w:rsidRPr="003C524E">
        <w:rPr>
          <w:rFonts w:ascii="Arial" w:hAnsi="Arial" w:cs="Arial"/>
          <w:bCs/>
          <w:sz w:val="24"/>
          <w:szCs w:val="24"/>
          <w:lang w:val="mk-MK"/>
        </w:rPr>
        <w:t xml:space="preserve">ена преку </w:t>
      </w:r>
      <w:r w:rsidRPr="003C524E">
        <w:rPr>
          <w:rFonts w:ascii="Arial" w:hAnsi="Arial" w:cs="Arial"/>
          <w:bCs/>
          <w:sz w:val="24"/>
          <w:szCs w:val="24"/>
          <w:lang w:val="mk-MK"/>
        </w:rPr>
        <w:t>анамне</w:t>
      </w:r>
      <w:r w:rsidR="000D353E" w:rsidRPr="003C524E">
        <w:rPr>
          <w:rFonts w:ascii="Arial" w:hAnsi="Arial" w:cs="Arial"/>
          <w:bCs/>
          <w:sz w:val="24"/>
          <w:szCs w:val="24"/>
          <w:lang w:val="mk-MK"/>
        </w:rPr>
        <w:t>за</w:t>
      </w:r>
      <w:r w:rsidRPr="003C524E">
        <w:rPr>
          <w:rFonts w:ascii="Arial" w:hAnsi="Arial" w:cs="Arial"/>
          <w:bCs/>
          <w:sz w:val="24"/>
          <w:szCs w:val="24"/>
          <w:lang w:val="mk-MK"/>
        </w:rPr>
        <w:t xml:space="preserve"> во кои беше вклучена </w:t>
      </w:r>
      <w:r w:rsidRPr="003C524E">
        <w:rPr>
          <w:rFonts w:ascii="Arial" w:hAnsi="Arial" w:cs="Arial"/>
          <w:bCs/>
          <w:sz w:val="24"/>
          <w:szCs w:val="24"/>
          <w:lang w:val="pl-PL"/>
        </w:rPr>
        <w:t xml:space="preserve"> медицинска</w:t>
      </w:r>
      <w:r w:rsidRPr="003C524E">
        <w:rPr>
          <w:rFonts w:ascii="Arial" w:hAnsi="Arial" w:cs="Arial"/>
          <w:bCs/>
          <w:sz w:val="24"/>
          <w:szCs w:val="24"/>
          <w:lang w:val="mk-MK"/>
        </w:rPr>
        <w:t xml:space="preserve"> </w:t>
      </w:r>
      <w:r w:rsidRPr="003C524E">
        <w:rPr>
          <w:rFonts w:ascii="Arial" w:hAnsi="Arial" w:cs="Arial"/>
          <w:bCs/>
          <w:sz w:val="24"/>
          <w:szCs w:val="24"/>
          <w:lang w:val="pl-PL"/>
        </w:rPr>
        <w:t xml:space="preserve"> и стоматолошка историј</w:t>
      </w:r>
      <w:r w:rsidRPr="003C524E">
        <w:rPr>
          <w:rFonts w:ascii="Arial" w:hAnsi="Arial" w:cs="Arial"/>
          <w:bCs/>
          <w:sz w:val="24"/>
          <w:szCs w:val="24"/>
          <w:lang w:val="mk-MK"/>
        </w:rPr>
        <w:t>а,</w:t>
      </w:r>
      <w:r w:rsidRPr="003C524E">
        <w:rPr>
          <w:rFonts w:ascii="Arial" w:hAnsi="Arial" w:cs="Arial"/>
          <w:bCs/>
          <w:sz w:val="24"/>
          <w:szCs w:val="24"/>
          <w:lang w:val="pl-PL"/>
        </w:rPr>
        <w:t xml:space="preserve"> клинички преглед</w:t>
      </w:r>
      <w:r w:rsidRPr="003C524E">
        <w:rPr>
          <w:rFonts w:ascii="Arial" w:hAnsi="Arial" w:cs="Arial"/>
          <w:bCs/>
          <w:sz w:val="24"/>
          <w:szCs w:val="24"/>
          <w:lang w:val="mk-MK"/>
        </w:rPr>
        <w:t xml:space="preserve"> и анализа на рендген слика т.е. </w:t>
      </w:r>
      <w:r w:rsidRPr="003C524E">
        <w:rPr>
          <w:rFonts w:ascii="Arial" w:hAnsi="Arial" w:cs="Arial"/>
          <w:bCs/>
          <w:sz w:val="24"/>
          <w:szCs w:val="24"/>
          <w:lang w:val="pl-PL"/>
        </w:rPr>
        <w:t>радиографск</w:t>
      </w:r>
      <w:r w:rsidRPr="003C524E">
        <w:rPr>
          <w:rFonts w:ascii="Arial" w:hAnsi="Arial" w:cs="Arial"/>
          <w:bCs/>
          <w:sz w:val="24"/>
          <w:szCs w:val="24"/>
          <w:lang w:val="mk-MK"/>
        </w:rPr>
        <w:t>а</w:t>
      </w:r>
      <w:r w:rsidRPr="003C524E">
        <w:rPr>
          <w:rFonts w:ascii="Arial" w:hAnsi="Arial" w:cs="Arial"/>
          <w:bCs/>
          <w:sz w:val="24"/>
          <w:szCs w:val="24"/>
          <w:lang w:val="pl-PL"/>
        </w:rPr>
        <w:t xml:space="preserve"> евалуација. </w:t>
      </w:r>
      <w:r w:rsidRPr="003C524E">
        <w:rPr>
          <w:rFonts w:ascii="Arial" w:hAnsi="Arial" w:cs="Arial"/>
          <w:bCs/>
          <w:sz w:val="24"/>
          <w:szCs w:val="24"/>
          <w:lang w:val="mk-MK"/>
        </w:rPr>
        <w:t xml:space="preserve">Селекција на </w:t>
      </w:r>
      <w:r w:rsidR="00677484" w:rsidRPr="003C524E">
        <w:rPr>
          <w:rFonts w:ascii="Arial" w:hAnsi="Arial" w:cs="Arial"/>
          <w:bCs/>
          <w:sz w:val="24"/>
          <w:szCs w:val="24"/>
          <w:lang w:val="mk-MK"/>
        </w:rPr>
        <w:t>испитаниците</w:t>
      </w:r>
      <w:r w:rsidRPr="003C524E">
        <w:rPr>
          <w:rFonts w:ascii="Arial" w:hAnsi="Arial" w:cs="Arial"/>
          <w:bCs/>
          <w:sz w:val="24"/>
          <w:szCs w:val="24"/>
          <w:lang w:val="pl-PL"/>
        </w:rPr>
        <w:t xml:space="preserve"> </w:t>
      </w:r>
      <w:r w:rsidR="000D353E" w:rsidRPr="003C524E">
        <w:rPr>
          <w:rFonts w:ascii="Arial" w:hAnsi="Arial" w:cs="Arial"/>
          <w:bCs/>
          <w:sz w:val="24"/>
          <w:szCs w:val="24"/>
          <w:lang w:val="mk-MK"/>
        </w:rPr>
        <w:t>е</w:t>
      </w:r>
      <w:r w:rsidRPr="003C524E">
        <w:rPr>
          <w:rFonts w:ascii="Arial" w:hAnsi="Arial" w:cs="Arial"/>
          <w:bCs/>
          <w:sz w:val="24"/>
          <w:szCs w:val="24"/>
          <w:lang w:val="pl-PL"/>
        </w:rPr>
        <w:t xml:space="preserve"> направ</w:t>
      </w:r>
      <w:r w:rsidR="000D353E" w:rsidRPr="003C524E">
        <w:rPr>
          <w:rFonts w:ascii="Arial" w:hAnsi="Arial" w:cs="Arial"/>
          <w:bCs/>
          <w:sz w:val="24"/>
          <w:szCs w:val="24"/>
          <w:lang w:val="mk-MK"/>
        </w:rPr>
        <w:t>ена</w:t>
      </w:r>
      <w:r w:rsidRPr="003C524E">
        <w:rPr>
          <w:rFonts w:ascii="Arial" w:hAnsi="Arial" w:cs="Arial"/>
          <w:bCs/>
          <w:sz w:val="24"/>
          <w:szCs w:val="24"/>
          <w:lang w:val="pl-PL"/>
        </w:rPr>
        <w:t xml:space="preserve"> </w:t>
      </w:r>
      <w:r w:rsidRPr="003C524E">
        <w:rPr>
          <w:rFonts w:ascii="Arial" w:hAnsi="Arial" w:cs="Arial"/>
          <w:bCs/>
          <w:sz w:val="24"/>
          <w:szCs w:val="24"/>
          <w:lang w:val="mk-MK"/>
        </w:rPr>
        <w:t>на Клиниката за болести на устата и пародонтот, при Универзитетскиот стоматолошки клинички центар “ Св. Пантелејмон “  во Скопје</w:t>
      </w:r>
      <w:r w:rsidRPr="003C524E">
        <w:rPr>
          <w:rFonts w:ascii="Arial" w:hAnsi="Arial" w:cs="Arial"/>
          <w:bCs/>
          <w:sz w:val="24"/>
          <w:szCs w:val="24"/>
          <w:lang w:val="pl-PL"/>
        </w:rPr>
        <w:t>.</w:t>
      </w:r>
      <w:r w:rsidRPr="003C524E">
        <w:rPr>
          <w:rFonts w:ascii="Arial" w:hAnsi="Arial" w:cs="Arial"/>
          <w:bCs/>
          <w:sz w:val="24"/>
          <w:szCs w:val="24"/>
          <w:lang w:val="mk-MK"/>
        </w:rPr>
        <w:t xml:space="preserve">  </w:t>
      </w:r>
      <w:r w:rsidRPr="00803CFF">
        <w:rPr>
          <w:rFonts w:ascii="Arial" w:hAnsi="Arial" w:cs="Arial"/>
          <w:bCs/>
          <w:sz w:val="24"/>
          <w:szCs w:val="24"/>
          <w:lang w:val="mk-MK"/>
        </w:rPr>
        <w:t xml:space="preserve">Во оваа студија кај испитуваната група (селектирани </w:t>
      </w:r>
      <w:r w:rsidR="000A3BAB">
        <w:rPr>
          <w:rFonts w:ascii="Arial" w:hAnsi="Arial" w:cs="Arial"/>
          <w:bCs/>
          <w:sz w:val="24"/>
          <w:szCs w:val="24"/>
          <w:lang w:val="mk-MK"/>
        </w:rPr>
        <w:t>испитаници</w:t>
      </w:r>
      <w:r w:rsidRPr="00803CFF">
        <w:rPr>
          <w:rFonts w:ascii="Arial" w:hAnsi="Arial" w:cs="Arial"/>
          <w:bCs/>
          <w:sz w:val="24"/>
          <w:szCs w:val="24"/>
          <w:lang w:val="mk-MK"/>
        </w:rPr>
        <w:t>)  како</w:t>
      </w:r>
      <w:r w:rsidRPr="00803CFF">
        <w:rPr>
          <w:rFonts w:ascii="Arial" w:hAnsi="Arial" w:cs="Arial"/>
          <w:bCs/>
          <w:sz w:val="24"/>
          <w:szCs w:val="24"/>
          <w:lang w:val="ru-RU"/>
        </w:rPr>
        <w:t xml:space="preserve"> </w:t>
      </w:r>
      <w:r w:rsidRPr="00803CFF">
        <w:rPr>
          <w:rFonts w:ascii="Arial" w:hAnsi="Arial" w:cs="Arial"/>
          <w:bCs/>
          <w:sz w:val="24"/>
          <w:szCs w:val="24"/>
          <w:lang w:val="mk-MK"/>
        </w:rPr>
        <w:t xml:space="preserve"> дополнителни критериуми зе</w:t>
      </w:r>
      <w:r w:rsidR="008D0361" w:rsidRPr="00803CFF">
        <w:rPr>
          <w:rFonts w:ascii="Arial" w:hAnsi="Arial" w:cs="Arial"/>
          <w:bCs/>
          <w:sz w:val="24"/>
          <w:szCs w:val="24"/>
          <w:lang w:val="mk-MK"/>
        </w:rPr>
        <w:t>мени се во</w:t>
      </w:r>
      <w:r w:rsidR="000D353E" w:rsidRPr="00803CFF">
        <w:rPr>
          <w:rFonts w:ascii="Arial" w:hAnsi="Arial" w:cs="Arial"/>
          <w:bCs/>
          <w:sz w:val="24"/>
          <w:szCs w:val="24"/>
          <w:lang w:val="mk-MK"/>
        </w:rPr>
        <w:t xml:space="preserve"> </w:t>
      </w:r>
      <w:r w:rsidRPr="00803CFF">
        <w:rPr>
          <w:rFonts w:ascii="Arial" w:hAnsi="Arial" w:cs="Arial"/>
          <w:bCs/>
          <w:sz w:val="24"/>
          <w:szCs w:val="24"/>
          <w:lang w:val="mk-MK"/>
        </w:rPr>
        <w:t xml:space="preserve">предвид критериумите </w:t>
      </w:r>
      <w:r w:rsidRPr="00803CFF">
        <w:rPr>
          <w:rFonts w:ascii="Arial" w:hAnsi="Arial" w:cs="Arial"/>
          <w:bCs/>
          <w:sz w:val="24"/>
          <w:szCs w:val="24"/>
          <w:lang w:val="ru-RU"/>
        </w:rPr>
        <w:t xml:space="preserve"> за вклучување</w:t>
      </w:r>
      <w:r w:rsidRPr="00803CFF">
        <w:rPr>
          <w:rFonts w:ascii="Arial" w:hAnsi="Arial" w:cs="Arial"/>
          <w:bCs/>
          <w:sz w:val="24"/>
          <w:szCs w:val="24"/>
          <w:lang w:val="mk-MK"/>
        </w:rPr>
        <w:t xml:space="preserve"> и исклучување од студијата:</w:t>
      </w:r>
    </w:p>
    <w:p w14:paraId="3EE9E4EE" w14:textId="77777777" w:rsidR="00810539" w:rsidRDefault="00810539" w:rsidP="008F790B">
      <w:pPr>
        <w:numPr>
          <w:ilvl w:val="1"/>
          <w:numId w:val="1"/>
        </w:numPr>
        <w:spacing w:after="0" w:line="240" w:lineRule="auto"/>
        <w:jc w:val="both"/>
        <w:rPr>
          <w:rFonts w:ascii="Georgia" w:hAnsi="Georgia" w:cs="Arial"/>
          <w:bCs/>
          <w:i/>
          <w:sz w:val="24"/>
          <w:szCs w:val="24"/>
          <w:u w:val="single"/>
          <w:lang w:val="mk-MK"/>
        </w:rPr>
      </w:pPr>
    </w:p>
    <w:p w14:paraId="3D3683C7" w14:textId="77777777" w:rsidR="008F790B" w:rsidRDefault="008F790B" w:rsidP="008F790B">
      <w:pPr>
        <w:numPr>
          <w:ilvl w:val="1"/>
          <w:numId w:val="1"/>
        </w:numPr>
        <w:spacing w:after="0" w:line="240" w:lineRule="auto"/>
        <w:jc w:val="both"/>
        <w:rPr>
          <w:rFonts w:ascii="Arial" w:hAnsi="Arial" w:cs="Arial"/>
          <w:bCs/>
          <w:i/>
          <w:sz w:val="24"/>
          <w:szCs w:val="24"/>
          <w:u w:val="single"/>
          <w:lang w:val="mk-MK"/>
        </w:rPr>
      </w:pPr>
    </w:p>
    <w:p w14:paraId="49AD4F67" w14:textId="77777777" w:rsidR="008F790B" w:rsidRDefault="008F790B" w:rsidP="008F790B">
      <w:pPr>
        <w:numPr>
          <w:ilvl w:val="1"/>
          <w:numId w:val="1"/>
        </w:numPr>
        <w:spacing w:after="0" w:line="240" w:lineRule="auto"/>
        <w:jc w:val="both"/>
        <w:rPr>
          <w:rFonts w:ascii="Arial" w:hAnsi="Arial" w:cs="Arial"/>
          <w:bCs/>
          <w:i/>
          <w:sz w:val="24"/>
          <w:szCs w:val="24"/>
          <w:u w:val="single"/>
          <w:lang w:val="mk-MK"/>
        </w:rPr>
      </w:pPr>
    </w:p>
    <w:p w14:paraId="567A114E" w14:textId="77777777" w:rsidR="008F790B" w:rsidRDefault="008F790B" w:rsidP="008F790B">
      <w:pPr>
        <w:numPr>
          <w:ilvl w:val="1"/>
          <w:numId w:val="1"/>
        </w:numPr>
        <w:spacing w:after="0" w:line="240" w:lineRule="auto"/>
        <w:jc w:val="both"/>
        <w:rPr>
          <w:rFonts w:ascii="Arial" w:hAnsi="Arial" w:cs="Arial"/>
          <w:bCs/>
          <w:i/>
          <w:sz w:val="24"/>
          <w:szCs w:val="24"/>
          <w:u w:val="single"/>
          <w:lang w:val="mk-MK"/>
        </w:rPr>
      </w:pPr>
    </w:p>
    <w:p w14:paraId="5E0E6DCC" w14:textId="4AD73200" w:rsidR="008F790B" w:rsidRPr="007E668E" w:rsidRDefault="008F790B" w:rsidP="007E668E">
      <w:pPr>
        <w:numPr>
          <w:ilvl w:val="1"/>
          <w:numId w:val="1"/>
        </w:numPr>
        <w:spacing w:after="0" w:line="240" w:lineRule="auto"/>
        <w:jc w:val="both"/>
        <w:rPr>
          <w:rFonts w:ascii="Arial" w:hAnsi="Arial" w:cs="Arial"/>
          <w:bCs/>
          <w:i/>
          <w:sz w:val="24"/>
          <w:szCs w:val="24"/>
          <w:u w:val="single"/>
          <w:lang w:val="mk-MK"/>
        </w:rPr>
      </w:pPr>
    </w:p>
    <w:p w14:paraId="1051B256" w14:textId="437E4449" w:rsidR="003B0DAA" w:rsidRPr="003C524E" w:rsidRDefault="003B0DAA" w:rsidP="008F790B">
      <w:pPr>
        <w:numPr>
          <w:ilvl w:val="1"/>
          <w:numId w:val="1"/>
        </w:numPr>
        <w:spacing w:after="0" w:line="240" w:lineRule="auto"/>
        <w:jc w:val="both"/>
        <w:rPr>
          <w:rFonts w:ascii="Arial" w:hAnsi="Arial" w:cs="Arial"/>
          <w:bCs/>
          <w:i/>
          <w:sz w:val="24"/>
          <w:szCs w:val="24"/>
          <w:u w:val="single"/>
          <w:lang w:val="mk-MK"/>
        </w:rPr>
      </w:pPr>
      <w:r w:rsidRPr="003C524E">
        <w:rPr>
          <w:rFonts w:ascii="Arial" w:hAnsi="Arial" w:cs="Arial"/>
          <w:bCs/>
          <w:i/>
          <w:sz w:val="24"/>
          <w:szCs w:val="24"/>
          <w:u w:val="single"/>
          <w:lang w:val="mk-MK"/>
        </w:rPr>
        <w:lastRenderedPageBreak/>
        <w:t>Критериуми за вклучување:</w:t>
      </w:r>
    </w:p>
    <w:p w14:paraId="29334ECE" w14:textId="3BC0B401" w:rsidR="003B0DAA" w:rsidRPr="003C524E" w:rsidRDefault="000D353E" w:rsidP="008F790B">
      <w:pPr>
        <w:numPr>
          <w:ilvl w:val="2"/>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 П</w:t>
      </w:r>
      <w:r w:rsidR="003B0DAA" w:rsidRPr="003C524E">
        <w:rPr>
          <w:rFonts w:ascii="Arial" w:hAnsi="Arial" w:cs="Arial"/>
          <w:bCs/>
          <w:sz w:val="24"/>
          <w:szCs w:val="24"/>
          <w:lang w:val="mk-MK"/>
        </w:rPr>
        <w:t>ациенти со клинички манифестна пародонтопатија со длабочина</w:t>
      </w:r>
      <w:r w:rsidR="003B0DAA" w:rsidRPr="003C524E">
        <w:rPr>
          <w:rFonts w:ascii="Arial" w:hAnsi="Arial" w:cs="Arial"/>
          <w:bCs/>
          <w:sz w:val="24"/>
          <w:szCs w:val="24"/>
          <w:lang w:val="ru-RU"/>
        </w:rPr>
        <w:t xml:space="preserve"> na пародонталните џепови </w:t>
      </w:r>
      <w:r w:rsidR="003B0DAA" w:rsidRPr="003C524E">
        <w:rPr>
          <w:rFonts w:ascii="Arial" w:hAnsi="Arial" w:cs="Arial"/>
          <w:bCs/>
          <w:sz w:val="24"/>
          <w:szCs w:val="24"/>
          <w:lang w:val="mk-MK"/>
        </w:rPr>
        <w:t xml:space="preserve"> од 3-5 </w:t>
      </w:r>
      <w:r w:rsidR="003B0DAA" w:rsidRPr="003C524E">
        <w:rPr>
          <w:rFonts w:ascii="Arial" w:hAnsi="Arial" w:cs="Arial"/>
          <w:bCs/>
          <w:sz w:val="24"/>
          <w:szCs w:val="24"/>
        </w:rPr>
        <w:t>mm</w:t>
      </w:r>
      <w:r w:rsidR="003B0DAA" w:rsidRPr="003C524E">
        <w:rPr>
          <w:rFonts w:ascii="Arial" w:hAnsi="Arial" w:cs="Arial"/>
          <w:bCs/>
          <w:sz w:val="24"/>
          <w:szCs w:val="24"/>
          <w:lang w:val="ru-RU"/>
        </w:rPr>
        <w:t>;</w:t>
      </w:r>
    </w:p>
    <w:p w14:paraId="30630C34" w14:textId="021B6761" w:rsidR="003B0DAA" w:rsidRPr="003C524E" w:rsidRDefault="000D353E"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-П</w:t>
      </w:r>
      <w:r w:rsidR="003B0DAA" w:rsidRPr="003C524E">
        <w:rPr>
          <w:rFonts w:ascii="Arial" w:hAnsi="Arial" w:cs="Arial"/>
          <w:bCs/>
          <w:sz w:val="24"/>
          <w:szCs w:val="24"/>
          <w:lang w:val="mk-MK"/>
        </w:rPr>
        <w:t>ациенти кои во последните два месеци не примале лекови од која и да било група антибиотици ;</w:t>
      </w:r>
    </w:p>
    <w:p w14:paraId="62D7F8C9" w14:textId="0E16A3A5" w:rsidR="003B0DAA" w:rsidRPr="003C524E" w:rsidRDefault="003B0DAA" w:rsidP="008F790B">
      <w:pPr>
        <w:numPr>
          <w:ilvl w:val="1"/>
          <w:numId w:val="1"/>
        </w:numPr>
        <w:spacing w:after="0" w:line="240" w:lineRule="auto"/>
        <w:jc w:val="both"/>
        <w:rPr>
          <w:rFonts w:ascii="Arial" w:hAnsi="Arial" w:cs="Arial"/>
          <w:bCs/>
          <w:sz w:val="24"/>
          <w:szCs w:val="24"/>
          <w:lang w:val="ru-RU"/>
        </w:rPr>
      </w:pPr>
      <w:r w:rsidRPr="003C524E">
        <w:rPr>
          <w:rFonts w:ascii="Arial" w:hAnsi="Arial" w:cs="Arial"/>
          <w:bCs/>
          <w:sz w:val="24"/>
          <w:szCs w:val="24"/>
          <w:lang w:val="mk-MK"/>
        </w:rPr>
        <w:t xml:space="preserve"> </w:t>
      </w:r>
      <w:r w:rsidR="000D353E" w:rsidRPr="003C524E">
        <w:rPr>
          <w:rFonts w:ascii="Arial" w:hAnsi="Arial" w:cs="Arial"/>
          <w:bCs/>
          <w:sz w:val="24"/>
          <w:szCs w:val="24"/>
          <w:lang w:val="ru-RU"/>
        </w:rPr>
        <w:t>-П</w:t>
      </w:r>
      <w:r w:rsidRPr="003C524E">
        <w:rPr>
          <w:rFonts w:ascii="Arial" w:hAnsi="Arial" w:cs="Arial"/>
          <w:bCs/>
          <w:sz w:val="24"/>
          <w:szCs w:val="24"/>
          <w:lang w:val="ru-RU"/>
        </w:rPr>
        <w:t>ациенти со најмалку три заби во еден</w:t>
      </w:r>
      <w:r w:rsidRPr="003C524E">
        <w:rPr>
          <w:rFonts w:ascii="Arial" w:hAnsi="Arial" w:cs="Arial"/>
          <w:bCs/>
          <w:sz w:val="24"/>
          <w:szCs w:val="24"/>
          <w:lang w:val="mk-MK"/>
        </w:rPr>
        <w:t xml:space="preserve"> </w:t>
      </w:r>
      <w:r w:rsidRPr="003C524E">
        <w:rPr>
          <w:rFonts w:ascii="Arial" w:hAnsi="Arial" w:cs="Arial"/>
          <w:bCs/>
          <w:sz w:val="24"/>
          <w:szCs w:val="24"/>
          <w:lang w:val="ru-RU"/>
        </w:rPr>
        <w:t xml:space="preserve">квадрант </w:t>
      </w:r>
      <w:r w:rsidRPr="003C524E">
        <w:rPr>
          <w:rFonts w:ascii="Arial" w:hAnsi="Arial" w:cs="Arial"/>
          <w:bCs/>
          <w:sz w:val="24"/>
          <w:szCs w:val="24"/>
          <w:lang w:val="mk-MK"/>
        </w:rPr>
        <w:t>и</w:t>
      </w:r>
    </w:p>
    <w:p w14:paraId="0330239D" w14:textId="584C36D1" w:rsidR="00810539" w:rsidRDefault="000D353E" w:rsidP="008F790B">
      <w:pPr>
        <w:numPr>
          <w:ilvl w:val="1"/>
          <w:numId w:val="1"/>
        </w:numPr>
        <w:spacing w:after="0" w:line="240" w:lineRule="auto"/>
        <w:jc w:val="both"/>
        <w:rPr>
          <w:rFonts w:ascii="Arial" w:hAnsi="Arial" w:cs="Arial"/>
          <w:bCs/>
          <w:sz w:val="24"/>
          <w:szCs w:val="24"/>
          <w:lang w:val="ru-RU"/>
        </w:rPr>
      </w:pPr>
      <w:r w:rsidRPr="003C524E">
        <w:rPr>
          <w:rFonts w:ascii="Arial" w:hAnsi="Arial" w:cs="Arial"/>
          <w:bCs/>
          <w:sz w:val="24"/>
          <w:szCs w:val="24"/>
          <w:lang w:val="mk-MK"/>
        </w:rPr>
        <w:t>- П</w:t>
      </w:r>
      <w:r w:rsidR="003B0DAA" w:rsidRPr="003C524E">
        <w:rPr>
          <w:rFonts w:ascii="Arial" w:hAnsi="Arial" w:cs="Arial"/>
          <w:bCs/>
          <w:sz w:val="24"/>
          <w:szCs w:val="24"/>
          <w:lang w:val="ru-RU"/>
        </w:rPr>
        <w:t xml:space="preserve">ациентите, </w:t>
      </w:r>
      <w:r w:rsidR="003B0DAA" w:rsidRPr="003C524E">
        <w:rPr>
          <w:rFonts w:ascii="Arial" w:hAnsi="Arial" w:cs="Arial"/>
          <w:bCs/>
          <w:sz w:val="24"/>
          <w:szCs w:val="24"/>
          <w:lang w:val="mk-MK"/>
        </w:rPr>
        <w:t xml:space="preserve">кои  </w:t>
      </w:r>
      <w:r w:rsidR="003B0DAA" w:rsidRPr="003C524E">
        <w:rPr>
          <w:rFonts w:ascii="Arial" w:hAnsi="Arial" w:cs="Arial"/>
          <w:bCs/>
          <w:sz w:val="24"/>
          <w:szCs w:val="24"/>
          <w:lang w:val="ru-RU"/>
        </w:rPr>
        <w:t>има</w:t>
      </w:r>
      <w:r w:rsidR="003B0DAA" w:rsidRPr="003C524E">
        <w:rPr>
          <w:rFonts w:ascii="Arial" w:hAnsi="Arial" w:cs="Arial"/>
          <w:bCs/>
          <w:sz w:val="24"/>
          <w:szCs w:val="24"/>
          <w:lang w:val="mk-MK"/>
        </w:rPr>
        <w:t xml:space="preserve">ат  </w:t>
      </w:r>
      <w:r w:rsidR="003B0DAA" w:rsidRPr="003C524E">
        <w:rPr>
          <w:rFonts w:ascii="Arial" w:hAnsi="Arial" w:cs="Arial"/>
          <w:bCs/>
          <w:sz w:val="24"/>
          <w:szCs w:val="24"/>
          <w:lang w:val="ru-RU"/>
        </w:rPr>
        <w:t>најмалку 12 заби во</w:t>
      </w:r>
      <w:r w:rsidR="003B0DAA" w:rsidRPr="003C524E">
        <w:rPr>
          <w:rFonts w:ascii="Arial" w:hAnsi="Arial" w:cs="Arial"/>
          <w:bCs/>
          <w:sz w:val="24"/>
          <w:szCs w:val="24"/>
          <w:lang w:val="mk-MK"/>
        </w:rPr>
        <w:t xml:space="preserve"> </w:t>
      </w:r>
      <w:r w:rsidR="003B0DAA" w:rsidRPr="003C524E">
        <w:rPr>
          <w:rFonts w:ascii="Arial" w:hAnsi="Arial" w:cs="Arial"/>
          <w:bCs/>
          <w:sz w:val="24"/>
          <w:szCs w:val="24"/>
          <w:lang w:val="ru-RU"/>
        </w:rPr>
        <w:t xml:space="preserve"> забало</w:t>
      </w:r>
      <w:r w:rsidR="003B0DAA" w:rsidRPr="003C524E">
        <w:rPr>
          <w:rFonts w:ascii="Arial" w:hAnsi="Arial" w:cs="Arial"/>
          <w:bCs/>
          <w:sz w:val="24"/>
          <w:szCs w:val="24"/>
          <w:lang w:val="mk-MK"/>
        </w:rPr>
        <w:t>то</w:t>
      </w:r>
    </w:p>
    <w:p w14:paraId="7EDFD9F2" w14:textId="77777777" w:rsidR="00803CFF" w:rsidRPr="00803CFF" w:rsidRDefault="00803CFF" w:rsidP="008F790B">
      <w:pPr>
        <w:numPr>
          <w:ilvl w:val="1"/>
          <w:numId w:val="1"/>
        </w:numPr>
        <w:spacing w:after="0" w:line="240" w:lineRule="auto"/>
        <w:jc w:val="both"/>
        <w:rPr>
          <w:rFonts w:ascii="Arial" w:hAnsi="Arial" w:cs="Arial"/>
          <w:bCs/>
          <w:sz w:val="24"/>
          <w:szCs w:val="24"/>
          <w:lang w:val="ru-RU"/>
        </w:rPr>
      </w:pPr>
    </w:p>
    <w:p w14:paraId="057F21C3" w14:textId="3680B86E" w:rsidR="003B0DAA" w:rsidRPr="003C524E" w:rsidRDefault="003B0DAA" w:rsidP="008F790B">
      <w:pPr>
        <w:numPr>
          <w:ilvl w:val="3"/>
          <w:numId w:val="1"/>
        </w:numPr>
        <w:spacing w:after="0" w:line="240" w:lineRule="auto"/>
        <w:jc w:val="both"/>
        <w:rPr>
          <w:rFonts w:ascii="Arial" w:hAnsi="Arial" w:cs="Arial"/>
          <w:bCs/>
          <w:i/>
          <w:sz w:val="24"/>
          <w:szCs w:val="24"/>
          <w:lang w:val="mk-MK"/>
        </w:rPr>
      </w:pPr>
      <w:r w:rsidRPr="003C524E">
        <w:rPr>
          <w:rFonts w:ascii="Arial" w:hAnsi="Arial" w:cs="Arial"/>
          <w:bCs/>
          <w:i/>
          <w:sz w:val="24"/>
          <w:szCs w:val="24"/>
          <w:u w:val="single"/>
          <w:lang w:val="mk-MK"/>
        </w:rPr>
        <w:t>Критериуми за</w:t>
      </w:r>
      <w:r w:rsidRPr="003C524E">
        <w:rPr>
          <w:rFonts w:ascii="Arial" w:hAnsi="Arial" w:cs="Arial"/>
          <w:bCs/>
          <w:i/>
          <w:sz w:val="24"/>
          <w:szCs w:val="24"/>
          <w:u w:val="single"/>
        </w:rPr>
        <w:t xml:space="preserve"> </w:t>
      </w:r>
      <w:r w:rsidRPr="003C524E">
        <w:rPr>
          <w:rFonts w:ascii="Arial" w:hAnsi="Arial" w:cs="Arial"/>
          <w:bCs/>
          <w:i/>
          <w:sz w:val="24"/>
          <w:szCs w:val="24"/>
          <w:u w:val="single"/>
          <w:lang w:val="mk-MK"/>
        </w:rPr>
        <w:t>исклучување</w:t>
      </w:r>
      <w:r w:rsidRPr="003C524E">
        <w:rPr>
          <w:rFonts w:ascii="Arial" w:hAnsi="Arial" w:cs="Arial"/>
          <w:bCs/>
          <w:i/>
          <w:sz w:val="24"/>
          <w:szCs w:val="24"/>
          <w:lang w:val="mk-MK"/>
        </w:rPr>
        <w:t>:</w:t>
      </w:r>
    </w:p>
    <w:p w14:paraId="793EF766" w14:textId="488B642E"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 xml:space="preserve"> </w:t>
      </w:r>
      <w:r w:rsidR="000D353E" w:rsidRPr="003C524E">
        <w:rPr>
          <w:rFonts w:ascii="Arial" w:hAnsi="Arial" w:cs="Arial"/>
          <w:bCs/>
          <w:sz w:val="24"/>
          <w:szCs w:val="24"/>
          <w:lang w:val="mk-MK"/>
        </w:rPr>
        <w:t>-П</w:t>
      </w:r>
      <w:r w:rsidRPr="003C524E">
        <w:rPr>
          <w:rFonts w:ascii="Arial" w:hAnsi="Arial" w:cs="Arial"/>
          <w:bCs/>
          <w:sz w:val="24"/>
          <w:szCs w:val="24"/>
          <w:lang w:val="mk-MK"/>
        </w:rPr>
        <w:t>ациенти кои  примаат антимикробна системска терапија;</w:t>
      </w:r>
    </w:p>
    <w:p w14:paraId="298011EF" w14:textId="4A010D1D" w:rsidR="00810539" w:rsidRPr="003C524E" w:rsidRDefault="000D353E"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-П</w:t>
      </w:r>
      <w:r w:rsidR="003B0DAA" w:rsidRPr="003C524E">
        <w:rPr>
          <w:rFonts w:ascii="Arial" w:hAnsi="Arial" w:cs="Arial"/>
          <w:bCs/>
          <w:sz w:val="24"/>
          <w:szCs w:val="24"/>
          <w:lang w:val="mk-MK"/>
        </w:rPr>
        <w:t>ациенти кои примаат нестероидни и други антиинфламаторни лекови;</w:t>
      </w:r>
    </w:p>
    <w:p w14:paraId="1E9F4E12" w14:textId="3C44766D" w:rsidR="003B0DAA" w:rsidRPr="003C524E" w:rsidRDefault="000D353E"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-П</w:t>
      </w:r>
      <w:r w:rsidR="003B0DAA" w:rsidRPr="003C524E">
        <w:rPr>
          <w:rFonts w:ascii="Arial" w:hAnsi="Arial" w:cs="Arial"/>
          <w:bCs/>
          <w:sz w:val="24"/>
          <w:szCs w:val="24"/>
          <w:lang w:val="pl-PL"/>
        </w:rPr>
        <w:t>ациентите</w:t>
      </w:r>
      <w:r w:rsidRPr="003C524E">
        <w:rPr>
          <w:rFonts w:ascii="Arial" w:hAnsi="Arial" w:cs="Arial"/>
          <w:bCs/>
          <w:sz w:val="24"/>
          <w:szCs w:val="24"/>
          <w:lang w:val="mk-MK"/>
        </w:rPr>
        <w:t xml:space="preserve"> кај кои не било интервенирано (</w:t>
      </w:r>
      <w:r w:rsidR="003B0DAA" w:rsidRPr="003C524E">
        <w:rPr>
          <w:rFonts w:ascii="Arial" w:hAnsi="Arial" w:cs="Arial"/>
          <w:bCs/>
          <w:sz w:val="24"/>
          <w:szCs w:val="24"/>
          <w:lang w:val="mk-MK"/>
        </w:rPr>
        <w:t>спроведена киретажа на пародонталните џепови</w:t>
      </w:r>
      <w:r w:rsidRPr="003C524E">
        <w:rPr>
          <w:rFonts w:ascii="Arial" w:hAnsi="Arial" w:cs="Arial"/>
          <w:bCs/>
          <w:sz w:val="24"/>
          <w:szCs w:val="24"/>
          <w:lang w:val="mk-MK"/>
        </w:rPr>
        <w:t>)</w:t>
      </w:r>
      <w:r w:rsidR="003B0DAA" w:rsidRPr="003C524E">
        <w:rPr>
          <w:rFonts w:ascii="Arial" w:hAnsi="Arial" w:cs="Arial"/>
          <w:bCs/>
          <w:sz w:val="24"/>
          <w:szCs w:val="24"/>
          <w:lang w:val="mk-MK"/>
        </w:rPr>
        <w:t xml:space="preserve"> во последните</w:t>
      </w:r>
      <w:r w:rsidR="003B0DAA" w:rsidRPr="003C524E">
        <w:rPr>
          <w:rFonts w:ascii="Arial" w:hAnsi="Arial" w:cs="Arial"/>
          <w:bCs/>
          <w:sz w:val="24"/>
          <w:szCs w:val="24"/>
          <w:lang w:val="pl-PL"/>
        </w:rPr>
        <w:t xml:space="preserve"> 3 </w:t>
      </w:r>
      <w:r w:rsidR="003B0DAA" w:rsidRPr="003C524E">
        <w:rPr>
          <w:rFonts w:ascii="Arial" w:hAnsi="Arial" w:cs="Arial"/>
          <w:bCs/>
          <w:sz w:val="24"/>
          <w:szCs w:val="24"/>
          <w:lang w:val="mk-MK"/>
        </w:rPr>
        <w:t>месеци</w:t>
      </w:r>
      <w:r w:rsidR="003B0DAA" w:rsidRPr="003C524E">
        <w:rPr>
          <w:rFonts w:ascii="Arial" w:hAnsi="Arial" w:cs="Arial"/>
          <w:bCs/>
          <w:sz w:val="24"/>
          <w:szCs w:val="24"/>
          <w:lang w:val="pl-PL"/>
        </w:rPr>
        <w:t>;</w:t>
      </w:r>
    </w:p>
    <w:p w14:paraId="6082B81E" w14:textId="667767D2" w:rsidR="003B0DAA" w:rsidRPr="003C524E" w:rsidRDefault="003B0DAA" w:rsidP="008F790B">
      <w:pPr>
        <w:numPr>
          <w:ilvl w:val="1"/>
          <w:numId w:val="1"/>
        </w:numPr>
        <w:spacing w:after="0" w:line="240" w:lineRule="auto"/>
        <w:jc w:val="both"/>
        <w:rPr>
          <w:rFonts w:ascii="Arial" w:hAnsi="Arial" w:cs="Arial"/>
          <w:bCs/>
          <w:sz w:val="24"/>
          <w:szCs w:val="24"/>
          <w:lang w:val="ru-RU"/>
        </w:rPr>
      </w:pPr>
      <w:r w:rsidRPr="003C524E">
        <w:rPr>
          <w:rFonts w:ascii="Arial" w:hAnsi="Arial" w:cs="Arial"/>
          <w:bCs/>
          <w:sz w:val="24"/>
          <w:szCs w:val="24"/>
          <w:lang w:val="pl-PL"/>
        </w:rPr>
        <w:t xml:space="preserve"> </w:t>
      </w:r>
      <w:r w:rsidR="000D353E" w:rsidRPr="003C524E">
        <w:rPr>
          <w:rFonts w:ascii="Arial" w:hAnsi="Arial" w:cs="Arial"/>
          <w:bCs/>
          <w:sz w:val="24"/>
          <w:szCs w:val="24"/>
          <w:lang w:val="mk-MK"/>
        </w:rPr>
        <w:t>-П</w:t>
      </w:r>
      <w:r w:rsidRPr="003C524E">
        <w:rPr>
          <w:rFonts w:ascii="Arial" w:hAnsi="Arial" w:cs="Arial"/>
          <w:bCs/>
          <w:sz w:val="24"/>
          <w:szCs w:val="24"/>
          <w:lang w:val="pl-PL"/>
        </w:rPr>
        <w:t>ушачи, алкохоличари, бремени</w:t>
      </w:r>
      <w:r w:rsidRPr="003C524E">
        <w:rPr>
          <w:rFonts w:ascii="Arial" w:hAnsi="Arial" w:cs="Arial"/>
          <w:bCs/>
          <w:sz w:val="24"/>
          <w:szCs w:val="24"/>
          <w:lang w:val="mk-MK"/>
        </w:rPr>
        <w:t xml:space="preserve"> жени</w:t>
      </w:r>
      <w:r w:rsidRPr="003C524E">
        <w:rPr>
          <w:rFonts w:ascii="Arial" w:hAnsi="Arial" w:cs="Arial"/>
          <w:bCs/>
          <w:sz w:val="24"/>
          <w:szCs w:val="24"/>
          <w:lang w:val="pl-PL"/>
        </w:rPr>
        <w:t xml:space="preserve">, </w:t>
      </w:r>
      <w:r w:rsidRPr="003C524E">
        <w:rPr>
          <w:rFonts w:ascii="Arial" w:hAnsi="Arial" w:cs="Arial"/>
          <w:bCs/>
          <w:sz w:val="24"/>
          <w:szCs w:val="24"/>
          <w:lang w:val="mk-MK"/>
        </w:rPr>
        <w:t>пациенти со малигни заболувања;</w:t>
      </w:r>
    </w:p>
    <w:p w14:paraId="11DE3DDA" w14:textId="7F5812A1" w:rsidR="003B0DAA" w:rsidRPr="003C524E" w:rsidRDefault="003B0DAA" w:rsidP="008F790B">
      <w:pPr>
        <w:numPr>
          <w:ilvl w:val="1"/>
          <w:numId w:val="1"/>
        </w:numPr>
        <w:spacing w:after="0" w:line="240" w:lineRule="auto"/>
        <w:jc w:val="both"/>
        <w:rPr>
          <w:rFonts w:ascii="Arial" w:hAnsi="Arial" w:cs="Arial"/>
          <w:bCs/>
          <w:sz w:val="24"/>
          <w:szCs w:val="24"/>
        </w:rPr>
      </w:pPr>
      <w:r w:rsidRPr="003C524E">
        <w:rPr>
          <w:rFonts w:ascii="Arial" w:hAnsi="Arial" w:cs="Arial"/>
          <w:bCs/>
          <w:sz w:val="24"/>
          <w:szCs w:val="24"/>
          <w:lang w:val="pl-PL"/>
        </w:rPr>
        <w:t xml:space="preserve"> </w:t>
      </w:r>
      <w:r w:rsidR="000D353E" w:rsidRPr="003C524E">
        <w:rPr>
          <w:rFonts w:ascii="Arial" w:hAnsi="Arial" w:cs="Arial"/>
          <w:bCs/>
          <w:sz w:val="24"/>
          <w:szCs w:val="24"/>
          <w:lang w:val="mk-MK"/>
        </w:rPr>
        <w:t>-П</w:t>
      </w:r>
      <w:r w:rsidRPr="003C524E">
        <w:rPr>
          <w:rFonts w:ascii="Arial" w:hAnsi="Arial" w:cs="Arial"/>
          <w:bCs/>
          <w:sz w:val="24"/>
          <w:szCs w:val="24"/>
          <w:lang w:val="pl-PL"/>
        </w:rPr>
        <w:t>ациенти алергични на антибиотици;</w:t>
      </w:r>
    </w:p>
    <w:p w14:paraId="15F79DB4" w14:textId="413EBB3D" w:rsidR="003B0DAA" w:rsidRPr="003C524E" w:rsidRDefault="003B0DAA" w:rsidP="008F790B">
      <w:pPr>
        <w:numPr>
          <w:ilvl w:val="1"/>
          <w:numId w:val="1"/>
        </w:numPr>
        <w:spacing w:after="0" w:line="240" w:lineRule="auto"/>
        <w:jc w:val="both"/>
        <w:rPr>
          <w:rFonts w:ascii="Arial" w:hAnsi="Arial" w:cs="Arial"/>
          <w:bCs/>
          <w:sz w:val="24"/>
          <w:szCs w:val="24"/>
          <w:lang w:val="ru-RU"/>
        </w:rPr>
      </w:pPr>
      <w:r w:rsidRPr="003C524E">
        <w:rPr>
          <w:rFonts w:ascii="Arial" w:hAnsi="Arial" w:cs="Arial"/>
          <w:bCs/>
          <w:sz w:val="24"/>
          <w:szCs w:val="24"/>
          <w:lang w:val="pl-PL"/>
        </w:rPr>
        <w:t xml:space="preserve"> </w:t>
      </w:r>
      <w:r w:rsidR="000D353E" w:rsidRPr="003C524E">
        <w:rPr>
          <w:rFonts w:ascii="Arial" w:hAnsi="Arial" w:cs="Arial"/>
          <w:bCs/>
          <w:sz w:val="24"/>
          <w:szCs w:val="24"/>
          <w:lang w:val="mk-MK"/>
        </w:rPr>
        <w:t>-П</w:t>
      </w:r>
      <w:r w:rsidRPr="003C524E">
        <w:rPr>
          <w:rFonts w:ascii="Arial" w:hAnsi="Arial" w:cs="Arial"/>
          <w:bCs/>
          <w:sz w:val="24"/>
          <w:szCs w:val="24"/>
          <w:lang w:val="pl-PL"/>
        </w:rPr>
        <w:t xml:space="preserve">ациенти со лоша орална </w:t>
      </w:r>
      <w:r w:rsidR="00233077">
        <w:rPr>
          <w:rFonts w:ascii="Arial" w:hAnsi="Arial" w:cs="Arial"/>
          <w:bCs/>
          <w:sz w:val="24"/>
          <w:szCs w:val="24"/>
          <w:lang w:val="pl-PL"/>
        </w:rPr>
        <w:t>хигиена</w:t>
      </w:r>
      <w:r w:rsidRPr="003C524E">
        <w:rPr>
          <w:rFonts w:ascii="Arial" w:hAnsi="Arial" w:cs="Arial"/>
          <w:bCs/>
          <w:sz w:val="24"/>
          <w:szCs w:val="24"/>
          <w:lang w:val="pl-PL"/>
        </w:rPr>
        <w:t xml:space="preserve"> или</w:t>
      </w:r>
    </w:p>
    <w:p w14:paraId="5769BD22" w14:textId="5C35F973" w:rsidR="003B0DAA" w:rsidRPr="003C524E" w:rsidRDefault="000D353E" w:rsidP="008F790B">
      <w:pPr>
        <w:numPr>
          <w:ilvl w:val="1"/>
          <w:numId w:val="1"/>
        </w:numPr>
        <w:spacing w:after="0" w:line="240" w:lineRule="auto"/>
        <w:jc w:val="both"/>
        <w:rPr>
          <w:rFonts w:ascii="Arial" w:hAnsi="Arial" w:cs="Arial"/>
          <w:b/>
          <w:bCs/>
          <w:sz w:val="24"/>
          <w:szCs w:val="24"/>
          <w:lang w:val="ru-RU"/>
        </w:rPr>
      </w:pPr>
      <w:r w:rsidRPr="003C524E">
        <w:rPr>
          <w:rFonts w:ascii="Arial" w:hAnsi="Arial" w:cs="Arial"/>
          <w:bCs/>
          <w:sz w:val="24"/>
          <w:szCs w:val="24"/>
          <w:lang w:val="mk-MK"/>
        </w:rPr>
        <w:t>-П</w:t>
      </w:r>
      <w:r w:rsidR="003B0DAA" w:rsidRPr="003C524E">
        <w:rPr>
          <w:rFonts w:ascii="Arial" w:hAnsi="Arial" w:cs="Arial"/>
          <w:bCs/>
          <w:sz w:val="24"/>
          <w:szCs w:val="24"/>
          <w:lang w:val="pl-PL"/>
        </w:rPr>
        <w:t xml:space="preserve">ациенти  кои користат </w:t>
      </w:r>
      <w:r w:rsidR="003B0DAA" w:rsidRPr="003C524E">
        <w:rPr>
          <w:rFonts w:ascii="Arial" w:hAnsi="Arial" w:cs="Arial"/>
          <w:bCs/>
          <w:sz w:val="24"/>
          <w:szCs w:val="24"/>
          <w:lang w:val="mk-MK"/>
        </w:rPr>
        <w:t>друга група</w:t>
      </w:r>
      <w:r w:rsidR="003B0DAA" w:rsidRPr="003C524E">
        <w:rPr>
          <w:rFonts w:ascii="Arial" w:hAnsi="Arial" w:cs="Arial"/>
          <w:bCs/>
          <w:sz w:val="24"/>
          <w:szCs w:val="24"/>
          <w:lang w:val="pl-PL"/>
        </w:rPr>
        <w:t xml:space="preserve"> хербални лекови</w:t>
      </w:r>
      <w:r w:rsidR="003B0DAA" w:rsidRPr="003C524E">
        <w:rPr>
          <w:rFonts w:ascii="Arial" w:hAnsi="Arial" w:cs="Arial"/>
          <w:bCs/>
          <w:sz w:val="24"/>
          <w:szCs w:val="24"/>
          <w:lang w:val="mk-MK"/>
        </w:rPr>
        <w:t xml:space="preserve"> или екстракти.</w:t>
      </w:r>
    </w:p>
    <w:p w14:paraId="35AFBE22" w14:textId="57A0ED68" w:rsidR="003A08AC" w:rsidRPr="00D91FC3" w:rsidRDefault="003B0DAA" w:rsidP="008F790B">
      <w:pPr>
        <w:numPr>
          <w:ilvl w:val="1"/>
          <w:numId w:val="1"/>
        </w:numPr>
        <w:spacing w:after="0" w:line="240" w:lineRule="auto"/>
        <w:jc w:val="both"/>
        <w:rPr>
          <w:rFonts w:ascii="Georgia" w:hAnsi="Georgia" w:cs="Arial"/>
          <w:b/>
          <w:bCs/>
          <w:sz w:val="24"/>
          <w:szCs w:val="24"/>
          <w:lang w:val="mk-MK"/>
        </w:rPr>
      </w:pPr>
      <w:r w:rsidRPr="003B0DAA">
        <w:rPr>
          <w:rFonts w:ascii="Georgia" w:hAnsi="Georgia" w:cs="Arial"/>
          <w:b/>
          <w:bCs/>
          <w:sz w:val="24"/>
          <w:szCs w:val="24"/>
          <w:lang w:val="mk-MK"/>
        </w:rPr>
        <w:t xml:space="preserve"> </w:t>
      </w:r>
    </w:p>
    <w:p w14:paraId="52695D92" w14:textId="4899388F" w:rsidR="003B0DAA" w:rsidRPr="003C524E" w:rsidRDefault="007848E9" w:rsidP="008F790B">
      <w:pPr>
        <w:numPr>
          <w:ilvl w:val="1"/>
          <w:numId w:val="1"/>
        </w:numPr>
        <w:spacing w:after="0" w:line="240" w:lineRule="auto"/>
        <w:jc w:val="both"/>
        <w:rPr>
          <w:rFonts w:ascii="Arial" w:hAnsi="Arial" w:cs="Arial"/>
          <w:b/>
          <w:bCs/>
          <w:sz w:val="24"/>
          <w:szCs w:val="24"/>
          <w:lang w:val="mk-MK"/>
        </w:rPr>
      </w:pPr>
      <w:r>
        <w:rPr>
          <w:rFonts w:ascii="Arial" w:hAnsi="Arial" w:cs="Arial"/>
          <w:b/>
          <w:bCs/>
          <w:sz w:val="24"/>
          <w:szCs w:val="24"/>
        </w:rPr>
        <w:t>4.2</w:t>
      </w:r>
      <w:r w:rsidR="003B0DAA" w:rsidRPr="003C524E">
        <w:rPr>
          <w:rFonts w:ascii="Arial" w:hAnsi="Arial" w:cs="Arial"/>
          <w:b/>
          <w:bCs/>
          <w:sz w:val="24"/>
          <w:szCs w:val="24"/>
          <w:lang w:val="mk-MK"/>
        </w:rPr>
        <w:t xml:space="preserve"> - Дизајн на студијата</w:t>
      </w:r>
    </w:p>
    <w:p w14:paraId="2F379C9B" w14:textId="64B3375C" w:rsidR="003B0DAA" w:rsidRPr="003C524E" w:rsidRDefault="003B0DAA" w:rsidP="008F790B">
      <w:pPr>
        <w:numPr>
          <w:ilvl w:val="1"/>
          <w:numId w:val="1"/>
        </w:numPr>
        <w:spacing w:after="0" w:line="240" w:lineRule="auto"/>
        <w:jc w:val="both"/>
        <w:rPr>
          <w:rFonts w:ascii="Arial" w:hAnsi="Arial" w:cs="Arial"/>
          <w:bCs/>
          <w:sz w:val="24"/>
          <w:szCs w:val="24"/>
          <w:lang w:val="mk-MK"/>
        </w:rPr>
      </w:pPr>
      <w:r w:rsidRPr="003C524E">
        <w:rPr>
          <w:rFonts w:ascii="Arial" w:hAnsi="Arial" w:cs="Arial"/>
          <w:b/>
          <w:bCs/>
          <w:sz w:val="24"/>
          <w:szCs w:val="24"/>
          <w:lang w:val="mk-MK"/>
        </w:rPr>
        <w:t xml:space="preserve"> </w:t>
      </w:r>
      <w:r w:rsidRPr="003C524E">
        <w:rPr>
          <w:rFonts w:ascii="Arial" w:hAnsi="Arial" w:cs="Arial"/>
          <w:b/>
          <w:bCs/>
          <w:sz w:val="24"/>
          <w:szCs w:val="24"/>
          <w:lang w:val="mk-MK"/>
        </w:rPr>
        <w:tab/>
      </w:r>
      <w:r w:rsidRPr="003C524E">
        <w:rPr>
          <w:rFonts w:ascii="Arial" w:hAnsi="Arial" w:cs="Arial"/>
          <w:bCs/>
          <w:sz w:val="24"/>
          <w:szCs w:val="24"/>
          <w:lang w:val="mk-MK"/>
        </w:rPr>
        <w:t xml:space="preserve">Пред спроведување на постапката </w:t>
      </w:r>
      <w:r w:rsidRPr="003C524E">
        <w:rPr>
          <w:rFonts w:ascii="Arial" w:hAnsi="Arial" w:cs="Arial"/>
          <w:bCs/>
          <w:sz w:val="24"/>
          <w:szCs w:val="24"/>
          <w:lang w:val="pl-PL"/>
        </w:rPr>
        <w:t xml:space="preserve"> </w:t>
      </w:r>
      <w:r w:rsidR="000A3BAB">
        <w:rPr>
          <w:rFonts w:ascii="Arial" w:hAnsi="Arial" w:cs="Arial"/>
          <w:bCs/>
          <w:sz w:val="24"/>
          <w:szCs w:val="24"/>
          <w:lang w:val="mk-MK"/>
        </w:rPr>
        <w:t>испитаници</w:t>
      </w:r>
      <w:r w:rsidRPr="003C524E">
        <w:rPr>
          <w:rFonts w:ascii="Arial" w:hAnsi="Arial" w:cs="Arial"/>
          <w:bCs/>
          <w:sz w:val="24"/>
          <w:szCs w:val="24"/>
          <w:lang w:val="pl-PL"/>
        </w:rPr>
        <w:t>те</w:t>
      </w:r>
      <w:r w:rsidRPr="003C524E">
        <w:rPr>
          <w:rFonts w:ascii="Arial" w:hAnsi="Arial" w:cs="Arial"/>
          <w:bCs/>
          <w:sz w:val="24"/>
          <w:szCs w:val="24"/>
          <w:lang w:val="mk-MK"/>
        </w:rPr>
        <w:t xml:space="preserve"> ги замоливме</w:t>
      </w:r>
      <w:r w:rsidRPr="003C524E">
        <w:rPr>
          <w:rFonts w:ascii="Arial" w:hAnsi="Arial" w:cs="Arial"/>
          <w:bCs/>
          <w:sz w:val="24"/>
          <w:szCs w:val="24"/>
          <w:lang w:val="pl-PL"/>
        </w:rPr>
        <w:t xml:space="preserve"> да </w:t>
      </w:r>
      <w:r w:rsidRPr="003C524E">
        <w:rPr>
          <w:rFonts w:ascii="Arial" w:hAnsi="Arial" w:cs="Arial"/>
          <w:bCs/>
          <w:sz w:val="24"/>
          <w:szCs w:val="24"/>
          <w:lang w:val="mk-MK"/>
        </w:rPr>
        <w:t>ја исплакнат</w:t>
      </w:r>
      <w:r w:rsidRPr="003C524E">
        <w:rPr>
          <w:rFonts w:ascii="Arial" w:hAnsi="Arial" w:cs="Arial"/>
          <w:bCs/>
          <w:sz w:val="24"/>
          <w:szCs w:val="24"/>
          <w:lang w:val="pl-PL"/>
        </w:rPr>
        <w:t xml:space="preserve"> устата. </w:t>
      </w:r>
      <w:r w:rsidRPr="003C524E">
        <w:rPr>
          <w:rFonts w:ascii="Arial" w:hAnsi="Arial" w:cs="Arial"/>
          <w:bCs/>
          <w:sz w:val="24"/>
          <w:szCs w:val="24"/>
          <w:lang w:val="mk-MK"/>
        </w:rPr>
        <w:t>По сушење  и соодветна изолација во регионот во кој треба да се интервенира, т.е.  зема</w:t>
      </w:r>
      <w:r w:rsidRPr="003C524E">
        <w:rPr>
          <w:rFonts w:ascii="Arial" w:hAnsi="Arial" w:cs="Arial"/>
          <w:bCs/>
          <w:sz w:val="24"/>
          <w:szCs w:val="24"/>
        </w:rPr>
        <w:t>вме</w:t>
      </w:r>
      <w:r w:rsidRPr="003C524E">
        <w:rPr>
          <w:rFonts w:ascii="Arial" w:hAnsi="Arial" w:cs="Arial"/>
          <w:bCs/>
          <w:sz w:val="24"/>
          <w:szCs w:val="24"/>
          <w:lang w:val="ru-RU"/>
        </w:rPr>
        <w:t xml:space="preserve"> </w:t>
      </w:r>
      <w:r w:rsidRPr="003C524E">
        <w:rPr>
          <w:rFonts w:ascii="Arial" w:hAnsi="Arial" w:cs="Arial"/>
          <w:bCs/>
          <w:sz w:val="24"/>
          <w:szCs w:val="24"/>
          <w:lang w:val="mk-MK"/>
        </w:rPr>
        <w:t>мостри од гингивалниот флуид.</w:t>
      </w:r>
    </w:p>
    <w:p w14:paraId="40A136BF" w14:textId="77777777" w:rsidR="00D91FC3" w:rsidRDefault="003B0DAA" w:rsidP="008F790B">
      <w:pPr>
        <w:numPr>
          <w:ilvl w:val="4"/>
          <w:numId w:val="1"/>
        </w:numPr>
        <w:spacing w:after="0" w:line="240" w:lineRule="auto"/>
        <w:jc w:val="both"/>
        <w:rPr>
          <w:rFonts w:ascii="Arial" w:hAnsi="Arial" w:cs="Arial"/>
          <w:bCs/>
          <w:sz w:val="24"/>
          <w:szCs w:val="24"/>
          <w:lang w:val="mk-MK"/>
        </w:rPr>
      </w:pPr>
      <w:r w:rsidRPr="003C524E">
        <w:rPr>
          <w:rFonts w:ascii="Arial" w:hAnsi="Arial" w:cs="Arial"/>
          <w:bCs/>
          <w:i/>
          <w:sz w:val="24"/>
          <w:szCs w:val="24"/>
          <w:lang w:val="mk-MK"/>
        </w:rPr>
        <w:t>Екстракција на гингивален флуид.</w:t>
      </w:r>
      <w:r w:rsidRPr="003C524E">
        <w:rPr>
          <w:rFonts w:ascii="Arial" w:hAnsi="Arial" w:cs="Arial"/>
          <w:b/>
          <w:bCs/>
          <w:sz w:val="24"/>
          <w:szCs w:val="24"/>
          <w:lang w:val="mk-MK"/>
        </w:rPr>
        <w:t xml:space="preserve"> </w:t>
      </w:r>
      <w:r w:rsidRPr="003C524E">
        <w:rPr>
          <w:rFonts w:ascii="Arial" w:hAnsi="Arial" w:cs="Arial"/>
          <w:bCs/>
          <w:sz w:val="24"/>
          <w:szCs w:val="24"/>
          <w:lang w:val="mk-MK"/>
        </w:rPr>
        <w:t xml:space="preserve"> Зa екстракција на гингивалниот флуид користивме хартиени апсорбенти  т.е. Absorbent paper points, Vericom, Eazi-Endo, Chuncheon-Sl. </w:t>
      </w:r>
      <w:r w:rsidRPr="003C524E">
        <w:rPr>
          <w:rFonts w:ascii="Arial" w:hAnsi="Arial" w:cs="Arial"/>
          <w:bCs/>
          <w:sz w:val="24"/>
          <w:szCs w:val="24"/>
        </w:rPr>
        <w:t>Korea</w:t>
      </w:r>
      <w:r w:rsidRPr="003C524E">
        <w:rPr>
          <w:rFonts w:ascii="Arial" w:hAnsi="Arial" w:cs="Arial"/>
          <w:bCs/>
          <w:sz w:val="24"/>
          <w:szCs w:val="24"/>
          <w:lang w:val="ru-RU"/>
        </w:rPr>
        <w:t xml:space="preserve">, кои </w:t>
      </w:r>
      <w:r w:rsidRPr="003C524E">
        <w:rPr>
          <w:rFonts w:ascii="Arial" w:hAnsi="Arial" w:cs="Arial"/>
          <w:bCs/>
          <w:sz w:val="24"/>
          <w:szCs w:val="24"/>
          <w:lang w:val="mk-MK"/>
        </w:rPr>
        <w:t>беа</w:t>
      </w:r>
      <w:r w:rsidRPr="003C524E">
        <w:rPr>
          <w:rFonts w:ascii="Arial" w:hAnsi="Arial" w:cs="Arial"/>
          <w:bCs/>
          <w:sz w:val="24"/>
          <w:szCs w:val="24"/>
          <w:lang w:val="ru-RU"/>
        </w:rPr>
        <w:t xml:space="preserve"> аплицирани до дното, најдлабоко во пародонталниот џеб</w:t>
      </w:r>
      <w:r w:rsidRPr="003C524E">
        <w:rPr>
          <w:rFonts w:ascii="Arial" w:hAnsi="Arial" w:cs="Arial"/>
          <w:bCs/>
          <w:sz w:val="24"/>
          <w:szCs w:val="24"/>
          <w:lang w:val="mk-MK"/>
        </w:rPr>
        <w:t>.</w:t>
      </w:r>
      <w:r w:rsidR="00B2467D" w:rsidRPr="003C524E">
        <w:rPr>
          <w:rFonts w:ascii="Arial" w:hAnsi="Arial" w:cs="Arial"/>
          <w:bCs/>
          <w:sz w:val="24"/>
          <w:szCs w:val="24"/>
          <w:lang w:val="mk-MK"/>
        </w:rPr>
        <w:t xml:space="preserve"> </w:t>
      </w:r>
      <w:r w:rsidRPr="003C524E">
        <w:rPr>
          <w:rFonts w:ascii="Arial" w:hAnsi="Arial" w:cs="Arial"/>
          <w:bCs/>
          <w:sz w:val="24"/>
          <w:szCs w:val="24"/>
          <w:lang w:val="mk-MK"/>
        </w:rPr>
        <w:t>Абсорбентите ги вметнавме до дното на пародонталниот џеп,  каде по пат на капиларни сили,  настануваше дифузија на течноста која го натопува хартиениот шилец.</w:t>
      </w:r>
      <w:r w:rsidR="00B2467D" w:rsidRPr="003C524E">
        <w:rPr>
          <w:rFonts w:ascii="Arial" w:hAnsi="Arial" w:cs="Arial"/>
          <w:bCs/>
          <w:sz w:val="24"/>
          <w:szCs w:val="24"/>
          <w:lang w:val="mk-MK"/>
        </w:rPr>
        <w:t xml:space="preserve"> </w:t>
      </w:r>
      <w:r w:rsidRPr="003C524E">
        <w:rPr>
          <w:rFonts w:ascii="Arial" w:hAnsi="Arial" w:cs="Arial"/>
          <w:bCs/>
          <w:sz w:val="24"/>
          <w:szCs w:val="24"/>
          <w:lang w:val="mk-MK"/>
        </w:rPr>
        <w:t xml:space="preserve">Примероци зедовме од најмалку од три, a  најмногу од шест точки од најдлабоките џепови т.е оние кои имаа длабочина од 5 mm.  </w:t>
      </w:r>
    </w:p>
    <w:p w14:paraId="69B314E8" w14:textId="39F60F07" w:rsidR="00D91FC3" w:rsidRPr="008F790B" w:rsidRDefault="003B0DAA" w:rsidP="008F790B">
      <w:pPr>
        <w:numPr>
          <w:ilvl w:val="4"/>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Поставени во пародонталниот џеп</w:t>
      </w:r>
      <w:r w:rsidRPr="003C524E">
        <w:rPr>
          <w:rFonts w:ascii="Arial" w:hAnsi="Arial" w:cs="Arial"/>
          <w:bCs/>
          <w:sz w:val="24"/>
          <w:szCs w:val="24"/>
          <w:lang w:val="ru-RU"/>
        </w:rPr>
        <w:t xml:space="preserve"> </w:t>
      </w:r>
      <w:r w:rsidRPr="003C524E">
        <w:rPr>
          <w:rFonts w:ascii="Arial" w:hAnsi="Arial" w:cs="Arial"/>
          <w:bCs/>
          <w:sz w:val="24"/>
          <w:szCs w:val="24"/>
          <w:lang w:val="mk-MK"/>
        </w:rPr>
        <w:t>хартиените шилци ги задржавме најмногу до 4 минути, а потоа ги отстранивме и ги пренесовме во  епрувета полна со физиолошки раствор како медиум. Епруветите ги чувавме во фрижидер, а потоа ги дистрибуирав до лаборатор</w:t>
      </w:r>
      <w:r w:rsidR="008F790B">
        <w:rPr>
          <w:rFonts w:ascii="Arial" w:hAnsi="Arial" w:cs="Arial"/>
          <w:bCs/>
          <w:sz w:val="24"/>
          <w:szCs w:val="24"/>
          <w:lang w:val="mk-MK"/>
        </w:rPr>
        <w:t xml:space="preserve">ијата каде што се обработуваа. </w:t>
      </w:r>
      <w:r w:rsidRPr="008F790B">
        <w:rPr>
          <w:rFonts w:ascii="Arial" w:hAnsi="Arial" w:cs="Arial"/>
          <w:bCs/>
          <w:sz w:val="24"/>
          <w:szCs w:val="24"/>
          <w:lang w:val="mk-MK"/>
        </w:rPr>
        <w:t>Вака земениот флуид беше спремен за спроведување на поставените анализи. Од флуидот беа земени три примероци  (за секој беа употребени  од 3-6 хартиени апсорбенти) со паузи од 10 min</w:t>
      </w:r>
      <w:r w:rsidR="00B2467D" w:rsidRPr="008F790B">
        <w:rPr>
          <w:rFonts w:ascii="Arial" w:hAnsi="Arial" w:cs="Arial"/>
          <w:bCs/>
          <w:sz w:val="24"/>
          <w:szCs w:val="24"/>
          <w:lang w:val="ru-RU"/>
        </w:rPr>
        <w:t xml:space="preserve">, </w:t>
      </w:r>
      <w:r w:rsidR="003C15CB" w:rsidRPr="008F790B">
        <w:rPr>
          <w:rFonts w:ascii="Arial" w:hAnsi="Arial" w:cs="Arial"/>
          <w:bCs/>
          <w:sz w:val="24"/>
          <w:szCs w:val="24"/>
          <w:lang w:val="mk-MK"/>
        </w:rPr>
        <w:t>сл.2</w:t>
      </w:r>
      <w:r w:rsidRPr="008F790B">
        <w:rPr>
          <w:rFonts w:ascii="Arial" w:hAnsi="Arial" w:cs="Arial"/>
          <w:bCs/>
          <w:sz w:val="24"/>
          <w:szCs w:val="24"/>
          <w:lang w:val="mk-MK"/>
        </w:rPr>
        <w:t>.</w:t>
      </w:r>
    </w:p>
    <w:p w14:paraId="08B50CBD" w14:textId="52CA721D" w:rsidR="00810539" w:rsidRPr="00731A0E" w:rsidRDefault="00716F5B" w:rsidP="007E668E">
      <w:pPr>
        <w:spacing w:after="0" w:line="240" w:lineRule="auto"/>
        <w:jc w:val="center"/>
        <w:rPr>
          <w:rFonts w:ascii="Georgia" w:hAnsi="Georgia" w:cs="Arial"/>
          <w:bCs/>
          <w:sz w:val="24"/>
          <w:szCs w:val="24"/>
          <w:lang w:val="mk-MK"/>
        </w:rPr>
      </w:pPr>
      <w:r>
        <w:rPr>
          <w:rFonts w:ascii="Georgia" w:hAnsi="Georgia" w:cs="Arial"/>
          <w:bCs/>
          <w:noProof/>
          <w:sz w:val="24"/>
          <w:szCs w:val="24"/>
          <w:lang w:eastAsia="en-GB"/>
        </w:rPr>
        <w:lastRenderedPageBreak/>
        <w:drawing>
          <wp:inline distT="0" distB="0" distL="0" distR="0" wp14:anchorId="10DD6D3A" wp14:editId="1604A292">
            <wp:extent cx="2549693" cy="2606040"/>
            <wp:effectExtent l="0" t="0" r="3175" b="3810"/>
            <wp:docPr id="97" name="Picture 97" descr="C:\Users\vuser45\AppData\Local\Microsoft\Windows\INetCache\Content.Word\339454711_215376107796941_8803230279794066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user45\AppData\Local\Microsoft\Windows\INetCache\Content.Word\339454711_215376107796941_8803230279794066497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400" cy="2610851"/>
                    </a:xfrm>
                    <a:prstGeom prst="rect">
                      <a:avLst/>
                    </a:prstGeom>
                    <a:noFill/>
                    <a:ln>
                      <a:noFill/>
                    </a:ln>
                  </pic:spPr>
                </pic:pic>
              </a:graphicData>
            </a:graphic>
          </wp:inline>
        </w:drawing>
      </w:r>
      <w:r w:rsidR="00CE4EDA">
        <w:rPr>
          <w:rFonts w:ascii="Georgia" w:hAnsi="Georgia" w:cs="Arial"/>
          <w:bCs/>
          <w:sz w:val="24"/>
          <w:szCs w:val="24"/>
          <w:lang w:val="mk-MK"/>
        </w:rPr>
        <w:pict w14:anchorId="32844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05.8pt">
            <v:imagedata r:id="rId22" o:title="339408209_1914291142257151_8737406021744272451_n"/>
          </v:shape>
        </w:pict>
      </w:r>
    </w:p>
    <w:p w14:paraId="493074DB" w14:textId="3DCA4F7D" w:rsidR="00E11ED7" w:rsidRDefault="003C15CB" w:rsidP="008F790B">
      <w:pPr>
        <w:spacing w:after="0" w:line="240" w:lineRule="auto"/>
        <w:jc w:val="center"/>
        <w:rPr>
          <w:rFonts w:ascii="Arial" w:hAnsi="Arial" w:cs="Arial"/>
          <w:bCs/>
          <w:sz w:val="24"/>
          <w:szCs w:val="24"/>
          <w:lang w:val="mk-MK"/>
        </w:rPr>
      </w:pPr>
      <w:r>
        <w:rPr>
          <w:rFonts w:ascii="Arial" w:hAnsi="Arial" w:cs="Arial"/>
          <w:bCs/>
          <w:sz w:val="24"/>
          <w:szCs w:val="24"/>
          <w:lang w:val="mk-MK"/>
        </w:rPr>
        <w:t>Сл.2</w:t>
      </w:r>
      <w:r w:rsidR="00D91FC3">
        <w:rPr>
          <w:rFonts w:ascii="Arial" w:hAnsi="Arial" w:cs="Arial"/>
          <w:bCs/>
          <w:sz w:val="24"/>
          <w:szCs w:val="24"/>
          <w:lang w:val="mk-MK"/>
        </w:rPr>
        <w:t>. Земање гингивален флуид</w:t>
      </w:r>
    </w:p>
    <w:p w14:paraId="155835AB" w14:textId="77777777" w:rsidR="00D91FC3" w:rsidRPr="00D91FC3" w:rsidRDefault="00D91FC3" w:rsidP="008F790B">
      <w:pPr>
        <w:spacing w:after="0" w:line="240" w:lineRule="auto"/>
        <w:jc w:val="center"/>
        <w:rPr>
          <w:rFonts w:ascii="Arial" w:hAnsi="Arial" w:cs="Arial"/>
          <w:bCs/>
          <w:sz w:val="24"/>
          <w:szCs w:val="24"/>
          <w:lang w:val="mk-MK"/>
        </w:rPr>
      </w:pPr>
    </w:p>
    <w:p w14:paraId="023A8AE7" w14:textId="4374E24A" w:rsidR="00E11ED7" w:rsidRDefault="003B0DAA" w:rsidP="008F790B">
      <w:pPr>
        <w:numPr>
          <w:ilvl w:val="2"/>
          <w:numId w:val="1"/>
        </w:numPr>
        <w:spacing w:after="0" w:line="240" w:lineRule="auto"/>
        <w:jc w:val="both"/>
        <w:rPr>
          <w:rFonts w:ascii="Arial" w:hAnsi="Arial" w:cs="Arial"/>
          <w:bCs/>
          <w:sz w:val="24"/>
          <w:szCs w:val="24"/>
          <w:lang w:val="mk-MK"/>
        </w:rPr>
      </w:pPr>
      <w:r w:rsidRPr="003C524E">
        <w:rPr>
          <w:rFonts w:ascii="Arial" w:hAnsi="Arial" w:cs="Arial"/>
          <w:bCs/>
          <w:sz w:val="24"/>
          <w:szCs w:val="24"/>
          <w:lang w:val="mk-MK"/>
        </w:rPr>
        <w:t>Примероците беа наменети за квалитативно одредување на присутните микроорганизми во моментот на екстракција</w:t>
      </w:r>
      <w:r w:rsidRPr="003C524E">
        <w:rPr>
          <w:rFonts w:ascii="Arial" w:hAnsi="Arial" w:cs="Arial"/>
          <w:bCs/>
          <w:sz w:val="24"/>
          <w:szCs w:val="24"/>
          <w:lang w:val="ru-RU"/>
        </w:rPr>
        <w:t>.</w:t>
      </w:r>
      <w:r w:rsidR="00B2467D" w:rsidRPr="003C524E">
        <w:rPr>
          <w:rFonts w:ascii="Arial" w:hAnsi="Arial" w:cs="Arial"/>
          <w:bCs/>
          <w:sz w:val="24"/>
          <w:szCs w:val="24"/>
          <w:lang w:val="ru-RU"/>
        </w:rPr>
        <w:t xml:space="preserve"> За реализација на истражувањето </w:t>
      </w:r>
      <w:r w:rsidR="000A3BAB">
        <w:rPr>
          <w:rFonts w:ascii="Arial" w:hAnsi="Arial" w:cs="Arial"/>
          <w:bCs/>
          <w:sz w:val="24"/>
          <w:szCs w:val="24"/>
          <w:lang w:val="ru-RU"/>
        </w:rPr>
        <w:t>испитаници</w:t>
      </w:r>
      <w:r w:rsidRPr="003C524E">
        <w:rPr>
          <w:rFonts w:ascii="Arial" w:hAnsi="Arial" w:cs="Arial"/>
          <w:bCs/>
          <w:sz w:val="24"/>
          <w:szCs w:val="24"/>
          <w:lang w:val="mk-MK"/>
        </w:rPr>
        <w:t xml:space="preserve">те </w:t>
      </w:r>
      <w:r w:rsidR="000A3BAB">
        <w:rPr>
          <w:rFonts w:ascii="Arial" w:hAnsi="Arial" w:cs="Arial"/>
          <w:bCs/>
          <w:sz w:val="24"/>
          <w:szCs w:val="24"/>
          <w:lang w:val="mk-MK"/>
        </w:rPr>
        <w:t>ги</w:t>
      </w:r>
      <w:r w:rsidRPr="003C524E">
        <w:rPr>
          <w:rFonts w:ascii="Arial" w:hAnsi="Arial" w:cs="Arial"/>
          <w:bCs/>
          <w:sz w:val="24"/>
          <w:szCs w:val="24"/>
          <w:lang w:val="mk-MK"/>
        </w:rPr>
        <w:t xml:space="preserve"> подел</w:t>
      </w:r>
      <w:r w:rsidR="000A3BAB">
        <w:rPr>
          <w:rFonts w:ascii="Arial" w:hAnsi="Arial" w:cs="Arial"/>
          <w:bCs/>
          <w:sz w:val="24"/>
          <w:szCs w:val="24"/>
          <w:lang w:val="mk-MK"/>
        </w:rPr>
        <w:t xml:space="preserve">ивме во две </w:t>
      </w:r>
      <w:r w:rsidRPr="003C524E">
        <w:rPr>
          <w:rFonts w:ascii="Arial" w:hAnsi="Arial" w:cs="Arial"/>
          <w:bCs/>
          <w:sz w:val="24"/>
          <w:szCs w:val="24"/>
          <w:lang w:val="mk-MK"/>
        </w:rPr>
        <w:t>групи по 30 испитаници</w:t>
      </w:r>
      <w:r w:rsidR="00DE6773" w:rsidRPr="003C524E">
        <w:rPr>
          <w:rFonts w:ascii="Arial" w:hAnsi="Arial" w:cs="Arial"/>
          <w:bCs/>
          <w:sz w:val="24"/>
          <w:szCs w:val="24"/>
          <w:lang w:val="ru-RU"/>
        </w:rPr>
        <w:t xml:space="preserve"> </w:t>
      </w:r>
      <w:r w:rsidR="003C15CB">
        <w:rPr>
          <w:rFonts w:ascii="Arial" w:hAnsi="Arial" w:cs="Arial"/>
          <w:bCs/>
          <w:sz w:val="24"/>
          <w:szCs w:val="24"/>
          <w:lang w:val="mk-MK"/>
        </w:rPr>
        <w:t>сл. 3</w:t>
      </w:r>
      <w:r w:rsidR="00D91FC3">
        <w:rPr>
          <w:rFonts w:ascii="Arial" w:hAnsi="Arial" w:cs="Arial"/>
          <w:bCs/>
          <w:sz w:val="24"/>
          <w:szCs w:val="24"/>
          <w:lang w:val="mk-MK"/>
        </w:rPr>
        <w:t>.</w:t>
      </w:r>
    </w:p>
    <w:p w14:paraId="7619F97C" w14:textId="77777777" w:rsidR="007E668E" w:rsidRDefault="007E668E" w:rsidP="008F790B">
      <w:pPr>
        <w:numPr>
          <w:ilvl w:val="2"/>
          <w:numId w:val="1"/>
        </w:numPr>
        <w:spacing w:after="0" w:line="240" w:lineRule="auto"/>
        <w:jc w:val="both"/>
        <w:rPr>
          <w:rFonts w:ascii="Arial" w:hAnsi="Arial" w:cs="Arial"/>
          <w:bCs/>
          <w:sz w:val="24"/>
          <w:szCs w:val="24"/>
          <w:lang w:val="mk-MK"/>
        </w:rPr>
      </w:pPr>
    </w:p>
    <w:p w14:paraId="2B21C303" w14:textId="77777777" w:rsidR="00D91FC3" w:rsidRPr="00D91FC3" w:rsidRDefault="00D91FC3" w:rsidP="008F790B">
      <w:pPr>
        <w:numPr>
          <w:ilvl w:val="2"/>
          <w:numId w:val="1"/>
        </w:numPr>
        <w:spacing w:after="0" w:line="240" w:lineRule="auto"/>
        <w:jc w:val="both"/>
        <w:rPr>
          <w:rFonts w:ascii="Arial" w:hAnsi="Arial" w:cs="Arial"/>
          <w:bCs/>
          <w:sz w:val="24"/>
          <w:szCs w:val="24"/>
          <w:lang w:val="mk-MK"/>
        </w:rPr>
      </w:pPr>
    </w:p>
    <w:p w14:paraId="2569BAC0" w14:textId="2101039B" w:rsidR="00731A0E" w:rsidRDefault="00716F5B" w:rsidP="008F790B">
      <w:pPr>
        <w:spacing w:after="0" w:line="240" w:lineRule="auto"/>
        <w:jc w:val="center"/>
        <w:rPr>
          <w:rFonts w:ascii="Georgia" w:hAnsi="Georgia" w:cs="Arial"/>
          <w:bCs/>
          <w:sz w:val="24"/>
          <w:szCs w:val="24"/>
          <w:lang w:val="mk-MK"/>
        </w:rPr>
      </w:pPr>
      <w:r>
        <w:rPr>
          <w:rFonts w:ascii="Georgia" w:hAnsi="Georgia" w:cs="Arial"/>
          <w:bCs/>
          <w:noProof/>
          <w:sz w:val="24"/>
          <w:szCs w:val="24"/>
          <w:lang w:eastAsia="en-GB"/>
        </w:rPr>
        <w:drawing>
          <wp:inline distT="0" distB="0" distL="0" distR="0" wp14:anchorId="37901775" wp14:editId="72B641A7">
            <wp:extent cx="4282148" cy="2354580"/>
            <wp:effectExtent l="0" t="0" r="4445" b="7620"/>
            <wp:docPr id="98" name="Picture 98" descr="339682632_140296432346490_31424215665191211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9682632_140296432346490_3142421566519121133_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2692" cy="2365876"/>
                    </a:xfrm>
                    <a:prstGeom prst="rect">
                      <a:avLst/>
                    </a:prstGeom>
                    <a:noFill/>
                    <a:ln>
                      <a:noFill/>
                    </a:ln>
                  </pic:spPr>
                </pic:pic>
              </a:graphicData>
            </a:graphic>
          </wp:inline>
        </w:drawing>
      </w:r>
    </w:p>
    <w:p w14:paraId="1D7404E5" w14:textId="099D4A9C" w:rsidR="000E1FA3" w:rsidRPr="00803CFF" w:rsidRDefault="003C15CB" w:rsidP="008F790B">
      <w:pPr>
        <w:numPr>
          <w:ilvl w:val="1"/>
          <w:numId w:val="1"/>
        </w:numPr>
        <w:spacing w:after="0" w:line="240" w:lineRule="auto"/>
        <w:jc w:val="center"/>
        <w:rPr>
          <w:rFonts w:ascii="Arial" w:hAnsi="Arial" w:cs="Arial"/>
          <w:bCs/>
          <w:sz w:val="24"/>
          <w:szCs w:val="24"/>
          <w:lang w:val="mk-MK"/>
        </w:rPr>
      </w:pPr>
      <w:r>
        <w:rPr>
          <w:rFonts w:ascii="Arial" w:hAnsi="Arial" w:cs="Arial"/>
          <w:bCs/>
          <w:sz w:val="24"/>
          <w:szCs w:val="24"/>
          <w:lang w:val="mk-MK"/>
        </w:rPr>
        <w:t>Сл.3</w:t>
      </w:r>
      <w:r w:rsidR="003912BA">
        <w:rPr>
          <w:rFonts w:ascii="Arial" w:hAnsi="Arial" w:cs="Arial"/>
          <w:bCs/>
          <w:sz w:val="24"/>
          <w:szCs w:val="24"/>
          <w:lang w:val="mk-MK"/>
        </w:rPr>
        <w:t>.</w:t>
      </w:r>
      <w:r w:rsidR="009057A8" w:rsidRPr="003C524E">
        <w:rPr>
          <w:rFonts w:ascii="Arial" w:hAnsi="Arial" w:cs="Arial"/>
          <w:bCs/>
          <w:sz w:val="24"/>
          <w:szCs w:val="24"/>
          <w:lang w:val="mk-MK"/>
        </w:rPr>
        <w:t xml:space="preserve"> Испирање со </w:t>
      </w:r>
      <w:r w:rsidR="009057A8" w:rsidRPr="003C524E">
        <w:rPr>
          <w:rFonts w:ascii="Arial" w:hAnsi="Arial" w:cs="Arial"/>
          <w:bCs/>
          <w:sz w:val="24"/>
          <w:szCs w:val="24"/>
          <w:lang w:val="en-US"/>
        </w:rPr>
        <w:t xml:space="preserve">2% </w:t>
      </w:r>
      <w:r w:rsidR="009057A8" w:rsidRPr="003C524E">
        <w:rPr>
          <w:rFonts w:ascii="Arial" w:hAnsi="Arial" w:cs="Arial"/>
          <w:bCs/>
          <w:sz w:val="24"/>
          <w:szCs w:val="24"/>
          <w:lang w:val="mk-MK"/>
        </w:rPr>
        <w:t xml:space="preserve">Хидроген </w:t>
      </w:r>
      <w:r w:rsidR="009057A8" w:rsidRPr="003C524E">
        <w:rPr>
          <w:rFonts w:ascii="Arial" w:hAnsi="Arial" w:cs="Arial"/>
          <w:bCs/>
          <w:sz w:val="24"/>
          <w:szCs w:val="24"/>
          <w:lang w:val="en-US"/>
        </w:rPr>
        <w:t>H</w:t>
      </w:r>
      <w:r w:rsidR="009057A8" w:rsidRPr="003C524E">
        <w:rPr>
          <w:rFonts w:ascii="Arial" w:hAnsi="Arial" w:cs="Arial"/>
          <w:bCs/>
          <w:sz w:val="24"/>
          <w:szCs w:val="24"/>
          <w:vertAlign w:val="subscript"/>
          <w:lang w:val="en-US"/>
        </w:rPr>
        <w:t>2</w:t>
      </w:r>
      <w:r w:rsidR="009057A8" w:rsidRPr="003C524E">
        <w:rPr>
          <w:rFonts w:ascii="Arial" w:hAnsi="Arial" w:cs="Arial"/>
          <w:bCs/>
          <w:sz w:val="24"/>
          <w:szCs w:val="24"/>
          <w:lang w:val="en-US"/>
        </w:rPr>
        <w:t>O</w:t>
      </w:r>
      <w:r w:rsidR="009057A8" w:rsidRPr="003C524E">
        <w:rPr>
          <w:rFonts w:ascii="Arial" w:hAnsi="Arial" w:cs="Arial"/>
          <w:bCs/>
          <w:sz w:val="24"/>
          <w:szCs w:val="24"/>
          <w:vertAlign w:val="subscript"/>
          <w:lang w:val="en-US"/>
        </w:rPr>
        <w:t>2</w:t>
      </w:r>
    </w:p>
    <w:p w14:paraId="72A2996A" w14:textId="3E94DB8F" w:rsidR="00E11ED7" w:rsidRDefault="00E11ED7" w:rsidP="008F790B">
      <w:pPr>
        <w:spacing w:after="0" w:line="240" w:lineRule="auto"/>
        <w:rPr>
          <w:rFonts w:ascii="Arial" w:hAnsi="Arial" w:cs="Arial"/>
          <w:bCs/>
          <w:sz w:val="24"/>
          <w:szCs w:val="24"/>
          <w:lang w:val="mk-MK"/>
        </w:rPr>
      </w:pPr>
    </w:p>
    <w:p w14:paraId="6FB7C7F3" w14:textId="77777777" w:rsidR="007E668E" w:rsidRPr="003C524E" w:rsidRDefault="007E668E" w:rsidP="008F790B">
      <w:pPr>
        <w:spacing w:after="0" w:line="240" w:lineRule="auto"/>
        <w:rPr>
          <w:rFonts w:ascii="Arial" w:hAnsi="Arial" w:cs="Arial"/>
          <w:bCs/>
          <w:sz w:val="24"/>
          <w:szCs w:val="24"/>
          <w:lang w:val="mk-MK"/>
        </w:rPr>
      </w:pPr>
    </w:p>
    <w:p w14:paraId="16E55691" w14:textId="7D849876" w:rsidR="003B0DAA" w:rsidRPr="007063A6" w:rsidRDefault="003B0DAA" w:rsidP="008F790B">
      <w:pPr>
        <w:numPr>
          <w:ilvl w:val="3"/>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Кај сите испитаници по спроведената дијагностика и констатација на состојбата спровед</w:t>
      </w:r>
      <w:r w:rsidR="00B2467D" w:rsidRPr="007063A6">
        <w:rPr>
          <w:rFonts w:ascii="Arial" w:hAnsi="Arial" w:cs="Arial"/>
          <w:bCs/>
          <w:sz w:val="24"/>
          <w:szCs w:val="24"/>
          <w:lang w:val="mk-MK"/>
        </w:rPr>
        <w:t>ен е</w:t>
      </w:r>
      <w:r w:rsidRPr="007063A6">
        <w:rPr>
          <w:rFonts w:ascii="Arial" w:hAnsi="Arial" w:cs="Arial"/>
          <w:bCs/>
          <w:sz w:val="24"/>
          <w:szCs w:val="24"/>
          <w:lang w:val="mk-MK"/>
        </w:rPr>
        <w:t xml:space="preserve"> конзервативен третман кој опфа</w:t>
      </w:r>
      <w:r w:rsidR="00B2467D" w:rsidRPr="007063A6">
        <w:rPr>
          <w:rFonts w:ascii="Arial" w:hAnsi="Arial" w:cs="Arial"/>
          <w:bCs/>
          <w:sz w:val="24"/>
          <w:szCs w:val="24"/>
          <w:lang w:val="mk-MK"/>
        </w:rPr>
        <w:t>ти</w:t>
      </w:r>
      <w:r w:rsidRPr="007063A6">
        <w:rPr>
          <w:rFonts w:ascii="Arial" w:hAnsi="Arial" w:cs="Arial"/>
          <w:bCs/>
          <w:sz w:val="24"/>
          <w:szCs w:val="24"/>
          <w:lang w:val="mk-MK"/>
        </w:rPr>
        <w:t xml:space="preserve"> отстранување забен камен, меки наслаги,  дентален плак и други иритирачки фактори, обработка на пародонталните џебови и </w:t>
      </w:r>
      <w:r w:rsidR="00B2467D" w:rsidRPr="007063A6">
        <w:rPr>
          <w:rFonts w:ascii="Arial" w:hAnsi="Arial" w:cs="Arial"/>
          <w:bCs/>
          <w:sz w:val="24"/>
          <w:szCs w:val="24"/>
          <w:lang w:val="mk-MK"/>
        </w:rPr>
        <w:t xml:space="preserve">спроведена е </w:t>
      </w:r>
      <w:r w:rsidRPr="007063A6">
        <w:rPr>
          <w:rFonts w:ascii="Arial" w:hAnsi="Arial" w:cs="Arial"/>
          <w:bCs/>
          <w:sz w:val="24"/>
          <w:szCs w:val="24"/>
          <w:lang w:val="mk-MK"/>
        </w:rPr>
        <w:t xml:space="preserve">тоалета во амбулантски услови.  </w:t>
      </w:r>
    </w:p>
    <w:p w14:paraId="33D4727E" w14:textId="444E2402" w:rsidR="00E11ED7" w:rsidRPr="00D91FC3" w:rsidRDefault="003B0DAA" w:rsidP="008F790B">
      <w:pPr>
        <w:numPr>
          <w:ilvl w:val="3"/>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 xml:space="preserve">На првата  група  по конвенционално спроведената терапија </w:t>
      </w:r>
      <w:r w:rsidR="00B2467D" w:rsidRPr="007063A6">
        <w:rPr>
          <w:rFonts w:ascii="Arial" w:hAnsi="Arial" w:cs="Arial"/>
          <w:bCs/>
          <w:sz w:val="24"/>
          <w:szCs w:val="24"/>
          <w:lang w:val="mk-MK"/>
        </w:rPr>
        <w:t xml:space="preserve">за </w:t>
      </w:r>
      <w:r w:rsidRPr="007063A6">
        <w:rPr>
          <w:rFonts w:ascii="Arial" w:hAnsi="Arial" w:cs="Arial"/>
          <w:bCs/>
          <w:sz w:val="24"/>
          <w:szCs w:val="24"/>
          <w:lang w:val="mk-MK"/>
        </w:rPr>
        <w:t>испира</w:t>
      </w:r>
      <w:r w:rsidR="00B2467D" w:rsidRPr="007063A6">
        <w:rPr>
          <w:rFonts w:ascii="Arial" w:hAnsi="Arial" w:cs="Arial"/>
          <w:bCs/>
          <w:sz w:val="24"/>
          <w:szCs w:val="24"/>
          <w:lang w:val="mk-MK"/>
        </w:rPr>
        <w:t>ње применет е</w:t>
      </w:r>
      <w:r w:rsidR="00D67479">
        <w:rPr>
          <w:rFonts w:ascii="Arial" w:hAnsi="Arial" w:cs="Arial"/>
          <w:bCs/>
          <w:sz w:val="24"/>
          <w:szCs w:val="24"/>
          <w:lang w:val="mk-MK"/>
        </w:rPr>
        <w:t xml:space="preserve"> 2%  Хидроген, а во втората група </w:t>
      </w:r>
      <w:r w:rsidRPr="007063A6">
        <w:rPr>
          <w:rFonts w:ascii="Arial" w:hAnsi="Arial" w:cs="Arial"/>
          <w:bCs/>
          <w:sz w:val="24"/>
          <w:szCs w:val="24"/>
          <w:lang w:val="mk-MK"/>
        </w:rPr>
        <w:t>по идентично спроведениот третман аплицира</w:t>
      </w:r>
      <w:r w:rsidR="00B2467D" w:rsidRPr="007063A6">
        <w:rPr>
          <w:rFonts w:ascii="Arial" w:hAnsi="Arial" w:cs="Arial"/>
          <w:bCs/>
          <w:sz w:val="24"/>
          <w:szCs w:val="24"/>
          <w:lang w:val="mk-MK"/>
        </w:rPr>
        <w:t>н е</w:t>
      </w:r>
      <w:r w:rsidRPr="007063A6">
        <w:rPr>
          <w:rFonts w:ascii="Arial" w:hAnsi="Arial" w:cs="Arial"/>
          <w:bCs/>
          <w:sz w:val="24"/>
          <w:szCs w:val="24"/>
          <w:lang w:val="mk-MK"/>
        </w:rPr>
        <w:t xml:space="preserve"> спреј Халсепт.  </w:t>
      </w:r>
    </w:p>
    <w:p w14:paraId="1F02B047" w14:textId="289B5928" w:rsidR="00D025C6" w:rsidRPr="00D91FC3" w:rsidRDefault="00B2467D"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П</w:t>
      </w:r>
      <w:r w:rsidR="003B0DAA" w:rsidRPr="007063A6">
        <w:rPr>
          <w:rFonts w:ascii="Arial" w:hAnsi="Arial" w:cs="Arial"/>
          <w:bCs/>
          <w:sz w:val="24"/>
          <w:szCs w:val="24"/>
          <w:lang w:val="mk-MK"/>
        </w:rPr>
        <w:t xml:space="preserve">рвата  група  по конвенционално спроведената терапија </w:t>
      </w:r>
      <w:r w:rsidRPr="007063A6">
        <w:rPr>
          <w:rFonts w:ascii="Arial" w:hAnsi="Arial" w:cs="Arial"/>
          <w:bCs/>
          <w:sz w:val="24"/>
          <w:szCs w:val="24"/>
          <w:lang w:val="mk-MK"/>
        </w:rPr>
        <w:t>третирана е</w:t>
      </w:r>
      <w:r w:rsidR="003B0DAA" w:rsidRPr="007063A6">
        <w:rPr>
          <w:rFonts w:ascii="Arial" w:hAnsi="Arial" w:cs="Arial"/>
          <w:bCs/>
          <w:sz w:val="24"/>
          <w:szCs w:val="24"/>
          <w:lang w:val="mk-MK"/>
        </w:rPr>
        <w:t xml:space="preserve"> со 2%  хидроген, а во втората група  по идентично спроведениот третман примен</w:t>
      </w:r>
      <w:r w:rsidRPr="007063A6">
        <w:rPr>
          <w:rFonts w:ascii="Arial" w:hAnsi="Arial" w:cs="Arial"/>
          <w:bCs/>
          <w:sz w:val="24"/>
          <w:szCs w:val="24"/>
          <w:lang w:val="mk-MK"/>
        </w:rPr>
        <w:t>ет е</w:t>
      </w:r>
      <w:r w:rsidR="003B0DAA" w:rsidRPr="007063A6">
        <w:rPr>
          <w:rFonts w:ascii="Arial" w:hAnsi="Arial" w:cs="Arial"/>
          <w:bCs/>
          <w:sz w:val="24"/>
          <w:szCs w:val="24"/>
          <w:lang w:val="mk-MK"/>
        </w:rPr>
        <w:t xml:space="preserve">  спреј Халсепт. Производител</w:t>
      </w:r>
      <w:r w:rsidR="003B0DAA" w:rsidRPr="007063A6">
        <w:rPr>
          <w:rFonts w:ascii="Arial" w:hAnsi="Arial" w:cs="Arial"/>
          <w:bCs/>
          <w:sz w:val="24"/>
          <w:szCs w:val="24"/>
          <w:lang w:val="ru-RU"/>
        </w:rPr>
        <w:t xml:space="preserve">: </w:t>
      </w:r>
      <w:r w:rsidR="003B0DAA" w:rsidRPr="007063A6">
        <w:rPr>
          <w:rFonts w:ascii="Arial" w:hAnsi="Arial" w:cs="Arial"/>
          <w:bCs/>
          <w:sz w:val="24"/>
          <w:szCs w:val="24"/>
          <w:lang w:val="mk-MK"/>
        </w:rPr>
        <w:t>Бионика Фармацеутикал</w:t>
      </w:r>
      <w:r w:rsidR="0003200F">
        <w:rPr>
          <w:rFonts w:ascii="Arial" w:hAnsi="Arial" w:cs="Arial"/>
          <w:bCs/>
          <w:sz w:val="24"/>
          <w:szCs w:val="24"/>
          <w:lang w:val="mk-MK"/>
        </w:rPr>
        <w:t>с</w:t>
      </w:r>
      <w:r w:rsidR="003B0DAA" w:rsidRPr="007063A6">
        <w:rPr>
          <w:rFonts w:ascii="Arial" w:hAnsi="Arial" w:cs="Arial"/>
          <w:bCs/>
          <w:sz w:val="24"/>
          <w:szCs w:val="24"/>
          <w:lang w:val="mk-MK"/>
        </w:rPr>
        <w:t xml:space="preserve"> ДОО, Скопје, Р.С. Македонија, Дистрибутер</w:t>
      </w:r>
      <w:r w:rsidR="003B0DAA" w:rsidRPr="007063A6">
        <w:rPr>
          <w:rFonts w:ascii="Arial" w:hAnsi="Arial" w:cs="Arial"/>
          <w:bCs/>
          <w:sz w:val="24"/>
          <w:szCs w:val="24"/>
          <w:lang w:val="ru-RU"/>
        </w:rPr>
        <w:t xml:space="preserve">: </w:t>
      </w:r>
      <w:r w:rsidR="003B0DAA" w:rsidRPr="007063A6">
        <w:rPr>
          <w:rFonts w:ascii="Arial" w:hAnsi="Arial" w:cs="Arial"/>
          <w:bCs/>
          <w:sz w:val="24"/>
          <w:szCs w:val="24"/>
          <w:lang w:val="mk-MK"/>
        </w:rPr>
        <w:t>ВАРУС, СКОПЈЕ Р.С.Македонија</w:t>
      </w:r>
      <w:r w:rsidR="003C15CB">
        <w:rPr>
          <w:rFonts w:ascii="Arial" w:hAnsi="Arial" w:cs="Arial"/>
          <w:bCs/>
          <w:sz w:val="24"/>
          <w:szCs w:val="24"/>
          <w:lang w:val="mk-MK"/>
        </w:rPr>
        <w:t xml:space="preserve"> сл.4</w:t>
      </w:r>
      <w:r w:rsidR="003B0DAA" w:rsidRPr="007063A6">
        <w:rPr>
          <w:rFonts w:ascii="Arial" w:hAnsi="Arial" w:cs="Arial"/>
          <w:bCs/>
          <w:sz w:val="24"/>
          <w:szCs w:val="24"/>
          <w:lang w:val="mk-MK"/>
        </w:rPr>
        <w:t>.</w:t>
      </w:r>
    </w:p>
    <w:p w14:paraId="496A00FC" w14:textId="19D0A782" w:rsidR="000A7CFD" w:rsidRDefault="00744925" w:rsidP="008F790B">
      <w:pPr>
        <w:numPr>
          <w:ilvl w:val="1"/>
          <w:numId w:val="1"/>
        </w:numPr>
        <w:spacing w:after="0" w:line="240" w:lineRule="auto"/>
        <w:jc w:val="center"/>
        <w:rPr>
          <w:rFonts w:ascii="Georgia" w:hAnsi="Georgia" w:cs="Arial"/>
          <w:bCs/>
          <w:sz w:val="24"/>
          <w:szCs w:val="24"/>
          <w:lang w:val="mk-MK"/>
        </w:rPr>
      </w:pPr>
      <w:r>
        <w:rPr>
          <w:rFonts w:ascii="Georgia" w:hAnsi="Georgia" w:cs="Arial"/>
          <w:bCs/>
          <w:noProof/>
          <w:sz w:val="24"/>
          <w:szCs w:val="24"/>
          <w:lang w:eastAsia="en-GB"/>
        </w:rPr>
        <w:lastRenderedPageBreak/>
        <w:drawing>
          <wp:inline distT="0" distB="0" distL="0" distR="0" wp14:anchorId="1045EB73" wp14:editId="0064AC57">
            <wp:extent cx="3000375" cy="3025140"/>
            <wp:effectExtent l="0" t="0" r="0" b="0"/>
            <wp:docPr id="13" name="Picture 13" descr="Halsept mockup nov front M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lsept mockup nov front MK (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0667" cy="3045599"/>
                    </a:xfrm>
                    <a:prstGeom prst="rect">
                      <a:avLst/>
                    </a:prstGeom>
                    <a:noFill/>
                    <a:ln>
                      <a:noFill/>
                    </a:ln>
                  </pic:spPr>
                </pic:pic>
              </a:graphicData>
            </a:graphic>
          </wp:inline>
        </w:drawing>
      </w:r>
      <w:r w:rsidR="00CE4EDA">
        <w:rPr>
          <w:rFonts w:ascii="Georgia" w:hAnsi="Georgia" w:cs="Arial"/>
          <w:bCs/>
          <w:sz w:val="24"/>
          <w:szCs w:val="24"/>
          <w:lang w:val="mk-MK"/>
        </w:rPr>
        <w:pict w14:anchorId="1A53C8FA">
          <v:shape id="_x0000_i1026" type="#_x0000_t75" style="width:204pt;height:238.2pt">
            <v:imagedata r:id="rId25" o:title="339394476_175872165351780_5187165174501603128_n"/>
          </v:shape>
        </w:pict>
      </w:r>
    </w:p>
    <w:p w14:paraId="7D6AF633" w14:textId="35FDC893" w:rsidR="00DE6773" w:rsidRPr="007063A6" w:rsidRDefault="003C15CB" w:rsidP="008F790B">
      <w:pPr>
        <w:numPr>
          <w:ilvl w:val="1"/>
          <w:numId w:val="1"/>
        </w:numPr>
        <w:spacing w:after="0" w:line="240" w:lineRule="auto"/>
        <w:jc w:val="center"/>
        <w:rPr>
          <w:rFonts w:ascii="Arial" w:hAnsi="Arial" w:cs="Arial"/>
          <w:bCs/>
          <w:sz w:val="24"/>
          <w:szCs w:val="24"/>
          <w:lang w:val="mk-MK"/>
        </w:rPr>
      </w:pPr>
      <w:r>
        <w:rPr>
          <w:rFonts w:ascii="Arial" w:hAnsi="Arial" w:cs="Arial"/>
          <w:bCs/>
          <w:sz w:val="24"/>
          <w:szCs w:val="24"/>
          <w:lang w:val="mk-MK"/>
        </w:rPr>
        <w:t>Сл.4</w:t>
      </w:r>
      <w:r w:rsidR="003912BA">
        <w:rPr>
          <w:rFonts w:ascii="Arial" w:hAnsi="Arial" w:cs="Arial"/>
          <w:bCs/>
          <w:sz w:val="24"/>
          <w:szCs w:val="24"/>
          <w:lang w:val="mk-MK"/>
        </w:rPr>
        <w:t>.</w:t>
      </w:r>
      <w:r w:rsidR="00C3503F">
        <w:rPr>
          <w:rFonts w:ascii="Arial" w:hAnsi="Arial" w:cs="Arial"/>
          <w:bCs/>
          <w:sz w:val="24"/>
          <w:szCs w:val="24"/>
          <w:lang w:val="mk-MK"/>
        </w:rPr>
        <w:t xml:space="preserve"> Испирање со Халсепт с</w:t>
      </w:r>
      <w:r w:rsidR="00F75AA1" w:rsidRPr="007063A6">
        <w:rPr>
          <w:rFonts w:ascii="Arial" w:hAnsi="Arial" w:cs="Arial"/>
          <w:bCs/>
          <w:sz w:val="24"/>
          <w:szCs w:val="24"/>
          <w:lang w:val="mk-MK"/>
        </w:rPr>
        <w:t>преј</w:t>
      </w:r>
    </w:p>
    <w:p w14:paraId="696B87F3" w14:textId="2644F748" w:rsidR="00E11ED7" w:rsidRPr="007063A6" w:rsidRDefault="00E11ED7" w:rsidP="008F790B">
      <w:pPr>
        <w:spacing w:after="0" w:line="240" w:lineRule="auto"/>
        <w:rPr>
          <w:rFonts w:ascii="Arial" w:hAnsi="Arial" w:cs="Arial"/>
          <w:bCs/>
          <w:sz w:val="24"/>
          <w:szCs w:val="24"/>
          <w:lang w:val="mk-MK"/>
        </w:rPr>
      </w:pPr>
    </w:p>
    <w:p w14:paraId="13F08E71" w14:textId="77777777" w:rsidR="007E668E" w:rsidRDefault="007E668E" w:rsidP="008F790B">
      <w:pPr>
        <w:numPr>
          <w:ilvl w:val="1"/>
          <w:numId w:val="1"/>
        </w:numPr>
        <w:spacing w:after="0" w:line="240" w:lineRule="auto"/>
        <w:jc w:val="both"/>
        <w:rPr>
          <w:rFonts w:ascii="Arial" w:hAnsi="Arial" w:cs="Arial"/>
          <w:bCs/>
          <w:sz w:val="24"/>
          <w:szCs w:val="24"/>
          <w:lang w:val="mk-MK"/>
        </w:rPr>
      </w:pPr>
    </w:p>
    <w:p w14:paraId="19AF58BA" w14:textId="4894EA62" w:rsidR="000A0419"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Третманот беше спроведен од ист терапевт</w:t>
      </w:r>
      <w:r w:rsidR="00B2467D" w:rsidRPr="007063A6">
        <w:rPr>
          <w:rFonts w:ascii="Arial" w:hAnsi="Arial" w:cs="Arial"/>
          <w:bCs/>
          <w:sz w:val="24"/>
          <w:szCs w:val="24"/>
          <w:lang w:val="mk-MK"/>
        </w:rPr>
        <w:t>. Отстранување на локалните иритирачки фактори е спроведена</w:t>
      </w:r>
      <w:r w:rsidRPr="007063A6">
        <w:rPr>
          <w:rFonts w:ascii="Arial" w:hAnsi="Arial" w:cs="Arial"/>
          <w:bCs/>
          <w:sz w:val="24"/>
          <w:szCs w:val="24"/>
          <w:lang w:val="mk-MK"/>
        </w:rPr>
        <w:t xml:space="preserve"> по квадранти. </w:t>
      </w:r>
      <w:r w:rsidR="00B2467D" w:rsidRPr="007063A6">
        <w:rPr>
          <w:rFonts w:ascii="Arial" w:hAnsi="Arial" w:cs="Arial"/>
          <w:bCs/>
          <w:sz w:val="24"/>
          <w:szCs w:val="24"/>
          <w:lang w:val="mk-MK"/>
        </w:rPr>
        <w:t xml:space="preserve">По отстранување на </w:t>
      </w:r>
      <w:r w:rsidRPr="007063A6">
        <w:rPr>
          <w:rFonts w:ascii="Arial" w:hAnsi="Arial" w:cs="Arial"/>
          <w:bCs/>
          <w:sz w:val="24"/>
          <w:szCs w:val="24"/>
          <w:lang w:val="mk-MK"/>
        </w:rPr>
        <w:t xml:space="preserve"> супрагингивалниот забен камен</w:t>
      </w:r>
      <w:r w:rsidR="00D67479">
        <w:rPr>
          <w:rFonts w:ascii="Arial" w:hAnsi="Arial" w:cs="Arial"/>
          <w:bCs/>
          <w:sz w:val="24"/>
          <w:szCs w:val="24"/>
          <w:lang w:val="mk-MK"/>
        </w:rPr>
        <w:t>,</w:t>
      </w:r>
      <w:r w:rsidRPr="007063A6">
        <w:rPr>
          <w:rFonts w:ascii="Arial" w:hAnsi="Arial" w:cs="Arial"/>
          <w:bCs/>
          <w:sz w:val="24"/>
          <w:szCs w:val="24"/>
          <w:lang w:val="mk-MK"/>
        </w:rPr>
        <w:t xml:space="preserve"> </w:t>
      </w:r>
      <w:r w:rsidR="00B2467D" w:rsidRPr="007063A6">
        <w:rPr>
          <w:rFonts w:ascii="Arial" w:hAnsi="Arial" w:cs="Arial"/>
          <w:bCs/>
          <w:sz w:val="24"/>
          <w:szCs w:val="24"/>
          <w:lang w:val="mk-MK"/>
        </w:rPr>
        <w:t xml:space="preserve">направена е </w:t>
      </w:r>
      <w:r w:rsidRPr="007063A6">
        <w:rPr>
          <w:rFonts w:ascii="Arial" w:hAnsi="Arial" w:cs="Arial"/>
          <w:bCs/>
          <w:sz w:val="24"/>
          <w:szCs w:val="24"/>
          <w:lang w:val="mk-MK"/>
        </w:rPr>
        <w:t>киретажа на пародонталните џепови. Примерокот кај двете групи беше земен п</w:t>
      </w:r>
      <w:r w:rsidR="00BE7DE9" w:rsidRPr="007063A6">
        <w:rPr>
          <w:rFonts w:ascii="Arial" w:hAnsi="Arial" w:cs="Arial"/>
          <w:bCs/>
          <w:sz w:val="24"/>
          <w:szCs w:val="24"/>
          <w:lang w:val="mk-MK"/>
        </w:rPr>
        <w:t xml:space="preserve">ри првиот преглед и по </w:t>
      </w:r>
      <w:r w:rsidR="00EF3FA9">
        <w:rPr>
          <w:rFonts w:ascii="Arial" w:hAnsi="Arial" w:cs="Arial"/>
          <w:bCs/>
          <w:sz w:val="24"/>
          <w:szCs w:val="24"/>
          <w:lang w:val="mk-MK"/>
        </w:rPr>
        <w:t>8-ми ден</w:t>
      </w:r>
      <w:r w:rsidRPr="007063A6">
        <w:rPr>
          <w:rFonts w:ascii="Arial" w:hAnsi="Arial" w:cs="Arial"/>
          <w:bCs/>
          <w:sz w:val="24"/>
          <w:szCs w:val="24"/>
          <w:lang w:val="mk-MK"/>
        </w:rPr>
        <w:t>а од третманот. Н</w:t>
      </w:r>
      <w:r w:rsidRPr="007063A6">
        <w:rPr>
          <w:rFonts w:ascii="Arial" w:hAnsi="Arial" w:cs="Arial"/>
          <w:bCs/>
          <w:sz w:val="24"/>
          <w:szCs w:val="24"/>
          <w:lang w:val="en-US"/>
        </w:rPr>
        <w:t>a</w:t>
      </w:r>
      <w:r w:rsidRPr="007063A6">
        <w:rPr>
          <w:rFonts w:ascii="Arial" w:hAnsi="Arial" w:cs="Arial"/>
          <w:bCs/>
          <w:sz w:val="24"/>
          <w:szCs w:val="24"/>
          <w:lang w:val="ru-RU"/>
        </w:rPr>
        <w:t xml:space="preserve"> </w:t>
      </w:r>
      <w:r w:rsidRPr="007063A6">
        <w:rPr>
          <w:rFonts w:ascii="Arial" w:hAnsi="Arial" w:cs="Arial"/>
          <w:bCs/>
          <w:sz w:val="24"/>
          <w:szCs w:val="24"/>
          <w:lang w:val="mk-MK"/>
        </w:rPr>
        <w:t>испитаниците беа спроведени следните клинички и параклинички истражувања.</w:t>
      </w:r>
    </w:p>
    <w:p w14:paraId="5A3EC33B" w14:textId="3FE83015" w:rsidR="00803CFF" w:rsidRPr="00D91FC3" w:rsidRDefault="00803CFF" w:rsidP="008F790B">
      <w:pPr>
        <w:numPr>
          <w:ilvl w:val="1"/>
          <w:numId w:val="1"/>
        </w:numPr>
        <w:spacing w:after="0" w:line="240" w:lineRule="auto"/>
        <w:jc w:val="both"/>
        <w:rPr>
          <w:rFonts w:ascii="Arial" w:hAnsi="Arial" w:cs="Arial"/>
          <w:b/>
          <w:bCs/>
          <w:i/>
          <w:sz w:val="24"/>
          <w:szCs w:val="24"/>
          <w:lang w:val="mk-MK"/>
        </w:rPr>
      </w:pPr>
    </w:p>
    <w:p w14:paraId="0DBF8FD0" w14:textId="76A3B518" w:rsidR="003B0DAA" w:rsidRPr="004C164E" w:rsidRDefault="007848E9" w:rsidP="008F790B">
      <w:pPr>
        <w:numPr>
          <w:ilvl w:val="1"/>
          <w:numId w:val="1"/>
        </w:numPr>
        <w:spacing w:after="0" w:line="240" w:lineRule="auto"/>
        <w:jc w:val="both"/>
        <w:rPr>
          <w:rFonts w:ascii="Arial" w:hAnsi="Arial" w:cs="Arial"/>
          <w:b/>
          <w:bCs/>
          <w:sz w:val="24"/>
          <w:szCs w:val="24"/>
          <w:lang w:val="mk-MK"/>
        </w:rPr>
      </w:pPr>
      <w:r w:rsidRPr="004C164E">
        <w:rPr>
          <w:rFonts w:ascii="Arial" w:hAnsi="Arial" w:cs="Arial"/>
          <w:b/>
          <w:bCs/>
          <w:sz w:val="24"/>
          <w:szCs w:val="24"/>
          <w:lang w:val="en-US"/>
        </w:rPr>
        <w:t xml:space="preserve">4.2.1 - </w:t>
      </w:r>
      <w:r w:rsidR="003B0DAA" w:rsidRPr="004C164E">
        <w:rPr>
          <w:rFonts w:ascii="Arial" w:hAnsi="Arial" w:cs="Arial"/>
          <w:b/>
          <w:bCs/>
          <w:sz w:val="24"/>
          <w:szCs w:val="24"/>
          <w:lang w:val="mk-MK"/>
        </w:rPr>
        <w:t>Клинички испитувања</w:t>
      </w:r>
    </w:p>
    <w:p w14:paraId="23929717" w14:textId="77777777" w:rsidR="00FF032D" w:rsidRPr="007063A6" w:rsidRDefault="00FF032D" w:rsidP="008F790B">
      <w:pPr>
        <w:numPr>
          <w:ilvl w:val="1"/>
          <w:numId w:val="1"/>
        </w:numPr>
        <w:spacing w:after="0" w:line="240" w:lineRule="auto"/>
        <w:jc w:val="both"/>
        <w:rPr>
          <w:rFonts w:ascii="Arial" w:hAnsi="Arial" w:cs="Arial"/>
          <w:bCs/>
          <w:sz w:val="24"/>
          <w:szCs w:val="24"/>
          <w:lang w:val="mk-MK"/>
        </w:rPr>
      </w:pPr>
    </w:p>
    <w:p w14:paraId="08FCD08B" w14:textId="35C6B821" w:rsidR="003B0DAA"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Кај испитаниците од двете групи клинички ги регистриравме следниве параметри:</w:t>
      </w:r>
    </w:p>
    <w:p w14:paraId="5090DCF7" w14:textId="4DCB355A" w:rsidR="00810539"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Индекс на дентален плак според Loè-Sillness;</w:t>
      </w:r>
    </w:p>
    <w:p w14:paraId="555C92E9" w14:textId="0830BB5F" w:rsidR="003B0DAA"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Индекс на гингивална инфламација и гингиворагија според Cowell</w:t>
      </w:r>
      <w:r w:rsidR="009D1E5B" w:rsidRPr="007063A6">
        <w:rPr>
          <w:rFonts w:ascii="Arial" w:hAnsi="Arial" w:cs="Arial"/>
          <w:bCs/>
          <w:sz w:val="24"/>
          <w:szCs w:val="24"/>
          <w:lang w:val="mk-MK"/>
        </w:rPr>
        <w:t xml:space="preserve"> и</w:t>
      </w:r>
    </w:p>
    <w:p w14:paraId="5B7CE1BD" w14:textId="7A9DA3A9" w:rsidR="003B0DAA"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Индекс на длабочина на пародонтал</w:t>
      </w:r>
      <w:r w:rsidR="009D1E5B" w:rsidRPr="007063A6">
        <w:rPr>
          <w:rFonts w:ascii="Arial" w:hAnsi="Arial" w:cs="Arial"/>
          <w:bCs/>
          <w:sz w:val="24"/>
          <w:szCs w:val="24"/>
          <w:lang w:val="mk-MK"/>
        </w:rPr>
        <w:t>ни</w:t>
      </w:r>
      <w:r w:rsidRPr="007063A6">
        <w:rPr>
          <w:rFonts w:ascii="Arial" w:hAnsi="Arial" w:cs="Arial"/>
          <w:bCs/>
          <w:sz w:val="24"/>
          <w:szCs w:val="24"/>
          <w:lang w:val="mk-MK"/>
        </w:rPr>
        <w:t xml:space="preserve"> џеб</w:t>
      </w:r>
      <w:r w:rsidR="009D1E5B" w:rsidRPr="007063A6">
        <w:rPr>
          <w:rFonts w:ascii="Arial" w:hAnsi="Arial" w:cs="Arial"/>
          <w:bCs/>
          <w:sz w:val="24"/>
          <w:szCs w:val="24"/>
          <w:lang w:val="mk-MK"/>
        </w:rPr>
        <w:t>ови</w:t>
      </w:r>
      <w:r w:rsidRPr="007063A6">
        <w:rPr>
          <w:rFonts w:ascii="Arial" w:hAnsi="Arial" w:cs="Arial"/>
          <w:bCs/>
          <w:sz w:val="24"/>
          <w:szCs w:val="24"/>
          <w:lang w:val="mk-MK"/>
        </w:rPr>
        <w:t xml:space="preserve"> според Raimfiord. </w:t>
      </w:r>
    </w:p>
    <w:p w14:paraId="5E9647BB" w14:textId="77777777" w:rsidR="00FF032D" w:rsidRPr="007063A6" w:rsidRDefault="00FF032D" w:rsidP="008F790B">
      <w:pPr>
        <w:numPr>
          <w:ilvl w:val="1"/>
          <w:numId w:val="1"/>
        </w:numPr>
        <w:spacing w:after="0" w:line="240" w:lineRule="auto"/>
        <w:jc w:val="both"/>
        <w:rPr>
          <w:rFonts w:ascii="Arial" w:hAnsi="Arial" w:cs="Arial"/>
          <w:bCs/>
          <w:sz w:val="24"/>
          <w:szCs w:val="24"/>
          <w:lang w:val="mk-MK"/>
        </w:rPr>
      </w:pPr>
    </w:p>
    <w:p w14:paraId="65932CE1" w14:textId="788E8C7F" w:rsidR="00FF032D"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i/>
          <w:sz w:val="24"/>
          <w:szCs w:val="24"/>
          <w:lang w:val="mk-MK"/>
        </w:rPr>
        <w:t>Индексот на дентален плак</w:t>
      </w:r>
      <w:r w:rsidRPr="007063A6">
        <w:rPr>
          <w:rFonts w:ascii="Arial" w:hAnsi="Arial" w:cs="Arial"/>
          <w:bCs/>
          <w:sz w:val="24"/>
          <w:szCs w:val="24"/>
          <w:lang w:val="mk-MK"/>
        </w:rPr>
        <w:t xml:space="preserve"> според Loè-Sillness </w:t>
      </w:r>
      <w:r w:rsidR="00E73490">
        <w:rPr>
          <w:rFonts w:ascii="Arial" w:hAnsi="Arial" w:cs="Arial"/>
          <w:bCs/>
          <w:sz w:val="24"/>
          <w:szCs w:val="24"/>
          <w:lang w:val="mk-MK"/>
        </w:rPr>
        <w:t>го</w:t>
      </w:r>
      <w:r w:rsidRPr="007063A6">
        <w:rPr>
          <w:rFonts w:ascii="Arial" w:hAnsi="Arial" w:cs="Arial"/>
          <w:bCs/>
          <w:sz w:val="24"/>
          <w:szCs w:val="24"/>
          <w:lang w:val="mk-MK"/>
        </w:rPr>
        <w:t xml:space="preserve"> регистриравме со визуелна метода преку боење со метиленско плаво, и одредување на обоената зафатнина, според кој беше и евидентиран нумеричкиот број кој му припаѓа.</w:t>
      </w:r>
    </w:p>
    <w:p w14:paraId="1D3F5862" w14:textId="77777777" w:rsidR="00810539" w:rsidRPr="007063A6" w:rsidRDefault="00810539" w:rsidP="008F790B">
      <w:pPr>
        <w:spacing w:after="0" w:line="240" w:lineRule="auto"/>
        <w:jc w:val="both"/>
        <w:rPr>
          <w:rFonts w:ascii="Arial" w:hAnsi="Arial" w:cs="Arial"/>
          <w:bCs/>
          <w:sz w:val="24"/>
          <w:szCs w:val="24"/>
        </w:rPr>
      </w:pPr>
    </w:p>
    <w:p w14:paraId="559C9683" w14:textId="4F87867D" w:rsidR="00B10284" w:rsidRPr="007063A6" w:rsidRDefault="00B10284" w:rsidP="008F790B">
      <w:pPr>
        <w:spacing w:after="0" w:line="240" w:lineRule="auto"/>
        <w:jc w:val="both"/>
        <w:rPr>
          <w:rFonts w:ascii="Arial" w:hAnsi="Arial" w:cs="Arial"/>
          <w:bCs/>
          <w:sz w:val="24"/>
          <w:szCs w:val="24"/>
        </w:rPr>
      </w:pPr>
      <w:r w:rsidRPr="007063A6">
        <w:rPr>
          <w:rFonts w:ascii="Arial" w:hAnsi="Arial" w:cs="Arial"/>
          <w:bCs/>
          <w:sz w:val="24"/>
          <w:szCs w:val="24"/>
        </w:rPr>
        <w:t>Плак акумулацијата за секоја страна се вреднува со:</w:t>
      </w:r>
    </w:p>
    <w:p w14:paraId="222C2A97" w14:textId="6ECB60CF" w:rsidR="00DB73DD" w:rsidRPr="007063A6" w:rsidRDefault="00B10284" w:rsidP="008F790B">
      <w:pPr>
        <w:spacing w:after="0" w:line="240" w:lineRule="auto"/>
        <w:jc w:val="both"/>
        <w:rPr>
          <w:rFonts w:ascii="Arial" w:hAnsi="Arial" w:cs="Arial"/>
          <w:bCs/>
          <w:sz w:val="24"/>
          <w:szCs w:val="24"/>
        </w:rPr>
      </w:pPr>
      <w:r w:rsidRPr="007063A6">
        <w:rPr>
          <w:rFonts w:ascii="Arial" w:hAnsi="Arial" w:cs="Arial"/>
          <w:bCs/>
          <w:sz w:val="24"/>
          <w:szCs w:val="24"/>
        </w:rPr>
        <w:t>0 - нема плак</w:t>
      </w:r>
    </w:p>
    <w:p w14:paraId="07E99F76" w14:textId="1B4ADDD0" w:rsidR="00B10284" w:rsidRPr="007063A6" w:rsidRDefault="00B10284" w:rsidP="008F790B">
      <w:pPr>
        <w:spacing w:after="0" w:line="240" w:lineRule="auto"/>
        <w:jc w:val="both"/>
        <w:rPr>
          <w:rFonts w:ascii="Arial" w:hAnsi="Arial" w:cs="Arial"/>
          <w:bCs/>
          <w:sz w:val="24"/>
          <w:szCs w:val="24"/>
          <w:lang w:val="mk-MK"/>
        </w:rPr>
      </w:pPr>
      <w:r w:rsidRPr="007063A6">
        <w:rPr>
          <w:rFonts w:ascii="Arial" w:hAnsi="Arial" w:cs="Arial"/>
          <w:bCs/>
          <w:sz w:val="24"/>
          <w:szCs w:val="24"/>
        </w:rPr>
        <w:t>1 - многу тенок адхерентен слој на дентален плак</w:t>
      </w:r>
      <w:r w:rsidR="007476BA" w:rsidRPr="007063A6">
        <w:rPr>
          <w:rFonts w:ascii="Arial" w:hAnsi="Arial" w:cs="Arial"/>
          <w:bCs/>
          <w:sz w:val="24"/>
          <w:szCs w:val="24"/>
          <w:lang w:val="mk-MK"/>
        </w:rPr>
        <w:t xml:space="preserve"> околу гингивата, не може да се открие со голо око</w:t>
      </w:r>
    </w:p>
    <w:p w14:paraId="28971CA7" w14:textId="0F4F53F2" w:rsidR="00B10284" w:rsidRPr="007063A6" w:rsidRDefault="00B10284" w:rsidP="008F790B">
      <w:pPr>
        <w:spacing w:after="0" w:line="240" w:lineRule="auto"/>
        <w:jc w:val="both"/>
        <w:rPr>
          <w:rFonts w:ascii="Arial" w:hAnsi="Arial" w:cs="Arial"/>
          <w:bCs/>
          <w:sz w:val="24"/>
          <w:szCs w:val="24"/>
          <w:lang w:val="mk-MK"/>
        </w:rPr>
      </w:pPr>
      <w:r w:rsidRPr="007063A6">
        <w:rPr>
          <w:rFonts w:ascii="Arial" w:hAnsi="Arial" w:cs="Arial"/>
          <w:bCs/>
          <w:sz w:val="24"/>
          <w:szCs w:val="24"/>
        </w:rPr>
        <w:t xml:space="preserve">2 </w:t>
      </w:r>
      <w:r w:rsidR="007476BA" w:rsidRPr="007063A6">
        <w:rPr>
          <w:rFonts w:ascii="Arial" w:hAnsi="Arial" w:cs="Arial"/>
          <w:bCs/>
          <w:sz w:val="24"/>
          <w:szCs w:val="24"/>
        </w:rPr>
        <w:t>–</w:t>
      </w:r>
      <w:r w:rsidRPr="007063A6">
        <w:rPr>
          <w:rFonts w:ascii="Arial" w:hAnsi="Arial" w:cs="Arial"/>
          <w:bCs/>
          <w:sz w:val="24"/>
          <w:szCs w:val="24"/>
        </w:rPr>
        <w:t xml:space="preserve"> </w:t>
      </w:r>
      <w:r w:rsidR="007476BA" w:rsidRPr="007063A6">
        <w:rPr>
          <w:rFonts w:ascii="Arial" w:hAnsi="Arial" w:cs="Arial"/>
          <w:bCs/>
          <w:sz w:val="24"/>
          <w:szCs w:val="24"/>
          <w:lang w:val="mk-MK"/>
        </w:rPr>
        <w:t>умерена количина на дентален плак присутен во гингивалниот сулкус или пародонталниот џеб. Може да се открие со голо око.</w:t>
      </w:r>
    </w:p>
    <w:p w14:paraId="73E13874" w14:textId="6387F62B" w:rsidR="00B10284" w:rsidRPr="007063A6" w:rsidRDefault="00B10284" w:rsidP="008F790B">
      <w:pPr>
        <w:spacing w:after="0" w:line="240" w:lineRule="auto"/>
        <w:jc w:val="both"/>
        <w:rPr>
          <w:rFonts w:ascii="Arial" w:hAnsi="Arial" w:cs="Arial"/>
          <w:bCs/>
          <w:sz w:val="24"/>
          <w:szCs w:val="24"/>
        </w:rPr>
      </w:pPr>
      <w:r w:rsidRPr="007063A6">
        <w:rPr>
          <w:rFonts w:ascii="Arial" w:hAnsi="Arial" w:cs="Arial"/>
          <w:bCs/>
          <w:sz w:val="24"/>
          <w:szCs w:val="24"/>
        </w:rPr>
        <w:t>3 - големи наслаги на дентален плак кои</w:t>
      </w:r>
      <w:r w:rsidR="007476BA" w:rsidRPr="007063A6">
        <w:rPr>
          <w:rFonts w:ascii="Arial" w:hAnsi="Arial" w:cs="Arial"/>
          <w:bCs/>
          <w:sz w:val="24"/>
          <w:szCs w:val="24"/>
          <w:lang w:val="mk-MK"/>
        </w:rPr>
        <w:t xml:space="preserve"> го исполнуваат сулкусот или џебот и</w:t>
      </w:r>
      <w:r w:rsidRPr="007063A6">
        <w:rPr>
          <w:rFonts w:ascii="Arial" w:hAnsi="Arial" w:cs="Arial"/>
          <w:bCs/>
          <w:sz w:val="24"/>
          <w:szCs w:val="24"/>
        </w:rPr>
        <w:t xml:space="preserve"> се наоѓаат како на цервикалната така и на</w:t>
      </w:r>
      <w:r w:rsidRPr="007063A6">
        <w:rPr>
          <w:rFonts w:ascii="Arial" w:hAnsi="Arial" w:cs="Arial"/>
          <w:bCs/>
          <w:sz w:val="24"/>
          <w:szCs w:val="24"/>
          <w:lang w:val="mk-MK"/>
        </w:rPr>
        <w:t xml:space="preserve"> </w:t>
      </w:r>
      <w:r w:rsidRPr="007063A6">
        <w:rPr>
          <w:rFonts w:ascii="Arial" w:hAnsi="Arial" w:cs="Arial"/>
          <w:bCs/>
          <w:sz w:val="24"/>
          <w:szCs w:val="24"/>
        </w:rPr>
        <w:t>маргиналната гингива.</w:t>
      </w:r>
    </w:p>
    <w:p w14:paraId="375BF01D" w14:textId="2BF54D50" w:rsidR="00E6757C" w:rsidRPr="007063A6" w:rsidRDefault="00E6757C" w:rsidP="008F790B">
      <w:pPr>
        <w:spacing w:after="0" w:line="240" w:lineRule="auto"/>
        <w:jc w:val="both"/>
        <w:rPr>
          <w:rFonts w:ascii="Arial" w:hAnsi="Arial" w:cs="Arial"/>
          <w:bCs/>
          <w:sz w:val="24"/>
          <w:szCs w:val="24"/>
          <w:lang w:val="mk-MK"/>
        </w:rPr>
      </w:pPr>
    </w:p>
    <w:p w14:paraId="2BBF1297" w14:textId="77777777" w:rsidR="008F790B" w:rsidRDefault="008F790B" w:rsidP="008F790B">
      <w:pPr>
        <w:spacing w:after="0" w:line="240" w:lineRule="auto"/>
        <w:jc w:val="both"/>
        <w:rPr>
          <w:rFonts w:ascii="Arial" w:hAnsi="Arial" w:cs="Arial"/>
          <w:bCs/>
          <w:i/>
          <w:sz w:val="24"/>
          <w:szCs w:val="24"/>
          <w:lang w:val="mk-MK"/>
        </w:rPr>
      </w:pPr>
    </w:p>
    <w:p w14:paraId="03B47D9B" w14:textId="77777777" w:rsidR="008F790B" w:rsidRDefault="008F790B" w:rsidP="008F790B">
      <w:pPr>
        <w:spacing w:after="0" w:line="240" w:lineRule="auto"/>
        <w:jc w:val="both"/>
        <w:rPr>
          <w:rFonts w:ascii="Arial" w:hAnsi="Arial" w:cs="Arial"/>
          <w:bCs/>
          <w:i/>
          <w:sz w:val="24"/>
          <w:szCs w:val="24"/>
          <w:lang w:val="mk-MK"/>
        </w:rPr>
      </w:pPr>
    </w:p>
    <w:p w14:paraId="775E6A05" w14:textId="67ECD501" w:rsidR="00731A0E" w:rsidRPr="007063A6" w:rsidRDefault="003B0DAA" w:rsidP="008F790B">
      <w:pPr>
        <w:spacing w:after="0" w:line="240" w:lineRule="auto"/>
        <w:jc w:val="both"/>
        <w:rPr>
          <w:rFonts w:ascii="Arial" w:hAnsi="Arial" w:cs="Arial"/>
          <w:bCs/>
          <w:sz w:val="24"/>
          <w:szCs w:val="24"/>
          <w:lang w:val="mk-MK"/>
        </w:rPr>
      </w:pPr>
      <w:r w:rsidRPr="007063A6">
        <w:rPr>
          <w:rFonts w:ascii="Arial" w:hAnsi="Arial" w:cs="Arial"/>
          <w:bCs/>
          <w:i/>
          <w:sz w:val="24"/>
          <w:szCs w:val="24"/>
          <w:lang w:val="mk-MK"/>
        </w:rPr>
        <w:lastRenderedPageBreak/>
        <w:t>Индексот на гингивална инфламација и гингиворагија</w:t>
      </w:r>
      <w:r w:rsidRPr="007063A6">
        <w:rPr>
          <w:rFonts w:ascii="Arial" w:hAnsi="Arial" w:cs="Arial"/>
          <w:bCs/>
          <w:sz w:val="24"/>
          <w:szCs w:val="24"/>
          <w:lang w:val="mk-MK"/>
        </w:rPr>
        <w:t xml:space="preserve"> според Cowell  </w:t>
      </w:r>
      <w:r w:rsidR="009D1E5B" w:rsidRPr="007063A6">
        <w:rPr>
          <w:rFonts w:ascii="Arial" w:hAnsi="Arial" w:cs="Arial"/>
          <w:bCs/>
          <w:sz w:val="24"/>
          <w:szCs w:val="24"/>
          <w:lang w:val="mk-MK"/>
        </w:rPr>
        <w:t>е</w:t>
      </w:r>
      <w:r w:rsidRPr="007063A6">
        <w:rPr>
          <w:rFonts w:ascii="Arial" w:hAnsi="Arial" w:cs="Arial"/>
          <w:bCs/>
          <w:sz w:val="24"/>
          <w:szCs w:val="24"/>
          <w:lang w:val="mk-MK"/>
        </w:rPr>
        <w:t xml:space="preserve"> одредува</w:t>
      </w:r>
      <w:r w:rsidR="009D1E5B" w:rsidRPr="007063A6">
        <w:rPr>
          <w:rFonts w:ascii="Arial" w:hAnsi="Arial" w:cs="Arial"/>
          <w:bCs/>
          <w:sz w:val="24"/>
          <w:szCs w:val="24"/>
          <w:lang w:val="mk-MK"/>
        </w:rPr>
        <w:t>н</w:t>
      </w:r>
      <w:r w:rsidRPr="007063A6">
        <w:rPr>
          <w:rFonts w:ascii="Arial" w:hAnsi="Arial" w:cs="Arial"/>
          <w:bCs/>
          <w:sz w:val="24"/>
          <w:szCs w:val="24"/>
          <w:lang w:val="mk-MK"/>
        </w:rPr>
        <w:t xml:space="preserve"> одделно</w:t>
      </w:r>
      <w:r w:rsidR="009D1E5B" w:rsidRPr="007063A6">
        <w:rPr>
          <w:rFonts w:ascii="Arial" w:hAnsi="Arial" w:cs="Arial"/>
          <w:bCs/>
          <w:sz w:val="24"/>
          <w:szCs w:val="24"/>
          <w:lang w:val="mk-MK"/>
        </w:rPr>
        <w:t xml:space="preserve"> т.е. за инфламација на гинги</w:t>
      </w:r>
      <w:r w:rsidR="000A0419" w:rsidRPr="007063A6">
        <w:rPr>
          <w:rFonts w:ascii="Arial" w:hAnsi="Arial" w:cs="Arial"/>
          <w:bCs/>
          <w:sz w:val="24"/>
          <w:szCs w:val="24"/>
          <w:lang w:val="mk-MK"/>
        </w:rPr>
        <w:t>вата и за крварење од гингивата</w:t>
      </w:r>
      <w:r w:rsidRPr="007063A6">
        <w:rPr>
          <w:rFonts w:ascii="Arial" w:hAnsi="Arial" w:cs="Arial"/>
          <w:bCs/>
          <w:sz w:val="24"/>
          <w:szCs w:val="24"/>
          <w:lang w:val="mk-MK"/>
        </w:rPr>
        <w:t xml:space="preserve">. Инфламацијата </w:t>
      </w:r>
      <w:r w:rsidR="009D1E5B" w:rsidRPr="007063A6">
        <w:rPr>
          <w:rFonts w:ascii="Arial" w:hAnsi="Arial" w:cs="Arial"/>
          <w:bCs/>
          <w:sz w:val="24"/>
          <w:szCs w:val="24"/>
          <w:lang w:val="mk-MK"/>
        </w:rPr>
        <w:t>е одредувана со</w:t>
      </w:r>
      <w:r w:rsidRPr="007063A6">
        <w:rPr>
          <w:rFonts w:ascii="Arial" w:hAnsi="Arial" w:cs="Arial"/>
          <w:bCs/>
          <w:sz w:val="24"/>
          <w:szCs w:val="24"/>
          <w:lang w:val="mk-MK"/>
        </w:rPr>
        <w:t xml:space="preserve"> инспекција, а</w:t>
      </w:r>
      <w:r w:rsidR="009D1E5B" w:rsidRPr="007063A6">
        <w:rPr>
          <w:rFonts w:ascii="Arial" w:hAnsi="Arial" w:cs="Arial"/>
          <w:bCs/>
          <w:sz w:val="24"/>
          <w:szCs w:val="24"/>
          <w:lang w:val="mk-MK"/>
        </w:rPr>
        <w:t xml:space="preserve"> за</w:t>
      </w:r>
      <w:r w:rsidRPr="007063A6">
        <w:rPr>
          <w:rFonts w:ascii="Arial" w:hAnsi="Arial" w:cs="Arial"/>
          <w:bCs/>
          <w:sz w:val="24"/>
          <w:szCs w:val="24"/>
          <w:lang w:val="mk-MK"/>
        </w:rPr>
        <w:t xml:space="preserve"> гингиворагијата применува</w:t>
      </w:r>
      <w:r w:rsidR="009D1E5B" w:rsidRPr="007063A6">
        <w:rPr>
          <w:rFonts w:ascii="Arial" w:hAnsi="Arial" w:cs="Arial"/>
          <w:bCs/>
          <w:sz w:val="24"/>
          <w:szCs w:val="24"/>
          <w:lang w:val="mk-MK"/>
        </w:rPr>
        <w:t>н е</w:t>
      </w:r>
      <w:r w:rsidRPr="007063A6">
        <w:rPr>
          <w:rFonts w:ascii="Arial" w:hAnsi="Arial" w:cs="Arial"/>
          <w:bCs/>
          <w:sz w:val="24"/>
          <w:szCs w:val="24"/>
          <w:lang w:val="mk-MK"/>
        </w:rPr>
        <w:t xml:space="preserve"> методот на</w:t>
      </w:r>
      <w:r w:rsidR="009D1E5B" w:rsidRPr="007063A6">
        <w:rPr>
          <w:rFonts w:ascii="Arial" w:hAnsi="Arial" w:cs="Arial"/>
          <w:bCs/>
          <w:sz w:val="24"/>
          <w:szCs w:val="24"/>
          <w:lang w:val="mk-MK"/>
        </w:rPr>
        <w:t xml:space="preserve"> инспекција и</w:t>
      </w:r>
      <w:r w:rsidRPr="007063A6">
        <w:rPr>
          <w:rFonts w:ascii="Arial" w:hAnsi="Arial" w:cs="Arial"/>
          <w:bCs/>
          <w:sz w:val="24"/>
          <w:szCs w:val="24"/>
          <w:lang w:val="mk-MK"/>
        </w:rPr>
        <w:t xml:space="preserve"> сондирање.</w:t>
      </w:r>
    </w:p>
    <w:p w14:paraId="6F26E31D" w14:textId="77777777" w:rsidR="00DC44DF" w:rsidRPr="007063A6" w:rsidRDefault="00DC44DF" w:rsidP="008F790B">
      <w:pPr>
        <w:spacing w:after="0" w:line="240" w:lineRule="auto"/>
        <w:jc w:val="both"/>
        <w:rPr>
          <w:rFonts w:ascii="Arial" w:hAnsi="Arial" w:cs="Arial"/>
          <w:bCs/>
          <w:sz w:val="24"/>
          <w:szCs w:val="24"/>
          <w:lang w:val="mk-MK"/>
        </w:rPr>
      </w:pPr>
    </w:p>
    <w:p w14:paraId="1776EE6A" w14:textId="1A68F171" w:rsidR="00731A0E" w:rsidRPr="007063A6" w:rsidRDefault="00B64D03" w:rsidP="008F790B">
      <w:pPr>
        <w:numPr>
          <w:ilvl w:val="1"/>
          <w:numId w:val="1"/>
        </w:numPr>
        <w:spacing w:after="0" w:line="240" w:lineRule="auto"/>
        <w:jc w:val="both"/>
        <w:rPr>
          <w:rFonts w:ascii="Arial" w:hAnsi="Arial" w:cs="Arial"/>
          <w:bCs/>
          <w:i/>
          <w:sz w:val="24"/>
          <w:szCs w:val="24"/>
          <w:lang w:val="mk-MK"/>
        </w:rPr>
      </w:pPr>
      <w:r w:rsidRPr="007063A6">
        <w:rPr>
          <w:rFonts w:ascii="Arial" w:hAnsi="Arial" w:cs="Arial"/>
          <w:bCs/>
          <w:i/>
          <w:sz w:val="24"/>
          <w:szCs w:val="24"/>
          <w:lang w:val="en-US"/>
        </w:rPr>
        <w:t xml:space="preserve">1. </w:t>
      </w:r>
      <w:r w:rsidRPr="007063A6">
        <w:rPr>
          <w:rFonts w:ascii="Arial" w:hAnsi="Arial" w:cs="Arial"/>
          <w:bCs/>
          <w:i/>
          <w:sz w:val="24"/>
          <w:szCs w:val="24"/>
          <w:lang w:val="mk-MK"/>
        </w:rPr>
        <w:t>Индекс на инфламација</w:t>
      </w:r>
    </w:p>
    <w:p w14:paraId="0CEBCEA2" w14:textId="5DE0E325" w:rsidR="00B64D03" w:rsidRPr="007063A6" w:rsidRDefault="00B64D03"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1 – Слаба инфламација која е присутна само на маргиналната гингива</w:t>
      </w:r>
      <w:r w:rsidR="007476BA" w:rsidRPr="007063A6">
        <w:rPr>
          <w:rFonts w:ascii="Arial" w:hAnsi="Arial" w:cs="Arial"/>
          <w:bCs/>
          <w:sz w:val="24"/>
          <w:szCs w:val="24"/>
          <w:lang w:val="mk-MK"/>
        </w:rPr>
        <w:t>, крвари само на провокација</w:t>
      </w:r>
    </w:p>
    <w:p w14:paraId="3C8FFF4A" w14:textId="2C481D05" w:rsidR="007476BA" w:rsidRPr="007063A6" w:rsidRDefault="007476B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2 – Слаба до умерена инфламација која ја зафаќа слободната и прикрепената гингива, крвари на провокација и спонтано</w:t>
      </w:r>
    </w:p>
    <w:p w14:paraId="1F0B8EFB" w14:textId="3C63AABB" w:rsidR="007476BA" w:rsidRPr="007063A6" w:rsidRDefault="007476BA" w:rsidP="008F790B">
      <w:pPr>
        <w:numPr>
          <w:ilvl w:val="0"/>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3 – Силна гингивална ингламација каде инфламацијата ја зафаќа целата гингива, која крвари на провокација и спонтано</w:t>
      </w:r>
    </w:p>
    <w:p w14:paraId="07E54372" w14:textId="7F296898" w:rsidR="006B43C7" w:rsidRDefault="006B43C7" w:rsidP="008F790B">
      <w:pPr>
        <w:spacing w:after="0" w:line="240" w:lineRule="auto"/>
        <w:jc w:val="both"/>
        <w:rPr>
          <w:rFonts w:ascii="Georgia" w:hAnsi="Georgia" w:cs="Arial"/>
          <w:bCs/>
          <w:i/>
          <w:sz w:val="24"/>
          <w:szCs w:val="24"/>
          <w:lang w:val="mk-MK"/>
        </w:rPr>
      </w:pPr>
    </w:p>
    <w:p w14:paraId="42186A6A" w14:textId="2D148955" w:rsidR="00B64D03" w:rsidRPr="007063A6" w:rsidRDefault="000A0419" w:rsidP="008F790B">
      <w:pPr>
        <w:spacing w:after="0" w:line="240" w:lineRule="auto"/>
        <w:jc w:val="both"/>
        <w:rPr>
          <w:rFonts w:ascii="Arial" w:hAnsi="Arial" w:cs="Arial"/>
          <w:bCs/>
          <w:i/>
          <w:sz w:val="24"/>
          <w:szCs w:val="24"/>
          <w:lang w:val="mk-MK"/>
        </w:rPr>
      </w:pPr>
      <w:r w:rsidRPr="007063A6">
        <w:rPr>
          <w:rFonts w:ascii="Arial" w:hAnsi="Arial" w:cs="Arial"/>
          <w:bCs/>
          <w:i/>
          <w:sz w:val="24"/>
          <w:szCs w:val="24"/>
          <w:lang w:val="mk-MK"/>
        </w:rPr>
        <w:t>2</w:t>
      </w:r>
      <w:r w:rsidR="00B64D03" w:rsidRPr="007063A6">
        <w:rPr>
          <w:rFonts w:ascii="Arial" w:hAnsi="Arial" w:cs="Arial"/>
          <w:bCs/>
          <w:i/>
          <w:sz w:val="24"/>
          <w:szCs w:val="24"/>
          <w:lang w:val="mk-MK"/>
        </w:rPr>
        <w:t>. Индекс на крварење на гингивата</w:t>
      </w:r>
    </w:p>
    <w:p w14:paraId="67A472FB" w14:textId="77777777" w:rsidR="00B64D03" w:rsidRPr="007063A6" w:rsidRDefault="00B64D03" w:rsidP="008F790B">
      <w:pPr>
        <w:spacing w:after="0" w:line="240" w:lineRule="auto"/>
        <w:jc w:val="both"/>
        <w:rPr>
          <w:rFonts w:ascii="Arial" w:hAnsi="Arial" w:cs="Arial"/>
          <w:bCs/>
          <w:sz w:val="24"/>
          <w:szCs w:val="24"/>
          <w:lang w:val="mk-MK"/>
        </w:rPr>
      </w:pPr>
      <w:r w:rsidRPr="007063A6">
        <w:rPr>
          <w:rFonts w:ascii="Arial" w:hAnsi="Arial" w:cs="Arial"/>
          <w:bCs/>
          <w:sz w:val="24"/>
          <w:szCs w:val="24"/>
          <w:lang w:val="mk-MK"/>
        </w:rPr>
        <w:t>0 – крварење после сондирање на сулкусот или џебот</w:t>
      </w:r>
    </w:p>
    <w:p w14:paraId="792A5856" w14:textId="77777777" w:rsidR="00B64D03" w:rsidRPr="007063A6" w:rsidRDefault="00B64D03" w:rsidP="008F790B">
      <w:pPr>
        <w:spacing w:after="0" w:line="240" w:lineRule="auto"/>
        <w:jc w:val="both"/>
        <w:rPr>
          <w:rFonts w:ascii="Arial" w:hAnsi="Arial" w:cs="Arial"/>
          <w:bCs/>
          <w:sz w:val="24"/>
          <w:szCs w:val="24"/>
          <w:lang w:val="mk-MK"/>
        </w:rPr>
      </w:pPr>
      <w:r w:rsidRPr="007063A6">
        <w:rPr>
          <w:rFonts w:ascii="Arial" w:hAnsi="Arial" w:cs="Arial"/>
          <w:bCs/>
          <w:sz w:val="24"/>
          <w:szCs w:val="24"/>
          <w:lang w:val="mk-MK"/>
        </w:rPr>
        <w:t>1 – крварење од џебот и сулкусот во рок од 30 секунди од сондирањето</w:t>
      </w:r>
    </w:p>
    <w:p w14:paraId="11DF80C0" w14:textId="77777777" w:rsidR="00B64D03" w:rsidRPr="007063A6" w:rsidRDefault="00B64D03" w:rsidP="008F790B">
      <w:pPr>
        <w:spacing w:after="0" w:line="240" w:lineRule="auto"/>
        <w:jc w:val="both"/>
        <w:rPr>
          <w:rFonts w:ascii="Arial" w:hAnsi="Arial" w:cs="Arial"/>
          <w:bCs/>
          <w:sz w:val="24"/>
          <w:szCs w:val="24"/>
          <w:lang w:val="mk-MK"/>
        </w:rPr>
      </w:pPr>
      <w:r w:rsidRPr="007063A6">
        <w:rPr>
          <w:rFonts w:ascii="Arial" w:hAnsi="Arial" w:cs="Arial"/>
          <w:bCs/>
          <w:sz w:val="24"/>
          <w:szCs w:val="24"/>
          <w:lang w:val="mk-MK"/>
        </w:rPr>
        <w:t>2 – крварење непосредно после сондирање</w:t>
      </w:r>
    </w:p>
    <w:p w14:paraId="202E13C8" w14:textId="1C5E3EA3" w:rsidR="00BB2949" w:rsidRPr="007063A6" w:rsidRDefault="00B64D03" w:rsidP="008F790B">
      <w:pPr>
        <w:spacing w:after="0" w:line="240" w:lineRule="auto"/>
        <w:jc w:val="both"/>
        <w:rPr>
          <w:rFonts w:ascii="Arial" w:hAnsi="Arial" w:cs="Arial"/>
          <w:bCs/>
          <w:sz w:val="24"/>
          <w:szCs w:val="24"/>
          <w:lang w:val="mk-MK"/>
        </w:rPr>
      </w:pPr>
      <w:r w:rsidRPr="007063A6">
        <w:rPr>
          <w:rFonts w:ascii="Arial" w:hAnsi="Arial" w:cs="Arial"/>
          <w:bCs/>
          <w:sz w:val="24"/>
          <w:szCs w:val="24"/>
          <w:lang w:val="mk-MK"/>
        </w:rPr>
        <w:t>3 – спонтано крварење</w:t>
      </w:r>
      <w:r w:rsidR="00BB2949" w:rsidRPr="007063A6">
        <w:rPr>
          <w:rFonts w:ascii="Arial" w:hAnsi="Arial" w:cs="Arial"/>
          <w:bCs/>
          <w:sz w:val="24"/>
          <w:szCs w:val="24"/>
          <w:lang w:val="mk-MK"/>
        </w:rPr>
        <w:t xml:space="preserve"> </w:t>
      </w:r>
    </w:p>
    <w:p w14:paraId="7420050D" w14:textId="7BD68845" w:rsidR="009D1E5B" w:rsidRPr="007063A6" w:rsidRDefault="009D1E5B" w:rsidP="008F790B">
      <w:pPr>
        <w:spacing w:after="0" w:line="240" w:lineRule="auto"/>
        <w:jc w:val="both"/>
        <w:rPr>
          <w:rFonts w:ascii="Arial" w:hAnsi="Arial" w:cs="Arial"/>
          <w:bCs/>
          <w:sz w:val="24"/>
          <w:szCs w:val="24"/>
          <w:lang w:val="mk-MK"/>
        </w:rPr>
      </w:pPr>
    </w:p>
    <w:p w14:paraId="5D44FBD6" w14:textId="25A14501" w:rsidR="003B0DAA" w:rsidRPr="007063A6" w:rsidRDefault="003B0DAA" w:rsidP="008F790B">
      <w:pPr>
        <w:spacing w:after="0" w:line="240" w:lineRule="auto"/>
        <w:jc w:val="both"/>
        <w:rPr>
          <w:rFonts w:ascii="Arial" w:hAnsi="Arial" w:cs="Arial"/>
          <w:bCs/>
          <w:sz w:val="24"/>
          <w:szCs w:val="24"/>
          <w:lang w:val="mk-MK"/>
        </w:rPr>
      </w:pPr>
      <w:r w:rsidRPr="007063A6">
        <w:rPr>
          <w:rFonts w:ascii="Arial" w:hAnsi="Arial" w:cs="Arial"/>
          <w:bCs/>
          <w:i/>
          <w:sz w:val="24"/>
          <w:szCs w:val="24"/>
          <w:lang w:val="mk-MK"/>
        </w:rPr>
        <w:t>Индекс на длабочина на пародонтален џеб според</w:t>
      </w:r>
      <w:r w:rsidRPr="007063A6">
        <w:rPr>
          <w:rFonts w:ascii="Arial" w:hAnsi="Arial" w:cs="Arial"/>
          <w:bCs/>
          <w:sz w:val="24"/>
          <w:szCs w:val="24"/>
          <w:lang w:val="mk-MK"/>
        </w:rPr>
        <w:t xml:space="preserve"> Raimfiord </w:t>
      </w:r>
      <w:r w:rsidR="009D1E5B" w:rsidRPr="007063A6">
        <w:rPr>
          <w:rFonts w:ascii="Arial" w:hAnsi="Arial" w:cs="Arial"/>
          <w:bCs/>
          <w:sz w:val="24"/>
          <w:szCs w:val="24"/>
          <w:lang w:val="mk-MK"/>
        </w:rPr>
        <w:t>е</w:t>
      </w:r>
      <w:r w:rsidRPr="007063A6">
        <w:rPr>
          <w:rFonts w:ascii="Arial" w:hAnsi="Arial" w:cs="Arial"/>
          <w:bCs/>
          <w:sz w:val="24"/>
          <w:szCs w:val="24"/>
          <w:lang w:val="mk-MK"/>
        </w:rPr>
        <w:t xml:space="preserve"> евидентира</w:t>
      </w:r>
      <w:r w:rsidR="009D1E5B" w:rsidRPr="007063A6">
        <w:rPr>
          <w:rFonts w:ascii="Arial" w:hAnsi="Arial" w:cs="Arial"/>
          <w:bCs/>
          <w:sz w:val="24"/>
          <w:szCs w:val="24"/>
          <w:lang w:val="mk-MK"/>
        </w:rPr>
        <w:t>н</w:t>
      </w:r>
      <w:r w:rsidRPr="007063A6">
        <w:rPr>
          <w:rFonts w:ascii="Arial" w:hAnsi="Arial" w:cs="Arial"/>
          <w:bCs/>
          <w:sz w:val="24"/>
          <w:szCs w:val="24"/>
          <w:lang w:val="mk-MK"/>
        </w:rPr>
        <w:t xml:space="preserve"> со мерење длабочината на џепот од маргиналната гингива до дното на џепот со примена на</w:t>
      </w:r>
      <w:r w:rsidR="007476BA" w:rsidRPr="007063A6">
        <w:rPr>
          <w:rFonts w:ascii="Arial" w:hAnsi="Arial" w:cs="Arial"/>
          <w:bCs/>
          <w:sz w:val="24"/>
          <w:szCs w:val="24"/>
          <w:lang w:val="en-US"/>
        </w:rPr>
        <w:t xml:space="preserve"> </w:t>
      </w:r>
      <w:r w:rsidRPr="007063A6">
        <w:rPr>
          <w:rFonts w:ascii="Arial" w:hAnsi="Arial" w:cs="Arial"/>
          <w:bCs/>
          <w:sz w:val="24"/>
          <w:szCs w:val="24"/>
          <w:lang w:val="mk-MK"/>
        </w:rPr>
        <w:t>пародонтална сонда</w:t>
      </w:r>
      <w:r w:rsidR="008D0361" w:rsidRPr="007063A6">
        <w:rPr>
          <w:rFonts w:ascii="Arial" w:hAnsi="Arial" w:cs="Arial"/>
          <w:bCs/>
          <w:sz w:val="24"/>
          <w:szCs w:val="24"/>
          <w:lang w:val="en-US"/>
        </w:rPr>
        <w:t xml:space="preserve"> Jakobi Dental Instruments, IndustriestraBe 269207 Sandhausen, Federal Republic of German</w:t>
      </w:r>
      <w:r w:rsidR="00B64D03" w:rsidRPr="007063A6">
        <w:rPr>
          <w:rFonts w:ascii="Arial" w:hAnsi="Arial" w:cs="Arial"/>
          <w:bCs/>
          <w:sz w:val="24"/>
          <w:szCs w:val="24"/>
          <w:lang w:val="mk-MK"/>
        </w:rPr>
        <w:t xml:space="preserve"> </w:t>
      </w:r>
      <w:r w:rsidRPr="007063A6">
        <w:rPr>
          <w:rFonts w:ascii="Arial" w:hAnsi="Arial" w:cs="Arial"/>
          <w:bCs/>
          <w:sz w:val="24"/>
          <w:szCs w:val="24"/>
          <w:lang w:val="mk-MK"/>
        </w:rPr>
        <w:t>кај репрезентативно определената група  на заби.</w:t>
      </w:r>
      <w:r w:rsidR="00BB2949" w:rsidRPr="007063A6">
        <w:rPr>
          <w:rFonts w:ascii="Arial" w:hAnsi="Arial" w:cs="Arial"/>
          <w:bCs/>
          <w:sz w:val="24"/>
          <w:szCs w:val="24"/>
          <w:lang w:val="mk-MK"/>
        </w:rPr>
        <w:t xml:space="preserve"> </w:t>
      </w:r>
    </w:p>
    <w:p w14:paraId="36E0FAE0" w14:textId="77777777" w:rsidR="008D0361" w:rsidRPr="007063A6" w:rsidRDefault="008D0361" w:rsidP="008F790B">
      <w:pPr>
        <w:spacing w:after="0" w:line="240" w:lineRule="auto"/>
        <w:jc w:val="both"/>
        <w:rPr>
          <w:rFonts w:ascii="Arial" w:hAnsi="Arial" w:cs="Arial"/>
          <w:bCs/>
          <w:sz w:val="24"/>
          <w:szCs w:val="24"/>
          <w:lang w:val="mk-MK"/>
        </w:rPr>
      </w:pPr>
    </w:p>
    <w:p w14:paraId="4B4B050C" w14:textId="0CE6AE09" w:rsidR="00BB2949" w:rsidRPr="007063A6" w:rsidRDefault="00BB2949"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0 – нема пародонтален џеб</w:t>
      </w:r>
    </w:p>
    <w:p w14:paraId="08AF5568" w14:textId="2F09018C" w:rsidR="00BB2949" w:rsidRPr="007063A6" w:rsidRDefault="00BB2949"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 xml:space="preserve">1 – пародонталниот џеб има длабочина до </w:t>
      </w:r>
      <w:r w:rsidR="00333495">
        <w:rPr>
          <w:rFonts w:ascii="Arial" w:hAnsi="Arial" w:cs="Arial"/>
          <w:bCs/>
          <w:sz w:val="24"/>
          <w:szCs w:val="24"/>
          <w:lang w:val="en-US"/>
        </w:rPr>
        <w:t xml:space="preserve">3 </w:t>
      </w:r>
      <w:r w:rsidRPr="007063A6">
        <w:rPr>
          <w:rFonts w:ascii="Arial" w:hAnsi="Arial" w:cs="Arial"/>
          <w:bCs/>
          <w:sz w:val="24"/>
          <w:szCs w:val="24"/>
          <w:lang w:val="en-US"/>
        </w:rPr>
        <w:t>mm</w:t>
      </w:r>
    </w:p>
    <w:p w14:paraId="4C619B4E" w14:textId="4B9F1565" w:rsidR="00BB2949" w:rsidRPr="007063A6" w:rsidRDefault="00BB2949"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 xml:space="preserve">2 – пародонталниот џеб е длабок од </w:t>
      </w:r>
      <w:r w:rsidR="00333495">
        <w:rPr>
          <w:rFonts w:ascii="Arial" w:hAnsi="Arial" w:cs="Arial"/>
          <w:bCs/>
          <w:sz w:val="24"/>
          <w:szCs w:val="24"/>
          <w:lang w:val="en-US"/>
        </w:rPr>
        <w:t>3</w:t>
      </w:r>
      <w:r w:rsidRPr="007063A6">
        <w:rPr>
          <w:rFonts w:ascii="Arial" w:hAnsi="Arial" w:cs="Arial"/>
          <w:bCs/>
          <w:sz w:val="24"/>
          <w:szCs w:val="24"/>
          <w:lang w:val="mk-MK"/>
        </w:rPr>
        <w:t xml:space="preserve"> – 5 </w:t>
      </w:r>
      <w:r w:rsidRPr="007063A6">
        <w:rPr>
          <w:rFonts w:ascii="Arial" w:hAnsi="Arial" w:cs="Arial"/>
          <w:bCs/>
          <w:sz w:val="24"/>
          <w:szCs w:val="24"/>
          <w:lang w:val="en-US"/>
        </w:rPr>
        <w:t>mm</w:t>
      </w:r>
    </w:p>
    <w:p w14:paraId="1B62F025" w14:textId="116B5C90" w:rsidR="00BB2949" w:rsidRPr="007063A6" w:rsidRDefault="00BB2949"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 xml:space="preserve">3 – пародонталниот џеб има длабочина над 5 </w:t>
      </w:r>
      <w:r w:rsidRPr="007063A6">
        <w:rPr>
          <w:rFonts w:ascii="Arial" w:hAnsi="Arial" w:cs="Arial"/>
          <w:bCs/>
          <w:sz w:val="24"/>
          <w:szCs w:val="24"/>
          <w:lang w:val="en-US"/>
        </w:rPr>
        <w:t>mm</w:t>
      </w:r>
    </w:p>
    <w:p w14:paraId="7C28F748" w14:textId="546AF0EF" w:rsidR="009D1E5B" w:rsidRPr="007063A6" w:rsidRDefault="009D1E5B" w:rsidP="008F790B">
      <w:pPr>
        <w:spacing w:after="0" w:line="240" w:lineRule="auto"/>
        <w:jc w:val="both"/>
        <w:rPr>
          <w:rFonts w:ascii="Arial" w:hAnsi="Arial" w:cs="Arial"/>
          <w:bCs/>
          <w:sz w:val="24"/>
          <w:szCs w:val="24"/>
          <w:lang w:val="mk-MK"/>
        </w:rPr>
      </w:pPr>
    </w:p>
    <w:p w14:paraId="3858A2E6" w14:textId="6A9E6640" w:rsidR="001916AD" w:rsidRPr="008F790B"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 xml:space="preserve"> </w:t>
      </w:r>
      <w:r w:rsidRPr="007063A6">
        <w:rPr>
          <w:rFonts w:ascii="Arial" w:hAnsi="Arial" w:cs="Arial"/>
          <w:bCs/>
          <w:sz w:val="24"/>
          <w:szCs w:val="24"/>
          <w:lang w:val="mk-MK"/>
        </w:rPr>
        <w:tab/>
      </w:r>
      <w:r w:rsidR="00904CBA" w:rsidRPr="007063A6">
        <w:rPr>
          <w:rFonts w:ascii="Arial" w:hAnsi="Arial" w:cs="Arial"/>
          <w:bCs/>
          <w:sz w:val="24"/>
          <w:szCs w:val="24"/>
          <w:lang w:val="mk-MK"/>
        </w:rPr>
        <w:t>Мерењата кај двете групи ќе бидат спроведени на почетокот на третманот и по завршениот третман т.е. по</w:t>
      </w:r>
      <w:r w:rsidR="00CA47E6" w:rsidRPr="007063A6">
        <w:rPr>
          <w:rFonts w:ascii="Arial" w:hAnsi="Arial" w:cs="Arial"/>
          <w:bCs/>
          <w:sz w:val="24"/>
          <w:szCs w:val="24"/>
          <w:lang w:val="mk-MK"/>
        </w:rPr>
        <w:t xml:space="preserve"> </w:t>
      </w:r>
      <w:r w:rsidR="00EF3FA9">
        <w:rPr>
          <w:rFonts w:ascii="Arial" w:hAnsi="Arial" w:cs="Arial"/>
          <w:bCs/>
          <w:sz w:val="24"/>
          <w:szCs w:val="24"/>
          <w:lang w:val="mk-MK"/>
        </w:rPr>
        <w:t>8-ми ден</w:t>
      </w:r>
      <w:r w:rsidR="00904CBA" w:rsidRPr="007063A6">
        <w:rPr>
          <w:rFonts w:ascii="Arial" w:hAnsi="Arial" w:cs="Arial"/>
          <w:bCs/>
          <w:sz w:val="24"/>
          <w:szCs w:val="24"/>
          <w:lang w:val="mk-MK"/>
        </w:rPr>
        <w:t xml:space="preserve"> од почетокот на терапијата</w:t>
      </w:r>
      <w:r w:rsidR="00CA47E6" w:rsidRPr="007063A6">
        <w:rPr>
          <w:rFonts w:ascii="Arial" w:hAnsi="Arial" w:cs="Arial"/>
          <w:bCs/>
          <w:sz w:val="24"/>
          <w:szCs w:val="24"/>
          <w:lang w:val="en-US"/>
        </w:rPr>
        <w:t>.</w:t>
      </w:r>
    </w:p>
    <w:p w14:paraId="59C58E60" w14:textId="2F623665" w:rsidR="008F790B" w:rsidRDefault="008F790B" w:rsidP="008F790B">
      <w:pPr>
        <w:spacing w:after="0" w:line="240" w:lineRule="auto"/>
        <w:jc w:val="both"/>
        <w:rPr>
          <w:rFonts w:ascii="Arial" w:hAnsi="Arial" w:cs="Arial"/>
          <w:bCs/>
          <w:sz w:val="24"/>
          <w:szCs w:val="24"/>
          <w:lang w:val="en-US"/>
        </w:rPr>
      </w:pPr>
    </w:p>
    <w:p w14:paraId="65CD9608" w14:textId="77777777" w:rsidR="008F790B" w:rsidRDefault="008F790B" w:rsidP="008F790B">
      <w:pPr>
        <w:spacing w:after="0" w:line="240" w:lineRule="auto"/>
        <w:jc w:val="both"/>
        <w:rPr>
          <w:rFonts w:ascii="Arial" w:hAnsi="Arial" w:cs="Arial"/>
          <w:bCs/>
          <w:sz w:val="24"/>
          <w:szCs w:val="24"/>
          <w:lang w:val="mk-MK"/>
        </w:rPr>
      </w:pPr>
    </w:p>
    <w:p w14:paraId="62F6F21D" w14:textId="77777777" w:rsidR="00D91FC3" w:rsidRPr="00D91FC3" w:rsidRDefault="00D91FC3" w:rsidP="008F790B">
      <w:pPr>
        <w:numPr>
          <w:ilvl w:val="1"/>
          <w:numId w:val="1"/>
        </w:numPr>
        <w:spacing w:after="0" w:line="240" w:lineRule="auto"/>
        <w:jc w:val="both"/>
        <w:rPr>
          <w:rFonts w:ascii="Arial" w:hAnsi="Arial" w:cs="Arial"/>
          <w:bCs/>
          <w:sz w:val="24"/>
          <w:szCs w:val="24"/>
          <w:lang w:val="mk-MK"/>
        </w:rPr>
      </w:pPr>
    </w:p>
    <w:p w14:paraId="4534B4E9" w14:textId="551F99B5" w:rsidR="003B0DAA" w:rsidRPr="004C164E" w:rsidRDefault="007848E9" w:rsidP="008F790B">
      <w:pPr>
        <w:numPr>
          <w:ilvl w:val="1"/>
          <w:numId w:val="1"/>
        </w:numPr>
        <w:spacing w:after="0" w:line="240" w:lineRule="auto"/>
        <w:jc w:val="both"/>
        <w:rPr>
          <w:rFonts w:ascii="Arial" w:hAnsi="Arial" w:cs="Arial"/>
          <w:b/>
          <w:bCs/>
          <w:sz w:val="24"/>
          <w:szCs w:val="24"/>
          <w:lang w:val="mk-MK"/>
        </w:rPr>
      </w:pPr>
      <w:r w:rsidRPr="004C164E">
        <w:rPr>
          <w:rFonts w:ascii="Arial" w:hAnsi="Arial" w:cs="Arial"/>
          <w:b/>
          <w:bCs/>
          <w:sz w:val="24"/>
          <w:szCs w:val="24"/>
          <w:lang w:val="en-US"/>
        </w:rPr>
        <w:t xml:space="preserve">4.2.2 - </w:t>
      </w:r>
      <w:r w:rsidR="003B0DAA" w:rsidRPr="004C164E">
        <w:rPr>
          <w:rFonts w:ascii="Arial" w:hAnsi="Arial" w:cs="Arial"/>
          <w:b/>
          <w:bCs/>
          <w:sz w:val="24"/>
          <w:szCs w:val="24"/>
          <w:lang w:val="mk-MK"/>
        </w:rPr>
        <w:t>Параклинички испитувања</w:t>
      </w:r>
    </w:p>
    <w:p w14:paraId="5936FC1C" w14:textId="77777777" w:rsidR="00FF032D" w:rsidRPr="00052943" w:rsidRDefault="00FF032D" w:rsidP="008F790B">
      <w:pPr>
        <w:numPr>
          <w:ilvl w:val="1"/>
          <w:numId w:val="1"/>
        </w:numPr>
        <w:spacing w:after="0" w:line="240" w:lineRule="auto"/>
        <w:jc w:val="both"/>
        <w:rPr>
          <w:rFonts w:ascii="Georgia" w:hAnsi="Georgia" w:cs="Arial"/>
          <w:b/>
          <w:bCs/>
          <w:i/>
          <w:sz w:val="24"/>
          <w:szCs w:val="24"/>
          <w:lang w:val="mk-MK"/>
        </w:rPr>
      </w:pPr>
    </w:p>
    <w:p w14:paraId="120D1A07" w14:textId="77777777" w:rsidR="003B0DAA" w:rsidRPr="007063A6"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ru-RU"/>
        </w:rPr>
        <w:t xml:space="preserve"> </w:t>
      </w:r>
      <w:r w:rsidRPr="007063A6">
        <w:rPr>
          <w:rFonts w:ascii="Arial" w:hAnsi="Arial" w:cs="Arial"/>
          <w:bCs/>
          <w:sz w:val="24"/>
          <w:szCs w:val="24"/>
          <w:lang w:val="mk-MK"/>
        </w:rPr>
        <w:tab/>
        <w:t>Од параклиничките испитувања спроведовме микробиолошка анализа.</w:t>
      </w:r>
    </w:p>
    <w:p w14:paraId="7E78C6A3" w14:textId="32C92CE7" w:rsidR="008F3A1D" w:rsidRPr="00D91FC3" w:rsidRDefault="003B0DAA"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i/>
          <w:sz w:val="24"/>
          <w:szCs w:val="24"/>
          <w:lang w:val="mk-MK"/>
        </w:rPr>
        <w:t xml:space="preserve"> Микробиолошки испитувања. </w:t>
      </w:r>
      <w:r w:rsidRPr="007063A6">
        <w:rPr>
          <w:rFonts w:ascii="Arial" w:hAnsi="Arial" w:cs="Arial"/>
          <w:bCs/>
          <w:sz w:val="24"/>
          <w:szCs w:val="24"/>
          <w:lang w:val="mk-MK"/>
        </w:rPr>
        <w:t xml:space="preserve"> За таа цел зема</w:t>
      </w:r>
      <w:r w:rsidR="009D1E5B" w:rsidRPr="007063A6">
        <w:rPr>
          <w:rFonts w:ascii="Arial" w:hAnsi="Arial" w:cs="Arial"/>
          <w:bCs/>
          <w:sz w:val="24"/>
          <w:szCs w:val="24"/>
          <w:lang w:val="mk-MK"/>
        </w:rPr>
        <w:t>н е</w:t>
      </w:r>
      <w:r w:rsidRPr="007063A6">
        <w:rPr>
          <w:rFonts w:ascii="Arial" w:hAnsi="Arial" w:cs="Arial"/>
          <w:bCs/>
          <w:sz w:val="24"/>
          <w:szCs w:val="24"/>
          <w:lang w:val="mk-MK"/>
        </w:rPr>
        <w:t xml:space="preserve"> материјал т.е. брис од пародонталниот џеп од сите испитаници од обете групи независно под кој режим </w:t>
      </w:r>
      <w:r w:rsidR="009D1E5B" w:rsidRPr="007063A6">
        <w:rPr>
          <w:rFonts w:ascii="Arial" w:hAnsi="Arial" w:cs="Arial"/>
          <w:bCs/>
          <w:sz w:val="24"/>
          <w:szCs w:val="24"/>
          <w:lang w:val="mk-MK"/>
        </w:rPr>
        <w:t xml:space="preserve">се </w:t>
      </w:r>
      <w:r w:rsidRPr="007063A6">
        <w:rPr>
          <w:rFonts w:ascii="Arial" w:hAnsi="Arial" w:cs="Arial"/>
          <w:bCs/>
          <w:sz w:val="24"/>
          <w:szCs w:val="24"/>
          <w:lang w:val="mk-MK"/>
        </w:rPr>
        <w:t>третира</w:t>
      </w:r>
      <w:r w:rsidR="007063A6">
        <w:rPr>
          <w:rFonts w:ascii="Arial" w:hAnsi="Arial" w:cs="Arial"/>
          <w:bCs/>
          <w:sz w:val="24"/>
          <w:szCs w:val="24"/>
          <w:lang w:val="mk-MK"/>
        </w:rPr>
        <w:t>ни (2% Х</w:t>
      </w:r>
      <w:r w:rsidR="009D1E5B" w:rsidRPr="007063A6">
        <w:rPr>
          <w:rFonts w:ascii="Arial" w:hAnsi="Arial" w:cs="Arial"/>
          <w:bCs/>
          <w:sz w:val="24"/>
          <w:szCs w:val="24"/>
          <w:lang w:val="mk-MK"/>
        </w:rPr>
        <w:t>идроген или спреј Халсепт)</w:t>
      </w:r>
      <w:r w:rsidRPr="007063A6">
        <w:rPr>
          <w:rFonts w:ascii="Arial" w:hAnsi="Arial" w:cs="Arial"/>
          <w:bCs/>
          <w:sz w:val="24"/>
          <w:szCs w:val="24"/>
          <w:lang w:val="mk-MK"/>
        </w:rPr>
        <w:t xml:space="preserve"> т.е. на почетокот и завршетокот на терапијата).</w:t>
      </w:r>
      <w:r w:rsidR="00114D30" w:rsidRPr="007063A6">
        <w:rPr>
          <w:rFonts w:ascii="Arial" w:hAnsi="Arial" w:cs="Arial"/>
          <w:bCs/>
          <w:sz w:val="24"/>
          <w:szCs w:val="24"/>
          <w:lang w:val="mk-MK"/>
        </w:rPr>
        <w:t xml:space="preserve"> </w:t>
      </w:r>
    </w:p>
    <w:p w14:paraId="1C7C6D7F" w14:textId="6AF3708F" w:rsidR="008F3A1D" w:rsidRPr="00D91FC3" w:rsidRDefault="006F192A" w:rsidP="008F790B">
      <w:pPr>
        <w:numPr>
          <w:ilvl w:val="1"/>
          <w:numId w:val="1"/>
        </w:numPr>
        <w:spacing w:after="0" w:line="240" w:lineRule="auto"/>
        <w:ind w:firstLine="630"/>
        <w:jc w:val="both"/>
        <w:rPr>
          <w:rFonts w:ascii="Arial" w:hAnsi="Arial" w:cs="Arial"/>
          <w:bCs/>
          <w:sz w:val="24"/>
          <w:szCs w:val="24"/>
          <w:lang w:val="mk-MK"/>
        </w:rPr>
      </w:pPr>
      <w:r w:rsidRPr="007063A6">
        <w:rPr>
          <w:rFonts w:ascii="Arial" w:hAnsi="Arial" w:cs="Arial"/>
          <w:bCs/>
          <w:sz w:val="24"/>
          <w:szCs w:val="24"/>
          <w:lang w:val="mk-MK"/>
        </w:rPr>
        <w:t>Постапката е спроведена со помош на хартиени апсорбенти кои подоцна се сместени  во стерилни епендорфи и се транспортирани до</w:t>
      </w:r>
      <w:r w:rsidR="00846AC7" w:rsidRPr="007063A6">
        <w:rPr>
          <w:rFonts w:ascii="Arial" w:hAnsi="Arial" w:cs="Arial"/>
          <w:sz w:val="24"/>
          <w:lang w:val="mk-MK"/>
        </w:rPr>
        <w:t xml:space="preserve"> Дијагностичка</w:t>
      </w:r>
      <w:r w:rsidR="00846AC7" w:rsidRPr="007063A6">
        <w:rPr>
          <w:rFonts w:ascii="Arial" w:hAnsi="Arial" w:cs="Arial"/>
          <w:bCs/>
          <w:sz w:val="24"/>
          <w:szCs w:val="24"/>
          <w:lang w:val="mk-MK"/>
        </w:rPr>
        <w:t xml:space="preserve"> Л</w:t>
      </w:r>
      <w:r w:rsidRPr="007063A6">
        <w:rPr>
          <w:rFonts w:ascii="Arial" w:hAnsi="Arial" w:cs="Arial"/>
          <w:bCs/>
          <w:sz w:val="24"/>
          <w:szCs w:val="24"/>
          <w:lang w:val="mk-MK"/>
        </w:rPr>
        <w:t>абораторија</w:t>
      </w:r>
      <w:r w:rsidR="00846AC7" w:rsidRPr="007063A6">
        <w:rPr>
          <w:rFonts w:ascii="Arial" w:hAnsi="Arial" w:cs="Arial"/>
          <w:bCs/>
          <w:sz w:val="24"/>
          <w:szCs w:val="24"/>
          <w:lang w:val="mk-MK"/>
        </w:rPr>
        <w:t xml:space="preserve"> РАМУС</w:t>
      </w:r>
      <w:r w:rsidRPr="007063A6">
        <w:rPr>
          <w:rFonts w:ascii="Arial" w:hAnsi="Arial" w:cs="Arial"/>
          <w:bCs/>
          <w:sz w:val="24"/>
          <w:szCs w:val="24"/>
          <w:lang w:val="mk-MK"/>
        </w:rPr>
        <w:t xml:space="preserve"> ка</w:t>
      </w:r>
      <w:r w:rsidR="003C15CB">
        <w:rPr>
          <w:rFonts w:ascii="Arial" w:hAnsi="Arial" w:cs="Arial"/>
          <w:bCs/>
          <w:sz w:val="24"/>
          <w:szCs w:val="24"/>
          <w:lang w:val="mk-MK"/>
        </w:rPr>
        <w:t>де комплетно се обработени, сл.5</w:t>
      </w:r>
      <w:r w:rsidRPr="007063A6">
        <w:rPr>
          <w:rFonts w:ascii="Arial" w:hAnsi="Arial" w:cs="Arial"/>
          <w:bCs/>
          <w:sz w:val="24"/>
          <w:szCs w:val="24"/>
          <w:lang w:val="mk-MK"/>
        </w:rPr>
        <w:t xml:space="preserve">. </w:t>
      </w:r>
    </w:p>
    <w:p w14:paraId="09FA42FE" w14:textId="46D45058" w:rsidR="006F192A" w:rsidRDefault="00716F5B" w:rsidP="008F790B">
      <w:pPr>
        <w:spacing w:after="0" w:line="240" w:lineRule="auto"/>
        <w:jc w:val="center"/>
        <w:rPr>
          <w:rFonts w:ascii="Georgia" w:hAnsi="Georgia" w:cs="Arial"/>
          <w:bCs/>
          <w:sz w:val="24"/>
          <w:szCs w:val="24"/>
          <w:lang w:val="mk-MK"/>
        </w:rPr>
      </w:pPr>
      <w:r>
        <w:rPr>
          <w:rFonts w:ascii="Georgia" w:hAnsi="Georgia" w:cs="Arial"/>
          <w:bCs/>
          <w:noProof/>
          <w:sz w:val="24"/>
          <w:szCs w:val="24"/>
          <w:lang w:eastAsia="en-GB"/>
        </w:rPr>
        <w:lastRenderedPageBreak/>
        <w:drawing>
          <wp:inline distT="0" distB="0" distL="0" distR="0" wp14:anchorId="67D5BDAA" wp14:editId="0DDA16D3">
            <wp:extent cx="4373880" cy="2331720"/>
            <wp:effectExtent l="0" t="0" r="7620" b="0"/>
            <wp:docPr id="99" name="Picture 99" descr="333943509_500722318745223_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943509_500722318745223_7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3880" cy="2331720"/>
                    </a:xfrm>
                    <a:prstGeom prst="rect">
                      <a:avLst/>
                    </a:prstGeom>
                    <a:noFill/>
                    <a:ln>
                      <a:noFill/>
                    </a:ln>
                  </pic:spPr>
                </pic:pic>
              </a:graphicData>
            </a:graphic>
          </wp:inline>
        </w:drawing>
      </w:r>
    </w:p>
    <w:p w14:paraId="2D6F5266" w14:textId="5FFC57EE" w:rsidR="008F3A1D" w:rsidRDefault="003C15CB" w:rsidP="008F790B">
      <w:pPr>
        <w:spacing w:after="0" w:line="240" w:lineRule="auto"/>
        <w:jc w:val="center"/>
        <w:rPr>
          <w:rFonts w:ascii="Arial" w:hAnsi="Arial" w:cs="Arial"/>
          <w:bCs/>
          <w:sz w:val="24"/>
          <w:szCs w:val="24"/>
          <w:lang w:val="mk-MK"/>
        </w:rPr>
      </w:pPr>
      <w:r>
        <w:rPr>
          <w:rFonts w:ascii="Arial" w:hAnsi="Arial" w:cs="Arial"/>
          <w:bCs/>
          <w:sz w:val="24"/>
          <w:szCs w:val="24"/>
          <w:lang w:val="mk-MK"/>
        </w:rPr>
        <w:t>Сл.5</w:t>
      </w:r>
      <w:r w:rsidR="006F192A" w:rsidRPr="007063A6">
        <w:rPr>
          <w:rFonts w:ascii="Arial" w:hAnsi="Arial" w:cs="Arial"/>
          <w:bCs/>
          <w:sz w:val="24"/>
          <w:szCs w:val="24"/>
          <w:lang w:val="mk-MK"/>
        </w:rPr>
        <w:t>. Примероци сместени во епендорфи</w:t>
      </w:r>
    </w:p>
    <w:p w14:paraId="6EC6290A" w14:textId="77777777" w:rsidR="008F790B" w:rsidRPr="00D91FC3" w:rsidRDefault="008F790B" w:rsidP="008F790B">
      <w:pPr>
        <w:spacing w:after="0" w:line="240" w:lineRule="auto"/>
        <w:jc w:val="center"/>
        <w:rPr>
          <w:rFonts w:ascii="Arial" w:hAnsi="Arial" w:cs="Arial"/>
          <w:bCs/>
          <w:sz w:val="24"/>
          <w:szCs w:val="24"/>
          <w:lang w:val="mk-MK"/>
        </w:rPr>
      </w:pPr>
    </w:p>
    <w:p w14:paraId="26D8CAC2" w14:textId="5E2AFBE9" w:rsidR="00C46073" w:rsidRDefault="00114D30" w:rsidP="008F790B">
      <w:pPr>
        <w:numPr>
          <w:ilvl w:val="1"/>
          <w:numId w:val="1"/>
        </w:numPr>
        <w:spacing w:after="0" w:line="240" w:lineRule="auto"/>
        <w:jc w:val="both"/>
        <w:rPr>
          <w:rFonts w:ascii="Arial" w:hAnsi="Arial" w:cs="Arial"/>
          <w:bCs/>
          <w:sz w:val="24"/>
          <w:szCs w:val="24"/>
          <w:lang w:val="mk-MK"/>
        </w:rPr>
      </w:pPr>
      <w:r w:rsidRPr="007063A6">
        <w:rPr>
          <w:rFonts w:ascii="Arial" w:hAnsi="Arial" w:cs="Arial"/>
          <w:bCs/>
          <w:sz w:val="24"/>
          <w:szCs w:val="24"/>
          <w:lang w:val="mk-MK"/>
        </w:rPr>
        <w:t>Од секој пациент поединечно беа добиени по минимум 3 максимум 5 хартиени апсорбенти од кои еден беше д</w:t>
      </w:r>
      <w:r w:rsidR="006F192A" w:rsidRPr="007063A6">
        <w:rPr>
          <w:rFonts w:ascii="Arial" w:hAnsi="Arial" w:cs="Arial"/>
          <w:bCs/>
          <w:sz w:val="24"/>
          <w:szCs w:val="24"/>
          <w:lang w:val="mk-MK"/>
        </w:rPr>
        <w:t xml:space="preserve">иректно засаден </w:t>
      </w:r>
      <w:r w:rsidRPr="007063A6">
        <w:rPr>
          <w:rFonts w:ascii="Arial" w:hAnsi="Arial" w:cs="Arial"/>
          <w:bCs/>
          <w:sz w:val="24"/>
          <w:szCs w:val="24"/>
          <w:lang w:val="ru-RU"/>
        </w:rPr>
        <w:t xml:space="preserve">на хранливите подлоги </w:t>
      </w:r>
      <w:r w:rsidRPr="007063A6">
        <w:rPr>
          <w:rFonts w:ascii="Arial" w:hAnsi="Arial" w:cs="Arial"/>
          <w:bCs/>
          <w:sz w:val="24"/>
          <w:szCs w:val="24"/>
          <w:lang w:val="mk-MK"/>
        </w:rPr>
        <w:t>со тркалање по подлогата (Методот на Маки)</w:t>
      </w:r>
      <w:r w:rsidR="006F192A" w:rsidRPr="007063A6">
        <w:rPr>
          <w:rFonts w:ascii="Arial" w:hAnsi="Arial" w:cs="Arial"/>
          <w:bCs/>
          <w:sz w:val="24"/>
          <w:szCs w:val="24"/>
          <w:lang w:val="mk-MK"/>
        </w:rPr>
        <w:t xml:space="preserve"> на крвна подлога</w:t>
      </w:r>
      <w:r w:rsidRPr="007063A6">
        <w:rPr>
          <w:rFonts w:ascii="Arial" w:hAnsi="Arial" w:cs="Arial"/>
          <w:bCs/>
          <w:sz w:val="24"/>
          <w:szCs w:val="24"/>
          <w:lang w:val="mk-MK"/>
        </w:rPr>
        <w:t>. На овој начин се одредува семиквантитативно застапување на одредени бактерии</w:t>
      </w:r>
      <w:r w:rsidR="00D91FC3">
        <w:rPr>
          <w:rFonts w:ascii="Arial" w:hAnsi="Arial" w:cs="Arial"/>
          <w:bCs/>
          <w:sz w:val="24"/>
          <w:szCs w:val="24"/>
          <w:lang w:val="mk-MK"/>
        </w:rPr>
        <w:t>, сл.6.</w:t>
      </w:r>
    </w:p>
    <w:p w14:paraId="320EF116" w14:textId="77777777" w:rsidR="007E668E" w:rsidRDefault="007E668E" w:rsidP="008F790B">
      <w:pPr>
        <w:numPr>
          <w:ilvl w:val="1"/>
          <w:numId w:val="1"/>
        </w:numPr>
        <w:spacing w:after="0" w:line="240" w:lineRule="auto"/>
        <w:jc w:val="both"/>
        <w:rPr>
          <w:rFonts w:ascii="Arial" w:hAnsi="Arial" w:cs="Arial"/>
          <w:bCs/>
          <w:sz w:val="24"/>
          <w:szCs w:val="24"/>
          <w:lang w:val="mk-MK"/>
        </w:rPr>
      </w:pPr>
    </w:p>
    <w:p w14:paraId="5009E50A" w14:textId="77777777" w:rsidR="00D91FC3" w:rsidRPr="00D91FC3" w:rsidRDefault="00D91FC3" w:rsidP="008F790B">
      <w:pPr>
        <w:numPr>
          <w:ilvl w:val="1"/>
          <w:numId w:val="1"/>
        </w:numPr>
        <w:spacing w:after="0" w:line="240" w:lineRule="auto"/>
        <w:jc w:val="both"/>
        <w:rPr>
          <w:rFonts w:ascii="Arial" w:hAnsi="Arial" w:cs="Arial"/>
          <w:bCs/>
          <w:sz w:val="24"/>
          <w:szCs w:val="24"/>
          <w:lang w:val="mk-MK"/>
        </w:rPr>
      </w:pPr>
    </w:p>
    <w:p w14:paraId="76E272AF" w14:textId="48B960C0" w:rsidR="006F192A" w:rsidRPr="00A161F4" w:rsidRDefault="006F192A" w:rsidP="008F790B">
      <w:pPr>
        <w:spacing w:after="0" w:line="240" w:lineRule="auto"/>
        <w:jc w:val="both"/>
        <w:rPr>
          <w:rFonts w:ascii="Georgia" w:hAnsi="Georgia" w:cs="Arial"/>
          <w:bCs/>
          <w:sz w:val="24"/>
          <w:szCs w:val="24"/>
          <w:highlight w:val="yellow"/>
          <w:lang w:val="mk-MK"/>
        </w:rPr>
      </w:pPr>
      <w:r>
        <w:rPr>
          <w:rFonts w:ascii="Georgia" w:hAnsi="Georgia" w:cs="Arial"/>
          <w:bCs/>
          <w:noProof/>
          <w:sz w:val="24"/>
          <w:szCs w:val="24"/>
          <w:highlight w:val="yellow"/>
          <w:lang w:eastAsia="en-GB"/>
        </w:rPr>
        <w:drawing>
          <wp:inline distT="0" distB="0" distL="0" distR="0" wp14:anchorId="461B79C9" wp14:editId="23BA9A2C">
            <wp:extent cx="2583180" cy="2484120"/>
            <wp:effectExtent l="0" t="0" r="7620" b="0"/>
            <wp:docPr id="21" name="Picture 21" descr="333917248_808837137330372_78530667991363841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3917248_808837137330372_7853066799136384113_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180" cy="2484120"/>
                    </a:xfrm>
                    <a:prstGeom prst="rect">
                      <a:avLst/>
                    </a:prstGeom>
                    <a:noFill/>
                    <a:ln>
                      <a:noFill/>
                    </a:ln>
                  </pic:spPr>
                </pic:pic>
              </a:graphicData>
            </a:graphic>
          </wp:inline>
        </w:drawing>
      </w:r>
      <w:r>
        <w:rPr>
          <w:rFonts w:ascii="Georgia" w:hAnsi="Georgia" w:cs="Arial"/>
          <w:bCs/>
          <w:sz w:val="24"/>
          <w:szCs w:val="24"/>
          <w:lang w:val="en-US"/>
        </w:rPr>
        <w:t xml:space="preserve">           </w:t>
      </w:r>
      <w:r>
        <w:rPr>
          <w:rFonts w:ascii="Georgia" w:hAnsi="Georgia" w:cs="Arial"/>
          <w:bCs/>
          <w:noProof/>
          <w:sz w:val="24"/>
          <w:szCs w:val="24"/>
          <w:lang w:eastAsia="en-GB"/>
        </w:rPr>
        <w:drawing>
          <wp:inline distT="0" distB="0" distL="0" distR="0" wp14:anchorId="271BF714" wp14:editId="351455BB">
            <wp:extent cx="2529840" cy="2484120"/>
            <wp:effectExtent l="0" t="0" r="3810" b="0"/>
            <wp:docPr id="18" name="Picture 18" descr="334687951_116716741350565_79167240453595703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4687951_116716741350565_7916724045359570336_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9840" cy="2484120"/>
                    </a:xfrm>
                    <a:prstGeom prst="rect">
                      <a:avLst/>
                    </a:prstGeom>
                    <a:noFill/>
                    <a:ln>
                      <a:noFill/>
                    </a:ln>
                  </pic:spPr>
                </pic:pic>
              </a:graphicData>
            </a:graphic>
          </wp:inline>
        </w:drawing>
      </w:r>
    </w:p>
    <w:p w14:paraId="68569B28" w14:textId="2F3A289C" w:rsidR="006F192A" w:rsidRPr="007063A6" w:rsidRDefault="003C15CB" w:rsidP="008F790B">
      <w:pPr>
        <w:numPr>
          <w:ilvl w:val="1"/>
          <w:numId w:val="1"/>
        </w:numPr>
        <w:spacing w:after="0" w:line="240" w:lineRule="auto"/>
        <w:jc w:val="center"/>
        <w:rPr>
          <w:rFonts w:ascii="Arial" w:hAnsi="Arial" w:cs="Arial"/>
          <w:bCs/>
          <w:sz w:val="24"/>
          <w:szCs w:val="24"/>
          <w:lang w:val="mk-MK"/>
        </w:rPr>
      </w:pPr>
      <w:r>
        <w:rPr>
          <w:rFonts w:ascii="Arial" w:hAnsi="Arial" w:cs="Arial"/>
          <w:bCs/>
          <w:sz w:val="24"/>
          <w:szCs w:val="24"/>
          <w:lang w:val="mk-MK"/>
        </w:rPr>
        <w:t>Сл.6</w:t>
      </w:r>
      <w:r w:rsidR="003912BA">
        <w:rPr>
          <w:rFonts w:ascii="Arial" w:hAnsi="Arial" w:cs="Arial"/>
          <w:bCs/>
          <w:sz w:val="24"/>
          <w:szCs w:val="24"/>
          <w:lang w:val="mk-MK"/>
        </w:rPr>
        <w:t>.</w:t>
      </w:r>
      <w:r w:rsidR="006F192A" w:rsidRPr="007063A6">
        <w:rPr>
          <w:rFonts w:ascii="Arial" w:hAnsi="Arial" w:cs="Arial"/>
          <w:bCs/>
          <w:sz w:val="24"/>
          <w:szCs w:val="24"/>
          <w:lang w:val="mk-MK"/>
        </w:rPr>
        <w:t xml:space="preserve"> Методот на Маки </w:t>
      </w:r>
    </w:p>
    <w:p w14:paraId="29B45F90" w14:textId="3B3800D1" w:rsidR="008F3A1D" w:rsidRPr="007063A6" w:rsidRDefault="008F3A1D" w:rsidP="008F790B">
      <w:pPr>
        <w:spacing w:after="0" w:line="240" w:lineRule="auto"/>
        <w:jc w:val="both"/>
        <w:rPr>
          <w:rFonts w:ascii="Arial" w:hAnsi="Arial" w:cs="Arial"/>
          <w:bCs/>
          <w:sz w:val="24"/>
          <w:szCs w:val="24"/>
          <w:lang w:val="mk-MK"/>
        </w:rPr>
      </w:pPr>
    </w:p>
    <w:p w14:paraId="5787FADE" w14:textId="77777777" w:rsidR="007E668E" w:rsidRDefault="007E668E" w:rsidP="008F790B">
      <w:pPr>
        <w:numPr>
          <w:ilvl w:val="1"/>
          <w:numId w:val="6"/>
        </w:numPr>
        <w:spacing w:after="0" w:line="240" w:lineRule="auto"/>
        <w:ind w:firstLine="270"/>
        <w:jc w:val="both"/>
        <w:rPr>
          <w:rFonts w:ascii="Arial" w:hAnsi="Arial" w:cs="Arial"/>
          <w:bCs/>
          <w:sz w:val="24"/>
          <w:szCs w:val="24"/>
          <w:lang w:val="mk-MK"/>
        </w:rPr>
      </w:pPr>
    </w:p>
    <w:p w14:paraId="6C1252EC" w14:textId="0343B51E" w:rsidR="008F3A1D" w:rsidRPr="00D91FC3" w:rsidRDefault="008F3A1D" w:rsidP="008F790B">
      <w:pPr>
        <w:numPr>
          <w:ilvl w:val="1"/>
          <w:numId w:val="6"/>
        </w:numPr>
        <w:spacing w:after="0" w:line="240" w:lineRule="auto"/>
        <w:ind w:firstLine="270"/>
        <w:jc w:val="both"/>
        <w:rPr>
          <w:rFonts w:ascii="Arial" w:hAnsi="Arial" w:cs="Arial"/>
          <w:bCs/>
          <w:sz w:val="24"/>
          <w:szCs w:val="24"/>
          <w:lang w:val="mk-MK"/>
        </w:rPr>
      </w:pPr>
      <w:r w:rsidRPr="007063A6">
        <w:rPr>
          <w:rFonts w:ascii="Arial" w:hAnsi="Arial" w:cs="Arial"/>
          <w:bCs/>
          <w:sz w:val="24"/>
          <w:szCs w:val="24"/>
          <w:lang w:val="mk-MK"/>
        </w:rPr>
        <w:t>Материјалот е насаден  веднаш на  следните подлоги</w:t>
      </w:r>
      <w:r w:rsidRPr="007063A6">
        <w:rPr>
          <w:rFonts w:ascii="Arial" w:hAnsi="Arial" w:cs="Arial"/>
          <w:bCs/>
          <w:sz w:val="24"/>
          <w:szCs w:val="24"/>
          <w:lang w:val="ru-RU"/>
        </w:rPr>
        <w:t>:</w:t>
      </w:r>
      <w:r w:rsidRPr="007063A6">
        <w:rPr>
          <w:rFonts w:ascii="Arial" w:hAnsi="Arial" w:cs="Arial"/>
          <w:bCs/>
          <w:sz w:val="24"/>
          <w:szCs w:val="24"/>
          <w:lang w:val="mk-MK"/>
        </w:rPr>
        <w:t xml:space="preserve"> Колумбија агар, Шедлер агар,</w:t>
      </w:r>
      <w:r w:rsidR="002D22D1" w:rsidRPr="007063A6">
        <w:rPr>
          <w:rFonts w:ascii="Arial" w:hAnsi="Arial" w:cs="Arial"/>
          <w:bCs/>
          <w:sz w:val="24"/>
          <w:szCs w:val="24"/>
          <w:lang w:val="ru-RU"/>
        </w:rPr>
        <w:t xml:space="preserve"> Бруцела агар, Т</w:t>
      </w:r>
      <w:r w:rsidRPr="007063A6">
        <w:rPr>
          <w:rFonts w:ascii="Arial" w:hAnsi="Arial" w:cs="Arial"/>
          <w:bCs/>
          <w:sz w:val="24"/>
          <w:szCs w:val="24"/>
          <w:lang w:val="ru-RU"/>
        </w:rPr>
        <w:t>иогликолатен бујон</w:t>
      </w:r>
      <w:r w:rsidR="002D22D1" w:rsidRPr="007063A6">
        <w:rPr>
          <w:rFonts w:ascii="Arial" w:hAnsi="Arial" w:cs="Arial"/>
          <w:bCs/>
          <w:sz w:val="24"/>
          <w:szCs w:val="24"/>
          <w:lang w:val="ru-RU"/>
        </w:rPr>
        <w:t xml:space="preserve"> и </w:t>
      </w:r>
      <w:r w:rsidR="002D22D1" w:rsidRPr="007063A6">
        <w:rPr>
          <w:rFonts w:ascii="Arial" w:hAnsi="Arial" w:cs="Arial"/>
          <w:bCs/>
          <w:sz w:val="24"/>
          <w:szCs w:val="24"/>
          <w:lang w:val="mk-MK"/>
        </w:rPr>
        <w:t>Сабуро декстроза агар</w:t>
      </w:r>
      <w:r w:rsidRPr="007063A6">
        <w:rPr>
          <w:rFonts w:ascii="Arial" w:hAnsi="Arial" w:cs="Arial"/>
          <w:bCs/>
          <w:sz w:val="24"/>
          <w:szCs w:val="24"/>
          <w:lang w:val="ru-RU"/>
        </w:rPr>
        <w:t xml:space="preserve">, </w:t>
      </w:r>
      <w:r w:rsidRPr="007063A6">
        <w:rPr>
          <w:rFonts w:ascii="Arial" w:hAnsi="Arial" w:cs="Arial"/>
          <w:bCs/>
          <w:sz w:val="24"/>
          <w:szCs w:val="24"/>
          <w:lang w:val="mk-MK"/>
        </w:rPr>
        <w:t>сл</w:t>
      </w:r>
      <w:r w:rsidRPr="007063A6">
        <w:rPr>
          <w:rFonts w:ascii="Arial" w:hAnsi="Arial" w:cs="Arial"/>
          <w:bCs/>
          <w:sz w:val="24"/>
          <w:szCs w:val="24"/>
          <w:lang w:val="ru-RU"/>
        </w:rPr>
        <w:t>.</w:t>
      </w:r>
      <w:r w:rsidR="00164907">
        <w:rPr>
          <w:rFonts w:ascii="Arial" w:hAnsi="Arial" w:cs="Arial"/>
          <w:bCs/>
          <w:sz w:val="24"/>
          <w:szCs w:val="24"/>
          <w:lang w:val="ru-RU"/>
        </w:rPr>
        <w:t>7,8,9,10.</w:t>
      </w:r>
    </w:p>
    <w:p w14:paraId="437A429A" w14:textId="5D9A2F35" w:rsidR="0035777C" w:rsidRPr="00D91FC3" w:rsidRDefault="007362BC" w:rsidP="008F790B">
      <w:pPr>
        <w:numPr>
          <w:ilvl w:val="1"/>
          <w:numId w:val="6"/>
        </w:numPr>
        <w:spacing w:after="0" w:line="240" w:lineRule="auto"/>
        <w:jc w:val="both"/>
        <w:rPr>
          <w:rFonts w:ascii="Arial" w:hAnsi="Arial" w:cs="Arial"/>
          <w:bCs/>
          <w:sz w:val="24"/>
          <w:szCs w:val="24"/>
          <w:lang w:val="ru-RU"/>
        </w:rPr>
      </w:pPr>
      <w:r w:rsidRPr="007063A6">
        <w:rPr>
          <w:rFonts w:ascii="Arial" w:hAnsi="Arial" w:cs="Arial"/>
          <w:bCs/>
          <w:sz w:val="24"/>
          <w:szCs w:val="24"/>
          <w:lang w:val="mk-MK"/>
        </w:rPr>
        <w:tab/>
        <w:t>Материјалот беше насадаен на Колумбија агар, а потоа е инкубиран на 36+/-1</w:t>
      </w:r>
      <w:r w:rsidRPr="007063A6">
        <w:rPr>
          <w:rFonts w:ascii="Arial" w:hAnsi="Arial" w:cs="Arial"/>
          <w:bCs/>
          <w:sz w:val="24"/>
          <w:szCs w:val="24"/>
          <w:vertAlign w:val="superscript"/>
          <w:lang w:val="mk-MK"/>
        </w:rPr>
        <w:t>о</w:t>
      </w:r>
      <w:r w:rsidRPr="007063A6">
        <w:rPr>
          <w:rFonts w:ascii="Arial" w:hAnsi="Arial" w:cs="Arial"/>
          <w:bCs/>
          <w:sz w:val="24"/>
          <w:szCs w:val="24"/>
          <w:lang w:val="ru-RU"/>
        </w:rPr>
        <w:t xml:space="preserve"> </w:t>
      </w:r>
      <w:r w:rsidRPr="007063A6">
        <w:rPr>
          <w:rFonts w:ascii="Arial" w:hAnsi="Arial" w:cs="Arial"/>
          <w:bCs/>
          <w:sz w:val="24"/>
          <w:szCs w:val="24"/>
        </w:rPr>
        <w:t>C</w:t>
      </w:r>
      <w:r w:rsidRPr="007063A6">
        <w:rPr>
          <w:rFonts w:ascii="Arial" w:hAnsi="Arial" w:cs="Arial"/>
          <w:bCs/>
          <w:sz w:val="24"/>
          <w:szCs w:val="24"/>
          <w:lang w:val="ru-RU"/>
        </w:rPr>
        <w:t xml:space="preserve"> за 24 часа за да </w:t>
      </w:r>
      <w:r w:rsidRPr="007063A6">
        <w:rPr>
          <w:rFonts w:ascii="Arial" w:hAnsi="Arial" w:cs="Arial"/>
          <w:bCs/>
          <w:sz w:val="24"/>
          <w:szCs w:val="24"/>
          <w:lang w:val="mk-MK"/>
        </w:rPr>
        <w:t xml:space="preserve">се </w:t>
      </w:r>
      <w:r w:rsidRPr="007063A6">
        <w:rPr>
          <w:rFonts w:ascii="Arial" w:hAnsi="Arial" w:cs="Arial"/>
          <w:bCs/>
          <w:sz w:val="24"/>
          <w:szCs w:val="24"/>
          <w:lang w:val="ru-RU"/>
        </w:rPr>
        <w:t>контролира растот на аеробни и факултативно анаеробн</w:t>
      </w:r>
      <w:r w:rsidR="0035777C" w:rsidRPr="007063A6">
        <w:rPr>
          <w:rFonts w:ascii="Arial" w:hAnsi="Arial" w:cs="Arial"/>
          <w:bCs/>
          <w:sz w:val="24"/>
          <w:szCs w:val="24"/>
          <w:lang w:val="ru-RU"/>
        </w:rPr>
        <w:t>и ба</w:t>
      </w:r>
      <w:r w:rsidR="00164907">
        <w:rPr>
          <w:rFonts w:ascii="Arial" w:hAnsi="Arial" w:cs="Arial"/>
          <w:bCs/>
          <w:sz w:val="24"/>
          <w:szCs w:val="24"/>
          <w:lang w:val="ru-RU"/>
        </w:rPr>
        <w:t>ктерии, особено Стрептококи сл.7</w:t>
      </w:r>
      <w:r w:rsidR="0035777C" w:rsidRPr="007063A6">
        <w:rPr>
          <w:rFonts w:ascii="Arial" w:hAnsi="Arial" w:cs="Arial"/>
          <w:bCs/>
          <w:sz w:val="24"/>
          <w:szCs w:val="24"/>
          <w:lang w:val="ru-RU"/>
        </w:rPr>
        <w:t>.</w:t>
      </w:r>
    </w:p>
    <w:p w14:paraId="474D7125" w14:textId="4366FF1E" w:rsidR="008F3A1D" w:rsidRPr="00D91FC3" w:rsidRDefault="0035777C" w:rsidP="008F790B">
      <w:pPr>
        <w:numPr>
          <w:ilvl w:val="1"/>
          <w:numId w:val="7"/>
        </w:numPr>
        <w:spacing w:after="0" w:line="240" w:lineRule="auto"/>
        <w:ind w:firstLine="450"/>
        <w:jc w:val="both"/>
        <w:rPr>
          <w:rFonts w:ascii="Arial" w:hAnsi="Arial" w:cs="Arial"/>
          <w:bCs/>
          <w:sz w:val="24"/>
          <w:szCs w:val="24"/>
          <w:lang w:val="mk-MK"/>
        </w:rPr>
      </w:pPr>
      <w:r w:rsidRPr="007063A6">
        <w:rPr>
          <w:rFonts w:ascii="Arial" w:hAnsi="Arial" w:cs="Arial"/>
          <w:bCs/>
          <w:sz w:val="24"/>
          <w:szCs w:val="24"/>
          <w:lang w:val="mk-MK"/>
        </w:rPr>
        <w:t>Соодветно друг засаден на Шедлер агар подлога за анаеробни услови во лонец со ќесичка за постигнување на усло</w:t>
      </w:r>
      <w:r w:rsidR="00164907">
        <w:rPr>
          <w:rFonts w:ascii="Arial" w:hAnsi="Arial" w:cs="Arial"/>
          <w:bCs/>
          <w:sz w:val="24"/>
          <w:szCs w:val="24"/>
          <w:lang w:val="mk-MK"/>
        </w:rPr>
        <w:t>вите со индикатор сл.8,9</w:t>
      </w:r>
      <w:r w:rsidRPr="007063A6">
        <w:rPr>
          <w:rFonts w:ascii="Arial" w:hAnsi="Arial" w:cs="Arial"/>
          <w:bCs/>
          <w:sz w:val="24"/>
          <w:szCs w:val="24"/>
          <w:lang w:val="mk-MK"/>
        </w:rPr>
        <w:t xml:space="preserve">. </w:t>
      </w:r>
    </w:p>
    <w:p w14:paraId="2C05D302" w14:textId="1BACD7E9" w:rsidR="008F790B" w:rsidRPr="007E668E" w:rsidRDefault="008F3A1D" w:rsidP="007E668E">
      <w:pPr>
        <w:numPr>
          <w:ilvl w:val="1"/>
          <w:numId w:val="7"/>
        </w:numPr>
        <w:spacing w:after="0" w:line="240" w:lineRule="auto"/>
        <w:ind w:firstLine="540"/>
        <w:jc w:val="both"/>
        <w:rPr>
          <w:rFonts w:ascii="Arial" w:hAnsi="Arial" w:cs="Arial"/>
          <w:bCs/>
          <w:sz w:val="24"/>
          <w:szCs w:val="24"/>
          <w:lang w:val="mk-MK"/>
        </w:rPr>
      </w:pPr>
      <w:r w:rsidRPr="007063A6">
        <w:rPr>
          <w:rFonts w:ascii="Arial" w:hAnsi="Arial" w:cs="Arial"/>
          <w:bCs/>
          <w:sz w:val="24"/>
          <w:szCs w:val="24"/>
          <w:lang w:val="mk-MK"/>
        </w:rPr>
        <w:t>Материјалот на Шедлер агар и Бруцела агар е инкубиран на 36+/-1</w:t>
      </w:r>
      <w:r w:rsidRPr="007063A6">
        <w:rPr>
          <w:rFonts w:ascii="Arial" w:hAnsi="Arial" w:cs="Arial"/>
          <w:bCs/>
          <w:sz w:val="24"/>
          <w:szCs w:val="24"/>
          <w:vertAlign w:val="superscript"/>
          <w:lang w:val="mk-MK"/>
        </w:rPr>
        <w:t>о</w:t>
      </w:r>
      <w:r w:rsidRPr="007063A6">
        <w:rPr>
          <w:rFonts w:ascii="Arial" w:hAnsi="Arial" w:cs="Arial"/>
          <w:bCs/>
          <w:sz w:val="24"/>
          <w:szCs w:val="24"/>
          <w:lang w:val="ru-RU"/>
        </w:rPr>
        <w:t xml:space="preserve"> </w:t>
      </w:r>
      <w:r w:rsidRPr="007063A6">
        <w:rPr>
          <w:rFonts w:ascii="Arial" w:hAnsi="Arial" w:cs="Arial"/>
          <w:bCs/>
          <w:sz w:val="24"/>
          <w:szCs w:val="24"/>
        </w:rPr>
        <w:t>C</w:t>
      </w:r>
      <w:r w:rsidRPr="007063A6">
        <w:rPr>
          <w:rFonts w:ascii="Arial" w:hAnsi="Arial" w:cs="Arial"/>
          <w:bCs/>
          <w:sz w:val="24"/>
          <w:szCs w:val="24"/>
          <w:lang w:val="ru-RU"/>
        </w:rPr>
        <w:t xml:space="preserve"> во анаеробни услови во кесички со пакети за генерирање на анаеробни услови (</w:t>
      </w:r>
      <w:r w:rsidRPr="007063A6">
        <w:rPr>
          <w:rFonts w:ascii="Arial" w:hAnsi="Arial" w:cs="Arial"/>
          <w:bCs/>
          <w:sz w:val="24"/>
          <w:szCs w:val="24"/>
        </w:rPr>
        <w:t>Anaerocult</w:t>
      </w:r>
      <w:r w:rsidRPr="007063A6">
        <w:rPr>
          <w:rFonts w:ascii="Arial" w:hAnsi="Arial" w:cs="Arial"/>
          <w:bCs/>
          <w:sz w:val="24"/>
          <w:szCs w:val="24"/>
          <w:lang w:val="ru-RU"/>
        </w:rPr>
        <w:t xml:space="preserve"> </w:t>
      </w:r>
      <w:r w:rsidRPr="007063A6">
        <w:rPr>
          <w:rFonts w:ascii="Arial" w:hAnsi="Arial" w:cs="Arial"/>
          <w:bCs/>
          <w:sz w:val="24"/>
          <w:szCs w:val="24"/>
        </w:rPr>
        <w:t>A</w:t>
      </w:r>
      <w:r w:rsidRPr="007063A6">
        <w:rPr>
          <w:rFonts w:ascii="Arial" w:hAnsi="Arial" w:cs="Arial"/>
          <w:bCs/>
          <w:sz w:val="24"/>
          <w:szCs w:val="24"/>
          <w:lang w:val="ru-RU"/>
        </w:rPr>
        <w:t xml:space="preserve"> </w:t>
      </w:r>
      <w:r w:rsidRPr="007063A6">
        <w:rPr>
          <w:rFonts w:ascii="Arial" w:hAnsi="Arial" w:cs="Arial"/>
          <w:bCs/>
          <w:sz w:val="24"/>
          <w:szCs w:val="24"/>
        </w:rPr>
        <w:t>mini</w:t>
      </w:r>
      <w:r w:rsidRPr="007063A6">
        <w:rPr>
          <w:rFonts w:ascii="Arial" w:hAnsi="Arial" w:cs="Arial"/>
          <w:bCs/>
          <w:sz w:val="24"/>
          <w:szCs w:val="24"/>
          <w:lang w:val="ru-RU"/>
        </w:rPr>
        <w:t xml:space="preserve"> –</w:t>
      </w:r>
      <w:r w:rsidRPr="007063A6">
        <w:rPr>
          <w:rFonts w:ascii="Arial" w:hAnsi="Arial" w:cs="Arial"/>
          <w:bCs/>
          <w:sz w:val="24"/>
          <w:szCs w:val="24"/>
        </w:rPr>
        <w:t>MERCK</w:t>
      </w:r>
      <w:r w:rsidRPr="007063A6">
        <w:rPr>
          <w:rFonts w:ascii="Arial" w:hAnsi="Arial" w:cs="Arial"/>
          <w:bCs/>
          <w:sz w:val="24"/>
          <w:szCs w:val="24"/>
          <w:lang w:val="ru-RU"/>
        </w:rPr>
        <w:t>) до</w:t>
      </w:r>
      <w:r w:rsidRPr="007063A6">
        <w:rPr>
          <w:rFonts w:ascii="Arial" w:hAnsi="Arial" w:cs="Arial"/>
          <w:bCs/>
          <w:sz w:val="24"/>
          <w:szCs w:val="24"/>
          <w:lang w:val="mk-MK"/>
        </w:rPr>
        <w:t xml:space="preserve"> 4 дена и повеќе денови со проверка на растот секој втор </w:t>
      </w:r>
      <w:r w:rsidR="00164907">
        <w:rPr>
          <w:rFonts w:ascii="Arial" w:hAnsi="Arial" w:cs="Arial"/>
          <w:bCs/>
          <w:sz w:val="24"/>
          <w:szCs w:val="24"/>
          <w:lang w:val="mk-MK"/>
        </w:rPr>
        <w:t>ден сл.8,9</w:t>
      </w:r>
      <w:r w:rsidRPr="007063A6">
        <w:rPr>
          <w:rFonts w:ascii="Arial" w:hAnsi="Arial" w:cs="Arial"/>
          <w:bCs/>
          <w:sz w:val="24"/>
          <w:szCs w:val="24"/>
          <w:lang w:val="mk-MK"/>
        </w:rPr>
        <w:t>.</w:t>
      </w:r>
    </w:p>
    <w:p w14:paraId="337E2C57" w14:textId="60C977CD" w:rsidR="00557CC9" w:rsidRPr="007063A6" w:rsidRDefault="002D22D1" w:rsidP="008F790B">
      <w:pPr>
        <w:numPr>
          <w:ilvl w:val="1"/>
          <w:numId w:val="7"/>
        </w:numPr>
        <w:spacing w:after="0" w:line="240" w:lineRule="auto"/>
        <w:ind w:firstLine="540"/>
        <w:jc w:val="both"/>
        <w:rPr>
          <w:rFonts w:ascii="Arial" w:hAnsi="Arial" w:cs="Arial"/>
          <w:bCs/>
          <w:sz w:val="24"/>
          <w:szCs w:val="24"/>
          <w:lang w:val="mk-MK"/>
        </w:rPr>
      </w:pPr>
      <w:r w:rsidRPr="007063A6">
        <w:rPr>
          <w:rFonts w:ascii="Arial" w:hAnsi="Arial" w:cs="Arial"/>
          <w:bCs/>
          <w:sz w:val="24"/>
          <w:szCs w:val="24"/>
          <w:lang w:val="mk-MK"/>
        </w:rPr>
        <w:lastRenderedPageBreak/>
        <w:t>Сабуро</w:t>
      </w:r>
      <w:r w:rsidR="0035777C" w:rsidRPr="007063A6">
        <w:rPr>
          <w:rFonts w:ascii="Arial" w:hAnsi="Arial" w:cs="Arial"/>
          <w:bCs/>
          <w:sz w:val="24"/>
          <w:szCs w:val="24"/>
          <w:lang w:val="mk-MK"/>
        </w:rPr>
        <w:t xml:space="preserve"> декстроза агар за размножување и растење на габи, како и тиогликолатен бујон за збогатување на микроорганизмите во примерокот да се поттикне растот на аеробните бактерии и после инкубација од </w:t>
      </w:r>
      <w:r w:rsidR="0035777C" w:rsidRPr="007063A6">
        <w:rPr>
          <w:rFonts w:ascii="Arial" w:hAnsi="Arial" w:cs="Arial"/>
          <w:bCs/>
          <w:sz w:val="24"/>
          <w:szCs w:val="24"/>
          <w:lang w:val="en-US"/>
        </w:rPr>
        <w:t xml:space="preserve">24 </w:t>
      </w:r>
      <w:r w:rsidR="0035777C" w:rsidRPr="007063A6">
        <w:rPr>
          <w:rFonts w:ascii="Arial" w:hAnsi="Arial" w:cs="Arial"/>
          <w:bCs/>
          <w:sz w:val="24"/>
          <w:szCs w:val="24"/>
          <w:lang w:val="mk-MK"/>
        </w:rPr>
        <w:t>часа повторно соодветно засаден на диференциј</w:t>
      </w:r>
      <w:r w:rsidR="00164907">
        <w:rPr>
          <w:rFonts w:ascii="Arial" w:hAnsi="Arial" w:cs="Arial"/>
          <w:bCs/>
          <w:sz w:val="24"/>
          <w:szCs w:val="24"/>
          <w:lang w:val="mk-MK"/>
        </w:rPr>
        <w:t>ални и селективни подлоги,сл.1</w:t>
      </w:r>
      <w:r w:rsidR="0035777C" w:rsidRPr="007063A6">
        <w:rPr>
          <w:rFonts w:ascii="Arial" w:hAnsi="Arial" w:cs="Arial"/>
          <w:bCs/>
          <w:sz w:val="24"/>
          <w:szCs w:val="24"/>
          <w:lang w:val="mk-MK"/>
        </w:rPr>
        <w:t>0</w:t>
      </w:r>
      <w:r w:rsidR="00164907">
        <w:rPr>
          <w:rFonts w:ascii="Arial" w:hAnsi="Arial" w:cs="Arial"/>
          <w:bCs/>
          <w:sz w:val="24"/>
          <w:szCs w:val="24"/>
          <w:lang w:val="mk-MK"/>
        </w:rPr>
        <w:t>,11</w:t>
      </w:r>
      <w:r w:rsidR="0035777C" w:rsidRPr="007063A6">
        <w:rPr>
          <w:rFonts w:ascii="Arial" w:hAnsi="Arial" w:cs="Arial"/>
          <w:bCs/>
          <w:sz w:val="24"/>
          <w:szCs w:val="24"/>
          <w:lang w:val="mk-MK"/>
        </w:rPr>
        <w:t>.</w:t>
      </w:r>
    </w:p>
    <w:p w14:paraId="1021CEDF" w14:textId="77777777" w:rsidR="0035777C" w:rsidRPr="00DD59BF" w:rsidRDefault="0035777C" w:rsidP="008F790B">
      <w:pPr>
        <w:spacing w:after="0" w:line="240" w:lineRule="auto"/>
        <w:jc w:val="both"/>
        <w:rPr>
          <w:rFonts w:ascii="Georgia" w:hAnsi="Georgia" w:cs="Arial"/>
          <w:bCs/>
          <w:sz w:val="24"/>
          <w:szCs w:val="24"/>
          <w:lang w:val="ru-RU"/>
        </w:rPr>
      </w:pPr>
    </w:p>
    <w:p w14:paraId="73D320D3" w14:textId="024B8E76" w:rsidR="004D3372" w:rsidRDefault="005C3EB9" w:rsidP="008F790B">
      <w:pPr>
        <w:spacing w:after="0" w:line="240" w:lineRule="auto"/>
        <w:jc w:val="both"/>
        <w:rPr>
          <w:rFonts w:ascii="Georgia" w:hAnsi="Georgia" w:cs="Arial"/>
          <w:bCs/>
          <w:sz w:val="24"/>
          <w:szCs w:val="24"/>
          <w:lang w:val="mk-MK"/>
        </w:rPr>
      </w:pPr>
      <w:r>
        <w:rPr>
          <w:noProof/>
          <w:lang w:eastAsia="en-GB"/>
        </w:rPr>
        <w:drawing>
          <wp:anchor distT="0" distB="0" distL="114300" distR="114300" simplePos="0" relativeHeight="251694080" behindDoc="0" locked="0" layoutInCell="1" allowOverlap="1" wp14:anchorId="035BD1F2" wp14:editId="608301C9">
            <wp:simplePos x="0" y="0"/>
            <wp:positionH relativeFrom="margin">
              <wp:align>right</wp:align>
            </wp:positionH>
            <wp:positionV relativeFrom="paragraph">
              <wp:posOffset>82550</wp:posOffset>
            </wp:positionV>
            <wp:extent cx="2028825" cy="2028825"/>
            <wp:effectExtent l="0" t="0" r="9525" b="9525"/>
            <wp:wrapNone/>
            <wp:docPr id="5" name="Picture 5" descr="Schaedler Agar - scheda del terreno di coltura per microbi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aedler Agar - scheda del terreno di coltura per microbiolog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028825" cy="2028825"/>
                    </a:xfrm>
                    <a:prstGeom prst="rect">
                      <a:avLst/>
                    </a:prstGeom>
                    <a:noFill/>
                    <a:ln>
                      <a:noFill/>
                    </a:ln>
                  </pic:spPr>
                </pic:pic>
              </a:graphicData>
            </a:graphic>
          </wp:anchor>
        </w:drawing>
      </w:r>
      <w:r w:rsidR="004D3372">
        <w:rPr>
          <w:rFonts w:ascii="Georgia" w:hAnsi="Georgia" w:cs="Arial"/>
          <w:bCs/>
          <w:noProof/>
          <w:lang w:eastAsia="en-GB"/>
        </w:rPr>
        <w:drawing>
          <wp:inline distT="0" distB="0" distL="0" distR="0" wp14:anchorId="244AE777" wp14:editId="689E86E3">
            <wp:extent cx="2143125" cy="2143125"/>
            <wp:effectExtent l="0" t="0" r="9525" b="9525"/>
            <wp:docPr id="4" name="Picture 4" descr="A picture containing text, cricke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ricket, athletic game, spo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4D3372" w:rsidRPr="004D3372">
        <w:rPr>
          <w:noProof/>
        </w:rPr>
        <w:t xml:space="preserve"> </w:t>
      </w:r>
      <w:r w:rsidR="004D3372">
        <w:rPr>
          <w:noProof/>
        </w:rPr>
        <w:t xml:space="preserve">                                   </w:t>
      </w:r>
    </w:p>
    <w:p w14:paraId="15B96CE8" w14:textId="22E0C273" w:rsidR="008F3A1D" w:rsidRDefault="00AF3C4E" w:rsidP="008F790B">
      <w:pPr>
        <w:numPr>
          <w:ilvl w:val="0"/>
          <w:numId w:val="7"/>
        </w:numPr>
        <w:spacing w:after="0" w:line="240" w:lineRule="auto"/>
        <w:jc w:val="both"/>
        <w:rPr>
          <w:rFonts w:ascii="Georgia" w:hAnsi="Georgia" w:cs="Arial"/>
          <w:bCs/>
          <w:sz w:val="24"/>
          <w:szCs w:val="24"/>
          <w:lang w:val="mk-MK"/>
        </w:rPr>
      </w:pPr>
      <w:r>
        <w:rPr>
          <w:rFonts w:ascii="Georgia" w:hAnsi="Georgia" w:cs="Arial"/>
          <w:bCs/>
          <w:sz w:val="24"/>
          <w:szCs w:val="24"/>
          <w:lang w:val="en-US"/>
        </w:rPr>
        <w:t xml:space="preserve">        </w:t>
      </w:r>
      <w:r w:rsidR="005C3EB9">
        <w:rPr>
          <w:rFonts w:ascii="Georgia" w:hAnsi="Georgia" w:cs="Arial"/>
          <w:bCs/>
          <w:sz w:val="24"/>
          <w:szCs w:val="24"/>
          <w:lang w:val="en-US"/>
        </w:rPr>
        <w:t xml:space="preserve"> </w:t>
      </w:r>
      <w:r w:rsidR="004D3372" w:rsidRPr="007063A6">
        <w:rPr>
          <w:rFonts w:ascii="Arial" w:hAnsi="Arial" w:cs="Arial"/>
          <w:bCs/>
          <w:sz w:val="24"/>
          <w:szCs w:val="24"/>
          <w:lang w:val="mk-MK"/>
        </w:rPr>
        <w:t>Сл.</w:t>
      </w:r>
      <w:r w:rsidR="00164907">
        <w:rPr>
          <w:rFonts w:ascii="Arial" w:hAnsi="Arial" w:cs="Arial"/>
          <w:bCs/>
          <w:sz w:val="24"/>
          <w:szCs w:val="24"/>
          <w:lang w:val="mk-MK"/>
        </w:rPr>
        <w:t>7</w:t>
      </w:r>
      <w:r w:rsidR="003912BA">
        <w:rPr>
          <w:rFonts w:ascii="Arial" w:hAnsi="Arial" w:cs="Arial"/>
          <w:bCs/>
          <w:sz w:val="24"/>
          <w:szCs w:val="24"/>
          <w:lang w:val="mk-MK"/>
        </w:rPr>
        <w:t>.</w:t>
      </w:r>
      <w:r w:rsidR="004D3372" w:rsidRPr="007063A6">
        <w:rPr>
          <w:rFonts w:ascii="Arial" w:hAnsi="Arial" w:cs="Arial"/>
          <w:bCs/>
          <w:sz w:val="24"/>
          <w:szCs w:val="24"/>
          <w:lang w:val="mk-MK"/>
        </w:rPr>
        <w:t xml:space="preserve"> Колумбиа агар</w:t>
      </w:r>
      <w:r w:rsidR="00E55B5B" w:rsidRPr="00E55B5B">
        <w:rPr>
          <w:rFonts w:ascii="Georgia" w:hAnsi="Georgia" w:cs="Arial"/>
          <w:bCs/>
          <w:sz w:val="24"/>
          <w:szCs w:val="24"/>
          <w:lang w:val="ru-RU"/>
        </w:rPr>
        <w:t xml:space="preserve">                      </w:t>
      </w:r>
      <w:r w:rsidR="004D3372" w:rsidRPr="00E55B5B">
        <w:rPr>
          <w:rFonts w:ascii="Georgia" w:hAnsi="Georgia" w:cs="Arial"/>
          <w:bCs/>
          <w:sz w:val="24"/>
          <w:szCs w:val="24"/>
          <w:lang w:val="ru-RU"/>
        </w:rPr>
        <w:t xml:space="preserve">              </w:t>
      </w:r>
      <w:r w:rsidR="005C3EB9">
        <w:rPr>
          <w:rFonts w:ascii="Georgia" w:hAnsi="Georgia" w:cs="Arial"/>
          <w:bCs/>
          <w:sz w:val="24"/>
          <w:szCs w:val="24"/>
          <w:lang w:val="ru-RU"/>
        </w:rPr>
        <w:t xml:space="preserve">                      </w:t>
      </w:r>
      <w:r>
        <w:rPr>
          <w:rFonts w:ascii="Georgia" w:hAnsi="Georgia" w:cs="Arial"/>
          <w:bCs/>
          <w:sz w:val="24"/>
          <w:szCs w:val="24"/>
          <w:lang w:val="en-US"/>
        </w:rPr>
        <w:t xml:space="preserve">    </w:t>
      </w:r>
      <w:r w:rsidR="005C3EB9">
        <w:rPr>
          <w:rFonts w:ascii="Georgia" w:hAnsi="Georgia" w:cs="Arial"/>
          <w:bCs/>
          <w:sz w:val="24"/>
          <w:szCs w:val="24"/>
          <w:lang w:val="ru-RU"/>
        </w:rPr>
        <w:t xml:space="preserve"> </w:t>
      </w:r>
      <w:r w:rsidR="004D3372" w:rsidRPr="007063A6">
        <w:rPr>
          <w:rFonts w:ascii="Arial" w:hAnsi="Arial" w:cs="Arial"/>
          <w:bCs/>
          <w:sz w:val="24"/>
          <w:szCs w:val="24"/>
          <w:lang w:val="mk-MK"/>
        </w:rPr>
        <w:t>Сл.</w:t>
      </w:r>
      <w:r w:rsidR="00164907">
        <w:rPr>
          <w:rFonts w:ascii="Arial" w:hAnsi="Arial" w:cs="Arial"/>
          <w:bCs/>
          <w:sz w:val="24"/>
          <w:szCs w:val="24"/>
          <w:lang w:val="mk-MK"/>
        </w:rPr>
        <w:t>8</w:t>
      </w:r>
      <w:r w:rsidR="003912BA">
        <w:rPr>
          <w:rFonts w:ascii="Arial" w:hAnsi="Arial" w:cs="Arial"/>
          <w:bCs/>
          <w:sz w:val="24"/>
          <w:szCs w:val="24"/>
          <w:lang w:val="mk-MK"/>
        </w:rPr>
        <w:t>.</w:t>
      </w:r>
      <w:r w:rsidR="004D3372" w:rsidRPr="007063A6">
        <w:rPr>
          <w:rFonts w:ascii="Arial" w:hAnsi="Arial" w:cs="Arial"/>
          <w:bCs/>
          <w:sz w:val="24"/>
          <w:szCs w:val="24"/>
          <w:lang w:val="mk-MK"/>
        </w:rPr>
        <w:t xml:space="preserve"> Шедлер агар</w:t>
      </w:r>
      <w:r w:rsidR="00301788" w:rsidRPr="00E55B5B">
        <w:rPr>
          <w:rFonts w:ascii="Georgia" w:hAnsi="Georgia" w:cs="Arial"/>
          <w:bCs/>
          <w:sz w:val="24"/>
          <w:szCs w:val="24"/>
          <w:lang w:val="mk-MK"/>
        </w:rPr>
        <w:t xml:space="preserve"> </w:t>
      </w:r>
    </w:p>
    <w:p w14:paraId="589EFE9A" w14:textId="77777777" w:rsidR="0035777C" w:rsidRPr="0035777C" w:rsidRDefault="0035777C" w:rsidP="008F790B">
      <w:pPr>
        <w:numPr>
          <w:ilvl w:val="0"/>
          <w:numId w:val="7"/>
        </w:numPr>
        <w:spacing w:after="0" w:line="240" w:lineRule="auto"/>
        <w:jc w:val="both"/>
        <w:rPr>
          <w:rFonts w:ascii="Georgia" w:hAnsi="Georgia" w:cs="Arial"/>
          <w:bCs/>
          <w:sz w:val="24"/>
          <w:szCs w:val="24"/>
          <w:lang w:val="mk-MK"/>
        </w:rPr>
      </w:pPr>
    </w:p>
    <w:p w14:paraId="4C50BC57" w14:textId="1499EE05" w:rsidR="00E55B5B" w:rsidRDefault="00582434" w:rsidP="008F790B">
      <w:pPr>
        <w:spacing w:after="0" w:line="240" w:lineRule="auto"/>
        <w:jc w:val="both"/>
        <w:rPr>
          <w:rFonts w:ascii="Georgia" w:hAnsi="Georgia" w:cs="Arial"/>
          <w:bCs/>
          <w:noProof/>
          <w:lang w:val="mk-MK"/>
        </w:rPr>
      </w:pPr>
      <w:r>
        <w:rPr>
          <w:rFonts w:ascii="Georgia" w:hAnsi="Georgia" w:cs="Arial"/>
          <w:bCs/>
          <w:noProof/>
          <w:lang w:eastAsia="en-GB"/>
        </w:rPr>
        <w:drawing>
          <wp:anchor distT="0" distB="0" distL="114300" distR="114300" simplePos="0" relativeHeight="251693056" behindDoc="0" locked="0" layoutInCell="1" allowOverlap="1" wp14:anchorId="69728A30" wp14:editId="7757D5C5">
            <wp:simplePos x="0" y="0"/>
            <wp:positionH relativeFrom="margin">
              <wp:posOffset>3986530</wp:posOffset>
            </wp:positionH>
            <wp:positionV relativeFrom="paragraph">
              <wp:posOffset>7620</wp:posOffset>
            </wp:positionV>
            <wp:extent cx="1524000" cy="2057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2057400"/>
                    </a:xfrm>
                    <a:prstGeom prst="rect">
                      <a:avLst/>
                    </a:prstGeom>
                    <a:noFill/>
                    <a:ln>
                      <a:noFill/>
                    </a:ln>
                  </pic:spPr>
                </pic:pic>
              </a:graphicData>
            </a:graphic>
          </wp:anchor>
        </w:drawing>
      </w:r>
      <w:r w:rsidR="00E55B5B">
        <w:rPr>
          <w:noProof/>
          <w:lang w:eastAsia="en-GB"/>
        </w:rPr>
        <w:drawing>
          <wp:inline distT="0" distB="0" distL="0" distR="0" wp14:anchorId="4B9D9262" wp14:editId="12679136">
            <wp:extent cx="1885950" cy="1885950"/>
            <wp:effectExtent l="0" t="0" r="0" b="0"/>
            <wp:docPr id="6" name="Picture 6" descr="BD BBL Brucella Agar with 5% Sheep Blood, Hemin and Vitamin K1 Prepared |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 BBL Brucella Agar with 5% Sheep Blood, Hemin and Vitamin K1 Prepared |  Fisher Scientif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00E55B5B">
        <w:rPr>
          <w:rFonts w:ascii="Georgia" w:hAnsi="Georgia" w:cs="Arial"/>
          <w:bCs/>
          <w:noProof/>
          <w:lang w:val="en-US"/>
        </w:rPr>
        <w:t xml:space="preserve">                                            </w:t>
      </w:r>
      <w:r w:rsidR="00E55B5B" w:rsidRPr="00E55B5B">
        <w:rPr>
          <w:rFonts w:ascii="Georgia" w:hAnsi="Georgia" w:cs="Arial"/>
          <w:bCs/>
          <w:noProof/>
          <w:lang w:val="mk-MK"/>
        </w:rPr>
        <w:t xml:space="preserve"> </w:t>
      </w:r>
    </w:p>
    <w:p w14:paraId="704CFF05" w14:textId="77777777" w:rsidR="001B4DB0" w:rsidRPr="001B4DB0" w:rsidRDefault="001B4DB0" w:rsidP="008F790B">
      <w:pPr>
        <w:spacing w:after="0" w:line="240" w:lineRule="auto"/>
        <w:jc w:val="both"/>
        <w:rPr>
          <w:rFonts w:ascii="Georgia" w:hAnsi="Georgia" w:cs="Arial"/>
          <w:bCs/>
          <w:noProof/>
          <w:lang w:val="mk-MK"/>
        </w:rPr>
      </w:pPr>
    </w:p>
    <w:p w14:paraId="6764D9EA" w14:textId="20EAC225" w:rsidR="00301788" w:rsidRPr="007063A6" w:rsidRDefault="007063A6" w:rsidP="008F790B">
      <w:pPr>
        <w:numPr>
          <w:ilvl w:val="0"/>
          <w:numId w:val="7"/>
        </w:numPr>
        <w:spacing w:after="0" w:line="240" w:lineRule="auto"/>
        <w:jc w:val="both"/>
        <w:rPr>
          <w:rFonts w:ascii="Arial" w:hAnsi="Arial" w:cs="Arial"/>
          <w:bCs/>
          <w:sz w:val="24"/>
          <w:szCs w:val="24"/>
          <w:lang w:val="mk-MK"/>
        </w:rPr>
      </w:pPr>
      <w:r>
        <w:rPr>
          <w:rFonts w:ascii="Arial" w:hAnsi="Arial" w:cs="Arial"/>
          <w:bCs/>
          <w:sz w:val="24"/>
          <w:szCs w:val="24"/>
          <w:lang w:val="en-US"/>
        </w:rPr>
        <w:t xml:space="preserve">     </w:t>
      </w:r>
      <w:r w:rsidR="00AF3C4E">
        <w:rPr>
          <w:rFonts w:ascii="Arial" w:hAnsi="Arial" w:cs="Arial"/>
          <w:bCs/>
          <w:sz w:val="24"/>
          <w:szCs w:val="24"/>
          <w:lang w:val="en-US"/>
        </w:rPr>
        <w:t xml:space="preserve"> </w:t>
      </w:r>
      <w:r>
        <w:rPr>
          <w:rFonts w:ascii="Arial" w:hAnsi="Arial" w:cs="Arial"/>
          <w:bCs/>
          <w:sz w:val="24"/>
          <w:szCs w:val="24"/>
          <w:lang w:val="en-US"/>
        </w:rPr>
        <w:t xml:space="preserve"> </w:t>
      </w:r>
      <w:r w:rsidR="00E55B5B" w:rsidRPr="007063A6">
        <w:rPr>
          <w:rFonts w:ascii="Arial" w:hAnsi="Arial" w:cs="Arial"/>
          <w:bCs/>
          <w:sz w:val="24"/>
          <w:szCs w:val="24"/>
          <w:lang w:val="mk-MK"/>
        </w:rPr>
        <w:t>Сл.</w:t>
      </w:r>
      <w:r w:rsidR="00164907">
        <w:rPr>
          <w:rFonts w:ascii="Arial" w:hAnsi="Arial" w:cs="Arial"/>
          <w:bCs/>
          <w:sz w:val="24"/>
          <w:szCs w:val="24"/>
          <w:lang w:val="mk-MK"/>
        </w:rPr>
        <w:t>9</w:t>
      </w:r>
      <w:r w:rsidR="003912BA">
        <w:rPr>
          <w:rFonts w:ascii="Arial" w:hAnsi="Arial" w:cs="Arial"/>
          <w:bCs/>
          <w:sz w:val="24"/>
          <w:szCs w:val="24"/>
          <w:lang w:val="mk-MK"/>
        </w:rPr>
        <w:t>.</w:t>
      </w:r>
      <w:r w:rsidR="00E55B5B" w:rsidRPr="007063A6">
        <w:rPr>
          <w:rFonts w:ascii="Arial" w:hAnsi="Arial" w:cs="Arial"/>
          <w:bCs/>
          <w:sz w:val="24"/>
          <w:szCs w:val="24"/>
          <w:lang w:val="mk-MK"/>
        </w:rPr>
        <w:t xml:space="preserve"> Шедлер агар                                    </w:t>
      </w:r>
      <w:r w:rsidR="00AF3C4E">
        <w:rPr>
          <w:rFonts w:ascii="Arial" w:hAnsi="Arial" w:cs="Arial"/>
          <w:bCs/>
          <w:sz w:val="24"/>
          <w:szCs w:val="24"/>
          <w:lang w:val="mk-MK"/>
        </w:rPr>
        <w:t xml:space="preserve">                </w:t>
      </w:r>
      <w:r>
        <w:rPr>
          <w:rFonts w:ascii="Arial" w:hAnsi="Arial" w:cs="Arial"/>
          <w:bCs/>
          <w:sz w:val="24"/>
          <w:szCs w:val="24"/>
          <w:lang w:val="mk-MK"/>
        </w:rPr>
        <w:t xml:space="preserve"> </w:t>
      </w:r>
      <w:r w:rsidR="00E55B5B" w:rsidRPr="007063A6">
        <w:rPr>
          <w:rFonts w:ascii="Arial" w:hAnsi="Arial" w:cs="Arial"/>
          <w:bCs/>
          <w:sz w:val="24"/>
          <w:szCs w:val="24"/>
          <w:lang w:val="mk-MK"/>
        </w:rPr>
        <w:t>Сл.</w:t>
      </w:r>
      <w:r w:rsidR="00164907">
        <w:rPr>
          <w:rFonts w:ascii="Arial" w:hAnsi="Arial" w:cs="Arial"/>
          <w:bCs/>
          <w:sz w:val="24"/>
          <w:szCs w:val="24"/>
          <w:lang w:val="mk-MK"/>
        </w:rPr>
        <w:t>10</w:t>
      </w:r>
      <w:r w:rsidR="003912BA">
        <w:rPr>
          <w:rFonts w:ascii="Arial" w:hAnsi="Arial" w:cs="Arial"/>
          <w:bCs/>
          <w:sz w:val="24"/>
          <w:szCs w:val="24"/>
          <w:lang w:val="mk-MK"/>
        </w:rPr>
        <w:t>.</w:t>
      </w:r>
      <w:r w:rsidR="00E55B5B" w:rsidRPr="007063A6">
        <w:rPr>
          <w:rFonts w:ascii="Arial" w:hAnsi="Arial" w:cs="Arial"/>
          <w:bCs/>
          <w:sz w:val="24"/>
          <w:szCs w:val="24"/>
          <w:lang w:val="mk-MK"/>
        </w:rPr>
        <w:t xml:space="preserve"> Тиогликолатен бујон</w:t>
      </w:r>
    </w:p>
    <w:p w14:paraId="6EE0693E" w14:textId="6989EFE9" w:rsidR="00DB73DD" w:rsidRDefault="00DB73DD" w:rsidP="008F790B">
      <w:pPr>
        <w:spacing w:after="0" w:line="240" w:lineRule="auto"/>
        <w:jc w:val="both"/>
        <w:rPr>
          <w:rFonts w:ascii="Georgia" w:hAnsi="Georgia" w:cs="Arial"/>
          <w:bCs/>
          <w:sz w:val="24"/>
          <w:szCs w:val="24"/>
          <w:lang w:val="mk-MK"/>
        </w:rPr>
      </w:pPr>
    </w:p>
    <w:p w14:paraId="6BC5A63E" w14:textId="77777777" w:rsidR="001B4DB0" w:rsidRDefault="001B4DB0" w:rsidP="008F790B">
      <w:pPr>
        <w:spacing w:after="0" w:line="240" w:lineRule="auto"/>
        <w:jc w:val="both"/>
        <w:rPr>
          <w:rFonts w:ascii="Georgia" w:hAnsi="Georgia" w:cs="Arial"/>
          <w:bCs/>
          <w:sz w:val="24"/>
          <w:szCs w:val="24"/>
          <w:lang w:val="mk-MK"/>
        </w:rPr>
      </w:pPr>
    </w:p>
    <w:p w14:paraId="47436D56" w14:textId="239FF453" w:rsidR="008F3A1D" w:rsidRDefault="001B4DB0" w:rsidP="008F790B">
      <w:pPr>
        <w:spacing w:after="0" w:line="240" w:lineRule="auto"/>
        <w:jc w:val="center"/>
        <w:rPr>
          <w:rFonts w:ascii="Georgia" w:hAnsi="Georgia" w:cs="Arial"/>
          <w:bCs/>
          <w:sz w:val="24"/>
          <w:szCs w:val="24"/>
          <w:lang w:val="mk-MK"/>
        </w:rPr>
      </w:pPr>
      <w:r w:rsidRPr="001B4DB0">
        <w:rPr>
          <w:rFonts w:ascii="Georgia" w:hAnsi="Georgia" w:cs="Arial"/>
          <w:bCs/>
          <w:noProof/>
          <w:sz w:val="24"/>
          <w:szCs w:val="24"/>
          <w:lang w:eastAsia="en-GB"/>
        </w:rPr>
        <w:drawing>
          <wp:inline distT="0" distB="0" distL="0" distR="0" wp14:anchorId="47596B2A" wp14:editId="0304163C">
            <wp:extent cx="2031061" cy="1946564"/>
            <wp:effectExtent l="0" t="0" r="7620" b="0"/>
            <wp:docPr id="39" name="Picture 39" descr="C:\Users\vuser45\Deskto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user45\Desktop\f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0654" cy="1965342"/>
                    </a:xfrm>
                    <a:prstGeom prst="rect">
                      <a:avLst/>
                    </a:prstGeom>
                    <a:noFill/>
                    <a:ln>
                      <a:noFill/>
                    </a:ln>
                  </pic:spPr>
                </pic:pic>
              </a:graphicData>
            </a:graphic>
          </wp:inline>
        </w:drawing>
      </w:r>
    </w:p>
    <w:p w14:paraId="2FD0BE35" w14:textId="7A4845A4" w:rsidR="0035777C" w:rsidRPr="007063A6" w:rsidRDefault="00164907" w:rsidP="008F790B">
      <w:pPr>
        <w:spacing w:after="0" w:line="240" w:lineRule="auto"/>
        <w:jc w:val="center"/>
        <w:rPr>
          <w:rFonts w:ascii="Arial" w:hAnsi="Arial" w:cs="Arial"/>
          <w:bCs/>
          <w:sz w:val="24"/>
          <w:szCs w:val="24"/>
          <w:lang w:val="mk-MK"/>
        </w:rPr>
      </w:pPr>
      <w:r>
        <w:rPr>
          <w:rFonts w:ascii="Arial" w:hAnsi="Arial" w:cs="Arial"/>
          <w:bCs/>
          <w:sz w:val="24"/>
          <w:szCs w:val="24"/>
          <w:lang w:val="mk-MK"/>
        </w:rPr>
        <w:t>Сл.11</w:t>
      </w:r>
      <w:r w:rsidR="003912BA">
        <w:rPr>
          <w:rFonts w:ascii="Arial" w:hAnsi="Arial" w:cs="Arial"/>
          <w:bCs/>
          <w:sz w:val="24"/>
          <w:szCs w:val="24"/>
          <w:lang w:val="mk-MK"/>
        </w:rPr>
        <w:t>.</w:t>
      </w:r>
      <w:r w:rsidR="0035777C" w:rsidRPr="007063A6">
        <w:rPr>
          <w:rFonts w:ascii="Arial" w:hAnsi="Arial" w:cs="Arial"/>
          <w:bCs/>
          <w:sz w:val="24"/>
          <w:szCs w:val="24"/>
          <w:lang w:val="mk-MK"/>
        </w:rPr>
        <w:t xml:space="preserve"> </w:t>
      </w:r>
      <w:r w:rsidR="002D22D1" w:rsidRPr="007063A6">
        <w:rPr>
          <w:rFonts w:ascii="Arial" w:hAnsi="Arial" w:cs="Arial"/>
          <w:bCs/>
          <w:sz w:val="24"/>
          <w:szCs w:val="24"/>
          <w:lang w:val="mk-MK"/>
        </w:rPr>
        <w:t>Сабуро</w:t>
      </w:r>
      <w:r w:rsidR="0035777C" w:rsidRPr="007063A6">
        <w:rPr>
          <w:rFonts w:ascii="Arial" w:hAnsi="Arial" w:cs="Arial"/>
          <w:bCs/>
          <w:sz w:val="24"/>
          <w:szCs w:val="24"/>
          <w:lang w:val="mk-MK"/>
        </w:rPr>
        <w:t xml:space="preserve"> декстроза агар</w:t>
      </w:r>
    </w:p>
    <w:p w14:paraId="2CF5F86E" w14:textId="1FB115DB" w:rsidR="008F3A1D" w:rsidRDefault="008F3A1D" w:rsidP="008F790B">
      <w:pPr>
        <w:spacing w:after="0" w:line="240" w:lineRule="auto"/>
        <w:jc w:val="both"/>
        <w:rPr>
          <w:rFonts w:ascii="Georgia" w:hAnsi="Georgia" w:cs="Arial"/>
          <w:bCs/>
          <w:sz w:val="24"/>
          <w:szCs w:val="24"/>
          <w:lang w:val="mk-MK"/>
        </w:rPr>
      </w:pPr>
    </w:p>
    <w:p w14:paraId="79DA425C" w14:textId="6D756C72" w:rsidR="00C46073" w:rsidRDefault="00C46073" w:rsidP="008F790B">
      <w:pPr>
        <w:spacing w:after="0" w:line="240" w:lineRule="auto"/>
        <w:jc w:val="both"/>
        <w:rPr>
          <w:rFonts w:ascii="Arial" w:hAnsi="Arial" w:cs="Arial"/>
          <w:bCs/>
          <w:sz w:val="24"/>
          <w:szCs w:val="24"/>
          <w:lang w:val="mk-MK"/>
        </w:rPr>
      </w:pPr>
    </w:p>
    <w:p w14:paraId="55ABB51D" w14:textId="77777777" w:rsidR="008F790B" w:rsidRDefault="008F790B" w:rsidP="008F790B">
      <w:pPr>
        <w:spacing w:after="0" w:line="240" w:lineRule="auto"/>
        <w:jc w:val="both"/>
        <w:rPr>
          <w:rFonts w:ascii="Arial" w:hAnsi="Arial" w:cs="Arial"/>
          <w:bCs/>
          <w:sz w:val="24"/>
          <w:szCs w:val="24"/>
          <w:lang w:val="mk-MK"/>
        </w:rPr>
      </w:pPr>
    </w:p>
    <w:p w14:paraId="30D35735" w14:textId="2FCC8F8C" w:rsidR="008F790B" w:rsidRDefault="00114D30" w:rsidP="008F790B">
      <w:pPr>
        <w:spacing w:after="0" w:line="240" w:lineRule="auto"/>
        <w:jc w:val="both"/>
        <w:rPr>
          <w:rFonts w:ascii="Arial" w:hAnsi="Arial" w:cs="Arial"/>
          <w:bCs/>
          <w:sz w:val="24"/>
          <w:szCs w:val="24"/>
          <w:lang w:val="mk-MK"/>
        </w:rPr>
      </w:pPr>
      <w:r w:rsidRPr="007063A6">
        <w:rPr>
          <w:rFonts w:ascii="Arial" w:hAnsi="Arial" w:cs="Arial"/>
          <w:bCs/>
          <w:sz w:val="24"/>
          <w:szCs w:val="24"/>
          <w:lang w:val="mk-MK"/>
        </w:rPr>
        <w:lastRenderedPageBreak/>
        <w:t xml:space="preserve">Идентификацијата се изведуваше првенствено макроскопски со опис на колониите, нивниот изглед и големина како и нивни биохемиски карактеристики (каталаза, оксидаза, дна-за). </w:t>
      </w:r>
    </w:p>
    <w:p w14:paraId="7548E57B" w14:textId="46EA97EE" w:rsidR="00B571EE" w:rsidRPr="007063A6" w:rsidRDefault="00114D30" w:rsidP="008F790B">
      <w:pPr>
        <w:spacing w:after="0" w:line="240" w:lineRule="auto"/>
        <w:jc w:val="both"/>
        <w:rPr>
          <w:rFonts w:ascii="Arial" w:hAnsi="Arial" w:cs="Arial"/>
          <w:bCs/>
          <w:sz w:val="24"/>
          <w:szCs w:val="24"/>
          <w:lang w:val="ru-RU"/>
        </w:rPr>
      </w:pPr>
      <w:r w:rsidRPr="007063A6">
        <w:rPr>
          <w:rFonts w:ascii="Arial" w:hAnsi="Arial" w:cs="Arial"/>
          <w:bCs/>
          <w:sz w:val="24"/>
          <w:szCs w:val="24"/>
          <w:lang w:val="mk-MK"/>
        </w:rPr>
        <w:t xml:space="preserve">Правени се и микроскопски препарати од самите микроорганизми и даден е нивни опис, боење по Грам како и нивниот распоред микроскопски. </w:t>
      </w:r>
      <w:r w:rsidR="003B0DAA" w:rsidRPr="007063A6">
        <w:rPr>
          <w:rFonts w:ascii="Arial" w:hAnsi="Arial" w:cs="Arial"/>
          <w:bCs/>
          <w:sz w:val="24"/>
          <w:szCs w:val="24"/>
          <w:lang w:val="mk-MK"/>
        </w:rPr>
        <w:t xml:space="preserve">Во случаи на нејасни разграничувања </w:t>
      </w:r>
      <w:r w:rsidR="00BD3DA5" w:rsidRPr="007063A6">
        <w:rPr>
          <w:rFonts w:ascii="Arial" w:hAnsi="Arial" w:cs="Arial"/>
          <w:bCs/>
          <w:sz w:val="24"/>
          <w:szCs w:val="24"/>
          <w:lang w:val="mk-MK"/>
        </w:rPr>
        <w:t>користени се</w:t>
      </w:r>
      <w:r w:rsidR="003B0DAA" w:rsidRPr="007063A6">
        <w:rPr>
          <w:rFonts w:ascii="Arial" w:hAnsi="Arial" w:cs="Arial"/>
          <w:bCs/>
          <w:sz w:val="24"/>
          <w:szCs w:val="24"/>
          <w:lang w:val="mk-MK"/>
        </w:rPr>
        <w:t xml:space="preserve"> биохемиски тестови како каталаза, оксидаза,</w:t>
      </w:r>
      <w:r w:rsidR="00BD3DA5" w:rsidRPr="007063A6">
        <w:rPr>
          <w:rFonts w:ascii="Arial" w:hAnsi="Arial" w:cs="Arial"/>
          <w:bCs/>
          <w:sz w:val="24"/>
          <w:szCs w:val="24"/>
          <w:lang w:val="mk-MK"/>
        </w:rPr>
        <w:t xml:space="preserve"> </w:t>
      </w:r>
      <w:r w:rsidR="003B0DAA" w:rsidRPr="007063A6">
        <w:rPr>
          <w:rFonts w:ascii="Arial" w:hAnsi="Arial" w:cs="Arial"/>
          <w:bCs/>
          <w:sz w:val="24"/>
          <w:szCs w:val="24"/>
          <w:lang w:val="mk-MK"/>
        </w:rPr>
        <w:t xml:space="preserve">коагулаза и др. </w:t>
      </w:r>
    </w:p>
    <w:p w14:paraId="707AB4AD" w14:textId="1A114C6E" w:rsidR="00DD59BF" w:rsidRPr="007063A6" w:rsidRDefault="003B0DAA" w:rsidP="008F790B">
      <w:pPr>
        <w:numPr>
          <w:ilvl w:val="1"/>
          <w:numId w:val="7"/>
        </w:numPr>
        <w:spacing w:after="0" w:line="240" w:lineRule="auto"/>
        <w:jc w:val="both"/>
        <w:rPr>
          <w:rFonts w:ascii="Arial" w:hAnsi="Arial" w:cs="Arial"/>
          <w:bCs/>
          <w:sz w:val="24"/>
          <w:szCs w:val="24"/>
          <w:lang w:val="ru-RU"/>
        </w:rPr>
      </w:pPr>
      <w:r w:rsidRPr="007063A6">
        <w:rPr>
          <w:rFonts w:ascii="Arial" w:hAnsi="Arial" w:cs="Arial"/>
          <w:bCs/>
          <w:sz w:val="24"/>
          <w:szCs w:val="24"/>
          <w:lang w:val="mk-MK"/>
        </w:rPr>
        <w:t xml:space="preserve">Крајната идентификација на бактериите </w:t>
      </w:r>
      <w:r w:rsidR="00BD3DA5" w:rsidRPr="007063A6">
        <w:rPr>
          <w:rFonts w:ascii="Arial" w:hAnsi="Arial" w:cs="Arial"/>
          <w:bCs/>
          <w:sz w:val="24"/>
          <w:szCs w:val="24"/>
          <w:lang w:val="mk-MK"/>
        </w:rPr>
        <w:t xml:space="preserve">е </w:t>
      </w:r>
      <w:r w:rsidRPr="007063A6">
        <w:rPr>
          <w:rFonts w:ascii="Arial" w:hAnsi="Arial" w:cs="Arial"/>
          <w:bCs/>
          <w:sz w:val="24"/>
          <w:szCs w:val="24"/>
          <w:lang w:val="mk-MK"/>
        </w:rPr>
        <w:t>направ</w:t>
      </w:r>
      <w:r w:rsidR="00BD3DA5" w:rsidRPr="007063A6">
        <w:rPr>
          <w:rFonts w:ascii="Arial" w:hAnsi="Arial" w:cs="Arial"/>
          <w:bCs/>
          <w:sz w:val="24"/>
          <w:szCs w:val="24"/>
          <w:lang w:val="mk-MK"/>
        </w:rPr>
        <w:t>ена</w:t>
      </w:r>
      <w:r w:rsidRPr="007063A6">
        <w:rPr>
          <w:rFonts w:ascii="Arial" w:hAnsi="Arial" w:cs="Arial"/>
          <w:bCs/>
          <w:sz w:val="24"/>
          <w:szCs w:val="24"/>
          <w:lang w:val="mk-MK"/>
        </w:rPr>
        <w:t xml:space="preserve"> со помош на автоматски систем за идентификација на бактериските видови-</w:t>
      </w:r>
      <w:bookmarkStart w:id="7" w:name="_Hlk129707591"/>
      <w:r w:rsidRPr="007063A6">
        <w:rPr>
          <w:rFonts w:ascii="Arial" w:hAnsi="Arial" w:cs="Arial"/>
          <w:bCs/>
          <w:sz w:val="24"/>
          <w:szCs w:val="24"/>
        </w:rPr>
        <w:t>VITEK</w:t>
      </w:r>
      <w:r w:rsidRPr="007063A6">
        <w:rPr>
          <w:rFonts w:ascii="Arial" w:hAnsi="Arial" w:cs="Arial"/>
          <w:bCs/>
          <w:sz w:val="24"/>
          <w:szCs w:val="24"/>
          <w:lang w:val="ru-RU"/>
        </w:rPr>
        <w:t xml:space="preserve"> 2 </w:t>
      </w:r>
      <w:r w:rsidRPr="007063A6">
        <w:rPr>
          <w:rFonts w:ascii="Arial" w:hAnsi="Arial" w:cs="Arial"/>
          <w:bCs/>
          <w:sz w:val="24"/>
          <w:szCs w:val="24"/>
        </w:rPr>
        <w:t>COMPAQ</w:t>
      </w:r>
      <w:bookmarkEnd w:id="7"/>
      <w:r w:rsidR="003637CE" w:rsidRPr="007063A6">
        <w:rPr>
          <w:rFonts w:ascii="Arial" w:hAnsi="Arial" w:cs="Arial"/>
          <w:bCs/>
          <w:sz w:val="24"/>
          <w:szCs w:val="24"/>
          <w:lang w:val="mk-MK"/>
        </w:rPr>
        <w:t>, сл</w:t>
      </w:r>
      <w:r w:rsidR="00BD3DA5" w:rsidRPr="007063A6">
        <w:rPr>
          <w:rFonts w:ascii="Arial" w:hAnsi="Arial" w:cs="Arial"/>
          <w:bCs/>
          <w:sz w:val="24"/>
          <w:szCs w:val="24"/>
          <w:lang w:val="mk-MK"/>
        </w:rPr>
        <w:t>.</w:t>
      </w:r>
      <w:r w:rsidR="003637CE" w:rsidRPr="007063A6">
        <w:rPr>
          <w:rFonts w:ascii="Arial" w:hAnsi="Arial" w:cs="Arial"/>
          <w:bCs/>
          <w:sz w:val="24"/>
          <w:szCs w:val="24"/>
          <w:lang w:val="mk-MK"/>
        </w:rPr>
        <w:t xml:space="preserve"> </w:t>
      </w:r>
      <w:r w:rsidR="00164907">
        <w:rPr>
          <w:rFonts w:ascii="Arial" w:hAnsi="Arial" w:cs="Arial"/>
          <w:bCs/>
          <w:sz w:val="24"/>
          <w:szCs w:val="24"/>
          <w:lang w:val="mk-MK"/>
        </w:rPr>
        <w:t>12</w:t>
      </w:r>
      <w:r w:rsidRPr="007063A6">
        <w:rPr>
          <w:rFonts w:ascii="Arial" w:hAnsi="Arial" w:cs="Arial"/>
          <w:bCs/>
          <w:sz w:val="24"/>
          <w:szCs w:val="24"/>
          <w:lang w:val="ru-RU"/>
        </w:rPr>
        <w:t>.</w:t>
      </w:r>
    </w:p>
    <w:p w14:paraId="11F0093F" w14:textId="5237D7C7" w:rsidR="00DD59BF" w:rsidRDefault="00DD59BF" w:rsidP="008F790B">
      <w:pPr>
        <w:spacing w:after="0" w:line="240" w:lineRule="auto"/>
        <w:jc w:val="both"/>
        <w:rPr>
          <w:rFonts w:ascii="Georgia" w:hAnsi="Georgia" w:cs="Arial"/>
          <w:bCs/>
          <w:sz w:val="24"/>
          <w:szCs w:val="24"/>
          <w:lang w:val="ru-RU"/>
        </w:rPr>
      </w:pPr>
    </w:p>
    <w:p w14:paraId="435DCC3A" w14:textId="77777777" w:rsidR="0080512E" w:rsidRDefault="0080512E" w:rsidP="008F790B">
      <w:pPr>
        <w:spacing w:after="0" w:line="240" w:lineRule="auto"/>
        <w:jc w:val="both"/>
        <w:rPr>
          <w:rFonts w:ascii="Georgia" w:hAnsi="Georgia" w:cs="Arial"/>
          <w:bCs/>
          <w:sz w:val="24"/>
          <w:szCs w:val="24"/>
          <w:lang w:val="ru-RU"/>
        </w:rPr>
      </w:pPr>
    </w:p>
    <w:p w14:paraId="17419227" w14:textId="08F9EAF0" w:rsidR="00BD3DA5" w:rsidRDefault="00BD3DA5" w:rsidP="008F790B">
      <w:pPr>
        <w:numPr>
          <w:ilvl w:val="1"/>
          <w:numId w:val="7"/>
        </w:numPr>
        <w:spacing w:after="0" w:line="240" w:lineRule="auto"/>
        <w:jc w:val="center"/>
        <w:rPr>
          <w:rFonts w:ascii="Georgia" w:hAnsi="Georgia" w:cs="Arial"/>
          <w:bCs/>
          <w:sz w:val="24"/>
          <w:szCs w:val="24"/>
          <w:lang w:val="ru-RU"/>
        </w:rPr>
      </w:pPr>
      <w:r>
        <w:rPr>
          <w:rFonts w:ascii="Georgia" w:hAnsi="Georgia" w:cs="Arial"/>
          <w:bCs/>
          <w:noProof/>
          <w:lang w:eastAsia="en-GB"/>
        </w:rPr>
        <w:drawing>
          <wp:inline distT="0" distB="0" distL="0" distR="0" wp14:anchorId="7347CAF2" wp14:editId="4C9340F9">
            <wp:extent cx="3131820" cy="2345843"/>
            <wp:effectExtent l="0" t="0" r="0" b="0"/>
            <wp:docPr id="9" name="Picture 9" descr="A picture containing text, indoor, electronics,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electronics, prin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8942" cy="2351177"/>
                    </a:xfrm>
                    <a:prstGeom prst="rect">
                      <a:avLst/>
                    </a:prstGeom>
                    <a:noFill/>
                    <a:ln>
                      <a:noFill/>
                    </a:ln>
                  </pic:spPr>
                </pic:pic>
              </a:graphicData>
            </a:graphic>
          </wp:inline>
        </w:drawing>
      </w:r>
    </w:p>
    <w:p w14:paraId="11F4764E" w14:textId="044BDA7D" w:rsidR="008A2970" w:rsidRPr="00164907" w:rsidRDefault="00BD3DA5" w:rsidP="008F790B">
      <w:pPr>
        <w:numPr>
          <w:ilvl w:val="1"/>
          <w:numId w:val="7"/>
        </w:numPr>
        <w:spacing w:after="0" w:line="240" w:lineRule="auto"/>
        <w:jc w:val="center"/>
        <w:rPr>
          <w:rFonts w:ascii="Arial" w:hAnsi="Arial" w:cs="Arial"/>
          <w:bCs/>
          <w:sz w:val="24"/>
          <w:szCs w:val="24"/>
          <w:lang w:val="ru-RU"/>
        </w:rPr>
      </w:pPr>
      <w:r w:rsidRPr="00164907">
        <w:rPr>
          <w:rFonts w:ascii="Arial" w:hAnsi="Arial" w:cs="Arial"/>
          <w:bCs/>
          <w:sz w:val="24"/>
          <w:szCs w:val="24"/>
          <w:lang w:val="ru-RU"/>
        </w:rPr>
        <w:t>Сл.</w:t>
      </w:r>
      <w:r w:rsidR="00164907">
        <w:rPr>
          <w:rFonts w:ascii="Arial" w:hAnsi="Arial" w:cs="Arial"/>
          <w:bCs/>
          <w:sz w:val="24"/>
          <w:szCs w:val="24"/>
          <w:lang w:val="ru-RU"/>
        </w:rPr>
        <w:t>12</w:t>
      </w:r>
      <w:r w:rsidRPr="00164907">
        <w:rPr>
          <w:rFonts w:ascii="Arial" w:hAnsi="Arial" w:cs="Arial"/>
          <w:bCs/>
          <w:sz w:val="24"/>
          <w:szCs w:val="24"/>
          <w:lang w:val="ru-RU"/>
        </w:rPr>
        <w:t xml:space="preserve">. </w:t>
      </w:r>
      <w:r w:rsidRPr="00164907">
        <w:rPr>
          <w:rFonts w:ascii="Arial" w:hAnsi="Arial" w:cs="Arial"/>
          <w:bCs/>
          <w:sz w:val="24"/>
          <w:szCs w:val="24"/>
        </w:rPr>
        <w:t>VITEK</w:t>
      </w:r>
      <w:r w:rsidRPr="00164907">
        <w:rPr>
          <w:rFonts w:ascii="Arial" w:hAnsi="Arial" w:cs="Arial"/>
          <w:bCs/>
          <w:sz w:val="24"/>
          <w:szCs w:val="24"/>
          <w:lang w:val="ru-RU"/>
        </w:rPr>
        <w:t xml:space="preserve"> 2 </w:t>
      </w:r>
      <w:r w:rsidRPr="00164907">
        <w:rPr>
          <w:rFonts w:ascii="Arial" w:hAnsi="Arial" w:cs="Arial"/>
          <w:bCs/>
          <w:sz w:val="24"/>
          <w:szCs w:val="24"/>
        </w:rPr>
        <w:t>COMPAQ</w:t>
      </w:r>
    </w:p>
    <w:p w14:paraId="292A0D57" w14:textId="77777777" w:rsidR="008A2970" w:rsidRPr="008A2970" w:rsidRDefault="008A2970" w:rsidP="008F790B">
      <w:pPr>
        <w:numPr>
          <w:ilvl w:val="1"/>
          <w:numId w:val="7"/>
        </w:numPr>
        <w:spacing w:after="0" w:line="240" w:lineRule="auto"/>
        <w:jc w:val="center"/>
        <w:rPr>
          <w:rFonts w:ascii="Georgia" w:hAnsi="Georgia" w:cs="Arial"/>
          <w:bCs/>
          <w:sz w:val="24"/>
          <w:szCs w:val="24"/>
          <w:lang w:val="ru-RU"/>
        </w:rPr>
      </w:pPr>
    </w:p>
    <w:p w14:paraId="7D4419FA" w14:textId="77777777" w:rsidR="00097D35" w:rsidRPr="00097D35" w:rsidRDefault="00097D35" w:rsidP="008F790B">
      <w:pPr>
        <w:numPr>
          <w:ilvl w:val="1"/>
          <w:numId w:val="7"/>
        </w:numPr>
        <w:spacing w:after="0" w:line="240" w:lineRule="auto"/>
        <w:jc w:val="both"/>
        <w:rPr>
          <w:rFonts w:ascii="Georgia" w:hAnsi="Georgia" w:cs="Arial"/>
          <w:bCs/>
          <w:i/>
          <w:sz w:val="24"/>
          <w:szCs w:val="24"/>
          <w:lang w:val="mk-MK"/>
        </w:rPr>
      </w:pPr>
    </w:p>
    <w:p w14:paraId="1B8C9B6E" w14:textId="6F3C743C" w:rsidR="003B0DAA" w:rsidRPr="007063A6" w:rsidRDefault="003B0DAA" w:rsidP="008F790B">
      <w:pPr>
        <w:numPr>
          <w:ilvl w:val="1"/>
          <w:numId w:val="7"/>
        </w:numPr>
        <w:spacing w:after="0" w:line="240" w:lineRule="auto"/>
        <w:jc w:val="both"/>
        <w:rPr>
          <w:rFonts w:ascii="Arial" w:hAnsi="Arial" w:cs="Arial"/>
          <w:bCs/>
          <w:i/>
          <w:sz w:val="24"/>
          <w:szCs w:val="24"/>
          <w:lang w:val="mk-MK"/>
        </w:rPr>
      </w:pPr>
      <w:r w:rsidRPr="007063A6">
        <w:rPr>
          <w:rFonts w:ascii="Arial" w:hAnsi="Arial" w:cs="Arial"/>
          <w:bCs/>
          <w:sz w:val="24"/>
          <w:szCs w:val="24"/>
          <w:lang w:val="mk-MK"/>
        </w:rPr>
        <w:t>За изолација на анаеробните бактерии по макроскопското и микроскопското избирање на колонии примен</w:t>
      </w:r>
      <w:r w:rsidR="00BD3DA5" w:rsidRPr="007063A6">
        <w:rPr>
          <w:rFonts w:ascii="Arial" w:hAnsi="Arial" w:cs="Arial"/>
          <w:bCs/>
          <w:sz w:val="24"/>
          <w:szCs w:val="24"/>
          <w:lang w:val="mk-MK"/>
        </w:rPr>
        <w:t>ет е</w:t>
      </w:r>
      <w:r w:rsidRPr="007063A6">
        <w:rPr>
          <w:rFonts w:ascii="Arial" w:hAnsi="Arial" w:cs="Arial"/>
          <w:bCs/>
          <w:sz w:val="24"/>
          <w:szCs w:val="24"/>
          <w:lang w:val="mk-MK"/>
        </w:rPr>
        <w:t xml:space="preserve"> методот на сектор подлога во аеробни услови, со цел да </w:t>
      </w:r>
      <w:r w:rsidR="00BD3DA5" w:rsidRPr="007063A6">
        <w:rPr>
          <w:rFonts w:ascii="Arial" w:hAnsi="Arial" w:cs="Arial"/>
          <w:bCs/>
          <w:sz w:val="24"/>
          <w:szCs w:val="24"/>
          <w:lang w:val="mk-MK"/>
        </w:rPr>
        <w:t>се</w:t>
      </w:r>
      <w:r w:rsidRPr="007063A6">
        <w:rPr>
          <w:rFonts w:ascii="Arial" w:hAnsi="Arial" w:cs="Arial"/>
          <w:bCs/>
          <w:sz w:val="24"/>
          <w:szCs w:val="24"/>
          <w:lang w:val="mk-MK"/>
        </w:rPr>
        <w:t xml:space="preserve"> елиминира</w:t>
      </w:r>
      <w:r w:rsidR="00BD3DA5" w:rsidRPr="007063A6">
        <w:rPr>
          <w:rFonts w:ascii="Arial" w:hAnsi="Arial" w:cs="Arial"/>
          <w:bCs/>
          <w:sz w:val="24"/>
          <w:szCs w:val="24"/>
          <w:lang w:val="mk-MK"/>
        </w:rPr>
        <w:t>ат</w:t>
      </w:r>
      <w:r w:rsidRPr="007063A6">
        <w:rPr>
          <w:rFonts w:ascii="Arial" w:hAnsi="Arial" w:cs="Arial"/>
          <w:bCs/>
          <w:sz w:val="24"/>
          <w:szCs w:val="24"/>
          <w:lang w:val="mk-MK"/>
        </w:rPr>
        <w:t xml:space="preserve"> можните аеробни колонии. По обработка на колони</w:t>
      </w:r>
      <w:r w:rsidR="00904CBA" w:rsidRPr="007063A6">
        <w:rPr>
          <w:rFonts w:ascii="Arial" w:hAnsi="Arial" w:cs="Arial"/>
          <w:bCs/>
          <w:sz w:val="24"/>
          <w:szCs w:val="24"/>
          <w:lang w:val="mk-MK"/>
        </w:rPr>
        <w:t>ите хранливите подлоги со нова ќ</w:t>
      </w:r>
      <w:r w:rsidRPr="007063A6">
        <w:rPr>
          <w:rFonts w:ascii="Arial" w:hAnsi="Arial" w:cs="Arial"/>
          <w:bCs/>
          <w:sz w:val="24"/>
          <w:szCs w:val="24"/>
          <w:lang w:val="mk-MK"/>
        </w:rPr>
        <w:t xml:space="preserve">есичка за генерирање анаеробни услови </w:t>
      </w:r>
      <w:r w:rsidR="00BD3DA5" w:rsidRPr="007063A6">
        <w:rPr>
          <w:rFonts w:ascii="Arial" w:hAnsi="Arial" w:cs="Arial"/>
          <w:bCs/>
          <w:sz w:val="24"/>
          <w:szCs w:val="24"/>
          <w:lang w:val="mk-MK"/>
        </w:rPr>
        <w:t>беа</w:t>
      </w:r>
      <w:r w:rsidR="00904CBA" w:rsidRPr="007063A6">
        <w:rPr>
          <w:rFonts w:ascii="Arial" w:hAnsi="Arial" w:cs="Arial"/>
          <w:bCs/>
          <w:sz w:val="24"/>
          <w:szCs w:val="24"/>
          <w:lang w:val="mk-MK"/>
        </w:rPr>
        <w:t xml:space="preserve"> реинкубирани</w:t>
      </w:r>
      <w:r w:rsidRPr="007063A6">
        <w:rPr>
          <w:rFonts w:ascii="Arial" w:hAnsi="Arial" w:cs="Arial"/>
          <w:bCs/>
          <w:sz w:val="24"/>
          <w:szCs w:val="24"/>
          <w:lang w:val="mk-MK"/>
        </w:rPr>
        <w:t xml:space="preserve"> повторно.</w:t>
      </w:r>
      <w:r w:rsidRPr="007063A6">
        <w:rPr>
          <w:rFonts w:ascii="Arial" w:hAnsi="Arial" w:cs="Arial"/>
          <w:bCs/>
          <w:i/>
          <w:sz w:val="24"/>
          <w:szCs w:val="24"/>
          <w:lang w:val="ru-RU"/>
        </w:rPr>
        <w:t xml:space="preserve"> </w:t>
      </w:r>
      <w:r w:rsidRPr="007063A6">
        <w:rPr>
          <w:rFonts w:ascii="Arial" w:hAnsi="Arial" w:cs="Arial"/>
          <w:bCs/>
          <w:iCs/>
          <w:sz w:val="24"/>
          <w:szCs w:val="24"/>
          <w:lang w:val="mk-MK"/>
        </w:rPr>
        <w:t xml:space="preserve">Сите добиени податоци статистички </w:t>
      </w:r>
      <w:r w:rsidR="00BD3DA5" w:rsidRPr="007063A6">
        <w:rPr>
          <w:rFonts w:ascii="Arial" w:hAnsi="Arial" w:cs="Arial"/>
          <w:bCs/>
          <w:iCs/>
          <w:sz w:val="24"/>
          <w:szCs w:val="24"/>
          <w:lang w:val="mk-MK"/>
        </w:rPr>
        <w:t xml:space="preserve"> се </w:t>
      </w:r>
      <w:r w:rsidRPr="007063A6">
        <w:rPr>
          <w:rFonts w:ascii="Arial" w:hAnsi="Arial" w:cs="Arial"/>
          <w:bCs/>
          <w:iCs/>
          <w:sz w:val="24"/>
          <w:szCs w:val="24"/>
          <w:lang w:val="mk-MK"/>
        </w:rPr>
        <w:t>обработ</w:t>
      </w:r>
      <w:r w:rsidR="00BD3DA5" w:rsidRPr="007063A6">
        <w:rPr>
          <w:rFonts w:ascii="Arial" w:hAnsi="Arial" w:cs="Arial"/>
          <w:bCs/>
          <w:iCs/>
          <w:sz w:val="24"/>
          <w:szCs w:val="24"/>
          <w:lang w:val="mk-MK"/>
        </w:rPr>
        <w:t>ени</w:t>
      </w:r>
      <w:r w:rsidRPr="007063A6">
        <w:rPr>
          <w:rFonts w:ascii="Arial" w:hAnsi="Arial" w:cs="Arial"/>
          <w:bCs/>
          <w:iCs/>
          <w:sz w:val="24"/>
          <w:szCs w:val="24"/>
          <w:lang w:val="mk-MK"/>
        </w:rPr>
        <w:t xml:space="preserve">. </w:t>
      </w:r>
    </w:p>
    <w:p w14:paraId="4007B803" w14:textId="77777777" w:rsidR="00F75AA1" w:rsidRPr="007063A6" w:rsidRDefault="00BD3DA5" w:rsidP="008F790B">
      <w:pPr>
        <w:numPr>
          <w:ilvl w:val="1"/>
          <w:numId w:val="7"/>
        </w:numPr>
        <w:spacing w:after="0" w:line="240" w:lineRule="auto"/>
        <w:jc w:val="both"/>
        <w:rPr>
          <w:rFonts w:ascii="Arial" w:hAnsi="Arial" w:cs="Arial"/>
          <w:bCs/>
          <w:i/>
          <w:sz w:val="24"/>
          <w:szCs w:val="24"/>
          <w:lang w:val="mk-MK"/>
        </w:rPr>
      </w:pPr>
      <w:r w:rsidRPr="007063A6">
        <w:rPr>
          <w:rFonts w:ascii="Arial" w:hAnsi="Arial" w:cs="Arial"/>
          <w:bCs/>
          <w:iCs/>
          <w:sz w:val="24"/>
          <w:szCs w:val="24"/>
          <w:lang w:val="mk-MK"/>
        </w:rPr>
        <w:t>За анализа и толкување на добиените наоди користени се следните статистички методи.</w:t>
      </w:r>
    </w:p>
    <w:p w14:paraId="6E34AE18" w14:textId="5DEBF44B" w:rsidR="00446403" w:rsidRPr="00DD59BF" w:rsidRDefault="00BD3DA5" w:rsidP="008F790B">
      <w:pPr>
        <w:numPr>
          <w:ilvl w:val="1"/>
          <w:numId w:val="7"/>
        </w:numPr>
        <w:spacing w:after="0" w:line="240" w:lineRule="auto"/>
        <w:jc w:val="both"/>
        <w:rPr>
          <w:rFonts w:ascii="Georgia" w:hAnsi="Georgia" w:cs="Arial"/>
          <w:bCs/>
          <w:i/>
          <w:sz w:val="24"/>
          <w:szCs w:val="24"/>
          <w:lang w:val="mk-MK"/>
        </w:rPr>
      </w:pPr>
      <w:r>
        <w:rPr>
          <w:rFonts w:ascii="Georgia" w:hAnsi="Georgia" w:cs="Arial"/>
          <w:bCs/>
          <w:iCs/>
          <w:sz w:val="24"/>
          <w:szCs w:val="24"/>
          <w:lang w:val="mk-MK"/>
        </w:rPr>
        <w:t xml:space="preserve"> </w:t>
      </w:r>
    </w:p>
    <w:p w14:paraId="2740CBC9" w14:textId="4E1A9C36" w:rsidR="00BE7DE9" w:rsidRPr="00363F72" w:rsidRDefault="00BE7DE9" w:rsidP="008F790B">
      <w:pPr>
        <w:numPr>
          <w:ilvl w:val="1"/>
          <w:numId w:val="7"/>
        </w:numPr>
        <w:spacing w:after="0" w:line="240" w:lineRule="auto"/>
        <w:jc w:val="center"/>
        <w:rPr>
          <w:rFonts w:ascii="Georgia" w:hAnsi="Georgia" w:cs="Arial"/>
          <w:bCs/>
          <w:i/>
          <w:sz w:val="24"/>
          <w:szCs w:val="24"/>
          <w:highlight w:val="yellow"/>
          <w:lang w:val="mk-MK"/>
        </w:rPr>
      </w:pPr>
    </w:p>
    <w:p w14:paraId="3F2177CE" w14:textId="3B0A7536" w:rsidR="00363F72" w:rsidRDefault="00363F72" w:rsidP="008F790B">
      <w:pPr>
        <w:spacing w:after="0" w:line="240" w:lineRule="auto"/>
        <w:jc w:val="both"/>
        <w:rPr>
          <w:rFonts w:ascii="Georgia" w:hAnsi="Georgia" w:cs="Arial"/>
          <w:bCs/>
          <w:sz w:val="24"/>
          <w:szCs w:val="24"/>
          <w:highlight w:val="yellow"/>
          <w:lang w:val="mk-MK"/>
        </w:rPr>
      </w:pPr>
    </w:p>
    <w:p w14:paraId="1B3F5ED4" w14:textId="09D3F3D3" w:rsidR="00D91FC3" w:rsidRDefault="00D91FC3" w:rsidP="008F790B">
      <w:pPr>
        <w:spacing w:after="0" w:line="240" w:lineRule="auto"/>
        <w:jc w:val="both"/>
        <w:rPr>
          <w:rFonts w:ascii="Georgia" w:hAnsi="Georgia" w:cs="Arial"/>
          <w:bCs/>
          <w:sz w:val="24"/>
          <w:szCs w:val="24"/>
          <w:highlight w:val="yellow"/>
          <w:lang w:val="mk-MK"/>
        </w:rPr>
      </w:pPr>
    </w:p>
    <w:p w14:paraId="233D9AA1" w14:textId="7E4FD4F8" w:rsidR="00D91FC3" w:rsidRDefault="00D91FC3" w:rsidP="008F790B">
      <w:pPr>
        <w:spacing w:after="0" w:line="240" w:lineRule="auto"/>
        <w:jc w:val="both"/>
        <w:rPr>
          <w:rFonts w:ascii="Georgia" w:hAnsi="Georgia" w:cs="Arial"/>
          <w:bCs/>
          <w:sz w:val="24"/>
          <w:szCs w:val="24"/>
          <w:highlight w:val="yellow"/>
          <w:lang w:val="mk-MK"/>
        </w:rPr>
      </w:pPr>
    </w:p>
    <w:p w14:paraId="57AA2C7F" w14:textId="6286CDFF" w:rsidR="00D91FC3" w:rsidRDefault="00D91FC3" w:rsidP="008F790B">
      <w:pPr>
        <w:spacing w:after="0" w:line="240" w:lineRule="auto"/>
        <w:jc w:val="both"/>
        <w:rPr>
          <w:rFonts w:ascii="Georgia" w:hAnsi="Georgia" w:cs="Arial"/>
          <w:bCs/>
          <w:sz w:val="24"/>
          <w:szCs w:val="24"/>
          <w:highlight w:val="yellow"/>
          <w:lang w:val="mk-MK"/>
        </w:rPr>
      </w:pPr>
    </w:p>
    <w:p w14:paraId="6899A2E0" w14:textId="7CB9F737" w:rsidR="008F790B" w:rsidRDefault="008F790B" w:rsidP="008F790B">
      <w:pPr>
        <w:spacing w:after="0" w:line="240" w:lineRule="auto"/>
        <w:jc w:val="both"/>
        <w:rPr>
          <w:rFonts w:ascii="Georgia" w:hAnsi="Georgia" w:cs="Arial"/>
          <w:bCs/>
          <w:sz w:val="24"/>
          <w:szCs w:val="24"/>
          <w:highlight w:val="yellow"/>
          <w:lang w:val="mk-MK"/>
        </w:rPr>
      </w:pPr>
    </w:p>
    <w:p w14:paraId="054DE182" w14:textId="42F46787" w:rsidR="008F790B" w:rsidRDefault="008F790B" w:rsidP="008F790B">
      <w:pPr>
        <w:spacing w:after="0" w:line="240" w:lineRule="auto"/>
        <w:jc w:val="both"/>
        <w:rPr>
          <w:rFonts w:ascii="Georgia" w:hAnsi="Georgia" w:cs="Arial"/>
          <w:bCs/>
          <w:sz w:val="24"/>
          <w:szCs w:val="24"/>
          <w:highlight w:val="yellow"/>
          <w:lang w:val="mk-MK"/>
        </w:rPr>
      </w:pPr>
    </w:p>
    <w:p w14:paraId="353482F4" w14:textId="2A628C3F" w:rsidR="008F790B" w:rsidRDefault="008F790B" w:rsidP="008F790B">
      <w:pPr>
        <w:spacing w:after="0" w:line="240" w:lineRule="auto"/>
        <w:jc w:val="both"/>
        <w:rPr>
          <w:rFonts w:ascii="Georgia" w:hAnsi="Georgia" w:cs="Arial"/>
          <w:bCs/>
          <w:sz w:val="24"/>
          <w:szCs w:val="24"/>
          <w:highlight w:val="yellow"/>
          <w:lang w:val="mk-MK"/>
        </w:rPr>
      </w:pPr>
    </w:p>
    <w:p w14:paraId="21AB2634" w14:textId="1EC20A12" w:rsidR="008F790B" w:rsidRDefault="008F790B" w:rsidP="008F790B">
      <w:pPr>
        <w:spacing w:after="0" w:line="240" w:lineRule="auto"/>
        <w:jc w:val="both"/>
        <w:rPr>
          <w:rFonts w:ascii="Georgia" w:hAnsi="Georgia" w:cs="Arial"/>
          <w:bCs/>
          <w:sz w:val="24"/>
          <w:szCs w:val="24"/>
          <w:highlight w:val="yellow"/>
          <w:lang w:val="mk-MK"/>
        </w:rPr>
      </w:pPr>
    </w:p>
    <w:p w14:paraId="15091E6C" w14:textId="72A7C437" w:rsidR="008F790B" w:rsidRDefault="008F790B" w:rsidP="008F790B">
      <w:pPr>
        <w:spacing w:after="0" w:line="240" w:lineRule="auto"/>
        <w:jc w:val="both"/>
        <w:rPr>
          <w:rFonts w:ascii="Georgia" w:hAnsi="Georgia" w:cs="Arial"/>
          <w:bCs/>
          <w:sz w:val="24"/>
          <w:szCs w:val="24"/>
          <w:highlight w:val="yellow"/>
          <w:lang w:val="mk-MK"/>
        </w:rPr>
      </w:pPr>
    </w:p>
    <w:p w14:paraId="291F5F61" w14:textId="21ADD39B" w:rsidR="008F790B" w:rsidRDefault="008F790B" w:rsidP="008F790B">
      <w:pPr>
        <w:spacing w:after="0" w:line="240" w:lineRule="auto"/>
        <w:jc w:val="both"/>
        <w:rPr>
          <w:rFonts w:ascii="Georgia" w:hAnsi="Georgia" w:cs="Arial"/>
          <w:bCs/>
          <w:sz w:val="24"/>
          <w:szCs w:val="24"/>
          <w:highlight w:val="yellow"/>
          <w:lang w:val="mk-MK"/>
        </w:rPr>
      </w:pPr>
    </w:p>
    <w:p w14:paraId="249B93E3" w14:textId="606AAFF1" w:rsidR="008F790B" w:rsidRDefault="008F790B" w:rsidP="008F790B">
      <w:pPr>
        <w:spacing w:after="0" w:line="240" w:lineRule="auto"/>
        <w:jc w:val="both"/>
        <w:rPr>
          <w:rFonts w:ascii="Georgia" w:hAnsi="Georgia" w:cs="Arial"/>
          <w:bCs/>
          <w:sz w:val="24"/>
          <w:szCs w:val="24"/>
          <w:highlight w:val="yellow"/>
          <w:lang w:val="mk-MK"/>
        </w:rPr>
      </w:pPr>
    </w:p>
    <w:p w14:paraId="77ECA18A" w14:textId="0E65EC70" w:rsidR="008F790B" w:rsidRDefault="008F790B" w:rsidP="008F790B">
      <w:pPr>
        <w:spacing w:after="0" w:line="240" w:lineRule="auto"/>
        <w:jc w:val="both"/>
        <w:rPr>
          <w:rFonts w:ascii="Georgia" w:hAnsi="Georgia" w:cs="Arial"/>
          <w:bCs/>
          <w:sz w:val="24"/>
          <w:szCs w:val="24"/>
          <w:highlight w:val="yellow"/>
          <w:lang w:val="mk-MK"/>
        </w:rPr>
      </w:pPr>
    </w:p>
    <w:p w14:paraId="772C4CD7" w14:textId="252C8691" w:rsidR="008F790B" w:rsidRDefault="008F790B" w:rsidP="008F790B">
      <w:pPr>
        <w:spacing w:after="0" w:line="240" w:lineRule="auto"/>
        <w:jc w:val="both"/>
        <w:rPr>
          <w:rFonts w:ascii="Georgia" w:hAnsi="Georgia" w:cs="Arial"/>
          <w:bCs/>
          <w:sz w:val="24"/>
          <w:szCs w:val="24"/>
          <w:highlight w:val="yellow"/>
          <w:lang w:val="mk-MK"/>
        </w:rPr>
      </w:pPr>
    </w:p>
    <w:p w14:paraId="382A4051" w14:textId="75768E6A" w:rsidR="008F790B" w:rsidRDefault="008F790B" w:rsidP="008F790B">
      <w:pPr>
        <w:spacing w:after="0" w:line="240" w:lineRule="auto"/>
        <w:jc w:val="both"/>
        <w:rPr>
          <w:rFonts w:ascii="Georgia" w:hAnsi="Georgia" w:cs="Arial"/>
          <w:bCs/>
          <w:sz w:val="24"/>
          <w:szCs w:val="24"/>
          <w:highlight w:val="yellow"/>
          <w:lang w:val="mk-MK"/>
        </w:rPr>
      </w:pPr>
    </w:p>
    <w:p w14:paraId="4B9EA9C4" w14:textId="67611922" w:rsidR="00B571EE" w:rsidRPr="002D22D1" w:rsidRDefault="00B571EE" w:rsidP="008F790B">
      <w:pPr>
        <w:spacing w:after="0" w:line="240" w:lineRule="auto"/>
        <w:jc w:val="both"/>
        <w:rPr>
          <w:rFonts w:ascii="Georgia" w:hAnsi="Georgia" w:cs="Arial"/>
          <w:bCs/>
          <w:sz w:val="24"/>
          <w:szCs w:val="24"/>
          <w:lang w:val="en-US"/>
        </w:rPr>
      </w:pPr>
    </w:p>
    <w:p w14:paraId="33161135" w14:textId="279FF0CB" w:rsidR="00B571EE" w:rsidRPr="007063A6" w:rsidRDefault="00B571EE" w:rsidP="008F790B">
      <w:pPr>
        <w:numPr>
          <w:ilvl w:val="1"/>
          <w:numId w:val="4"/>
        </w:numPr>
        <w:spacing w:after="0" w:line="240" w:lineRule="auto"/>
        <w:jc w:val="both"/>
        <w:rPr>
          <w:rFonts w:ascii="Arial" w:hAnsi="Arial" w:cs="Arial"/>
          <w:bCs/>
          <w:sz w:val="24"/>
          <w:szCs w:val="24"/>
          <w:lang w:val="en-US"/>
        </w:rPr>
      </w:pPr>
      <w:r w:rsidRPr="00A065A6">
        <w:rPr>
          <w:rFonts w:ascii="Arial" w:hAnsi="Arial" w:cs="Arial"/>
          <w:bCs/>
          <w:sz w:val="24"/>
          <w:szCs w:val="24"/>
          <w:lang w:val="mk-MK"/>
        </w:rPr>
        <w:t>5.</w:t>
      </w:r>
      <w:r w:rsidRPr="007063A6">
        <w:rPr>
          <w:rFonts w:ascii="Arial" w:hAnsi="Arial" w:cs="Arial"/>
          <w:b/>
          <w:bCs/>
          <w:sz w:val="24"/>
          <w:szCs w:val="24"/>
          <w:lang w:val="mk-MK"/>
        </w:rPr>
        <w:t xml:space="preserve">   СТАТИСТИЧКА ОБРАБОТКА</w:t>
      </w:r>
    </w:p>
    <w:p w14:paraId="0359EDF6" w14:textId="76E978FF" w:rsidR="00236F53" w:rsidRPr="00035B24" w:rsidRDefault="00236F53" w:rsidP="008F790B">
      <w:pPr>
        <w:numPr>
          <w:ilvl w:val="1"/>
          <w:numId w:val="4"/>
        </w:numPr>
        <w:spacing w:after="0" w:line="240" w:lineRule="auto"/>
        <w:jc w:val="both"/>
        <w:rPr>
          <w:rFonts w:ascii="Arial" w:hAnsi="Arial" w:cs="Arial"/>
          <w:bCs/>
          <w:sz w:val="24"/>
          <w:szCs w:val="24"/>
          <w:lang w:val="en-US"/>
        </w:rPr>
      </w:pPr>
    </w:p>
    <w:p w14:paraId="0BC19AFF" w14:textId="13BF2FB9" w:rsidR="00D91FC3" w:rsidRPr="00BF5D98" w:rsidRDefault="00E34C83" w:rsidP="00BF5D98">
      <w:pPr>
        <w:numPr>
          <w:ilvl w:val="1"/>
          <w:numId w:val="4"/>
        </w:numPr>
        <w:spacing w:after="0" w:line="240" w:lineRule="auto"/>
        <w:jc w:val="both"/>
        <w:rPr>
          <w:rFonts w:ascii="Georgia" w:hAnsi="Georgia" w:cs="Arial"/>
          <w:bCs/>
          <w:i/>
          <w:sz w:val="24"/>
          <w:szCs w:val="24"/>
          <w:highlight w:val="yellow"/>
          <w:lang w:val="mk-MK"/>
        </w:rPr>
      </w:pPr>
      <w:r w:rsidRPr="007063A6">
        <w:rPr>
          <w:rFonts w:ascii="Arial" w:hAnsi="Arial" w:cs="Arial"/>
          <w:sz w:val="24"/>
          <w:szCs w:val="24"/>
        </w:rPr>
        <w:t>•</w:t>
      </w:r>
      <w:r>
        <w:rPr>
          <w:rFonts w:ascii="Arial" w:hAnsi="Arial" w:cs="Arial"/>
          <w:sz w:val="24"/>
          <w:szCs w:val="24"/>
        </w:rPr>
        <w:t xml:space="preserve"> </w:t>
      </w:r>
      <w:r w:rsidR="005B4B31">
        <w:rPr>
          <w:rFonts w:ascii="Arial" w:eastAsia="Calibri" w:hAnsi="Arial" w:cs="Arial"/>
          <w:sz w:val="24"/>
          <w:szCs w:val="28"/>
          <w:lang w:val="mk-MK"/>
        </w:rPr>
        <w:t xml:space="preserve">Податоците од истражувањето се обработени </w:t>
      </w:r>
      <w:r w:rsidR="00035B24">
        <w:rPr>
          <w:rFonts w:ascii="Arial" w:eastAsia="Calibri" w:hAnsi="Arial" w:cs="Arial"/>
          <w:sz w:val="24"/>
          <w:szCs w:val="28"/>
          <w:lang w:val="mk-MK"/>
        </w:rPr>
        <w:t>со</w:t>
      </w:r>
      <w:r w:rsidR="00716F5B">
        <w:rPr>
          <w:rFonts w:ascii="Arial" w:eastAsia="Calibri" w:hAnsi="Arial" w:cs="Arial"/>
          <w:sz w:val="24"/>
          <w:szCs w:val="28"/>
          <w:lang w:val="mk-MK"/>
        </w:rPr>
        <w:t xml:space="preserve"> Статистичка анализа изработена со</w:t>
      </w:r>
      <w:r w:rsidR="00035B24">
        <w:rPr>
          <w:rFonts w:ascii="Arial" w:eastAsia="Calibri" w:hAnsi="Arial" w:cs="Arial"/>
          <w:sz w:val="24"/>
          <w:szCs w:val="28"/>
          <w:lang w:val="en-US"/>
        </w:rPr>
        <w:t xml:space="preserve"> </w:t>
      </w:r>
      <w:r w:rsidR="005B4B31">
        <w:rPr>
          <w:rFonts w:ascii="Arial" w:eastAsia="Calibri" w:hAnsi="Arial" w:cs="Arial"/>
          <w:sz w:val="24"/>
          <w:szCs w:val="28"/>
          <w:lang w:val="en-US"/>
        </w:rPr>
        <w:t>IBM SPSS Statistics верзија 21</w:t>
      </w:r>
      <w:r w:rsidR="00D91FC3">
        <w:rPr>
          <w:rFonts w:ascii="Arial" w:eastAsia="Calibri" w:hAnsi="Arial" w:cs="Arial"/>
          <w:sz w:val="24"/>
          <w:szCs w:val="28"/>
          <w:lang w:val="mk-MK"/>
        </w:rPr>
        <w:t>.</w:t>
      </w:r>
    </w:p>
    <w:p w14:paraId="28968860" w14:textId="77777777" w:rsidR="00BF5D98" w:rsidRPr="008F790B" w:rsidRDefault="00BF5D98" w:rsidP="00BF5D98">
      <w:pPr>
        <w:numPr>
          <w:ilvl w:val="1"/>
          <w:numId w:val="4"/>
        </w:numPr>
        <w:spacing w:after="0" w:line="240" w:lineRule="auto"/>
        <w:jc w:val="both"/>
        <w:rPr>
          <w:rFonts w:ascii="Georgia" w:hAnsi="Georgia" w:cs="Arial"/>
          <w:bCs/>
          <w:i/>
          <w:sz w:val="24"/>
          <w:szCs w:val="24"/>
          <w:highlight w:val="yellow"/>
          <w:lang w:val="mk-MK"/>
        </w:rPr>
      </w:pPr>
    </w:p>
    <w:p w14:paraId="7670F274" w14:textId="77777777" w:rsidR="00BF5D98" w:rsidRDefault="00236F53" w:rsidP="00BF5D98">
      <w:pPr>
        <w:pStyle w:val="ListParagraph"/>
        <w:numPr>
          <w:ilvl w:val="0"/>
          <w:numId w:val="4"/>
        </w:numPr>
        <w:spacing w:line="240" w:lineRule="auto"/>
        <w:jc w:val="both"/>
        <w:rPr>
          <w:rFonts w:ascii="Arial" w:hAnsi="Arial" w:cs="Arial"/>
          <w:sz w:val="24"/>
          <w:szCs w:val="24"/>
        </w:rPr>
      </w:pPr>
      <w:r w:rsidRPr="007063A6">
        <w:rPr>
          <w:rFonts w:ascii="Arial" w:hAnsi="Arial" w:cs="Arial"/>
          <w:sz w:val="24"/>
          <w:szCs w:val="24"/>
        </w:rPr>
        <w:t>• Базите на под</w:t>
      </w:r>
      <w:r w:rsidR="005B4B31">
        <w:rPr>
          <w:rFonts w:ascii="Arial" w:hAnsi="Arial" w:cs="Arial"/>
          <w:sz w:val="24"/>
          <w:szCs w:val="24"/>
        </w:rPr>
        <w:t>атоците се формирани</w:t>
      </w:r>
      <w:r w:rsidRPr="007063A6">
        <w:rPr>
          <w:rFonts w:ascii="Arial" w:hAnsi="Arial" w:cs="Arial"/>
          <w:sz w:val="24"/>
          <w:szCs w:val="24"/>
        </w:rPr>
        <w:t xml:space="preserve"> со примена на специфични компјутерски програми за таа</w:t>
      </w:r>
      <w:r w:rsidR="00716F5B">
        <w:rPr>
          <w:rFonts w:ascii="Arial" w:hAnsi="Arial" w:cs="Arial"/>
          <w:sz w:val="24"/>
          <w:szCs w:val="24"/>
        </w:rPr>
        <w:t xml:space="preserve"> намена. Нивната обработка e извршe</w:t>
      </w:r>
      <w:r w:rsidR="00716F5B">
        <w:rPr>
          <w:rFonts w:ascii="Arial" w:hAnsi="Arial" w:cs="Arial"/>
          <w:sz w:val="24"/>
          <w:szCs w:val="24"/>
          <w:lang w:val="mk-MK"/>
        </w:rPr>
        <w:t>на</w:t>
      </w:r>
      <w:r w:rsidRPr="007063A6">
        <w:rPr>
          <w:rFonts w:ascii="Arial" w:hAnsi="Arial" w:cs="Arial"/>
          <w:sz w:val="24"/>
          <w:szCs w:val="24"/>
        </w:rPr>
        <w:t xml:space="preserve"> со помош на стандардни дескриптивни и аналитички биваријатни и мултиварија</w:t>
      </w:r>
      <w:r w:rsidR="00F84F18">
        <w:rPr>
          <w:rFonts w:ascii="Arial" w:hAnsi="Arial" w:cs="Arial"/>
          <w:sz w:val="24"/>
          <w:szCs w:val="24"/>
          <w:lang w:val="mk-MK"/>
        </w:rPr>
        <w:t>н</w:t>
      </w:r>
      <w:r w:rsidRPr="007063A6">
        <w:rPr>
          <w:rFonts w:ascii="Arial" w:hAnsi="Arial" w:cs="Arial"/>
          <w:sz w:val="24"/>
          <w:szCs w:val="24"/>
        </w:rPr>
        <w:t>тни методи.</w:t>
      </w:r>
    </w:p>
    <w:p w14:paraId="67AF5CB5" w14:textId="13C16EC8" w:rsidR="00E34C83" w:rsidRDefault="005B4B31" w:rsidP="00BF5D98">
      <w:pPr>
        <w:pStyle w:val="ListParagraph"/>
        <w:numPr>
          <w:ilvl w:val="0"/>
          <w:numId w:val="4"/>
        </w:numPr>
        <w:spacing w:line="240" w:lineRule="auto"/>
        <w:jc w:val="both"/>
        <w:rPr>
          <w:rFonts w:ascii="Arial" w:hAnsi="Arial" w:cs="Arial"/>
          <w:sz w:val="24"/>
          <w:szCs w:val="24"/>
        </w:rPr>
      </w:pPr>
      <w:r w:rsidRPr="00BF5D98">
        <w:rPr>
          <w:rFonts w:ascii="Arial" w:hAnsi="Arial" w:cs="Arial"/>
          <w:sz w:val="24"/>
          <w:szCs w:val="24"/>
        </w:rPr>
        <w:br/>
        <w:t xml:space="preserve">• </w:t>
      </w:r>
      <w:r w:rsidR="00E3768B" w:rsidRPr="00BF5D98">
        <w:rPr>
          <w:rFonts w:ascii="Arial" w:hAnsi="Arial" w:cs="Arial"/>
          <w:sz w:val="24"/>
          <w:szCs w:val="24"/>
          <w:lang w:val="mk-MK"/>
        </w:rPr>
        <w:t>Анализа на а</w:t>
      </w:r>
      <w:r w:rsidR="00236F53" w:rsidRPr="00BF5D98">
        <w:rPr>
          <w:rFonts w:ascii="Arial" w:hAnsi="Arial" w:cs="Arial"/>
          <w:sz w:val="24"/>
          <w:szCs w:val="24"/>
        </w:rPr>
        <w:t>тр</w:t>
      </w:r>
      <w:r w:rsidR="00E3768B" w:rsidRPr="00BF5D98">
        <w:rPr>
          <w:rFonts w:ascii="Arial" w:hAnsi="Arial" w:cs="Arial"/>
          <w:sz w:val="24"/>
          <w:szCs w:val="24"/>
        </w:rPr>
        <w:t>ибутивните</w:t>
      </w:r>
      <w:r w:rsidR="00E3768B" w:rsidRPr="00BF5D98">
        <w:rPr>
          <w:rFonts w:ascii="Arial" w:hAnsi="Arial" w:cs="Arial"/>
          <w:sz w:val="24"/>
          <w:szCs w:val="24"/>
          <w:lang w:val="mk-MK"/>
        </w:rPr>
        <w:t xml:space="preserve"> (квалитативни)</w:t>
      </w:r>
      <w:r w:rsidR="00E3768B" w:rsidRPr="00BF5D98">
        <w:rPr>
          <w:rFonts w:ascii="Arial" w:hAnsi="Arial" w:cs="Arial"/>
          <w:sz w:val="24"/>
          <w:szCs w:val="24"/>
        </w:rPr>
        <w:t xml:space="preserve"> статистички серии се анализирани</w:t>
      </w:r>
      <w:r w:rsidR="00716F5B" w:rsidRPr="00BF5D98">
        <w:rPr>
          <w:rFonts w:ascii="Arial" w:hAnsi="Arial" w:cs="Arial"/>
          <w:sz w:val="24"/>
          <w:szCs w:val="24"/>
        </w:rPr>
        <w:t xml:space="preserve"> со</w:t>
      </w:r>
      <w:r w:rsidR="00236F53" w:rsidRPr="00BF5D98">
        <w:rPr>
          <w:rFonts w:ascii="Arial" w:hAnsi="Arial" w:cs="Arial"/>
          <w:sz w:val="24"/>
          <w:szCs w:val="24"/>
        </w:rPr>
        <w:t xml:space="preserve"> </w:t>
      </w:r>
      <w:r w:rsidR="005D206E" w:rsidRPr="00BF5D98">
        <w:rPr>
          <w:rFonts w:ascii="Arial" w:hAnsi="Arial" w:cs="Arial"/>
          <w:sz w:val="24"/>
          <w:szCs w:val="24"/>
        </w:rPr>
        <w:t>одредување</w:t>
      </w:r>
      <w:r w:rsidR="00CA2C9F" w:rsidRPr="00BF5D98">
        <w:rPr>
          <w:rFonts w:ascii="Arial" w:hAnsi="Arial" w:cs="Arial"/>
          <w:sz w:val="24"/>
          <w:szCs w:val="24"/>
        </w:rPr>
        <w:t xml:space="preserve"> </w:t>
      </w:r>
      <w:r w:rsidR="00CA2C9F" w:rsidRPr="00BF5D98">
        <w:rPr>
          <w:rFonts w:ascii="Arial" w:hAnsi="Arial" w:cs="Arial"/>
          <w:sz w:val="24"/>
          <w:szCs w:val="24"/>
          <w:lang w:val="mk-MK"/>
        </w:rPr>
        <w:t>на</w:t>
      </w:r>
      <w:r w:rsidR="00E3768B" w:rsidRPr="00BF5D98">
        <w:rPr>
          <w:rFonts w:ascii="Arial" w:hAnsi="Arial" w:cs="Arial"/>
          <w:sz w:val="24"/>
          <w:szCs w:val="24"/>
        </w:rPr>
        <w:t xml:space="preserve"> </w:t>
      </w:r>
      <w:r w:rsidR="00236F53" w:rsidRPr="00BF5D98">
        <w:rPr>
          <w:rFonts w:ascii="Arial" w:hAnsi="Arial" w:cs="Arial"/>
          <w:sz w:val="24"/>
          <w:szCs w:val="24"/>
        </w:rPr>
        <w:t>коефициент на односи, п</w:t>
      </w:r>
      <w:r w:rsidR="00E3768B" w:rsidRPr="00BF5D98">
        <w:rPr>
          <w:rFonts w:ascii="Arial" w:hAnsi="Arial" w:cs="Arial"/>
          <w:sz w:val="24"/>
          <w:szCs w:val="24"/>
        </w:rPr>
        <w:t xml:space="preserve">ропорции, стапки и со утврдена </w:t>
      </w:r>
      <w:r w:rsidR="00E34C83" w:rsidRPr="00BF5D98">
        <w:rPr>
          <w:rFonts w:ascii="Arial" w:hAnsi="Arial" w:cs="Arial"/>
          <w:sz w:val="24"/>
          <w:szCs w:val="24"/>
        </w:rPr>
        <w:t>статистичка</w:t>
      </w:r>
      <w:r w:rsidR="00236F53" w:rsidRPr="00BF5D98">
        <w:rPr>
          <w:rFonts w:ascii="Arial" w:hAnsi="Arial" w:cs="Arial"/>
          <w:sz w:val="24"/>
          <w:szCs w:val="24"/>
        </w:rPr>
        <w:t xml:space="preserve"> значајност меѓу откриените разлики.</w:t>
      </w:r>
    </w:p>
    <w:p w14:paraId="7EC399BD" w14:textId="77777777" w:rsidR="00BF5D98" w:rsidRPr="00BF5D98" w:rsidRDefault="00BF5D98" w:rsidP="00BF5D98">
      <w:pPr>
        <w:pStyle w:val="ListParagraph"/>
        <w:numPr>
          <w:ilvl w:val="0"/>
          <w:numId w:val="4"/>
        </w:numPr>
        <w:spacing w:line="240" w:lineRule="auto"/>
        <w:jc w:val="both"/>
        <w:rPr>
          <w:rFonts w:ascii="Arial" w:hAnsi="Arial" w:cs="Arial"/>
          <w:sz w:val="24"/>
          <w:szCs w:val="24"/>
        </w:rPr>
      </w:pPr>
    </w:p>
    <w:p w14:paraId="00C8319A" w14:textId="1D803552" w:rsidR="00E34C83" w:rsidRDefault="00E34C83" w:rsidP="008F790B">
      <w:pPr>
        <w:pStyle w:val="ListParagraph"/>
        <w:numPr>
          <w:ilvl w:val="0"/>
          <w:numId w:val="4"/>
        </w:numPr>
        <w:spacing w:after="0" w:line="240" w:lineRule="auto"/>
        <w:jc w:val="both"/>
        <w:rPr>
          <w:rFonts w:ascii="Arial" w:hAnsi="Arial" w:cs="Arial"/>
          <w:sz w:val="24"/>
          <w:szCs w:val="24"/>
        </w:rPr>
      </w:pPr>
      <w:r w:rsidRPr="00E34C83">
        <w:rPr>
          <w:rFonts w:ascii="Arial" w:hAnsi="Arial" w:cs="Arial"/>
          <w:sz w:val="24"/>
          <w:szCs w:val="24"/>
        </w:rPr>
        <w:t>•</w:t>
      </w:r>
      <w:r>
        <w:rPr>
          <w:rFonts w:ascii="Arial" w:hAnsi="Arial" w:cs="Arial"/>
          <w:sz w:val="24"/>
          <w:szCs w:val="24"/>
          <w:lang w:val="mk-MK"/>
        </w:rPr>
        <w:t xml:space="preserve"> </w:t>
      </w:r>
      <w:r>
        <w:rPr>
          <w:rFonts w:ascii="Arial" w:hAnsi="Arial" w:cs="Arial"/>
          <w:sz w:val="24"/>
          <w:szCs w:val="24"/>
        </w:rPr>
        <w:t xml:space="preserve">Pearson Chi square test </w:t>
      </w:r>
      <w:r>
        <w:rPr>
          <w:rFonts w:ascii="Arial" w:hAnsi="Arial" w:cs="Arial"/>
          <w:sz w:val="24"/>
          <w:szCs w:val="24"/>
          <w:lang w:val="mk-MK"/>
        </w:rPr>
        <w:t xml:space="preserve">за хомогеност е користен за утврдување асоцијација меѓу одредени атрибутивни варијабли. За </w:t>
      </w:r>
      <w:r w:rsidR="00A7054F">
        <w:rPr>
          <w:rFonts w:ascii="Arial" w:hAnsi="Arial" w:cs="Arial"/>
          <w:sz w:val="24"/>
          <w:szCs w:val="24"/>
          <w:lang w:val="mk-MK"/>
        </w:rPr>
        <w:t>компарација</w:t>
      </w:r>
      <w:r>
        <w:rPr>
          <w:rFonts w:ascii="Arial" w:hAnsi="Arial" w:cs="Arial"/>
          <w:sz w:val="24"/>
          <w:szCs w:val="24"/>
          <w:lang w:val="mk-MK"/>
        </w:rPr>
        <w:t xml:space="preserve"> на пропорциите користен е </w:t>
      </w:r>
      <w:r>
        <w:rPr>
          <w:rFonts w:ascii="Arial" w:hAnsi="Arial" w:cs="Arial"/>
          <w:sz w:val="24"/>
          <w:szCs w:val="24"/>
        </w:rPr>
        <w:t>Difference test.</w:t>
      </w:r>
    </w:p>
    <w:p w14:paraId="5A8A5D49" w14:textId="77777777" w:rsidR="00BF5D98" w:rsidRPr="00D91FC3" w:rsidRDefault="00BF5D98" w:rsidP="008F790B">
      <w:pPr>
        <w:pStyle w:val="ListParagraph"/>
        <w:numPr>
          <w:ilvl w:val="0"/>
          <w:numId w:val="4"/>
        </w:numPr>
        <w:spacing w:after="0" w:line="240" w:lineRule="auto"/>
        <w:jc w:val="both"/>
        <w:rPr>
          <w:rFonts w:ascii="Arial" w:hAnsi="Arial" w:cs="Arial"/>
          <w:sz w:val="24"/>
          <w:szCs w:val="24"/>
        </w:rPr>
      </w:pPr>
    </w:p>
    <w:p w14:paraId="720419FF" w14:textId="021631F7" w:rsidR="00CA2C9F" w:rsidRDefault="00E3768B" w:rsidP="008F790B">
      <w:pPr>
        <w:spacing w:after="0" w:line="240" w:lineRule="auto"/>
        <w:jc w:val="both"/>
        <w:rPr>
          <w:rFonts w:ascii="Arial" w:hAnsi="Arial" w:cs="Arial"/>
          <w:sz w:val="24"/>
          <w:szCs w:val="24"/>
        </w:rPr>
      </w:pPr>
      <w:r w:rsidRPr="007063A6">
        <w:rPr>
          <w:rFonts w:ascii="Arial" w:hAnsi="Arial" w:cs="Arial"/>
          <w:sz w:val="24"/>
          <w:szCs w:val="24"/>
        </w:rPr>
        <w:t>•</w:t>
      </w:r>
      <w:r>
        <w:rPr>
          <w:rFonts w:ascii="Arial" w:hAnsi="Arial" w:cs="Arial"/>
          <w:sz w:val="24"/>
          <w:szCs w:val="24"/>
          <w:lang w:val="mk-MK"/>
        </w:rPr>
        <w:t xml:space="preserve">  </w:t>
      </w:r>
      <w:r w:rsidRPr="00E3768B">
        <w:rPr>
          <w:rFonts w:ascii="Arial" w:hAnsi="Arial" w:cs="Arial"/>
          <w:sz w:val="24"/>
          <w:szCs w:val="24"/>
          <w:lang w:val="mk-MK"/>
        </w:rPr>
        <w:t>Н</w:t>
      </w:r>
      <w:r w:rsidR="00236F53" w:rsidRPr="00E3768B">
        <w:rPr>
          <w:rFonts w:ascii="Arial" w:hAnsi="Arial" w:cs="Arial"/>
          <w:sz w:val="24"/>
          <w:szCs w:val="24"/>
        </w:rPr>
        <w:t>умеричките</w:t>
      </w:r>
      <w:r>
        <w:rPr>
          <w:rFonts w:ascii="Arial" w:hAnsi="Arial" w:cs="Arial"/>
          <w:sz w:val="24"/>
          <w:szCs w:val="24"/>
          <w:lang w:val="mk-MK"/>
        </w:rPr>
        <w:t xml:space="preserve"> (квантитативни)</w:t>
      </w:r>
      <w:r w:rsidR="00236F53" w:rsidRPr="00E3768B">
        <w:rPr>
          <w:rFonts w:ascii="Arial" w:hAnsi="Arial" w:cs="Arial"/>
          <w:sz w:val="24"/>
          <w:szCs w:val="24"/>
        </w:rPr>
        <w:t xml:space="preserve"> серии</w:t>
      </w:r>
      <w:r>
        <w:rPr>
          <w:rFonts w:ascii="Arial" w:hAnsi="Arial" w:cs="Arial"/>
          <w:sz w:val="24"/>
          <w:szCs w:val="24"/>
          <w:lang w:val="mk-MK"/>
        </w:rPr>
        <w:t xml:space="preserve"> се анализирани со мерките на централна тенденција (</w:t>
      </w:r>
      <w:r w:rsidR="005D206E">
        <w:rPr>
          <w:rFonts w:ascii="Arial" w:hAnsi="Arial" w:cs="Arial"/>
          <w:sz w:val="24"/>
          <w:szCs w:val="24"/>
          <w:lang w:val="mk-MK"/>
        </w:rPr>
        <w:t>просек</w:t>
      </w:r>
      <w:r w:rsidR="00E34C83">
        <w:rPr>
          <w:rFonts w:ascii="Arial" w:hAnsi="Arial" w:cs="Arial"/>
          <w:sz w:val="24"/>
          <w:szCs w:val="24"/>
          <w:lang w:val="mk-MK"/>
        </w:rPr>
        <w:t>, минимални вредности</w:t>
      </w:r>
      <w:r w:rsidR="00236F53" w:rsidRPr="00E3768B">
        <w:rPr>
          <w:rFonts w:ascii="Arial" w:hAnsi="Arial" w:cs="Arial"/>
          <w:sz w:val="24"/>
          <w:szCs w:val="24"/>
        </w:rPr>
        <w:t>,</w:t>
      </w:r>
      <w:r w:rsidR="00E34C83">
        <w:rPr>
          <w:rFonts w:ascii="Arial" w:hAnsi="Arial" w:cs="Arial"/>
          <w:sz w:val="24"/>
          <w:szCs w:val="24"/>
          <w:lang w:val="mk-MK"/>
        </w:rPr>
        <w:t xml:space="preserve"> максимални вредности) како и мерки на дисперзија (стандардна девијација и стандардна грешка)</w:t>
      </w:r>
      <w:r w:rsidR="00236F53" w:rsidRPr="00E3768B">
        <w:rPr>
          <w:rFonts w:ascii="Arial" w:hAnsi="Arial" w:cs="Arial"/>
          <w:sz w:val="24"/>
          <w:szCs w:val="24"/>
        </w:rPr>
        <w:t xml:space="preserve"> со помош на Student-ов t-тест.</w:t>
      </w:r>
    </w:p>
    <w:p w14:paraId="2887711A" w14:textId="77777777" w:rsidR="00BF5D98" w:rsidRPr="00E3768B" w:rsidRDefault="00BF5D98" w:rsidP="008F790B">
      <w:pPr>
        <w:spacing w:after="0" w:line="240" w:lineRule="auto"/>
        <w:jc w:val="both"/>
        <w:rPr>
          <w:rFonts w:ascii="Arial" w:hAnsi="Arial" w:cs="Arial"/>
          <w:sz w:val="24"/>
          <w:szCs w:val="24"/>
        </w:rPr>
      </w:pPr>
    </w:p>
    <w:p w14:paraId="51C3C051" w14:textId="5E7FB01C" w:rsidR="00CA2C9F" w:rsidRDefault="00CA2C9F" w:rsidP="008F790B">
      <w:pPr>
        <w:pStyle w:val="ListParagraph"/>
        <w:spacing w:after="0" w:line="240" w:lineRule="auto"/>
        <w:ind w:left="0"/>
        <w:jc w:val="both"/>
        <w:rPr>
          <w:rFonts w:ascii="Arial" w:hAnsi="Arial" w:cs="Arial"/>
          <w:sz w:val="24"/>
          <w:szCs w:val="24"/>
        </w:rPr>
      </w:pPr>
      <w:r w:rsidRPr="00E34C83">
        <w:rPr>
          <w:rFonts w:ascii="Arial" w:hAnsi="Arial" w:cs="Arial"/>
          <w:sz w:val="24"/>
          <w:szCs w:val="24"/>
        </w:rPr>
        <w:t>• Статистичката сигнификантност на разл</w:t>
      </w:r>
      <w:r w:rsidR="00716F5B">
        <w:rPr>
          <w:rFonts w:ascii="Arial" w:hAnsi="Arial" w:cs="Arial"/>
          <w:sz w:val="24"/>
          <w:szCs w:val="24"/>
        </w:rPr>
        <w:t>иките меѓу атрибутивните серии е тестирана</w:t>
      </w:r>
      <w:r w:rsidRPr="00E34C83">
        <w:rPr>
          <w:rFonts w:ascii="Arial" w:hAnsi="Arial" w:cs="Arial"/>
          <w:sz w:val="24"/>
          <w:szCs w:val="24"/>
        </w:rPr>
        <w:t xml:space="preserve"> со помош на Хи-квадрат тест.</w:t>
      </w:r>
    </w:p>
    <w:p w14:paraId="6394121D" w14:textId="77777777" w:rsidR="00BF5D98" w:rsidRPr="007063A6" w:rsidRDefault="00BF5D98" w:rsidP="008F790B">
      <w:pPr>
        <w:pStyle w:val="ListParagraph"/>
        <w:spacing w:after="0" w:line="240" w:lineRule="auto"/>
        <w:ind w:left="0"/>
        <w:jc w:val="both"/>
        <w:rPr>
          <w:rFonts w:ascii="Arial" w:hAnsi="Arial" w:cs="Arial"/>
          <w:sz w:val="24"/>
          <w:szCs w:val="24"/>
        </w:rPr>
      </w:pPr>
    </w:p>
    <w:p w14:paraId="6C809771" w14:textId="095B6630" w:rsidR="00BD2664" w:rsidRDefault="00236F53" w:rsidP="008F790B">
      <w:pPr>
        <w:pStyle w:val="ListParagraph"/>
        <w:numPr>
          <w:ilvl w:val="0"/>
          <w:numId w:val="4"/>
        </w:numPr>
        <w:spacing w:after="0" w:line="240" w:lineRule="auto"/>
        <w:jc w:val="both"/>
        <w:rPr>
          <w:rFonts w:ascii="Arial" w:hAnsi="Arial" w:cs="Arial"/>
          <w:sz w:val="24"/>
          <w:szCs w:val="24"/>
        </w:rPr>
      </w:pPr>
      <w:r w:rsidRPr="007063A6">
        <w:rPr>
          <w:rFonts w:ascii="Arial" w:hAnsi="Arial" w:cs="Arial"/>
          <w:sz w:val="24"/>
          <w:szCs w:val="24"/>
        </w:rPr>
        <w:t>• Веројатноста за асоцијацијата меѓу дистрибуциите на фреквенциите на</w:t>
      </w:r>
      <w:r w:rsidR="00716F5B">
        <w:rPr>
          <w:rFonts w:ascii="Arial" w:hAnsi="Arial" w:cs="Arial"/>
          <w:sz w:val="24"/>
          <w:szCs w:val="24"/>
        </w:rPr>
        <w:t xml:space="preserve"> две атрибутивни варијабли </w:t>
      </w:r>
      <w:r w:rsidR="00E3768B">
        <w:rPr>
          <w:rFonts w:ascii="Arial" w:hAnsi="Arial" w:cs="Arial"/>
          <w:sz w:val="24"/>
          <w:szCs w:val="24"/>
        </w:rPr>
        <w:t>е</w:t>
      </w:r>
      <w:r w:rsidRPr="007063A6">
        <w:rPr>
          <w:rFonts w:ascii="Arial" w:hAnsi="Arial" w:cs="Arial"/>
          <w:sz w:val="24"/>
          <w:szCs w:val="24"/>
        </w:rPr>
        <w:t xml:space="preserve"> </w:t>
      </w:r>
      <w:r w:rsidR="00E3768B">
        <w:rPr>
          <w:rFonts w:ascii="Arial" w:hAnsi="Arial" w:cs="Arial"/>
          <w:sz w:val="24"/>
          <w:szCs w:val="24"/>
        </w:rPr>
        <w:t>проц</w:t>
      </w:r>
      <w:r w:rsidR="00716F5B">
        <w:rPr>
          <w:rFonts w:ascii="Arial" w:hAnsi="Arial" w:cs="Arial"/>
          <w:sz w:val="24"/>
          <w:szCs w:val="24"/>
        </w:rPr>
        <w:t>енувана</w:t>
      </w:r>
      <w:r w:rsidR="006A57F5">
        <w:rPr>
          <w:rFonts w:ascii="Arial" w:hAnsi="Arial" w:cs="Arial"/>
          <w:sz w:val="24"/>
          <w:szCs w:val="24"/>
        </w:rPr>
        <w:t xml:space="preserve"> со</w:t>
      </w:r>
      <w:r w:rsidR="00716F5B">
        <w:rPr>
          <w:rFonts w:ascii="Arial" w:hAnsi="Arial" w:cs="Arial"/>
          <w:sz w:val="24"/>
          <w:szCs w:val="24"/>
          <w:lang w:val="mk-MK"/>
        </w:rPr>
        <w:t xml:space="preserve"> примена на</w:t>
      </w:r>
      <w:r w:rsidR="006A57F5">
        <w:rPr>
          <w:rFonts w:ascii="Arial" w:hAnsi="Arial" w:cs="Arial"/>
          <w:sz w:val="24"/>
          <w:szCs w:val="24"/>
        </w:rPr>
        <w:t xml:space="preserve"> Хи-квадрат тестот.</w:t>
      </w:r>
    </w:p>
    <w:p w14:paraId="126BFBE8" w14:textId="77777777" w:rsidR="00BF5D98" w:rsidRPr="00D91FC3" w:rsidRDefault="00BF5D98" w:rsidP="008F790B">
      <w:pPr>
        <w:pStyle w:val="ListParagraph"/>
        <w:numPr>
          <w:ilvl w:val="0"/>
          <w:numId w:val="4"/>
        </w:numPr>
        <w:spacing w:after="0" w:line="240" w:lineRule="auto"/>
        <w:jc w:val="both"/>
        <w:rPr>
          <w:rFonts w:ascii="Arial" w:hAnsi="Arial" w:cs="Arial"/>
          <w:sz w:val="24"/>
          <w:szCs w:val="24"/>
        </w:rPr>
      </w:pPr>
    </w:p>
    <w:p w14:paraId="2AC13B0B" w14:textId="5EA94C4F" w:rsidR="00716F5B" w:rsidRDefault="00BD2664" w:rsidP="008F790B">
      <w:pPr>
        <w:pStyle w:val="ListParagraph"/>
        <w:numPr>
          <w:ilvl w:val="0"/>
          <w:numId w:val="4"/>
        </w:numPr>
        <w:spacing w:after="0" w:line="240" w:lineRule="auto"/>
        <w:jc w:val="both"/>
        <w:rPr>
          <w:rFonts w:ascii="Arial" w:hAnsi="Arial" w:cs="Arial"/>
          <w:sz w:val="24"/>
          <w:szCs w:val="24"/>
        </w:rPr>
      </w:pPr>
      <w:r w:rsidRPr="00E34C83">
        <w:rPr>
          <w:rFonts w:ascii="Arial" w:hAnsi="Arial" w:cs="Arial"/>
          <w:sz w:val="24"/>
          <w:szCs w:val="24"/>
        </w:rPr>
        <w:t xml:space="preserve">• За утврдување на статистичка значајност </w:t>
      </w:r>
      <w:r w:rsidR="00E73490" w:rsidRPr="00E34C83">
        <w:rPr>
          <w:rFonts w:ascii="Arial" w:hAnsi="Arial" w:cs="Arial"/>
          <w:sz w:val="24"/>
          <w:szCs w:val="24"/>
        </w:rPr>
        <w:t xml:space="preserve">CI (confidence интервал) </w:t>
      </w:r>
      <w:r w:rsidR="00E34C83">
        <w:rPr>
          <w:rFonts w:ascii="Arial" w:hAnsi="Arial" w:cs="Arial"/>
          <w:sz w:val="24"/>
          <w:szCs w:val="24"/>
        </w:rPr>
        <w:t>користенa</w:t>
      </w:r>
      <w:r w:rsidR="005B4B31" w:rsidRPr="00E34C83">
        <w:rPr>
          <w:rFonts w:ascii="Arial" w:hAnsi="Arial" w:cs="Arial"/>
          <w:sz w:val="24"/>
          <w:szCs w:val="24"/>
        </w:rPr>
        <w:t xml:space="preserve"> е</w:t>
      </w:r>
      <w:r w:rsidR="005D206E">
        <w:rPr>
          <w:rFonts w:ascii="Arial" w:hAnsi="Arial" w:cs="Arial"/>
          <w:sz w:val="24"/>
          <w:szCs w:val="24"/>
        </w:rPr>
        <w:t xml:space="preserve"> </w:t>
      </w:r>
      <w:r w:rsidR="005D206E">
        <w:rPr>
          <w:rFonts w:ascii="Arial" w:hAnsi="Arial" w:cs="Arial"/>
          <w:sz w:val="24"/>
          <w:szCs w:val="24"/>
          <w:lang w:val="mk-MK"/>
        </w:rPr>
        <w:t>анализа со</w:t>
      </w:r>
      <w:r w:rsidRPr="00E34C83">
        <w:rPr>
          <w:rFonts w:ascii="Arial" w:hAnsi="Arial" w:cs="Arial"/>
          <w:sz w:val="24"/>
          <w:szCs w:val="24"/>
        </w:rPr>
        <w:t xml:space="preserve"> ниво на сигнификантност од p&lt;0.05.</w:t>
      </w:r>
    </w:p>
    <w:p w14:paraId="1FE160C5" w14:textId="77777777" w:rsidR="00BF5D98" w:rsidRPr="00D91FC3" w:rsidRDefault="00BF5D98" w:rsidP="008F790B">
      <w:pPr>
        <w:pStyle w:val="ListParagraph"/>
        <w:numPr>
          <w:ilvl w:val="0"/>
          <w:numId w:val="4"/>
        </w:numPr>
        <w:spacing w:after="0" w:line="240" w:lineRule="auto"/>
        <w:jc w:val="both"/>
        <w:rPr>
          <w:rFonts w:ascii="Arial" w:hAnsi="Arial" w:cs="Arial"/>
          <w:sz w:val="24"/>
          <w:szCs w:val="24"/>
        </w:rPr>
      </w:pPr>
    </w:p>
    <w:p w14:paraId="341C5620" w14:textId="15A6A9F3" w:rsidR="00B26581" w:rsidRDefault="00716F5B" w:rsidP="008F790B">
      <w:pPr>
        <w:pStyle w:val="ListParagraph"/>
        <w:numPr>
          <w:ilvl w:val="0"/>
          <w:numId w:val="4"/>
        </w:numPr>
        <w:spacing w:after="0" w:line="240" w:lineRule="auto"/>
        <w:jc w:val="both"/>
        <w:rPr>
          <w:rFonts w:ascii="Arial" w:hAnsi="Arial" w:cs="Arial"/>
          <w:sz w:val="24"/>
          <w:szCs w:val="24"/>
        </w:rPr>
      </w:pPr>
      <w:r w:rsidRPr="00716F5B">
        <w:rPr>
          <w:rFonts w:ascii="Arial" w:hAnsi="Arial" w:cs="Arial"/>
          <w:sz w:val="24"/>
          <w:szCs w:val="24"/>
        </w:rPr>
        <w:t>• Резултатите се прикажа</w:t>
      </w:r>
      <w:r>
        <w:rPr>
          <w:rFonts w:ascii="Arial" w:hAnsi="Arial" w:cs="Arial"/>
          <w:sz w:val="24"/>
          <w:szCs w:val="24"/>
          <w:lang w:val="mk-MK"/>
        </w:rPr>
        <w:t>ни</w:t>
      </w:r>
      <w:r w:rsidRPr="00716F5B">
        <w:rPr>
          <w:rFonts w:ascii="Arial" w:hAnsi="Arial" w:cs="Arial"/>
          <w:sz w:val="24"/>
          <w:szCs w:val="24"/>
        </w:rPr>
        <w:t xml:space="preserve"> табеларно и графички</w:t>
      </w:r>
    </w:p>
    <w:p w14:paraId="35D28DD8" w14:textId="56DE38AF" w:rsidR="00D91FC3" w:rsidRDefault="00D91FC3" w:rsidP="008F790B">
      <w:pPr>
        <w:spacing w:after="0" w:line="240" w:lineRule="auto"/>
        <w:jc w:val="both"/>
        <w:rPr>
          <w:rFonts w:ascii="Arial" w:hAnsi="Arial" w:cs="Arial"/>
          <w:sz w:val="24"/>
          <w:szCs w:val="24"/>
        </w:rPr>
      </w:pPr>
    </w:p>
    <w:p w14:paraId="263169B1" w14:textId="7E9348AB" w:rsidR="00D91FC3" w:rsidRDefault="00D91FC3" w:rsidP="008F790B">
      <w:pPr>
        <w:spacing w:after="0" w:line="240" w:lineRule="auto"/>
        <w:jc w:val="both"/>
        <w:rPr>
          <w:rFonts w:ascii="Arial" w:hAnsi="Arial" w:cs="Arial"/>
          <w:sz w:val="24"/>
          <w:szCs w:val="24"/>
        </w:rPr>
      </w:pPr>
    </w:p>
    <w:p w14:paraId="7357B4C4" w14:textId="1309AF81" w:rsidR="00D91FC3" w:rsidRDefault="00D91FC3" w:rsidP="008F790B">
      <w:pPr>
        <w:spacing w:after="0" w:line="240" w:lineRule="auto"/>
        <w:jc w:val="both"/>
        <w:rPr>
          <w:rFonts w:ascii="Arial" w:hAnsi="Arial" w:cs="Arial"/>
          <w:sz w:val="24"/>
          <w:szCs w:val="24"/>
        </w:rPr>
      </w:pPr>
    </w:p>
    <w:p w14:paraId="759E9963" w14:textId="6CCB348A" w:rsidR="00D91FC3" w:rsidRDefault="00D91FC3" w:rsidP="008F790B">
      <w:pPr>
        <w:spacing w:after="0" w:line="240" w:lineRule="auto"/>
        <w:jc w:val="both"/>
        <w:rPr>
          <w:rFonts w:ascii="Arial" w:hAnsi="Arial" w:cs="Arial"/>
          <w:sz w:val="24"/>
          <w:szCs w:val="24"/>
        </w:rPr>
      </w:pPr>
    </w:p>
    <w:p w14:paraId="4AAB8765" w14:textId="3A550262" w:rsidR="00D91FC3" w:rsidRDefault="00D91FC3" w:rsidP="008F790B">
      <w:pPr>
        <w:spacing w:after="0" w:line="240" w:lineRule="auto"/>
        <w:jc w:val="both"/>
        <w:rPr>
          <w:rFonts w:ascii="Arial" w:hAnsi="Arial" w:cs="Arial"/>
          <w:sz w:val="24"/>
          <w:szCs w:val="24"/>
        </w:rPr>
      </w:pPr>
    </w:p>
    <w:p w14:paraId="6A4942B0" w14:textId="2123EF3E" w:rsidR="00D91FC3" w:rsidRDefault="00D91FC3" w:rsidP="008F790B">
      <w:pPr>
        <w:spacing w:after="0" w:line="240" w:lineRule="auto"/>
        <w:jc w:val="both"/>
        <w:rPr>
          <w:rFonts w:ascii="Arial" w:hAnsi="Arial" w:cs="Arial"/>
          <w:sz w:val="24"/>
          <w:szCs w:val="24"/>
        </w:rPr>
      </w:pPr>
    </w:p>
    <w:p w14:paraId="7A9DD185" w14:textId="0C74F243" w:rsidR="00D91FC3" w:rsidRDefault="00D91FC3" w:rsidP="008F790B">
      <w:pPr>
        <w:spacing w:after="0" w:line="240" w:lineRule="auto"/>
        <w:jc w:val="both"/>
        <w:rPr>
          <w:rFonts w:ascii="Arial" w:hAnsi="Arial" w:cs="Arial"/>
          <w:sz w:val="24"/>
          <w:szCs w:val="24"/>
        </w:rPr>
      </w:pPr>
    </w:p>
    <w:p w14:paraId="7D7EB12E" w14:textId="7EF9FE77" w:rsidR="00D91FC3" w:rsidRDefault="00D91FC3" w:rsidP="008F790B">
      <w:pPr>
        <w:spacing w:after="0" w:line="240" w:lineRule="auto"/>
        <w:jc w:val="both"/>
        <w:rPr>
          <w:rFonts w:ascii="Arial" w:hAnsi="Arial" w:cs="Arial"/>
          <w:sz w:val="24"/>
          <w:szCs w:val="24"/>
        </w:rPr>
      </w:pPr>
    </w:p>
    <w:p w14:paraId="57A40F12" w14:textId="3C396DF1" w:rsidR="00BF5D98" w:rsidRDefault="00BF5D98" w:rsidP="008F790B">
      <w:pPr>
        <w:spacing w:after="0" w:line="240" w:lineRule="auto"/>
        <w:jc w:val="both"/>
        <w:rPr>
          <w:rFonts w:ascii="Arial" w:hAnsi="Arial" w:cs="Arial"/>
          <w:sz w:val="24"/>
          <w:szCs w:val="24"/>
        </w:rPr>
      </w:pPr>
    </w:p>
    <w:p w14:paraId="023B926B" w14:textId="054B215D" w:rsidR="00BF5D98" w:rsidRDefault="00BF5D98" w:rsidP="008F790B">
      <w:pPr>
        <w:spacing w:after="0" w:line="240" w:lineRule="auto"/>
        <w:jc w:val="both"/>
        <w:rPr>
          <w:rFonts w:ascii="Arial" w:hAnsi="Arial" w:cs="Arial"/>
          <w:sz w:val="24"/>
          <w:szCs w:val="24"/>
        </w:rPr>
      </w:pPr>
    </w:p>
    <w:p w14:paraId="2E4BB338" w14:textId="71B344AA" w:rsidR="00BF5D98" w:rsidRDefault="00BF5D98" w:rsidP="008F790B">
      <w:pPr>
        <w:spacing w:after="0" w:line="240" w:lineRule="auto"/>
        <w:jc w:val="both"/>
        <w:rPr>
          <w:rFonts w:ascii="Arial" w:hAnsi="Arial" w:cs="Arial"/>
          <w:sz w:val="24"/>
          <w:szCs w:val="24"/>
        </w:rPr>
      </w:pPr>
    </w:p>
    <w:p w14:paraId="055E1EE7" w14:textId="1A49DC2C" w:rsidR="00BF5D98" w:rsidRDefault="00BF5D98" w:rsidP="008F790B">
      <w:pPr>
        <w:spacing w:after="0" w:line="240" w:lineRule="auto"/>
        <w:jc w:val="both"/>
        <w:rPr>
          <w:rFonts w:ascii="Arial" w:hAnsi="Arial" w:cs="Arial"/>
          <w:sz w:val="24"/>
          <w:szCs w:val="24"/>
        </w:rPr>
      </w:pPr>
    </w:p>
    <w:p w14:paraId="1E9054FC" w14:textId="5E9552B3" w:rsidR="00BF5D98" w:rsidRDefault="00BF5D98" w:rsidP="008F790B">
      <w:pPr>
        <w:spacing w:after="0" w:line="240" w:lineRule="auto"/>
        <w:jc w:val="both"/>
        <w:rPr>
          <w:rFonts w:ascii="Arial" w:hAnsi="Arial" w:cs="Arial"/>
          <w:sz w:val="24"/>
          <w:szCs w:val="24"/>
        </w:rPr>
      </w:pPr>
    </w:p>
    <w:p w14:paraId="2192887A" w14:textId="51D622FF" w:rsidR="00BF5D98" w:rsidRDefault="00BF5D98" w:rsidP="008F790B">
      <w:pPr>
        <w:spacing w:after="0" w:line="240" w:lineRule="auto"/>
        <w:jc w:val="both"/>
        <w:rPr>
          <w:rFonts w:ascii="Arial" w:hAnsi="Arial" w:cs="Arial"/>
          <w:sz w:val="24"/>
          <w:szCs w:val="24"/>
        </w:rPr>
      </w:pPr>
    </w:p>
    <w:p w14:paraId="1F096D66" w14:textId="4518E014" w:rsidR="00BF5D98" w:rsidRDefault="00BF5D98" w:rsidP="008F790B">
      <w:pPr>
        <w:spacing w:after="0" w:line="240" w:lineRule="auto"/>
        <w:jc w:val="both"/>
        <w:rPr>
          <w:rFonts w:ascii="Arial" w:hAnsi="Arial" w:cs="Arial"/>
          <w:sz w:val="24"/>
          <w:szCs w:val="24"/>
        </w:rPr>
      </w:pPr>
    </w:p>
    <w:p w14:paraId="5625F42C" w14:textId="28F07F14" w:rsidR="00BF5D98" w:rsidRDefault="00BF5D98" w:rsidP="008F790B">
      <w:pPr>
        <w:spacing w:after="0" w:line="240" w:lineRule="auto"/>
        <w:jc w:val="both"/>
        <w:rPr>
          <w:rFonts w:ascii="Arial" w:hAnsi="Arial" w:cs="Arial"/>
          <w:sz w:val="24"/>
          <w:szCs w:val="24"/>
        </w:rPr>
      </w:pPr>
    </w:p>
    <w:p w14:paraId="5F05682C" w14:textId="77777777" w:rsidR="00D91FC3" w:rsidRPr="00D91FC3" w:rsidRDefault="00D91FC3" w:rsidP="008F790B">
      <w:pPr>
        <w:spacing w:after="0" w:line="240" w:lineRule="auto"/>
        <w:jc w:val="both"/>
        <w:rPr>
          <w:rFonts w:ascii="Arial" w:hAnsi="Arial" w:cs="Arial"/>
          <w:sz w:val="24"/>
          <w:szCs w:val="24"/>
        </w:rPr>
      </w:pPr>
    </w:p>
    <w:p w14:paraId="11BD6CD5" w14:textId="4A20D93B" w:rsidR="00035B24" w:rsidRDefault="00236F53" w:rsidP="008F790B">
      <w:pPr>
        <w:numPr>
          <w:ilvl w:val="1"/>
          <w:numId w:val="4"/>
        </w:numPr>
        <w:spacing w:after="0" w:line="240" w:lineRule="auto"/>
        <w:jc w:val="both"/>
        <w:rPr>
          <w:rFonts w:ascii="Arial" w:hAnsi="Arial" w:cs="Arial"/>
          <w:bCs/>
          <w:sz w:val="24"/>
          <w:szCs w:val="24"/>
          <w:lang w:val="en-US"/>
        </w:rPr>
      </w:pPr>
      <w:r w:rsidRPr="007063A6">
        <w:rPr>
          <w:rFonts w:ascii="Arial" w:hAnsi="Arial" w:cs="Arial"/>
          <w:bCs/>
          <w:sz w:val="24"/>
          <w:szCs w:val="24"/>
          <w:lang w:val="mk-MK"/>
        </w:rPr>
        <w:lastRenderedPageBreak/>
        <w:t>6</w:t>
      </w:r>
      <w:r w:rsidR="00363F72" w:rsidRPr="007063A6">
        <w:rPr>
          <w:rFonts w:ascii="Arial" w:hAnsi="Arial" w:cs="Arial"/>
          <w:bCs/>
          <w:sz w:val="24"/>
          <w:szCs w:val="24"/>
          <w:lang w:val="mk-MK"/>
        </w:rPr>
        <w:t>.</w:t>
      </w:r>
      <w:r w:rsidR="00363F72" w:rsidRPr="007063A6">
        <w:rPr>
          <w:rFonts w:ascii="Arial" w:hAnsi="Arial" w:cs="Arial"/>
          <w:b/>
          <w:bCs/>
          <w:sz w:val="24"/>
          <w:szCs w:val="24"/>
          <w:lang w:val="mk-MK"/>
        </w:rPr>
        <w:t xml:space="preserve">   </w:t>
      </w:r>
      <w:r w:rsidR="00363F72" w:rsidRPr="007063A6">
        <w:rPr>
          <w:rFonts w:ascii="Arial" w:hAnsi="Arial" w:cs="Arial"/>
          <w:b/>
          <w:bCs/>
          <w:sz w:val="24"/>
          <w:szCs w:val="24"/>
          <w:lang w:val="en-US"/>
        </w:rPr>
        <w:t xml:space="preserve">РЕЗУЛТАТИ </w:t>
      </w:r>
    </w:p>
    <w:p w14:paraId="693A8286" w14:textId="77777777" w:rsidR="00E07E4C" w:rsidRPr="00E07E4C" w:rsidRDefault="00E07E4C" w:rsidP="008F790B">
      <w:pPr>
        <w:numPr>
          <w:ilvl w:val="1"/>
          <w:numId w:val="4"/>
        </w:numPr>
        <w:spacing w:after="0" w:line="240" w:lineRule="auto"/>
        <w:jc w:val="both"/>
        <w:rPr>
          <w:rFonts w:ascii="Arial" w:hAnsi="Arial" w:cs="Arial"/>
          <w:bCs/>
          <w:sz w:val="24"/>
          <w:szCs w:val="24"/>
          <w:lang w:val="en-US"/>
        </w:rPr>
      </w:pPr>
    </w:p>
    <w:p w14:paraId="25637CFC" w14:textId="68A15EC4" w:rsidR="00BE7DE9" w:rsidRPr="00C46073" w:rsidRDefault="00BE7DE9" w:rsidP="008F790B">
      <w:pPr>
        <w:spacing w:after="0" w:line="240" w:lineRule="auto"/>
        <w:jc w:val="both"/>
        <w:rPr>
          <w:rFonts w:ascii="Arial" w:eastAsia="Calibri" w:hAnsi="Arial" w:cs="Arial"/>
          <w:sz w:val="24"/>
          <w:szCs w:val="24"/>
          <w:lang w:val="mk-MK"/>
        </w:rPr>
      </w:pPr>
      <w:r w:rsidRPr="00C46073">
        <w:rPr>
          <w:rFonts w:ascii="Arial" w:eastAsia="Calibri" w:hAnsi="Arial" w:cs="Arial"/>
          <w:sz w:val="24"/>
          <w:szCs w:val="24"/>
          <w:lang w:val="mk-MK"/>
        </w:rPr>
        <w:t>Испитаниците во оваа студија беа поделени во две групи:</w:t>
      </w:r>
    </w:p>
    <w:p w14:paraId="74BE9288" w14:textId="7D1E6105" w:rsidR="00BE7DE9" w:rsidRPr="00C46073" w:rsidRDefault="00BE7DE9" w:rsidP="008F790B">
      <w:pPr>
        <w:spacing w:after="0" w:line="240" w:lineRule="auto"/>
        <w:jc w:val="both"/>
        <w:rPr>
          <w:rFonts w:ascii="Arial" w:eastAsia="Calibri" w:hAnsi="Arial" w:cs="Arial"/>
          <w:sz w:val="24"/>
          <w:szCs w:val="24"/>
          <w:lang w:val="mk-MK"/>
        </w:rPr>
      </w:pPr>
      <w:r w:rsidRPr="00C46073">
        <w:rPr>
          <w:rFonts w:ascii="Arial" w:eastAsia="Calibri" w:hAnsi="Arial" w:cs="Arial"/>
          <w:sz w:val="24"/>
          <w:szCs w:val="24"/>
          <w:lang w:val="mk-MK"/>
        </w:rPr>
        <w:t>Група А</w:t>
      </w:r>
      <w:r w:rsidR="007848E9">
        <w:rPr>
          <w:rFonts w:ascii="Arial" w:eastAsia="Calibri" w:hAnsi="Arial" w:cs="Arial"/>
          <w:sz w:val="24"/>
          <w:szCs w:val="24"/>
          <w:lang w:val="en-US"/>
        </w:rPr>
        <w:t xml:space="preserve"> </w:t>
      </w:r>
      <w:r w:rsidR="007848E9">
        <w:rPr>
          <w:rFonts w:ascii="Arial" w:eastAsia="Calibri" w:hAnsi="Arial" w:cs="Arial"/>
          <w:sz w:val="24"/>
          <w:szCs w:val="24"/>
          <w:lang w:val="mk-MK"/>
        </w:rPr>
        <w:t xml:space="preserve">- </w:t>
      </w:r>
      <w:r w:rsidRPr="00C46073">
        <w:rPr>
          <w:rFonts w:ascii="Arial" w:eastAsia="Calibri" w:hAnsi="Arial" w:cs="Arial"/>
          <w:sz w:val="24"/>
          <w:szCs w:val="24"/>
          <w:lang w:val="mk-MK"/>
        </w:rPr>
        <w:t>30 испитаници третирани со Хидроген 2%</w:t>
      </w:r>
      <w:r w:rsidR="00496348" w:rsidRPr="00C46073">
        <w:rPr>
          <w:rFonts w:ascii="Arial" w:eastAsia="Calibri" w:hAnsi="Arial" w:cs="Arial"/>
          <w:sz w:val="24"/>
          <w:szCs w:val="24"/>
          <w:lang w:val="en-US"/>
        </w:rPr>
        <w:t xml:space="preserve"> </w:t>
      </w:r>
      <w:r w:rsidR="00496348" w:rsidRPr="00C46073">
        <w:rPr>
          <w:rFonts w:ascii="Arial" w:eastAsia="Calibri" w:hAnsi="Arial" w:cs="Arial"/>
          <w:sz w:val="24"/>
          <w:szCs w:val="24"/>
          <w:lang w:val="mk-MK"/>
        </w:rPr>
        <w:t xml:space="preserve">на 0 и </w:t>
      </w:r>
      <w:r w:rsidR="00EF3FA9">
        <w:rPr>
          <w:rFonts w:ascii="Arial" w:eastAsia="Calibri" w:hAnsi="Arial" w:cs="Arial"/>
          <w:sz w:val="24"/>
          <w:szCs w:val="24"/>
          <w:lang w:val="mk-MK"/>
        </w:rPr>
        <w:t>8-ми ден</w:t>
      </w:r>
    </w:p>
    <w:p w14:paraId="337B95B0" w14:textId="265937A5" w:rsidR="0020191F" w:rsidRDefault="00BE7DE9" w:rsidP="008F790B">
      <w:pPr>
        <w:spacing w:after="0" w:line="240" w:lineRule="auto"/>
        <w:jc w:val="both"/>
        <w:rPr>
          <w:rFonts w:ascii="Arial" w:eastAsia="Calibri" w:hAnsi="Arial" w:cs="Arial"/>
          <w:sz w:val="24"/>
          <w:szCs w:val="24"/>
          <w:lang w:val="mk-MK"/>
        </w:rPr>
      </w:pPr>
      <w:r w:rsidRPr="00C46073">
        <w:rPr>
          <w:rFonts w:ascii="Arial" w:eastAsia="Calibri" w:hAnsi="Arial" w:cs="Arial"/>
          <w:sz w:val="24"/>
          <w:szCs w:val="24"/>
          <w:lang w:val="mk-MK"/>
        </w:rPr>
        <w:t>Група Б</w:t>
      </w:r>
      <w:r w:rsidR="007848E9">
        <w:rPr>
          <w:rFonts w:ascii="Arial" w:eastAsia="Calibri" w:hAnsi="Arial" w:cs="Arial"/>
          <w:sz w:val="24"/>
          <w:szCs w:val="24"/>
          <w:lang w:val="en-US"/>
        </w:rPr>
        <w:t xml:space="preserve"> </w:t>
      </w:r>
      <w:r w:rsidRPr="00C46073">
        <w:rPr>
          <w:rFonts w:ascii="Arial" w:eastAsia="Calibri" w:hAnsi="Arial" w:cs="Arial"/>
          <w:sz w:val="24"/>
          <w:szCs w:val="24"/>
          <w:lang w:val="mk-MK"/>
        </w:rPr>
        <w:t>- 30 испитаници третирани со препарат Халсепт спреј</w:t>
      </w:r>
      <w:r w:rsidR="00496348" w:rsidRPr="00C46073">
        <w:rPr>
          <w:rFonts w:ascii="Arial" w:eastAsia="Calibri" w:hAnsi="Arial" w:cs="Arial"/>
          <w:sz w:val="24"/>
          <w:szCs w:val="24"/>
          <w:lang w:val="mk-MK"/>
        </w:rPr>
        <w:t xml:space="preserve"> на 0 и </w:t>
      </w:r>
      <w:r w:rsidR="00EF3FA9">
        <w:rPr>
          <w:rFonts w:ascii="Arial" w:eastAsia="Calibri" w:hAnsi="Arial" w:cs="Arial"/>
          <w:sz w:val="24"/>
          <w:szCs w:val="24"/>
          <w:lang w:val="mk-MK"/>
        </w:rPr>
        <w:t>8-ми ден</w:t>
      </w:r>
    </w:p>
    <w:p w14:paraId="47B86C03" w14:textId="48C9BC69" w:rsidR="00BF5D98" w:rsidRDefault="00BF5D98" w:rsidP="008F790B">
      <w:pPr>
        <w:spacing w:after="0" w:line="240" w:lineRule="auto"/>
        <w:jc w:val="both"/>
        <w:rPr>
          <w:rFonts w:ascii="Arial" w:eastAsia="Calibri" w:hAnsi="Arial" w:cs="Arial"/>
          <w:sz w:val="24"/>
          <w:szCs w:val="24"/>
          <w:lang w:val="mk-MK"/>
        </w:rPr>
      </w:pPr>
    </w:p>
    <w:p w14:paraId="7E4DD47E" w14:textId="4080C1B1" w:rsidR="00C34A75" w:rsidRDefault="00C34A75" w:rsidP="008F790B">
      <w:pPr>
        <w:spacing w:after="0" w:line="240" w:lineRule="auto"/>
        <w:jc w:val="both"/>
        <w:rPr>
          <w:rFonts w:ascii="Arial" w:eastAsia="Calibri" w:hAnsi="Arial" w:cs="Arial"/>
          <w:sz w:val="24"/>
          <w:szCs w:val="24"/>
          <w:lang w:val="mk-MK"/>
        </w:rPr>
      </w:pPr>
    </w:p>
    <w:p w14:paraId="269383CF" w14:textId="77777777" w:rsidR="00C34A75" w:rsidRDefault="00C34A75" w:rsidP="008F790B">
      <w:pPr>
        <w:spacing w:after="0" w:line="240" w:lineRule="auto"/>
        <w:jc w:val="both"/>
        <w:rPr>
          <w:rFonts w:ascii="Arial" w:eastAsia="Calibri" w:hAnsi="Arial" w:cs="Arial"/>
          <w:sz w:val="24"/>
          <w:szCs w:val="24"/>
          <w:lang w:val="mk-MK"/>
        </w:rPr>
      </w:pPr>
    </w:p>
    <w:p w14:paraId="1642263A" w14:textId="77777777" w:rsidR="00C34A75" w:rsidRDefault="00C34A75" w:rsidP="00C34A75">
      <w:pPr>
        <w:autoSpaceDE w:val="0"/>
        <w:autoSpaceDN w:val="0"/>
        <w:adjustRightInd w:val="0"/>
        <w:spacing w:after="0" w:line="240" w:lineRule="auto"/>
        <w:jc w:val="center"/>
        <w:rPr>
          <w:rFonts w:ascii="Arial" w:eastAsia="Calibri" w:hAnsi="Arial" w:cs="Arial"/>
          <w:bCs/>
          <w:color w:val="000000"/>
          <w:sz w:val="24"/>
          <w:lang w:val="en-US"/>
        </w:rPr>
      </w:pPr>
      <w:r w:rsidRPr="00C34A75">
        <w:rPr>
          <w:rFonts w:ascii="Arial" w:eastAsia="Calibri" w:hAnsi="Arial" w:cs="Arial"/>
          <w:sz w:val="24"/>
          <w:szCs w:val="24"/>
          <w:lang w:val="mk-MK"/>
        </w:rPr>
        <w:t>Табела 1.</w:t>
      </w:r>
      <w:r w:rsidRPr="00C34A75">
        <w:rPr>
          <w:rFonts w:ascii="Arial" w:eastAsia="Calibri" w:hAnsi="Arial" w:cs="Arial"/>
          <w:sz w:val="24"/>
          <w:szCs w:val="24"/>
        </w:rPr>
        <w:t xml:space="preserve"> </w:t>
      </w:r>
      <w:r w:rsidRPr="00C34A75">
        <w:rPr>
          <w:rFonts w:ascii="Arial" w:eastAsia="Calibri" w:hAnsi="Arial" w:cs="Arial"/>
          <w:sz w:val="24"/>
          <w:szCs w:val="24"/>
          <w:lang w:val="en-US"/>
        </w:rPr>
        <w:t xml:space="preserve"> </w:t>
      </w:r>
      <w:r w:rsidRPr="00C34A75">
        <w:rPr>
          <w:rFonts w:ascii="Arial" w:eastAsia="Calibri" w:hAnsi="Arial" w:cs="Arial"/>
          <w:sz w:val="24"/>
          <w:szCs w:val="24"/>
          <w:lang w:val="mk-MK"/>
        </w:rPr>
        <w:t>Дескриптивна статистика на</w:t>
      </w:r>
      <w:r w:rsidRPr="00C34A75">
        <w:rPr>
          <w:rFonts w:ascii="Arial" w:eastAsia="Calibri" w:hAnsi="Arial" w:cs="Arial"/>
          <w:bCs/>
          <w:color w:val="000000"/>
          <w:lang w:val="mk-MK"/>
        </w:rPr>
        <w:t xml:space="preserve"> </w:t>
      </w:r>
      <w:r w:rsidRPr="00C34A75">
        <w:rPr>
          <w:rFonts w:ascii="Arial" w:eastAsia="Calibri" w:hAnsi="Arial" w:cs="Arial"/>
          <w:bCs/>
          <w:sz w:val="24"/>
          <w:szCs w:val="24"/>
          <w:lang w:val="mk-MK"/>
        </w:rPr>
        <w:t>Група А</w:t>
      </w:r>
      <w:r w:rsidRPr="00C34A75">
        <w:rPr>
          <w:rFonts w:ascii="Arial" w:eastAsia="Calibri" w:hAnsi="Arial" w:cs="Arial"/>
          <w:bCs/>
          <w:sz w:val="24"/>
          <w:szCs w:val="24"/>
          <w:lang w:val="en-US"/>
        </w:rPr>
        <w:t xml:space="preserve"> </w:t>
      </w:r>
      <w:r w:rsidRPr="00C34A75">
        <w:rPr>
          <w:rFonts w:ascii="Arial" w:eastAsia="Calibri" w:hAnsi="Arial" w:cs="Arial"/>
          <w:bCs/>
          <w:color w:val="000000"/>
          <w:sz w:val="24"/>
          <w:lang w:val="en-US"/>
        </w:rPr>
        <w:t>со Hidrogenium peroxidatum 2%</w:t>
      </w:r>
    </w:p>
    <w:p w14:paraId="0416EECF" w14:textId="77777777" w:rsidR="00BF5D98" w:rsidRPr="00C46073" w:rsidRDefault="00BF5D98" w:rsidP="008F790B">
      <w:pPr>
        <w:spacing w:after="0" w:line="240" w:lineRule="auto"/>
        <w:jc w:val="both"/>
        <w:rPr>
          <w:rFonts w:ascii="Arial" w:eastAsia="Calibri" w:hAnsi="Arial" w:cs="Arial"/>
          <w:sz w:val="24"/>
          <w:szCs w:val="24"/>
          <w:lang w:val="mk-MK"/>
        </w:rPr>
      </w:pPr>
    </w:p>
    <w:tbl>
      <w:tblPr>
        <w:tblW w:w="900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000"/>
        <w:gridCol w:w="1174"/>
        <w:gridCol w:w="1208"/>
        <w:gridCol w:w="1106"/>
        <w:gridCol w:w="2532"/>
      </w:tblGrid>
      <w:tr w:rsidR="00BE7DE9" w:rsidRPr="00BE7DE9" w14:paraId="7982DC92" w14:textId="77777777" w:rsidTr="00C34A75">
        <w:trPr>
          <w:cantSplit/>
        </w:trPr>
        <w:tc>
          <w:tcPr>
            <w:tcW w:w="1980" w:type="dxa"/>
            <w:tcBorders>
              <w:top w:val="single" w:sz="4" w:space="0" w:color="auto"/>
              <w:left w:val="single" w:sz="4" w:space="0" w:color="auto"/>
              <w:bottom w:val="single" w:sz="4" w:space="0" w:color="auto"/>
              <w:right w:val="single" w:sz="4" w:space="0" w:color="auto"/>
            </w:tcBorders>
            <w:shd w:val="clear" w:color="auto" w:fill="FFFFFF"/>
          </w:tcPr>
          <w:p w14:paraId="40C24BD4" w14:textId="1476ECC8" w:rsidR="00BE7DE9" w:rsidRPr="00BE7DE9" w:rsidRDefault="00C34A75" w:rsidP="00C34A75">
            <w:pPr>
              <w:autoSpaceDE w:val="0"/>
              <w:autoSpaceDN w:val="0"/>
              <w:adjustRightInd w:val="0"/>
              <w:spacing w:after="0" w:line="240" w:lineRule="auto"/>
              <w:jc w:val="center"/>
              <w:rPr>
                <w:rFonts w:ascii="Times New Roman" w:eastAsia="Calibri" w:hAnsi="Times New Roman" w:cs="Times New Roman"/>
                <w:sz w:val="24"/>
                <w:szCs w:val="24"/>
                <w:lang w:val="en-US"/>
              </w:rPr>
            </w:pPr>
            <w:r w:rsidRPr="00C46073">
              <w:rPr>
                <w:rFonts w:ascii="Arial" w:eastAsia="Calibri" w:hAnsi="Arial" w:cs="Arial"/>
                <w:b/>
                <w:bCs/>
                <w:color w:val="000000"/>
                <w:sz w:val="18"/>
                <w:szCs w:val="18"/>
                <w:lang w:val="en-US"/>
              </w:rPr>
              <w:t>Descriptive Statistics</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78E3E891" w14:textId="2F02050F" w:rsidR="00BE7DE9" w:rsidRPr="00CA2C9F" w:rsidRDefault="005D206E" w:rsidP="008F790B">
            <w:pPr>
              <w:autoSpaceDE w:val="0"/>
              <w:autoSpaceDN w:val="0"/>
              <w:adjustRightInd w:val="0"/>
              <w:spacing w:after="0" w:line="240" w:lineRule="auto"/>
              <w:jc w:val="center"/>
              <w:rPr>
                <w:rFonts w:ascii="Arial" w:eastAsia="Calibri" w:hAnsi="Arial" w:cs="Arial"/>
                <w:b/>
                <w:color w:val="000000"/>
                <w:sz w:val="18"/>
                <w:szCs w:val="18"/>
              </w:rPr>
            </w:pPr>
            <w:r w:rsidRPr="005D206E">
              <w:rPr>
                <w:rFonts w:ascii="Arial" w:eastAsia="Calibri" w:hAnsi="Arial" w:cs="Arial"/>
                <w:b/>
                <w:color w:val="000000"/>
                <w:sz w:val="18"/>
                <w:szCs w:val="18"/>
                <w:lang w:val="mk-MK"/>
              </w:rPr>
              <w:t>Број</w:t>
            </w:r>
            <w:r w:rsidR="00CA2C9F">
              <w:rPr>
                <w:rFonts w:ascii="Arial" w:eastAsia="Calibri" w:hAnsi="Arial" w:cs="Arial"/>
                <w:b/>
                <w:color w:val="000000"/>
                <w:sz w:val="18"/>
                <w:szCs w:val="18"/>
                <w:lang w:val="mk-MK"/>
              </w:rPr>
              <w:t xml:space="preserve"> (</w:t>
            </w:r>
            <w:r w:rsidR="00CA2C9F">
              <w:rPr>
                <w:rFonts w:ascii="Arial" w:eastAsia="Calibri" w:hAnsi="Arial" w:cs="Arial"/>
                <w:b/>
                <w:color w:val="000000"/>
                <w:sz w:val="18"/>
                <w:szCs w:val="18"/>
              </w:rPr>
              <w:t>N)</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A5DF9BC" w14:textId="73BEEE32"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Минимум</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62429343" w14:textId="25F596E5"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Максимум</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2F1855BF" w14:textId="432B200B"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Просек</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14:paraId="539E4326" w14:textId="7DC2AABA"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Стандардна девијација</w:t>
            </w:r>
          </w:p>
        </w:tc>
      </w:tr>
      <w:tr w:rsidR="00BE7DE9" w:rsidRPr="00BE7DE9" w14:paraId="6BD785D6" w14:textId="77777777" w:rsidTr="00C34A75">
        <w:trPr>
          <w:cantSplit/>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2C54D017" w14:textId="77777777"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ВОЗРАСТ</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4CBFD05B"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5A91044"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71E1FF67"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50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0610189E" w14:textId="4F5581CC" w:rsidR="00BE7DE9" w:rsidRPr="00BE7DE9" w:rsidRDefault="00935198"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44,</w:t>
            </w:r>
            <w:r w:rsidR="00BE7DE9" w:rsidRPr="00BE7DE9">
              <w:rPr>
                <w:rFonts w:ascii="Arial" w:eastAsia="Calibri" w:hAnsi="Arial" w:cs="Arial"/>
                <w:color w:val="000000"/>
                <w:sz w:val="18"/>
                <w:szCs w:val="18"/>
                <w:lang w:val="en-US"/>
              </w:rPr>
              <w:t>20</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14:paraId="328D252A" w14:textId="7722B586" w:rsidR="00BE7DE9" w:rsidRPr="00BE7DE9" w:rsidRDefault="00935198"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7,</w:t>
            </w:r>
            <w:r w:rsidR="00BE7DE9" w:rsidRPr="00BE7DE9">
              <w:rPr>
                <w:rFonts w:ascii="Arial" w:eastAsia="Calibri" w:hAnsi="Arial" w:cs="Arial"/>
                <w:color w:val="000000"/>
                <w:sz w:val="18"/>
                <w:szCs w:val="18"/>
                <w:lang w:val="en-US"/>
              </w:rPr>
              <w:t>151</w:t>
            </w:r>
          </w:p>
        </w:tc>
      </w:tr>
      <w:tr w:rsidR="00BE7DE9" w:rsidRPr="00BE7DE9" w14:paraId="5DD44CF0" w14:textId="77777777" w:rsidTr="00C34A75">
        <w:trPr>
          <w:cantSplit/>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46364AD1" w14:textId="77777777" w:rsidR="00BE7DE9" w:rsidRPr="0008119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81197">
              <w:rPr>
                <w:rFonts w:ascii="Arial" w:eastAsia="Calibri" w:hAnsi="Arial" w:cs="Arial"/>
                <w:b/>
                <w:color w:val="000000"/>
                <w:sz w:val="18"/>
                <w:szCs w:val="18"/>
                <w:lang w:val="en-US"/>
              </w:rPr>
              <w:t>Valid N (listwise)</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2BE1194E"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59495F5"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6049C2ED"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08C7DFBC"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2532" w:type="dxa"/>
            <w:tcBorders>
              <w:top w:val="single" w:sz="4" w:space="0" w:color="auto"/>
              <w:left w:val="single" w:sz="4" w:space="0" w:color="auto"/>
              <w:bottom w:val="single" w:sz="4" w:space="0" w:color="auto"/>
              <w:right w:val="single" w:sz="4" w:space="0" w:color="auto"/>
            </w:tcBorders>
            <w:shd w:val="clear" w:color="auto" w:fill="FFFFFF"/>
          </w:tcPr>
          <w:p w14:paraId="76DED668"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5AB787E1" w14:textId="69D75A3B" w:rsidR="00BE7DE9" w:rsidRDefault="00BE7DE9" w:rsidP="008F790B">
      <w:pPr>
        <w:autoSpaceDE w:val="0"/>
        <w:autoSpaceDN w:val="0"/>
        <w:adjustRightInd w:val="0"/>
        <w:spacing w:after="0" w:line="240" w:lineRule="auto"/>
        <w:rPr>
          <w:rFonts w:ascii="Times New Roman" w:eastAsia="Calibri" w:hAnsi="Times New Roman" w:cs="Times New Roman"/>
          <w:sz w:val="24"/>
          <w:szCs w:val="24"/>
          <w:lang w:val="en-US"/>
        </w:rPr>
      </w:pPr>
    </w:p>
    <w:p w14:paraId="68A81D3D" w14:textId="600ECC4C" w:rsidR="00187E88" w:rsidRDefault="00A44B15" w:rsidP="008F790B">
      <w:pPr>
        <w:autoSpaceDE w:val="0"/>
        <w:autoSpaceDN w:val="0"/>
        <w:adjustRightInd w:val="0"/>
        <w:spacing w:after="0" w:line="240" w:lineRule="auto"/>
        <w:rPr>
          <w:rFonts w:ascii="Arial" w:eastAsia="Calibri" w:hAnsi="Arial" w:cs="Arial"/>
          <w:sz w:val="24"/>
          <w:szCs w:val="24"/>
          <w:lang w:val="mk-MK"/>
        </w:rPr>
      </w:pPr>
      <w:r w:rsidRPr="00A44B15">
        <w:rPr>
          <w:rFonts w:ascii="Arial" w:eastAsia="Calibri" w:hAnsi="Arial" w:cs="Arial"/>
          <w:sz w:val="24"/>
          <w:szCs w:val="24"/>
          <w:lang w:val="mk-MK"/>
        </w:rPr>
        <w:t>- Просечната возр</w:t>
      </w:r>
      <w:r w:rsidR="00935198">
        <w:rPr>
          <w:rFonts w:ascii="Arial" w:eastAsia="Calibri" w:hAnsi="Arial" w:cs="Arial"/>
          <w:sz w:val="24"/>
          <w:szCs w:val="24"/>
          <w:lang w:val="mk-MK"/>
        </w:rPr>
        <w:t>аст на испитаниците изнесува 44,</w:t>
      </w:r>
      <w:r w:rsidRPr="00A44B15">
        <w:rPr>
          <w:rFonts w:ascii="Arial" w:eastAsia="Calibri" w:hAnsi="Arial" w:cs="Arial"/>
          <w:sz w:val="24"/>
          <w:szCs w:val="24"/>
          <w:lang w:val="mk-MK"/>
        </w:rPr>
        <w:t>20 год</w:t>
      </w:r>
      <w:r w:rsidR="00187E88">
        <w:rPr>
          <w:rFonts w:ascii="Arial" w:eastAsia="Calibri" w:hAnsi="Arial" w:cs="Arial"/>
          <w:sz w:val="24"/>
          <w:szCs w:val="24"/>
          <w:lang w:val="mk-MK"/>
        </w:rPr>
        <w:t>ини</w:t>
      </w:r>
      <w:r w:rsidRPr="00A44B15">
        <w:rPr>
          <w:rFonts w:ascii="Arial" w:eastAsia="Calibri" w:hAnsi="Arial" w:cs="Arial"/>
          <w:sz w:val="24"/>
          <w:szCs w:val="24"/>
          <w:lang w:val="mk-MK"/>
        </w:rPr>
        <w:t xml:space="preserve">, </w:t>
      </w:r>
    </w:p>
    <w:p w14:paraId="07A5D78B" w14:textId="589AB572" w:rsidR="0024238B" w:rsidRDefault="00A44B15" w:rsidP="008F790B">
      <w:pPr>
        <w:autoSpaceDE w:val="0"/>
        <w:autoSpaceDN w:val="0"/>
        <w:adjustRightInd w:val="0"/>
        <w:spacing w:after="0" w:line="240" w:lineRule="auto"/>
        <w:rPr>
          <w:rFonts w:ascii="Arial" w:eastAsia="Calibri" w:hAnsi="Arial" w:cs="Arial"/>
          <w:sz w:val="24"/>
          <w:szCs w:val="24"/>
          <w:lang w:val="mk-MK"/>
        </w:rPr>
      </w:pPr>
      <w:r w:rsidRPr="00A44B15">
        <w:rPr>
          <w:rFonts w:ascii="Arial" w:eastAsia="Calibri" w:hAnsi="Arial" w:cs="Arial"/>
          <w:sz w:val="24"/>
          <w:szCs w:val="24"/>
          <w:lang w:val="mk-MK"/>
        </w:rPr>
        <w:t>минимум 30 год</w:t>
      </w:r>
      <w:r w:rsidR="00187E88">
        <w:rPr>
          <w:rFonts w:ascii="Arial" w:eastAsia="Calibri" w:hAnsi="Arial" w:cs="Arial"/>
          <w:sz w:val="24"/>
          <w:szCs w:val="24"/>
          <w:lang w:val="mk-MK"/>
        </w:rPr>
        <w:t>ини</w:t>
      </w:r>
      <w:r w:rsidRPr="00A44B15">
        <w:rPr>
          <w:rFonts w:ascii="Arial" w:eastAsia="Calibri" w:hAnsi="Arial" w:cs="Arial"/>
          <w:sz w:val="24"/>
          <w:szCs w:val="24"/>
          <w:lang w:val="mk-MK"/>
        </w:rPr>
        <w:t>, максимум 50 год</w:t>
      </w:r>
      <w:r w:rsidR="00187E88">
        <w:rPr>
          <w:rFonts w:ascii="Arial" w:eastAsia="Calibri" w:hAnsi="Arial" w:cs="Arial"/>
          <w:sz w:val="24"/>
          <w:szCs w:val="24"/>
          <w:lang w:val="mk-MK"/>
        </w:rPr>
        <w:t>ини</w:t>
      </w:r>
      <w:r w:rsidR="00D256EF">
        <w:rPr>
          <w:rFonts w:ascii="Arial" w:eastAsia="Calibri" w:hAnsi="Arial" w:cs="Arial"/>
          <w:sz w:val="24"/>
          <w:szCs w:val="24"/>
          <w:lang w:val="mk-MK"/>
        </w:rPr>
        <w:t xml:space="preserve"> со стандардна девијација 7,151.</w:t>
      </w:r>
    </w:p>
    <w:p w14:paraId="422FB93F" w14:textId="1A7E2DD2" w:rsidR="00C34A75" w:rsidRDefault="00C34A75" w:rsidP="008F790B">
      <w:pPr>
        <w:autoSpaceDE w:val="0"/>
        <w:autoSpaceDN w:val="0"/>
        <w:adjustRightInd w:val="0"/>
        <w:spacing w:after="0" w:line="240" w:lineRule="auto"/>
        <w:rPr>
          <w:rFonts w:ascii="Arial" w:eastAsia="Calibri" w:hAnsi="Arial" w:cs="Arial"/>
          <w:sz w:val="24"/>
          <w:szCs w:val="24"/>
          <w:lang w:val="mk-MK"/>
        </w:rPr>
      </w:pPr>
    </w:p>
    <w:p w14:paraId="75B08EA7" w14:textId="77777777" w:rsidR="00C34A75" w:rsidRDefault="00C34A75" w:rsidP="008F790B">
      <w:pPr>
        <w:autoSpaceDE w:val="0"/>
        <w:autoSpaceDN w:val="0"/>
        <w:adjustRightInd w:val="0"/>
        <w:spacing w:after="0" w:line="240" w:lineRule="auto"/>
        <w:rPr>
          <w:rFonts w:ascii="Arial" w:eastAsia="Calibri" w:hAnsi="Arial" w:cs="Arial"/>
          <w:sz w:val="24"/>
          <w:szCs w:val="24"/>
          <w:lang w:val="mk-MK"/>
        </w:rPr>
      </w:pPr>
    </w:p>
    <w:p w14:paraId="6E82205C" w14:textId="14F1C0BF" w:rsidR="00BF5D98" w:rsidRDefault="00BF5D98" w:rsidP="008F790B">
      <w:pPr>
        <w:autoSpaceDE w:val="0"/>
        <w:autoSpaceDN w:val="0"/>
        <w:adjustRightInd w:val="0"/>
        <w:spacing w:after="0" w:line="240" w:lineRule="auto"/>
        <w:rPr>
          <w:rFonts w:ascii="Arial" w:eastAsia="Calibri" w:hAnsi="Arial" w:cs="Arial"/>
          <w:sz w:val="24"/>
          <w:szCs w:val="24"/>
          <w:lang w:val="mk-MK"/>
        </w:rPr>
      </w:pPr>
    </w:p>
    <w:p w14:paraId="197C29DE" w14:textId="77777777" w:rsidR="00BF5D98" w:rsidRPr="00A44B15" w:rsidRDefault="00BF5D98" w:rsidP="008F790B">
      <w:pPr>
        <w:autoSpaceDE w:val="0"/>
        <w:autoSpaceDN w:val="0"/>
        <w:adjustRightInd w:val="0"/>
        <w:spacing w:after="0" w:line="240" w:lineRule="auto"/>
        <w:rPr>
          <w:rFonts w:ascii="Arial" w:eastAsia="Calibri" w:hAnsi="Arial" w:cs="Arial"/>
          <w:sz w:val="24"/>
          <w:szCs w:val="24"/>
          <w:lang w:val="mk-MK"/>
        </w:rPr>
      </w:pPr>
    </w:p>
    <w:p w14:paraId="3ABFD947" w14:textId="5F52B9A3" w:rsidR="00A44B15" w:rsidRDefault="00A44B15" w:rsidP="008F790B">
      <w:pPr>
        <w:autoSpaceDE w:val="0"/>
        <w:autoSpaceDN w:val="0"/>
        <w:adjustRightInd w:val="0"/>
        <w:spacing w:after="0" w:line="240" w:lineRule="auto"/>
        <w:rPr>
          <w:rFonts w:ascii="Arial" w:eastAsia="Calibri" w:hAnsi="Arial" w:cs="Arial"/>
          <w:sz w:val="24"/>
          <w:szCs w:val="24"/>
          <w:lang w:val="mk-MK"/>
        </w:rPr>
        <w:sectPr w:rsidR="00A44B15" w:rsidSect="00864784">
          <w:pgSz w:w="11906" w:h="16838"/>
          <w:pgMar w:top="1382" w:right="1440" w:bottom="1080" w:left="1440" w:header="706" w:footer="0" w:gutter="0"/>
          <w:pgNumType w:start="0"/>
          <w:cols w:space="708"/>
          <w:titlePg/>
          <w:docGrid w:linePitch="360"/>
        </w:sectPr>
      </w:pPr>
    </w:p>
    <w:p w14:paraId="0FE337A2" w14:textId="6DD160BD" w:rsidR="0024238B" w:rsidRPr="0096351F" w:rsidRDefault="0024238B" w:rsidP="008F790B">
      <w:pPr>
        <w:autoSpaceDE w:val="0"/>
        <w:autoSpaceDN w:val="0"/>
        <w:adjustRightInd w:val="0"/>
        <w:spacing w:after="0" w:line="240" w:lineRule="auto"/>
        <w:jc w:val="center"/>
        <w:rPr>
          <w:rFonts w:ascii="Arial" w:eastAsia="Calibri" w:hAnsi="Arial" w:cs="Arial"/>
          <w:bCs/>
          <w:sz w:val="24"/>
          <w:szCs w:val="24"/>
          <w:lang w:val="mk-MK"/>
        </w:rPr>
      </w:pPr>
      <w:r w:rsidRPr="0096351F">
        <w:rPr>
          <w:rFonts w:ascii="Arial" w:eastAsia="Calibri" w:hAnsi="Arial" w:cs="Arial"/>
          <w:sz w:val="24"/>
          <w:szCs w:val="24"/>
          <w:lang w:val="mk-MK"/>
        </w:rPr>
        <w:t>Табела</w:t>
      </w:r>
      <w:r w:rsidR="00D0075F">
        <w:rPr>
          <w:rFonts w:ascii="Arial" w:eastAsia="Calibri" w:hAnsi="Arial" w:cs="Arial"/>
          <w:sz w:val="24"/>
          <w:szCs w:val="24"/>
        </w:rPr>
        <w:t xml:space="preserve"> </w:t>
      </w:r>
      <w:r w:rsidRPr="0096351F">
        <w:rPr>
          <w:rFonts w:ascii="Arial" w:eastAsia="Calibri" w:hAnsi="Arial" w:cs="Arial"/>
          <w:sz w:val="24"/>
          <w:szCs w:val="24"/>
          <w:lang w:val="mk-MK"/>
        </w:rPr>
        <w:t>2</w:t>
      </w:r>
      <w:r w:rsidR="003912BA">
        <w:rPr>
          <w:rFonts w:ascii="Arial" w:eastAsia="Calibri" w:hAnsi="Arial" w:cs="Arial"/>
          <w:sz w:val="24"/>
          <w:szCs w:val="24"/>
          <w:lang w:val="mk-MK"/>
        </w:rPr>
        <w:t>.</w:t>
      </w:r>
      <w:r w:rsidR="00BF5C58">
        <w:rPr>
          <w:rFonts w:ascii="Arial" w:eastAsia="Calibri" w:hAnsi="Arial" w:cs="Arial"/>
          <w:sz w:val="24"/>
          <w:szCs w:val="24"/>
          <w:lang w:val="en-US"/>
        </w:rPr>
        <w:t xml:space="preserve"> </w:t>
      </w:r>
      <w:r w:rsidR="00B078DB">
        <w:rPr>
          <w:rFonts w:ascii="Arial" w:eastAsia="Calibri" w:hAnsi="Arial" w:cs="Arial"/>
          <w:sz w:val="24"/>
          <w:szCs w:val="24"/>
          <w:lang w:val="mk-MK"/>
        </w:rPr>
        <w:t>Застапеност според</w:t>
      </w:r>
      <w:r w:rsidRPr="0096351F">
        <w:rPr>
          <w:rFonts w:ascii="Arial" w:eastAsia="Calibri" w:hAnsi="Arial" w:cs="Arial"/>
          <w:sz w:val="24"/>
          <w:szCs w:val="24"/>
          <w:lang w:val="en-US"/>
        </w:rPr>
        <w:t xml:space="preserve"> </w:t>
      </w:r>
      <w:r w:rsidR="00B078DB">
        <w:rPr>
          <w:rFonts w:ascii="Arial" w:eastAsia="Calibri" w:hAnsi="Arial" w:cs="Arial"/>
          <w:sz w:val="24"/>
          <w:szCs w:val="24"/>
          <w:lang w:val="mk-MK"/>
        </w:rPr>
        <w:t>в</w:t>
      </w:r>
      <w:r w:rsidR="00BF5C58">
        <w:rPr>
          <w:rFonts w:ascii="Arial" w:eastAsia="Calibri" w:hAnsi="Arial" w:cs="Arial"/>
          <w:sz w:val="24"/>
          <w:szCs w:val="24"/>
          <w:lang w:val="mk-MK"/>
        </w:rPr>
        <w:t>озраст</w:t>
      </w:r>
      <w:r w:rsidR="00B078DB">
        <w:rPr>
          <w:rFonts w:ascii="Arial" w:eastAsia="Calibri" w:hAnsi="Arial" w:cs="Arial"/>
          <w:sz w:val="24"/>
          <w:szCs w:val="24"/>
          <w:lang w:val="mk-MK"/>
        </w:rPr>
        <w:t xml:space="preserve"> на испитаниците од</w:t>
      </w:r>
      <w:r w:rsidR="0096351F" w:rsidRPr="0096351F">
        <w:rPr>
          <w:rFonts w:ascii="Arial" w:eastAsia="Calibri" w:hAnsi="Arial" w:cs="Arial"/>
          <w:sz w:val="24"/>
          <w:szCs w:val="24"/>
          <w:lang w:val="mk-MK"/>
        </w:rPr>
        <w:t xml:space="preserve"> </w:t>
      </w:r>
      <w:r w:rsidR="00297A5D" w:rsidRPr="0096351F">
        <w:rPr>
          <w:rFonts w:ascii="Arial" w:eastAsia="Calibri" w:hAnsi="Arial" w:cs="Arial"/>
          <w:bCs/>
          <w:sz w:val="24"/>
          <w:szCs w:val="24"/>
          <w:lang w:val="mk-MK"/>
        </w:rPr>
        <w:t>г</w:t>
      </w:r>
      <w:r w:rsidRPr="0096351F">
        <w:rPr>
          <w:rFonts w:ascii="Arial" w:eastAsia="Calibri" w:hAnsi="Arial" w:cs="Arial"/>
          <w:bCs/>
          <w:sz w:val="24"/>
          <w:szCs w:val="24"/>
          <w:lang w:val="mk-MK"/>
        </w:rPr>
        <w:t>рупа А</w:t>
      </w:r>
    </w:p>
    <w:p w14:paraId="27B02A36" w14:textId="77777777" w:rsidR="0024238B" w:rsidRPr="0024238B" w:rsidRDefault="0024238B" w:rsidP="008F790B">
      <w:pPr>
        <w:autoSpaceDE w:val="0"/>
        <w:autoSpaceDN w:val="0"/>
        <w:adjustRightInd w:val="0"/>
        <w:spacing w:after="0" w:line="240" w:lineRule="auto"/>
        <w:rPr>
          <w:rFonts w:ascii="Times New Roman" w:eastAsia="Calibri" w:hAnsi="Times New Roman" w:cs="Times New Roman"/>
          <w:sz w:val="24"/>
          <w:szCs w:val="24"/>
          <w:lang w:val="mk-MK"/>
        </w:rPr>
      </w:pP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735"/>
        <w:gridCol w:w="1315"/>
        <w:gridCol w:w="1350"/>
      </w:tblGrid>
      <w:tr w:rsidR="00BE7DE9" w:rsidRPr="00BE7DE9" w14:paraId="627FB03E" w14:textId="77777777" w:rsidTr="00187E88">
        <w:trPr>
          <w:cantSplit/>
          <w:jc w:val="center"/>
        </w:trPr>
        <w:tc>
          <w:tcPr>
            <w:tcW w:w="1470" w:type="dxa"/>
            <w:gridSpan w:val="2"/>
            <w:shd w:val="clear" w:color="auto" w:fill="FFFFFF"/>
            <w:vAlign w:val="center"/>
          </w:tcPr>
          <w:p w14:paraId="3545514D" w14:textId="77777777" w:rsidR="00187E88" w:rsidRPr="00BF5D98" w:rsidRDefault="00BE7DE9" w:rsidP="008F790B">
            <w:pPr>
              <w:autoSpaceDE w:val="0"/>
              <w:autoSpaceDN w:val="0"/>
              <w:adjustRightInd w:val="0"/>
              <w:spacing w:after="0" w:line="240" w:lineRule="auto"/>
              <w:jc w:val="center"/>
              <w:rPr>
                <w:rFonts w:ascii="Arial" w:eastAsia="Calibri" w:hAnsi="Arial" w:cs="Arial"/>
                <w:b/>
                <w:sz w:val="20"/>
                <w:szCs w:val="20"/>
                <w:lang w:val="mk-MK"/>
              </w:rPr>
            </w:pPr>
            <w:bookmarkStart w:id="8" w:name="OLE_LINK1"/>
            <w:r w:rsidRPr="00BF5D98">
              <w:rPr>
                <w:rFonts w:ascii="Arial" w:eastAsia="Calibri" w:hAnsi="Arial" w:cs="Arial"/>
                <w:b/>
                <w:sz w:val="20"/>
                <w:szCs w:val="20"/>
                <w:lang w:val="mk-MK"/>
              </w:rPr>
              <w:t xml:space="preserve">Возраст </w:t>
            </w:r>
          </w:p>
          <w:p w14:paraId="4DE4B65A" w14:textId="0E1E2385" w:rsidR="00BE7DE9" w:rsidRPr="00BF5D98" w:rsidRDefault="00BE7DE9" w:rsidP="008F790B">
            <w:pPr>
              <w:autoSpaceDE w:val="0"/>
              <w:autoSpaceDN w:val="0"/>
              <w:adjustRightInd w:val="0"/>
              <w:spacing w:after="0" w:line="240" w:lineRule="auto"/>
              <w:jc w:val="center"/>
              <w:rPr>
                <w:rFonts w:ascii="Times New Roman" w:eastAsia="Calibri" w:hAnsi="Times New Roman" w:cs="Times New Roman"/>
                <w:b/>
                <w:sz w:val="20"/>
                <w:szCs w:val="20"/>
                <w:lang w:val="mk-MK"/>
              </w:rPr>
            </w:pPr>
            <w:r w:rsidRPr="00BF5D98">
              <w:rPr>
                <w:rFonts w:ascii="Arial" w:eastAsia="Calibri" w:hAnsi="Arial" w:cs="Arial"/>
                <w:b/>
                <w:sz w:val="20"/>
                <w:szCs w:val="20"/>
                <w:lang w:val="mk-MK"/>
              </w:rPr>
              <w:t>(години)</w:t>
            </w:r>
          </w:p>
        </w:tc>
        <w:tc>
          <w:tcPr>
            <w:tcW w:w="1315" w:type="dxa"/>
            <w:shd w:val="clear" w:color="auto" w:fill="FFFFFF"/>
            <w:vAlign w:val="center"/>
          </w:tcPr>
          <w:p w14:paraId="5A347EF3" w14:textId="2259555C" w:rsidR="00BE7DE9" w:rsidRPr="00BF5D98" w:rsidRDefault="00BC6BDD"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mk-MK"/>
              </w:rPr>
              <w:t xml:space="preserve">Број на </w:t>
            </w:r>
            <w:r w:rsidRPr="00BF5D98">
              <w:rPr>
                <w:rFonts w:ascii="Arial" w:eastAsia="Calibri" w:hAnsi="Arial" w:cs="Arial"/>
                <w:b/>
                <w:color w:val="000000"/>
                <w:sz w:val="20"/>
                <w:szCs w:val="20"/>
                <w:lang w:val="en-US"/>
              </w:rPr>
              <w:t>и</w:t>
            </w:r>
            <w:r w:rsidR="003B60AF" w:rsidRPr="00BF5D98">
              <w:rPr>
                <w:rFonts w:ascii="Arial" w:eastAsia="Calibri" w:hAnsi="Arial" w:cs="Arial"/>
                <w:b/>
                <w:color w:val="000000"/>
                <w:sz w:val="20"/>
                <w:szCs w:val="20"/>
                <w:lang w:val="en-US"/>
              </w:rPr>
              <w:t>спитаници</w:t>
            </w:r>
          </w:p>
        </w:tc>
        <w:tc>
          <w:tcPr>
            <w:tcW w:w="1350" w:type="dxa"/>
            <w:shd w:val="clear" w:color="auto" w:fill="FFFFFF"/>
            <w:vAlign w:val="center"/>
          </w:tcPr>
          <w:p w14:paraId="2AF70B77" w14:textId="349A6EF6" w:rsidR="00BE7DE9" w:rsidRPr="00BF5D98" w:rsidRDefault="003B60AF" w:rsidP="008F790B">
            <w:pPr>
              <w:autoSpaceDE w:val="0"/>
              <w:autoSpaceDN w:val="0"/>
              <w:adjustRightInd w:val="0"/>
              <w:spacing w:after="0" w:line="240" w:lineRule="auto"/>
              <w:jc w:val="center"/>
              <w:rPr>
                <w:rFonts w:ascii="Arial" w:eastAsia="Calibri" w:hAnsi="Arial" w:cs="Arial"/>
                <w:b/>
                <w:color w:val="000000"/>
                <w:sz w:val="20"/>
                <w:szCs w:val="20"/>
                <w:lang w:val="mk-MK"/>
              </w:rPr>
            </w:pPr>
            <w:r w:rsidRPr="00BF5D98">
              <w:rPr>
                <w:rFonts w:ascii="Arial" w:eastAsia="Calibri" w:hAnsi="Arial" w:cs="Arial"/>
                <w:b/>
                <w:color w:val="000000"/>
                <w:sz w:val="20"/>
                <w:szCs w:val="20"/>
                <w:lang w:val="en-US"/>
              </w:rPr>
              <w:t>Проценти</w:t>
            </w:r>
            <w:r w:rsidR="00BE7DE9" w:rsidRPr="00BF5D98">
              <w:rPr>
                <w:rFonts w:ascii="Arial" w:eastAsia="Calibri" w:hAnsi="Arial" w:cs="Arial"/>
                <w:b/>
                <w:color w:val="000000"/>
                <w:sz w:val="20"/>
                <w:szCs w:val="20"/>
                <w:lang w:val="mk-MK"/>
              </w:rPr>
              <w:t xml:space="preserve"> (%)</w:t>
            </w:r>
          </w:p>
        </w:tc>
      </w:tr>
      <w:tr w:rsidR="00BE7DE9" w:rsidRPr="00BE7DE9" w14:paraId="6736E7F4" w14:textId="77777777" w:rsidTr="00187E88">
        <w:trPr>
          <w:cantSplit/>
          <w:jc w:val="center"/>
        </w:trPr>
        <w:tc>
          <w:tcPr>
            <w:tcW w:w="735" w:type="dxa"/>
            <w:vMerge w:val="restart"/>
            <w:shd w:val="clear" w:color="auto" w:fill="FFFFFF"/>
            <w:vAlign w:val="center"/>
          </w:tcPr>
          <w:p w14:paraId="57991676" w14:textId="1208DF9B" w:rsidR="00BE7DE9" w:rsidRPr="00BF5D98" w:rsidRDefault="00BE7DE9"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en-US"/>
              </w:rPr>
              <w:t>Valid</w:t>
            </w:r>
          </w:p>
        </w:tc>
        <w:tc>
          <w:tcPr>
            <w:tcW w:w="735" w:type="dxa"/>
            <w:shd w:val="clear" w:color="auto" w:fill="FFFFFF"/>
            <w:vAlign w:val="center"/>
          </w:tcPr>
          <w:p w14:paraId="26FF81D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30</w:t>
            </w:r>
          </w:p>
        </w:tc>
        <w:tc>
          <w:tcPr>
            <w:tcW w:w="1315" w:type="dxa"/>
            <w:shd w:val="clear" w:color="auto" w:fill="FFFFFF"/>
          </w:tcPr>
          <w:p w14:paraId="3324C7D5"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w:t>
            </w:r>
          </w:p>
        </w:tc>
        <w:tc>
          <w:tcPr>
            <w:tcW w:w="1350" w:type="dxa"/>
            <w:shd w:val="clear" w:color="auto" w:fill="FFFFFF"/>
          </w:tcPr>
          <w:p w14:paraId="25130F1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10.0</w:t>
            </w:r>
          </w:p>
        </w:tc>
      </w:tr>
      <w:tr w:rsidR="00BE7DE9" w:rsidRPr="00BE7DE9" w14:paraId="1EBDDB66" w14:textId="77777777" w:rsidTr="00187E88">
        <w:trPr>
          <w:cantSplit/>
          <w:jc w:val="center"/>
        </w:trPr>
        <w:tc>
          <w:tcPr>
            <w:tcW w:w="735" w:type="dxa"/>
            <w:vMerge/>
            <w:shd w:val="clear" w:color="auto" w:fill="FFFFFF"/>
            <w:vAlign w:val="center"/>
          </w:tcPr>
          <w:p w14:paraId="406D6C7C"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40E799A7"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31</w:t>
            </w:r>
          </w:p>
        </w:tc>
        <w:tc>
          <w:tcPr>
            <w:tcW w:w="1315" w:type="dxa"/>
            <w:shd w:val="clear" w:color="auto" w:fill="FFFFFF"/>
          </w:tcPr>
          <w:p w14:paraId="0FFE75E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2FFD2D41"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3A614FB0" w14:textId="77777777" w:rsidTr="00187E88">
        <w:trPr>
          <w:cantSplit/>
          <w:jc w:val="center"/>
        </w:trPr>
        <w:tc>
          <w:tcPr>
            <w:tcW w:w="735" w:type="dxa"/>
            <w:vMerge/>
            <w:shd w:val="clear" w:color="auto" w:fill="FFFFFF"/>
            <w:vAlign w:val="center"/>
          </w:tcPr>
          <w:p w14:paraId="7496A826"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52BDC0AD"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35</w:t>
            </w:r>
          </w:p>
        </w:tc>
        <w:tc>
          <w:tcPr>
            <w:tcW w:w="1315" w:type="dxa"/>
            <w:shd w:val="clear" w:color="auto" w:fill="FFFFFF"/>
          </w:tcPr>
          <w:p w14:paraId="549584E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0717E2B8"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6D4C53C3" w14:textId="77777777" w:rsidTr="00187E88">
        <w:trPr>
          <w:cantSplit/>
          <w:jc w:val="center"/>
        </w:trPr>
        <w:tc>
          <w:tcPr>
            <w:tcW w:w="735" w:type="dxa"/>
            <w:vMerge/>
            <w:shd w:val="clear" w:color="auto" w:fill="FFFFFF"/>
            <w:vAlign w:val="center"/>
          </w:tcPr>
          <w:p w14:paraId="423AD82C"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6683E387"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38</w:t>
            </w:r>
          </w:p>
        </w:tc>
        <w:tc>
          <w:tcPr>
            <w:tcW w:w="1315" w:type="dxa"/>
            <w:shd w:val="clear" w:color="auto" w:fill="FFFFFF"/>
          </w:tcPr>
          <w:p w14:paraId="6CBCA02F"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1B5A2BB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5590B603" w14:textId="77777777" w:rsidTr="00187E88">
        <w:trPr>
          <w:cantSplit/>
          <w:jc w:val="center"/>
        </w:trPr>
        <w:tc>
          <w:tcPr>
            <w:tcW w:w="735" w:type="dxa"/>
            <w:vMerge/>
            <w:shd w:val="clear" w:color="auto" w:fill="FFFFFF"/>
            <w:vAlign w:val="center"/>
          </w:tcPr>
          <w:p w14:paraId="24364DD6"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5254D718"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40</w:t>
            </w:r>
          </w:p>
        </w:tc>
        <w:tc>
          <w:tcPr>
            <w:tcW w:w="1315" w:type="dxa"/>
            <w:shd w:val="clear" w:color="auto" w:fill="FFFFFF"/>
          </w:tcPr>
          <w:p w14:paraId="1BCC9115"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11E6928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37C7AA86" w14:textId="77777777" w:rsidTr="00187E88">
        <w:trPr>
          <w:cantSplit/>
          <w:jc w:val="center"/>
        </w:trPr>
        <w:tc>
          <w:tcPr>
            <w:tcW w:w="735" w:type="dxa"/>
            <w:vMerge/>
            <w:shd w:val="clear" w:color="auto" w:fill="FFFFFF"/>
            <w:vAlign w:val="center"/>
          </w:tcPr>
          <w:p w14:paraId="2BA370ED"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382FF3CA"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41</w:t>
            </w:r>
          </w:p>
        </w:tc>
        <w:tc>
          <w:tcPr>
            <w:tcW w:w="1315" w:type="dxa"/>
            <w:shd w:val="clear" w:color="auto" w:fill="FFFFFF"/>
          </w:tcPr>
          <w:p w14:paraId="22A84EFF"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2DEB527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05433938" w14:textId="77777777" w:rsidTr="00187E88">
        <w:trPr>
          <w:cantSplit/>
          <w:jc w:val="center"/>
        </w:trPr>
        <w:tc>
          <w:tcPr>
            <w:tcW w:w="735" w:type="dxa"/>
            <w:vMerge/>
            <w:shd w:val="clear" w:color="auto" w:fill="FFFFFF"/>
            <w:vAlign w:val="center"/>
          </w:tcPr>
          <w:p w14:paraId="01E5A3DC"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61CBE5D8"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44</w:t>
            </w:r>
          </w:p>
        </w:tc>
        <w:tc>
          <w:tcPr>
            <w:tcW w:w="1315" w:type="dxa"/>
            <w:shd w:val="clear" w:color="auto" w:fill="FFFFFF"/>
          </w:tcPr>
          <w:p w14:paraId="663D6EC7"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w:t>
            </w:r>
          </w:p>
        </w:tc>
        <w:tc>
          <w:tcPr>
            <w:tcW w:w="1350" w:type="dxa"/>
            <w:shd w:val="clear" w:color="auto" w:fill="FFFFFF"/>
          </w:tcPr>
          <w:p w14:paraId="5DCFBAEF"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10.0</w:t>
            </w:r>
          </w:p>
        </w:tc>
      </w:tr>
      <w:tr w:rsidR="00BE7DE9" w:rsidRPr="00BE7DE9" w14:paraId="6E9A5A94" w14:textId="77777777" w:rsidTr="00187E88">
        <w:trPr>
          <w:cantSplit/>
          <w:jc w:val="center"/>
        </w:trPr>
        <w:tc>
          <w:tcPr>
            <w:tcW w:w="735" w:type="dxa"/>
            <w:vMerge/>
            <w:shd w:val="clear" w:color="auto" w:fill="FFFFFF"/>
            <w:vAlign w:val="center"/>
          </w:tcPr>
          <w:p w14:paraId="7EF6DD60"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5F97A961"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45</w:t>
            </w:r>
          </w:p>
        </w:tc>
        <w:tc>
          <w:tcPr>
            <w:tcW w:w="1315" w:type="dxa"/>
            <w:shd w:val="clear" w:color="auto" w:fill="FFFFFF"/>
          </w:tcPr>
          <w:p w14:paraId="5849D1A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22FD686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22923935" w14:textId="77777777" w:rsidTr="00187E88">
        <w:trPr>
          <w:cantSplit/>
          <w:jc w:val="center"/>
        </w:trPr>
        <w:tc>
          <w:tcPr>
            <w:tcW w:w="735" w:type="dxa"/>
            <w:vMerge/>
            <w:shd w:val="clear" w:color="auto" w:fill="FFFFFF"/>
            <w:vAlign w:val="center"/>
          </w:tcPr>
          <w:p w14:paraId="3291DDF2"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20FC624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47</w:t>
            </w:r>
          </w:p>
        </w:tc>
        <w:tc>
          <w:tcPr>
            <w:tcW w:w="1315" w:type="dxa"/>
            <w:shd w:val="clear" w:color="auto" w:fill="FFFFFF"/>
          </w:tcPr>
          <w:p w14:paraId="0D52538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2A5BE5F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05CD5FF0" w14:textId="77777777" w:rsidTr="00187E88">
        <w:trPr>
          <w:cantSplit/>
          <w:jc w:val="center"/>
        </w:trPr>
        <w:tc>
          <w:tcPr>
            <w:tcW w:w="735" w:type="dxa"/>
            <w:vMerge/>
            <w:shd w:val="clear" w:color="auto" w:fill="FFFFFF"/>
            <w:vAlign w:val="center"/>
          </w:tcPr>
          <w:p w14:paraId="5EA95F1F"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22B3234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48</w:t>
            </w:r>
          </w:p>
        </w:tc>
        <w:tc>
          <w:tcPr>
            <w:tcW w:w="1315" w:type="dxa"/>
            <w:shd w:val="clear" w:color="auto" w:fill="FFFFFF"/>
          </w:tcPr>
          <w:p w14:paraId="4D5DD7D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w:t>
            </w:r>
          </w:p>
        </w:tc>
        <w:tc>
          <w:tcPr>
            <w:tcW w:w="1350" w:type="dxa"/>
            <w:shd w:val="clear" w:color="auto" w:fill="FFFFFF"/>
          </w:tcPr>
          <w:p w14:paraId="242DA2D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10.0</w:t>
            </w:r>
          </w:p>
        </w:tc>
      </w:tr>
      <w:tr w:rsidR="00BE7DE9" w:rsidRPr="00BE7DE9" w14:paraId="5430AF37" w14:textId="77777777" w:rsidTr="00187E88">
        <w:trPr>
          <w:cantSplit/>
          <w:jc w:val="center"/>
        </w:trPr>
        <w:tc>
          <w:tcPr>
            <w:tcW w:w="735" w:type="dxa"/>
            <w:vMerge/>
            <w:shd w:val="clear" w:color="auto" w:fill="FFFFFF"/>
            <w:vAlign w:val="center"/>
          </w:tcPr>
          <w:p w14:paraId="32E62C64"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4341C6A1"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49</w:t>
            </w:r>
          </w:p>
        </w:tc>
        <w:tc>
          <w:tcPr>
            <w:tcW w:w="1315" w:type="dxa"/>
            <w:shd w:val="clear" w:color="auto" w:fill="FFFFFF"/>
          </w:tcPr>
          <w:p w14:paraId="4D6DE135"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0B659C7A"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61D4FC9A" w14:textId="77777777" w:rsidTr="00187E88">
        <w:trPr>
          <w:cantSplit/>
          <w:jc w:val="center"/>
        </w:trPr>
        <w:tc>
          <w:tcPr>
            <w:tcW w:w="735" w:type="dxa"/>
            <w:vMerge/>
            <w:shd w:val="clear" w:color="auto" w:fill="FFFFFF"/>
            <w:vAlign w:val="center"/>
          </w:tcPr>
          <w:p w14:paraId="6ABEA1FA"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2E58DB3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50</w:t>
            </w:r>
          </w:p>
        </w:tc>
        <w:tc>
          <w:tcPr>
            <w:tcW w:w="1315" w:type="dxa"/>
            <w:shd w:val="clear" w:color="auto" w:fill="FFFFFF"/>
          </w:tcPr>
          <w:p w14:paraId="21DEE6A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11</w:t>
            </w:r>
          </w:p>
        </w:tc>
        <w:tc>
          <w:tcPr>
            <w:tcW w:w="1350" w:type="dxa"/>
            <w:shd w:val="clear" w:color="auto" w:fill="FFFFFF"/>
          </w:tcPr>
          <w:p w14:paraId="7F43A9C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36.7</w:t>
            </w:r>
          </w:p>
        </w:tc>
      </w:tr>
      <w:tr w:rsidR="00BE7DE9" w:rsidRPr="00BE7DE9" w14:paraId="387B047C" w14:textId="77777777" w:rsidTr="00187E88">
        <w:trPr>
          <w:cantSplit/>
          <w:jc w:val="center"/>
        </w:trPr>
        <w:tc>
          <w:tcPr>
            <w:tcW w:w="735" w:type="dxa"/>
            <w:vMerge/>
            <w:shd w:val="clear" w:color="auto" w:fill="FFFFFF"/>
            <w:vAlign w:val="center"/>
          </w:tcPr>
          <w:p w14:paraId="42EB7A89" w14:textId="77777777" w:rsidR="00BE7DE9" w:rsidRPr="00BF5D98" w:rsidRDefault="00BE7DE9" w:rsidP="008F790B">
            <w:pPr>
              <w:autoSpaceDE w:val="0"/>
              <w:autoSpaceDN w:val="0"/>
              <w:adjustRightInd w:val="0"/>
              <w:spacing w:after="0" w:line="240" w:lineRule="auto"/>
              <w:rPr>
                <w:rFonts w:ascii="Arial" w:eastAsia="Calibri" w:hAnsi="Arial" w:cs="Arial"/>
                <w:color w:val="000000"/>
                <w:sz w:val="20"/>
                <w:szCs w:val="20"/>
                <w:lang w:val="en-US"/>
              </w:rPr>
            </w:pPr>
          </w:p>
        </w:tc>
        <w:tc>
          <w:tcPr>
            <w:tcW w:w="735" w:type="dxa"/>
            <w:shd w:val="clear" w:color="auto" w:fill="FFFFFF"/>
            <w:vAlign w:val="center"/>
          </w:tcPr>
          <w:p w14:paraId="5EC8A46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Total</w:t>
            </w:r>
          </w:p>
        </w:tc>
        <w:tc>
          <w:tcPr>
            <w:tcW w:w="1315" w:type="dxa"/>
            <w:shd w:val="clear" w:color="auto" w:fill="FFFFFF"/>
          </w:tcPr>
          <w:p w14:paraId="5257B39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30</w:t>
            </w:r>
          </w:p>
        </w:tc>
        <w:tc>
          <w:tcPr>
            <w:tcW w:w="1350" w:type="dxa"/>
            <w:shd w:val="clear" w:color="auto" w:fill="FFFFFF"/>
          </w:tcPr>
          <w:p w14:paraId="0991C68F"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100.0</w:t>
            </w:r>
          </w:p>
        </w:tc>
      </w:tr>
      <w:bookmarkEnd w:id="8"/>
    </w:tbl>
    <w:p w14:paraId="3D56F7AB" w14:textId="692AD6F5" w:rsidR="00E07E4C" w:rsidRDefault="00E07E4C"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2B857189" w14:textId="33E1E2AB" w:rsidR="00297A5D" w:rsidRDefault="00297A5D"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7BC18EDD" w14:textId="2FBAEEA7" w:rsidR="00297A5D" w:rsidRDefault="00297A5D"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316248A5" w14:textId="063D6205" w:rsidR="00297A5D" w:rsidRDefault="00297A5D"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7BE614B5" w14:textId="36B72C93" w:rsidR="00297A5D" w:rsidRDefault="00297A5D"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2C35E569" w14:textId="4E72A8D1" w:rsidR="0096351F" w:rsidRDefault="0096351F"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1FC340A8" w14:textId="77777777" w:rsidR="00A44B15" w:rsidRDefault="00A44B15"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400F3EDA" w14:textId="77777777" w:rsidR="0096351F" w:rsidRDefault="0096351F"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310AC706" w14:textId="09C2706A" w:rsidR="00297A5D" w:rsidRDefault="00297A5D"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p w14:paraId="48B2E3CD" w14:textId="574F856F" w:rsidR="00297A5D" w:rsidRPr="0096351F" w:rsidRDefault="00297A5D" w:rsidP="008F790B">
      <w:pPr>
        <w:autoSpaceDE w:val="0"/>
        <w:autoSpaceDN w:val="0"/>
        <w:adjustRightInd w:val="0"/>
        <w:spacing w:after="0" w:line="240" w:lineRule="auto"/>
        <w:jc w:val="center"/>
        <w:rPr>
          <w:rFonts w:ascii="Arial" w:eastAsia="Calibri" w:hAnsi="Arial" w:cs="Arial"/>
          <w:sz w:val="24"/>
          <w:szCs w:val="24"/>
          <w:lang w:val="mk-MK"/>
        </w:rPr>
      </w:pPr>
      <w:r w:rsidRPr="0096351F">
        <w:rPr>
          <w:rFonts w:ascii="Arial" w:eastAsia="Calibri" w:hAnsi="Arial" w:cs="Arial"/>
          <w:sz w:val="24"/>
          <w:szCs w:val="24"/>
          <w:lang w:val="mk-MK"/>
        </w:rPr>
        <w:t>Табела</w:t>
      </w:r>
      <w:r w:rsidR="00BF5C58">
        <w:rPr>
          <w:rFonts w:ascii="Arial" w:eastAsia="Calibri" w:hAnsi="Arial" w:cs="Arial"/>
          <w:sz w:val="24"/>
          <w:szCs w:val="24"/>
        </w:rPr>
        <w:t xml:space="preserve"> 3</w:t>
      </w:r>
      <w:r w:rsidR="003912BA">
        <w:rPr>
          <w:rFonts w:ascii="Arial" w:eastAsia="Calibri" w:hAnsi="Arial" w:cs="Arial"/>
          <w:sz w:val="24"/>
          <w:szCs w:val="24"/>
          <w:lang w:val="mk-MK"/>
        </w:rPr>
        <w:t>.</w:t>
      </w:r>
      <w:r w:rsidR="00B078DB">
        <w:rPr>
          <w:rFonts w:ascii="Arial" w:eastAsia="Calibri" w:hAnsi="Arial" w:cs="Arial"/>
          <w:sz w:val="24"/>
          <w:szCs w:val="24"/>
          <w:lang w:val="mk-MK"/>
        </w:rPr>
        <w:t xml:space="preserve"> Застапеност според пол</w:t>
      </w:r>
      <w:r w:rsidR="00B078DB">
        <w:rPr>
          <w:rFonts w:ascii="Arial" w:eastAsia="Calibri" w:hAnsi="Arial" w:cs="Arial"/>
          <w:sz w:val="24"/>
          <w:szCs w:val="24"/>
        </w:rPr>
        <w:t xml:space="preserve"> </w:t>
      </w:r>
      <w:r w:rsidRPr="0096351F">
        <w:rPr>
          <w:rFonts w:ascii="Arial" w:eastAsia="Calibri" w:hAnsi="Arial" w:cs="Arial"/>
          <w:sz w:val="24"/>
          <w:szCs w:val="24"/>
          <w:lang w:val="mk-MK"/>
        </w:rPr>
        <w:t>на испитаниците од група А</w:t>
      </w:r>
    </w:p>
    <w:tbl>
      <w:tblPr>
        <w:tblpPr w:leftFromText="180" w:rightFromText="180" w:vertAnchor="text" w:horzAnchor="margin" w:tblpXSpec="right" w:tblpY="136"/>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993"/>
        <w:gridCol w:w="1417"/>
        <w:gridCol w:w="1418"/>
      </w:tblGrid>
      <w:tr w:rsidR="00F3395E" w:rsidRPr="00BE7DE9" w14:paraId="4DF95945" w14:textId="77777777" w:rsidTr="00F3395E">
        <w:trPr>
          <w:cantSplit/>
        </w:trPr>
        <w:tc>
          <w:tcPr>
            <w:tcW w:w="1555" w:type="dxa"/>
            <w:gridSpan w:val="2"/>
            <w:shd w:val="clear" w:color="auto" w:fill="FFFFFF"/>
            <w:vAlign w:val="center"/>
          </w:tcPr>
          <w:p w14:paraId="460E0406" w14:textId="769C7710" w:rsidR="00F3395E" w:rsidRPr="00BF5D98" w:rsidRDefault="00F3395E" w:rsidP="008F790B">
            <w:pPr>
              <w:autoSpaceDE w:val="0"/>
              <w:autoSpaceDN w:val="0"/>
              <w:adjustRightInd w:val="0"/>
              <w:spacing w:after="0" w:line="240" w:lineRule="auto"/>
              <w:jc w:val="center"/>
              <w:rPr>
                <w:rFonts w:ascii="Arial" w:eastAsia="Calibri" w:hAnsi="Arial" w:cs="Arial"/>
                <w:b/>
                <w:sz w:val="20"/>
                <w:szCs w:val="24"/>
                <w:lang w:val="mk-MK"/>
              </w:rPr>
            </w:pPr>
            <w:r w:rsidRPr="00BF5D98">
              <w:rPr>
                <w:rFonts w:ascii="Arial" w:eastAsia="Calibri" w:hAnsi="Arial" w:cs="Arial"/>
                <w:b/>
                <w:sz w:val="20"/>
                <w:szCs w:val="24"/>
                <w:lang w:val="mk-MK"/>
              </w:rPr>
              <w:t>Пол</w:t>
            </w:r>
          </w:p>
        </w:tc>
        <w:tc>
          <w:tcPr>
            <w:tcW w:w="1417" w:type="dxa"/>
            <w:shd w:val="clear" w:color="auto" w:fill="FFFFFF"/>
          </w:tcPr>
          <w:p w14:paraId="22BD39DD"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4"/>
                <w:lang w:val="en-US"/>
              </w:rPr>
            </w:pPr>
            <w:r w:rsidRPr="00BF5D98">
              <w:rPr>
                <w:rFonts w:ascii="Arial" w:eastAsia="Calibri" w:hAnsi="Arial" w:cs="Arial"/>
                <w:b/>
                <w:color w:val="000000"/>
                <w:sz w:val="20"/>
                <w:szCs w:val="24"/>
                <w:lang w:val="mk-MK"/>
              </w:rPr>
              <w:t xml:space="preserve">Број на </w:t>
            </w:r>
            <w:r w:rsidRPr="00BF5D98">
              <w:rPr>
                <w:rFonts w:ascii="Arial" w:eastAsia="Calibri" w:hAnsi="Arial" w:cs="Arial"/>
                <w:b/>
                <w:color w:val="000000"/>
                <w:sz w:val="20"/>
                <w:szCs w:val="24"/>
                <w:lang w:val="en-US"/>
              </w:rPr>
              <w:t>испитаници</w:t>
            </w:r>
          </w:p>
        </w:tc>
        <w:tc>
          <w:tcPr>
            <w:tcW w:w="1418" w:type="dxa"/>
            <w:shd w:val="clear" w:color="auto" w:fill="FFFFFF"/>
          </w:tcPr>
          <w:p w14:paraId="5061AB66"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4"/>
                <w:lang w:val="en-US"/>
              </w:rPr>
            </w:pPr>
            <w:r w:rsidRPr="00BF5D98">
              <w:rPr>
                <w:rFonts w:ascii="Arial" w:eastAsia="Calibri" w:hAnsi="Arial" w:cs="Arial"/>
                <w:b/>
                <w:color w:val="000000"/>
                <w:sz w:val="20"/>
                <w:szCs w:val="24"/>
                <w:lang w:val="en-US"/>
              </w:rPr>
              <w:t>Проценти (%)</w:t>
            </w:r>
          </w:p>
        </w:tc>
      </w:tr>
      <w:tr w:rsidR="00F3395E" w:rsidRPr="00BE7DE9" w14:paraId="331016B6" w14:textId="77777777" w:rsidTr="00F3395E">
        <w:trPr>
          <w:cantSplit/>
        </w:trPr>
        <w:tc>
          <w:tcPr>
            <w:tcW w:w="562" w:type="dxa"/>
            <w:vMerge w:val="restart"/>
            <w:shd w:val="clear" w:color="auto" w:fill="FFFFFF"/>
            <w:vAlign w:val="center"/>
          </w:tcPr>
          <w:p w14:paraId="71E29783"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4"/>
                <w:lang w:val="en-US"/>
              </w:rPr>
            </w:pPr>
            <w:r w:rsidRPr="00BF5D98">
              <w:rPr>
                <w:rFonts w:ascii="Arial" w:eastAsia="Calibri" w:hAnsi="Arial" w:cs="Arial"/>
                <w:b/>
                <w:color w:val="000000"/>
                <w:sz w:val="20"/>
                <w:szCs w:val="24"/>
                <w:lang w:val="en-US"/>
              </w:rPr>
              <w:t>Valid</w:t>
            </w:r>
          </w:p>
        </w:tc>
        <w:tc>
          <w:tcPr>
            <w:tcW w:w="993" w:type="dxa"/>
            <w:shd w:val="clear" w:color="auto" w:fill="FFFFFF"/>
            <w:vAlign w:val="center"/>
          </w:tcPr>
          <w:p w14:paraId="1CDB6890"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4"/>
                <w:lang w:val="mk-MK"/>
              </w:rPr>
            </w:pPr>
            <w:r w:rsidRPr="00BF5D98">
              <w:rPr>
                <w:rFonts w:ascii="Arial" w:eastAsia="Calibri" w:hAnsi="Arial" w:cs="Arial"/>
                <w:b/>
                <w:color w:val="000000"/>
                <w:sz w:val="20"/>
                <w:szCs w:val="24"/>
                <w:lang w:val="mk-MK"/>
              </w:rPr>
              <w:t>МАШКИ</w:t>
            </w:r>
          </w:p>
        </w:tc>
        <w:tc>
          <w:tcPr>
            <w:tcW w:w="1417" w:type="dxa"/>
            <w:shd w:val="clear" w:color="auto" w:fill="FFFFFF"/>
          </w:tcPr>
          <w:p w14:paraId="28472C6A"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r w:rsidRPr="00BF5D98">
              <w:rPr>
                <w:rFonts w:ascii="Arial" w:eastAsia="Calibri" w:hAnsi="Arial" w:cs="Arial"/>
                <w:color w:val="000000"/>
                <w:sz w:val="20"/>
                <w:szCs w:val="24"/>
                <w:lang w:val="en-US"/>
              </w:rPr>
              <w:t>9</w:t>
            </w:r>
          </w:p>
        </w:tc>
        <w:tc>
          <w:tcPr>
            <w:tcW w:w="1418" w:type="dxa"/>
            <w:shd w:val="clear" w:color="auto" w:fill="FFFFFF"/>
          </w:tcPr>
          <w:p w14:paraId="4D7F98A7"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r w:rsidRPr="00BF5D98">
              <w:rPr>
                <w:rFonts w:ascii="Arial" w:eastAsia="Calibri" w:hAnsi="Arial" w:cs="Arial"/>
                <w:color w:val="000000"/>
                <w:sz w:val="20"/>
                <w:szCs w:val="24"/>
                <w:lang w:val="en-US"/>
              </w:rPr>
              <w:t>30.0</w:t>
            </w:r>
          </w:p>
        </w:tc>
      </w:tr>
      <w:tr w:rsidR="00F3395E" w:rsidRPr="00BE7DE9" w14:paraId="5607D79A" w14:textId="77777777" w:rsidTr="00F3395E">
        <w:trPr>
          <w:cantSplit/>
        </w:trPr>
        <w:tc>
          <w:tcPr>
            <w:tcW w:w="562" w:type="dxa"/>
            <w:vMerge/>
            <w:shd w:val="clear" w:color="auto" w:fill="FFFFFF"/>
            <w:vAlign w:val="center"/>
          </w:tcPr>
          <w:p w14:paraId="0B440801"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p>
        </w:tc>
        <w:tc>
          <w:tcPr>
            <w:tcW w:w="993" w:type="dxa"/>
            <w:shd w:val="clear" w:color="auto" w:fill="FFFFFF"/>
            <w:vAlign w:val="center"/>
          </w:tcPr>
          <w:p w14:paraId="4BF3D791"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4"/>
                <w:lang w:val="en-US"/>
              </w:rPr>
            </w:pPr>
            <w:r w:rsidRPr="00BF5D98">
              <w:rPr>
                <w:rFonts w:ascii="Arial" w:eastAsia="Calibri" w:hAnsi="Arial" w:cs="Arial"/>
                <w:b/>
                <w:color w:val="000000"/>
                <w:sz w:val="20"/>
                <w:szCs w:val="24"/>
                <w:lang w:val="en-US"/>
              </w:rPr>
              <w:t>ЖЕНСКИ</w:t>
            </w:r>
          </w:p>
        </w:tc>
        <w:tc>
          <w:tcPr>
            <w:tcW w:w="1417" w:type="dxa"/>
            <w:shd w:val="clear" w:color="auto" w:fill="FFFFFF"/>
          </w:tcPr>
          <w:p w14:paraId="64A1C145"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r w:rsidRPr="00BF5D98">
              <w:rPr>
                <w:rFonts w:ascii="Arial" w:eastAsia="Calibri" w:hAnsi="Arial" w:cs="Arial"/>
                <w:color w:val="000000"/>
                <w:sz w:val="20"/>
                <w:szCs w:val="24"/>
                <w:lang w:val="en-US"/>
              </w:rPr>
              <w:t>21</w:t>
            </w:r>
          </w:p>
        </w:tc>
        <w:tc>
          <w:tcPr>
            <w:tcW w:w="1418" w:type="dxa"/>
            <w:shd w:val="clear" w:color="auto" w:fill="FFFFFF"/>
          </w:tcPr>
          <w:p w14:paraId="2C806DFA"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r w:rsidRPr="00BF5D98">
              <w:rPr>
                <w:rFonts w:ascii="Arial" w:eastAsia="Calibri" w:hAnsi="Arial" w:cs="Arial"/>
                <w:color w:val="000000"/>
                <w:sz w:val="20"/>
                <w:szCs w:val="24"/>
                <w:lang w:val="en-US"/>
              </w:rPr>
              <w:t>70.0</w:t>
            </w:r>
          </w:p>
        </w:tc>
      </w:tr>
      <w:tr w:rsidR="00F3395E" w:rsidRPr="00BE7DE9" w14:paraId="63E06602" w14:textId="77777777" w:rsidTr="00F3395E">
        <w:trPr>
          <w:cantSplit/>
        </w:trPr>
        <w:tc>
          <w:tcPr>
            <w:tcW w:w="562" w:type="dxa"/>
            <w:vMerge/>
            <w:shd w:val="clear" w:color="auto" w:fill="FFFFFF"/>
            <w:vAlign w:val="center"/>
          </w:tcPr>
          <w:p w14:paraId="05E7093D"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p>
        </w:tc>
        <w:tc>
          <w:tcPr>
            <w:tcW w:w="993" w:type="dxa"/>
            <w:shd w:val="clear" w:color="auto" w:fill="FFFFFF"/>
            <w:vAlign w:val="center"/>
          </w:tcPr>
          <w:p w14:paraId="0B5A17EB"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4"/>
                <w:lang w:val="en-US"/>
              </w:rPr>
            </w:pPr>
            <w:r w:rsidRPr="00BF5D98">
              <w:rPr>
                <w:rFonts w:ascii="Arial" w:eastAsia="Calibri" w:hAnsi="Arial" w:cs="Arial"/>
                <w:b/>
                <w:color w:val="000000"/>
                <w:sz w:val="20"/>
                <w:szCs w:val="24"/>
                <w:lang w:val="en-US"/>
              </w:rPr>
              <w:t>Total</w:t>
            </w:r>
          </w:p>
        </w:tc>
        <w:tc>
          <w:tcPr>
            <w:tcW w:w="1417" w:type="dxa"/>
            <w:shd w:val="clear" w:color="auto" w:fill="FFFFFF"/>
          </w:tcPr>
          <w:p w14:paraId="1A545309"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r w:rsidRPr="00BF5D98">
              <w:rPr>
                <w:rFonts w:ascii="Arial" w:eastAsia="Calibri" w:hAnsi="Arial" w:cs="Arial"/>
                <w:color w:val="000000"/>
                <w:sz w:val="20"/>
                <w:szCs w:val="24"/>
                <w:lang w:val="en-US"/>
              </w:rPr>
              <w:t>30</w:t>
            </w:r>
          </w:p>
        </w:tc>
        <w:tc>
          <w:tcPr>
            <w:tcW w:w="1418" w:type="dxa"/>
            <w:shd w:val="clear" w:color="auto" w:fill="FFFFFF"/>
          </w:tcPr>
          <w:p w14:paraId="300250BE"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4"/>
                <w:lang w:val="en-US"/>
              </w:rPr>
            </w:pPr>
            <w:r w:rsidRPr="00BF5D98">
              <w:rPr>
                <w:rFonts w:ascii="Arial" w:eastAsia="Calibri" w:hAnsi="Arial" w:cs="Arial"/>
                <w:color w:val="000000"/>
                <w:sz w:val="20"/>
                <w:szCs w:val="24"/>
                <w:lang w:val="en-US"/>
              </w:rPr>
              <w:t>100.0</w:t>
            </w:r>
          </w:p>
        </w:tc>
      </w:tr>
    </w:tbl>
    <w:p w14:paraId="2D765CD2" w14:textId="76BA62BB" w:rsidR="00297A5D" w:rsidRDefault="00297A5D" w:rsidP="008F790B">
      <w:pPr>
        <w:autoSpaceDE w:val="0"/>
        <w:autoSpaceDN w:val="0"/>
        <w:adjustRightInd w:val="0"/>
        <w:spacing w:after="0" w:line="240" w:lineRule="auto"/>
        <w:jc w:val="both"/>
        <w:rPr>
          <w:rFonts w:ascii="Arial" w:eastAsia="Calibri" w:hAnsi="Arial" w:cs="Arial"/>
          <w:sz w:val="24"/>
          <w:szCs w:val="24"/>
          <w:lang w:val="en-US"/>
        </w:rPr>
        <w:sectPr w:rsidR="00297A5D" w:rsidSect="00297A5D">
          <w:type w:val="continuous"/>
          <w:pgSz w:w="11906" w:h="16838"/>
          <w:pgMar w:top="1382" w:right="1440" w:bottom="1080" w:left="1440" w:header="706" w:footer="0" w:gutter="0"/>
          <w:pgNumType w:start="0"/>
          <w:cols w:num="2" w:space="708"/>
          <w:titlePg/>
          <w:docGrid w:linePitch="360"/>
        </w:sectPr>
      </w:pPr>
    </w:p>
    <w:p w14:paraId="2FFFDDF9" w14:textId="1823A0A6" w:rsidR="00BF5D98" w:rsidRDefault="00BF5D98" w:rsidP="008F790B">
      <w:pPr>
        <w:autoSpaceDE w:val="0"/>
        <w:autoSpaceDN w:val="0"/>
        <w:adjustRightInd w:val="0"/>
        <w:spacing w:after="0" w:line="240" w:lineRule="auto"/>
        <w:jc w:val="both"/>
        <w:rPr>
          <w:rFonts w:ascii="Arial" w:eastAsia="Calibri" w:hAnsi="Arial" w:cs="Arial"/>
          <w:sz w:val="24"/>
          <w:szCs w:val="24"/>
          <w:lang w:val="en-US"/>
        </w:rPr>
      </w:pPr>
    </w:p>
    <w:p w14:paraId="467D6BF5" w14:textId="0A3D7575" w:rsidR="00C34A75" w:rsidRDefault="00C34A75" w:rsidP="008F790B">
      <w:pPr>
        <w:autoSpaceDE w:val="0"/>
        <w:autoSpaceDN w:val="0"/>
        <w:adjustRightInd w:val="0"/>
        <w:spacing w:after="0" w:line="240" w:lineRule="auto"/>
        <w:jc w:val="both"/>
        <w:rPr>
          <w:rFonts w:ascii="Arial" w:eastAsia="Calibri" w:hAnsi="Arial" w:cs="Arial"/>
          <w:sz w:val="24"/>
          <w:szCs w:val="24"/>
          <w:lang w:val="en-US"/>
        </w:rPr>
      </w:pPr>
    </w:p>
    <w:p w14:paraId="72CFC49F" w14:textId="729F7D06" w:rsidR="00C34A75" w:rsidRDefault="00C34A75" w:rsidP="008F790B">
      <w:pPr>
        <w:autoSpaceDE w:val="0"/>
        <w:autoSpaceDN w:val="0"/>
        <w:adjustRightInd w:val="0"/>
        <w:spacing w:after="0" w:line="240" w:lineRule="auto"/>
        <w:jc w:val="both"/>
        <w:rPr>
          <w:rFonts w:ascii="Arial" w:eastAsia="Calibri" w:hAnsi="Arial" w:cs="Arial"/>
          <w:sz w:val="24"/>
          <w:szCs w:val="24"/>
          <w:lang w:val="en-US"/>
        </w:rPr>
      </w:pPr>
    </w:p>
    <w:p w14:paraId="6B8C3C33" w14:textId="77777777" w:rsidR="00C34A75" w:rsidRDefault="00C34A75" w:rsidP="008F790B">
      <w:pPr>
        <w:autoSpaceDE w:val="0"/>
        <w:autoSpaceDN w:val="0"/>
        <w:adjustRightInd w:val="0"/>
        <w:spacing w:after="0" w:line="240" w:lineRule="auto"/>
        <w:jc w:val="both"/>
        <w:rPr>
          <w:rFonts w:ascii="Arial" w:eastAsia="Calibri" w:hAnsi="Arial" w:cs="Arial"/>
          <w:sz w:val="24"/>
          <w:szCs w:val="24"/>
          <w:lang w:val="en-US"/>
        </w:rPr>
      </w:pPr>
    </w:p>
    <w:p w14:paraId="5C29969C" w14:textId="0FD3AC15" w:rsidR="00D9696E" w:rsidRDefault="003A25CB" w:rsidP="008F790B">
      <w:pPr>
        <w:autoSpaceDE w:val="0"/>
        <w:autoSpaceDN w:val="0"/>
        <w:adjustRightInd w:val="0"/>
        <w:spacing w:after="0" w:line="240" w:lineRule="auto"/>
        <w:jc w:val="both"/>
        <w:rPr>
          <w:rFonts w:ascii="Arial" w:eastAsia="Calibri" w:hAnsi="Arial" w:cs="Arial"/>
          <w:sz w:val="24"/>
          <w:szCs w:val="24"/>
          <w:lang w:val="en-US"/>
        </w:rPr>
      </w:pPr>
      <w:r w:rsidRPr="00496348">
        <w:rPr>
          <w:rFonts w:ascii="Arial" w:eastAsia="Calibri" w:hAnsi="Arial" w:cs="Arial"/>
          <w:sz w:val="24"/>
          <w:szCs w:val="24"/>
          <w:lang w:val="en-US"/>
        </w:rPr>
        <w:t xml:space="preserve">- </w:t>
      </w:r>
      <w:r w:rsidR="00297A5D">
        <w:rPr>
          <w:rFonts w:ascii="Arial" w:eastAsia="Calibri" w:hAnsi="Arial" w:cs="Arial"/>
          <w:sz w:val="24"/>
          <w:szCs w:val="24"/>
          <w:lang w:val="mk-MK"/>
        </w:rPr>
        <w:t>Во табелите</w:t>
      </w:r>
      <w:r w:rsidRPr="00496348">
        <w:rPr>
          <w:rFonts w:ascii="Arial" w:eastAsia="Calibri" w:hAnsi="Arial" w:cs="Arial"/>
          <w:sz w:val="24"/>
          <w:szCs w:val="24"/>
          <w:lang w:val="mk-MK"/>
        </w:rPr>
        <w:t xml:space="preserve"> 1</w:t>
      </w:r>
      <w:r w:rsidR="00297A5D">
        <w:rPr>
          <w:rFonts w:ascii="Arial" w:eastAsia="Calibri" w:hAnsi="Arial" w:cs="Arial"/>
          <w:sz w:val="24"/>
          <w:szCs w:val="24"/>
          <w:lang w:val="mk-MK"/>
        </w:rPr>
        <w:t xml:space="preserve">, 2 и 3 </w:t>
      </w:r>
      <w:r w:rsidRPr="00496348">
        <w:rPr>
          <w:rFonts w:ascii="Arial" w:eastAsia="Calibri" w:hAnsi="Arial" w:cs="Arial"/>
          <w:sz w:val="24"/>
          <w:szCs w:val="24"/>
          <w:lang w:val="mk-MK"/>
        </w:rPr>
        <w:t xml:space="preserve"> е претставена возраста и полот на испитаниците кои беа вклучени </w:t>
      </w:r>
      <w:r w:rsidR="00442A18" w:rsidRPr="00496348">
        <w:rPr>
          <w:rFonts w:ascii="Arial" w:eastAsia="Calibri" w:hAnsi="Arial" w:cs="Arial"/>
          <w:sz w:val="24"/>
          <w:szCs w:val="24"/>
          <w:lang w:val="mk-MK"/>
        </w:rPr>
        <w:t xml:space="preserve">во студијата, </w:t>
      </w:r>
      <w:r w:rsidRPr="00496348">
        <w:rPr>
          <w:rFonts w:ascii="Arial" w:eastAsia="Calibri" w:hAnsi="Arial" w:cs="Arial"/>
          <w:sz w:val="24"/>
          <w:szCs w:val="24"/>
          <w:lang w:val="mk-MK"/>
        </w:rPr>
        <w:t>9 машки</w:t>
      </w:r>
      <w:r w:rsidR="003B60AF">
        <w:rPr>
          <w:rFonts w:ascii="Arial" w:eastAsia="Calibri" w:hAnsi="Arial" w:cs="Arial"/>
          <w:sz w:val="24"/>
          <w:szCs w:val="24"/>
          <w:lang w:val="mk-MK"/>
        </w:rPr>
        <w:t xml:space="preserve"> (30%) и 21 женски лица (70%)</w:t>
      </w:r>
      <w:r w:rsidR="001F2E23" w:rsidRPr="00496348">
        <w:rPr>
          <w:rFonts w:ascii="Arial" w:eastAsia="Calibri" w:hAnsi="Arial" w:cs="Arial"/>
          <w:sz w:val="24"/>
          <w:szCs w:val="24"/>
          <w:lang w:val="mk-MK"/>
        </w:rPr>
        <w:t xml:space="preserve"> од вкупно 30 испитаници</w:t>
      </w:r>
      <w:r w:rsidRPr="00496348">
        <w:rPr>
          <w:rFonts w:ascii="Arial" w:eastAsia="Calibri" w:hAnsi="Arial" w:cs="Arial"/>
          <w:sz w:val="24"/>
          <w:szCs w:val="24"/>
          <w:lang w:val="mk-MK"/>
        </w:rPr>
        <w:t xml:space="preserve"> на возраст од 30 до 50 години</w:t>
      </w:r>
      <w:r w:rsidR="00B92271">
        <w:rPr>
          <w:rFonts w:ascii="Arial" w:eastAsia="Calibri" w:hAnsi="Arial" w:cs="Arial"/>
          <w:sz w:val="24"/>
          <w:szCs w:val="24"/>
          <w:lang w:val="mk-MK"/>
        </w:rPr>
        <w:t xml:space="preserve"> од г</w:t>
      </w:r>
      <w:r w:rsidR="002C1944" w:rsidRPr="00496348">
        <w:rPr>
          <w:rFonts w:ascii="Arial" w:eastAsia="Calibri" w:hAnsi="Arial" w:cs="Arial"/>
          <w:sz w:val="24"/>
          <w:szCs w:val="24"/>
          <w:lang w:val="mk-MK"/>
        </w:rPr>
        <w:t xml:space="preserve">рупа А третирана со 2% </w:t>
      </w:r>
      <w:r w:rsidR="00C46073">
        <w:rPr>
          <w:rFonts w:ascii="Arial" w:eastAsia="Calibri" w:hAnsi="Arial" w:cs="Arial"/>
          <w:sz w:val="24"/>
          <w:szCs w:val="24"/>
          <w:lang w:val="en-US"/>
        </w:rPr>
        <w:t>Hidrogenium peroxidatum</w:t>
      </w:r>
      <w:r w:rsidR="001A15B5" w:rsidRPr="00496348">
        <w:rPr>
          <w:rFonts w:ascii="Arial" w:eastAsia="Calibri" w:hAnsi="Arial" w:cs="Arial"/>
          <w:sz w:val="24"/>
          <w:szCs w:val="24"/>
          <w:lang w:val="en-US"/>
        </w:rPr>
        <w:t>.</w:t>
      </w:r>
    </w:p>
    <w:p w14:paraId="498AAFA8" w14:textId="505BFF74" w:rsidR="00D9696E" w:rsidRDefault="00D9696E" w:rsidP="008F790B">
      <w:pPr>
        <w:autoSpaceDE w:val="0"/>
        <w:autoSpaceDN w:val="0"/>
        <w:adjustRightInd w:val="0"/>
        <w:spacing w:after="0" w:line="240" w:lineRule="auto"/>
        <w:jc w:val="center"/>
        <w:rPr>
          <w:rFonts w:ascii="Arial" w:eastAsia="Calibri" w:hAnsi="Arial" w:cs="Arial"/>
          <w:sz w:val="24"/>
          <w:szCs w:val="24"/>
          <w:lang w:val="en-US"/>
        </w:rPr>
      </w:pPr>
      <w:r>
        <w:rPr>
          <w:noProof/>
          <w:lang w:eastAsia="en-GB"/>
        </w:rPr>
        <w:lastRenderedPageBreak/>
        <w:drawing>
          <wp:inline distT="0" distB="0" distL="0" distR="0" wp14:anchorId="7463EC3D" wp14:editId="7854D9DA">
            <wp:extent cx="5631180" cy="2461260"/>
            <wp:effectExtent l="0" t="0" r="7620" b="152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7AE4BC" w14:textId="5C335811" w:rsidR="00E07E4C" w:rsidRDefault="0091279A" w:rsidP="008F790B">
      <w:pPr>
        <w:spacing w:after="0" w:line="240" w:lineRule="auto"/>
        <w:jc w:val="center"/>
        <w:rPr>
          <w:rFonts w:ascii="Arial" w:eastAsia="Calibri" w:hAnsi="Arial" w:cs="Arial"/>
          <w:sz w:val="24"/>
          <w:szCs w:val="24"/>
          <w:lang w:val="mk-MK"/>
        </w:rPr>
      </w:pPr>
      <w:r>
        <w:rPr>
          <w:rFonts w:ascii="Arial" w:eastAsia="Calibri" w:hAnsi="Arial" w:cs="Arial"/>
          <w:sz w:val="24"/>
          <w:szCs w:val="24"/>
          <w:lang w:val="mk-MK"/>
        </w:rPr>
        <w:t>Графикон</w:t>
      </w:r>
      <w:r w:rsidR="00BC46F2">
        <w:rPr>
          <w:rFonts w:ascii="Arial" w:eastAsia="Calibri" w:hAnsi="Arial" w:cs="Arial"/>
          <w:sz w:val="24"/>
          <w:szCs w:val="24"/>
          <w:lang w:val="mk-MK"/>
        </w:rPr>
        <w:t xml:space="preserve"> 1</w:t>
      </w:r>
      <w:r w:rsidR="003912BA">
        <w:rPr>
          <w:rFonts w:ascii="Arial" w:eastAsia="Calibri" w:hAnsi="Arial" w:cs="Arial"/>
          <w:sz w:val="24"/>
          <w:szCs w:val="24"/>
          <w:lang w:val="mk-MK"/>
        </w:rPr>
        <w:t>.</w:t>
      </w:r>
      <w:r w:rsidR="00BF5C58">
        <w:rPr>
          <w:rFonts w:ascii="Arial" w:eastAsia="Calibri" w:hAnsi="Arial" w:cs="Arial"/>
          <w:sz w:val="24"/>
          <w:szCs w:val="24"/>
        </w:rPr>
        <w:t xml:space="preserve"> </w:t>
      </w:r>
      <w:r w:rsidR="00D9696E">
        <w:rPr>
          <w:rFonts w:ascii="Arial" w:eastAsia="Calibri" w:hAnsi="Arial" w:cs="Arial"/>
          <w:sz w:val="24"/>
          <w:szCs w:val="24"/>
          <w:lang w:val="en-US"/>
        </w:rPr>
        <w:t xml:space="preserve"> </w:t>
      </w:r>
      <w:r w:rsidR="000F2378">
        <w:rPr>
          <w:rFonts w:ascii="Arial" w:eastAsia="Calibri" w:hAnsi="Arial" w:cs="Arial"/>
          <w:sz w:val="24"/>
          <w:szCs w:val="24"/>
          <w:lang w:val="mk-MK"/>
        </w:rPr>
        <w:t>Приказ на испитаниците од г</w:t>
      </w:r>
      <w:r w:rsidR="00D9696E">
        <w:rPr>
          <w:rFonts w:ascii="Arial" w:eastAsia="Calibri" w:hAnsi="Arial" w:cs="Arial"/>
          <w:sz w:val="24"/>
          <w:szCs w:val="24"/>
          <w:lang w:val="mk-MK"/>
        </w:rPr>
        <w:t>рупа А според пол</w:t>
      </w:r>
      <w:r w:rsidR="007848E9">
        <w:rPr>
          <w:rFonts w:ascii="Arial" w:eastAsia="Calibri" w:hAnsi="Arial" w:cs="Arial"/>
          <w:sz w:val="24"/>
          <w:szCs w:val="24"/>
          <w:lang w:val="mk-MK"/>
        </w:rPr>
        <w:t xml:space="preserve"> третирани со Хидроген 2%</w:t>
      </w:r>
    </w:p>
    <w:p w14:paraId="38C65F24" w14:textId="77777777" w:rsidR="00BF5D98" w:rsidRDefault="00BF5D98" w:rsidP="008F790B">
      <w:pPr>
        <w:spacing w:after="0" w:line="240" w:lineRule="auto"/>
        <w:jc w:val="center"/>
        <w:rPr>
          <w:rFonts w:ascii="Arial" w:eastAsia="Calibri" w:hAnsi="Arial" w:cs="Arial"/>
          <w:sz w:val="24"/>
          <w:szCs w:val="24"/>
          <w:lang w:val="mk-MK"/>
        </w:rPr>
      </w:pPr>
    </w:p>
    <w:p w14:paraId="5D4EC5F2" w14:textId="77777777" w:rsidR="00BF5D98" w:rsidRDefault="00BF5D98" w:rsidP="008F790B">
      <w:pPr>
        <w:spacing w:after="0" w:line="240" w:lineRule="auto"/>
        <w:jc w:val="center"/>
        <w:rPr>
          <w:rFonts w:ascii="Arial" w:eastAsia="Calibri" w:hAnsi="Arial" w:cs="Arial"/>
          <w:sz w:val="24"/>
          <w:szCs w:val="24"/>
          <w:lang w:val="mk-MK"/>
        </w:rPr>
      </w:pPr>
    </w:p>
    <w:p w14:paraId="1FB5A1F9" w14:textId="3F4C632E" w:rsidR="00935198" w:rsidRDefault="00B078DB" w:rsidP="008F790B">
      <w:pPr>
        <w:spacing w:after="0" w:line="240" w:lineRule="auto"/>
        <w:jc w:val="both"/>
        <w:rPr>
          <w:rFonts w:ascii="Arial" w:eastAsia="Calibri" w:hAnsi="Arial" w:cs="Arial"/>
          <w:sz w:val="24"/>
          <w:szCs w:val="24"/>
          <w:lang w:val="mk-MK"/>
        </w:rPr>
      </w:pPr>
      <w:r w:rsidRPr="00B078DB">
        <w:rPr>
          <w:rFonts w:ascii="Arial" w:eastAsia="Calibri" w:hAnsi="Arial" w:cs="Arial"/>
          <w:sz w:val="24"/>
          <w:szCs w:val="24"/>
          <w:lang w:val="mk-MK"/>
        </w:rPr>
        <w:t>-</w:t>
      </w:r>
      <w:r>
        <w:rPr>
          <w:rFonts w:ascii="Arial" w:eastAsia="Calibri" w:hAnsi="Arial" w:cs="Arial"/>
          <w:sz w:val="24"/>
          <w:szCs w:val="24"/>
          <w:lang w:val="mk-MK"/>
        </w:rPr>
        <w:t xml:space="preserve"> </w:t>
      </w:r>
      <w:r w:rsidRPr="00B078DB">
        <w:rPr>
          <w:rFonts w:ascii="Arial" w:eastAsia="Calibri" w:hAnsi="Arial" w:cs="Arial"/>
          <w:sz w:val="24"/>
          <w:szCs w:val="24"/>
          <w:lang w:val="mk-MK"/>
        </w:rPr>
        <w:t>Во графикон 1 е прикажана застапеноста на испитаниците од група А според пол, со зелена боја се</w:t>
      </w:r>
      <w:r w:rsidR="00935198">
        <w:rPr>
          <w:rFonts w:ascii="Arial" w:eastAsia="Calibri" w:hAnsi="Arial" w:cs="Arial"/>
          <w:sz w:val="24"/>
          <w:szCs w:val="24"/>
          <w:lang w:val="mk-MK"/>
        </w:rPr>
        <w:t xml:space="preserve"> претставени</w:t>
      </w:r>
      <w:r w:rsidRPr="00B078DB">
        <w:rPr>
          <w:rFonts w:ascii="Arial" w:eastAsia="Calibri" w:hAnsi="Arial" w:cs="Arial"/>
          <w:sz w:val="24"/>
          <w:szCs w:val="24"/>
          <w:lang w:val="mk-MK"/>
        </w:rPr>
        <w:t xml:space="preserve"> машки испитаници</w:t>
      </w:r>
      <w:r w:rsidR="00327616">
        <w:rPr>
          <w:rFonts w:ascii="Arial" w:eastAsia="Calibri" w:hAnsi="Arial" w:cs="Arial"/>
          <w:sz w:val="24"/>
          <w:szCs w:val="24"/>
          <w:lang w:val="mk-MK"/>
        </w:rPr>
        <w:t xml:space="preserve"> (30%)</w:t>
      </w:r>
      <w:r w:rsidRPr="00B078DB">
        <w:rPr>
          <w:rFonts w:ascii="Arial" w:eastAsia="Calibri" w:hAnsi="Arial" w:cs="Arial"/>
          <w:sz w:val="24"/>
          <w:szCs w:val="24"/>
          <w:lang w:val="mk-MK"/>
        </w:rPr>
        <w:t>, со сина боја се женски испитаници</w:t>
      </w:r>
      <w:r w:rsidR="00327616">
        <w:rPr>
          <w:rFonts w:ascii="Arial" w:eastAsia="Calibri" w:hAnsi="Arial" w:cs="Arial"/>
          <w:sz w:val="24"/>
          <w:szCs w:val="24"/>
          <w:lang w:val="mk-MK"/>
        </w:rPr>
        <w:t xml:space="preserve"> (21%)</w:t>
      </w:r>
      <w:r w:rsidRPr="00B078DB">
        <w:rPr>
          <w:rFonts w:ascii="Arial" w:eastAsia="Calibri" w:hAnsi="Arial" w:cs="Arial"/>
          <w:sz w:val="24"/>
          <w:szCs w:val="24"/>
          <w:lang w:val="mk-MK"/>
        </w:rPr>
        <w:t xml:space="preserve"> и со жолта боја е вкупниот број на испитаници</w:t>
      </w:r>
      <w:r w:rsidR="00327616">
        <w:rPr>
          <w:rFonts w:ascii="Arial" w:eastAsia="Calibri" w:hAnsi="Arial" w:cs="Arial"/>
          <w:sz w:val="24"/>
          <w:szCs w:val="24"/>
          <w:lang w:val="mk-MK"/>
        </w:rPr>
        <w:t xml:space="preserve"> 30</w:t>
      </w:r>
      <w:r w:rsidR="00935198">
        <w:rPr>
          <w:rFonts w:ascii="Arial" w:eastAsia="Calibri" w:hAnsi="Arial" w:cs="Arial"/>
          <w:sz w:val="24"/>
          <w:szCs w:val="24"/>
          <w:lang w:val="mk-MK"/>
        </w:rPr>
        <w:t>.</w:t>
      </w:r>
    </w:p>
    <w:p w14:paraId="7085ACA1" w14:textId="57FC57B5" w:rsidR="00BF5D98" w:rsidRDefault="00BF5D98" w:rsidP="008F790B">
      <w:pPr>
        <w:spacing w:after="0" w:line="240" w:lineRule="auto"/>
        <w:jc w:val="both"/>
        <w:rPr>
          <w:rFonts w:ascii="Arial" w:eastAsia="Calibri" w:hAnsi="Arial" w:cs="Arial"/>
          <w:sz w:val="24"/>
          <w:szCs w:val="24"/>
          <w:lang w:val="mk-MK"/>
        </w:rPr>
      </w:pPr>
    </w:p>
    <w:p w14:paraId="06BDA8FB" w14:textId="77777777" w:rsidR="00C34A75" w:rsidRDefault="00C34A75" w:rsidP="008F790B">
      <w:pPr>
        <w:spacing w:after="0" w:line="240" w:lineRule="auto"/>
        <w:jc w:val="both"/>
        <w:rPr>
          <w:rFonts w:ascii="Arial" w:eastAsia="Calibri" w:hAnsi="Arial" w:cs="Arial"/>
          <w:sz w:val="24"/>
          <w:szCs w:val="24"/>
          <w:lang w:val="mk-MK"/>
        </w:rPr>
      </w:pPr>
    </w:p>
    <w:p w14:paraId="136D1D73" w14:textId="77777777" w:rsidR="00327616" w:rsidRPr="00E07E4C" w:rsidRDefault="00327616" w:rsidP="008F790B">
      <w:pPr>
        <w:spacing w:after="0" w:line="240" w:lineRule="auto"/>
        <w:jc w:val="both"/>
        <w:rPr>
          <w:rFonts w:ascii="Arial" w:eastAsia="Calibri" w:hAnsi="Arial" w:cs="Arial"/>
          <w:sz w:val="24"/>
          <w:szCs w:val="24"/>
          <w:lang w:val="mk-MK"/>
        </w:rPr>
      </w:pPr>
    </w:p>
    <w:p w14:paraId="2CC998C0" w14:textId="7BAFD74E" w:rsidR="00D9696E" w:rsidRDefault="00D9696E" w:rsidP="008F790B">
      <w:pPr>
        <w:autoSpaceDE w:val="0"/>
        <w:autoSpaceDN w:val="0"/>
        <w:adjustRightInd w:val="0"/>
        <w:spacing w:after="0" w:line="240" w:lineRule="auto"/>
        <w:jc w:val="both"/>
        <w:rPr>
          <w:rFonts w:ascii="Arial" w:eastAsia="Calibri" w:hAnsi="Arial" w:cs="Arial"/>
          <w:sz w:val="24"/>
          <w:szCs w:val="24"/>
          <w:lang w:val="en-US"/>
        </w:rPr>
      </w:pPr>
      <w:r>
        <w:rPr>
          <w:noProof/>
          <w:lang w:eastAsia="en-GB"/>
        </w:rPr>
        <w:drawing>
          <wp:inline distT="0" distB="0" distL="0" distR="0" wp14:anchorId="23E3D056" wp14:editId="1724EEF4">
            <wp:extent cx="5701030" cy="2872740"/>
            <wp:effectExtent l="0" t="0" r="13970" b="381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0A96CD" w14:textId="1313575C" w:rsidR="00D9696E" w:rsidRDefault="0091279A" w:rsidP="008F790B">
      <w:pPr>
        <w:spacing w:after="0" w:line="240" w:lineRule="auto"/>
        <w:jc w:val="center"/>
        <w:rPr>
          <w:rFonts w:ascii="Arial" w:eastAsia="Calibri" w:hAnsi="Arial" w:cs="Arial"/>
          <w:sz w:val="24"/>
          <w:szCs w:val="24"/>
          <w:lang w:val="mk-MK"/>
        </w:rPr>
      </w:pPr>
      <w:r>
        <w:rPr>
          <w:rFonts w:ascii="Arial" w:eastAsia="Calibri" w:hAnsi="Arial" w:cs="Arial"/>
          <w:sz w:val="24"/>
          <w:szCs w:val="24"/>
          <w:lang w:val="mk-MK"/>
        </w:rPr>
        <w:t>Графикон</w:t>
      </w:r>
      <w:r w:rsidR="00BC46F2">
        <w:rPr>
          <w:rFonts w:ascii="Arial" w:eastAsia="Calibri" w:hAnsi="Arial" w:cs="Arial"/>
          <w:sz w:val="24"/>
          <w:szCs w:val="24"/>
          <w:lang w:val="mk-MK"/>
        </w:rPr>
        <w:t xml:space="preserve"> 2</w:t>
      </w:r>
      <w:r w:rsidR="003912BA">
        <w:rPr>
          <w:rFonts w:ascii="Arial" w:eastAsia="Calibri" w:hAnsi="Arial" w:cs="Arial"/>
          <w:sz w:val="24"/>
          <w:szCs w:val="24"/>
          <w:lang w:val="mk-MK"/>
        </w:rPr>
        <w:t>.</w:t>
      </w:r>
      <w:r w:rsidR="00D9696E">
        <w:rPr>
          <w:rFonts w:ascii="Arial" w:eastAsia="Calibri" w:hAnsi="Arial" w:cs="Arial"/>
          <w:sz w:val="24"/>
          <w:szCs w:val="24"/>
          <w:lang w:val="mk-MK"/>
        </w:rPr>
        <w:t xml:space="preserve"> </w:t>
      </w:r>
      <w:r w:rsidR="00BF5C58">
        <w:rPr>
          <w:rFonts w:ascii="Arial" w:eastAsia="Calibri" w:hAnsi="Arial" w:cs="Arial"/>
          <w:sz w:val="24"/>
          <w:szCs w:val="24"/>
        </w:rPr>
        <w:t xml:space="preserve"> </w:t>
      </w:r>
      <w:r w:rsidR="00D9696E">
        <w:rPr>
          <w:rFonts w:ascii="Arial" w:eastAsia="Calibri" w:hAnsi="Arial" w:cs="Arial"/>
          <w:sz w:val="24"/>
          <w:szCs w:val="24"/>
          <w:lang w:val="mk-MK"/>
        </w:rPr>
        <w:t xml:space="preserve">Приказ </w:t>
      </w:r>
      <w:r w:rsidR="000F2378">
        <w:rPr>
          <w:rFonts w:ascii="Arial" w:eastAsia="Calibri" w:hAnsi="Arial" w:cs="Arial"/>
          <w:sz w:val="24"/>
          <w:szCs w:val="24"/>
          <w:lang w:val="mk-MK"/>
        </w:rPr>
        <w:t>на возраста на испитаниците од г</w:t>
      </w:r>
      <w:r w:rsidR="00D9696E">
        <w:rPr>
          <w:rFonts w:ascii="Arial" w:eastAsia="Calibri" w:hAnsi="Arial" w:cs="Arial"/>
          <w:sz w:val="24"/>
          <w:szCs w:val="24"/>
          <w:lang w:val="mk-MK"/>
        </w:rPr>
        <w:t>рупа А</w:t>
      </w:r>
      <w:r w:rsidR="007848E9">
        <w:rPr>
          <w:rFonts w:ascii="Arial" w:eastAsia="Calibri" w:hAnsi="Arial" w:cs="Arial"/>
          <w:sz w:val="24"/>
          <w:szCs w:val="24"/>
          <w:lang w:val="mk-MK"/>
        </w:rPr>
        <w:t xml:space="preserve"> третирани со Хидроген 2%</w:t>
      </w:r>
    </w:p>
    <w:p w14:paraId="680B1460" w14:textId="366148CA" w:rsidR="00BF5D98" w:rsidRDefault="00BF5D98" w:rsidP="008F790B">
      <w:pPr>
        <w:spacing w:after="0" w:line="240" w:lineRule="auto"/>
        <w:jc w:val="center"/>
        <w:rPr>
          <w:rFonts w:ascii="Arial" w:eastAsia="Calibri" w:hAnsi="Arial" w:cs="Arial"/>
          <w:sz w:val="24"/>
          <w:szCs w:val="24"/>
          <w:lang w:val="mk-MK"/>
        </w:rPr>
      </w:pPr>
    </w:p>
    <w:p w14:paraId="4D3247D2" w14:textId="77777777" w:rsidR="00BF5D98" w:rsidRDefault="00BF5D98" w:rsidP="008F790B">
      <w:pPr>
        <w:spacing w:after="0" w:line="240" w:lineRule="auto"/>
        <w:jc w:val="center"/>
        <w:rPr>
          <w:rFonts w:ascii="Arial" w:eastAsia="Calibri" w:hAnsi="Arial" w:cs="Arial"/>
          <w:sz w:val="24"/>
          <w:szCs w:val="24"/>
          <w:lang w:val="mk-MK"/>
        </w:rPr>
      </w:pPr>
    </w:p>
    <w:p w14:paraId="1342E009" w14:textId="0DF0C969" w:rsidR="00B078DB" w:rsidRDefault="00B078DB" w:rsidP="008F790B">
      <w:pPr>
        <w:spacing w:after="0" w:line="240" w:lineRule="auto"/>
        <w:jc w:val="both"/>
        <w:rPr>
          <w:rFonts w:ascii="Arial" w:eastAsia="Calibri" w:hAnsi="Arial" w:cs="Arial"/>
          <w:sz w:val="24"/>
          <w:szCs w:val="24"/>
          <w:lang w:val="mk-MK"/>
        </w:rPr>
      </w:pPr>
      <w:r w:rsidRPr="00B078DB">
        <w:rPr>
          <w:rFonts w:ascii="Arial" w:eastAsia="Calibri" w:hAnsi="Arial" w:cs="Arial"/>
          <w:sz w:val="24"/>
          <w:szCs w:val="24"/>
          <w:lang w:val="mk-MK"/>
        </w:rPr>
        <w:t>-</w:t>
      </w:r>
      <w:r>
        <w:rPr>
          <w:rFonts w:ascii="Arial" w:eastAsia="Calibri" w:hAnsi="Arial" w:cs="Arial"/>
          <w:sz w:val="24"/>
          <w:szCs w:val="24"/>
          <w:lang w:val="mk-MK"/>
        </w:rPr>
        <w:t xml:space="preserve"> </w:t>
      </w:r>
      <w:r w:rsidRPr="00B078DB">
        <w:rPr>
          <w:rFonts w:ascii="Arial" w:eastAsia="Calibri" w:hAnsi="Arial" w:cs="Arial"/>
          <w:sz w:val="24"/>
          <w:szCs w:val="24"/>
          <w:lang w:val="mk-MK"/>
        </w:rPr>
        <w:t>Во графикон 2 е прикажана застапеност</w:t>
      </w:r>
      <w:r w:rsidR="00935198">
        <w:rPr>
          <w:rFonts w:ascii="Arial" w:eastAsia="Calibri" w:hAnsi="Arial" w:cs="Arial"/>
          <w:sz w:val="24"/>
          <w:szCs w:val="24"/>
          <w:lang w:val="mk-MK"/>
        </w:rPr>
        <w:t xml:space="preserve">а </w:t>
      </w:r>
      <w:r w:rsidRPr="00B078DB">
        <w:rPr>
          <w:rFonts w:ascii="Arial" w:eastAsia="Calibri" w:hAnsi="Arial" w:cs="Arial"/>
          <w:sz w:val="24"/>
          <w:szCs w:val="24"/>
          <w:lang w:val="mk-MK"/>
        </w:rPr>
        <w:t xml:space="preserve">кај испитаниците од </w:t>
      </w:r>
      <w:r w:rsidR="00935198">
        <w:rPr>
          <w:rFonts w:ascii="Arial" w:eastAsia="Calibri" w:hAnsi="Arial" w:cs="Arial"/>
          <w:sz w:val="24"/>
          <w:szCs w:val="24"/>
          <w:lang w:val="mk-MK"/>
        </w:rPr>
        <w:t>група А</w:t>
      </w:r>
      <w:r w:rsidR="00D4344E">
        <w:rPr>
          <w:rFonts w:ascii="Arial" w:eastAsia="Calibri" w:hAnsi="Arial" w:cs="Arial"/>
          <w:sz w:val="24"/>
          <w:szCs w:val="24"/>
          <w:lang w:val="mk-MK"/>
        </w:rPr>
        <w:t xml:space="preserve"> според возраст</w:t>
      </w:r>
      <w:r w:rsidR="00935198">
        <w:rPr>
          <w:rFonts w:ascii="Arial" w:eastAsia="Calibri" w:hAnsi="Arial" w:cs="Arial"/>
          <w:sz w:val="24"/>
          <w:szCs w:val="24"/>
          <w:lang w:val="mk-MK"/>
        </w:rPr>
        <w:t>, со сина боја е претставена возраста</w:t>
      </w:r>
      <w:r w:rsidRPr="00B078DB">
        <w:rPr>
          <w:rFonts w:ascii="Arial" w:eastAsia="Calibri" w:hAnsi="Arial" w:cs="Arial"/>
          <w:sz w:val="24"/>
          <w:szCs w:val="24"/>
          <w:lang w:val="mk-MK"/>
        </w:rPr>
        <w:t>, со зелена боја е бројот на испитаници и со жолта боја е процентуална застапеност на возраста.</w:t>
      </w:r>
    </w:p>
    <w:p w14:paraId="696B7571" w14:textId="51206A78" w:rsidR="00BF5D98" w:rsidRDefault="00BF5D98" w:rsidP="008F790B">
      <w:pPr>
        <w:spacing w:after="0" w:line="240" w:lineRule="auto"/>
        <w:jc w:val="both"/>
        <w:rPr>
          <w:rFonts w:ascii="Arial" w:eastAsia="Calibri" w:hAnsi="Arial" w:cs="Arial"/>
          <w:sz w:val="24"/>
          <w:szCs w:val="24"/>
          <w:lang w:val="mk-MK"/>
        </w:rPr>
      </w:pPr>
    </w:p>
    <w:p w14:paraId="63A162F8" w14:textId="08A31937" w:rsidR="00BF5D98" w:rsidRDefault="00BF5D98" w:rsidP="008F790B">
      <w:pPr>
        <w:spacing w:after="0" w:line="240" w:lineRule="auto"/>
        <w:jc w:val="both"/>
        <w:rPr>
          <w:rFonts w:ascii="Arial" w:eastAsia="Calibri" w:hAnsi="Arial" w:cs="Arial"/>
          <w:sz w:val="24"/>
          <w:szCs w:val="24"/>
          <w:lang w:val="mk-MK"/>
        </w:rPr>
      </w:pPr>
    </w:p>
    <w:p w14:paraId="740AFBAA" w14:textId="52FCEA98" w:rsidR="00C34A75" w:rsidRDefault="00C34A75" w:rsidP="008F790B">
      <w:pPr>
        <w:spacing w:after="0" w:line="240" w:lineRule="auto"/>
        <w:jc w:val="both"/>
        <w:rPr>
          <w:rFonts w:ascii="Arial" w:eastAsia="Calibri" w:hAnsi="Arial" w:cs="Arial"/>
          <w:sz w:val="24"/>
          <w:szCs w:val="24"/>
          <w:lang w:val="mk-MK"/>
        </w:rPr>
      </w:pPr>
    </w:p>
    <w:p w14:paraId="4BC09F89" w14:textId="77777777" w:rsidR="00C34A75" w:rsidRDefault="00C34A75" w:rsidP="008F790B">
      <w:pPr>
        <w:spacing w:after="0" w:line="240" w:lineRule="auto"/>
        <w:jc w:val="both"/>
        <w:rPr>
          <w:rFonts w:ascii="Arial" w:eastAsia="Calibri" w:hAnsi="Arial" w:cs="Arial"/>
          <w:sz w:val="24"/>
          <w:szCs w:val="24"/>
          <w:lang w:val="mk-MK"/>
        </w:rPr>
      </w:pPr>
    </w:p>
    <w:p w14:paraId="0BB8DEB3" w14:textId="77777777" w:rsidR="00C34A75" w:rsidRPr="00C34A75" w:rsidRDefault="00C34A75" w:rsidP="00C34A75">
      <w:pPr>
        <w:autoSpaceDE w:val="0"/>
        <w:autoSpaceDN w:val="0"/>
        <w:adjustRightInd w:val="0"/>
        <w:spacing w:after="0" w:line="240" w:lineRule="auto"/>
        <w:jc w:val="center"/>
        <w:rPr>
          <w:rFonts w:ascii="Arial" w:eastAsia="Calibri" w:hAnsi="Arial" w:cs="Arial"/>
          <w:bCs/>
          <w:color w:val="000000"/>
          <w:sz w:val="24"/>
          <w:szCs w:val="18"/>
          <w:lang w:val="en-US"/>
        </w:rPr>
      </w:pPr>
      <w:r w:rsidRPr="00C34A75">
        <w:rPr>
          <w:rFonts w:ascii="Arial" w:eastAsia="Calibri" w:hAnsi="Arial" w:cs="Arial"/>
          <w:bCs/>
          <w:color w:val="000000"/>
          <w:sz w:val="24"/>
          <w:szCs w:val="18"/>
          <w:lang w:val="mk-MK"/>
        </w:rPr>
        <w:t>Табела 4</w:t>
      </w:r>
      <w:r w:rsidRPr="00C34A75">
        <w:rPr>
          <w:rFonts w:ascii="Arial" w:eastAsia="Calibri" w:hAnsi="Arial" w:cs="Arial"/>
          <w:bCs/>
          <w:color w:val="000000"/>
          <w:sz w:val="24"/>
          <w:szCs w:val="18"/>
          <w:lang w:val="en-US"/>
        </w:rPr>
        <w:t xml:space="preserve">. </w:t>
      </w:r>
      <w:r w:rsidRPr="00C34A75">
        <w:rPr>
          <w:rFonts w:ascii="Arial" w:eastAsia="Calibri" w:hAnsi="Arial" w:cs="Arial"/>
          <w:bCs/>
          <w:color w:val="000000"/>
          <w:sz w:val="24"/>
          <w:szCs w:val="18"/>
          <w:lang w:val="mk-MK"/>
        </w:rPr>
        <w:t>Дескриптивна статистика на група Б</w:t>
      </w:r>
      <w:r w:rsidRPr="00C34A75">
        <w:rPr>
          <w:rFonts w:ascii="Arial" w:eastAsia="Calibri" w:hAnsi="Arial" w:cs="Arial"/>
          <w:bCs/>
          <w:color w:val="000000"/>
          <w:sz w:val="24"/>
          <w:szCs w:val="18"/>
          <w:lang w:val="en-US"/>
        </w:rPr>
        <w:t xml:space="preserve"> </w:t>
      </w:r>
      <w:r w:rsidRPr="00C34A75">
        <w:rPr>
          <w:rFonts w:ascii="Arial" w:eastAsia="Calibri" w:hAnsi="Arial" w:cs="Arial"/>
          <w:bCs/>
          <w:color w:val="000000"/>
          <w:sz w:val="24"/>
          <w:szCs w:val="26"/>
          <w:lang w:val="en-US"/>
        </w:rPr>
        <w:t>со Halsept</w:t>
      </w:r>
      <w:r w:rsidRPr="00C34A75">
        <w:rPr>
          <w:rFonts w:ascii="Arial" w:eastAsia="Calibri" w:hAnsi="Arial" w:cs="Arial"/>
          <w:bCs/>
          <w:color w:val="000000"/>
          <w:sz w:val="24"/>
          <w:szCs w:val="26"/>
          <w:lang w:val="mk-MK"/>
        </w:rPr>
        <w:t xml:space="preserve"> </w:t>
      </w:r>
      <w:r w:rsidRPr="00C34A75">
        <w:rPr>
          <w:rFonts w:ascii="Arial" w:eastAsia="Calibri" w:hAnsi="Arial" w:cs="Arial"/>
          <w:bCs/>
          <w:color w:val="000000"/>
          <w:sz w:val="24"/>
          <w:szCs w:val="26"/>
          <w:lang w:val="en-US"/>
        </w:rPr>
        <w:t>(</w:t>
      </w:r>
      <w:r w:rsidRPr="00C34A75">
        <w:rPr>
          <w:rFonts w:ascii="Arial" w:eastAsia="Calibri" w:hAnsi="Arial" w:cs="Arial"/>
          <w:bCs/>
          <w:color w:val="000000"/>
          <w:sz w:val="24"/>
          <w:szCs w:val="26"/>
          <w:lang w:val="mk-MK"/>
        </w:rPr>
        <w:t>Халсепт) спреј</w:t>
      </w:r>
    </w:p>
    <w:p w14:paraId="16C55A56" w14:textId="394A6164" w:rsidR="00BF5D98" w:rsidRPr="00B078DB" w:rsidRDefault="00BF5D98" w:rsidP="008F790B">
      <w:pPr>
        <w:spacing w:after="0" w:line="240" w:lineRule="auto"/>
        <w:jc w:val="both"/>
        <w:rPr>
          <w:rFonts w:ascii="Arial" w:eastAsia="Calibri" w:hAnsi="Arial" w:cs="Arial"/>
          <w:sz w:val="24"/>
          <w:szCs w:val="24"/>
          <w:lang w:val="mk-MK"/>
        </w:rPr>
      </w:pPr>
    </w:p>
    <w:tbl>
      <w:tblPr>
        <w:tblW w:w="8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5"/>
        <w:gridCol w:w="915"/>
        <w:gridCol w:w="1174"/>
        <w:gridCol w:w="1208"/>
        <w:gridCol w:w="1106"/>
        <w:gridCol w:w="2437"/>
      </w:tblGrid>
      <w:tr w:rsidR="00BE7DE9" w:rsidRPr="00BE7DE9" w14:paraId="17905D48" w14:textId="77777777" w:rsidTr="00C34A75">
        <w:trPr>
          <w:cantSplit/>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tcPr>
          <w:p w14:paraId="7C52D796" w14:textId="22B95725" w:rsidR="00BE7DE9" w:rsidRPr="00BE7DE9" w:rsidRDefault="00C34A75" w:rsidP="00C34A75">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Descriptive Statistics</w:t>
            </w:r>
          </w:p>
        </w:tc>
        <w:tc>
          <w:tcPr>
            <w:tcW w:w="915" w:type="dxa"/>
            <w:tcBorders>
              <w:top w:val="single" w:sz="4" w:space="0" w:color="auto"/>
              <w:left w:val="single" w:sz="4" w:space="0" w:color="auto"/>
              <w:bottom w:val="single" w:sz="4" w:space="0" w:color="auto"/>
              <w:right w:val="single" w:sz="4" w:space="0" w:color="auto"/>
            </w:tcBorders>
            <w:shd w:val="clear" w:color="auto" w:fill="FFFFFF"/>
          </w:tcPr>
          <w:p w14:paraId="11258E5B" w14:textId="62757D79"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Број</w:t>
            </w:r>
            <w:r w:rsidR="00CA2C9F">
              <w:rPr>
                <w:rFonts w:ascii="Arial" w:eastAsia="Calibri" w:hAnsi="Arial" w:cs="Arial"/>
                <w:b/>
                <w:color w:val="000000"/>
                <w:sz w:val="18"/>
                <w:szCs w:val="18"/>
                <w:lang w:val="en-US"/>
              </w:rPr>
              <w:t xml:space="preserve"> (N)</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68D2EC15" w14:textId="583B14FD"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Минимум</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7EB7D637" w14:textId="2EC8D1D9"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Максимум</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6DA1EE18" w14:textId="47226E95"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Просек</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14:paraId="78380122" w14:textId="15E3BF3E" w:rsidR="00BE7DE9" w:rsidRPr="005D206E" w:rsidRDefault="005D206E"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D206E">
              <w:rPr>
                <w:rFonts w:ascii="Arial" w:eastAsia="Calibri" w:hAnsi="Arial" w:cs="Arial"/>
                <w:b/>
                <w:color w:val="000000"/>
                <w:sz w:val="18"/>
                <w:szCs w:val="18"/>
                <w:lang w:val="en-US"/>
              </w:rPr>
              <w:t>Стандардна девијација</w:t>
            </w:r>
          </w:p>
        </w:tc>
      </w:tr>
      <w:tr w:rsidR="00BE7DE9" w:rsidRPr="00BE7DE9" w14:paraId="5D4E891F" w14:textId="77777777" w:rsidTr="00C34A75">
        <w:trPr>
          <w:cantSplit/>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14:paraId="1857443D" w14:textId="77777777"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ВОЗРАСТ</w:t>
            </w:r>
          </w:p>
        </w:tc>
        <w:tc>
          <w:tcPr>
            <w:tcW w:w="915" w:type="dxa"/>
            <w:tcBorders>
              <w:top w:val="single" w:sz="4" w:space="0" w:color="auto"/>
              <w:left w:val="single" w:sz="4" w:space="0" w:color="auto"/>
              <w:bottom w:val="single" w:sz="4" w:space="0" w:color="auto"/>
              <w:right w:val="single" w:sz="4" w:space="0" w:color="auto"/>
            </w:tcBorders>
            <w:shd w:val="clear" w:color="auto" w:fill="FFFFFF"/>
          </w:tcPr>
          <w:p w14:paraId="66E18AA9"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5915F91"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650C2646"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50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1E253B26" w14:textId="3DC6C7F4" w:rsidR="00BE7DE9" w:rsidRPr="00BE7DE9" w:rsidRDefault="00935198"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40,</w:t>
            </w:r>
            <w:r w:rsidR="00BE7DE9" w:rsidRPr="00BE7DE9">
              <w:rPr>
                <w:rFonts w:ascii="Arial" w:eastAsia="Calibri" w:hAnsi="Arial" w:cs="Arial"/>
                <w:color w:val="000000"/>
                <w:sz w:val="18"/>
                <w:szCs w:val="18"/>
                <w:lang w:val="en-US"/>
              </w:rPr>
              <w:t>63</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14:paraId="155AF3FA" w14:textId="6AD0123B" w:rsidR="00BE7DE9" w:rsidRPr="00BE7DE9" w:rsidRDefault="00935198"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8,</w:t>
            </w:r>
            <w:r w:rsidR="00BE7DE9" w:rsidRPr="00BE7DE9">
              <w:rPr>
                <w:rFonts w:ascii="Arial" w:eastAsia="Calibri" w:hAnsi="Arial" w:cs="Arial"/>
                <w:color w:val="000000"/>
                <w:sz w:val="18"/>
                <w:szCs w:val="18"/>
                <w:lang w:val="en-US"/>
              </w:rPr>
              <w:t>122</w:t>
            </w:r>
          </w:p>
        </w:tc>
      </w:tr>
      <w:tr w:rsidR="00BE7DE9" w:rsidRPr="00BE7DE9" w14:paraId="0A70D73E" w14:textId="77777777" w:rsidTr="00C34A75">
        <w:trPr>
          <w:cantSplit/>
          <w:jc w:val="center"/>
        </w:trPr>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14:paraId="28EF5928" w14:textId="77777777" w:rsidR="00BE7DE9" w:rsidRPr="0008119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81197">
              <w:rPr>
                <w:rFonts w:ascii="Arial" w:eastAsia="Calibri" w:hAnsi="Arial" w:cs="Arial"/>
                <w:b/>
                <w:color w:val="000000"/>
                <w:sz w:val="18"/>
                <w:szCs w:val="18"/>
                <w:lang w:val="en-US"/>
              </w:rPr>
              <w:t>Valid N (listwise)</w:t>
            </w:r>
          </w:p>
        </w:tc>
        <w:tc>
          <w:tcPr>
            <w:tcW w:w="915" w:type="dxa"/>
            <w:tcBorders>
              <w:top w:val="single" w:sz="4" w:space="0" w:color="auto"/>
              <w:left w:val="single" w:sz="4" w:space="0" w:color="auto"/>
              <w:bottom w:val="single" w:sz="4" w:space="0" w:color="auto"/>
              <w:right w:val="single" w:sz="4" w:space="0" w:color="auto"/>
            </w:tcBorders>
            <w:shd w:val="clear" w:color="auto" w:fill="FFFFFF"/>
          </w:tcPr>
          <w:p w14:paraId="013C26C8"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BA87290"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083FE917"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16DDD03B"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2437" w:type="dxa"/>
            <w:tcBorders>
              <w:top w:val="single" w:sz="4" w:space="0" w:color="auto"/>
              <w:left w:val="single" w:sz="4" w:space="0" w:color="auto"/>
              <w:bottom w:val="single" w:sz="4" w:space="0" w:color="auto"/>
              <w:right w:val="single" w:sz="4" w:space="0" w:color="auto"/>
            </w:tcBorders>
            <w:shd w:val="clear" w:color="auto" w:fill="FFFFFF"/>
          </w:tcPr>
          <w:p w14:paraId="568A15BD"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225F2C2A" w14:textId="73E4C132" w:rsidR="00BE7DE9" w:rsidRDefault="00BE7DE9" w:rsidP="008F790B">
      <w:pPr>
        <w:autoSpaceDE w:val="0"/>
        <w:autoSpaceDN w:val="0"/>
        <w:adjustRightInd w:val="0"/>
        <w:spacing w:after="0" w:line="240" w:lineRule="auto"/>
        <w:rPr>
          <w:rFonts w:ascii="Times New Roman" w:eastAsia="Calibri" w:hAnsi="Times New Roman" w:cs="Times New Roman"/>
          <w:sz w:val="24"/>
          <w:szCs w:val="24"/>
          <w:lang w:val="en-US"/>
        </w:rPr>
      </w:pPr>
    </w:p>
    <w:p w14:paraId="1E032352" w14:textId="6E2A228B" w:rsidR="00297A5D" w:rsidRPr="00D256EF" w:rsidRDefault="00A44B15" w:rsidP="008F790B">
      <w:pPr>
        <w:autoSpaceDE w:val="0"/>
        <w:autoSpaceDN w:val="0"/>
        <w:adjustRightInd w:val="0"/>
        <w:spacing w:after="0" w:line="240" w:lineRule="auto"/>
        <w:jc w:val="both"/>
        <w:rPr>
          <w:rFonts w:ascii="Arial" w:eastAsia="Calibri" w:hAnsi="Arial" w:cs="Arial"/>
          <w:sz w:val="24"/>
          <w:szCs w:val="24"/>
          <w:lang w:val="mk-MK"/>
        </w:rPr>
        <w:sectPr w:rsidR="00297A5D" w:rsidRPr="00D256EF" w:rsidSect="00731863">
          <w:type w:val="continuous"/>
          <w:pgSz w:w="11906" w:h="16838"/>
          <w:pgMar w:top="1382" w:right="1440" w:bottom="1080" w:left="1440" w:header="706" w:footer="0" w:gutter="0"/>
          <w:pgNumType w:start="48"/>
          <w:cols w:space="708"/>
          <w:titlePg/>
          <w:docGrid w:linePitch="360"/>
        </w:sectPr>
      </w:pPr>
      <w:r w:rsidRPr="00A44B15">
        <w:rPr>
          <w:rFonts w:ascii="Arial" w:eastAsia="Calibri" w:hAnsi="Arial" w:cs="Arial"/>
          <w:sz w:val="24"/>
          <w:szCs w:val="24"/>
          <w:lang w:val="mk-MK"/>
        </w:rPr>
        <w:t>- Просечната возраст на</w:t>
      </w:r>
      <w:r w:rsidR="00935198">
        <w:rPr>
          <w:rFonts w:ascii="Arial" w:eastAsia="Calibri" w:hAnsi="Arial" w:cs="Arial"/>
          <w:sz w:val="24"/>
          <w:szCs w:val="24"/>
          <w:lang w:val="mk-MK"/>
        </w:rPr>
        <w:t xml:space="preserve"> испитаниците изнесува 40,</w:t>
      </w:r>
      <w:r>
        <w:rPr>
          <w:rFonts w:ascii="Arial" w:eastAsia="Calibri" w:hAnsi="Arial" w:cs="Arial"/>
          <w:sz w:val="24"/>
          <w:szCs w:val="24"/>
          <w:lang w:val="mk-MK"/>
        </w:rPr>
        <w:t>63</w:t>
      </w:r>
      <w:r w:rsidR="00C34A75">
        <w:rPr>
          <w:rFonts w:ascii="Arial" w:eastAsia="Calibri" w:hAnsi="Arial" w:cs="Arial"/>
          <w:sz w:val="24"/>
          <w:szCs w:val="24"/>
          <w:lang w:val="mk-MK"/>
        </w:rPr>
        <w:t xml:space="preserve"> години,</w:t>
      </w:r>
      <w:r w:rsidR="00C34A75">
        <w:rPr>
          <w:rFonts w:ascii="Arial" w:eastAsia="Calibri" w:hAnsi="Arial" w:cs="Arial"/>
          <w:sz w:val="24"/>
          <w:szCs w:val="24"/>
          <w:lang w:val="en-US"/>
        </w:rPr>
        <w:t xml:space="preserve"> </w:t>
      </w:r>
      <w:r w:rsidRPr="00A44B15">
        <w:rPr>
          <w:rFonts w:ascii="Arial" w:eastAsia="Calibri" w:hAnsi="Arial" w:cs="Arial"/>
          <w:sz w:val="24"/>
          <w:szCs w:val="24"/>
          <w:lang w:val="mk-MK"/>
        </w:rPr>
        <w:t>минимум 30 год</w:t>
      </w:r>
      <w:r w:rsidR="00187E88">
        <w:rPr>
          <w:rFonts w:ascii="Arial" w:eastAsia="Calibri" w:hAnsi="Arial" w:cs="Arial"/>
          <w:sz w:val="24"/>
          <w:szCs w:val="24"/>
          <w:lang w:val="mk-MK"/>
        </w:rPr>
        <w:t>ини</w:t>
      </w:r>
      <w:r w:rsidRPr="00A44B15">
        <w:rPr>
          <w:rFonts w:ascii="Arial" w:eastAsia="Calibri" w:hAnsi="Arial" w:cs="Arial"/>
          <w:sz w:val="24"/>
          <w:szCs w:val="24"/>
          <w:lang w:val="mk-MK"/>
        </w:rPr>
        <w:t>, максимум 50 год</w:t>
      </w:r>
      <w:r w:rsidR="00187E88">
        <w:rPr>
          <w:rFonts w:ascii="Arial" w:eastAsia="Calibri" w:hAnsi="Arial" w:cs="Arial"/>
          <w:sz w:val="24"/>
          <w:szCs w:val="24"/>
          <w:lang w:val="mk-MK"/>
        </w:rPr>
        <w:t>ини</w:t>
      </w:r>
      <w:r w:rsidR="00D256EF">
        <w:rPr>
          <w:rFonts w:ascii="Arial" w:eastAsia="Calibri" w:hAnsi="Arial" w:cs="Arial"/>
          <w:sz w:val="24"/>
          <w:szCs w:val="24"/>
          <w:lang w:val="mk-MK"/>
        </w:rPr>
        <w:t xml:space="preserve"> со стандардна девијација 8,122.</w:t>
      </w:r>
    </w:p>
    <w:p w14:paraId="29D49779" w14:textId="482DB8C0" w:rsidR="00B40918" w:rsidRDefault="00B40918" w:rsidP="008F790B">
      <w:pPr>
        <w:autoSpaceDE w:val="0"/>
        <w:autoSpaceDN w:val="0"/>
        <w:adjustRightInd w:val="0"/>
        <w:spacing w:after="0" w:line="240" w:lineRule="auto"/>
        <w:rPr>
          <w:rFonts w:ascii="Times New Roman" w:eastAsia="Calibri" w:hAnsi="Times New Roman" w:cs="Times New Roman"/>
          <w:sz w:val="24"/>
          <w:szCs w:val="24"/>
          <w:lang w:val="en-US"/>
        </w:rPr>
      </w:pPr>
    </w:p>
    <w:p w14:paraId="00FDB6AA" w14:textId="0DCE064D" w:rsidR="0096351F" w:rsidRDefault="0096351F" w:rsidP="008F790B">
      <w:pPr>
        <w:autoSpaceDE w:val="0"/>
        <w:autoSpaceDN w:val="0"/>
        <w:adjustRightInd w:val="0"/>
        <w:spacing w:after="0" w:line="240" w:lineRule="auto"/>
        <w:jc w:val="center"/>
        <w:rPr>
          <w:rFonts w:ascii="Arial" w:eastAsia="Calibri" w:hAnsi="Arial" w:cs="Arial"/>
          <w:bCs/>
          <w:color w:val="000000"/>
          <w:sz w:val="24"/>
          <w:szCs w:val="18"/>
          <w:lang w:val="mk-MK"/>
        </w:rPr>
      </w:pPr>
    </w:p>
    <w:p w14:paraId="78610A5A" w14:textId="431F8423" w:rsidR="00C34A75" w:rsidRDefault="00C34A75" w:rsidP="008F790B">
      <w:pPr>
        <w:autoSpaceDE w:val="0"/>
        <w:autoSpaceDN w:val="0"/>
        <w:adjustRightInd w:val="0"/>
        <w:spacing w:after="0" w:line="240" w:lineRule="auto"/>
        <w:jc w:val="center"/>
        <w:rPr>
          <w:rFonts w:ascii="Arial" w:eastAsia="Calibri" w:hAnsi="Arial" w:cs="Arial"/>
          <w:bCs/>
          <w:color w:val="000000"/>
          <w:sz w:val="24"/>
          <w:szCs w:val="18"/>
          <w:lang w:val="mk-MK"/>
        </w:rPr>
      </w:pPr>
    </w:p>
    <w:p w14:paraId="4501D603" w14:textId="77777777" w:rsidR="0096351F" w:rsidRDefault="0096351F" w:rsidP="008F790B">
      <w:pPr>
        <w:autoSpaceDE w:val="0"/>
        <w:autoSpaceDN w:val="0"/>
        <w:adjustRightInd w:val="0"/>
        <w:spacing w:after="0" w:line="240" w:lineRule="auto"/>
        <w:jc w:val="center"/>
        <w:rPr>
          <w:rFonts w:ascii="Arial" w:eastAsia="Calibri" w:hAnsi="Arial" w:cs="Arial"/>
          <w:bCs/>
          <w:color w:val="000000"/>
          <w:sz w:val="24"/>
          <w:szCs w:val="18"/>
          <w:lang w:val="mk-MK"/>
        </w:rPr>
      </w:pPr>
    </w:p>
    <w:p w14:paraId="44E0024A" w14:textId="01882815" w:rsidR="0096351F" w:rsidRPr="00496348" w:rsidRDefault="0096351F" w:rsidP="008F790B">
      <w:pPr>
        <w:autoSpaceDE w:val="0"/>
        <w:autoSpaceDN w:val="0"/>
        <w:adjustRightInd w:val="0"/>
        <w:spacing w:after="0" w:line="240" w:lineRule="auto"/>
        <w:jc w:val="center"/>
        <w:rPr>
          <w:rFonts w:ascii="Arial" w:eastAsia="Calibri" w:hAnsi="Arial" w:cs="Arial"/>
          <w:bCs/>
          <w:color w:val="000000"/>
          <w:sz w:val="24"/>
          <w:szCs w:val="18"/>
          <w:lang w:val="en-US"/>
        </w:rPr>
      </w:pPr>
      <w:r>
        <w:rPr>
          <w:rFonts w:ascii="Arial" w:eastAsia="Calibri" w:hAnsi="Arial" w:cs="Arial"/>
          <w:bCs/>
          <w:color w:val="000000"/>
          <w:sz w:val="24"/>
          <w:szCs w:val="18"/>
          <w:lang w:val="mk-MK"/>
        </w:rPr>
        <w:t>Табела 5</w:t>
      </w:r>
      <w:r w:rsidR="003912BA">
        <w:rPr>
          <w:rFonts w:ascii="Arial" w:eastAsia="Calibri" w:hAnsi="Arial" w:cs="Arial"/>
          <w:bCs/>
          <w:color w:val="000000"/>
          <w:sz w:val="24"/>
          <w:szCs w:val="18"/>
        </w:rPr>
        <w:t>.</w:t>
      </w:r>
      <w:r w:rsidR="00BF5C58">
        <w:rPr>
          <w:rFonts w:ascii="Arial" w:eastAsia="Calibri" w:hAnsi="Arial" w:cs="Arial"/>
          <w:bCs/>
          <w:color w:val="000000"/>
          <w:sz w:val="24"/>
          <w:szCs w:val="18"/>
        </w:rPr>
        <w:t xml:space="preserve"> </w:t>
      </w:r>
      <w:r w:rsidR="00935198">
        <w:rPr>
          <w:rFonts w:ascii="Arial" w:eastAsia="Calibri" w:hAnsi="Arial" w:cs="Arial"/>
          <w:bCs/>
          <w:color w:val="000000"/>
          <w:sz w:val="24"/>
          <w:szCs w:val="18"/>
          <w:lang w:val="mk-MK"/>
        </w:rPr>
        <w:t>Застапеност според</w:t>
      </w:r>
      <w:r w:rsidRPr="00496348">
        <w:rPr>
          <w:rFonts w:ascii="Arial" w:eastAsia="Calibri" w:hAnsi="Arial" w:cs="Arial"/>
          <w:bCs/>
          <w:color w:val="000000"/>
          <w:sz w:val="24"/>
          <w:szCs w:val="18"/>
          <w:lang w:val="en-US"/>
        </w:rPr>
        <w:t xml:space="preserve"> </w:t>
      </w:r>
      <w:r w:rsidR="00935198">
        <w:rPr>
          <w:rFonts w:ascii="Arial" w:eastAsia="Calibri" w:hAnsi="Arial" w:cs="Arial"/>
          <w:bCs/>
          <w:color w:val="000000"/>
          <w:sz w:val="24"/>
          <w:szCs w:val="18"/>
          <w:lang w:val="mk-MK"/>
        </w:rPr>
        <w:t>в</w:t>
      </w:r>
      <w:r w:rsidR="00BF5C58">
        <w:rPr>
          <w:rFonts w:ascii="Arial" w:eastAsia="Calibri" w:hAnsi="Arial" w:cs="Arial"/>
          <w:bCs/>
          <w:color w:val="000000"/>
          <w:sz w:val="24"/>
          <w:szCs w:val="18"/>
          <w:lang w:val="mk-MK"/>
        </w:rPr>
        <w:t>озраст</w:t>
      </w:r>
      <w:r>
        <w:rPr>
          <w:rFonts w:ascii="Arial" w:eastAsia="Calibri" w:hAnsi="Arial" w:cs="Arial"/>
          <w:bCs/>
          <w:color w:val="000000"/>
          <w:sz w:val="24"/>
          <w:szCs w:val="18"/>
          <w:lang w:val="mk-MK"/>
        </w:rPr>
        <w:t xml:space="preserve"> на испитаниците</w:t>
      </w:r>
      <w:r w:rsidR="00935198">
        <w:rPr>
          <w:rFonts w:ascii="Arial" w:eastAsia="Calibri" w:hAnsi="Arial" w:cs="Arial"/>
          <w:bCs/>
          <w:color w:val="000000"/>
          <w:sz w:val="24"/>
          <w:szCs w:val="18"/>
          <w:lang w:val="mk-MK"/>
        </w:rPr>
        <w:t xml:space="preserve"> од</w:t>
      </w:r>
      <w:r w:rsidRPr="00496348">
        <w:rPr>
          <w:rFonts w:ascii="Arial" w:eastAsia="Calibri" w:hAnsi="Arial" w:cs="Arial"/>
          <w:b/>
          <w:bCs/>
          <w:color w:val="000000"/>
          <w:sz w:val="24"/>
          <w:szCs w:val="18"/>
          <w:lang w:val="mk-MK"/>
        </w:rPr>
        <w:t xml:space="preserve"> </w:t>
      </w:r>
      <w:r>
        <w:rPr>
          <w:rFonts w:ascii="Arial" w:eastAsia="Calibri" w:hAnsi="Arial" w:cs="Arial"/>
          <w:bCs/>
          <w:color w:val="000000"/>
          <w:sz w:val="24"/>
          <w:szCs w:val="18"/>
          <w:lang w:val="mk-MK"/>
        </w:rPr>
        <w:t>г</w:t>
      </w:r>
      <w:r w:rsidRPr="00496348">
        <w:rPr>
          <w:rFonts w:ascii="Arial" w:eastAsia="Calibri" w:hAnsi="Arial" w:cs="Arial"/>
          <w:bCs/>
          <w:color w:val="000000"/>
          <w:sz w:val="24"/>
          <w:szCs w:val="18"/>
          <w:lang w:val="mk-MK"/>
        </w:rPr>
        <w:t>рупа Б</w:t>
      </w:r>
    </w:p>
    <w:p w14:paraId="1D157964" w14:textId="77777777" w:rsidR="0096351F" w:rsidRPr="00BE7DE9" w:rsidRDefault="0096351F" w:rsidP="008F790B">
      <w:pPr>
        <w:autoSpaceDE w:val="0"/>
        <w:autoSpaceDN w:val="0"/>
        <w:adjustRightInd w:val="0"/>
        <w:spacing w:after="0" w:line="240" w:lineRule="auto"/>
        <w:rPr>
          <w:rFonts w:ascii="Times New Roman" w:eastAsia="Calibri" w:hAnsi="Times New Roman" w:cs="Times New Roman"/>
          <w:sz w:val="24"/>
          <w:szCs w:val="24"/>
          <w:lang w:val="en-US"/>
        </w:rPr>
      </w:pP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735"/>
        <w:gridCol w:w="1315"/>
        <w:gridCol w:w="1350"/>
      </w:tblGrid>
      <w:tr w:rsidR="00BE7DE9" w:rsidRPr="00C1251A" w14:paraId="1BD8ADD4" w14:textId="77777777" w:rsidTr="00187E88">
        <w:trPr>
          <w:cantSplit/>
          <w:jc w:val="center"/>
        </w:trPr>
        <w:tc>
          <w:tcPr>
            <w:tcW w:w="1470" w:type="dxa"/>
            <w:gridSpan w:val="2"/>
            <w:shd w:val="clear" w:color="auto" w:fill="FFFFFF"/>
            <w:vAlign w:val="center"/>
          </w:tcPr>
          <w:p w14:paraId="382DF976" w14:textId="77777777" w:rsidR="00BE7DE9" w:rsidRPr="00BF5D98" w:rsidRDefault="00BE7DE9" w:rsidP="008F790B">
            <w:pPr>
              <w:autoSpaceDE w:val="0"/>
              <w:autoSpaceDN w:val="0"/>
              <w:adjustRightInd w:val="0"/>
              <w:spacing w:after="0" w:line="240" w:lineRule="auto"/>
              <w:jc w:val="center"/>
              <w:rPr>
                <w:rFonts w:ascii="Arial" w:eastAsia="Calibri" w:hAnsi="Arial" w:cs="Arial"/>
                <w:b/>
                <w:sz w:val="20"/>
                <w:szCs w:val="20"/>
                <w:lang w:val="mk-MK"/>
              </w:rPr>
            </w:pPr>
            <w:r w:rsidRPr="00BF5D98">
              <w:rPr>
                <w:rFonts w:ascii="Arial" w:eastAsia="Calibri" w:hAnsi="Arial" w:cs="Arial"/>
                <w:b/>
                <w:sz w:val="20"/>
                <w:szCs w:val="20"/>
                <w:lang w:val="mk-MK"/>
              </w:rPr>
              <w:t>Возраст    (години)</w:t>
            </w:r>
          </w:p>
        </w:tc>
        <w:tc>
          <w:tcPr>
            <w:tcW w:w="1315" w:type="dxa"/>
            <w:shd w:val="clear" w:color="auto" w:fill="FFFFFF"/>
            <w:vAlign w:val="center"/>
          </w:tcPr>
          <w:p w14:paraId="56C7F22B" w14:textId="1A3A803E" w:rsidR="00BE7DE9" w:rsidRPr="00BF5D98" w:rsidRDefault="00BC6BDD" w:rsidP="008F790B">
            <w:pPr>
              <w:autoSpaceDE w:val="0"/>
              <w:autoSpaceDN w:val="0"/>
              <w:adjustRightInd w:val="0"/>
              <w:spacing w:after="0" w:line="240" w:lineRule="auto"/>
              <w:jc w:val="center"/>
              <w:rPr>
                <w:rFonts w:ascii="Arial" w:eastAsia="Calibri" w:hAnsi="Arial" w:cs="Arial"/>
                <w:b/>
                <w:color w:val="000000"/>
                <w:sz w:val="20"/>
                <w:szCs w:val="20"/>
                <w:lang w:val="mk-MK"/>
              </w:rPr>
            </w:pPr>
            <w:r w:rsidRPr="00BF5D98">
              <w:rPr>
                <w:rFonts w:ascii="Arial" w:eastAsia="Calibri" w:hAnsi="Arial" w:cs="Arial"/>
                <w:b/>
                <w:color w:val="000000"/>
                <w:sz w:val="20"/>
                <w:szCs w:val="20"/>
                <w:lang w:val="mk-MK"/>
              </w:rPr>
              <w:t xml:space="preserve">Број на </w:t>
            </w:r>
            <w:r w:rsidRPr="00BF5D98">
              <w:rPr>
                <w:rFonts w:ascii="Arial" w:eastAsia="Calibri" w:hAnsi="Arial" w:cs="Arial"/>
                <w:b/>
                <w:color w:val="000000"/>
                <w:sz w:val="20"/>
                <w:szCs w:val="20"/>
                <w:lang w:val="en-US"/>
              </w:rPr>
              <w:t>и</w:t>
            </w:r>
            <w:r w:rsidR="003B60AF" w:rsidRPr="00BF5D98">
              <w:rPr>
                <w:rFonts w:ascii="Arial" w:eastAsia="Calibri" w:hAnsi="Arial" w:cs="Arial"/>
                <w:b/>
                <w:color w:val="000000"/>
                <w:sz w:val="20"/>
                <w:szCs w:val="20"/>
                <w:lang w:val="en-US"/>
              </w:rPr>
              <w:t>спитаниц</w:t>
            </w:r>
            <w:r w:rsidR="003B60AF" w:rsidRPr="00BF5D98">
              <w:rPr>
                <w:rFonts w:ascii="Arial" w:eastAsia="Calibri" w:hAnsi="Arial" w:cs="Arial"/>
                <w:b/>
                <w:color w:val="000000"/>
                <w:sz w:val="20"/>
                <w:szCs w:val="20"/>
                <w:lang w:val="mk-MK"/>
              </w:rPr>
              <w:t>и</w:t>
            </w:r>
          </w:p>
        </w:tc>
        <w:tc>
          <w:tcPr>
            <w:tcW w:w="1350" w:type="dxa"/>
            <w:shd w:val="clear" w:color="auto" w:fill="FFFFFF"/>
            <w:vAlign w:val="center"/>
          </w:tcPr>
          <w:p w14:paraId="4FA22E57" w14:textId="3D07D08A" w:rsidR="00BE7DE9" w:rsidRPr="00BF5D98" w:rsidRDefault="003B60AF" w:rsidP="008F790B">
            <w:pPr>
              <w:autoSpaceDE w:val="0"/>
              <w:autoSpaceDN w:val="0"/>
              <w:adjustRightInd w:val="0"/>
              <w:spacing w:after="0" w:line="240" w:lineRule="auto"/>
              <w:jc w:val="center"/>
              <w:rPr>
                <w:rFonts w:ascii="Arial" w:eastAsia="Calibri" w:hAnsi="Arial" w:cs="Arial"/>
                <w:b/>
                <w:color w:val="000000"/>
                <w:sz w:val="20"/>
                <w:szCs w:val="20"/>
                <w:lang w:val="mk-MK"/>
              </w:rPr>
            </w:pPr>
            <w:r w:rsidRPr="00BF5D98">
              <w:rPr>
                <w:rFonts w:ascii="Arial" w:eastAsia="Calibri" w:hAnsi="Arial" w:cs="Arial"/>
                <w:b/>
                <w:color w:val="000000"/>
                <w:sz w:val="20"/>
                <w:szCs w:val="20"/>
                <w:lang w:val="en-US"/>
              </w:rPr>
              <w:t>Проценти</w:t>
            </w:r>
            <w:r w:rsidR="00BE7DE9" w:rsidRPr="00BF5D98">
              <w:rPr>
                <w:rFonts w:ascii="Arial" w:eastAsia="Calibri" w:hAnsi="Arial" w:cs="Arial"/>
                <w:b/>
                <w:color w:val="000000"/>
                <w:sz w:val="20"/>
                <w:szCs w:val="20"/>
                <w:lang w:val="mk-MK"/>
              </w:rPr>
              <w:t xml:space="preserve"> (%)</w:t>
            </w:r>
          </w:p>
        </w:tc>
      </w:tr>
      <w:tr w:rsidR="00BE7DE9" w:rsidRPr="00BE7DE9" w14:paraId="5FB4D22B" w14:textId="77777777" w:rsidTr="003B60AF">
        <w:trPr>
          <w:cantSplit/>
          <w:jc w:val="center"/>
        </w:trPr>
        <w:tc>
          <w:tcPr>
            <w:tcW w:w="735" w:type="dxa"/>
            <w:vMerge w:val="restart"/>
            <w:shd w:val="clear" w:color="auto" w:fill="FFFFFF"/>
            <w:vAlign w:val="center"/>
          </w:tcPr>
          <w:p w14:paraId="629158E8" w14:textId="77777777" w:rsidR="00BE7DE9" w:rsidRPr="00BF5D98" w:rsidRDefault="00BE7DE9"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en-US"/>
              </w:rPr>
              <w:t>Valid</w:t>
            </w:r>
          </w:p>
        </w:tc>
        <w:tc>
          <w:tcPr>
            <w:tcW w:w="735" w:type="dxa"/>
            <w:shd w:val="clear" w:color="auto" w:fill="FFFFFF"/>
            <w:vAlign w:val="center"/>
          </w:tcPr>
          <w:p w14:paraId="7D0CB3A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30</w:t>
            </w:r>
          </w:p>
        </w:tc>
        <w:tc>
          <w:tcPr>
            <w:tcW w:w="1315" w:type="dxa"/>
            <w:shd w:val="clear" w:color="auto" w:fill="FFFFFF"/>
          </w:tcPr>
          <w:p w14:paraId="6B5481FA"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240B472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6AC6452B" w14:textId="77777777" w:rsidTr="003B60AF">
        <w:trPr>
          <w:cantSplit/>
          <w:jc w:val="center"/>
        </w:trPr>
        <w:tc>
          <w:tcPr>
            <w:tcW w:w="735" w:type="dxa"/>
            <w:vMerge/>
            <w:shd w:val="clear" w:color="auto" w:fill="FFFFFF"/>
            <w:vAlign w:val="center"/>
          </w:tcPr>
          <w:p w14:paraId="36EFAE4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23FD16B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31</w:t>
            </w:r>
          </w:p>
        </w:tc>
        <w:tc>
          <w:tcPr>
            <w:tcW w:w="1315" w:type="dxa"/>
            <w:shd w:val="clear" w:color="auto" w:fill="FFFFFF"/>
          </w:tcPr>
          <w:p w14:paraId="3F5DEE55"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118D0A0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6CE810EE" w14:textId="77777777" w:rsidTr="003B60AF">
        <w:trPr>
          <w:cantSplit/>
          <w:jc w:val="center"/>
        </w:trPr>
        <w:tc>
          <w:tcPr>
            <w:tcW w:w="735" w:type="dxa"/>
            <w:vMerge/>
            <w:shd w:val="clear" w:color="auto" w:fill="FFFFFF"/>
            <w:vAlign w:val="center"/>
          </w:tcPr>
          <w:p w14:paraId="53587D47"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04CAF3F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32</w:t>
            </w:r>
          </w:p>
        </w:tc>
        <w:tc>
          <w:tcPr>
            <w:tcW w:w="1315" w:type="dxa"/>
            <w:shd w:val="clear" w:color="auto" w:fill="FFFFFF"/>
          </w:tcPr>
          <w:p w14:paraId="78FE4F80"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w:t>
            </w:r>
          </w:p>
        </w:tc>
        <w:tc>
          <w:tcPr>
            <w:tcW w:w="1350" w:type="dxa"/>
            <w:shd w:val="clear" w:color="auto" w:fill="FFFFFF"/>
          </w:tcPr>
          <w:p w14:paraId="4F3CDC9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20.0</w:t>
            </w:r>
          </w:p>
        </w:tc>
      </w:tr>
      <w:tr w:rsidR="00BE7DE9" w:rsidRPr="00BE7DE9" w14:paraId="302CEB60" w14:textId="77777777" w:rsidTr="003B60AF">
        <w:trPr>
          <w:cantSplit/>
          <w:jc w:val="center"/>
        </w:trPr>
        <w:tc>
          <w:tcPr>
            <w:tcW w:w="735" w:type="dxa"/>
            <w:vMerge/>
            <w:shd w:val="clear" w:color="auto" w:fill="FFFFFF"/>
            <w:vAlign w:val="center"/>
          </w:tcPr>
          <w:p w14:paraId="1DDE668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780F605D"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c>
          <w:tcPr>
            <w:tcW w:w="1315" w:type="dxa"/>
            <w:shd w:val="clear" w:color="auto" w:fill="FFFFFF"/>
          </w:tcPr>
          <w:p w14:paraId="00F0D98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32D4FE4F"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369E87E6" w14:textId="77777777" w:rsidTr="003B60AF">
        <w:trPr>
          <w:cantSplit/>
          <w:jc w:val="center"/>
        </w:trPr>
        <w:tc>
          <w:tcPr>
            <w:tcW w:w="735" w:type="dxa"/>
            <w:vMerge/>
            <w:shd w:val="clear" w:color="auto" w:fill="FFFFFF"/>
            <w:vAlign w:val="center"/>
          </w:tcPr>
          <w:p w14:paraId="464E9C9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50D99BAA"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35</w:t>
            </w:r>
          </w:p>
        </w:tc>
        <w:tc>
          <w:tcPr>
            <w:tcW w:w="1315" w:type="dxa"/>
            <w:shd w:val="clear" w:color="auto" w:fill="FFFFFF"/>
          </w:tcPr>
          <w:p w14:paraId="4735AC4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711E6891"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48B8608E" w14:textId="77777777" w:rsidTr="003B60AF">
        <w:trPr>
          <w:cantSplit/>
          <w:jc w:val="center"/>
        </w:trPr>
        <w:tc>
          <w:tcPr>
            <w:tcW w:w="735" w:type="dxa"/>
            <w:vMerge/>
            <w:shd w:val="clear" w:color="auto" w:fill="FFFFFF"/>
            <w:vAlign w:val="center"/>
          </w:tcPr>
          <w:p w14:paraId="7AD05AE4"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263BE2F4"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36</w:t>
            </w:r>
          </w:p>
        </w:tc>
        <w:tc>
          <w:tcPr>
            <w:tcW w:w="1315" w:type="dxa"/>
            <w:shd w:val="clear" w:color="auto" w:fill="FFFFFF"/>
          </w:tcPr>
          <w:p w14:paraId="627E638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25BC6D4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66C1CA54" w14:textId="77777777" w:rsidTr="003B60AF">
        <w:trPr>
          <w:cantSplit/>
          <w:jc w:val="center"/>
        </w:trPr>
        <w:tc>
          <w:tcPr>
            <w:tcW w:w="735" w:type="dxa"/>
            <w:vMerge/>
            <w:shd w:val="clear" w:color="auto" w:fill="FFFFFF"/>
            <w:vAlign w:val="center"/>
          </w:tcPr>
          <w:p w14:paraId="645D10C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6159C9C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39</w:t>
            </w:r>
          </w:p>
        </w:tc>
        <w:tc>
          <w:tcPr>
            <w:tcW w:w="1315" w:type="dxa"/>
            <w:shd w:val="clear" w:color="auto" w:fill="FFFFFF"/>
          </w:tcPr>
          <w:p w14:paraId="4C9DF00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620EA44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05D27C5D" w14:textId="77777777" w:rsidTr="003B60AF">
        <w:trPr>
          <w:cantSplit/>
          <w:jc w:val="center"/>
        </w:trPr>
        <w:tc>
          <w:tcPr>
            <w:tcW w:w="735" w:type="dxa"/>
            <w:vMerge/>
            <w:shd w:val="clear" w:color="auto" w:fill="FFFFFF"/>
            <w:vAlign w:val="center"/>
          </w:tcPr>
          <w:p w14:paraId="337BE6B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334F9B8E"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42</w:t>
            </w:r>
          </w:p>
        </w:tc>
        <w:tc>
          <w:tcPr>
            <w:tcW w:w="1315" w:type="dxa"/>
            <w:shd w:val="clear" w:color="auto" w:fill="FFFFFF"/>
          </w:tcPr>
          <w:p w14:paraId="100F679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3A05A688"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6F72BE4F" w14:textId="77777777" w:rsidTr="003B60AF">
        <w:trPr>
          <w:cantSplit/>
          <w:jc w:val="center"/>
        </w:trPr>
        <w:tc>
          <w:tcPr>
            <w:tcW w:w="735" w:type="dxa"/>
            <w:vMerge/>
            <w:shd w:val="clear" w:color="auto" w:fill="FFFFFF"/>
            <w:vAlign w:val="center"/>
          </w:tcPr>
          <w:p w14:paraId="76F99DCD"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6127AD25"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45</w:t>
            </w:r>
          </w:p>
        </w:tc>
        <w:tc>
          <w:tcPr>
            <w:tcW w:w="1315" w:type="dxa"/>
            <w:shd w:val="clear" w:color="auto" w:fill="FFFFFF"/>
          </w:tcPr>
          <w:p w14:paraId="4A2A3F08"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51C0E08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19D4E307" w14:textId="77777777" w:rsidTr="003B60AF">
        <w:trPr>
          <w:cantSplit/>
          <w:jc w:val="center"/>
        </w:trPr>
        <w:tc>
          <w:tcPr>
            <w:tcW w:w="735" w:type="dxa"/>
            <w:vMerge/>
            <w:shd w:val="clear" w:color="auto" w:fill="FFFFFF"/>
            <w:vAlign w:val="center"/>
          </w:tcPr>
          <w:p w14:paraId="1FFBD50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1B28895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46</w:t>
            </w:r>
          </w:p>
        </w:tc>
        <w:tc>
          <w:tcPr>
            <w:tcW w:w="1315" w:type="dxa"/>
            <w:shd w:val="clear" w:color="auto" w:fill="FFFFFF"/>
          </w:tcPr>
          <w:p w14:paraId="7D28DA77"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2351F29B"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35688A0E" w14:textId="77777777" w:rsidTr="003B60AF">
        <w:trPr>
          <w:cantSplit/>
          <w:jc w:val="center"/>
        </w:trPr>
        <w:tc>
          <w:tcPr>
            <w:tcW w:w="735" w:type="dxa"/>
            <w:vMerge/>
            <w:shd w:val="clear" w:color="auto" w:fill="FFFFFF"/>
            <w:vAlign w:val="center"/>
          </w:tcPr>
          <w:p w14:paraId="1716384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4A7A6A4A"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47</w:t>
            </w:r>
          </w:p>
        </w:tc>
        <w:tc>
          <w:tcPr>
            <w:tcW w:w="1315" w:type="dxa"/>
            <w:shd w:val="clear" w:color="auto" w:fill="FFFFFF"/>
          </w:tcPr>
          <w:p w14:paraId="554C78F1"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w:t>
            </w:r>
          </w:p>
        </w:tc>
        <w:tc>
          <w:tcPr>
            <w:tcW w:w="1350" w:type="dxa"/>
            <w:shd w:val="clear" w:color="auto" w:fill="FFFFFF"/>
          </w:tcPr>
          <w:p w14:paraId="71C88A24"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w:t>
            </w:r>
          </w:p>
        </w:tc>
      </w:tr>
      <w:tr w:rsidR="00BE7DE9" w:rsidRPr="00BE7DE9" w14:paraId="4431BE33" w14:textId="77777777" w:rsidTr="003B60AF">
        <w:trPr>
          <w:cantSplit/>
          <w:jc w:val="center"/>
        </w:trPr>
        <w:tc>
          <w:tcPr>
            <w:tcW w:w="735" w:type="dxa"/>
            <w:vMerge/>
            <w:shd w:val="clear" w:color="auto" w:fill="FFFFFF"/>
            <w:vAlign w:val="center"/>
          </w:tcPr>
          <w:p w14:paraId="0685020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37AC3A5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48</w:t>
            </w:r>
          </w:p>
        </w:tc>
        <w:tc>
          <w:tcPr>
            <w:tcW w:w="1315" w:type="dxa"/>
            <w:shd w:val="clear" w:color="auto" w:fill="FFFFFF"/>
          </w:tcPr>
          <w:p w14:paraId="6547B78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0B57D923"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72181398" w14:textId="77777777" w:rsidTr="003B60AF">
        <w:trPr>
          <w:cantSplit/>
          <w:jc w:val="center"/>
        </w:trPr>
        <w:tc>
          <w:tcPr>
            <w:tcW w:w="735" w:type="dxa"/>
            <w:vMerge/>
            <w:shd w:val="clear" w:color="auto" w:fill="FFFFFF"/>
            <w:vAlign w:val="center"/>
          </w:tcPr>
          <w:p w14:paraId="435A83FE"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02867C7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49</w:t>
            </w:r>
          </w:p>
        </w:tc>
        <w:tc>
          <w:tcPr>
            <w:tcW w:w="1315" w:type="dxa"/>
            <w:shd w:val="clear" w:color="auto" w:fill="FFFFFF"/>
          </w:tcPr>
          <w:p w14:paraId="7C61CF39"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w:t>
            </w:r>
          </w:p>
        </w:tc>
        <w:tc>
          <w:tcPr>
            <w:tcW w:w="1350" w:type="dxa"/>
            <w:shd w:val="clear" w:color="auto" w:fill="FFFFFF"/>
          </w:tcPr>
          <w:p w14:paraId="4F57B06D"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6.7</w:t>
            </w:r>
          </w:p>
        </w:tc>
      </w:tr>
      <w:tr w:rsidR="00BE7DE9" w:rsidRPr="00BE7DE9" w14:paraId="53CA0479" w14:textId="77777777" w:rsidTr="003B60AF">
        <w:trPr>
          <w:cantSplit/>
          <w:jc w:val="center"/>
        </w:trPr>
        <w:tc>
          <w:tcPr>
            <w:tcW w:w="735" w:type="dxa"/>
            <w:vMerge/>
            <w:shd w:val="clear" w:color="auto" w:fill="FFFFFF"/>
            <w:vAlign w:val="center"/>
          </w:tcPr>
          <w:p w14:paraId="20B4B1CC"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4F15911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50</w:t>
            </w:r>
          </w:p>
        </w:tc>
        <w:tc>
          <w:tcPr>
            <w:tcW w:w="1315" w:type="dxa"/>
            <w:shd w:val="clear" w:color="auto" w:fill="FFFFFF"/>
          </w:tcPr>
          <w:p w14:paraId="096BD8C1"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7</w:t>
            </w:r>
          </w:p>
        </w:tc>
        <w:tc>
          <w:tcPr>
            <w:tcW w:w="1350" w:type="dxa"/>
            <w:shd w:val="clear" w:color="auto" w:fill="FFFFFF"/>
          </w:tcPr>
          <w:p w14:paraId="09671CD6"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23.3</w:t>
            </w:r>
          </w:p>
        </w:tc>
      </w:tr>
      <w:tr w:rsidR="00BE7DE9" w:rsidRPr="00BE7DE9" w14:paraId="173170C1" w14:textId="77777777" w:rsidTr="003B60AF">
        <w:trPr>
          <w:cantSplit/>
          <w:jc w:val="center"/>
        </w:trPr>
        <w:tc>
          <w:tcPr>
            <w:tcW w:w="735" w:type="dxa"/>
            <w:vMerge/>
            <w:shd w:val="clear" w:color="auto" w:fill="FFFFFF"/>
            <w:vAlign w:val="center"/>
          </w:tcPr>
          <w:p w14:paraId="081A81C8"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p>
        </w:tc>
        <w:tc>
          <w:tcPr>
            <w:tcW w:w="735" w:type="dxa"/>
            <w:shd w:val="clear" w:color="auto" w:fill="FFFFFF"/>
            <w:vAlign w:val="center"/>
          </w:tcPr>
          <w:p w14:paraId="7BF197BD"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Total</w:t>
            </w:r>
          </w:p>
        </w:tc>
        <w:tc>
          <w:tcPr>
            <w:tcW w:w="1315" w:type="dxa"/>
            <w:shd w:val="clear" w:color="auto" w:fill="FFFFFF"/>
          </w:tcPr>
          <w:p w14:paraId="7E5735CD"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30</w:t>
            </w:r>
          </w:p>
        </w:tc>
        <w:tc>
          <w:tcPr>
            <w:tcW w:w="1350" w:type="dxa"/>
            <w:shd w:val="clear" w:color="auto" w:fill="FFFFFF"/>
          </w:tcPr>
          <w:p w14:paraId="72B7FB52" w14:textId="77777777" w:rsidR="00BE7DE9" w:rsidRPr="00BF5D98" w:rsidRDefault="00BE7DE9"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100.0</w:t>
            </w:r>
          </w:p>
        </w:tc>
      </w:tr>
    </w:tbl>
    <w:p w14:paraId="7AB38556" w14:textId="77777777" w:rsidR="00B40918" w:rsidRDefault="00B40918"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479CD6DC"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057D981A"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2A7C5160"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10B65E38"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0F74559D" w14:textId="12813C6D"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02F7EDCE" w14:textId="4BEDAB42" w:rsidR="0096351F" w:rsidRDefault="0096351F"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77CFD40C" w14:textId="581E035E" w:rsidR="0096351F" w:rsidRDefault="0096351F"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12741AFF" w14:textId="1F594AB2" w:rsidR="0096351F" w:rsidRDefault="0096351F"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3F935D57" w14:textId="2B795492" w:rsidR="00C34A75" w:rsidRDefault="00C34A75"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68AE30B7" w14:textId="2EBDED4A" w:rsidR="00C34A75" w:rsidRDefault="00C34A75"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4744F3EB" w14:textId="77777777" w:rsidR="00C34A75" w:rsidRDefault="00C34A75"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5D552DB9" w14:textId="218515A1" w:rsidR="0096351F" w:rsidRPr="00935198" w:rsidRDefault="0096351F" w:rsidP="008F790B">
      <w:pPr>
        <w:autoSpaceDE w:val="0"/>
        <w:autoSpaceDN w:val="0"/>
        <w:adjustRightInd w:val="0"/>
        <w:spacing w:after="0" w:line="240" w:lineRule="auto"/>
        <w:jc w:val="center"/>
        <w:rPr>
          <w:rFonts w:ascii="Arial" w:eastAsia="Calibri" w:hAnsi="Arial" w:cs="Arial"/>
          <w:bCs/>
          <w:color w:val="000000"/>
          <w:sz w:val="24"/>
          <w:szCs w:val="18"/>
          <w:lang w:val="mk-MK"/>
        </w:rPr>
      </w:pPr>
      <w:r>
        <w:rPr>
          <w:rFonts w:ascii="Arial" w:eastAsia="Calibri" w:hAnsi="Arial" w:cs="Arial"/>
          <w:bCs/>
          <w:color w:val="000000"/>
          <w:sz w:val="24"/>
          <w:szCs w:val="18"/>
          <w:lang w:val="mk-MK"/>
        </w:rPr>
        <w:t>Табела</w:t>
      </w:r>
      <w:r w:rsidR="00BF5C58">
        <w:rPr>
          <w:rFonts w:ascii="Arial" w:eastAsia="Calibri" w:hAnsi="Arial" w:cs="Arial"/>
          <w:bCs/>
          <w:color w:val="000000"/>
          <w:sz w:val="24"/>
          <w:szCs w:val="18"/>
        </w:rPr>
        <w:t xml:space="preserve"> </w:t>
      </w:r>
      <w:r>
        <w:rPr>
          <w:rFonts w:ascii="Arial" w:eastAsia="Calibri" w:hAnsi="Arial" w:cs="Arial"/>
          <w:bCs/>
          <w:color w:val="000000"/>
          <w:sz w:val="24"/>
          <w:szCs w:val="18"/>
          <w:lang w:val="mk-MK"/>
        </w:rPr>
        <w:t>6</w:t>
      </w:r>
      <w:r w:rsidR="003912BA">
        <w:rPr>
          <w:rFonts w:ascii="Arial" w:eastAsia="Calibri" w:hAnsi="Arial" w:cs="Arial"/>
          <w:bCs/>
          <w:color w:val="000000"/>
          <w:sz w:val="24"/>
          <w:szCs w:val="18"/>
        </w:rPr>
        <w:t>.</w:t>
      </w:r>
      <w:r w:rsidR="00BF5C58">
        <w:rPr>
          <w:rFonts w:ascii="Arial" w:eastAsia="Calibri" w:hAnsi="Arial" w:cs="Arial"/>
          <w:bCs/>
          <w:color w:val="000000"/>
          <w:sz w:val="24"/>
          <w:szCs w:val="18"/>
        </w:rPr>
        <w:t xml:space="preserve"> </w:t>
      </w:r>
      <w:r w:rsidR="00935198">
        <w:rPr>
          <w:rFonts w:ascii="Arial" w:eastAsia="Calibri" w:hAnsi="Arial" w:cs="Arial"/>
          <w:bCs/>
          <w:color w:val="000000"/>
          <w:sz w:val="24"/>
          <w:szCs w:val="18"/>
          <w:lang w:val="mk-MK"/>
        </w:rPr>
        <w:t>Застапеност според</w:t>
      </w:r>
      <w:r w:rsidRPr="00496348">
        <w:rPr>
          <w:rFonts w:ascii="Arial" w:eastAsia="Calibri" w:hAnsi="Arial" w:cs="Arial"/>
          <w:bCs/>
          <w:color w:val="000000"/>
          <w:sz w:val="24"/>
          <w:szCs w:val="18"/>
          <w:lang w:val="en-US"/>
        </w:rPr>
        <w:t xml:space="preserve"> </w:t>
      </w:r>
      <w:r w:rsidR="00935198">
        <w:rPr>
          <w:rFonts w:ascii="Arial" w:eastAsia="Calibri" w:hAnsi="Arial" w:cs="Arial"/>
          <w:bCs/>
          <w:color w:val="000000"/>
          <w:sz w:val="24"/>
          <w:szCs w:val="18"/>
          <w:lang w:val="mk-MK"/>
        </w:rPr>
        <w:t>пол на испитаниците од</w:t>
      </w:r>
      <w:r w:rsidRPr="00496348">
        <w:rPr>
          <w:rFonts w:ascii="Arial" w:eastAsia="Calibri" w:hAnsi="Arial" w:cs="Arial"/>
          <w:b/>
          <w:bCs/>
          <w:color w:val="000000"/>
          <w:sz w:val="24"/>
          <w:szCs w:val="18"/>
          <w:lang w:val="mk-MK"/>
        </w:rPr>
        <w:t xml:space="preserve"> </w:t>
      </w:r>
      <w:r>
        <w:rPr>
          <w:rFonts w:ascii="Arial" w:eastAsia="Calibri" w:hAnsi="Arial" w:cs="Arial"/>
          <w:bCs/>
          <w:color w:val="000000"/>
          <w:sz w:val="24"/>
          <w:szCs w:val="18"/>
          <w:lang w:val="mk-MK"/>
        </w:rPr>
        <w:t>г</w:t>
      </w:r>
      <w:r w:rsidRPr="00496348">
        <w:rPr>
          <w:rFonts w:ascii="Arial" w:eastAsia="Calibri" w:hAnsi="Arial" w:cs="Arial"/>
          <w:bCs/>
          <w:color w:val="000000"/>
          <w:sz w:val="24"/>
          <w:szCs w:val="18"/>
          <w:lang w:val="mk-MK"/>
        </w:rPr>
        <w:t>рупа Б</w:t>
      </w:r>
    </w:p>
    <w:tbl>
      <w:tblPr>
        <w:tblpPr w:leftFromText="180" w:rightFromText="180" w:vertAnchor="text" w:horzAnchor="margin" w:tblpXSpec="right" w:tblpY="67"/>
        <w:tblW w:w="4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2"/>
        <w:gridCol w:w="1134"/>
        <w:gridCol w:w="1276"/>
        <w:gridCol w:w="1418"/>
      </w:tblGrid>
      <w:tr w:rsidR="00F3395E" w:rsidRPr="00BE7DE9" w14:paraId="0D0AC725" w14:textId="77777777" w:rsidTr="00F3395E">
        <w:trPr>
          <w:cantSplit/>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26A3E2" w14:textId="1EF10583" w:rsidR="00F3395E" w:rsidRPr="00BF5D98" w:rsidRDefault="00F3395E" w:rsidP="008F790B">
            <w:pPr>
              <w:autoSpaceDE w:val="0"/>
              <w:autoSpaceDN w:val="0"/>
              <w:adjustRightInd w:val="0"/>
              <w:spacing w:after="0" w:line="240" w:lineRule="auto"/>
              <w:jc w:val="center"/>
              <w:rPr>
                <w:rFonts w:ascii="Arial" w:eastAsia="Calibri" w:hAnsi="Arial" w:cs="Arial"/>
                <w:b/>
                <w:sz w:val="20"/>
                <w:szCs w:val="20"/>
                <w:lang w:val="mk-MK"/>
              </w:rPr>
            </w:pPr>
            <w:r w:rsidRPr="00BF5D98">
              <w:rPr>
                <w:rFonts w:ascii="Arial" w:eastAsia="Calibri" w:hAnsi="Arial" w:cs="Arial"/>
                <w:b/>
                <w:sz w:val="20"/>
                <w:szCs w:val="20"/>
                <w:lang w:val="mk-MK"/>
              </w:rPr>
              <w:t>Пол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69EC2C"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mk-MK"/>
              </w:rPr>
              <w:t xml:space="preserve">Број на </w:t>
            </w:r>
            <w:r w:rsidRPr="00BF5D98">
              <w:rPr>
                <w:rFonts w:ascii="Arial" w:eastAsia="Calibri" w:hAnsi="Arial" w:cs="Arial"/>
                <w:b/>
                <w:color w:val="000000"/>
                <w:sz w:val="20"/>
                <w:szCs w:val="20"/>
                <w:lang w:val="en-US"/>
              </w:rPr>
              <w:t>испитаници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E960A01"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0"/>
                <w:lang w:val="mk-MK"/>
              </w:rPr>
            </w:pPr>
            <w:r w:rsidRPr="00BF5D98">
              <w:rPr>
                <w:rFonts w:ascii="Arial" w:eastAsia="Calibri" w:hAnsi="Arial" w:cs="Arial"/>
                <w:b/>
                <w:color w:val="000000"/>
                <w:sz w:val="20"/>
                <w:szCs w:val="20"/>
                <w:lang w:val="en-US"/>
              </w:rPr>
              <w:t xml:space="preserve">Проценти </w:t>
            </w:r>
            <w:r w:rsidRPr="00BF5D98">
              <w:rPr>
                <w:rFonts w:ascii="Arial" w:eastAsia="Calibri" w:hAnsi="Arial" w:cs="Arial"/>
                <w:b/>
                <w:color w:val="000000"/>
                <w:sz w:val="20"/>
                <w:szCs w:val="20"/>
                <w:lang w:val="mk-MK"/>
              </w:rPr>
              <w:t>(</w:t>
            </w:r>
            <w:r w:rsidRPr="00BF5D98">
              <w:rPr>
                <w:rFonts w:ascii="Arial" w:eastAsia="Calibri" w:hAnsi="Arial" w:cs="Arial"/>
                <w:b/>
                <w:color w:val="000000"/>
                <w:sz w:val="20"/>
                <w:szCs w:val="20"/>
                <w:lang w:val="en-US"/>
              </w:rPr>
              <w:t>%</w:t>
            </w:r>
            <w:r w:rsidRPr="00BF5D98">
              <w:rPr>
                <w:rFonts w:ascii="Arial" w:eastAsia="Calibri" w:hAnsi="Arial" w:cs="Arial"/>
                <w:b/>
                <w:color w:val="000000"/>
                <w:sz w:val="20"/>
                <w:szCs w:val="20"/>
                <w:lang w:val="mk-MK"/>
              </w:rPr>
              <w:t>)</w:t>
            </w:r>
          </w:p>
        </w:tc>
      </w:tr>
      <w:tr w:rsidR="00F3395E" w:rsidRPr="00BE7DE9" w14:paraId="7C25FBCC" w14:textId="77777777" w:rsidTr="00F3395E">
        <w:trPr>
          <w:cantSplit/>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8696CD"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en-US"/>
              </w:rPr>
              <w:t>Valid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5437CC"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en-US"/>
              </w:rPr>
              <w:t>МАШКИ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ED7ABA"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18A27CF"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33.3</w:t>
            </w:r>
          </w:p>
        </w:tc>
      </w:tr>
      <w:tr w:rsidR="00F3395E" w:rsidRPr="00BE7DE9" w14:paraId="5CD8F00A" w14:textId="77777777" w:rsidTr="00F3395E">
        <w:trPr>
          <w:cantSplit/>
        </w:trPr>
        <w:tc>
          <w:tcPr>
            <w:tcW w:w="56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839CBE0" w14:textId="77777777" w:rsidR="00F3395E" w:rsidRPr="00BF5D98" w:rsidRDefault="00F3395E" w:rsidP="008F790B">
            <w:pPr>
              <w:autoSpaceDE w:val="0"/>
              <w:autoSpaceDN w:val="0"/>
              <w:adjustRightInd w:val="0"/>
              <w:spacing w:after="0" w:line="240" w:lineRule="auto"/>
              <w:rPr>
                <w:rFonts w:ascii="Arial" w:eastAsia="Calibri" w:hAnsi="Arial" w:cs="Arial"/>
                <w:color w:val="000000"/>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4F3980"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en-US"/>
              </w:rPr>
              <w:t>ЖЕНСКИ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5DB745"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44CAEC1"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66.7</w:t>
            </w:r>
          </w:p>
        </w:tc>
      </w:tr>
      <w:tr w:rsidR="00F3395E" w:rsidRPr="00BE7DE9" w14:paraId="6798D7C5" w14:textId="77777777" w:rsidTr="00F3395E">
        <w:trPr>
          <w:cantSplit/>
        </w:trPr>
        <w:tc>
          <w:tcPr>
            <w:tcW w:w="56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7D85E1" w14:textId="77777777" w:rsidR="00F3395E" w:rsidRPr="00BF5D98" w:rsidRDefault="00F3395E" w:rsidP="008F790B">
            <w:pPr>
              <w:autoSpaceDE w:val="0"/>
              <w:autoSpaceDN w:val="0"/>
              <w:adjustRightInd w:val="0"/>
              <w:spacing w:after="0" w:line="240" w:lineRule="auto"/>
              <w:rPr>
                <w:rFonts w:ascii="Arial" w:eastAsia="Calibri" w:hAnsi="Arial" w:cs="Arial"/>
                <w:color w:val="000000"/>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85BED6" w14:textId="77777777" w:rsidR="00F3395E" w:rsidRPr="00BF5D98" w:rsidRDefault="00F3395E" w:rsidP="008F790B">
            <w:pPr>
              <w:autoSpaceDE w:val="0"/>
              <w:autoSpaceDN w:val="0"/>
              <w:adjustRightInd w:val="0"/>
              <w:spacing w:after="0" w:line="240" w:lineRule="auto"/>
              <w:jc w:val="center"/>
              <w:rPr>
                <w:rFonts w:ascii="Arial" w:eastAsia="Calibri" w:hAnsi="Arial" w:cs="Arial"/>
                <w:b/>
                <w:color w:val="000000"/>
                <w:sz w:val="20"/>
                <w:szCs w:val="20"/>
                <w:lang w:val="en-US"/>
              </w:rPr>
            </w:pPr>
            <w:r w:rsidRPr="00BF5D98">
              <w:rPr>
                <w:rFonts w:ascii="Arial" w:eastAsia="Calibri" w:hAnsi="Arial" w:cs="Arial"/>
                <w:b/>
                <w:color w:val="000000"/>
                <w:sz w:val="20"/>
                <w:szCs w:val="20"/>
                <w:lang w:val="en-US"/>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8F6F720"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30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573693A" w14:textId="77777777" w:rsidR="00F3395E" w:rsidRPr="00BF5D98" w:rsidRDefault="00F3395E" w:rsidP="008F790B">
            <w:pPr>
              <w:autoSpaceDE w:val="0"/>
              <w:autoSpaceDN w:val="0"/>
              <w:adjustRightInd w:val="0"/>
              <w:spacing w:after="0" w:line="240" w:lineRule="auto"/>
              <w:jc w:val="center"/>
              <w:rPr>
                <w:rFonts w:ascii="Arial" w:eastAsia="Calibri" w:hAnsi="Arial" w:cs="Arial"/>
                <w:color w:val="000000"/>
                <w:sz w:val="20"/>
                <w:szCs w:val="20"/>
                <w:lang w:val="en-US"/>
              </w:rPr>
            </w:pPr>
            <w:r w:rsidRPr="00BF5D98">
              <w:rPr>
                <w:rFonts w:ascii="Arial" w:eastAsia="Calibri" w:hAnsi="Arial" w:cs="Arial"/>
                <w:color w:val="000000"/>
                <w:sz w:val="20"/>
                <w:szCs w:val="20"/>
                <w:lang w:val="en-US"/>
              </w:rPr>
              <w:t>100.0</w:t>
            </w:r>
          </w:p>
        </w:tc>
      </w:tr>
    </w:tbl>
    <w:p w14:paraId="325CDDCA"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68C0A6CD"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34649819"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09A0194E" w14:textId="77777777" w:rsidR="00297A5D" w:rsidRDefault="00297A5D"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6B437233" w14:textId="1CD002F8"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29004F9E" w14:textId="77777777" w:rsidR="00297A5D" w:rsidRDefault="00297A5D" w:rsidP="008F790B">
      <w:pPr>
        <w:tabs>
          <w:tab w:val="left" w:pos="1044"/>
        </w:tabs>
        <w:spacing w:after="0" w:line="240" w:lineRule="auto"/>
        <w:jc w:val="both"/>
        <w:rPr>
          <w:rFonts w:ascii="Arial" w:eastAsia="Calibri" w:hAnsi="Arial" w:cs="Arial"/>
          <w:sz w:val="24"/>
          <w:szCs w:val="24"/>
          <w:lang w:val="en-US"/>
        </w:rPr>
        <w:sectPr w:rsidR="00297A5D" w:rsidSect="00297A5D">
          <w:type w:val="continuous"/>
          <w:pgSz w:w="11906" w:h="16838"/>
          <w:pgMar w:top="1382" w:right="1440" w:bottom="1080" w:left="1440" w:header="706" w:footer="0" w:gutter="0"/>
          <w:pgNumType w:start="0"/>
          <w:cols w:num="2" w:space="708"/>
          <w:titlePg/>
          <w:docGrid w:linePitch="360"/>
        </w:sectPr>
      </w:pPr>
    </w:p>
    <w:p w14:paraId="12B93570" w14:textId="2D014D4D" w:rsidR="00D02179" w:rsidRDefault="00D02179" w:rsidP="008F790B">
      <w:pPr>
        <w:tabs>
          <w:tab w:val="left" w:pos="1044"/>
        </w:tabs>
        <w:spacing w:after="0" w:line="240" w:lineRule="auto"/>
        <w:jc w:val="both"/>
        <w:rPr>
          <w:rFonts w:ascii="Arial" w:eastAsia="Calibri" w:hAnsi="Arial" w:cs="Arial"/>
          <w:sz w:val="24"/>
          <w:szCs w:val="24"/>
          <w:lang w:val="en-US"/>
        </w:rPr>
      </w:pPr>
    </w:p>
    <w:p w14:paraId="25FF4AC2" w14:textId="5FB96AC4" w:rsidR="00C34A75" w:rsidRDefault="00C34A75" w:rsidP="008F790B">
      <w:pPr>
        <w:tabs>
          <w:tab w:val="left" w:pos="1044"/>
        </w:tabs>
        <w:spacing w:after="0" w:line="240" w:lineRule="auto"/>
        <w:jc w:val="both"/>
        <w:rPr>
          <w:rFonts w:ascii="Arial" w:eastAsia="Calibri" w:hAnsi="Arial" w:cs="Arial"/>
          <w:sz w:val="24"/>
          <w:szCs w:val="24"/>
          <w:lang w:val="en-US"/>
        </w:rPr>
      </w:pPr>
    </w:p>
    <w:p w14:paraId="6741C801" w14:textId="77777777" w:rsidR="00C34A75" w:rsidRDefault="00C34A75" w:rsidP="008F790B">
      <w:pPr>
        <w:tabs>
          <w:tab w:val="left" w:pos="1044"/>
        </w:tabs>
        <w:spacing w:after="0" w:line="240" w:lineRule="auto"/>
        <w:jc w:val="both"/>
        <w:rPr>
          <w:rFonts w:ascii="Arial" w:eastAsia="Calibri" w:hAnsi="Arial" w:cs="Arial"/>
          <w:sz w:val="24"/>
          <w:szCs w:val="24"/>
          <w:lang w:val="en-US"/>
        </w:rPr>
      </w:pPr>
    </w:p>
    <w:p w14:paraId="6E2C33EA" w14:textId="70A96A43" w:rsidR="003A25CB" w:rsidRDefault="003A25CB" w:rsidP="008F790B">
      <w:pPr>
        <w:tabs>
          <w:tab w:val="left" w:pos="1044"/>
        </w:tabs>
        <w:spacing w:after="0" w:line="240" w:lineRule="auto"/>
        <w:jc w:val="both"/>
        <w:rPr>
          <w:rFonts w:ascii="Arial" w:eastAsia="Calibri" w:hAnsi="Arial" w:cs="Arial"/>
          <w:sz w:val="24"/>
          <w:szCs w:val="24"/>
          <w:lang w:val="mk-MK"/>
        </w:rPr>
      </w:pPr>
      <w:r w:rsidRPr="00496348">
        <w:rPr>
          <w:rFonts w:ascii="Arial" w:eastAsia="Calibri" w:hAnsi="Arial" w:cs="Arial"/>
          <w:sz w:val="24"/>
          <w:szCs w:val="24"/>
          <w:lang w:val="en-US"/>
        </w:rPr>
        <w:t xml:space="preserve">- </w:t>
      </w:r>
      <w:r w:rsidR="0096351F">
        <w:rPr>
          <w:rFonts w:ascii="Arial" w:eastAsia="Calibri" w:hAnsi="Arial" w:cs="Arial"/>
          <w:sz w:val="24"/>
          <w:szCs w:val="24"/>
          <w:lang w:val="mk-MK"/>
        </w:rPr>
        <w:t xml:space="preserve">Во табелите 4, 5 и 6 </w:t>
      </w:r>
      <w:r w:rsidRPr="00496348">
        <w:rPr>
          <w:rFonts w:ascii="Arial" w:eastAsia="Calibri" w:hAnsi="Arial" w:cs="Arial"/>
          <w:sz w:val="24"/>
          <w:szCs w:val="24"/>
          <w:lang w:val="mk-MK"/>
        </w:rPr>
        <w:t xml:space="preserve"> е претставена возраста и полот на испитаниците кои беа вклучени </w:t>
      </w:r>
      <w:r w:rsidR="00442A18" w:rsidRPr="00496348">
        <w:rPr>
          <w:rFonts w:ascii="Arial" w:eastAsia="Calibri" w:hAnsi="Arial" w:cs="Arial"/>
          <w:sz w:val="24"/>
          <w:szCs w:val="24"/>
          <w:lang w:val="mk-MK"/>
        </w:rPr>
        <w:t xml:space="preserve">во студијата, </w:t>
      </w:r>
      <w:r w:rsidRPr="00496348">
        <w:rPr>
          <w:rFonts w:ascii="Arial" w:eastAsia="Calibri" w:hAnsi="Arial" w:cs="Arial"/>
          <w:sz w:val="24"/>
          <w:szCs w:val="24"/>
          <w:lang w:val="mk-MK"/>
        </w:rPr>
        <w:t>10 машки</w:t>
      </w:r>
      <w:r w:rsidR="003B60AF">
        <w:rPr>
          <w:rFonts w:ascii="Arial" w:eastAsia="Calibri" w:hAnsi="Arial" w:cs="Arial"/>
          <w:sz w:val="24"/>
          <w:szCs w:val="24"/>
          <w:lang w:val="en-US"/>
        </w:rPr>
        <w:t xml:space="preserve"> </w:t>
      </w:r>
      <w:r w:rsidR="003B60AF">
        <w:rPr>
          <w:rFonts w:ascii="Arial" w:eastAsia="Calibri" w:hAnsi="Arial" w:cs="Arial"/>
          <w:sz w:val="24"/>
          <w:szCs w:val="24"/>
          <w:lang w:val="mk-MK"/>
        </w:rPr>
        <w:t>(33.3%)</w:t>
      </w:r>
      <w:r w:rsidRPr="00496348">
        <w:rPr>
          <w:rFonts w:ascii="Arial" w:eastAsia="Calibri" w:hAnsi="Arial" w:cs="Arial"/>
          <w:sz w:val="24"/>
          <w:szCs w:val="24"/>
          <w:lang w:val="mk-MK"/>
        </w:rPr>
        <w:t xml:space="preserve"> и 20 женски лица</w:t>
      </w:r>
      <w:r w:rsidR="003B60AF">
        <w:rPr>
          <w:rFonts w:ascii="Arial" w:eastAsia="Calibri" w:hAnsi="Arial" w:cs="Arial"/>
          <w:sz w:val="24"/>
          <w:szCs w:val="24"/>
          <w:lang w:val="mk-MK"/>
        </w:rPr>
        <w:t xml:space="preserve"> (66.7%)</w:t>
      </w:r>
      <w:r w:rsidR="001F2E23" w:rsidRPr="00496348">
        <w:rPr>
          <w:rFonts w:ascii="Arial" w:eastAsia="Calibri" w:hAnsi="Arial" w:cs="Arial"/>
          <w:sz w:val="24"/>
          <w:szCs w:val="24"/>
          <w:lang w:val="en-US"/>
        </w:rPr>
        <w:t xml:space="preserve"> </w:t>
      </w:r>
      <w:r w:rsidR="001F2E23" w:rsidRPr="00496348">
        <w:rPr>
          <w:rFonts w:ascii="Arial" w:eastAsia="Calibri" w:hAnsi="Arial" w:cs="Arial"/>
          <w:sz w:val="24"/>
          <w:szCs w:val="24"/>
          <w:lang w:val="mk-MK"/>
        </w:rPr>
        <w:t>од вкупно 30 испитаници</w:t>
      </w:r>
      <w:r w:rsidR="002C1944" w:rsidRPr="00496348">
        <w:rPr>
          <w:rFonts w:ascii="Arial" w:eastAsia="Calibri" w:hAnsi="Arial" w:cs="Arial"/>
          <w:sz w:val="24"/>
          <w:szCs w:val="24"/>
          <w:lang w:val="mk-MK"/>
        </w:rPr>
        <w:t xml:space="preserve"> на</w:t>
      </w:r>
      <w:r w:rsidR="005709BA">
        <w:rPr>
          <w:rFonts w:ascii="Arial" w:eastAsia="Calibri" w:hAnsi="Arial" w:cs="Arial"/>
          <w:sz w:val="24"/>
          <w:szCs w:val="24"/>
          <w:lang w:val="mk-MK"/>
        </w:rPr>
        <w:t xml:space="preserve"> возраст од 30 до 50 години од г</w:t>
      </w:r>
      <w:r w:rsidR="002C1944" w:rsidRPr="00496348">
        <w:rPr>
          <w:rFonts w:ascii="Arial" w:eastAsia="Calibri" w:hAnsi="Arial" w:cs="Arial"/>
          <w:sz w:val="24"/>
          <w:szCs w:val="24"/>
          <w:lang w:val="mk-MK"/>
        </w:rPr>
        <w:t>рупа Б третирана со Халсепт спреј.</w:t>
      </w:r>
    </w:p>
    <w:p w14:paraId="41A62F19" w14:textId="57F16D57" w:rsidR="00225DE3" w:rsidRDefault="00225DE3" w:rsidP="008F790B">
      <w:pPr>
        <w:spacing w:after="0" w:line="240" w:lineRule="auto"/>
        <w:rPr>
          <w:rFonts w:ascii="Arial" w:eastAsia="Calibri" w:hAnsi="Arial" w:cs="Arial"/>
          <w:sz w:val="24"/>
          <w:szCs w:val="24"/>
          <w:lang w:val="mk-MK"/>
        </w:rPr>
      </w:pPr>
    </w:p>
    <w:p w14:paraId="63FC88CE" w14:textId="77777777" w:rsidR="00C34A75" w:rsidRDefault="00C34A75" w:rsidP="008F790B">
      <w:pPr>
        <w:spacing w:after="0" w:line="240" w:lineRule="auto"/>
        <w:rPr>
          <w:rFonts w:ascii="Arial" w:eastAsia="Calibri" w:hAnsi="Arial" w:cs="Arial"/>
          <w:sz w:val="24"/>
          <w:szCs w:val="24"/>
          <w:lang w:val="mk-MK"/>
        </w:rPr>
      </w:pPr>
    </w:p>
    <w:p w14:paraId="451DE49E" w14:textId="0B4EE397" w:rsidR="00225DE3" w:rsidRDefault="00225DE3" w:rsidP="008F790B">
      <w:pPr>
        <w:spacing w:after="0" w:line="240" w:lineRule="auto"/>
        <w:jc w:val="center"/>
        <w:rPr>
          <w:rFonts w:ascii="Arial" w:eastAsia="Calibri" w:hAnsi="Arial" w:cs="Arial"/>
          <w:sz w:val="24"/>
          <w:szCs w:val="24"/>
          <w:lang w:val="mk-MK"/>
        </w:rPr>
      </w:pPr>
      <w:r>
        <w:rPr>
          <w:noProof/>
          <w:lang w:eastAsia="en-GB"/>
        </w:rPr>
        <w:lastRenderedPageBreak/>
        <w:drawing>
          <wp:inline distT="0" distB="0" distL="0" distR="0" wp14:anchorId="6C7DD884" wp14:editId="261F84A2">
            <wp:extent cx="5547360" cy="2545080"/>
            <wp:effectExtent l="0" t="0" r="1524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4E226B" w14:textId="78E16C6B" w:rsidR="008B2BAE" w:rsidRDefault="0091279A" w:rsidP="008F790B">
      <w:pPr>
        <w:spacing w:after="0" w:line="240" w:lineRule="auto"/>
        <w:jc w:val="center"/>
        <w:rPr>
          <w:rFonts w:ascii="Arial" w:eastAsia="Calibri" w:hAnsi="Arial" w:cs="Arial"/>
          <w:sz w:val="24"/>
          <w:szCs w:val="24"/>
          <w:lang w:val="mk-MK"/>
        </w:rPr>
      </w:pPr>
      <w:r>
        <w:rPr>
          <w:rFonts w:ascii="Arial" w:eastAsia="Calibri" w:hAnsi="Arial" w:cs="Arial"/>
          <w:sz w:val="24"/>
          <w:szCs w:val="24"/>
          <w:lang w:val="mk-MK"/>
        </w:rPr>
        <w:t>Графикон</w:t>
      </w:r>
      <w:r w:rsidR="00BC46F2">
        <w:rPr>
          <w:rFonts w:ascii="Arial" w:eastAsia="Calibri" w:hAnsi="Arial" w:cs="Arial"/>
          <w:sz w:val="24"/>
          <w:szCs w:val="24"/>
          <w:lang w:val="mk-MK"/>
        </w:rPr>
        <w:t xml:space="preserve"> 3</w:t>
      </w:r>
      <w:r w:rsidR="003912BA">
        <w:rPr>
          <w:rFonts w:ascii="Arial" w:eastAsia="Calibri" w:hAnsi="Arial" w:cs="Arial"/>
          <w:sz w:val="24"/>
          <w:szCs w:val="24"/>
        </w:rPr>
        <w:t>.</w:t>
      </w:r>
      <w:r w:rsidR="00F44306">
        <w:rPr>
          <w:rFonts w:ascii="Arial" w:eastAsia="Calibri" w:hAnsi="Arial" w:cs="Arial"/>
          <w:sz w:val="24"/>
          <w:szCs w:val="24"/>
          <w:lang w:val="en-US"/>
        </w:rPr>
        <w:t xml:space="preserve"> </w:t>
      </w:r>
      <w:r w:rsidR="00BF5C58">
        <w:rPr>
          <w:rFonts w:ascii="Arial" w:eastAsia="Calibri" w:hAnsi="Arial" w:cs="Arial"/>
          <w:sz w:val="24"/>
          <w:szCs w:val="24"/>
          <w:lang w:val="en-US"/>
        </w:rPr>
        <w:t xml:space="preserve"> </w:t>
      </w:r>
      <w:r w:rsidR="00217259">
        <w:rPr>
          <w:rFonts w:ascii="Arial" w:eastAsia="Calibri" w:hAnsi="Arial" w:cs="Arial"/>
          <w:sz w:val="24"/>
          <w:szCs w:val="24"/>
          <w:lang w:val="mk-MK"/>
        </w:rPr>
        <w:t>Пр</w:t>
      </w:r>
      <w:r w:rsidR="00F44306">
        <w:rPr>
          <w:rFonts w:ascii="Arial" w:eastAsia="Calibri" w:hAnsi="Arial" w:cs="Arial"/>
          <w:sz w:val="24"/>
          <w:szCs w:val="24"/>
          <w:lang w:val="mk-MK"/>
        </w:rPr>
        <w:t xml:space="preserve">иказ на </w:t>
      </w:r>
      <w:r w:rsidR="005709BA">
        <w:rPr>
          <w:rFonts w:ascii="Arial" w:eastAsia="Calibri" w:hAnsi="Arial" w:cs="Arial"/>
          <w:sz w:val="24"/>
          <w:szCs w:val="24"/>
          <w:lang w:val="mk-MK"/>
        </w:rPr>
        <w:t>испитаниците од г</w:t>
      </w:r>
      <w:r w:rsidR="00F44306">
        <w:rPr>
          <w:rFonts w:ascii="Arial" w:eastAsia="Calibri" w:hAnsi="Arial" w:cs="Arial"/>
          <w:sz w:val="24"/>
          <w:szCs w:val="24"/>
          <w:lang w:val="mk-MK"/>
        </w:rPr>
        <w:t>рупа Б според пол</w:t>
      </w:r>
      <w:r w:rsidR="00D02179">
        <w:rPr>
          <w:rFonts w:ascii="Arial" w:eastAsia="Calibri" w:hAnsi="Arial" w:cs="Arial"/>
          <w:sz w:val="24"/>
          <w:szCs w:val="24"/>
          <w:lang w:val="mk-MK"/>
        </w:rPr>
        <w:t xml:space="preserve"> третирани со Халсепт спреј</w:t>
      </w:r>
    </w:p>
    <w:p w14:paraId="7B0935DC" w14:textId="77777777" w:rsidR="00BF5D98" w:rsidRDefault="00BF5D98" w:rsidP="008F790B">
      <w:pPr>
        <w:spacing w:after="0" w:line="240" w:lineRule="auto"/>
        <w:jc w:val="center"/>
        <w:rPr>
          <w:rFonts w:ascii="Arial" w:eastAsia="Calibri" w:hAnsi="Arial" w:cs="Arial"/>
          <w:sz w:val="24"/>
          <w:szCs w:val="24"/>
          <w:lang w:val="mk-MK"/>
        </w:rPr>
      </w:pPr>
    </w:p>
    <w:p w14:paraId="488823B0" w14:textId="77777777" w:rsidR="00BF5D98" w:rsidRDefault="00BF5D98" w:rsidP="008F790B">
      <w:pPr>
        <w:spacing w:after="0" w:line="240" w:lineRule="auto"/>
        <w:jc w:val="center"/>
        <w:rPr>
          <w:rFonts w:ascii="Arial" w:eastAsia="Calibri" w:hAnsi="Arial" w:cs="Arial"/>
          <w:sz w:val="24"/>
          <w:szCs w:val="24"/>
          <w:lang w:val="mk-MK"/>
        </w:rPr>
      </w:pPr>
    </w:p>
    <w:p w14:paraId="520A5BDB" w14:textId="7E328062" w:rsidR="00D4344E" w:rsidRDefault="00935198" w:rsidP="008F790B">
      <w:pPr>
        <w:spacing w:after="0" w:line="240" w:lineRule="auto"/>
        <w:jc w:val="both"/>
        <w:rPr>
          <w:rFonts w:ascii="Arial" w:eastAsia="Calibri" w:hAnsi="Arial" w:cs="Arial"/>
          <w:sz w:val="24"/>
          <w:szCs w:val="24"/>
          <w:lang w:val="mk-MK"/>
        </w:rPr>
      </w:pPr>
      <w:r w:rsidRPr="00B078DB">
        <w:rPr>
          <w:rFonts w:ascii="Arial" w:eastAsia="Calibri" w:hAnsi="Arial" w:cs="Arial"/>
          <w:sz w:val="24"/>
          <w:szCs w:val="24"/>
          <w:lang w:val="mk-MK"/>
        </w:rPr>
        <w:t>-</w:t>
      </w:r>
      <w:r>
        <w:rPr>
          <w:rFonts w:ascii="Arial" w:eastAsia="Calibri" w:hAnsi="Arial" w:cs="Arial"/>
          <w:sz w:val="24"/>
          <w:szCs w:val="24"/>
          <w:lang w:val="mk-MK"/>
        </w:rPr>
        <w:t xml:space="preserve"> Во графикон 3</w:t>
      </w:r>
      <w:r w:rsidRPr="00B078DB">
        <w:rPr>
          <w:rFonts w:ascii="Arial" w:eastAsia="Calibri" w:hAnsi="Arial" w:cs="Arial"/>
          <w:sz w:val="24"/>
          <w:szCs w:val="24"/>
          <w:lang w:val="mk-MK"/>
        </w:rPr>
        <w:t xml:space="preserve"> е прикажана застапе</w:t>
      </w:r>
      <w:r>
        <w:rPr>
          <w:rFonts w:ascii="Arial" w:eastAsia="Calibri" w:hAnsi="Arial" w:cs="Arial"/>
          <w:sz w:val="24"/>
          <w:szCs w:val="24"/>
          <w:lang w:val="mk-MK"/>
        </w:rPr>
        <w:t>носта на испитаниците од група Б</w:t>
      </w:r>
      <w:r w:rsidRPr="00B078DB">
        <w:rPr>
          <w:rFonts w:ascii="Arial" w:eastAsia="Calibri" w:hAnsi="Arial" w:cs="Arial"/>
          <w:sz w:val="24"/>
          <w:szCs w:val="24"/>
          <w:lang w:val="mk-MK"/>
        </w:rPr>
        <w:t xml:space="preserve"> според пол, со зелена боја се</w:t>
      </w:r>
      <w:r>
        <w:rPr>
          <w:rFonts w:ascii="Arial" w:eastAsia="Calibri" w:hAnsi="Arial" w:cs="Arial"/>
          <w:sz w:val="24"/>
          <w:szCs w:val="24"/>
          <w:lang w:val="mk-MK"/>
        </w:rPr>
        <w:t xml:space="preserve"> претставени</w:t>
      </w:r>
      <w:r w:rsidRPr="00B078DB">
        <w:rPr>
          <w:rFonts w:ascii="Arial" w:eastAsia="Calibri" w:hAnsi="Arial" w:cs="Arial"/>
          <w:sz w:val="24"/>
          <w:szCs w:val="24"/>
          <w:lang w:val="mk-MK"/>
        </w:rPr>
        <w:t xml:space="preserve"> машки испитаници</w:t>
      </w:r>
      <w:r w:rsidR="00327616">
        <w:rPr>
          <w:rFonts w:ascii="Arial" w:eastAsia="Calibri" w:hAnsi="Arial" w:cs="Arial"/>
          <w:sz w:val="24"/>
          <w:szCs w:val="24"/>
          <w:lang w:val="mk-MK"/>
        </w:rPr>
        <w:t xml:space="preserve"> (33,3%)</w:t>
      </w:r>
      <w:r w:rsidRPr="00B078DB">
        <w:rPr>
          <w:rFonts w:ascii="Arial" w:eastAsia="Calibri" w:hAnsi="Arial" w:cs="Arial"/>
          <w:sz w:val="24"/>
          <w:szCs w:val="24"/>
          <w:lang w:val="mk-MK"/>
        </w:rPr>
        <w:t>, со сина боја се женски испитаници</w:t>
      </w:r>
      <w:r w:rsidR="00327616">
        <w:rPr>
          <w:rFonts w:ascii="Arial" w:eastAsia="Calibri" w:hAnsi="Arial" w:cs="Arial"/>
          <w:sz w:val="24"/>
          <w:szCs w:val="24"/>
          <w:lang w:val="mk-MK"/>
        </w:rPr>
        <w:t xml:space="preserve"> (66,7%)</w:t>
      </w:r>
      <w:r w:rsidRPr="00B078DB">
        <w:rPr>
          <w:rFonts w:ascii="Arial" w:eastAsia="Calibri" w:hAnsi="Arial" w:cs="Arial"/>
          <w:sz w:val="24"/>
          <w:szCs w:val="24"/>
          <w:lang w:val="mk-MK"/>
        </w:rPr>
        <w:t xml:space="preserve"> и со жолта боја е вкупниот број на </w:t>
      </w:r>
      <w:r w:rsidR="006D5C4B">
        <w:rPr>
          <w:rFonts w:ascii="Arial" w:eastAsia="Calibri" w:hAnsi="Arial" w:cs="Arial"/>
          <w:sz w:val="24"/>
          <w:szCs w:val="24"/>
          <w:lang w:val="mk-MK"/>
        </w:rPr>
        <w:t xml:space="preserve">30 </w:t>
      </w:r>
      <w:r w:rsidRPr="00B078DB">
        <w:rPr>
          <w:rFonts w:ascii="Arial" w:eastAsia="Calibri" w:hAnsi="Arial" w:cs="Arial"/>
          <w:sz w:val="24"/>
          <w:szCs w:val="24"/>
          <w:lang w:val="mk-MK"/>
        </w:rPr>
        <w:t>испитаници</w:t>
      </w:r>
      <w:r>
        <w:rPr>
          <w:rFonts w:ascii="Arial" w:eastAsia="Calibri" w:hAnsi="Arial" w:cs="Arial"/>
          <w:sz w:val="24"/>
          <w:szCs w:val="24"/>
          <w:lang w:val="mk-MK"/>
        </w:rPr>
        <w:t>.</w:t>
      </w:r>
    </w:p>
    <w:p w14:paraId="7274272F" w14:textId="12AAFBDB" w:rsidR="00BF5D98" w:rsidRDefault="00BF5D98" w:rsidP="008F790B">
      <w:pPr>
        <w:spacing w:after="0" w:line="240" w:lineRule="auto"/>
        <w:jc w:val="both"/>
        <w:rPr>
          <w:rFonts w:ascii="Arial" w:eastAsia="Calibri" w:hAnsi="Arial" w:cs="Arial"/>
          <w:sz w:val="24"/>
          <w:szCs w:val="24"/>
          <w:lang w:val="mk-MK"/>
        </w:rPr>
      </w:pPr>
    </w:p>
    <w:p w14:paraId="448CC63E" w14:textId="77777777" w:rsidR="00BF5D98" w:rsidRDefault="00BF5D98" w:rsidP="008F790B">
      <w:pPr>
        <w:spacing w:after="0" w:line="240" w:lineRule="auto"/>
        <w:jc w:val="both"/>
        <w:rPr>
          <w:rFonts w:ascii="Arial" w:eastAsia="Calibri" w:hAnsi="Arial" w:cs="Arial"/>
          <w:sz w:val="24"/>
          <w:szCs w:val="24"/>
          <w:lang w:val="mk-MK"/>
        </w:rPr>
      </w:pPr>
    </w:p>
    <w:p w14:paraId="2A243F79" w14:textId="77777777" w:rsidR="006D5C4B" w:rsidRPr="008B2BAE" w:rsidRDefault="006D5C4B" w:rsidP="008F790B">
      <w:pPr>
        <w:spacing w:after="0" w:line="240" w:lineRule="auto"/>
        <w:jc w:val="both"/>
        <w:rPr>
          <w:rFonts w:ascii="Arial" w:eastAsia="Calibri" w:hAnsi="Arial" w:cs="Arial"/>
          <w:sz w:val="24"/>
          <w:szCs w:val="24"/>
          <w:lang w:val="mk-MK"/>
        </w:rPr>
      </w:pPr>
    </w:p>
    <w:p w14:paraId="4A112D2C" w14:textId="65B563D5" w:rsidR="009C128B" w:rsidRDefault="009C128B" w:rsidP="008F790B">
      <w:pPr>
        <w:spacing w:after="0" w:line="240" w:lineRule="auto"/>
        <w:jc w:val="center"/>
        <w:rPr>
          <w:rFonts w:ascii="Arial" w:eastAsia="Calibri" w:hAnsi="Arial" w:cs="Arial"/>
          <w:sz w:val="24"/>
          <w:szCs w:val="24"/>
          <w:lang w:val="mk-MK"/>
        </w:rPr>
      </w:pPr>
      <w:r>
        <w:rPr>
          <w:noProof/>
          <w:lang w:eastAsia="en-GB"/>
        </w:rPr>
        <w:drawing>
          <wp:inline distT="0" distB="0" distL="0" distR="0" wp14:anchorId="7AC3E1AE" wp14:editId="4E43E5CB">
            <wp:extent cx="5600700" cy="29337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7B80E9" w14:textId="34EB759A" w:rsidR="00D4344E" w:rsidRDefault="0091279A" w:rsidP="008F790B">
      <w:pPr>
        <w:spacing w:after="0" w:line="240" w:lineRule="auto"/>
        <w:jc w:val="center"/>
        <w:rPr>
          <w:rFonts w:ascii="Arial" w:eastAsia="Calibri" w:hAnsi="Arial" w:cs="Arial"/>
          <w:sz w:val="24"/>
          <w:szCs w:val="24"/>
          <w:lang w:val="mk-MK"/>
        </w:rPr>
      </w:pPr>
      <w:r>
        <w:rPr>
          <w:rFonts w:ascii="Arial" w:eastAsia="Calibri" w:hAnsi="Arial" w:cs="Arial"/>
          <w:sz w:val="24"/>
          <w:szCs w:val="24"/>
          <w:lang w:val="mk-MK"/>
        </w:rPr>
        <w:t>Графикон</w:t>
      </w:r>
      <w:r w:rsidR="00BC46F2">
        <w:rPr>
          <w:rFonts w:ascii="Arial" w:eastAsia="Calibri" w:hAnsi="Arial" w:cs="Arial"/>
          <w:sz w:val="24"/>
          <w:szCs w:val="24"/>
          <w:lang w:val="mk-MK"/>
        </w:rPr>
        <w:t xml:space="preserve"> 4</w:t>
      </w:r>
      <w:r w:rsidR="003912BA">
        <w:rPr>
          <w:rFonts w:ascii="Arial" w:eastAsia="Calibri" w:hAnsi="Arial" w:cs="Arial"/>
          <w:sz w:val="24"/>
          <w:szCs w:val="24"/>
        </w:rPr>
        <w:t>.</w:t>
      </w:r>
      <w:r w:rsidR="00217259">
        <w:rPr>
          <w:rFonts w:ascii="Arial" w:eastAsia="Calibri" w:hAnsi="Arial" w:cs="Arial"/>
          <w:sz w:val="24"/>
          <w:szCs w:val="24"/>
          <w:lang w:val="mk-MK"/>
        </w:rPr>
        <w:t xml:space="preserve"> </w:t>
      </w:r>
      <w:r w:rsidR="00BF5C58">
        <w:rPr>
          <w:rFonts w:ascii="Arial" w:eastAsia="Calibri" w:hAnsi="Arial" w:cs="Arial"/>
          <w:sz w:val="24"/>
          <w:szCs w:val="24"/>
        </w:rPr>
        <w:t xml:space="preserve"> </w:t>
      </w:r>
      <w:r w:rsidR="00217259">
        <w:rPr>
          <w:rFonts w:ascii="Arial" w:eastAsia="Calibri" w:hAnsi="Arial" w:cs="Arial"/>
          <w:sz w:val="24"/>
          <w:szCs w:val="24"/>
          <w:lang w:val="mk-MK"/>
        </w:rPr>
        <w:t>П</w:t>
      </w:r>
      <w:r w:rsidR="008B2BAE">
        <w:rPr>
          <w:rFonts w:ascii="Arial" w:eastAsia="Calibri" w:hAnsi="Arial" w:cs="Arial"/>
          <w:sz w:val="24"/>
          <w:szCs w:val="24"/>
          <w:lang w:val="mk-MK"/>
        </w:rPr>
        <w:t xml:space="preserve">риказ </w:t>
      </w:r>
      <w:r w:rsidR="005709BA">
        <w:rPr>
          <w:rFonts w:ascii="Arial" w:eastAsia="Calibri" w:hAnsi="Arial" w:cs="Arial"/>
          <w:sz w:val="24"/>
          <w:szCs w:val="24"/>
          <w:lang w:val="mk-MK"/>
        </w:rPr>
        <w:t>на возраста на испитаниците од г</w:t>
      </w:r>
      <w:r w:rsidR="008B2BAE">
        <w:rPr>
          <w:rFonts w:ascii="Arial" w:eastAsia="Calibri" w:hAnsi="Arial" w:cs="Arial"/>
          <w:sz w:val="24"/>
          <w:szCs w:val="24"/>
          <w:lang w:val="mk-MK"/>
        </w:rPr>
        <w:t>рупа Б</w:t>
      </w:r>
      <w:r w:rsidR="00D02179">
        <w:rPr>
          <w:rFonts w:ascii="Arial" w:eastAsia="Calibri" w:hAnsi="Arial" w:cs="Arial"/>
          <w:sz w:val="24"/>
          <w:szCs w:val="24"/>
          <w:lang w:val="mk-MK"/>
        </w:rPr>
        <w:t xml:space="preserve"> третирани со Халсепт спреј</w:t>
      </w:r>
    </w:p>
    <w:p w14:paraId="480B7561" w14:textId="7B74AC09" w:rsidR="00BF5D98" w:rsidRDefault="00BF5D98" w:rsidP="008F790B">
      <w:pPr>
        <w:spacing w:after="0" w:line="240" w:lineRule="auto"/>
        <w:jc w:val="center"/>
        <w:rPr>
          <w:rFonts w:ascii="Arial" w:eastAsia="Calibri" w:hAnsi="Arial" w:cs="Arial"/>
          <w:sz w:val="24"/>
          <w:szCs w:val="24"/>
          <w:lang w:val="mk-MK"/>
        </w:rPr>
      </w:pPr>
    </w:p>
    <w:p w14:paraId="45F8D34D" w14:textId="77777777" w:rsidR="00BF5D98" w:rsidRDefault="00BF5D98" w:rsidP="008F790B">
      <w:pPr>
        <w:spacing w:after="0" w:line="240" w:lineRule="auto"/>
        <w:jc w:val="center"/>
        <w:rPr>
          <w:rFonts w:ascii="Arial" w:eastAsia="Calibri" w:hAnsi="Arial" w:cs="Arial"/>
          <w:sz w:val="24"/>
          <w:szCs w:val="24"/>
          <w:lang w:val="mk-MK"/>
        </w:rPr>
      </w:pPr>
    </w:p>
    <w:p w14:paraId="0040A2B1" w14:textId="1BF4FB77" w:rsidR="00D4344E" w:rsidRDefault="00D4344E" w:rsidP="00C34A75">
      <w:pPr>
        <w:spacing w:after="0" w:line="240" w:lineRule="auto"/>
        <w:jc w:val="both"/>
        <w:rPr>
          <w:rFonts w:ascii="Arial" w:eastAsia="Calibri" w:hAnsi="Arial" w:cs="Arial"/>
          <w:sz w:val="24"/>
          <w:szCs w:val="24"/>
          <w:lang w:val="mk-MK"/>
        </w:rPr>
      </w:pPr>
      <w:r w:rsidRPr="00B078DB">
        <w:rPr>
          <w:rFonts w:ascii="Arial" w:eastAsia="Calibri" w:hAnsi="Arial" w:cs="Arial"/>
          <w:sz w:val="24"/>
          <w:szCs w:val="24"/>
          <w:lang w:val="mk-MK"/>
        </w:rPr>
        <w:t>-</w:t>
      </w:r>
      <w:r>
        <w:rPr>
          <w:rFonts w:ascii="Arial" w:eastAsia="Calibri" w:hAnsi="Arial" w:cs="Arial"/>
          <w:sz w:val="24"/>
          <w:szCs w:val="24"/>
          <w:lang w:val="mk-MK"/>
        </w:rPr>
        <w:t xml:space="preserve"> Во графикон 4</w:t>
      </w:r>
      <w:r w:rsidRPr="00B078DB">
        <w:rPr>
          <w:rFonts w:ascii="Arial" w:eastAsia="Calibri" w:hAnsi="Arial" w:cs="Arial"/>
          <w:sz w:val="24"/>
          <w:szCs w:val="24"/>
          <w:lang w:val="mk-MK"/>
        </w:rPr>
        <w:t xml:space="preserve"> е прикажана застапеност</w:t>
      </w:r>
      <w:r>
        <w:rPr>
          <w:rFonts w:ascii="Arial" w:eastAsia="Calibri" w:hAnsi="Arial" w:cs="Arial"/>
          <w:sz w:val="24"/>
          <w:szCs w:val="24"/>
          <w:lang w:val="mk-MK"/>
        </w:rPr>
        <w:t>а на</w:t>
      </w:r>
      <w:r w:rsidRPr="00B078DB">
        <w:rPr>
          <w:rFonts w:ascii="Arial" w:eastAsia="Calibri" w:hAnsi="Arial" w:cs="Arial"/>
          <w:sz w:val="24"/>
          <w:szCs w:val="24"/>
          <w:lang w:val="mk-MK"/>
        </w:rPr>
        <w:t xml:space="preserve"> испитаниците од </w:t>
      </w:r>
      <w:r>
        <w:rPr>
          <w:rFonts w:ascii="Arial" w:eastAsia="Calibri" w:hAnsi="Arial" w:cs="Arial"/>
          <w:sz w:val="24"/>
          <w:szCs w:val="24"/>
          <w:lang w:val="mk-MK"/>
        </w:rPr>
        <w:t>група А според возраст, со жолта боја е претставена возраста</w:t>
      </w:r>
      <w:r w:rsidRPr="00B078DB">
        <w:rPr>
          <w:rFonts w:ascii="Arial" w:eastAsia="Calibri" w:hAnsi="Arial" w:cs="Arial"/>
          <w:sz w:val="24"/>
          <w:szCs w:val="24"/>
          <w:lang w:val="mk-MK"/>
        </w:rPr>
        <w:t>, со зелена боја е</w:t>
      </w:r>
      <w:r>
        <w:rPr>
          <w:rFonts w:ascii="Arial" w:eastAsia="Calibri" w:hAnsi="Arial" w:cs="Arial"/>
          <w:sz w:val="24"/>
          <w:szCs w:val="24"/>
          <w:lang w:val="mk-MK"/>
        </w:rPr>
        <w:t xml:space="preserve"> бројот на испитаници и со сина</w:t>
      </w:r>
      <w:r w:rsidRPr="00B078DB">
        <w:rPr>
          <w:rFonts w:ascii="Arial" w:eastAsia="Calibri" w:hAnsi="Arial" w:cs="Arial"/>
          <w:sz w:val="24"/>
          <w:szCs w:val="24"/>
          <w:lang w:val="mk-MK"/>
        </w:rPr>
        <w:t xml:space="preserve"> боја е процентуална застапеност на возраста.</w:t>
      </w:r>
    </w:p>
    <w:p w14:paraId="44703DD0" w14:textId="77777777" w:rsidR="00C34A75" w:rsidRDefault="00C34A75" w:rsidP="008F790B">
      <w:pPr>
        <w:tabs>
          <w:tab w:val="left" w:pos="924"/>
        </w:tabs>
        <w:spacing w:after="0" w:line="240" w:lineRule="auto"/>
        <w:jc w:val="center"/>
        <w:rPr>
          <w:rFonts w:ascii="Arial" w:eastAsia="Calibri" w:hAnsi="Arial" w:cs="Arial"/>
          <w:sz w:val="24"/>
          <w:szCs w:val="24"/>
          <w:lang w:val="mk-MK"/>
        </w:rPr>
      </w:pPr>
    </w:p>
    <w:p w14:paraId="4F094C94" w14:textId="77777777" w:rsidR="00C34A75" w:rsidRDefault="00C34A75" w:rsidP="008F790B">
      <w:pPr>
        <w:tabs>
          <w:tab w:val="left" w:pos="924"/>
        </w:tabs>
        <w:spacing w:after="0" w:line="240" w:lineRule="auto"/>
        <w:jc w:val="center"/>
        <w:rPr>
          <w:rFonts w:ascii="Arial" w:eastAsia="Calibri" w:hAnsi="Arial" w:cs="Arial"/>
          <w:sz w:val="24"/>
          <w:szCs w:val="24"/>
          <w:lang w:val="mk-MK"/>
        </w:rPr>
      </w:pPr>
    </w:p>
    <w:p w14:paraId="6EBD1AF3" w14:textId="21BF9D7B" w:rsidR="009654B7" w:rsidRPr="00F638C7" w:rsidRDefault="00CF3C13" w:rsidP="008F790B">
      <w:pPr>
        <w:tabs>
          <w:tab w:val="left" w:pos="924"/>
        </w:tabs>
        <w:spacing w:after="0" w:line="240" w:lineRule="auto"/>
        <w:jc w:val="center"/>
        <w:rPr>
          <w:rFonts w:ascii="Arial" w:eastAsia="Calibri" w:hAnsi="Arial" w:cs="Arial"/>
          <w:sz w:val="24"/>
          <w:szCs w:val="24"/>
          <w:lang w:val="mk-MK"/>
        </w:rPr>
      </w:pPr>
      <w:r w:rsidRPr="00F638C7">
        <w:rPr>
          <w:rFonts w:ascii="Arial" w:eastAsia="Calibri" w:hAnsi="Arial" w:cs="Arial"/>
          <w:sz w:val="24"/>
          <w:szCs w:val="24"/>
          <w:lang w:val="mk-MK"/>
        </w:rPr>
        <w:lastRenderedPageBreak/>
        <w:t>Табела</w:t>
      </w:r>
      <w:r w:rsidR="00E60792">
        <w:rPr>
          <w:rFonts w:ascii="Arial" w:eastAsia="Calibri" w:hAnsi="Arial" w:cs="Arial"/>
          <w:sz w:val="24"/>
          <w:szCs w:val="24"/>
        </w:rPr>
        <w:t xml:space="preserve"> </w:t>
      </w:r>
      <w:r w:rsidR="00B51E4C">
        <w:rPr>
          <w:rFonts w:ascii="Arial" w:eastAsia="Calibri" w:hAnsi="Arial" w:cs="Arial"/>
          <w:sz w:val="24"/>
          <w:szCs w:val="24"/>
          <w:lang w:val="mk-MK"/>
        </w:rPr>
        <w:t>7</w:t>
      </w:r>
      <w:r w:rsidR="003912BA">
        <w:rPr>
          <w:rFonts w:ascii="Arial" w:eastAsia="Calibri" w:hAnsi="Arial" w:cs="Arial"/>
          <w:sz w:val="24"/>
          <w:szCs w:val="24"/>
        </w:rPr>
        <w:t>.</w:t>
      </w:r>
      <w:r w:rsidR="00E60792">
        <w:rPr>
          <w:rFonts w:ascii="Arial" w:eastAsia="Calibri" w:hAnsi="Arial" w:cs="Arial"/>
          <w:sz w:val="24"/>
          <w:szCs w:val="24"/>
          <w:lang w:val="en-US"/>
        </w:rPr>
        <w:t xml:space="preserve"> </w:t>
      </w:r>
      <w:r w:rsidR="00731A0E" w:rsidRPr="00F638C7">
        <w:rPr>
          <w:rFonts w:ascii="Arial" w:eastAsia="Calibri" w:hAnsi="Arial" w:cs="Arial"/>
          <w:sz w:val="24"/>
          <w:szCs w:val="24"/>
          <w:lang w:val="en-US"/>
        </w:rPr>
        <w:t xml:space="preserve"> </w:t>
      </w:r>
      <w:r w:rsidRPr="00F638C7">
        <w:rPr>
          <w:rFonts w:ascii="Arial" w:eastAsia="Calibri" w:hAnsi="Arial" w:cs="Arial"/>
          <w:sz w:val="24"/>
          <w:szCs w:val="24"/>
          <w:lang w:val="mk-MK"/>
        </w:rPr>
        <w:t>Пр</w:t>
      </w:r>
      <w:r w:rsidR="003A25CB" w:rsidRPr="00F638C7">
        <w:rPr>
          <w:rFonts w:ascii="Arial" w:eastAsia="Calibri" w:hAnsi="Arial" w:cs="Arial"/>
          <w:sz w:val="24"/>
          <w:szCs w:val="24"/>
          <w:lang w:val="mk-MK"/>
        </w:rPr>
        <w:t xml:space="preserve">исуство на аеробни бактерии </w:t>
      </w:r>
      <w:r w:rsidR="005709BA" w:rsidRPr="00F638C7">
        <w:rPr>
          <w:rFonts w:ascii="Arial" w:eastAsia="Calibri" w:hAnsi="Arial" w:cs="Arial"/>
          <w:sz w:val="24"/>
          <w:szCs w:val="24"/>
          <w:lang w:val="mk-MK"/>
        </w:rPr>
        <w:t>г</w:t>
      </w:r>
      <w:r w:rsidRPr="00F638C7">
        <w:rPr>
          <w:rFonts w:ascii="Arial" w:eastAsia="Calibri" w:hAnsi="Arial" w:cs="Arial"/>
          <w:sz w:val="24"/>
          <w:szCs w:val="24"/>
          <w:lang w:val="mk-MK"/>
        </w:rPr>
        <w:t>рупа А</w:t>
      </w:r>
      <w:r w:rsidR="00C40680" w:rsidRPr="00F638C7">
        <w:rPr>
          <w:rFonts w:ascii="Arial" w:eastAsia="Calibri" w:hAnsi="Arial" w:cs="Arial"/>
          <w:sz w:val="24"/>
          <w:szCs w:val="24"/>
          <w:lang w:val="mk-MK"/>
        </w:rPr>
        <w:t xml:space="preserve"> испитаници</w:t>
      </w:r>
      <w:r w:rsidRPr="00F638C7">
        <w:rPr>
          <w:rFonts w:ascii="Arial" w:eastAsia="Calibri" w:hAnsi="Arial" w:cs="Arial"/>
          <w:sz w:val="24"/>
          <w:szCs w:val="24"/>
          <w:lang w:val="mk-MK"/>
        </w:rPr>
        <w:t xml:space="preserve"> третирани </w:t>
      </w:r>
    </w:p>
    <w:p w14:paraId="314E1010" w14:textId="57CD0170" w:rsidR="00CF3C13" w:rsidRPr="00F638C7" w:rsidRDefault="00CF3C13" w:rsidP="008F790B">
      <w:pPr>
        <w:tabs>
          <w:tab w:val="left" w:pos="924"/>
        </w:tabs>
        <w:spacing w:after="0" w:line="240" w:lineRule="auto"/>
        <w:jc w:val="center"/>
        <w:rPr>
          <w:rFonts w:ascii="Arial" w:eastAsia="Calibri" w:hAnsi="Arial" w:cs="Arial"/>
          <w:sz w:val="24"/>
          <w:szCs w:val="24"/>
          <w:lang w:val="en-US"/>
        </w:rPr>
      </w:pPr>
      <w:r w:rsidRPr="00F638C7">
        <w:rPr>
          <w:rFonts w:ascii="Arial" w:eastAsia="Calibri" w:hAnsi="Arial" w:cs="Arial"/>
          <w:sz w:val="24"/>
          <w:szCs w:val="24"/>
          <w:lang w:val="mk-MK"/>
        </w:rPr>
        <w:t xml:space="preserve">со </w:t>
      </w:r>
      <w:r w:rsidR="002C0E4E" w:rsidRPr="00F638C7">
        <w:rPr>
          <w:rFonts w:ascii="Arial" w:eastAsia="Calibri" w:hAnsi="Arial" w:cs="Arial"/>
          <w:sz w:val="24"/>
          <w:szCs w:val="24"/>
          <w:lang w:val="mk-MK"/>
        </w:rPr>
        <w:t xml:space="preserve">2% </w:t>
      </w:r>
      <w:r w:rsidRPr="00F638C7">
        <w:rPr>
          <w:rFonts w:ascii="Arial" w:eastAsia="Calibri" w:hAnsi="Arial" w:cs="Arial"/>
          <w:sz w:val="24"/>
          <w:szCs w:val="24"/>
          <w:lang w:val="mk-MK"/>
        </w:rPr>
        <w:t xml:space="preserve">Хидроген </w:t>
      </w:r>
      <w:r w:rsidR="00A61C00" w:rsidRPr="00F638C7">
        <w:rPr>
          <w:rFonts w:ascii="Arial" w:eastAsia="Calibri" w:hAnsi="Arial" w:cs="Arial"/>
          <w:sz w:val="24"/>
          <w:szCs w:val="24"/>
          <w:lang w:val="mk-MK"/>
        </w:rPr>
        <w:t>- 0 ден</w:t>
      </w:r>
    </w:p>
    <w:tbl>
      <w:tblPr>
        <w:tblStyle w:val="TableGrid"/>
        <w:tblW w:w="0" w:type="auto"/>
        <w:jc w:val="center"/>
        <w:tblLook w:val="04A0" w:firstRow="1" w:lastRow="0" w:firstColumn="1" w:lastColumn="0" w:noHBand="0" w:noVBand="1"/>
      </w:tblPr>
      <w:tblGrid>
        <w:gridCol w:w="3458"/>
        <w:gridCol w:w="2390"/>
        <w:gridCol w:w="2907"/>
      </w:tblGrid>
      <w:tr w:rsidR="00A44B15" w:rsidRPr="00C34A75" w14:paraId="072C16C1" w14:textId="77777777" w:rsidTr="004A087A">
        <w:trPr>
          <w:trHeight w:val="838"/>
          <w:jc w:val="center"/>
        </w:trPr>
        <w:tc>
          <w:tcPr>
            <w:tcW w:w="3539" w:type="dxa"/>
            <w:vMerge w:val="restart"/>
            <w:vAlign w:val="center"/>
          </w:tcPr>
          <w:p w14:paraId="75337CCF" w14:textId="759B58E6" w:rsidR="00A44B15" w:rsidRPr="00C34A75" w:rsidRDefault="00A44B15"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АЕРОБИ</w:t>
            </w:r>
          </w:p>
        </w:tc>
        <w:tc>
          <w:tcPr>
            <w:tcW w:w="5477" w:type="dxa"/>
            <w:gridSpan w:val="2"/>
            <w:vAlign w:val="center"/>
          </w:tcPr>
          <w:p w14:paraId="0C0A6E09" w14:textId="076635BE" w:rsidR="00A44B15" w:rsidRPr="00C34A75" w:rsidRDefault="00A44B15"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A44B15" w:rsidRPr="00C34A75" w14:paraId="2BBFB04C" w14:textId="77777777" w:rsidTr="004A4C9D">
        <w:trPr>
          <w:jc w:val="center"/>
        </w:trPr>
        <w:tc>
          <w:tcPr>
            <w:tcW w:w="3539" w:type="dxa"/>
            <w:vMerge/>
          </w:tcPr>
          <w:p w14:paraId="55306886" w14:textId="77777777" w:rsidR="00A44B15" w:rsidRPr="00C34A75" w:rsidRDefault="00A44B15" w:rsidP="008F790B">
            <w:pPr>
              <w:tabs>
                <w:tab w:val="left" w:pos="924"/>
              </w:tabs>
              <w:rPr>
                <w:rFonts w:ascii="Arial" w:eastAsia="Calibri" w:hAnsi="Arial" w:cs="Arial"/>
                <w:b/>
                <w:sz w:val="20"/>
                <w:szCs w:val="20"/>
                <w:lang w:val="en-US"/>
              </w:rPr>
            </w:pPr>
          </w:p>
        </w:tc>
        <w:tc>
          <w:tcPr>
            <w:tcW w:w="2471" w:type="dxa"/>
          </w:tcPr>
          <w:p w14:paraId="3D26CDD2" w14:textId="1DA79EDE" w:rsidR="00A44B15" w:rsidRPr="00C34A75" w:rsidRDefault="00A44B15"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N</w:t>
            </w:r>
          </w:p>
        </w:tc>
        <w:tc>
          <w:tcPr>
            <w:tcW w:w="3006" w:type="dxa"/>
          </w:tcPr>
          <w:p w14:paraId="14B2D5C5" w14:textId="7285F25E" w:rsidR="00A44B15" w:rsidRPr="00C34A75" w:rsidRDefault="00A44B15"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w:t>
            </w:r>
          </w:p>
        </w:tc>
      </w:tr>
      <w:tr w:rsidR="00F638C7" w:rsidRPr="00C34A75" w14:paraId="11545292" w14:textId="77777777" w:rsidTr="004A4C9D">
        <w:trPr>
          <w:jc w:val="center"/>
        </w:trPr>
        <w:tc>
          <w:tcPr>
            <w:tcW w:w="3539" w:type="dxa"/>
          </w:tcPr>
          <w:p w14:paraId="32988BDA" w14:textId="5046AA46" w:rsidR="00CF3C13" w:rsidRPr="00C34A75" w:rsidRDefault="00CF3C13" w:rsidP="008F790B">
            <w:pPr>
              <w:tabs>
                <w:tab w:val="left" w:pos="924"/>
              </w:tabs>
              <w:rPr>
                <w:rFonts w:ascii="Arial" w:eastAsia="Calibri" w:hAnsi="Arial" w:cs="Arial"/>
                <w:b/>
                <w:sz w:val="20"/>
                <w:szCs w:val="20"/>
                <w:lang w:val="mk-MK"/>
              </w:rPr>
            </w:pPr>
            <w:r w:rsidRPr="00C34A75">
              <w:rPr>
                <w:rFonts w:ascii="Arial" w:eastAsia="Calibri" w:hAnsi="Arial" w:cs="Arial"/>
                <w:b/>
                <w:sz w:val="20"/>
                <w:szCs w:val="20"/>
                <w:lang w:val="en-US"/>
              </w:rPr>
              <w:t>Neisseria macacae</w:t>
            </w:r>
          </w:p>
        </w:tc>
        <w:tc>
          <w:tcPr>
            <w:tcW w:w="2471" w:type="dxa"/>
          </w:tcPr>
          <w:p w14:paraId="2139E624" w14:textId="50638D62"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3006" w:type="dxa"/>
          </w:tcPr>
          <w:p w14:paraId="453EB28B" w14:textId="5E1B53AA"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638C7" w:rsidRPr="00C34A75" w14:paraId="7D1A3F7E" w14:textId="77777777" w:rsidTr="004A4C9D">
        <w:trPr>
          <w:jc w:val="center"/>
        </w:trPr>
        <w:tc>
          <w:tcPr>
            <w:tcW w:w="3539" w:type="dxa"/>
          </w:tcPr>
          <w:p w14:paraId="6AF056DF" w14:textId="41FF1E37" w:rsidR="00CF3C13" w:rsidRPr="00C34A75" w:rsidRDefault="00CF3C13" w:rsidP="008F790B">
            <w:pPr>
              <w:tabs>
                <w:tab w:val="left" w:pos="924"/>
              </w:tabs>
              <w:rPr>
                <w:rFonts w:ascii="Arial" w:eastAsia="Calibri" w:hAnsi="Arial" w:cs="Arial"/>
                <w:b/>
                <w:sz w:val="20"/>
                <w:szCs w:val="20"/>
                <w:lang w:val="mk-MK"/>
              </w:rPr>
            </w:pPr>
            <w:r w:rsidRPr="00C34A75">
              <w:rPr>
                <w:rFonts w:ascii="Arial" w:eastAsia="Calibri" w:hAnsi="Arial" w:cs="Arial"/>
                <w:b/>
                <w:sz w:val="20"/>
                <w:szCs w:val="20"/>
                <w:lang w:val="en-US"/>
              </w:rPr>
              <w:t>Rhodococcus erythropolis</w:t>
            </w:r>
          </w:p>
        </w:tc>
        <w:tc>
          <w:tcPr>
            <w:tcW w:w="2471" w:type="dxa"/>
          </w:tcPr>
          <w:p w14:paraId="21418CD2" w14:textId="6B714714"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7</w:t>
            </w:r>
          </w:p>
        </w:tc>
        <w:tc>
          <w:tcPr>
            <w:tcW w:w="3006" w:type="dxa"/>
          </w:tcPr>
          <w:p w14:paraId="6AC405AA" w14:textId="5F30D1EF"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23.3</w:t>
            </w:r>
          </w:p>
        </w:tc>
      </w:tr>
      <w:tr w:rsidR="00F638C7" w:rsidRPr="00C34A75" w14:paraId="38DD0DD7" w14:textId="77777777" w:rsidTr="004A4C9D">
        <w:trPr>
          <w:jc w:val="center"/>
        </w:trPr>
        <w:tc>
          <w:tcPr>
            <w:tcW w:w="3539" w:type="dxa"/>
          </w:tcPr>
          <w:p w14:paraId="7302C4D3" w14:textId="7336F533" w:rsidR="00CF3C13" w:rsidRPr="00C34A75" w:rsidRDefault="00CF3C13" w:rsidP="008F790B">
            <w:pPr>
              <w:tabs>
                <w:tab w:val="left" w:pos="924"/>
              </w:tabs>
              <w:rPr>
                <w:rFonts w:ascii="Arial" w:eastAsia="Calibri" w:hAnsi="Arial" w:cs="Arial"/>
                <w:b/>
                <w:sz w:val="20"/>
                <w:szCs w:val="20"/>
                <w:lang w:val="mk-MK"/>
              </w:rPr>
            </w:pPr>
            <w:r w:rsidRPr="00C34A75">
              <w:rPr>
                <w:rFonts w:ascii="Arial" w:eastAsia="Calibri" w:hAnsi="Arial" w:cs="Arial"/>
                <w:b/>
                <w:sz w:val="20"/>
                <w:szCs w:val="20"/>
                <w:lang w:val="en-US"/>
              </w:rPr>
              <w:t>Neisseria parflava</w:t>
            </w:r>
          </w:p>
        </w:tc>
        <w:tc>
          <w:tcPr>
            <w:tcW w:w="2471" w:type="dxa"/>
          </w:tcPr>
          <w:p w14:paraId="4C45BCD3" w14:textId="79B43DBA"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6</w:t>
            </w:r>
          </w:p>
        </w:tc>
        <w:tc>
          <w:tcPr>
            <w:tcW w:w="3006" w:type="dxa"/>
          </w:tcPr>
          <w:p w14:paraId="2A69D354" w14:textId="35BDEC2C"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20</w:t>
            </w:r>
          </w:p>
        </w:tc>
      </w:tr>
      <w:tr w:rsidR="00F638C7" w:rsidRPr="00C34A75" w14:paraId="584F2521" w14:textId="77777777" w:rsidTr="004A4C9D">
        <w:trPr>
          <w:jc w:val="center"/>
        </w:trPr>
        <w:tc>
          <w:tcPr>
            <w:tcW w:w="3539" w:type="dxa"/>
          </w:tcPr>
          <w:p w14:paraId="1368C028" w14:textId="1E69A1D6" w:rsidR="00CF3C13" w:rsidRPr="00C34A75" w:rsidRDefault="00CF3C13" w:rsidP="008F790B">
            <w:pPr>
              <w:tabs>
                <w:tab w:val="left" w:pos="924"/>
                <w:tab w:val="left" w:pos="1770"/>
              </w:tabs>
              <w:rPr>
                <w:rFonts w:ascii="Arial" w:eastAsia="Calibri" w:hAnsi="Arial" w:cs="Arial"/>
                <w:b/>
                <w:sz w:val="20"/>
                <w:szCs w:val="20"/>
                <w:lang w:val="mk-MK"/>
              </w:rPr>
            </w:pPr>
            <w:r w:rsidRPr="00C34A75">
              <w:rPr>
                <w:rFonts w:ascii="Arial" w:eastAsia="Calibri" w:hAnsi="Arial" w:cs="Arial"/>
                <w:b/>
                <w:sz w:val="20"/>
                <w:szCs w:val="20"/>
                <w:lang w:val="en-US"/>
              </w:rPr>
              <w:t>Staphylococcus warneri</w:t>
            </w:r>
          </w:p>
        </w:tc>
        <w:tc>
          <w:tcPr>
            <w:tcW w:w="2471" w:type="dxa"/>
          </w:tcPr>
          <w:p w14:paraId="34A08A36" w14:textId="2CC6383A"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3006" w:type="dxa"/>
          </w:tcPr>
          <w:p w14:paraId="0DE2FEA1" w14:textId="73A1A11B"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638C7" w:rsidRPr="00C34A75" w14:paraId="4A5DFC26" w14:textId="77777777" w:rsidTr="004A4C9D">
        <w:trPr>
          <w:jc w:val="center"/>
        </w:trPr>
        <w:tc>
          <w:tcPr>
            <w:tcW w:w="3539" w:type="dxa"/>
          </w:tcPr>
          <w:p w14:paraId="6F503721" w14:textId="55724F68" w:rsidR="00CF3C13" w:rsidRPr="00C34A75" w:rsidRDefault="00CF3C13" w:rsidP="008F790B">
            <w:pPr>
              <w:tabs>
                <w:tab w:val="left" w:pos="924"/>
              </w:tabs>
              <w:rPr>
                <w:rFonts w:ascii="Arial" w:eastAsia="Calibri" w:hAnsi="Arial" w:cs="Arial"/>
                <w:b/>
                <w:sz w:val="20"/>
                <w:szCs w:val="20"/>
                <w:lang w:val="mk-MK"/>
              </w:rPr>
            </w:pPr>
            <w:r w:rsidRPr="00C34A75">
              <w:rPr>
                <w:rFonts w:ascii="Arial" w:eastAsia="Calibri" w:hAnsi="Arial" w:cs="Arial"/>
                <w:b/>
                <w:sz w:val="20"/>
                <w:szCs w:val="20"/>
                <w:lang w:val="en-US"/>
              </w:rPr>
              <w:t>Neisseria mucosa</w:t>
            </w:r>
          </w:p>
        </w:tc>
        <w:tc>
          <w:tcPr>
            <w:tcW w:w="2471" w:type="dxa"/>
          </w:tcPr>
          <w:p w14:paraId="735FEC83" w14:textId="1083027B"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3006" w:type="dxa"/>
          </w:tcPr>
          <w:p w14:paraId="420163C9" w14:textId="013CAB48"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638C7" w:rsidRPr="00C34A75" w14:paraId="6B109DD2" w14:textId="77777777" w:rsidTr="004A4C9D">
        <w:trPr>
          <w:jc w:val="center"/>
        </w:trPr>
        <w:tc>
          <w:tcPr>
            <w:tcW w:w="3539" w:type="dxa"/>
          </w:tcPr>
          <w:p w14:paraId="129F0763" w14:textId="1D5D1942" w:rsidR="00CF3C13" w:rsidRPr="00C34A75" w:rsidRDefault="00CF3C13" w:rsidP="008F790B">
            <w:pPr>
              <w:tabs>
                <w:tab w:val="left" w:pos="924"/>
              </w:tabs>
              <w:rPr>
                <w:rFonts w:ascii="Arial" w:eastAsia="Calibri" w:hAnsi="Arial" w:cs="Arial"/>
                <w:b/>
                <w:sz w:val="20"/>
                <w:szCs w:val="20"/>
                <w:lang w:val="mk-MK"/>
              </w:rPr>
            </w:pPr>
            <w:r w:rsidRPr="00C34A75">
              <w:rPr>
                <w:rFonts w:ascii="Arial" w:eastAsia="Calibri" w:hAnsi="Arial" w:cs="Arial"/>
                <w:b/>
                <w:sz w:val="20"/>
                <w:szCs w:val="20"/>
                <w:lang w:val="en-US"/>
              </w:rPr>
              <w:t>Pseudomonas aureginosa</w:t>
            </w:r>
          </w:p>
        </w:tc>
        <w:tc>
          <w:tcPr>
            <w:tcW w:w="2471" w:type="dxa"/>
          </w:tcPr>
          <w:p w14:paraId="79EB22AC" w14:textId="652B6FA2"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8</w:t>
            </w:r>
          </w:p>
        </w:tc>
        <w:tc>
          <w:tcPr>
            <w:tcW w:w="3006" w:type="dxa"/>
          </w:tcPr>
          <w:p w14:paraId="4C9E2C26" w14:textId="164F60F4"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26.6</w:t>
            </w:r>
          </w:p>
        </w:tc>
      </w:tr>
      <w:tr w:rsidR="00F638C7" w:rsidRPr="00C34A75" w14:paraId="201BA610" w14:textId="77777777" w:rsidTr="004A4C9D">
        <w:trPr>
          <w:jc w:val="center"/>
        </w:trPr>
        <w:tc>
          <w:tcPr>
            <w:tcW w:w="3539" w:type="dxa"/>
          </w:tcPr>
          <w:p w14:paraId="61226261" w14:textId="5FBE7DB1" w:rsidR="00CF3C13" w:rsidRPr="00C34A75" w:rsidRDefault="00CF3C13"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Heamophylus parainfluenzae</w:t>
            </w:r>
          </w:p>
        </w:tc>
        <w:tc>
          <w:tcPr>
            <w:tcW w:w="2471" w:type="dxa"/>
          </w:tcPr>
          <w:p w14:paraId="7F251AE5" w14:textId="74E2F9AC"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3006" w:type="dxa"/>
          </w:tcPr>
          <w:p w14:paraId="4D85C677" w14:textId="068F656D"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F638C7" w:rsidRPr="00C34A75" w14:paraId="20BD747C" w14:textId="77777777" w:rsidTr="004A4C9D">
        <w:trPr>
          <w:jc w:val="center"/>
        </w:trPr>
        <w:tc>
          <w:tcPr>
            <w:tcW w:w="3539" w:type="dxa"/>
          </w:tcPr>
          <w:p w14:paraId="2270F372" w14:textId="1F2A8F84" w:rsidR="00CF3C13" w:rsidRPr="00C34A75" w:rsidRDefault="00CF3C13"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Rothia aiera</w:t>
            </w:r>
          </w:p>
        </w:tc>
        <w:tc>
          <w:tcPr>
            <w:tcW w:w="2471" w:type="dxa"/>
          </w:tcPr>
          <w:p w14:paraId="62381189" w14:textId="3134A90C"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3006" w:type="dxa"/>
          </w:tcPr>
          <w:p w14:paraId="1C05ACA8" w14:textId="63F10717"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F638C7" w:rsidRPr="00C34A75" w14:paraId="2680E17D" w14:textId="77777777" w:rsidTr="004A4C9D">
        <w:trPr>
          <w:jc w:val="center"/>
        </w:trPr>
        <w:tc>
          <w:tcPr>
            <w:tcW w:w="3539" w:type="dxa"/>
          </w:tcPr>
          <w:p w14:paraId="1EC9B36B" w14:textId="39574849" w:rsidR="00CF3C13" w:rsidRPr="00C34A75" w:rsidRDefault="00CF3C13"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Staphylococccus aureus</w:t>
            </w:r>
          </w:p>
        </w:tc>
        <w:tc>
          <w:tcPr>
            <w:tcW w:w="2471" w:type="dxa"/>
          </w:tcPr>
          <w:p w14:paraId="3AF4E25E" w14:textId="5F1780ED"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8</w:t>
            </w:r>
          </w:p>
        </w:tc>
        <w:tc>
          <w:tcPr>
            <w:tcW w:w="3006" w:type="dxa"/>
          </w:tcPr>
          <w:p w14:paraId="5F9D0976" w14:textId="535567B6" w:rsidR="00CF3C13" w:rsidRPr="00C34A75" w:rsidRDefault="006829FA"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26.6</w:t>
            </w:r>
          </w:p>
        </w:tc>
      </w:tr>
      <w:tr w:rsidR="00F638C7" w:rsidRPr="00C34A75" w14:paraId="6156D5E2" w14:textId="77777777" w:rsidTr="004A4C9D">
        <w:trPr>
          <w:jc w:val="center"/>
        </w:trPr>
        <w:tc>
          <w:tcPr>
            <w:tcW w:w="3539" w:type="dxa"/>
          </w:tcPr>
          <w:p w14:paraId="092650E0" w14:textId="5B581B90" w:rsidR="00CF3C13" w:rsidRPr="00C34A75" w:rsidRDefault="00CF3C13"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Neisseria sicca</w:t>
            </w:r>
          </w:p>
        </w:tc>
        <w:tc>
          <w:tcPr>
            <w:tcW w:w="2471" w:type="dxa"/>
          </w:tcPr>
          <w:p w14:paraId="1DF957B3" w14:textId="1F70B2CC"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9</w:t>
            </w:r>
          </w:p>
        </w:tc>
        <w:tc>
          <w:tcPr>
            <w:tcW w:w="3006" w:type="dxa"/>
          </w:tcPr>
          <w:p w14:paraId="01A63BF5" w14:textId="6E826649"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30</w:t>
            </w:r>
          </w:p>
        </w:tc>
      </w:tr>
      <w:tr w:rsidR="00F638C7" w:rsidRPr="00C34A75" w14:paraId="6BE8141D" w14:textId="77777777" w:rsidTr="004A4C9D">
        <w:trPr>
          <w:jc w:val="center"/>
        </w:trPr>
        <w:tc>
          <w:tcPr>
            <w:tcW w:w="3539" w:type="dxa"/>
          </w:tcPr>
          <w:p w14:paraId="34830364" w14:textId="3FC80860" w:rsidR="00CF3C13" w:rsidRPr="00C34A75" w:rsidRDefault="004C0F18"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Staphyloco</w:t>
            </w:r>
            <w:r w:rsidR="00CF3C13" w:rsidRPr="00C34A75">
              <w:rPr>
                <w:rFonts w:ascii="Arial" w:eastAsia="Calibri" w:hAnsi="Arial" w:cs="Arial"/>
                <w:b/>
                <w:sz w:val="20"/>
                <w:szCs w:val="20"/>
                <w:lang w:val="en-US"/>
              </w:rPr>
              <w:t>ccus capitis</w:t>
            </w:r>
          </w:p>
        </w:tc>
        <w:tc>
          <w:tcPr>
            <w:tcW w:w="2471" w:type="dxa"/>
          </w:tcPr>
          <w:p w14:paraId="2125E54D" w14:textId="7D3D15B0"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3006" w:type="dxa"/>
          </w:tcPr>
          <w:p w14:paraId="45DA89DF" w14:textId="18A5878A"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F638C7" w:rsidRPr="00C34A75" w14:paraId="78232F97" w14:textId="77777777" w:rsidTr="004A4C9D">
        <w:trPr>
          <w:jc w:val="center"/>
        </w:trPr>
        <w:tc>
          <w:tcPr>
            <w:tcW w:w="3539" w:type="dxa"/>
          </w:tcPr>
          <w:p w14:paraId="78A109F3" w14:textId="78E59DE0" w:rsidR="00CF3C13" w:rsidRPr="00C34A75" w:rsidRDefault="00CF3C13"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Micrococcus luteus</w:t>
            </w:r>
          </w:p>
        </w:tc>
        <w:tc>
          <w:tcPr>
            <w:tcW w:w="2471" w:type="dxa"/>
          </w:tcPr>
          <w:p w14:paraId="55079ED8" w14:textId="42631F35"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3006" w:type="dxa"/>
          </w:tcPr>
          <w:p w14:paraId="2065B025" w14:textId="790F3A4E"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F638C7" w:rsidRPr="00C34A75" w14:paraId="15D205AF" w14:textId="77777777" w:rsidTr="004A4C9D">
        <w:trPr>
          <w:jc w:val="center"/>
        </w:trPr>
        <w:tc>
          <w:tcPr>
            <w:tcW w:w="3539" w:type="dxa"/>
          </w:tcPr>
          <w:p w14:paraId="78480CF6" w14:textId="3530C53E" w:rsidR="00CF3C13" w:rsidRPr="00C34A75" w:rsidRDefault="00CF3C13"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Rothia dentocariosa</w:t>
            </w:r>
          </w:p>
        </w:tc>
        <w:tc>
          <w:tcPr>
            <w:tcW w:w="2471" w:type="dxa"/>
          </w:tcPr>
          <w:p w14:paraId="7F2635E5" w14:textId="6770EE26" w:rsidR="00CF3C13" w:rsidRPr="00C34A75" w:rsidRDefault="00366FD0"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4</w:t>
            </w:r>
          </w:p>
        </w:tc>
        <w:tc>
          <w:tcPr>
            <w:tcW w:w="3006" w:type="dxa"/>
          </w:tcPr>
          <w:p w14:paraId="77EE8E32" w14:textId="195A055B" w:rsidR="00CF3C13" w:rsidRPr="00C34A75" w:rsidRDefault="00A44B15"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13.3</w:t>
            </w:r>
          </w:p>
        </w:tc>
      </w:tr>
      <w:tr w:rsidR="00F638C7" w:rsidRPr="00C34A75" w14:paraId="4875406A" w14:textId="77777777" w:rsidTr="004A4C9D">
        <w:trPr>
          <w:jc w:val="center"/>
        </w:trPr>
        <w:tc>
          <w:tcPr>
            <w:tcW w:w="3539" w:type="dxa"/>
          </w:tcPr>
          <w:p w14:paraId="1C210470" w14:textId="73E42A8C" w:rsidR="00366FD0" w:rsidRPr="00C34A75" w:rsidRDefault="00DE6929" w:rsidP="008F790B">
            <w:pPr>
              <w:tabs>
                <w:tab w:val="left" w:pos="924"/>
              </w:tabs>
              <w:rPr>
                <w:rFonts w:ascii="Arial" w:eastAsia="Calibri" w:hAnsi="Arial" w:cs="Arial"/>
                <w:b/>
                <w:sz w:val="20"/>
                <w:szCs w:val="20"/>
                <w:lang w:val="en-US"/>
              </w:rPr>
            </w:pPr>
            <w:r w:rsidRPr="00C34A75">
              <w:rPr>
                <w:rFonts w:ascii="Arial" w:eastAsia="Calibri" w:hAnsi="Arial" w:cs="Arial"/>
                <w:b/>
                <w:sz w:val="20"/>
                <w:szCs w:val="20"/>
                <w:lang w:val="en-US"/>
              </w:rPr>
              <w:t>Pseudomonas fluorescens</w:t>
            </w:r>
          </w:p>
        </w:tc>
        <w:tc>
          <w:tcPr>
            <w:tcW w:w="2471" w:type="dxa"/>
          </w:tcPr>
          <w:p w14:paraId="39B3F542" w14:textId="67F65CBB" w:rsidR="00366FD0" w:rsidRPr="00C34A75" w:rsidRDefault="00DC0017"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3006" w:type="dxa"/>
          </w:tcPr>
          <w:p w14:paraId="47D4C423" w14:textId="214369FD" w:rsidR="00366FD0" w:rsidRPr="00C34A75" w:rsidRDefault="004A5B49"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bl>
    <w:p w14:paraId="197C3BC5" w14:textId="77DB3BC4" w:rsidR="00786142" w:rsidRDefault="00786142" w:rsidP="008F790B">
      <w:pPr>
        <w:tabs>
          <w:tab w:val="left" w:pos="900"/>
        </w:tabs>
        <w:spacing w:after="0" w:line="240" w:lineRule="auto"/>
        <w:rPr>
          <w:rFonts w:ascii="Georgia" w:eastAsia="Calibri" w:hAnsi="Georgia" w:cs="Times New Roman"/>
          <w:sz w:val="24"/>
          <w:szCs w:val="24"/>
          <w:lang w:val="mk-MK"/>
        </w:rPr>
      </w:pPr>
    </w:p>
    <w:p w14:paraId="4A915C6C" w14:textId="728FBD84" w:rsidR="00996164" w:rsidRDefault="00FF6522" w:rsidP="008F790B">
      <w:pPr>
        <w:tabs>
          <w:tab w:val="left" w:pos="900"/>
        </w:tabs>
        <w:spacing w:after="0" w:line="240" w:lineRule="auto"/>
        <w:jc w:val="both"/>
        <w:rPr>
          <w:rFonts w:ascii="Arial" w:eastAsia="Calibri" w:hAnsi="Arial" w:cs="Arial"/>
          <w:sz w:val="24"/>
          <w:szCs w:val="24"/>
          <w:lang w:val="mk-MK"/>
        </w:rPr>
      </w:pPr>
      <w:r w:rsidRPr="00496348">
        <w:rPr>
          <w:rFonts w:ascii="Arial" w:eastAsia="Calibri" w:hAnsi="Arial" w:cs="Arial"/>
          <w:sz w:val="24"/>
          <w:szCs w:val="24"/>
          <w:lang w:val="mk-MK"/>
        </w:rPr>
        <w:t>-</w:t>
      </w:r>
      <w:r w:rsidR="00B51E4C">
        <w:rPr>
          <w:rFonts w:ascii="Arial" w:eastAsia="Calibri" w:hAnsi="Arial" w:cs="Arial"/>
          <w:sz w:val="24"/>
          <w:szCs w:val="24"/>
          <w:lang w:val="mk-MK"/>
        </w:rPr>
        <w:t xml:space="preserve"> Во табела 7</w:t>
      </w:r>
      <w:r w:rsidR="00496348">
        <w:rPr>
          <w:rFonts w:ascii="Arial" w:eastAsia="Calibri" w:hAnsi="Arial" w:cs="Arial"/>
          <w:sz w:val="24"/>
          <w:szCs w:val="24"/>
          <w:lang w:val="mk-MK"/>
        </w:rPr>
        <w:t xml:space="preserve"> </w:t>
      </w:r>
      <w:r w:rsidR="005709BA">
        <w:rPr>
          <w:rFonts w:ascii="Arial" w:eastAsia="Calibri" w:hAnsi="Arial" w:cs="Arial"/>
          <w:sz w:val="24"/>
          <w:szCs w:val="24"/>
          <w:lang w:val="mk-MK"/>
        </w:rPr>
        <w:t xml:space="preserve">се претставени </w:t>
      </w:r>
      <w:r w:rsidRPr="00496348">
        <w:rPr>
          <w:rFonts w:ascii="Arial" w:eastAsia="Calibri" w:hAnsi="Arial" w:cs="Arial"/>
          <w:sz w:val="24"/>
          <w:szCs w:val="24"/>
          <w:lang w:val="mk-MK"/>
        </w:rPr>
        <w:t xml:space="preserve">аеробните </w:t>
      </w:r>
      <w:r w:rsidR="00B51E4C">
        <w:rPr>
          <w:rFonts w:ascii="Arial" w:eastAsia="Calibri" w:hAnsi="Arial" w:cs="Arial"/>
          <w:sz w:val="24"/>
          <w:szCs w:val="24"/>
          <w:lang w:val="mk-MK"/>
        </w:rPr>
        <w:t xml:space="preserve">бактерии добиени </w:t>
      </w:r>
      <w:r w:rsidRPr="00496348">
        <w:rPr>
          <w:rFonts w:ascii="Arial" w:eastAsia="Calibri" w:hAnsi="Arial" w:cs="Arial"/>
          <w:sz w:val="24"/>
          <w:szCs w:val="24"/>
          <w:lang w:val="mk-MK"/>
        </w:rPr>
        <w:t xml:space="preserve">присутни кај </w:t>
      </w:r>
      <w:r w:rsidR="000A3BAB">
        <w:rPr>
          <w:rFonts w:ascii="Arial" w:eastAsia="Calibri" w:hAnsi="Arial" w:cs="Arial"/>
          <w:sz w:val="24"/>
          <w:szCs w:val="24"/>
          <w:lang w:val="mk-MK"/>
        </w:rPr>
        <w:t>испитаници</w:t>
      </w:r>
      <w:r w:rsidRPr="00496348">
        <w:rPr>
          <w:rFonts w:ascii="Arial" w:eastAsia="Calibri" w:hAnsi="Arial" w:cs="Arial"/>
          <w:sz w:val="24"/>
          <w:szCs w:val="24"/>
          <w:lang w:val="mk-MK"/>
        </w:rPr>
        <w:t>те</w:t>
      </w:r>
      <w:r w:rsidR="005709BA">
        <w:rPr>
          <w:rFonts w:ascii="Arial" w:eastAsia="Calibri" w:hAnsi="Arial" w:cs="Arial"/>
          <w:sz w:val="24"/>
          <w:szCs w:val="24"/>
          <w:lang w:val="mk-MK"/>
        </w:rPr>
        <w:t xml:space="preserve"> од г</w:t>
      </w:r>
      <w:r w:rsidR="00A9029F" w:rsidRPr="00496348">
        <w:rPr>
          <w:rFonts w:ascii="Arial" w:eastAsia="Calibri" w:hAnsi="Arial" w:cs="Arial"/>
          <w:sz w:val="24"/>
          <w:szCs w:val="24"/>
          <w:lang w:val="mk-MK"/>
        </w:rPr>
        <w:t>рупа А</w:t>
      </w:r>
      <w:r w:rsidRPr="00496348">
        <w:rPr>
          <w:rFonts w:ascii="Arial" w:eastAsia="Calibri" w:hAnsi="Arial" w:cs="Arial"/>
          <w:sz w:val="24"/>
          <w:szCs w:val="24"/>
          <w:lang w:val="mk-MK"/>
        </w:rPr>
        <w:t xml:space="preserve"> третирани со Хидроген 2%. </w:t>
      </w:r>
      <w:r w:rsidR="00D4344E">
        <w:rPr>
          <w:rFonts w:ascii="Arial" w:eastAsia="Calibri" w:hAnsi="Arial" w:cs="Arial"/>
          <w:sz w:val="24"/>
          <w:szCs w:val="24"/>
          <w:lang w:val="mk-MK"/>
        </w:rPr>
        <w:t>Евидентно е</w:t>
      </w:r>
      <w:r w:rsidR="006A0132">
        <w:rPr>
          <w:rFonts w:ascii="Arial" w:eastAsia="Calibri" w:hAnsi="Arial" w:cs="Arial"/>
          <w:sz w:val="24"/>
          <w:szCs w:val="24"/>
          <w:lang w:val="mk-MK"/>
        </w:rPr>
        <w:t xml:space="preserve"> </w:t>
      </w:r>
      <w:r w:rsidRPr="00496348">
        <w:rPr>
          <w:rFonts w:ascii="Arial" w:eastAsia="Calibri" w:hAnsi="Arial" w:cs="Arial"/>
          <w:sz w:val="24"/>
          <w:szCs w:val="24"/>
          <w:lang w:val="mk-MK"/>
        </w:rPr>
        <w:t xml:space="preserve">дека има отсуство на бактеријата </w:t>
      </w:r>
      <w:r w:rsidR="006A0132">
        <w:rPr>
          <w:rFonts w:ascii="Arial" w:eastAsia="Calibri" w:hAnsi="Arial" w:cs="Arial"/>
          <w:sz w:val="24"/>
          <w:szCs w:val="24"/>
          <w:lang w:val="en-US"/>
        </w:rPr>
        <w:t xml:space="preserve">Pseudomonas fluorescens. </w:t>
      </w:r>
      <w:r w:rsidR="006A0132">
        <w:rPr>
          <w:rFonts w:ascii="Arial" w:eastAsia="Calibri" w:hAnsi="Arial" w:cs="Arial"/>
          <w:sz w:val="24"/>
          <w:szCs w:val="24"/>
          <w:lang w:val="mk-MK"/>
        </w:rPr>
        <w:t>Во оваа група</w:t>
      </w:r>
      <w:r w:rsidR="00AB3933">
        <w:rPr>
          <w:rFonts w:ascii="Arial" w:eastAsia="Calibri" w:hAnsi="Arial" w:cs="Arial"/>
          <w:sz w:val="24"/>
          <w:szCs w:val="24"/>
          <w:lang w:val="mk-MK"/>
        </w:rPr>
        <w:t xml:space="preserve"> А</w:t>
      </w:r>
      <w:r w:rsidR="006A0132">
        <w:rPr>
          <w:rFonts w:ascii="Arial" w:eastAsia="Calibri" w:hAnsi="Arial" w:cs="Arial"/>
          <w:sz w:val="24"/>
          <w:szCs w:val="24"/>
          <w:lang w:val="mk-MK"/>
        </w:rPr>
        <w:t xml:space="preserve"> испитаници најзастапена е</w:t>
      </w:r>
      <w:r w:rsidR="008E3FA9">
        <w:rPr>
          <w:rFonts w:ascii="Arial" w:eastAsia="Calibri" w:hAnsi="Arial" w:cs="Arial"/>
          <w:sz w:val="24"/>
          <w:szCs w:val="24"/>
          <w:lang w:val="mk-MK"/>
        </w:rPr>
        <w:t xml:space="preserve"> бактеријата</w:t>
      </w:r>
      <w:r w:rsidR="00AA2B51">
        <w:rPr>
          <w:rFonts w:ascii="Arial" w:eastAsia="Calibri" w:hAnsi="Arial" w:cs="Arial"/>
          <w:sz w:val="24"/>
          <w:szCs w:val="24"/>
          <w:lang w:val="mk-MK"/>
        </w:rPr>
        <w:t xml:space="preserve"> </w:t>
      </w:r>
      <w:r w:rsidR="00AA2B51">
        <w:rPr>
          <w:rFonts w:ascii="Arial" w:eastAsia="Calibri" w:hAnsi="Arial" w:cs="Arial"/>
          <w:sz w:val="24"/>
          <w:szCs w:val="24"/>
          <w:lang w:val="en-US"/>
        </w:rPr>
        <w:t xml:space="preserve">Neisseria sicca </w:t>
      </w:r>
      <w:r w:rsidR="00AA2B51">
        <w:rPr>
          <w:rFonts w:ascii="Arial" w:eastAsia="Calibri" w:hAnsi="Arial" w:cs="Arial"/>
          <w:sz w:val="24"/>
          <w:szCs w:val="24"/>
          <w:lang w:val="mk-MK"/>
        </w:rPr>
        <w:t>кај 9 испитаници (30%).</w:t>
      </w:r>
    </w:p>
    <w:p w14:paraId="0F667894" w14:textId="77777777" w:rsidR="00C34A75" w:rsidRDefault="00C34A75" w:rsidP="008F790B">
      <w:pPr>
        <w:tabs>
          <w:tab w:val="left" w:pos="900"/>
        </w:tabs>
        <w:spacing w:after="0" w:line="240" w:lineRule="auto"/>
        <w:jc w:val="both"/>
        <w:rPr>
          <w:rFonts w:ascii="Arial" w:eastAsia="Calibri" w:hAnsi="Arial" w:cs="Arial"/>
          <w:sz w:val="24"/>
          <w:szCs w:val="24"/>
          <w:lang w:val="mk-MK"/>
        </w:rPr>
      </w:pPr>
    </w:p>
    <w:p w14:paraId="705DA86B" w14:textId="7D9D6F77" w:rsidR="00A44B15" w:rsidRDefault="00A44B15" w:rsidP="008F790B">
      <w:pPr>
        <w:tabs>
          <w:tab w:val="left" w:pos="900"/>
        </w:tabs>
        <w:spacing w:after="0" w:line="240" w:lineRule="auto"/>
        <w:rPr>
          <w:rFonts w:ascii="Arial" w:eastAsia="Calibri" w:hAnsi="Arial" w:cs="Arial"/>
          <w:sz w:val="24"/>
          <w:szCs w:val="24"/>
          <w:lang w:val="mk-MK"/>
        </w:rPr>
      </w:pPr>
    </w:p>
    <w:p w14:paraId="6134D9D4" w14:textId="74741A53" w:rsidR="005B3D0C" w:rsidRPr="00C34A75" w:rsidRDefault="005B3D0C" w:rsidP="00C34A75">
      <w:pPr>
        <w:tabs>
          <w:tab w:val="left" w:pos="900"/>
        </w:tabs>
        <w:spacing w:after="0" w:line="240" w:lineRule="auto"/>
        <w:jc w:val="center"/>
        <w:rPr>
          <w:rFonts w:ascii="Arial" w:eastAsia="Calibri" w:hAnsi="Arial" w:cs="Arial"/>
          <w:sz w:val="24"/>
          <w:szCs w:val="24"/>
          <w:lang w:val="mk-MK"/>
        </w:rPr>
      </w:pPr>
      <w:r w:rsidRPr="00496348">
        <w:rPr>
          <w:rFonts w:ascii="Arial" w:eastAsia="Calibri" w:hAnsi="Arial" w:cs="Arial"/>
          <w:sz w:val="24"/>
          <w:szCs w:val="24"/>
          <w:lang w:val="mk-MK"/>
        </w:rPr>
        <w:t>Табела</w:t>
      </w:r>
      <w:r w:rsidR="006A0132">
        <w:rPr>
          <w:rFonts w:ascii="Arial" w:eastAsia="Calibri" w:hAnsi="Arial" w:cs="Arial"/>
          <w:sz w:val="24"/>
          <w:szCs w:val="24"/>
          <w:lang w:val="mk-MK"/>
        </w:rPr>
        <w:t xml:space="preserve"> 8</w:t>
      </w:r>
      <w:r w:rsidR="003912BA">
        <w:rPr>
          <w:rFonts w:ascii="Arial" w:eastAsia="Calibri" w:hAnsi="Arial" w:cs="Arial"/>
          <w:sz w:val="24"/>
          <w:szCs w:val="24"/>
        </w:rPr>
        <w:t>.</w:t>
      </w:r>
      <w:r w:rsidR="00BF5C58">
        <w:rPr>
          <w:rFonts w:ascii="Arial" w:eastAsia="Calibri" w:hAnsi="Arial" w:cs="Arial"/>
          <w:sz w:val="24"/>
          <w:szCs w:val="24"/>
          <w:lang w:val="en-US"/>
        </w:rPr>
        <w:t xml:space="preserve"> </w:t>
      </w:r>
      <w:r w:rsidR="005F4F7A" w:rsidRPr="00496348">
        <w:rPr>
          <w:rFonts w:ascii="Arial" w:eastAsia="Calibri" w:hAnsi="Arial" w:cs="Arial"/>
          <w:sz w:val="24"/>
          <w:szCs w:val="24"/>
          <w:lang w:val="mk-MK"/>
        </w:rPr>
        <w:t xml:space="preserve"> </w:t>
      </w:r>
      <w:r w:rsidRPr="00496348">
        <w:rPr>
          <w:rFonts w:ascii="Arial" w:eastAsia="Calibri" w:hAnsi="Arial" w:cs="Arial"/>
          <w:sz w:val="24"/>
          <w:szCs w:val="24"/>
          <w:lang w:val="mk-MK"/>
        </w:rPr>
        <w:t>Присуство на ан</w:t>
      </w:r>
      <w:r w:rsidR="008E3FA9">
        <w:rPr>
          <w:rFonts w:ascii="Arial" w:eastAsia="Calibri" w:hAnsi="Arial" w:cs="Arial"/>
          <w:sz w:val="24"/>
          <w:szCs w:val="24"/>
          <w:lang w:val="mk-MK"/>
        </w:rPr>
        <w:t>а</w:t>
      </w:r>
      <w:r w:rsidR="003A25CB" w:rsidRPr="00496348">
        <w:rPr>
          <w:rFonts w:ascii="Arial" w:eastAsia="Calibri" w:hAnsi="Arial" w:cs="Arial"/>
          <w:sz w:val="24"/>
          <w:szCs w:val="24"/>
          <w:lang w:val="mk-MK"/>
        </w:rPr>
        <w:t xml:space="preserve">еробни бактерии </w:t>
      </w:r>
      <w:r w:rsidR="005709BA">
        <w:rPr>
          <w:rFonts w:ascii="Arial" w:eastAsia="Calibri" w:hAnsi="Arial" w:cs="Arial"/>
          <w:sz w:val="24"/>
          <w:szCs w:val="24"/>
          <w:lang w:val="mk-MK"/>
        </w:rPr>
        <w:t>г</w:t>
      </w:r>
      <w:r w:rsidRPr="00496348">
        <w:rPr>
          <w:rFonts w:ascii="Arial" w:eastAsia="Calibri" w:hAnsi="Arial" w:cs="Arial"/>
          <w:sz w:val="24"/>
          <w:szCs w:val="24"/>
          <w:lang w:val="mk-MK"/>
        </w:rPr>
        <w:t>рупа А</w:t>
      </w:r>
      <w:r w:rsidR="00C40680">
        <w:rPr>
          <w:rFonts w:ascii="Arial" w:eastAsia="Calibri" w:hAnsi="Arial" w:cs="Arial"/>
          <w:sz w:val="24"/>
          <w:szCs w:val="24"/>
          <w:lang w:val="mk-MK"/>
        </w:rPr>
        <w:t xml:space="preserve"> испитаници</w:t>
      </w:r>
      <w:r w:rsidRPr="00496348">
        <w:rPr>
          <w:rFonts w:ascii="Arial" w:eastAsia="Calibri" w:hAnsi="Arial" w:cs="Arial"/>
          <w:sz w:val="24"/>
          <w:szCs w:val="24"/>
          <w:lang w:val="mk-MK"/>
        </w:rPr>
        <w:t xml:space="preserve"> третирани со </w:t>
      </w:r>
      <w:r w:rsidR="002C0E4E" w:rsidRPr="00496348">
        <w:rPr>
          <w:rFonts w:ascii="Arial" w:eastAsia="Calibri" w:hAnsi="Arial" w:cs="Arial"/>
          <w:sz w:val="24"/>
          <w:szCs w:val="24"/>
          <w:lang w:val="mk-MK"/>
        </w:rPr>
        <w:t xml:space="preserve">2% </w:t>
      </w:r>
      <w:r w:rsidRPr="00496348">
        <w:rPr>
          <w:rFonts w:ascii="Arial" w:eastAsia="Calibri" w:hAnsi="Arial" w:cs="Arial"/>
          <w:sz w:val="24"/>
          <w:szCs w:val="24"/>
          <w:lang w:val="mk-MK"/>
        </w:rPr>
        <w:t xml:space="preserve">Хидроген </w:t>
      </w:r>
      <w:r w:rsidR="00A61C00" w:rsidRPr="00496348">
        <w:rPr>
          <w:rFonts w:ascii="Arial" w:eastAsia="Calibri" w:hAnsi="Arial" w:cs="Arial"/>
          <w:sz w:val="24"/>
          <w:szCs w:val="24"/>
          <w:lang w:val="mk-MK"/>
        </w:rPr>
        <w:t>- 0 ден</w:t>
      </w:r>
    </w:p>
    <w:tbl>
      <w:tblPr>
        <w:tblStyle w:val="TableGrid"/>
        <w:tblW w:w="0" w:type="auto"/>
        <w:jc w:val="center"/>
        <w:tblLook w:val="04A0" w:firstRow="1" w:lastRow="0" w:firstColumn="1" w:lastColumn="0" w:noHBand="0" w:noVBand="1"/>
      </w:tblPr>
      <w:tblGrid>
        <w:gridCol w:w="3597"/>
        <w:gridCol w:w="2255"/>
        <w:gridCol w:w="2903"/>
      </w:tblGrid>
      <w:tr w:rsidR="00BF5C58" w:rsidRPr="00BF5D98" w14:paraId="105FD42D" w14:textId="77777777" w:rsidTr="004A087A">
        <w:trPr>
          <w:trHeight w:val="838"/>
          <w:jc w:val="center"/>
        </w:trPr>
        <w:tc>
          <w:tcPr>
            <w:tcW w:w="3681" w:type="dxa"/>
            <w:vMerge w:val="restart"/>
            <w:vAlign w:val="center"/>
          </w:tcPr>
          <w:p w14:paraId="17D5141B" w14:textId="7BCE9E28" w:rsidR="00BF5C58" w:rsidRPr="00BF5D98" w:rsidRDefault="00BF5C58"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АНАЕРОБИ</w:t>
            </w:r>
          </w:p>
        </w:tc>
        <w:tc>
          <w:tcPr>
            <w:tcW w:w="5335" w:type="dxa"/>
            <w:gridSpan w:val="2"/>
            <w:vAlign w:val="center"/>
          </w:tcPr>
          <w:p w14:paraId="5DC602A1" w14:textId="0FD9CDA6" w:rsidR="00BF5C58" w:rsidRPr="00BF5D98" w:rsidRDefault="00BF5C58"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ЗАСТАПЕНОСТ НА ПОЕДИНИ БАКТЕРИИ</w:t>
            </w:r>
          </w:p>
        </w:tc>
      </w:tr>
      <w:tr w:rsidR="00BF5C58" w:rsidRPr="00BF5D98" w14:paraId="4ABEF9DA" w14:textId="77777777" w:rsidTr="004A4C9D">
        <w:trPr>
          <w:jc w:val="center"/>
        </w:trPr>
        <w:tc>
          <w:tcPr>
            <w:tcW w:w="3681" w:type="dxa"/>
            <w:vMerge/>
          </w:tcPr>
          <w:p w14:paraId="4FBCA6A1" w14:textId="77777777" w:rsidR="00BF5C58" w:rsidRPr="00BF5D98" w:rsidRDefault="00BF5C58" w:rsidP="008F790B">
            <w:pPr>
              <w:tabs>
                <w:tab w:val="left" w:pos="924"/>
              </w:tabs>
              <w:rPr>
                <w:rFonts w:ascii="Arial" w:eastAsia="Calibri" w:hAnsi="Arial" w:cs="Arial"/>
                <w:b/>
                <w:sz w:val="20"/>
                <w:szCs w:val="24"/>
                <w:lang w:val="en-US"/>
              </w:rPr>
            </w:pPr>
          </w:p>
        </w:tc>
        <w:tc>
          <w:tcPr>
            <w:tcW w:w="2329" w:type="dxa"/>
          </w:tcPr>
          <w:p w14:paraId="1351533C" w14:textId="62C80D3D" w:rsidR="00BF5C58"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N</w:t>
            </w:r>
          </w:p>
        </w:tc>
        <w:tc>
          <w:tcPr>
            <w:tcW w:w="3006" w:type="dxa"/>
          </w:tcPr>
          <w:p w14:paraId="31F2CD69" w14:textId="1FD32BA2" w:rsidR="00BF5C58"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w:t>
            </w:r>
          </w:p>
        </w:tc>
      </w:tr>
      <w:tr w:rsidR="005B3D0C" w:rsidRPr="00BF5D98" w14:paraId="49CF8D67" w14:textId="77777777" w:rsidTr="004A4C9D">
        <w:trPr>
          <w:jc w:val="center"/>
        </w:trPr>
        <w:tc>
          <w:tcPr>
            <w:tcW w:w="3681" w:type="dxa"/>
          </w:tcPr>
          <w:p w14:paraId="6540AA01" w14:textId="42B6D98B" w:rsidR="005B3D0C" w:rsidRPr="00BF5D98" w:rsidRDefault="005B3D0C" w:rsidP="008F790B">
            <w:pPr>
              <w:tabs>
                <w:tab w:val="left" w:pos="924"/>
              </w:tabs>
              <w:rPr>
                <w:rFonts w:ascii="Arial" w:eastAsia="Calibri" w:hAnsi="Arial" w:cs="Arial"/>
                <w:b/>
                <w:sz w:val="20"/>
                <w:szCs w:val="24"/>
                <w:lang w:val="mk-MK"/>
              </w:rPr>
            </w:pPr>
            <w:r w:rsidRPr="00BF5D98">
              <w:rPr>
                <w:rFonts w:ascii="Arial" w:eastAsia="Calibri" w:hAnsi="Arial" w:cs="Arial"/>
                <w:b/>
                <w:sz w:val="20"/>
                <w:szCs w:val="24"/>
                <w:lang w:val="en-US"/>
              </w:rPr>
              <w:t>Capnocythophaga ochracea</w:t>
            </w:r>
          </w:p>
        </w:tc>
        <w:tc>
          <w:tcPr>
            <w:tcW w:w="2329" w:type="dxa"/>
          </w:tcPr>
          <w:p w14:paraId="7CC6E617" w14:textId="49FB15B3"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en-US"/>
              </w:rPr>
              <w:t>10</w:t>
            </w:r>
          </w:p>
        </w:tc>
        <w:tc>
          <w:tcPr>
            <w:tcW w:w="3006" w:type="dxa"/>
          </w:tcPr>
          <w:p w14:paraId="7575F89D" w14:textId="10E3C75B"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33.3</w:t>
            </w:r>
          </w:p>
        </w:tc>
      </w:tr>
      <w:tr w:rsidR="005B3D0C" w:rsidRPr="00BF5D98" w14:paraId="03CAF0E2" w14:textId="77777777" w:rsidTr="004A4C9D">
        <w:trPr>
          <w:jc w:val="center"/>
        </w:trPr>
        <w:tc>
          <w:tcPr>
            <w:tcW w:w="3681" w:type="dxa"/>
          </w:tcPr>
          <w:p w14:paraId="3A7097B0" w14:textId="7BC47791" w:rsidR="005B3D0C" w:rsidRPr="00BF5D98" w:rsidRDefault="005B3D0C" w:rsidP="008F790B">
            <w:pPr>
              <w:tabs>
                <w:tab w:val="left" w:pos="924"/>
              </w:tabs>
              <w:rPr>
                <w:rFonts w:ascii="Arial" w:eastAsia="Calibri" w:hAnsi="Arial" w:cs="Arial"/>
                <w:b/>
                <w:sz w:val="20"/>
                <w:szCs w:val="24"/>
                <w:lang w:val="mk-MK"/>
              </w:rPr>
            </w:pPr>
            <w:r w:rsidRPr="00BF5D98">
              <w:rPr>
                <w:rFonts w:ascii="Arial" w:eastAsia="Calibri" w:hAnsi="Arial" w:cs="Arial"/>
                <w:b/>
                <w:sz w:val="20"/>
                <w:szCs w:val="24"/>
                <w:lang w:val="en-US"/>
              </w:rPr>
              <w:t>Lactobacillus salivarius</w:t>
            </w:r>
          </w:p>
        </w:tc>
        <w:tc>
          <w:tcPr>
            <w:tcW w:w="2329" w:type="dxa"/>
          </w:tcPr>
          <w:p w14:paraId="0C780AAA" w14:textId="3120A5E9"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4</w:t>
            </w:r>
          </w:p>
        </w:tc>
        <w:tc>
          <w:tcPr>
            <w:tcW w:w="3006" w:type="dxa"/>
          </w:tcPr>
          <w:p w14:paraId="743DD96C" w14:textId="20124814"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13.3</w:t>
            </w:r>
          </w:p>
        </w:tc>
      </w:tr>
      <w:tr w:rsidR="005B3D0C" w:rsidRPr="00BF5D98" w14:paraId="72790B3B" w14:textId="77777777" w:rsidTr="004A4C9D">
        <w:trPr>
          <w:jc w:val="center"/>
        </w:trPr>
        <w:tc>
          <w:tcPr>
            <w:tcW w:w="3681" w:type="dxa"/>
          </w:tcPr>
          <w:p w14:paraId="1B87D044" w14:textId="3B2C0038" w:rsidR="005B3D0C" w:rsidRPr="00BF5D98" w:rsidRDefault="005B3D0C" w:rsidP="008F790B">
            <w:pPr>
              <w:tabs>
                <w:tab w:val="left" w:pos="924"/>
              </w:tabs>
              <w:rPr>
                <w:rFonts w:ascii="Arial" w:eastAsia="Calibri" w:hAnsi="Arial" w:cs="Arial"/>
                <w:b/>
                <w:sz w:val="20"/>
                <w:szCs w:val="24"/>
                <w:lang w:val="mk-MK"/>
              </w:rPr>
            </w:pPr>
            <w:r w:rsidRPr="00BF5D98">
              <w:rPr>
                <w:rFonts w:ascii="Arial" w:eastAsia="Calibri" w:hAnsi="Arial" w:cs="Arial"/>
                <w:b/>
                <w:sz w:val="20"/>
                <w:szCs w:val="24"/>
                <w:lang w:val="en-US"/>
              </w:rPr>
              <w:t>Streptococcus parasanguinis</w:t>
            </w:r>
          </w:p>
        </w:tc>
        <w:tc>
          <w:tcPr>
            <w:tcW w:w="2329" w:type="dxa"/>
          </w:tcPr>
          <w:p w14:paraId="444D8317" w14:textId="6E471E00"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2</w:t>
            </w:r>
          </w:p>
        </w:tc>
        <w:tc>
          <w:tcPr>
            <w:tcW w:w="3006" w:type="dxa"/>
          </w:tcPr>
          <w:p w14:paraId="6CAAE0A5" w14:textId="2BE7E1B8"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6.6</w:t>
            </w:r>
          </w:p>
        </w:tc>
      </w:tr>
      <w:tr w:rsidR="005B3D0C" w:rsidRPr="00BF5D98" w14:paraId="6516895D" w14:textId="77777777" w:rsidTr="004A4C9D">
        <w:trPr>
          <w:jc w:val="center"/>
        </w:trPr>
        <w:tc>
          <w:tcPr>
            <w:tcW w:w="3681" w:type="dxa"/>
          </w:tcPr>
          <w:p w14:paraId="28B0C8DA" w14:textId="221138A4" w:rsidR="005B3D0C" w:rsidRPr="00BF5D98" w:rsidRDefault="005B3D0C" w:rsidP="008F790B">
            <w:pPr>
              <w:tabs>
                <w:tab w:val="left" w:pos="924"/>
              </w:tabs>
              <w:rPr>
                <w:rFonts w:ascii="Arial" w:eastAsia="Calibri" w:hAnsi="Arial" w:cs="Arial"/>
                <w:b/>
                <w:sz w:val="20"/>
                <w:szCs w:val="24"/>
                <w:lang w:val="mk-MK"/>
              </w:rPr>
            </w:pPr>
            <w:r w:rsidRPr="00BF5D98">
              <w:rPr>
                <w:rFonts w:ascii="Arial" w:eastAsia="Calibri" w:hAnsi="Arial" w:cs="Arial"/>
                <w:b/>
                <w:sz w:val="20"/>
                <w:szCs w:val="24"/>
                <w:lang w:val="en-US"/>
              </w:rPr>
              <w:t>Prevotella nanceiesis</w:t>
            </w:r>
          </w:p>
        </w:tc>
        <w:tc>
          <w:tcPr>
            <w:tcW w:w="2329" w:type="dxa"/>
          </w:tcPr>
          <w:p w14:paraId="211614C3" w14:textId="2AD5C2BB"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2</w:t>
            </w:r>
          </w:p>
        </w:tc>
        <w:tc>
          <w:tcPr>
            <w:tcW w:w="3006" w:type="dxa"/>
          </w:tcPr>
          <w:p w14:paraId="67272DD7" w14:textId="12A211E4"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6.6</w:t>
            </w:r>
          </w:p>
        </w:tc>
      </w:tr>
      <w:tr w:rsidR="005B3D0C" w:rsidRPr="00BF5D98" w14:paraId="36FE8C15" w14:textId="77777777" w:rsidTr="004A4C9D">
        <w:trPr>
          <w:jc w:val="center"/>
        </w:trPr>
        <w:tc>
          <w:tcPr>
            <w:tcW w:w="3681" w:type="dxa"/>
          </w:tcPr>
          <w:p w14:paraId="2CA0A315" w14:textId="09B6AC52" w:rsidR="005B3D0C" w:rsidRPr="00BF5D98" w:rsidRDefault="005B3D0C" w:rsidP="008F790B">
            <w:pPr>
              <w:tabs>
                <w:tab w:val="left" w:pos="924"/>
              </w:tabs>
              <w:rPr>
                <w:rFonts w:ascii="Arial" w:eastAsia="Calibri" w:hAnsi="Arial" w:cs="Arial"/>
                <w:b/>
                <w:sz w:val="20"/>
                <w:szCs w:val="24"/>
                <w:lang w:val="mk-MK"/>
              </w:rPr>
            </w:pPr>
            <w:r w:rsidRPr="00BF5D98">
              <w:rPr>
                <w:rFonts w:ascii="Arial" w:eastAsia="Calibri" w:hAnsi="Arial" w:cs="Arial"/>
                <w:b/>
                <w:sz w:val="20"/>
                <w:szCs w:val="24"/>
                <w:lang w:val="en-US"/>
              </w:rPr>
              <w:t>Prevotella intermedia</w:t>
            </w:r>
          </w:p>
        </w:tc>
        <w:tc>
          <w:tcPr>
            <w:tcW w:w="2329" w:type="dxa"/>
          </w:tcPr>
          <w:p w14:paraId="299D1E7E" w14:textId="658A693E"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3</w:t>
            </w:r>
          </w:p>
        </w:tc>
        <w:tc>
          <w:tcPr>
            <w:tcW w:w="3006" w:type="dxa"/>
          </w:tcPr>
          <w:p w14:paraId="0BA794A7" w14:textId="1BAFD8E0"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10</w:t>
            </w:r>
          </w:p>
        </w:tc>
      </w:tr>
      <w:tr w:rsidR="005B3D0C" w:rsidRPr="00BF5D98" w14:paraId="0AD6A88B" w14:textId="77777777" w:rsidTr="004A4C9D">
        <w:trPr>
          <w:jc w:val="center"/>
        </w:trPr>
        <w:tc>
          <w:tcPr>
            <w:tcW w:w="3681" w:type="dxa"/>
          </w:tcPr>
          <w:p w14:paraId="5E50CB0F" w14:textId="3FFD76DE" w:rsidR="005B3D0C" w:rsidRPr="00BF5D98" w:rsidRDefault="005B3D0C" w:rsidP="008F790B">
            <w:pPr>
              <w:tabs>
                <w:tab w:val="left" w:pos="924"/>
              </w:tabs>
              <w:rPr>
                <w:rFonts w:ascii="Arial" w:eastAsia="Calibri" w:hAnsi="Arial" w:cs="Arial"/>
                <w:b/>
                <w:sz w:val="20"/>
                <w:szCs w:val="24"/>
                <w:lang w:val="mk-MK"/>
              </w:rPr>
            </w:pPr>
            <w:r w:rsidRPr="00BF5D98">
              <w:rPr>
                <w:rFonts w:ascii="Arial" w:eastAsia="Calibri" w:hAnsi="Arial" w:cs="Arial"/>
                <w:b/>
                <w:sz w:val="20"/>
                <w:szCs w:val="24"/>
                <w:lang w:val="en-US"/>
              </w:rPr>
              <w:t>Streptococcus oralis</w:t>
            </w:r>
          </w:p>
        </w:tc>
        <w:tc>
          <w:tcPr>
            <w:tcW w:w="2329" w:type="dxa"/>
          </w:tcPr>
          <w:p w14:paraId="5C8AD896" w14:textId="504EFE3E"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15</w:t>
            </w:r>
          </w:p>
        </w:tc>
        <w:tc>
          <w:tcPr>
            <w:tcW w:w="3006" w:type="dxa"/>
          </w:tcPr>
          <w:p w14:paraId="55A3E009" w14:textId="3B928C1E"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50</w:t>
            </w:r>
          </w:p>
        </w:tc>
      </w:tr>
      <w:tr w:rsidR="005B3D0C" w:rsidRPr="00BF5D98" w14:paraId="7CD255CF" w14:textId="77777777" w:rsidTr="004A4C9D">
        <w:trPr>
          <w:jc w:val="center"/>
        </w:trPr>
        <w:tc>
          <w:tcPr>
            <w:tcW w:w="3681" w:type="dxa"/>
          </w:tcPr>
          <w:p w14:paraId="30769F47" w14:textId="2C32F191"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Prevotella melaninogenica</w:t>
            </w:r>
          </w:p>
        </w:tc>
        <w:tc>
          <w:tcPr>
            <w:tcW w:w="2329" w:type="dxa"/>
          </w:tcPr>
          <w:p w14:paraId="51C935D7" w14:textId="3D544A3B"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5</w:t>
            </w:r>
          </w:p>
        </w:tc>
        <w:tc>
          <w:tcPr>
            <w:tcW w:w="3006" w:type="dxa"/>
          </w:tcPr>
          <w:p w14:paraId="2F236B26" w14:textId="30459AD5"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16.6</w:t>
            </w:r>
          </w:p>
        </w:tc>
      </w:tr>
      <w:tr w:rsidR="005B3D0C" w:rsidRPr="00BF5D98" w14:paraId="11D68267" w14:textId="77777777" w:rsidTr="004A4C9D">
        <w:trPr>
          <w:jc w:val="center"/>
        </w:trPr>
        <w:tc>
          <w:tcPr>
            <w:tcW w:w="3681" w:type="dxa"/>
          </w:tcPr>
          <w:p w14:paraId="349333C5" w14:textId="6D555313"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Streptococcus mutans</w:t>
            </w:r>
          </w:p>
        </w:tc>
        <w:tc>
          <w:tcPr>
            <w:tcW w:w="2329" w:type="dxa"/>
          </w:tcPr>
          <w:p w14:paraId="0E35D76C" w14:textId="5682EE0B"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1</w:t>
            </w:r>
          </w:p>
        </w:tc>
        <w:tc>
          <w:tcPr>
            <w:tcW w:w="3006" w:type="dxa"/>
          </w:tcPr>
          <w:p w14:paraId="42960F52" w14:textId="63EAD372"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3.3</w:t>
            </w:r>
          </w:p>
        </w:tc>
      </w:tr>
      <w:tr w:rsidR="005B3D0C" w:rsidRPr="00BF5D98" w14:paraId="2F1D148B" w14:textId="77777777" w:rsidTr="004A4C9D">
        <w:trPr>
          <w:jc w:val="center"/>
        </w:trPr>
        <w:tc>
          <w:tcPr>
            <w:tcW w:w="3681" w:type="dxa"/>
          </w:tcPr>
          <w:p w14:paraId="4C805D14" w14:textId="09A9D3FF"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Actinomyces oris</w:t>
            </w:r>
          </w:p>
        </w:tc>
        <w:tc>
          <w:tcPr>
            <w:tcW w:w="2329" w:type="dxa"/>
          </w:tcPr>
          <w:p w14:paraId="737F9E5B" w14:textId="74DB4844"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3</w:t>
            </w:r>
          </w:p>
        </w:tc>
        <w:tc>
          <w:tcPr>
            <w:tcW w:w="3006" w:type="dxa"/>
          </w:tcPr>
          <w:p w14:paraId="01EAFDF3" w14:textId="061E756C"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10</w:t>
            </w:r>
          </w:p>
        </w:tc>
      </w:tr>
      <w:tr w:rsidR="005B3D0C" w:rsidRPr="00BF5D98" w14:paraId="6858166D" w14:textId="77777777" w:rsidTr="004A4C9D">
        <w:trPr>
          <w:jc w:val="center"/>
        </w:trPr>
        <w:tc>
          <w:tcPr>
            <w:tcW w:w="3681" w:type="dxa"/>
          </w:tcPr>
          <w:p w14:paraId="626336DD" w14:textId="16613E86"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Gemella sanguinis</w:t>
            </w:r>
          </w:p>
        </w:tc>
        <w:tc>
          <w:tcPr>
            <w:tcW w:w="2329" w:type="dxa"/>
          </w:tcPr>
          <w:p w14:paraId="133CA38A" w14:textId="79FDEB2C"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1</w:t>
            </w:r>
          </w:p>
        </w:tc>
        <w:tc>
          <w:tcPr>
            <w:tcW w:w="3006" w:type="dxa"/>
          </w:tcPr>
          <w:p w14:paraId="185AA426" w14:textId="7FFE1C5C"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3.3</w:t>
            </w:r>
          </w:p>
        </w:tc>
      </w:tr>
      <w:tr w:rsidR="005B3D0C" w:rsidRPr="00BF5D98" w14:paraId="2EE47A10" w14:textId="77777777" w:rsidTr="004A4C9D">
        <w:trPr>
          <w:jc w:val="center"/>
        </w:trPr>
        <w:tc>
          <w:tcPr>
            <w:tcW w:w="3681" w:type="dxa"/>
          </w:tcPr>
          <w:p w14:paraId="4C324744" w14:textId="0E2B81C5"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Tannerella forsythia</w:t>
            </w:r>
          </w:p>
        </w:tc>
        <w:tc>
          <w:tcPr>
            <w:tcW w:w="2329" w:type="dxa"/>
          </w:tcPr>
          <w:p w14:paraId="3FE4DC5C" w14:textId="3BE5FC48"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19</w:t>
            </w:r>
          </w:p>
        </w:tc>
        <w:tc>
          <w:tcPr>
            <w:tcW w:w="3006" w:type="dxa"/>
          </w:tcPr>
          <w:p w14:paraId="49E69B66" w14:textId="361DAA0F"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63.3</w:t>
            </w:r>
          </w:p>
        </w:tc>
      </w:tr>
      <w:tr w:rsidR="005B3D0C" w:rsidRPr="00BF5D98" w14:paraId="5F003539" w14:textId="77777777" w:rsidTr="004A4C9D">
        <w:trPr>
          <w:jc w:val="center"/>
        </w:trPr>
        <w:tc>
          <w:tcPr>
            <w:tcW w:w="3681" w:type="dxa"/>
          </w:tcPr>
          <w:p w14:paraId="6CAE0ECF" w14:textId="2606ACF7"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Streptococcus anginosus</w:t>
            </w:r>
          </w:p>
        </w:tc>
        <w:tc>
          <w:tcPr>
            <w:tcW w:w="2329" w:type="dxa"/>
          </w:tcPr>
          <w:p w14:paraId="6C7B0871" w14:textId="66FAD296"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3</w:t>
            </w:r>
          </w:p>
        </w:tc>
        <w:tc>
          <w:tcPr>
            <w:tcW w:w="3006" w:type="dxa"/>
          </w:tcPr>
          <w:p w14:paraId="46FFD0F6" w14:textId="74CB449F"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10</w:t>
            </w:r>
          </w:p>
        </w:tc>
      </w:tr>
      <w:tr w:rsidR="005B3D0C" w:rsidRPr="00BF5D98" w14:paraId="41EE3323" w14:textId="77777777" w:rsidTr="004A4C9D">
        <w:trPr>
          <w:jc w:val="center"/>
        </w:trPr>
        <w:tc>
          <w:tcPr>
            <w:tcW w:w="3681" w:type="dxa"/>
          </w:tcPr>
          <w:p w14:paraId="0010139B" w14:textId="6A2C973C" w:rsidR="005B3D0C" w:rsidRPr="00BF5D98" w:rsidRDefault="005B3D0C" w:rsidP="008F790B">
            <w:pPr>
              <w:tabs>
                <w:tab w:val="left" w:pos="924"/>
              </w:tabs>
              <w:rPr>
                <w:rFonts w:ascii="Arial" w:eastAsia="Calibri" w:hAnsi="Arial" w:cs="Arial"/>
                <w:b/>
                <w:sz w:val="20"/>
                <w:szCs w:val="24"/>
                <w:lang w:val="en-US"/>
              </w:rPr>
            </w:pPr>
            <w:r w:rsidRPr="00BF5D98">
              <w:rPr>
                <w:rFonts w:ascii="Arial" w:eastAsia="Calibri" w:hAnsi="Arial" w:cs="Arial"/>
                <w:b/>
                <w:sz w:val="20"/>
                <w:szCs w:val="24"/>
                <w:lang w:val="en-US"/>
              </w:rPr>
              <w:t>Streptococcus salivarius</w:t>
            </w:r>
          </w:p>
        </w:tc>
        <w:tc>
          <w:tcPr>
            <w:tcW w:w="2329" w:type="dxa"/>
          </w:tcPr>
          <w:p w14:paraId="03CCC73A" w14:textId="33CDD590"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4</w:t>
            </w:r>
          </w:p>
        </w:tc>
        <w:tc>
          <w:tcPr>
            <w:tcW w:w="3006" w:type="dxa"/>
          </w:tcPr>
          <w:p w14:paraId="6203AC19" w14:textId="1A94A6DA"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13.3</w:t>
            </w:r>
          </w:p>
        </w:tc>
      </w:tr>
      <w:tr w:rsidR="005B3D0C" w:rsidRPr="00BF5D98" w14:paraId="4FC7A78B" w14:textId="77777777" w:rsidTr="004A4C9D">
        <w:trPr>
          <w:jc w:val="center"/>
        </w:trPr>
        <w:tc>
          <w:tcPr>
            <w:tcW w:w="3681" w:type="dxa"/>
          </w:tcPr>
          <w:p w14:paraId="6BF751AB" w14:textId="011E20EF" w:rsidR="005B3D0C" w:rsidRPr="00BF5D98" w:rsidRDefault="00C6020C" w:rsidP="008F790B">
            <w:pPr>
              <w:rPr>
                <w:rFonts w:ascii="Arial" w:eastAsia="Calibri" w:hAnsi="Arial" w:cs="Arial"/>
                <w:b/>
                <w:sz w:val="20"/>
                <w:szCs w:val="24"/>
                <w:lang w:val="en-US"/>
              </w:rPr>
            </w:pPr>
            <w:r w:rsidRPr="00BF5D98">
              <w:rPr>
                <w:rFonts w:ascii="Arial" w:eastAsia="Calibri" w:hAnsi="Arial" w:cs="Arial"/>
                <w:b/>
                <w:sz w:val="20"/>
                <w:szCs w:val="24"/>
                <w:lang w:val="en-US"/>
              </w:rPr>
              <w:t>Troponema denticola</w:t>
            </w:r>
          </w:p>
        </w:tc>
        <w:tc>
          <w:tcPr>
            <w:tcW w:w="2329" w:type="dxa"/>
          </w:tcPr>
          <w:p w14:paraId="0A04F0DB" w14:textId="2CEC1B6D"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8</w:t>
            </w:r>
          </w:p>
        </w:tc>
        <w:tc>
          <w:tcPr>
            <w:tcW w:w="3006" w:type="dxa"/>
          </w:tcPr>
          <w:p w14:paraId="7A98B794" w14:textId="05F50663"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26.</w:t>
            </w:r>
          </w:p>
        </w:tc>
      </w:tr>
      <w:tr w:rsidR="005B3D0C" w:rsidRPr="00BF5D98" w14:paraId="39B52E9C" w14:textId="77777777" w:rsidTr="004A4C9D">
        <w:trPr>
          <w:jc w:val="center"/>
        </w:trPr>
        <w:tc>
          <w:tcPr>
            <w:tcW w:w="3681" w:type="dxa"/>
          </w:tcPr>
          <w:p w14:paraId="1D045C7D" w14:textId="76C9FA79" w:rsidR="005B3D0C" w:rsidRPr="00BF5D98" w:rsidRDefault="005B3D0C" w:rsidP="008F790B">
            <w:pPr>
              <w:rPr>
                <w:rFonts w:ascii="Arial" w:eastAsia="Calibri" w:hAnsi="Arial" w:cs="Arial"/>
                <w:b/>
                <w:sz w:val="20"/>
                <w:szCs w:val="24"/>
                <w:lang w:val="en-US"/>
              </w:rPr>
            </w:pPr>
            <w:r w:rsidRPr="00BF5D98">
              <w:rPr>
                <w:rFonts w:ascii="Arial" w:eastAsia="Calibri" w:hAnsi="Arial" w:cs="Arial"/>
                <w:b/>
                <w:sz w:val="20"/>
                <w:szCs w:val="24"/>
                <w:lang w:val="en-US"/>
              </w:rPr>
              <w:t>Porphyromonas gingivalis</w:t>
            </w:r>
          </w:p>
        </w:tc>
        <w:tc>
          <w:tcPr>
            <w:tcW w:w="2329" w:type="dxa"/>
          </w:tcPr>
          <w:p w14:paraId="4B5CE6E0" w14:textId="26723899"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9</w:t>
            </w:r>
          </w:p>
        </w:tc>
        <w:tc>
          <w:tcPr>
            <w:tcW w:w="3006" w:type="dxa"/>
          </w:tcPr>
          <w:p w14:paraId="4611F372" w14:textId="5F693CE4"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30</w:t>
            </w:r>
          </w:p>
        </w:tc>
      </w:tr>
      <w:tr w:rsidR="005B3D0C" w:rsidRPr="00BF5D98" w14:paraId="77CF8788" w14:textId="77777777" w:rsidTr="004A4C9D">
        <w:trPr>
          <w:jc w:val="center"/>
        </w:trPr>
        <w:tc>
          <w:tcPr>
            <w:tcW w:w="3681" w:type="dxa"/>
          </w:tcPr>
          <w:p w14:paraId="54ACACC3" w14:textId="6F8F5D3F" w:rsidR="005B3D0C" w:rsidRPr="00BF5D98" w:rsidRDefault="005B3D0C" w:rsidP="008F790B">
            <w:pPr>
              <w:rPr>
                <w:rFonts w:ascii="Arial" w:eastAsia="Calibri" w:hAnsi="Arial" w:cs="Arial"/>
                <w:b/>
                <w:sz w:val="20"/>
                <w:szCs w:val="24"/>
                <w:lang w:val="en-US"/>
              </w:rPr>
            </w:pPr>
            <w:r w:rsidRPr="00BF5D98">
              <w:rPr>
                <w:rFonts w:ascii="Arial" w:eastAsia="Calibri" w:hAnsi="Arial" w:cs="Arial"/>
                <w:b/>
                <w:sz w:val="20"/>
                <w:szCs w:val="24"/>
                <w:lang w:val="en-US"/>
              </w:rPr>
              <w:t>Klebsiella pneumonia</w:t>
            </w:r>
          </w:p>
        </w:tc>
        <w:tc>
          <w:tcPr>
            <w:tcW w:w="2329" w:type="dxa"/>
          </w:tcPr>
          <w:p w14:paraId="7F6CA4C8" w14:textId="7BBE4D35"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1</w:t>
            </w:r>
          </w:p>
        </w:tc>
        <w:tc>
          <w:tcPr>
            <w:tcW w:w="3006" w:type="dxa"/>
          </w:tcPr>
          <w:p w14:paraId="05FA8BBD" w14:textId="5795C197"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6.6</w:t>
            </w:r>
          </w:p>
        </w:tc>
      </w:tr>
      <w:tr w:rsidR="005B3D0C" w:rsidRPr="00BF5D98" w14:paraId="6EC7B980" w14:textId="77777777" w:rsidTr="004A4C9D">
        <w:trPr>
          <w:jc w:val="center"/>
        </w:trPr>
        <w:tc>
          <w:tcPr>
            <w:tcW w:w="3681" w:type="dxa"/>
          </w:tcPr>
          <w:p w14:paraId="6056055E" w14:textId="7F245FBA" w:rsidR="005B3D0C" w:rsidRPr="00BF5D98" w:rsidRDefault="005B3D0C" w:rsidP="008F790B">
            <w:pPr>
              <w:rPr>
                <w:rFonts w:ascii="Arial" w:eastAsia="Calibri" w:hAnsi="Arial" w:cs="Arial"/>
                <w:b/>
                <w:sz w:val="20"/>
                <w:szCs w:val="24"/>
                <w:lang w:val="en-US"/>
              </w:rPr>
            </w:pPr>
            <w:r w:rsidRPr="00BF5D98">
              <w:rPr>
                <w:rFonts w:ascii="Arial" w:eastAsia="Calibri" w:hAnsi="Arial" w:cs="Arial"/>
                <w:b/>
                <w:sz w:val="20"/>
                <w:szCs w:val="24"/>
                <w:lang w:val="en-US"/>
              </w:rPr>
              <w:t>Prevotella buccae</w:t>
            </w:r>
          </w:p>
        </w:tc>
        <w:tc>
          <w:tcPr>
            <w:tcW w:w="2329" w:type="dxa"/>
          </w:tcPr>
          <w:p w14:paraId="5F18E134" w14:textId="4A3CE5FB"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2</w:t>
            </w:r>
          </w:p>
        </w:tc>
        <w:tc>
          <w:tcPr>
            <w:tcW w:w="3006" w:type="dxa"/>
          </w:tcPr>
          <w:p w14:paraId="588483F8" w14:textId="251D40B5"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6.6</w:t>
            </w:r>
          </w:p>
        </w:tc>
      </w:tr>
      <w:tr w:rsidR="005B3D0C" w:rsidRPr="00BF5D98" w14:paraId="6501DD76" w14:textId="77777777" w:rsidTr="004A4C9D">
        <w:trPr>
          <w:jc w:val="center"/>
        </w:trPr>
        <w:tc>
          <w:tcPr>
            <w:tcW w:w="3681" w:type="dxa"/>
          </w:tcPr>
          <w:p w14:paraId="57399464" w14:textId="1399DF59" w:rsidR="005B3D0C" w:rsidRPr="00BF5D98" w:rsidRDefault="005B3D0C" w:rsidP="008F790B">
            <w:pPr>
              <w:rPr>
                <w:rFonts w:ascii="Arial" w:eastAsia="Calibri" w:hAnsi="Arial" w:cs="Arial"/>
                <w:b/>
                <w:sz w:val="20"/>
                <w:szCs w:val="24"/>
                <w:lang w:val="en-US"/>
              </w:rPr>
            </w:pPr>
            <w:r w:rsidRPr="00BF5D98">
              <w:rPr>
                <w:rFonts w:ascii="Arial" w:eastAsia="Calibri" w:hAnsi="Arial" w:cs="Arial"/>
                <w:b/>
                <w:sz w:val="20"/>
                <w:szCs w:val="24"/>
                <w:lang w:val="en-US"/>
              </w:rPr>
              <w:t>Streptococcus gordonii</w:t>
            </w:r>
          </w:p>
        </w:tc>
        <w:tc>
          <w:tcPr>
            <w:tcW w:w="2329" w:type="dxa"/>
          </w:tcPr>
          <w:p w14:paraId="56FE978B" w14:textId="328EE72F" w:rsidR="005B3D0C" w:rsidRPr="00BF5D98" w:rsidRDefault="00366FD0"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1</w:t>
            </w:r>
          </w:p>
        </w:tc>
        <w:tc>
          <w:tcPr>
            <w:tcW w:w="3006" w:type="dxa"/>
          </w:tcPr>
          <w:p w14:paraId="000899D3" w14:textId="41D1CC52" w:rsidR="005B3D0C" w:rsidRPr="00BF5D98" w:rsidRDefault="00BF5C58" w:rsidP="008F790B">
            <w:pPr>
              <w:tabs>
                <w:tab w:val="left" w:pos="924"/>
              </w:tabs>
              <w:jc w:val="center"/>
              <w:rPr>
                <w:rFonts w:ascii="Arial" w:eastAsia="Calibri" w:hAnsi="Arial" w:cs="Arial"/>
                <w:b/>
                <w:sz w:val="20"/>
                <w:szCs w:val="24"/>
                <w:lang w:val="en-US"/>
              </w:rPr>
            </w:pPr>
            <w:r w:rsidRPr="00BF5D98">
              <w:rPr>
                <w:rFonts w:ascii="Arial" w:eastAsia="Calibri" w:hAnsi="Arial" w:cs="Arial"/>
                <w:b/>
                <w:sz w:val="20"/>
                <w:szCs w:val="24"/>
                <w:lang w:val="en-US"/>
              </w:rPr>
              <w:t>3.3</w:t>
            </w:r>
          </w:p>
        </w:tc>
      </w:tr>
      <w:tr w:rsidR="00AB3933" w:rsidRPr="00BF5D98" w14:paraId="78A94902" w14:textId="77777777" w:rsidTr="004A4C9D">
        <w:trPr>
          <w:jc w:val="center"/>
        </w:trPr>
        <w:tc>
          <w:tcPr>
            <w:tcW w:w="3681" w:type="dxa"/>
          </w:tcPr>
          <w:p w14:paraId="672E566F" w14:textId="5D58605F" w:rsidR="00AB3933" w:rsidRPr="00BF5D98" w:rsidRDefault="00AB3933" w:rsidP="008F790B">
            <w:pPr>
              <w:rPr>
                <w:rFonts w:ascii="Arial" w:eastAsia="Calibri" w:hAnsi="Arial" w:cs="Arial"/>
                <w:b/>
                <w:sz w:val="20"/>
                <w:szCs w:val="24"/>
                <w:lang w:val="mk-MK"/>
              </w:rPr>
            </w:pPr>
            <w:r w:rsidRPr="00BF5D98">
              <w:rPr>
                <w:rFonts w:ascii="Arial" w:eastAsia="Calibri" w:hAnsi="Arial" w:cs="Arial"/>
                <w:b/>
                <w:sz w:val="20"/>
                <w:szCs w:val="24"/>
                <w:lang w:val="mk-MK"/>
              </w:rPr>
              <w:t>Lactobacillus acidophilus</w:t>
            </w:r>
          </w:p>
        </w:tc>
        <w:tc>
          <w:tcPr>
            <w:tcW w:w="2329" w:type="dxa"/>
          </w:tcPr>
          <w:p w14:paraId="77B6C71F" w14:textId="643ABC57" w:rsidR="00AB3933" w:rsidRPr="00BF5D98" w:rsidRDefault="00AB3933"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0</w:t>
            </w:r>
          </w:p>
        </w:tc>
        <w:tc>
          <w:tcPr>
            <w:tcW w:w="3006" w:type="dxa"/>
          </w:tcPr>
          <w:p w14:paraId="3A01F88F" w14:textId="60922A66" w:rsidR="00AB3933" w:rsidRPr="00BF5D98" w:rsidRDefault="00AB3933"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0</w:t>
            </w:r>
          </w:p>
        </w:tc>
      </w:tr>
      <w:tr w:rsidR="00AB3933" w:rsidRPr="00BF5D98" w14:paraId="0C52FBE4" w14:textId="77777777" w:rsidTr="004A4C9D">
        <w:trPr>
          <w:jc w:val="center"/>
        </w:trPr>
        <w:tc>
          <w:tcPr>
            <w:tcW w:w="3681" w:type="dxa"/>
          </w:tcPr>
          <w:p w14:paraId="0936543F" w14:textId="71B99751" w:rsidR="00AB3933" w:rsidRPr="00BF5D98" w:rsidRDefault="00AB3933" w:rsidP="008F790B">
            <w:pPr>
              <w:rPr>
                <w:rFonts w:ascii="Arial" w:eastAsia="Calibri" w:hAnsi="Arial" w:cs="Arial"/>
                <w:b/>
                <w:sz w:val="20"/>
                <w:szCs w:val="24"/>
                <w:lang w:val="mk-MK"/>
              </w:rPr>
            </w:pPr>
            <w:r w:rsidRPr="00BF5D98">
              <w:rPr>
                <w:rFonts w:ascii="Arial" w:eastAsia="Calibri" w:hAnsi="Arial" w:cs="Arial"/>
                <w:b/>
                <w:sz w:val="20"/>
                <w:szCs w:val="24"/>
                <w:lang w:val="mk-MK"/>
              </w:rPr>
              <w:t>Lactobacillus gasseri</w:t>
            </w:r>
          </w:p>
        </w:tc>
        <w:tc>
          <w:tcPr>
            <w:tcW w:w="2329" w:type="dxa"/>
          </w:tcPr>
          <w:p w14:paraId="044A99FB" w14:textId="25ADCD0F" w:rsidR="00AB3933" w:rsidRPr="00BF5D98" w:rsidRDefault="00AB3933"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0</w:t>
            </w:r>
          </w:p>
        </w:tc>
        <w:tc>
          <w:tcPr>
            <w:tcW w:w="3006" w:type="dxa"/>
          </w:tcPr>
          <w:p w14:paraId="3D01E24A" w14:textId="410779FA" w:rsidR="00AB3933" w:rsidRPr="00BF5D98" w:rsidRDefault="00AB3933" w:rsidP="008F790B">
            <w:pPr>
              <w:tabs>
                <w:tab w:val="left" w:pos="924"/>
              </w:tabs>
              <w:jc w:val="center"/>
              <w:rPr>
                <w:rFonts w:ascii="Arial" w:eastAsia="Calibri" w:hAnsi="Arial" w:cs="Arial"/>
                <w:b/>
                <w:sz w:val="20"/>
                <w:szCs w:val="24"/>
                <w:lang w:val="mk-MK"/>
              </w:rPr>
            </w:pPr>
            <w:r w:rsidRPr="00BF5D98">
              <w:rPr>
                <w:rFonts w:ascii="Arial" w:eastAsia="Calibri" w:hAnsi="Arial" w:cs="Arial"/>
                <w:b/>
                <w:sz w:val="20"/>
                <w:szCs w:val="24"/>
                <w:lang w:val="mk-MK"/>
              </w:rPr>
              <w:t>0</w:t>
            </w:r>
          </w:p>
        </w:tc>
      </w:tr>
    </w:tbl>
    <w:p w14:paraId="68AACA8E" w14:textId="1CC286F4" w:rsidR="00C34A75" w:rsidRDefault="00C34A75" w:rsidP="008F790B">
      <w:pPr>
        <w:tabs>
          <w:tab w:val="left" w:pos="924"/>
        </w:tabs>
        <w:spacing w:after="0" w:line="240" w:lineRule="auto"/>
        <w:jc w:val="both"/>
        <w:rPr>
          <w:rFonts w:ascii="Arial" w:eastAsia="Calibri" w:hAnsi="Arial" w:cs="Arial"/>
          <w:sz w:val="24"/>
          <w:szCs w:val="24"/>
          <w:lang w:val="mk-MK"/>
        </w:rPr>
      </w:pPr>
    </w:p>
    <w:p w14:paraId="69A070EC" w14:textId="4912BFE6" w:rsidR="006A0132" w:rsidRDefault="00FF6522" w:rsidP="008F790B">
      <w:pPr>
        <w:tabs>
          <w:tab w:val="left" w:pos="924"/>
        </w:tabs>
        <w:spacing w:after="0" w:line="240" w:lineRule="auto"/>
        <w:jc w:val="both"/>
        <w:rPr>
          <w:rFonts w:ascii="Arial" w:eastAsia="Calibri" w:hAnsi="Arial" w:cs="Arial"/>
          <w:sz w:val="24"/>
          <w:szCs w:val="24"/>
          <w:lang w:val="mk-MK"/>
        </w:rPr>
      </w:pPr>
      <w:r w:rsidRPr="00496348">
        <w:rPr>
          <w:rFonts w:ascii="Arial" w:eastAsia="Calibri" w:hAnsi="Arial" w:cs="Arial"/>
          <w:sz w:val="24"/>
          <w:szCs w:val="24"/>
          <w:lang w:val="mk-MK"/>
        </w:rPr>
        <w:lastRenderedPageBreak/>
        <w:t xml:space="preserve">- </w:t>
      </w:r>
      <w:r w:rsidR="006A0132">
        <w:rPr>
          <w:rFonts w:ascii="Arial" w:eastAsia="Calibri" w:hAnsi="Arial" w:cs="Arial"/>
          <w:sz w:val="24"/>
          <w:szCs w:val="24"/>
          <w:lang w:val="mk-MK"/>
        </w:rPr>
        <w:t>Во табела 8</w:t>
      </w:r>
      <w:r w:rsidR="00496348">
        <w:rPr>
          <w:rFonts w:ascii="Arial" w:eastAsia="Calibri" w:hAnsi="Arial" w:cs="Arial"/>
          <w:sz w:val="24"/>
          <w:szCs w:val="24"/>
          <w:lang w:val="mk-MK"/>
        </w:rPr>
        <w:t xml:space="preserve"> </w:t>
      </w:r>
      <w:r w:rsidR="005709BA">
        <w:rPr>
          <w:rFonts w:ascii="Arial" w:eastAsia="Calibri" w:hAnsi="Arial" w:cs="Arial"/>
          <w:sz w:val="24"/>
          <w:szCs w:val="24"/>
          <w:lang w:val="mk-MK"/>
        </w:rPr>
        <w:t xml:space="preserve">се претставени </w:t>
      </w:r>
      <w:r w:rsidRPr="00496348">
        <w:rPr>
          <w:rFonts w:ascii="Arial" w:eastAsia="Calibri" w:hAnsi="Arial" w:cs="Arial"/>
          <w:sz w:val="24"/>
          <w:szCs w:val="24"/>
          <w:lang w:val="mk-MK"/>
        </w:rPr>
        <w:t xml:space="preserve">анаеробните </w:t>
      </w:r>
      <w:r w:rsidR="00B51E4C">
        <w:rPr>
          <w:rFonts w:ascii="Arial" w:eastAsia="Calibri" w:hAnsi="Arial" w:cs="Arial"/>
          <w:sz w:val="24"/>
          <w:szCs w:val="24"/>
          <w:lang w:val="mk-MK"/>
        </w:rPr>
        <w:t xml:space="preserve">бактерии </w:t>
      </w:r>
      <w:r w:rsidRPr="00496348">
        <w:rPr>
          <w:rFonts w:ascii="Arial" w:eastAsia="Calibri" w:hAnsi="Arial" w:cs="Arial"/>
          <w:sz w:val="24"/>
          <w:szCs w:val="24"/>
          <w:lang w:val="mk-MK"/>
        </w:rPr>
        <w:t xml:space="preserve">присутни кај </w:t>
      </w:r>
      <w:r w:rsidR="000A3BAB">
        <w:rPr>
          <w:rFonts w:ascii="Arial" w:eastAsia="Calibri" w:hAnsi="Arial" w:cs="Arial"/>
          <w:sz w:val="24"/>
          <w:szCs w:val="24"/>
          <w:lang w:val="mk-MK"/>
        </w:rPr>
        <w:t>испитаници</w:t>
      </w:r>
      <w:r w:rsidRPr="00496348">
        <w:rPr>
          <w:rFonts w:ascii="Arial" w:eastAsia="Calibri" w:hAnsi="Arial" w:cs="Arial"/>
          <w:sz w:val="24"/>
          <w:szCs w:val="24"/>
          <w:lang w:val="mk-MK"/>
        </w:rPr>
        <w:t>те</w:t>
      </w:r>
      <w:r w:rsidR="005709BA">
        <w:rPr>
          <w:rFonts w:ascii="Arial" w:eastAsia="Calibri" w:hAnsi="Arial" w:cs="Arial"/>
          <w:sz w:val="24"/>
          <w:szCs w:val="24"/>
          <w:lang w:val="mk-MK"/>
        </w:rPr>
        <w:t xml:space="preserve"> од г</w:t>
      </w:r>
      <w:r w:rsidR="00A9029F" w:rsidRPr="00496348">
        <w:rPr>
          <w:rFonts w:ascii="Arial" w:eastAsia="Calibri" w:hAnsi="Arial" w:cs="Arial"/>
          <w:sz w:val="24"/>
          <w:szCs w:val="24"/>
          <w:lang w:val="mk-MK"/>
        </w:rPr>
        <w:t>рупа А</w:t>
      </w:r>
      <w:r w:rsidRPr="00496348">
        <w:rPr>
          <w:rFonts w:ascii="Arial" w:eastAsia="Calibri" w:hAnsi="Arial" w:cs="Arial"/>
          <w:sz w:val="24"/>
          <w:szCs w:val="24"/>
          <w:lang w:val="mk-MK"/>
        </w:rPr>
        <w:t xml:space="preserve"> третирани со Хидроген 2%. </w:t>
      </w:r>
      <w:r w:rsidR="00D4344E">
        <w:rPr>
          <w:rFonts w:ascii="Arial" w:eastAsia="Calibri" w:hAnsi="Arial" w:cs="Arial"/>
          <w:sz w:val="24"/>
          <w:szCs w:val="24"/>
          <w:lang w:val="mk-MK"/>
        </w:rPr>
        <w:t>Во оваа испитувана</w:t>
      </w:r>
      <w:r w:rsidR="006A0132" w:rsidRPr="006A0132">
        <w:rPr>
          <w:rFonts w:ascii="Arial" w:eastAsia="Calibri" w:hAnsi="Arial" w:cs="Arial"/>
          <w:sz w:val="24"/>
          <w:szCs w:val="24"/>
          <w:lang w:val="mk-MK"/>
        </w:rPr>
        <w:t xml:space="preserve"> група регистрирано е совпаѓање на повеќе бактери</w:t>
      </w:r>
      <w:r w:rsidR="009335BB">
        <w:rPr>
          <w:rFonts w:ascii="Arial" w:eastAsia="Calibri" w:hAnsi="Arial" w:cs="Arial"/>
          <w:sz w:val="24"/>
          <w:szCs w:val="24"/>
          <w:lang w:val="mk-MK"/>
        </w:rPr>
        <w:t>ски видови кај единките.</w:t>
      </w:r>
      <w:r w:rsidR="00D4344E">
        <w:rPr>
          <w:rFonts w:ascii="Arial" w:eastAsia="Calibri" w:hAnsi="Arial" w:cs="Arial"/>
          <w:sz w:val="24"/>
          <w:szCs w:val="24"/>
          <w:lang w:val="mk-MK"/>
        </w:rPr>
        <w:t xml:space="preserve"> Евидентно е</w:t>
      </w:r>
      <w:r w:rsidR="009335BB">
        <w:rPr>
          <w:rFonts w:ascii="Arial" w:eastAsia="Calibri" w:hAnsi="Arial" w:cs="Arial"/>
          <w:sz w:val="24"/>
          <w:szCs w:val="24"/>
          <w:lang w:val="mk-MK"/>
        </w:rPr>
        <w:t xml:space="preserve"> </w:t>
      </w:r>
      <w:r w:rsidR="006A0132" w:rsidRPr="006A0132">
        <w:rPr>
          <w:rFonts w:ascii="Arial" w:eastAsia="Calibri" w:hAnsi="Arial" w:cs="Arial"/>
          <w:sz w:val="24"/>
          <w:szCs w:val="24"/>
          <w:lang w:val="mk-MK"/>
        </w:rPr>
        <w:t>отсуство</w:t>
      </w:r>
      <w:r w:rsidR="009335BB">
        <w:rPr>
          <w:rFonts w:ascii="Arial" w:eastAsia="Calibri" w:hAnsi="Arial" w:cs="Arial"/>
          <w:sz w:val="24"/>
          <w:szCs w:val="24"/>
          <w:lang w:val="mk-MK"/>
        </w:rPr>
        <w:t xml:space="preserve"> на бактериите</w:t>
      </w:r>
      <w:r w:rsidR="006A0132" w:rsidRPr="006A0132">
        <w:rPr>
          <w:rFonts w:ascii="Arial" w:eastAsia="Calibri" w:hAnsi="Arial" w:cs="Arial"/>
          <w:sz w:val="24"/>
          <w:szCs w:val="24"/>
          <w:lang w:val="mk-MK"/>
        </w:rPr>
        <w:t xml:space="preserve"> </w:t>
      </w:r>
      <w:r w:rsidR="00AB3933" w:rsidRPr="00496348">
        <w:rPr>
          <w:rFonts w:ascii="Arial" w:eastAsia="Calibri" w:hAnsi="Arial" w:cs="Arial"/>
          <w:sz w:val="24"/>
          <w:szCs w:val="24"/>
          <w:lang w:val="mk-MK"/>
        </w:rPr>
        <w:t>Lactobacillus acidophilus и Lactobacillus gasseri</w:t>
      </w:r>
      <w:r w:rsidR="006A0132" w:rsidRPr="006A0132">
        <w:rPr>
          <w:rFonts w:ascii="Arial" w:eastAsia="Calibri" w:hAnsi="Arial" w:cs="Arial"/>
          <w:sz w:val="24"/>
          <w:szCs w:val="24"/>
          <w:lang w:val="mk-MK"/>
        </w:rPr>
        <w:t>.</w:t>
      </w:r>
      <w:r w:rsidR="006A0132">
        <w:rPr>
          <w:rFonts w:ascii="Arial" w:eastAsia="Calibri" w:hAnsi="Arial" w:cs="Arial"/>
          <w:sz w:val="24"/>
          <w:szCs w:val="24"/>
          <w:lang w:val="mk-MK"/>
        </w:rPr>
        <w:t xml:space="preserve"> Во оваа група</w:t>
      </w:r>
      <w:r w:rsidR="00AB3933">
        <w:rPr>
          <w:rFonts w:ascii="Arial" w:eastAsia="Calibri" w:hAnsi="Arial" w:cs="Arial"/>
          <w:sz w:val="24"/>
          <w:szCs w:val="24"/>
          <w:lang w:val="mk-MK"/>
        </w:rPr>
        <w:t xml:space="preserve"> Б</w:t>
      </w:r>
      <w:r w:rsidR="006A0132">
        <w:rPr>
          <w:rFonts w:ascii="Arial" w:eastAsia="Calibri" w:hAnsi="Arial" w:cs="Arial"/>
          <w:sz w:val="24"/>
          <w:szCs w:val="24"/>
          <w:lang w:val="mk-MK"/>
        </w:rPr>
        <w:t xml:space="preserve"> испитаници најзастапена е</w:t>
      </w:r>
      <w:r w:rsidR="00AA2B51" w:rsidRPr="00AA2B51">
        <w:rPr>
          <w:rFonts w:ascii="Arial" w:eastAsia="Calibri" w:hAnsi="Arial" w:cs="Arial"/>
          <w:sz w:val="24"/>
          <w:szCs w:val="24"/>
          <w:lang w:val="mk-MK"/>
        </w:rPr>
        <w:t xml:space="preserve"> </w:t>
      </w:r>
      <w:r w:rsidR="00AA2B51" w:rsidRPr="00AA2B51">
        <w:rPr>
          <w:rFonts w:ascii="Arial" w:eastAsia="Calibri" w:hAnsi="Arial" w:cs="Arial"/>
          <w:sz w:val="24"/>
          <w:szCs w:val="24"/>
          <w:lang w:val="en-US"/>
        </w:rPr>
        <w:t>Tannerella forsythia</w:t>
      </w:r>
      <w:r w:rsidR="00AA2B51" w:rsidRPr="00AA2B51">
        <w:rPr>
          <w:rFonts w:ascii="Arial" w:eastAsia="Calibri" w:hAnsi="Arial" w:cs="Arial"/>
          <w:sz w:val="24"/>
          <w:szCs w:val="24"/>
          <w:lang w:val="mk-MK"/>
        </w:rPr>
        <w:t xml:space="preserve"> кај 63.3% од испитаниците, а кај 50% од испитаниците детектирана е </w:t>
      </w:r>
      <w:r w:rsidR="00AA2B51" w:rsidRPr="00AA2B51">
        <w:rPr>
          <w:rFonts w:ascii="Arial" w:eastAsia="Calibri" w:hAnsi="Arial" w:cs="Arial"/>
          <w:sz w:val="24"/>
          <w:szCs w:val="24"/>
          <w:lang w:val="en-US"/>
        </w:rPr>
        <w:t>Streptococcus oralis</w:t>
      </w:r>
      <w:r w:rsidR="00AA2B51" w:rsidRPr="00AA2B51">
        <w:rPr>
          <w:rFonts w:ascii="Arial" w:eastAsia="Calibri" w:hAnsi="Arial" w:cs="Arial"/>
          <w:sz w:val="24"/>
          <w:szCs w:val="24"/>
          <w:lang w:val="mk-MK"/>
        </w:rPr>
        <w:t>.</w:t>
      </w:r>
    </w:p>
    <w:p w14:paraId="35A72ECD" w14:textId="77777777" w:rsidR="00BF5D98" w:rsidRDefault="00BF5D98" w:rsidP="008F790B">
      <w:pPr>
        <w:tabs>
          <w:tab w:val="left" w:pos="924"/>
        </w:tabs>
        <w:spacing w:after="0" w:line="240" w:lineRule="auto"/>
        <w:jc w:val="both"/>
        <w:rPr>
          <w:rFonts w:ascii="Arial" w:eastAsia="Calibri" w:hAnsi="Arial" w:cs="Arial"/>
          <w:sz w:val="24"/>
          <w:szCs w:val="24"/>
          <w:lang w:val="mk-MK"/>
        </w:rPr>
      </w:pPr>
    </w:p>
    <w:p w14:paraId="416900DA" w14:textId="77777777" w:rsidR="00BF5D98" w:rsidRDefault="00BF5D98" w:rsidP="008F790B">
      <w:pPr>
        <w:tabs>
          <w:tab w:val="left" w:pos="924"/>
        </w:tabs>
        <w:spacing w:after="0" w:line="240" w:lineRule="auto"/>
        <w:jc w:val="both"/>
        <w:rPr>
          <w:rFonts w:ascii="Arial" w:eastAsia="Calibri" w:hAnsi="Arial" w:cs="Arial"/>
          <w:sz w:val="24"/>
          <w:szCs w:val="24"/>
          <w:lang w:val="mk-MK"/>
        </w:rPr>
      </w:pPr>
    </w:p>
    <w:p w14:paraId="10668CDC" w14:textId="63D1E942" w:rsidR="009E25E1" w:rsidRDefault="007A2138" w:rsidP="008F790B">
      <w:pPr>
        <w:tabs>
          <w:tab w:val="left" w:pos="924"/>
        </w:tabs>
        <w:spacing w:after="0" w:line="240" w:lineRule="auto"/>
        <w:jc w:val="center"/>
        <w:rPr>
          <w:rFonts w:ascii="Arial" w:eastAsia="Calibri" w:hAnsi="Arial" w:cs="Arial"/>
          <w:sz w:val="24"/>
          <w:szCs w:val="24"/>
          <w:lang w:val="mk-MK"/>
        </w:rPr>
      </w:pPr>
      <w:r w:rsidRPr="00496348">
        <w:rPr>
          <w:rFonts w:ascii="Arial" w:eastAsia="Calibri" w:hAnsi="Arial" w:cs="Arial"/>
          <w:sz w:val="24"/>
          <w:szCs w:val="24"/>
          <w:lang w:val="mk-MK"/>
        </w:rPr>
        <w:t>Табела</w:t>
      </w:r>
      <w:r w:rsidR="004436EB">
        <w:rPr>
          <w:rFonts w:ascii="Arial" w:eastAsia="Calibri" w:hAnsi="Arial" w:cs="Arial"/>
          <w:sz w:val="24"/>
          <w:szCs w:val="24"/>
          <w:lang w:val="mk-MK"/>
        </w:rPr>
        <w:t xml:space="preserve"> 9</w:t>
      </w:r>
      <w:r w:rsidR="003912BA">
        <w:rPr>
          <w:rFonts w:ascii="Arial" w:eastAsia="Calibri" w:hAnsi="Arial" w:cs="Arial"/>
          <w:sz w:val="24"/>
          <w:szCs w:val="24"/>
        </w:rPr>
        <w:t>.</w:t>
      </w:r>
      <w:r w:rsidR="00BF5C58">
        <w:rPr>
          <w:rFonts w:ascii="Arial" w:eastAsia="Calibri" w:hAnsi="Arial" w:cs="Arial"/>
          <w:sz w:val="24"/>
          <w:szCs w:val="24"/>
        </w:rPr>
        <w:t xml:space="preserve"> </w:t>
      </w:r>
      <w:r w:rsidRPr="00496348">
        <w:rPr>
          <w:rFonts w:ascii="Arial" w:eastAsia="Calibri" w:hAnsi="Arial" w:cs="Arial"/>
          <w:sz w:val="24"/>
          <w:szCs w:val="24"/>
          <w:lang w:val="en-US"/>
        </w:rPr>
        <w:t xml:space="preserve"> </w:t>
      </w:r>
      <w:r w:rsidR="009115D2" w:rsidRPr="00496348">
        <w:rPr>
          <w:rFonts w:ascii="Arial" w:eastAsia="Calibri" w:hAnsi="Arial" w:cs="Arial"/>
          <w:sz w:val="24"/>
          <w:szCs w:val="24"/>
          <w:lang w:val="mk-MK"/>
        </w:rPr>
        <w:t>Присуство на</w:t>
      </w:r>
      <w:r w:rsidR="003A25CB" w:rsidRPr="00496348">
        <w:rPr>
          <w:rFonts w:ascii="Arial" w:eastAsia="Calibri" w:hAnsi="Arial" w:cs="Arial"/>
          <w:sz w:val="24"/>
          <w:szCs w:val="24"/>
          <w:lang w:val="mk-MK"/>
        </w:rPr>
        <w:t xml:space="preserve"> Грам</w:t>
      </w:r>
      <w:r w:rsidR="00902B27" w:rsidRPr="00496348">
        <w:rPr>
          <w:rFonts w:ascii="Arial" w:eastAsia="Calibri" w:hAnsi="Arial" w:cs="Arial"/>
          <w:sz w:val="24"/>
          <w:szCs w:val="24"/>
          <w:lang w:val="mk-MK"/>
        </w:rPr>
        <w:t>+</w:t>
      </w:r>
      <w:r w:rsidR="003A25CB" w:rsidRPr="00496348">
        <w:rPr>
          <w:rFonts w:ascii="Arial" w:eastAsia="Calibri" w:hAnsi="Arial" w:cs="Arial"/>
          <w:sz w:val="24"/>
          <w:szCs w:val="24"/>
          <w:lang w:val="mk-MK"/>
        </w:rPr>
        <w:t xml:space="preserve"> позитивни бактерии </w:t>
      </w:r>
      <w:r w:rsidR="005709BA">
        <w:rPr>
          <w:rFonts w:ascii="Arial" w:eastAsia="Calibri" w:hAnsi="Arial" w:cs="Arial"/>
          <w:sz w:val="24"/>
          <w:szCs w:val="24"/>
          <w:lang w:val="mk-MK"/>
        </w:rPr>
        <w:t>г</w:t>
      </w:r>
      <w:r w:rsidR="00C40680">
        <w:rPr>
          <w:rFonts w:ascii="Arial" w:eastAsia="Calibri" w:hAnsi="Arial" w:cs="Arial"/>
          <w:sz w:val="24"/>
          <w:szCs w:val="24"/>
          <w:lang w:val="mk-MK"/>
        </w:rPr>
        <w:t>рупа А испитаници</w:t>
      </w:r>
      <w:r w:rsidRPr="00496348">
        <w:rPr>
          <w:rFonts w:ascii="Arial" w:eastAsia="Calibri" w:hAnsi="Arial" w:cs="Arial"/>
          <w:sz w:val="24"/>
          <w:szCs w:val="24"/>
          <w:lang w:val="mk-MK"/>
        </w:rPr>
        <w:t xml:space="preserve"> третирани со </w:t>
      </w:r>
      <w:r w:rsidR="002C0E4E" w:rsidRPr="00496348">
        <w:rPr>
          <w:rFonts w:ascii="Arial" w:eastAsia="Calibri" w:hAnsi="Arial" w:cs="Arial"/>
          <w:sz w:val="24"/>
          <w:szCs w:val="24"/>
          <w:lang w:val="mk-MK"/>
        </w:rPr>
        <w:t>2%</w:t>
      </w:r>
      <w:r w:rsidR="002C0E4E" w:rsidRPr="00496348">
        <w:rPr>
          <w:rFonts w:ascii="Arial" w:eastAsia="Calibri" w:hAnsi="Arial" w:cs="Arial"/>
          <w:sz w:val="24"/>
          <w:szCs w:val="24"/>
          <w:lang w:val="en-US"/>
        </w:rPr>
        <w:t xml:space="preserve"> </w:t>
      </w:r>
      <w:r w:rsidRPr="00496348">
        <w:rPr>
          <w:rFonts w:ascii="Arial" w:eastAsia="Calibri" w:hAnsi="Arial" w:cs="Arial"/>
          <w:sz w:val="24"/>
          <w:szCs w:val="24"/>
          <w:lang w:val="mk-MK"/>
        </w:rPr>
        <w:t xml:space="preserve">Хидроген </w:t>
      </w:r>
      <w:r w:rsidR="00A61C00" w:rsidRPr="00496348">
        <w:rPr>
          <w:rFonts w:ascii="Arial" w:eastAsia="Calibri" w:hAnsi="Arial" w:cs="Arial"/>
          <w:sz w:val="24"/>
          <w:szCs w:val="24"/>
          <w:lang w:val="en-US"/>
        </w:rPr>
        <w:t>-</w:t>
      </w:r>
      <w:r w:rsidR="00A61C00" w:rsidRPr="00496348">
        <w:rPr>
          <w:rFonts w:ascii="Arial" w:eastAsia="Calibri" w:hAnsi="Arial" w:cs="Arial"/>
          <w:sz w:val="24"/>
          <w:szCs w:val="24"/>
          <w:lang w:val="mk-MK"/>
        </w:rPr>
        <w:t xml:space="preserve"> 0 ден</w:t>
      </w:r>
    </w:p>
    <w:p w14:paraId="06EE6E0F" w14:textId="77777777" w:rsidR="00C34A75" w:rsidRPr="00496348" w:rsidRDefault="00C34A75" w:rsidP="008F790B">
      <w:pPr>
        <w:tabs>
          <w:tab w:val="left" w:pos="924"/>
        </w:tabs>
        <w:spacing w:after="0" w:line="240" w:lineRule="auto"/>
        <w:jc w:val="center"/>
        <w:rPr>
          <w:rFonts w:ascii="Arial" w:eastAsia="Calibri" w:hAnsi="Arial" w:cs="Arial"/>
          <w:sz w:val="24"/>
          <w:szCs w:val="24"/>
          <w:lang w:val="mk-MK"/>
        </w:rPr>
      </w:pPr>
    </w:p>
    <w:tbl>
      <w:tblPr>
        <w:tblStyle w:val="TableGrid"/>
        <w:tblW w:w="0" w:type="auto"/>
        <w:jc w:val="center"/>
        <w:tblLook w:val="04A0" w:firstRow="1" w:lastRow="0" w:firstColumn="1" w:lastColumn="0" w:noHBand="0" w:noVBand="1"/>
      </w:tblPr>
      <w:tblGrid>
        <w:gridCol w:w="4396"/>
        <w:gridCol w:w="2179"/>
        <w:gridCol w:w="2180"/>
      </w:tblGrid>
      <w:tr w:rsidR="00BF5C58" w:rsidRPr="00C34A75" w14:paraId="780C6077" w14:textId="30EF993A" w:rsidTr="004A087A">
        <w:trPr>
          <w:jc w:val="center"/>
        </w:trPr>
        <w:tc>
          <w:tcPr>
            <w:tcW w:w="4508" w:type="dxa"/>
            <w:vMerge w:val="restart"/>
            <w:vAlign w:val="center"/>
          </w:tcPr>
          <w:p w14:paraId="56FEDC9D" w14:textId="44C01C74" w:rsidR="00BF5C58" w:rsidRPr="00C34A75" w:rsidRDefault="00D256EF"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АЕРОБИ</w:t>
            </w:r>
            <w:r w:rsidR="00BF5C58" w:rsidRPr="00C34A75">
              <w:rPr>
                <w:rFonts w:ascii="Arial" w:eastAsia="Calibri" w:hAnsi="Arial" w:cs="Arial"/>
                <w:b/>
                <w:sz w:val="20"/>
                <w:szCs w:val="20"/>
                <w:lang w:val="mk-MK"/>
              </w:rPr>
              <w:t xml:space="preserve"> ГРАМ+</w:t>
            </w:r>
          </w:p>
        </w:tc>
        <w:tc>
          <w:tcPr>
            <w:tcW w:w="4474" w:type="dxa"/>
            <w:gridSpan w:val="2"/>
          </w:tcPr>
          <w:p w14:paraId="72D61CD6" w14:textId="48E317AC" w:rsidR="00BF5C58" w:rsidRPr="00C34A75" w:rsidRDefault="00BF5C58"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BF5C58" w:rsidRPr="00C34A75" w14:paraId="2D924E83" w14:textId="77777777" w:rsidTr="004A087A">
        <w:trPr>
          <w:jc w:val="center"/>
        </w:trPr>
        <w:tc>
          <w:tcPr>
            <w:tcW w:w="4508" w:type="dxa"/>
            <w:vMerge/>
          </w:tcPr>
          <w:p w14:paraId="2AE52FE4" w14:textId="77777777" w:rsidR="00BF5C58" w:rsidRPr="00C34A75" w:rsidRDefault="00BF5C58" w:rsidP="008F790B">
            <w:pPr>
              <w:tabs>
                <w:tab w:val="left" w:pos="924"/>
              </w:tabs>
              <w:rPr>
                <w:rFonts w:ascii="Arial" w:hAnsi="Arial" w:cs="Arial"/>
                <w:b/>
                <w:sz w:val="20"/>
                <w:szCs w:val="20"/>
                <w:lang w:val="en-US"/>
              </w:rPr>
            </w:pPr>
          </w:p>
        </w:tc>
        <w:tc>
          <w:tcPr>
            <w:tcW w:w="2237" w:type="dxa"/>
          </w:tcPr>
          <w:p w14:paraId="356B1977" w14:textId="28B435ED" w:rsidR="00BF5C58" w:rsidRPr="00C34A75" w:rsidRDefault="00BF5C58" w:rsidP="008F790B">
            <w:pPr>
              <w:tabs>
                <w:tab w:val="left" w:pos="1540"/>
              </w:tabs>
              <w:jc w:val="center"/>
              <w:rPr>
                <w:rFonts w:ascii="Arial" w:eastAsia="Calibri" w:hAnsi="Arial" w:cs="Arial"/>
                <w:b/>
                <w:sz w:val="20"/>
                <w:szCs w:val="20"/>
                <w:lang w:val="en-US"/>
              </w:rPr>
            </w:pPr>
            <w:r w:rsidRPr="00C34A75">
              <w:rPr>
                <w:rFonts w:ascii="Arial" w:eastAsia="Calibri" w:hAnsi="Arial" w:cs="Arial"/>
                <w:b/>
                <w:sz w:val="20"/>
                <w:szCs w:val="20"/>
                <w:lang w:val="en-US"/>
              </w:rPr>
              <w:t>N</w:t>
            </w:r>
          </w:p>
        </w:tc>
        <w:tc>
          <w:tcPr>
            <w:tcW w:w="2237" w:type="dxa"/>
          </w:tcPr>
          <w:p w14:paraId="68BCC9B0" w14:textId="58C35CD5" w:rsidR="00BF5C58" w:rsidRPr="00C34A75" w:rsidRDefault="00BF5C58" w:rsidP="008F790B">
            <w:pPr>
              <w:tabs>
                <w:tab w:val="left" w:pos="1540"/>
              </w:tabs>
              <w:jc w:val="center"/>
              <w:rPr>
                <w:rFonts w:ascii="Arial" w:eastAsia="Calibri" w:hAnsi="Arial" w:cs="Arial"/>
                <w:b/>
                <w:sz w:val="20"/>
                <w:szCs w:val="20"/>
                <w:lang w:val="en-US"/>
              </w:rPr>
            </w:pPr>
            <w:r w:rsidRPr="00C34A75">
              <w:rPr>
                <w:rFonts w:ascii="Arial" w:eastAsia="Calibri" w:hAnsi="Arial" w:cs="Arial"/>
                <w:b/>
                <w:sz w:val="20"/>
                <w:szCs w:val="20"/>
                <w:lang w:val="en-US"/>
              </w:rPr>
              <w:t>%</w:t>
            </w:r>
          </w:p>
        </w:tc>
      </w:tr>
      <w:tr w:rsidR="00547B48" w:rsidRPr="00C34A75" w14:paraId="2D4EDC5E" w14:textId="1B1D249F" w:rsidTr="004A087A">
        <w:trPr>
          <w:jc w:val="center"/>
        </w:trPr>
        <w:tc>
          <w:tcPr>
            <w:tcW w:w="4508" w:type="dxa"/>
          </w:tcPr>
          <w:p w14:paraId="0B399432" w14:textId="3B9B539F"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Rhodococcus erythropolis</w:t>
            </w:r>
          </w:p>
        </w:tc>
        <w:tc>
          <w:tcPr>
            <w:tcW w:w="2237" w:type="dxa"/>
          </w:tcPr>
          <w:p w14:paraId="3AF6E8D4" w14:textId="6A96B908" w:rsidR="00547B48" w:rsidRPr="00C34A75" w:rsidRDefault="00547B48" w:rsidP="008F790B">
            <w:pPr>
              <w:tabs>
                <w:tab w:val="left" w:pos="1540"/>
              </w:tabs>
              <w:jc w:val="center"/>
              <w:rPr>
                <w:rFonts w:ascii="Arial" w:eastAsia="Calibri" w:hAnsi="Arial" w:cs="Arial"/>
                <w:b/>
                <w:sz w:val="20"/>
                <w:szCs w:val="20"/>
                <w:lang w:val="en-US"/>
              </w:rPr>
            </w:pPr>
            <w:r w:rsidRPr="00C34A75">
              <w:rPr>
                <w:rFonts w:ascii="Arial" w:eastAsia="Calibri" w:hAnsi="Arial" w:cs="Arial"/>
                <w:b/>
                <w:sz w:val="20"/>
                <w:szCs w:val="20"/>
                <w:lang w:val="en-US"/>
              </w:rPr>
              <w:t>7</w:t>
            </w:r>
          </w:p>
        </w:tc>
        <w:tc>
          <w:tcPr>
            <w:tcW w:w="2237" w:type="dxa"/>
          </w:tcPr>
          <w:p w14:paraId="4812AA5F" w14:textId="67D4FFA4" w:rsidR="00547B48" w:rsidRPr="00C34A75" w:rsidRDefault="00BF5C58" w:rsidP="008F790B">
            <w:pPr>
              <w:tabs>
                <w:tab w:val="left" w:pos="1540"/>
              </w:tabs>
              <w:jc w:val="center"/>
              <w:rPr>
                <w:rFonts w:ascii="Arial" w:eastAsia="Calibri" w:hAnsi="Arial" w:cs="Arial"/>
                <w:b/>
                <w:sz w:val="20"/>
                <w:szCs w:val="20"/>
                <w:lang w:val="en-US"/>
              </w:rPr>
            </w:pPr>
            <w:r w:rsidRPr="00C34A75">
              <w:rPr>
                <w:rFonts w:ascii="Arial" w:eastAsia="Calibri" w:hAnsi="Arial" w:cs="Arial"/>
                <w:b/>
                <w:sz w:val="20"/>
                <w:szCs w:val="20"/>
                <w:lang w:val="en-US"/>
              </w:rPr>
              <w:t>23</w:t>
            </w:r>
          </w:p>
        </w:tc>
      </w:tr>
      <w:tr w:rsidR="00547B48" w:rsidRPr="00C34A75" w14:paraId="19D7F97E" w14:textId="0F1EEAB6" w:rsidTr="004A087A">
        <w:trPr>
          <w:jc w:val="center"/>
        </w:trPr>
        <w:tc>
          <w:tcPr>
            <w:tcW w:w="4508" w:type="dxa"/>
          </w:tcPr>
          <w:p w14:paraId="4568C356" w14:textId="50E3CDA2"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Rothia aiera</w:t>
            </w:r>
          </w:p>
        </w:tc>
        <w:tc>
          <w:tcPr>
            <w:tcW w:w="2237" w:type="dxa"/>
          </w:tcPr>
          <w:p w14:paraId="5F1A9521" w14:textId="7CB3C5F0"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w:t>
            </w:r>
          </w:p>
        </w:tc>
        <w:tc>
          <w:tcPr>
            <w:tcW w:w="2237" w:type="dxa"/>
          </w:tcPr>
          <w:p w14:paraId="301F06AF" w14:textId="0797522C"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547B48" w:rsidRPr="00C34A75" w14:paraId="58876E02" w14:textId="315034C0" w:rsidTr="004A087A">
        <w:trPr>
          <w:jc w:val="center"/>
        </w:trPr>
        <w:tc>
          <w:tcPr>
            <w:tcW w:w="4508" w:type="dxa"/>
          </w:tcPr>
          <w:p w14:paraId="0D8B1CD6" w14:textId="4E5495A5"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Staphylococcus aureus</w:t>
            </w:r>
          </w:p>
        </w:tc>
        <w:tc>
          <w:tcPr>
            <w:tcW w:w="2237" w:type="dxa"/>
          </w:tcPr>
          <w:p w14:paraId="2CDDEADA" w14:textId="5490B057"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8</w:t>
            </w:r>
          </w:p>
        </w:tc>
        <w:tc>
          <w:tcPr>
            <w:tcW w:w="2237" w:type="dxa"/>
          </w:tcPr>
          <w:p w14:paraId="6D048709" w14:textId="78353FBB"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26.6</w:t>
            </w:r>
          </w:p>
        </w:tc>
      </w:tr>
      <w:tr w:rsidR="00547B48" w:rsidRPr="00C34A75" w14:paraId="5D2C430D" w14:textId="61BD4394" w:rsidTr="004A087A">
        <w:trPr>
          <w:jc w:val="center"/>
        </w:trPr>
        <w:tc>
          <w:tcPr>
            <w:tcW w:w="4508" w:type="dxa"/>
          </w:tcPr>
          <w:p w14:paraId="5E942122" w14:textId="1DFDB3F5"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Staphylococccus capitis</w:t>
            </w:r>
          </w:p>
        </w:tc>
        <w:tc>
          <w:tcPr>
            <w:tcW w:w="2237" w:type="dxa"/>
          </w:tcPr>
          <w:p w14:paraId="73C81075" w14:textId="3737F0EF"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w:t>
            </w:r>
          </w:p>
        </w:tc>
        <w:tc>
          <w:tcPr>
            <w:tcW w:w="2237" w:type="dxa"/>
          </w:tcPr>
          <w:p w14:paraId="34D66067" w14:textId="6AB94C90"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547B48" w:rsidRPr="00C34A75" w14:paraId="09EDA852" w14:textId="1F3D2EE1" w:rsidTr="004A087A">
        <w:trPr>
          <w:jc w:val="center"/>
        </w:trPr>
        <w:tc>
          <w:tcPr>
            <w:tcW w:w="4508" w:type="dxa"/>
          </w:tcPr>
          <w:p w14:paraId="06152EF4" w14:textId="28ED8FC1"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Micrococcus luteus</w:t>
            </w:r>
          </w:p>
        </w:tc>
        <w:tc>
          <w:tcPr>
            <w:tcW w:w="2237" w:type="dxa"/>
          </w:tcPr>
          <w:p w14:paraId="75B70953" w14:textId="0F8D55A5"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w:t>
            </w:r>
          </w:p>
        </w:tc>
        <w:tc>
          <w:tcPr>
            <w:tcW w:w="2237" w:type="dxa"/>
          </w:tcPr>
          <w:p w14:paraId="093C30F4" w14:textId="30F9CD6C"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547B48" w:rsidRPr="00C34A75" w14:paraId="2BE9C4FD" w14:textId="652EB17E" w:rsidTr="004A087A">
        <w:trPr>
          <w:jc w:val="center"/>
        </w:trPr>
        <w:tc>
          <w:tcPr>
            <w:tcW w:w="4508" w:type="dxa"/>
          </w:tcPr>
          <w:p w14:paraId="7D5F0C4E" w14:textId="3CB0991C"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Rothia dentocariosa</w:t>
            </w:r>
          </w:p>
        </w:tc>
        <w:tc>
          <w:tcPr>
            <w:tcW w:w="2237" w:type="dxa"/>
          </w:tcPr>
          <w:p w14:paraId="42680738" w14:textId="7FEA5535" w:rsidR="00547B48" w:rsidRPr="00C34A75" w:rsidRDefault="000C2C46"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5</w:t>
            </w:r>
          </w:p>
        </w:tc>
        <w:tc>
          <w:tcPr>
            <w:tcW w:w="2237" w:type="dxa"/>
          </w:tcPr>
          <w:p w14:paraId="4B5C1919" w14:textId="48320232" w:rsidR="00547B48" w:rsidRPr="00C34A75" w:rsidRDefault="000C2C46"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BF5C58" w:rsidRPr="00C34A75" w14:paraId="0BB32690" w14:textId="273BA442" w:rsidTr="004A087A">
        <w:trPr>
          <w:jc w:val="center"/>
        </w:trPr>
        <w:tc>
          <w:tcPr>
            <w:tcW w:w="4508" w:type="dxa"/>
            <w:vMerge w:val="restart"/>
            <w:vAlign w:val="center"/>
          </w:tcPr>
          <w:p w14:paraId="1E562D21" w14:textId="15804E75" w:rsidR="00BF5C58" w:rsidRPr="00C34A75" w:rsidRDefault="00D256EF"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АНАЕРОБИ</w:t>
            </w:r>
            <w:r w:rsidR="00BF5C58" w:rsidRPr="00C34A75">
              <w:rPr>
                <w:rFonts w:ascii="Arial" w:eastAsia="Calibri" w:hAnsi="Arial" w:cs="Arial"/>
                <w:b/>
                <w:sz w:val="20"/>
                <w:szCs w:val="20"/>
                <w:lang w:val="mk-MK"/>
              </w:rPr>
              <w:t xml:space="preserve"> ГРАМ+</w:t>
            </w:r>
          </w:p>
        </w:tc>
        <w:tc>
          <w:tcPr>
            <w:tcW w:w="4474" w:type="dxa"/>
            <w:gridSpan w:val="2"/>
          </w:tcPr>
          <w:p w14:paraId="332F8F88" w14:textId="77777777" w:rsidR="00BF5C58" w:rsidRPr="00C34A75" w:rsidRDefault="00BF5C58" w:rsidP="008F790B">
            <w:pPr>
              <w:tabs>
                <w:tab w:val="left" w:pos="924"/>
              </w:tabs>
              <w:rPr>
                <w:rFonts w:ascii="Arial" w:eastAsia="Calibri" w:hAnsi="Arial" w:cs="Arial"/>
                <w:b/>
                <w:sz w:val="20"/>
                <w:szCs w:val="20"/>
                <w:lang w:val="mk-MK"/>
              </w:rPr>
            </w:pPr>
          </w:p>
          <w:p w14:paraId="36193917" w14:textId="6740920B" w:rsidR="00BF5C58" w:rsidRPr="00C34A75" w:rsidRDefault="00BF5C58"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BF5C58" w:rsidRPr="00C34A75" w14:paraId="2296DB7F" w14:textId="77777777" w:rsidTr="004A087A">
        <w:trPr>
          <w:jc w:val="center"/>
        </w:trPr>
        <w:tc>
          <w:tcPr>
            <w:tcW w:w="4508" w:type="dxa"/>
            <w:vMerge/>
          </w:tcPr>
          <w:p w14:paraId="273C15EF" w14:textId="77777777" w:rsidR="00BF5C58" w:rsidRPr="00C34A75" w:rsidRDefault="00BF5C58" w:rsidP="008F790B">
            <w:pPr>
              <w:tabs>
                <w:tab w:val="left" w:pos="924"/>
              </w:tabs>
              <w:rPr>
                <w:rFonts w:ascii="Arial" w:hAnsi="Arial" w:cs="Arial"/>
                <w:b/>
                <w:sz w:val="20"/>
                <w:szCs w:val="20"/>
                <w:lang w:val="mk-MK"/>
              </w:rPr>
            </w:pPr>
          </w:p>
        </w:tc>
        <w:tc>
          <w:tcPr>
            <w:tcW w:w="2237" w:type="dxa"/>
          </w:tcPr>
          <w:p w14:paraId="472235A2" w14:textId="0F89A333" w:rsidR="00BF5C5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N</w:t>
            </w:r>
          </w:p>
        </w:tc>
        <w:tc>
          <w:tcPr>
            <w:tcW w:w="2237" w:type="dxa"/>
          </w:tcPr>
          <w:p w14:paraId="06707075" w14:textId="6D581425" w:rsidR="00BF5C5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w:t>
            </w:r>
          </w:p>
        </w:tc>
      </w:tr>
      <w:tr w:rsidR="00547B48" w:rsidRPr="00C34A75" w14:paraId="6EEA1D2F" w14:textId="00AFFB48" w:rsidTr="004A087A">
        <w:trPr>
          <w:jc w:val="center"/>
        </w:trPr>
        <w:tc>
          <w:tcPr>
            <w:tcW w:w="4508" w:type="dxa"/>
          </w:tcPr>
          <w:p w14:paraId="72DB0FDE" w14:textId="77777777"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Lactobacillus salivarius</w:t>
            </w:r>
          </w:p>
        </w:tc>
        <w:tc>
          <w:tcPr>
            <w:tcW w:w="2237" w:type="dxa"/>
          </w:tcPr>
          <w:p w14:paraId="58FCA245" w14:textId="281BA8C0"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4</w:t>
            </w:r>
          </w:p>
        </w:tc>
        <w:tc>
          <w:tcPr>
            <w:tcW w:w="2237" w:type="dxa"/>
          </w:tcPr>
          <w:p w14:paraId="7A47970D" w14:textId="25766812"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13.3</w:t>
            </w:r>
          </w:p>
        </w:tc>
      </w:tr>
      <w:tr w:rsidR="00547B48" w:rsidRPr="00C34A75" w14:paraId="5B3EE359" w14:textId="277AB9C6" w:rsidTr="004A087A">
        <w:trPr>
          <w:jc w:val="center"/>
        </w:trPr>
        <w:tc>
          <w:tcPr>
            <w:tcW w:w="4508" w:type="dxa"/>
          </w:tcPr>
          <w:p w14:paraId="266E9866" w14:textId="77777777"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Streptococcus parasanguinis</w:t>
            </w:r>
          </w:p>
        </w:tc>
        <w:tc>
          <w:tcPr>
            <w:tcW w:w="2237" w:type="dxa"/>
          </w:tcPr>
          <w:p w14:paraId="7BD95280" w14:textId="59B30514"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w:t>
            </w:r>
          </w:p>
        </w:tc>
        <w:tc>
          <w:tcPr>
            <w:tcW w:w="2237" w:type="dxa"/>
          </w:tcPr>
          <w:p w14:paraId="2A359D19" w14:textId="6856DBAB"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547B48" w:rsidRPr="00C34A75" w14:paraId="6DA8411B" w14:textId="65D89C73" w:rsidTr="004A087A">
        <w:trPr>
          <w:jc w:val="center"/>
        </w:trPr>
        <w:tc>
          <w:tcPr>
            <w:tcW w:w="4508" w:type="dxa"/>
          </w:tcPr>
          <w:p w14:paraId="16A4A813" w14:textId="77777777"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Streptococcus oralis</w:t>
            </w:r>
          </w:p>
        </w:tc>
        <w:tc>
          <w:tcPr>
            <w:tcW w:w="2237" w:type="dxa"/>
          </w:tcPr>
          <w:p w14:paraId="45D0931B" w14:textId="171662B2"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15</w:t>
            </w:r>
          </w:p>
        </w:tc>
        <w:tc>
          <w:tcPr>
            <w:tcW w:w="2237" w:type="dxa"/>
          </w:tcPr>
          <w:p w14:paraId="41F6D5D9" w14:textId="2FAE5367"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50</w:t>
            </w:r>
          </w:p>
        </w:tc>
      </w:tr>
      <w:tr w:rsidR="00547B48" w:rsidRPr="00C34A75" w14:paraId="6F422BB0" w14:textId="3576B927" w:rsidTr="004A087A">
        <w:trPr>
          <w:jc w:val="center"/>
        </w:trPr>
        <w:tc>
          <w:tcPr>
            <w:tcW w:w="4508" w:type="dxa"/>
          </w:tcPr>
          <w:p w14:paraId="6AD6A1E4" w14:textId="77777777"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Streptococcus mutans</w:t>
            </w:r>
          </w:p>
        </w:tc>
        <w:tc>
          <w:tcPr>
            <w:tcW w:w="2237" w:type="dxa"/>
          </w:tcPr>
          <w:p w14:paraId="470D960C" w14:textId="714783D6"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w:t>
            </w:r>
          </w:p>
        </w:tc>
        <w:tc>
          <w:tcPr>
            <w:tcW w:w="2237" w:type="dxa"/>
          </w:tcPr>
          <w:p w14:paraId="26A9E669" w14:textId="5715A304"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547B48" w:rsidRPr="00C34A75" w14:paraId="329DDC9E" w14:textId="5EF90A6E" w:rsidTr="004A087A">
        <w:trPr>
          <w:jc w:val="center"/>
        </w:trPr>
        <w:tc>
          <w:tcPr>
            <w:tcW w:w="4508" w:type="dxa"/>
          </w:tcPr>
          <w:p w14:paraId="5892FD44" w14:textId="77777777"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Actinomyces oris</w:t>
            </w:r>
          </w:p>
        </w:tc>
        <w:tc>
          <w:tcPr>
            <w:tcW w:w="2237" w:type="dxa"/>
          </w:tcPr>
          <w:p w14:paraId="1A0AFD23" w14:textId="7AFBB192"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w:t>
            </w:r>
          </w:p>
        </w:tc>
        <w:tc>
          <w:tcPr>
            <w:tcW w:w="2237" w:type="dxa"/>
          </w:tcPr>
          <w:p w14:paraId="13121852" w14:textId="4A756C6E"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10</w:t>
            </w:r>
          </w:p>
        </w:tc>
      </w:tr>
      <w:tr w:rsidR="00547B48" w:rsidRPr="00C34A75" w14:paraId="5A8DBF69" w14:textId="383BCD05" w:rsidTr="004A087A">
        <w:trPr>
          <w:jc w:val="center"/>
        </w:trPr>
        <w:tc>
          <w:tcPr>
            <w:tcW w:w="4508" w:type="dxa"/>
          </w:tcPr>
          <w:p w14:paraId="6D255603" w14:textId="77777777" w:rsidR="00547B48" w:rsidRPr="00C34A75" w:rsidRDefault="00547B48"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Gemella sanguinis</w:t>
            </w:r>
          </w:p>
        </w:tc>
        <w:tc>
          <w:tcPr>
            <w:tcW w:w="2237" w:type="dxa"/>
          </w:tcPr>
          <w:p w14:paraId="4C61AF45" w14:textId="1F096204"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w:t>
            </w:r>
          </w:p>
        </w:tc>
        <w:tc>
          <w:tcPr>
            <w:tcW w:w="2237" w:type="dxa"/>
          </w:tcPr>
          <w:p w14:paraId="6934FA60" w14:textId="123F0A9C"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547B48" w:rsidRPr="00C34A75" w14:paraId="6E5482F7" w14:textId="3076329B" w:rsidTr="004A087A">
        <w:trPr>
          <w:jc w:val="center"/>
        </w:trPr>
        <w:tc>
          <w:tcPr>
            <w:tcW w:w="4508" w:type="dxa"/>
          </w:tcPr>
          <w:p w14:paraId="0AF4F4B7" w14:textId="77777777" w:rsidR="00547B48" w:rsidRPr="00C34A75" w:rsidRDefault="00547B48" w:rsidP="008F790B">
            <w:pPr>
              <w:tabs>
                <w:tab w:val="left" w:pos="924"/>
              </w:tabs>
              <w:rPr>
                <w:rFonts w:ascii="Arial" w:hAnsi="Arial" w:cs="Arial"/>
                <w:b/>
                <w:sz w:val="20"/>
                <w:szCs w:val="20"/>
                <w:lang w:val="mk-MK"/>
              </w:rPr>
            </w:pPr>
            <w:r w:rsidRPr="00C34A75">
              <w:rPr>
                <w:rFonts w:ascii="Arial" w:hAnsi="Arial" w:cs="Arial"/>
                <w:b/>
                <w:sz w:val="20"/>
                <w:szCs w:val="20"/>
                <w:lang w:val="mk-MK"/>
              </w:rPr>
              <w:t>Streptococcus anginosus</w:t>
            </w:r>
          </w:p>
        </w:tc>
        <w:tc>
          <w:tcPr>
            <w:tcW w:w="2237" w:type="dxa"/>
          </w:tcPr>
          <w:p w14:paraId="725CD496" w14:textId="23B417F4"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w:t>
            </w:r>
          </w:p>
        </w:tc>
        <w:tc>
          <w:tcPr>
            <w:tcW w:w="2237" w:type="dxa"/>
          </w:tcPr>
          <w:p w14:paraId="41803635" w14:textId="0F2CE59A"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10</w:t>
            </w:r>
          </w:p>
        </w:tc>
      </w:tr>
      <w:tr w:rsidR="00547B48" w:rsidRPr="00C34A75" w14:paraId="01858082" w14:textId="6EAC572F" w:rsidTr="004A087A">
        <w:trPr>
          <w:jc w:val="center"/>
        </w:trPr>
        <w:tc>
          <w:tcPr>
            <w:tcW w:w="4508" w:type="dxa"/>
          </w:tcPr>
          <w:p w14:paraId="3B311CF7" w14:textId="77777777" w:rsidR="00547B48" w:rsidRPr="00C34A75" w:rsidRDefault="00547B48" w:rsidP="008F790B">
            <w:pPr>
              <w:tabs>
                <w:tab w:val="left" w:pos="924"/>
              </w:tabs>
              <w:rPr>
                <w:rFonts w:ascii="Arial" w:hAnsi="Arial" w:cs="Arial"/>
                <w:b/>
                <w:sz w:val="20"/>
                <w:szCs w:val="20"/>
                <w:lang w:val="mk-MK"/>
              </w:rPr>
            </w:pPr>
            <w:r w:rsidRPr="00C34A75">
              <w:rPr>
                <w:rFonts w:ascii="Arial" w:hAnsi="Arial" w:cs="Arial"/>
                <w:b/>
                <w:sz w:val="20"/>
                <w:szCs w:val="20"/>
                <w:lang w:val="mk-MK"/>
              </w:rPr>
              <w:t>Streptococcus salivarius</w:t>
            </w:r>
          </w:p>
        </w:tc>
        <w:tc>
          <w:tcPr>
            <w:tcW w:w="2237" w:type="dxa"/>
          </w:tcPr>
          <w:p w14:paraId="66310479" w14:textId="1882A8A1" w:rsidR="00547B48" w:rsidRPr="00C34A75" w:rsidRDefault="00547B4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4</w:t>
            </w:r>
          </w:p>
        </w:tc>
        <w:tc>
          <w:tcPr>
            <w:tcW w:w="2237" w:type="dxa"/>
          </w:tcPr>
          <w:p w14:paraId="64998E4C" w14:textId="3B3C2FB2"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13.3</w:t>
            </w:r>
          </w:p>
        </w:tc>
      </w:tr>
      <w:tr w:rsidR="00547B48" w:rsidRPr="00C34A75" w14:paraId="31BDB357" w14:textId="71F4ECEC" w:rsidTr="004A087A">
        <w:trPr>
          <w:jc w:val="center"/>
        </w:trPr>
        <w:tc>
          <w:tcPr>
            <w:tcW w:w="4508" w:type="dxa"/>
          </w:tcPr>
          <w:p w14:paraId="799FB9F0" w14:textId="77777777" w:rsidR="00547B48" w:rsidRPr="00C34A75" w:rsidRDefault="00547B48" w:rsidP="008F790B">
            <w:pPr>
              <w:tabs>
                <w:tab w:val="left" w:pos="924"/>
              </w:tabs>
              <w:rPr>
                <w:rFonts w:ascii="Arial" w:hAnsi="Arial" w:cs="Arial"/>
                <w:b/>
                <w:sz w:val="20"/>
                <w:szCs w:val="20"/>
                <w:lang w:val="mk-MK"/>
              </w:rPr>
            </w:pPr>
            <w:r w:rsidRPr="00C34A75">
              <w:rPr>
                <w:rFonts w:ascii="Arial" w:hAnsi="Arial" w:cs="Arial"/>
                <w:b/>
                <w:sz w:val="20"/>
                <w:szCs w:val="20"/>
                <w:lang w:val="mk-MK"/>
              </w:rPr>
              <w:t>Lactobacillus acidophilus</w:t>
            </w:r>
          </w:p>
        </w:tc>
        <w:tc>
          <w:tcPr>
            <w:tcW w:w="2237" w:type="dxa"/>
          </w:tcPr>
          <w:p w14:paraId="7FAD2DA9" w14:textId="05BFCF67" w:rsidR="00547B48" w:rsidRPr="00C34A75" w:rsidRDefault="00547B48"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5C32087A" w14:textId="1975EE05" w:rsidR="00547B48" w:rsidRPr="00C34A75" w:rsidRDefault="004A5B49"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r w:rsidR="00547B48" w:rsidRPr="00C34A75" w14:paraId="02EEBEBB" w14:textId="067C1C25" w:rsidTr="004A087A">
        <w:trPr>
          <w:jc w:val="center"/>
        </w:trPr>
        <w:tc>
          <w:tcPr>
            <w:tcW w:w="4508" w:type="dxa"/>
          </w:tcPr>
          <w:p w14:paraId="5595EFB0" w14:textId="77777777" w:rsidR="00547B48" w:rsidRPr="00C34A75" w:rsidRDefault="00547B48" w:rsidP="008F790B">
            <w:pPr>
              <w:tabs>
                <w:tab w:val="left" w:pos="924"/>
              </w:tabs>
              <w:rPr>
                <w:rFonts w:ascii="Arial" w:hAnsi="Arial" w:cs="Arial"/>
                <w:b/>
                <w:sz w:val="20"/>
                <w:szCs w:val="20"/>
                <w:lang w:val="mk-MK"/>
              </w:rPr>
            </w:pPr>
            <w:r w:rsidRPr="00C34A75">
              <w:rPr>
                <w:rFonts w:ascii="Arial" w:hAnsi="Arial" w:cs="Arial"/>
                <w:b/>
                <w:sz w:val="20"/>
                <w:szCs w:val="20"/>
                <w:lang w:val="mk-MK"/>
              </w:rPr>
              <w:t>Streptococcus gordonii</w:t>
            </w:r>
          </w:p>
        </w:tc>
        <w:tc>
          <w:tcPr>
            <w:tcW w:w="2237" w:type="dxa"/>
          </w:tcPr>
          <w:p w14:paraId="74192008" w14:textId="02E22824" w:rsidR="00547B48" w:rsidRPr="00C34A75" w:rsidRDefault="00547B48"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237" w:type="dxa"/>
          </w:tcPr>
          <w:p w14:paraId="62507987" w14:textId="30E1F035" w:rsidR="00547B48" w:rsidRPr="00C34A75" w:rsidRDefault="00BF5C58"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547B48" w:rsidRPr="00C34A75" w14:paraId="370A84E4" w14:textId="445311D3" w:rsidTr="004A087A">
        <w:trPr>
          <w:jc w:val="center"/>
        </w:trPr>
        <w:tc>
          <w:tcPr>
            <w:tcW w:w="4508" w:type="dxa"/>
          </w:tcPr>
          <w:p w14:paraId="1C17CE19" w14:textId="77777777" w:rsidR="00547B48" w:rsidRPr="00C34A75" w:rsidRDefault="00547B48" w:rsidP="008F790B">
            <w:pPr>
              <w:tabs>
                <w:tab w:val="left" w:pos="924"/>
              </w:tabs>
              <w:rPr>
                <w:rFonts w:ascii="Arial" w:hAnsi="Arial" w:cs="Arial"/>
                <w:b/>
                <w:sz w:val="20"/>
                <w:szCs w:val="20"/>
                <w:lang w:val="mk-MK"/>
              </w:rPr>
            </w:pPr>
            <w:r w:rsidRPr="00C34A75">
              <w:rPr>
                <w:rFonts w:ascii="Arial" w:hAnsi="Arial" w:cs="Arial"/>
                <w:b/>
                <w:sz w:val="20"/>
                <w:szCs w:val="20"/>
                <w:lang w:val="mk-MK"/>
              </w:rPr>
              <w:t>Lactobacillus gasseri</w:t>
            </w:r>
          </w:p>
        </w:tc>
        <w:tc>
          <w:tcPr>
            <w:tcW w:w="2237" w:type="dxa"/>
          </w:tcPr>
          <w:p w14:paraId="584A5778" w14:textId="4CE56BE3" w:rsidR="00547B48" w:rsidRPr="00C34A75" w:rsidRDefault="00547B48"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41DFA711" w14:textId="0A566DAA" w:rsidR="00547B48" w:rsidRPr="00C34A75" w:rsidRDefault="004A5B49"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bl>
    <w:p w14:paraId="4875FB29" w14:textId="77777777" w:rsidR="00AA2B51" w:rsidRDefault="00AA2B51" w:rsidP="008F790B">
      <w:pPr>
        <w:tabs>
          <w:tab w:val="left" w:pos="924"/>
        </w:tabs>
        <w:spacing w:after="0" w:line="240" w:lineRule="auto"/>
        <w:jc w:val="both"/>
        <w:rPr>
          <w:rFonts w:ascii="Georgia" w:eastAsia="Calibri" w:hAnsi="Georgia" w:cs="Times New Roman"/>
          <w:sz w:val="24"/>
          <w:szCs w:val="24"/>
          <w:lang w:val="en-US"/>
        </w:rPr>
      </w:pPr>
    </w:p>
    <w:p w14:paraId="6137AD25" w14:textId="1BA4E92F" w:rsidR="00170550" w:rsidRDefault="001E600C" w:rsidP="008F790B">
      <w:pPr>
        <w:tabs>
          <w:tab w:val="left" w:pos="924"/>
        </w:tabs>
        <w:spacing w:after="0" w:line="240" w:lineRule="auto"/>
        <w:jc w:val="both"/>
        <w:rPr>
          <w:rFonts w:ascii="Arial" w:hAnsi="Arial" w:cs="Arial"/>
          <w:sz w:val="24"/>
          <w:lang w:val="en-US"/>
        </w:rPr>
      </w:pPr>
      <w:r w:rsidRPr="00496348">
        <w:rPr>
          <w:rFonts w:ascii="Arial" w:eastAsia="Calibri" w:hAnsi="Arial" w:cs="Arial"/>
          <w:sz w:val="24"/>
          <w:szCs w:val="24"/>
          <w:lang w:val="en-US"/>
        </w:rPr>
        <w:t xml:space="preserve">- </w:t>
      </w:r>
      <w:r w:rsidR="004436EB">
        <w:rPr>
          <w:rFonts w:ascii="Arial" w:eastAsia="Calibri" w:hAnsi="Arial" w:cs="Arial"/>
          <w:sz w:val="24"/>
          <w:szCs w:val="24"/>
          <w:lang w:val="mk-MK"/>
        </w:rPr>
        <w:t>На табела 9</w:t>
      </w:r>
      <w:r w:rsidR="00A9029F" w:rsidRPr="00496348">
        <w:rPr>
          <w:rFonts w:ascii="Arial" w:eastAsia="Calibri" w:hAnsi="Arial" w:cs="Arial"/>
          <w:sz w:val="24"/>
          <w:szCs w:val="24"/>
          <w:lang w:val="mk-MK"/>
        </w:rPr>
        <w:t xml:space="preserve"> </w:t>
      </w:r>
      <w:r w:rsidR="005709BA">
        <w:rPr>
          <w:rFonts w:ascii="Arial" w:eastAsia="Calibri" w:hAnsi="Arial" w:cs="Arial"/>
          <w:sz w:val="24"/>
          <w:szCs w:val="24"/>
          <w:lang w:val="mk-MK"/>
        </w:rPr>
        <w:t>претставено е присуството на</w:t>
      </w:r>
      <w:r w:rsidR="00D4344E">
        <w:rPr>
          <w:rFonts w:ascii="Arial" w:eastAsia="Calibri" w:hAnsi="Arial" w:cs="Arial"/>
          <w:sz w:val="24"/>
          <w:szCs w:val="24"/>
          <w:lang w:val="mk-MK"/>
        </w:rPr>
        <w:t xml:space="preserve"> аеробни и анаеробни </w:t>
      </w:r>
      <w:r w:rsidR="005709BA">
        <w:rPr>
          <w:rFonts w:ascii="Arial" w:eastAsia="Calibri" w:hAnsi="Arial" w:cs="Arial"/>
          <w:sz w:val="24"/>
          <w:szCs w:val="24"/>
          <w:lang w:val="mk-MK"/>
        </w:rPr>
        <w:t>г</w:t>
      </w:r>
      <w:r w:rsidRPr="00496348">
        <w:rPr>
          <w:rFonts w:ascii="Arial" w:eastAsia="Calibri" w:hAnsi="Arial" w:cs="Arial"/>
          <w:sz w:val="24"/>
          <w:szCs w:val="24"/>
          <w:lang w:val="mk-MK"/>
        </w:rPr>
        <w:t>рам</w:t>
      </w:r>
      <w:r w:rsidR="00902B27" w:rsidRPr="00496348">
        <w:rPr>
          <w:rFonts w:ascii="Arial" w:eastAsia="Calibri" w:hAnsi="Arial" w:cs="Arial"/>
          <w:sz w:val="24"/>
          <w:szCs w:val="24"/>
          <w:lang w:val="mk-MK"/>
        </w:rPr>
        <w:t>+</w:t>
      </w:r>
      <w:r w:rsidR="006A0132">
        <w:rPr>
          <w:rFonts w:ascii="Arial" w:eastAsia="Calibri" w:hAnsi="Arial" w:cs="Arial"/>
          <w:sz w:val="24"/>
          <w:szCs w:val="24"/>
          <w:lang w:val="mk-MK"/>
        </w:rPr>
        <w:t xml:space="preserve"> бактерии </w:t>
      </w:r>
      <w:r w:rsidRPr="00496348">
        <w:rPr>
          <w:rFonts w:ascii="Arial" w:eastAsia="Calibri" w:hAnsi="Arial" w:cs="Arial"/>
          <w:sz w:val="24"/>
          <w:szCs w:val="24"/>
          <w:lang w:val="mk-MK"/>
        </w:rPr>
        <w:t xml:space="preserve">кај </w:t>
      </w:r>
      <w:r w:rsidR="000A3BAB">
        <w:rPr>
          <w:rFonts w:ascii="Arial" w:eastAsia="Calibri" w:hAnsi="Arial" w:cs="Arial"/>
          <w:sz w:val="24"/>
          <w:szCs w:val="24"/>
          <w:lang w:val="mk-MK"/>
        </w:rPr>
        <w:t>испитаниците</w:t>
      </w:r>
      <w:r w:rsidR="000F2378">
        <w:rPr>
          <w:rFonts w:ascii="Arial" w:eastAsia="Calibri" w:hAnsi="Arial" w:cs="Arial"/>
          <w:sz w:val="24"/>
          <w:szCs w:val="24"/>
          <w:lang w:val="mk-MK"/>
        </w:rPr>
        <w:t xml:space="preserve"> од г</w:t>
      </w:r>
      <w:r w:rsidRPr="00496348">
        <w:rPr>
          <w:rFonts w:ascii="Arial" w:eastAsia="Calibri" w:hAnsi="Arial" w:cs="Arial"/>
          <w:sz w:val="24"/>
          <w:szCs w:val="24"/>
          <w:lang w:val="mk-MK"/>
        </w:rPr>
        <w:t>р</w:t>
      </w:r>
      <w:r w:rsidR="005709BA">
        <w:rPr>
          <w:rFonts w:ascii="Arial" w:eastAsia="Calibri" w:hAnsi="Arial" w:cs="Arial"/>
          <w:sz w:val="24"/>
          <w:szCs w:val="24"/>
          <w:lang w:val="mk-MK"/>
        </w:rPr>
        <w:t xml:space="preserve">упа А третирани со Хидроген 2%. </w:t>
      </w:r>
      <w:r w:rsidR="006A0132">
        <w:rPr>
          <w:rFonts w:ascii="Arial" w:eastAsia="Calibri" w:hAnsi="Arial" w:cs="Arial"/>
          <w:sz w:val="24"/>
          <w:szCs w:val="24"/>
          <w:lang w:val="mk-MK"/>
        </w:rPr>
        <w:t xml:space="preserve">Се забележува </w:t>
      </w:r>
      <w:r w:rsidR="00AA2B51">
        <w:rPr>
          <w:rFonts w:ascii="Arial" w:eastAsia="Calibri" w:hAnsi="Arial" w:cs="Arial"/>
          <w:sz w:val="24"/>
          <w:szCs w:val="24"/>
          <w:lang w:val="mk-MK"/>
        </w:rPr>
        <w:t>дека има</w:t>
      </w:r>
      <w:r w:rsidRPr="00496348">
        <w:rPr>
          <w:rFonts w:ascii="Arial" w:eastAsia="Calibri" w:hAnsi="Arial" w:cs="Arial"/>
          <w:sz w:val="24"/>
          <w:szCs w:val="24"/>
          <w:lang w:val="mk-MK"/>
        </w:rPr>
        <w:t xml:space="preserve"> отсуство на Lactobacillus acidophilus и Lactobacillus gasseri</w:t>
      </w:r>
      <w:r w:rsidR="00F55198" w:rsidRPr="00496348">
        <w:rPr>
          <w:rFonts w:ascii="Arial" w:eastAsia="Calibri" w:hAnsi="Arial" w:cs="Arial"/>
          <w:sz w:val="24"/>
          <w:szCs w:val="24"/>
          <w:lang w:val="en-US"/>
        </w:rPr>
        <w:t xml:space="preserve"> </w:t>
      </w:r>
      <w:r w:rsidR="005709BA">
        <w:rPr>
          <w:rFonts w:ascii="Arial" w:eastAsia="Calibri" w:hAnsi="Arial" w:cs="Arial"/>
          <w:sz w:val="24"/>
          <w:szCs w:val="24"/>
          <w:lang w:val="mk-MK"/>
        </w:rPr>
        <w:t>од анаеробни г</w:t>
      </w:r>
      <w:r w:rsidR="00F55198" w:rsidRPr="00496348">
        <w:rPr>
          <w:rFonts w:ascii="Arial" w:eastAsia="Calibri" w:hAnsi="Arial" w:cs="Arial"/>
          <w:sz w:val="24"/>
          <w:szCs w:val="24"/>
          <w:lang w:val="mk-MK"/>
        </w:rPr>
        <w:t>рам+ позитивни бактерии</w:t>
      </w:r>
      <w:r w:rsidRPr="00496348">
        <w:rPr>
          <w:rFonts w:ascii="Arial" w:eastAsia="Calibri" w:hAnsi="Arial" w:cs="Arial"/>
          <w:sz w:val="24"/>
          <w:szCs w:val="24"/>
          <w:lang w:val="mk-MK"/>
        </w:rPr>
        <w:t>.</w:t>
      </w:r>
      <w:r w:rsidR="005709BA">
        <w:rPr>
          <w:rFonts w:ascii="Arial" w:eastAsia="Calibri" w:hAnsi="Arial" w:cs="Arial"/>
          <w:sz w:val="24"/>
          <w:szCs w:val="24"/>
          <w:lang w:val="mk-MK"/>
        </w:rPr>
        <w:t xml:space="preserve"> Најзастапена аеробна г</w:t>
      </w:r>
      <w:r w:rsidR="00AA2B51">
        <w:rPr>
          <w:rFonts w:ascii="Arial" w:eastAsia="Calibri" w:hAnsi="Arial" w:cs="Arial"/>
          <w:sz w:val="24"/>
          <w:szCs w:val="24"/>
          <w:lang w:val="mk-MK"/>
        </w:rPr>
        <w:t>рам+</w:t>
      </w:r>
      <w:r w:rsidR="005709BA">
        <w:rPr>
          <w:rFonts w:ascii="Arial" w:eastAsia="Calibri" w:hAnsi="Arial" w:cs="Arial"/>
          <w:sz w:val="24"/>
          <w:szCs w:val="24"/>
          <w:lang w:val="mk-MK"/>
        </w:rPr>
        <w:t xml:space="preserve"> позитивна</w:t>
      </w:r>
      <w:r w:rsidR="00AA2B51">
        <w:rPr>
          <w:rFonts w:ascii="Arial" w:eastAsia="Calibri" w:hAnsi="Arial" w:cs="Arial"/>
          <w:sz w:val="24"/>
          <w:szCs w:val="24"/>
          <w:lang w:val="mk-MK"/>
        </w:rPr>
        <w:t xml:space="preserve"> бактерија е  </w:t>
      </w:r>
      <w:r w:rsidR="00AA2B51" w:rsidRPr="00AA2B51">
        <w:rPr>
          <w:rFonts w:ascii="Arial" w:hAnsi="Arial" w:cs="Arial"/>
          <w:sz w:val="24"/>
          <w:lang w:val="en-US"/>
        </w:rPr>
        <w:t>Staphylococcus aureus</w:t>
      </w:r>
      <w:r w:rsidR="00AA2B51">
        <w:rPr>
          <w:rFonts w:ascii="Arial" w:hAnsi="Arial" w:cs="Arial"/>
          <w:sz w:val="24"/>
          <w:lang w:val="mk-MK"/>
        </w:rPr>
        <w:t xml:space="preserve"> кај 8 испи</w:t>
      </w:r>
      <w:r w:rsidR="005709BA">
        <w:rPr>
          <w:rFonts w:ascii="Arial" w:hAnsi="Arial" w:cs="Arial"/>
          <w:sz w:val="24"/>
          <w:lang w:val="mk-MK"/>
        </w:rPr>
        <w:t>таници (26.6%), а најзастапена анаеробна г</w:t>
      </w:r>
      <w:r w:rsidR="00AA2B51">
        <w:rPr>
          <w:rFonts w:ascii="Arial" w:hAnsi="Arial" w:cs="Arial"/>
          <w:sz w:val="24"/>
          <w:lang w:val="mk-MK"/>
        </w:rPr>
        <w:t>рам+</w:t>
      </w:r>
      <w:r w:rsidR="005709BA">
        <w:rPr>
          <w:rFonts w:ascii="Arial" w:hAnsi="Arial" w:cs="Arial"/>
          <w:sz w:val="24"/>
          <w:lang w:val="mk-MK"/>
        </w:rPr>
        <w:t xml:space="preserve"> позитивна</w:t>
      </w:r>
      <w:r w:rsidR="00AA2B51">
        <w:rPr>
          <w:rFonts w:ascii="Arial" w:hAnsi="Arial" w:cs="Arial"/>
          <w:sz w:val="24"/>
          <w:lang w:val="mk-MK"/>
        </w:rPr>
        <w:t xml:space="preserve"> бактерија е</w:t>
      </w:r>
      <w:r w:rsidR="00AA2B51">
        <w:rPr>
          <w:rFonts w:ascii="Arial" w:hAnsi="Arial" w:cs="Arial"/>
          <w:sz w:val="24"/>
          <w:lang w:val="en-US"/>
        </w:rPr>
        <w:t xml:space="preserve"> </w:t>
      </w:r>
      <w:r w:rsidR="00AA2B51" w:rsidRPr="00AA2B51">
        <w:rPr>
          <w:rFonts w:ascii="Arial" w:hAnsi="Arial" w:cs="Arial"/>
          <w:sz w:val="24"/>
          <w:lang w:val="en-US"/>
        </w:rPr>
        <w:t>Streptococcus oralis</w:t>
      </w:r>
      <w:r w:rsidR="00AA2B51">
        <w:rPr>
          <w:rFonts w:ascii="Arial" w:hAnsi="Arial" w:cs="Arial"/>
          <w:sz w:val="24"/>
          <w:lang w:val="mk-MK"/>
        </w:rPr>
        <w:t xml:space="preserve"> кај </w:t>
      </w:r>
      <w:r w:rsidR="00AA2B51" w:rsidRPr="00AA2B51">
        <w:rPr>
          <w:rFonts w:ascii="Arial" w:hAnsi="Arial" w:cs="Arial"/>
          <w:sz w:val="24"/>
          <w:lang w:val="en-US"/>
        </w:rPr>
        <w:t>15</w:t>
      </w:r>
      <w:r w:rsidR="00AA2B51">
        <w:rPr>
          <w:rFonts w:ascii="Arial" w:hAnsi="Arial" w:cs="Arial"/>
          <w:sz w:val="24"/>
          <w:lang w:val="mk-MK"/>
        </w:rPr>
        <w:t xml:space="preserve"> испитаници</w:t>
      </w:r>
      <w:r w:rsidR="00AA2B51">
        <w:rPr>
          <w:rFonts w:ascii="Arial" w:hAnsi="Arial" w:cs="Arial"/>
          <w:sz w:val="24"/>
          <w:lang w:val="en-US"/>
        </w:rPr>
        <w:t xml:space="preserve"> (</w:t>
      </w:r>
      <w:r w:rsidR="00AA2B51" w:rsidRPr="00AA2B51">
        <w:rPr>
          <w:rFonts w:ascii="Arial" w:hAnsi="Arial" w:cs="Arial"/>
          <w:sz w:val="24"/>
          <w:lang w:val="en-US"/>
        </w:rPr>
        <w:t>50%</w:t>
      </w:r>
      <w:r w:rsidR="00AA2B51">
        <w:rPr>
          <w:rFonts w:ascii="Arial" w:hAnsi="Arial" w:cs="Arial"/>
          <w:sz w:val="24"/>
          <w:lang w:val="mk-MK"/>
        </w:rPr>
        <w:t>)</w:t>
      </w:r>
      <w:r w:rsidR="00BF5D98">
        <w:rPr>
          <w:rFonts w:ascii="Arial" w:hAnsi="Arial" w:cs="Arial"/>
          <w:sz w:val="24"/>
          <w:lang w:val="en-US"/>
        </w:rPr>
        <w:t>.</w:t>
      </w:r>
    </w:p>
    <w:p w14:paraId="20927B14" w14:textId="5E05B35A" w:rsidR="00BF5D98" w:rsidRDefault="00BF5D98" w:rsidP="008F790B">
      <w:pPr>
        <w:tabs>
          <w:tab w:val="left" w:pos="924"/>
        </w:tabs>
        <w:spacing w:after="0" w:line="240" w:lineRule="auto"/>
        <w:jc w:val="both"/>
        <w:rPr>
          <w:rFonts w:ascii="Arial" w:hAnsi="Arial" w:cs="Arial"/>
          <w:sz w:val="24"/>
          <w:lang w:val="en-US"/>
        </w:rPr>
      </w:pPr>
    </w:p>
    <w:p w14:paraId="1BBE69AD" w14:textId="4FA15DCA" w:rsidR="00BF5D98" w:rsidRDefault="00BF5D98" w:rsidP="008F790B">
      <w:pPr>
        <w:tabs>
          <w:tab w:val="left" w:pos="924"/>
        </w:tabs>
        <w:spacing w:after="0" w:line="240" w:lineRule="auto"/>
        <w:jc w:val="both"/>
        <w:rPr>
          <w:rFonts w:ascii="Arial" w:hAnsi="Arial" w:cs="Arial"/>
          <w:sz w:val="24"/>
          <w:lang w:val="en-US"/>
        </w:rPr>
      </w:pPr>
    </w:p>
    <w:p w14:paraId="7C97F482" w14:textId="77777777" w:rsidR="00BF5D98" w:rsidRPr="00BF5D98" w:rsidRDefault="00BF5D98" w:rsidP="008F790B">
      <w:pPr>
        <w:tabs>
          <w:tab w:val="left" w:pos="924"/>
        </w:tabs>
        <w:spacing w:after="0" w:line="240" w:lineRule="auto"/>
        <w:jc w:val="both"/>
        <w:rPr>
          <w:rFonts w:ascii="Arial" w:hAnsi="Arial" w:cs="Arial"/>
          <w:sz w:val="24"/>
          <w:lang w:val="en-US"/>
        </w:rPr>
      </w:pPr>
    </w:p>
    <w:p w14:paraId="2A3235FD" w14:textId="438F30B2" w:rsidR="00BF5D98" w:rsidRDefault="00BF5D98" w:rsidP="008F790B">
      <w:pPr>
        <w:tabs>
          <w:tab w:val="left" w:pos="924"/>
        </w:tabs>
        <w:spacing w:after="0" w:line="240" w:lineRule="auto"/>
        <w:jc w:val="both"/>
        <w:rPr>
          <w:rFonts w:ascii="Arial" w:hAnsi="Arial" w:cs="Arial"/>
          <w:sz w:val="24"/>
          <w:lang w:val="mk-MK"/>
        </w:rPr>
      </w:pPr>
    </w:p>
    <w:p w14:paraId="674BEC03" w14:textId="10F76F22" w:rsidR="00BF5D98" w:rsidRDefault="00BF5D98" w:rsidP="008F790B">
      <w:pPr>
        <w:tabs>
          <w:tab w:val="left" w:pos="924"/>
        </w:tabs>
        <w:spacing w:after="0" w:line="240" w:lineRule="auto"/>
        <w:jc w:val="both"/>
        <w:rPr>
          <w:rFonts w:ascii="Arial" w:hAnsi="Arial" w:cs="Arial"/>
          <w:sz w:val="24"/>
          <w:lang w:val="mk-MK"/>
        </w:rPr>
      </w:pPr>
    </w:p>
    <w:p w14:paraId="7F6F13CF" w14:textId="112EC4A3" w:rsidR="00BF5D98" w:rsidRDefault="00BF5D98" w:rsidP="008F790B">
      <w:pPr>
        <w:tabs>
          <w:tab w:val="left" w:pos="924"/>
        </w:tabs>
        <w:spacing w:after="0" w:line="240" w:lineRule="auto"/>
        <w:jc w:val="both"/>
        <w:rPr>
          <w:rFonts w:ascii="Arial" w:hAnsi="Arial" w:cs="Arial"/>
          <w:sz w:val="24"/>
          <w:lang w:val="mk-MK"/>
        </w:rPr>
      </w:pPr>
    </w:p>
    <w:p w14:paraId="4A3A61E1" w14:textId="5E690B21" w:rsidR="00BF5D98" w:rsidRDefault="00BF5D98" w:rsidP="008F790B">
      <w:pPr>
        <w:tabs>
          <w:tab w:val="left" w:pos="924"/>
        </w:tabs>
        <w:spacing w:after="0" w:line="240" w:lineRule="auto"/>
        <w:jc w:val="both"/>
        <w:rPr>
          <w:rFonts w:ascii="Arial" w:hAnsi="Arial" w:cs="Arial"/>
          <w:sz w:val="24"/>
          <w:lang w:val="mk-MK"/>
        </w:rPr>
      </w:pPr>
    </w:p>
    <w:p w14:paraId="7EDCE546" w14:textId="7D808886" w:rsidR="00BF5D98" w:rsidRDefault="00BF5D98" w:rsidP="008F790B">
      <w:pPr>
        <w:tabs>
          <w:tab w:val="left" w:pos="924"/>
        </w:tabs>
        <w:spacing w:after="0" w:line="240" w:lineRule="auto"/>
        <w:jc w:val="both"/>
        <w:rPr>
          <w:rFonts w:ascii="Arial" w:hAnsi="Arial" w:cs="Arial"/>
          <w:sz w:val="24"/>
          <w:lang w:val="mk-MK"/>
        </w:rPr>
      </w:pPr>
    </w:p>
    <w:p w14:paraId="470284AD" w14:textId="3A19BEE7" w:rsidR="00C34A75" w:rsidRDefault="00C34A75" w:rsidP="008F790B">
      <w:pPr>
        <w:tabs>
          <w:tab w:val="left" w:pos="924"/>
        </w:tabs>
        <w:spacing w:after="0" w:line="240" w:lineRule="auto"/>
        <w:jc w:val="both"/>
        <w:rPr>
          <w:rFonts w:ascii="Arial" w:hAnsi="Arial" w:cs="Arial"/>
          <w:sz w:val="24"/>
          <w:lang w:val="mk-MK"/>
        </w:rPr>
      </w:pPr>
    </w:p>
    <w:p w14:paraId="08BD77FE" w14:textId="678404A4" w:rsidR="00C34A75" w:rsidRDefault="00C34A75" w:rsidP="008F790B">
      <w:pPr>
        <w:tabs>
          <w:tab w:val="left" w:pos="924"/>
        </w:tabs>
        <w:spacing w:after="0" w:line="240" w:lineRule="auto"/>
        <w:jc w:val="both"/>
        <w:rPr>
          <w:rFonts w:ascii="Arial" w:hAnsi="Arial" w:cs="Arial"/>
          <w:sz w:val="24"/>
          <w:lang w:val="mk-MK"/>
        </w:rPr>
      </w:pPr>
    </w:p>
    <w:p w14:paraId="4EB2FB0B" w14:textId="77777777" w:rsidR="00C34A75" w:rsidRPr="000C4B01" w:rsidRDefault="00C34A75" w:rsidP="008F790B">
      <w:pPr>
        <w:tabs>
          <w:tab w:val="left" w:pos="924"/>
        </w:tabs>
        <w:spacing w:after="0" w:line="240" w:lineRule="auto"/>
        <w:jc w:val="both"/>
        <w:rPr>
          <w:rFonts w:ascii="Arial" w:hAnsi="Arial" w:cs="Arial"/>
          <w:sz w:val="24"/>
          <w:lang w:val="mk-MK"/>
        </w:rPr>
      </w:pPr>
    </w:p>
    <w:p w14:paraId="68FC80B3" w14:textId="710E80C6" w:rsidR="00117C16" w:rsidRDefault="00A5376A" w:rsidP="008F790B">
      <w:pPr>
        <w:tabs>
          <w:tab w:val="left" w:pos="1860"/>
        </w:tabs>
        <w:spacing w:after="0" w:line="240" w:lineRule="auto"/>
        <w:jc w:val="center"/>
        <w:rPr>
          <w:rFonts w:ascii="Arial" w:eastAsia="Calibri" w:hAnsi="Arial" w:cs="Arial"/>
          <w:sz w:val="24"/>
          <w:szCs w:val="24"/>
          <w:lang w:val="mk-MK"/>
        </w:rPr>
      </w:pPr>
      <w:r w:rsidRPr="00496348">
        <w:rPr>
          <w:rFonts w:ascii="Arial" w:eastAsia="Calibri" w:hAnsi="Arial" w:cs="Arial"/>
          <w:sz w:val="24"/>
          <w:szCs w:val="24"/>
          <w:lang w:val="mk-MK"/>
        </w:rPr>
        <w:lastRenderedPageBreak/>
        <w:t>Табела</w:t>
      </w:r>
      <w:r w:rsidR="000C4B01">
        <w:rPr>
          <w:rFonts w:ascii="Arial" w:eastAsia="Calibri" w:hAnsi="Arial" w:cs="Arial"/>
          <w:sz w:val="24"/>
          <w:szCs w:val="24"/>
          <w:lang w:val="mk-MK"/>
        </w:rPr>
        <w:t xml:space="preserve"> </w:t>
      </w:r>
      <w:r w:rsidR="004436EB">
        <w:rPr>
          <w:rFonts w:ascii="Arial" w:eastAsia="Calibri" w:hAnsi="Arial" w:cs="Arial"/>
          <w:sz w:val="24"/>
          <w:szCs w:val="24"/>
          <w:lang w:val="mk-MK"/>
        </w:rPr>
        <w:t>10</w:t>
      </w:r>
      <w:r w:rsidR="003912BA">
        <w:rPr>
          <w:rFonts w:ascii="Arial" w:eastAsia="Calibri" w:hAnsi="Arial" w:cs="Arial"/>
          <w:sz w:val="24"/>
          <w:szCs w:val="24"/>
        </w:rPr>
        <w:t>.</w:t>
      </w:r>
      <w:r w:rsidR="000C4B01">
        <w:rPr>
          <w:rFonts w:ascii="Arial" w:eastAsia="Calibri" w:hAnsi="Arial" w:cs="Arial"/>
          <w:sz w:val="24"/>
          <w:szCs w:val="24"/>
        </w:rPr>
        <w:t xml:space="preserve"> </w:t>
      </w:r>
      <w:r w:rsidRPr="00496348">
        <w:rPr>
          <w:rFonts w:ascii="Arial" w:eastAsia="Calibri" w:hAnsi="Arial" w:cs="Arial"/>
          <w:sz w:val="24"/>
          <w:szCs w:val="24"/>
          <w:lang w:val="en-US"/>
        </w:rPr>
        <w:t xml:space="preserve"> </w:t>
      </w:r>
      <w:r w:rsidRPr="00496348">
        <w:rPr>
          <w:rFonts w:ascii="Arial" w:eastAsia="Calibri" w:hAnsi="Arial" w:cs="Arial"/>
          <w:sz w:val="24"/>
          <w:szCs w:val="24"/>
          <w:lang w:val="mk-MK"/>
        </w:rPr>
        <w:t xml:space="preserve">Присуство на </w:t>
      </w:r>
      <w:r w:rsidR="005709BA">
        <w:rPr>
          <w:rFonts w:ascii="Arial" w:eastAsia="Calibri" w:hAnsi="Arial" w:cs="Arial"/>
          <w:sz w:val="24"/>
          <w:szCs w:val="24"/>
          <w:lang w:val="mk-MK"/>
        </w:rPr>
        <w:t>г</w:t>
      </w:r>
      <w:r w:rsidR="008E74C6" w:rsidRPr="00496348">
        <w:rPr>
          <w:rFonts w:ascii="Arial" w:eastAsia="Calibri" w:hAnsi="Arial" w:cs="Arial"/>
          <w:sz w:val="24"/>
          <w:szCs w:val="24"/>
          <w:lang w:val="mk-MK"/>
        </w:rPr>
        <w:t>рам</w:t>
      </w:r>
      <w:r w:rsidR="00902B27" w:rsidRPr="00496348">
        <w:rPr>
          <w:rFonts w:ascii="Arial" w:eastAsia="Calibri" w:hAnsi="Arial" w:cs="Arial"/>
          <w:sz w:val="24"/>
          <w:szCs w:val="24"/>
          <w:lang w:val="mk-MK"/>
        </w:rPr>
        <w:t>-</w:t>
      </w:r>
      <w:r w:rsidR="008E74C6" w:rsidRPr="00496348">
        <w:rPr>
          <w:rFonts w:ascii="Arial" w:eastAsia="Calibri" w:hAnsi="Arial" w:cs="Arial"/>
          <w:sz w:val="24"/>
          <w:szCs w:val="24"/>
          <w:lang w:val="mk-MK"/>
        </w:rPr>
        <w:t xml:space="preserve"> негативни</w:t>
      </w:r>
      <w:r w:rsidR="003A25CB" w:rsidRPr="00496348">
        <w:rPr>
          <w:rFonts w:ascii="Arial" w:eastAsia="Calibri" w:hAnsi="Arial" w:cs="Arial"/>
          <w:sz w:val="24"/>
          <w:szCs w:val="24"/>
          <w:lang w:val="mk-MK"/>
        </w:rPr>
        <w:t xml:space="preserve"> бактерии </w:t>
      </w:r>
      <w:r w:rsidR="005709BA">
        <w:rPr>
          <w:rFonts w:ascii="Arial" w:eastAsia="Calibri" w:hAnsi="Arial" w:cs="Arial"/>
          <w:sz w:val="24"/>
          <w:szCs w:val="24"/>
          <w:lang w:val="mk-MK"/>
        </w:rPr>
        <w:t>г</w:t>
      </w:r>
      <w:r w:rsidRPr="00496348">
        <w:rPr>
          <w:rFonts w:ascii="Arial" w:eastAsia="Calibri" w:hAnsi="Arial" w:cs="Arial"/>
          <w:sz w:val="24"/>
          <w:szCs w:val="24"/>
          <w:lang w:val="mk-MK"/>
        </w:rPr>
        <w:t xml:space="preserve">рупа А </w:t>
      </w:r>
      <w:r w:rsidR="000A3BAB">
        <w:rPr>
          <w:rFonts w:ascii="Arial" w:eastAsia="Calibri" w:hAnsi="Arial" w:cs="Arial"/>
          <w:sz w:val="24"/>
          <w:szCs w:val="24"/>
          <w:lang w:val="mk-MK"/>
        </w:rPr>
        <w:t>испитаници</w:t>
      </w:r>
      <w:r w:rsidRPr="00496348">
        <w:rPr>
          <w:rFonts w:ascii="Arial" w:eastAsia="Calibri" w:hAnsi="Arial" w:cs="Arial"/>
          <w:sz w:val="24"/>
          <w:szCs w:val="24"/>
          <w:lang w:val="mk-MK"/>
        </w:rPr>
        <w:t xml:space="preserve"> третирани со Хидроген 2%</w:t>
      </w:r>
      <w:r w:rsidR="00996164" w:rsidRPr="00496348">
        <w:rPr>
          <w:rFonts w:ascii="Arial" w:eastAsia="Calibri" w:hAnsi="Arial" w:cs="Arial"/>
          <w:sz w:val="24"/>
          <w:szCs w:val="24"/>
          <w:lang w:val="mk-MK"/>
        </w:rPr>
        <w:t xml:space="preserve"> - 0 ден</w:t>
      </w:r>
    </w:p>
    <w:p w14:paraId="546F0EAF" w14:textId="77777777" w:rsidR="00C34A75" w:rsidRPr="00496348" w:rsidRDefault="00C34A75" w:rsidP="008F790B">
      <w:pPr>
        <w:tabs>
          <w:tab w:val="left" w:pos="1860"/>
        </w:tabs>
        <w:spacing w:after="0" w:line="240" w:lineRule="auto"/>
        <w:jc w:val="center"/>
        <w:rPr>
          <w:rFonts w:ascii="Arial" w:eastAsia="Calibri" w:hAnsi="Arial" w:cs="Arial"/>
          <w:sz w:val="24"/>
          <w:szCs w:val="24"/>
          <w:lang w:val="mk-MK"/>
        </w:rPr>
      </w:pPr>
    </w:p>
    <w:tbl>
      <w:tblPr>
        <w:tblStyle w:val="TableGrid"/>
        <w:tblW w:w="0" w:type="auto"/>
        <w:jc w:val="center"/>
        <w:tblLook w:val="04A0" w:firstRow="1" w:lastRow="0" w:firstColumn="1" w:lastColumn="0" w:noHBand="0" w:noVBand="1"/>
      </w:tblPr>
      <w:tblGrid>
        <w:gridCol w:w="4472"/>
        <w:gridCol w:w="2156"/>
        <w:gridCol w:w="2127"/>
      </w:tblGrid>
      <w:tr w:rsidR="002151BA" w:rsidRPr="00C34A75" w14:paraId="33F77232" w14:textId="595645CB" w:rsidTr="004436EB">
        <w:trPr>
          <w:jc w:val="center"/>
        </w:trPr>
        <w:tc>
          <w:tcPr>
            <w:tcW w:w="4601" w:type="dxa"/>
            <w:vMerge w:val="restart"/>
            <w:vAlign w:val="center"/>
          </w:tcPr>
          <w:p w14:paraId="50CFAB80" w14:textId="708C4313" w:rsidR="002151BA" w:rsidRPr="00C34A75" w:rsidRDefault="00D256EF"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АЕРОБНИ ГРАМ-</w:t>
            </w:r>
          </w:p>
        </w:tc>
        <w:tc>
          <w:tcPr>
            <w:tcW w:w="4415" w:type="dxa"/>
            <w:gridSpan w:val="2"/>
          </w:tcPr>
          <w:p w14:paraId="5DC06E69" w14:textId="68F46E99" w:rsidR="002151BA" w:rsidRPr="00C34A75" w:rsidRDefault="002151BA"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2151BA" w:rsidRPr="00C34A75" w14:paraId="6D39DF14" w14:textId="77777777" w:rsidTr="004436EB">
        <w:trPr>
          <w:jc w:val="center"/>
        </w:trPr>
        <w:tc>
          <w:tcPr>
            <w:tcW w:w="4601" w:type="dxa"/>
            <w:vMerge/>
          </w:tcPr>
          <w:p w14:paraId="29911C2D" w14:textId="77777777" w:rsidR="002151BA" w:rsidRPr="00C34A75" w:rsidRDefault="002151BA" w:rsidP="008F790B">
            <w:pPr>
              <w:tabs>
                <w:tab w:val="left" w:pos="924"/>
              </w:tabs>
              <w:rPr>
                <w:rFonts w:ascii="Arial" w:hAnsi="Arial" w:cs="Arial"/>
                <w:b/>
                <w:sz w:val="20"/>
                <w:szCs w:val="20"/>
                <w:lang w:val="en-US"/>
              </w:rPr>
            </w:pPr>
          </w:p>
        </w:tc>
        <w:tc>
          <w:tcPr>
            <w:tcW w:w="2223" w:type="dxa"/>
          </w:tcPr>
          <w:p w14:paraId="3EF2AB29" w14:textId="65B3B35B" w:rsidR="002151BA" w:rsidRPr="00C34A75" w:rsidRDefault="002151BA"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N</w:t>
            </w:r>
          </w:p>
        </w:tc>
        <w:tc>
          <w:tcPr>
            <w:tcW w:w="2192" w:type="dxa"/>
          </w:tcPr>
          <w:p w14:paraId="7E9D224D" w14:textId="37B8B102" w:rsidR="002151BA" w:rsidRPr="00C34A75" w:rsidRDefault="002151BA"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w:t>
            </w:r>
          </w:p>
        </w:tc>
      </w:tr>
      <w:tr w:rsidR="00FD56E6" w:rsidRPr="00C34A75" w14:paraId="10F42AAF" w14:textId="3A58A10A" w:rsidTr="004436EB">
        <w:trPr>
          <w:jc w:val="center"/>
        </w:trPr>
        <w:tc>
          <w:tcPr>
            <w:tcW w:w="4601" w:type="dxa"/>
          </w:tcPr>
          <w:p w14:paraId="36E4B02C" w14:textId="77777777" w:rsidR="00FD56E6" w:rsidRPr="00C34A75" w:rsidRDefault="00FD56E6"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Neisseria macacae</w:t>
            </w:r>
          </w:p>
        </w:tc>
        <w:tc>
          <w:tcPr>
            <w:tcW w:w="2223" w:type="dxa"/>
          </w:tcPr>
          <w:p w14:paraId="7E4750D0" w14:textId="411A20E7"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192" w:type="dxa"/>
          </w:tcPr>
          <w:p w14:paraId="7526CFE0" w14:textId="118D57C8"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D56E6" w:rsidRPr="00C34A75" w14:paraId="6A7E8217" w14:textId="6D01BD02" w:rsidTr="004436EB">
        <w:trPr>
          <w:jc w:val="center"/>
        </w:trPr>
        <w:tc>
          <w:tcPr>
            <w:tcW w:w="4601" w:type="dxa"/>
          </w:tcPr>
          <w:p w14:paraId="02163D71" w14:textId="77777777" w:rsidR="00FD56E6" w:rsidRPr="00C34A75" w:rsidRDefault="00FD56E6"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Neisseria parflava</w:t>
            </w:r>
          </w:p>
        </w:tc>
        <w:tc>
          <w:tcPr>
            <w:tcW w:w="2223" w:type="dxa"/>
          </w:tcPr>
          <w:p w14:paraId="2A3FBE91" w14:textId="74F87550"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6</w:t>
            </w:r>
          </w:p>
        </w:tc>
        <w:tc>
          <w:tcPr>
            <w:tcW w:w="2192" w:type="dxa"/>
          </w:tcPr>
          <w:p w14:paraId="76BCE0A5" w14:textId="0FF1AF35"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20</w:t>
            </w:r>
          </w:p>
        </w:tc>
      </w:tr>
      <w:tr w:rsidR="00FD56E6" w:rsidRPr="00C34A75" w14:paraId="696C3A82" w14:textId="470321F0" w:rsidTr="004436EB">
        <w:trPr>
          <w:jc w:val="center"/>
        </w:trPr>
        <w:tc>
          <w:tcPr>
            <w:tcW w:w="4601" w:type="dxa"/>
          </w:tcPr>
          <w:p w14:paraId="12518CCB" w14:textId="77777777" w:rsidR="00FD56E6" w:rsidRPr="00C34A75" w:rsidRDefault="00FD56E6"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Staphylococcus warneri</w:t>
            </w:r>
          </w:p>
        </w:tc>
        <w:tc>
          <w:tcPr>
            <w:tcW w:w="2223" w:type="dxa"/>
          </w:tcPr>
          <w:p w14:paraId="5D92F274" w14:textId="43E50D58"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192" w:type="dxa"/>
          </w:tcPr>
          <w:p w14:paraId="5E39C1BD" w14:textId="0FD61F0F"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D56E6" w:rsidRPr="00C34A75" w14:paraId="7C84E922" w14:textId="68CA496C" w:rsidTr="004436EB">
        <w:trPr>
          <w:jc w:val="center"/>
        </w:trPr>
        <w:tc>
          <w:tcPr>
            <w:tcW w:w="4601" w:type="dxa"/>
          </w:tcPr>
          <w:p w14:paraId="780D7C6B" w14:textId="77777777" w:rsidR="00FD56E6" w:rsidRPr="00C34A75" w:rsidRDefault="00FD56E6"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Neisseria mucosa</w:t>
            </w:r>
          </w:p>
        </w:tc>
        <w:tc>
          <w:tcPr>
            <w:tcW w:w="2223" w:type="dxa"/>
          </w:tcPr>
          <w:p w14:paraId="386B03FE" w14:textId="6D4C3338"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192" w:type="dxa"/>
          </w:tcPr>
          <w:p w14:paraId="336FA54D" w14:textId="2F91DE5A"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D56E6" w:rsidRPr="00C34A75" w14:paraId="552D6806" w14:textId="5D25587B" w:rsidTr="004436EB">
        <w:trPr>
          <w:jc w:val="center"/>
        </w:trPr>
        <w:tc>
          <w:tcPr>
            <w:tcW w:w="4601" w:type="dxa"/>
          </w:tcPr>
          <w:p w14:paraId="11F0B098" w14:textId="77777777" w:rsidR="00FD56E6" w:rsidRPr="00C34A75" w:rsidRDefault="00FD56E6"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Pseudomonas aureginosa</w:t>
            </w:r>
          </w:p>
        </w:tc>
        <w:tc>
          <w:tcPr>
            <w:tcW w:w="2223" w:type="dxa"/>
          </w:tcPr>
          <w:p w14:paraId="59B378C8" w14:textId="784A5539"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8</w:t>
            </w:r>
          </w:p>
        </w:tc>
        <w:tc>
          <w:tcPr>
            <w:tcW w:w="2192" w:type="dxa"/>
          </w:tcPr>
          <w:p w14:paraId="7CC05AE5" w14:textId="6584AC3D"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26.6</w:t>
            </w:r>
          </w:p>
        </w:tc>
      </w:tr>
      <w:tr w:rsidR="00FD56E6" w:rsidRPr="00C34A75" w14:paraId="491A3164" w14:textId="7A6BF8D3" w:rsidTr="004436EB">
        <w:trPr>
          <w:jc w:val="center"/>
        </w:trPr>
        <w:tc>
          <w:tcPr>
            <w:tcW w:w="4601" w:type="dxa"/>
          </w:tcPr>
          <w:p w14:paraId="49FC8013" w14:textId="77777777" w:rsidR="00FD56E6" w:rsidRPr="00C34A75" w:rsidRDefault="00FD56E6"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Heamophylus parainfluenzae</w:t>
            </w:r>
          </w:p>
        </w:tc>
        <w:tc>
          <w:tcPr>
            <w:tcW w:w="2223" w:type="dxa"/>
          </w:tcPr>
          <w:p w14:paraId="76CA4732" w14:textId="3A048765"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192" w:type="dxa"/>
          </w:tcPr>
          <w:p w14:paraId="1B35BDC0" w14:textId="2BCFDF78"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FD56E6" w:rsidRPr="00C34A75" w14:paraId="7C5E4370" w14:textId="77BD3568" w:rsidTr="004436EB">
        <w:trPr>
          <w:trHeight w:val="58"/>
          <w:jc w:val="center"/>
        </w:trPr>
        <w:tc>
          <w:tcPr>
            <w:tcW w:w="4601" w:type="dxa"/>
          </w:tcPr>
          <w:p w14:paraId="0CE59648" w14:textId="77777777" w:rsidR="00FD56E6" w:rsidRPr="00C34A75" w:rsidRDefault="00FD56E6" w:rsidP="008F790B">
            <w:pPr>
              <w:tabs>
                <w:tab w:val="left" w:pos="924"/>
              </w:tabs>
              <w:rPr>
                <w:rFonts w:ascii="Arial" w:hAnsi="Arial" w:cs="Arial"/>
                <w:b/>
                <w:sz w:val="20"/>
                <w:szCs w:val="20"/>
                <w:lang w:val="en-US"/>
              </w:rPr>
            </w:pPr>
            <w:r w:rsidRPr="00C34A75">
              <w:rPr>
                <w:rFonts w:ascii="Arial" w:hAnsi="Arial" w:cs="Arial"/>
                <w:b/>
                <w:sz w:val="20"/>
                <w:szCs w:val="20"/>
                <w:lang w:val="en-US"/>
              </w:rPr>
              <w:t>Neisseria sicca</w:t>
            </w:r>
          </w:p>
        </w:tc>
        <w:tc>
          <w:tcPr>
            <w:tcW w:w="2223" w:type="dxa"/>
          </w:tcPr>
          <w:p w14:paraId="5EC31089" w14:textId="21F0AA5A"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9</w:t>
            </w:r>
          </w:p>
        </w:tc>
        <w:tc>
          <w:tcPr>
            <w:tcW w:w="2192" w:type="dxa"/>
          </w:tcPr>
          <w:p w14:paraId="30B6BBA3" w14:textId="6E0CB0D0" w:rsidR="00FD56E6" w:rsidRPr="00C34A75" w:rsidRDefault="000C4B01"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30</w:t>
            </w:r>
          </w:p>
        </w:tc>
      </w:tr>
      <w:tr w:rsidR="00FD56E6" w:rsidRPr="00C34A75" w14:paraId="1F4CA3E8" w14:textId="6D492292" w:rsidTr="004436EB">
        <w:trPr>
          <w:jc w:val="center"/>
        </w:trPr>
        <w:tc>
          <w:tcPr>
            <w:tcW w:w="4601" w:type="dxa"/>
          </w:tcPr>
          <w:p w14:paraId="474E2090" w14:textId="77777777" w:rsidR="00FD56E6" w:rsidRPr="00C34A75" w:rsidRDefault="00FD56E6" w:rsidP="008F790B">
            <w:pPr>
              <w:tabs>
                <w:tab w:val="left" w:pos="924"/>
              </w:tabs>
              <w:rPr>
                <w:rFonts w:ascii="Arial" w:hAnsi="Arial" w:cs="Arial"/>
                <w:b/>
                <w:sz w:val="20"/>
                <w:szCs w:val="20"/>
                <w:lang w:val="en-US"/>
              </w:rPr>
            </w:pPr>
            <w:r w:rsidRPr="00C34A75">
              <w:rPr>
                <w:rFonts w:ascii="Arial" w:hAnsi="Arial" w:cs="Arial"/>
                <w:b/>
                <w:sz w:val="20"/>
                <w:szCs w:val="20"/>
                <w:lang w:val="en-US"/>
              </w:rPr>
              <w:t>Pseudomonas fluorescens</w:t>
            </w:r>
          </w:p>
        </w:tc>
        <w:tc>
          <w:tcPr>
            <w:tcW w:w="2223" w:type="dxa"/>
          </w:tcPr>
          <w:p w14:paraId="1B441E57" w14:textId="3EAC43BC" w:rsidR="00FD56E6" w:rsidRPr="00C34A75" w:rsidRDefault="00FD56E6"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92" w:type="dxa"/>
          </w:tcPr>
          <w:p w14:paraId="29C02A62" w14:textId="5AB58C12" w:rsidR="00FD56E6" w:rsidRPr="00C34A75" w:rsidRDefault="004A5B49"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r w:rsidR="002151BA" w:rsidRPr="00C34A75" w14:paraId="412ED3DB" w14:textId="07CB29F9" w:rsidTr="004436EB">
        <w:trPr>
          <w:jc w:val="center"/>
        </w:trPr>
        <w:tc>
          <w:tcPr>
            <w:tcW w:w="4601" w:type="dxa"/>
            <w:vMerge w:val="restart"/>
            <w:vAlign w:val="center"/>
          </w:tcPr>
          <w:p w14:paraId="71F0FF95" w14:textId="5C342E31" w:rsidR="002151BA" w:rsidRPr="00C34A75" w:rsidRDefault="00D256EF"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АНАЕРОБНИ</w:t>
            </w:r>
            <w:r w:rsidR="002151BA" w:rsidRPr="00C34A75">
              <w:rPr>
                <w:rFonts w:ascii="Arial" w:eastAsia="Calibri" w:hAnsi="Arial" w:cs="Arial"/>
                <w:b/>
                <w:sz w:val="20"/>
                <w:szCs w:val="20"/>
                <w:lang w:val="mk-MK"/>
              </w:rPr>
              <w:t xml:space="preserve"> ГРАМ-</w:t>
            </w:r>
          </w:p>
        </w:tc>
        <w:tc>
          <w:tcPr>
            <w:tcW w:w="4415" w:type="dxa"/>
            <w:gridSpan w:val="2"/>
          </w:tcPr>
          <w:p w14:paraId="1815F4B3" w14:textId="373463E6" w:rsidR="002151BA" w:rsidRPr="00C34A75" w:rsidRDefault="002151BA"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2151BA" w:rsidRPr="00C34A75" w14:paraId="3F64105C" w14:textId="77777777" w:rsidTr="004436EB">
        <w:trPr>
          <w:jc w:val="center"/>
        </w:trPr>
        <w:tc>
          <w:tcPr>
            <w:tcW w:w="4601" w:type="dxa"/>
            <w:vMerge/>
          </w:tcPr>
          <w:p w14:paraId="7FC32CAF" w14:textId="77777777" w:rsidR="002151BA" w:rsidRPr="00C34A75" w:rsidRDefault="002151BA" w:rsidP="008F790B">
            <w:pPr>
              <w:tabs>
                <w:tab w:val="left" w:pos="1860"/>
                <w:tab w:val="right" w:pos="4292"/>
              </w:tabs>
              <w:rPr>
                <w:rFonts w:ascii="Arial" w:hAnsi="Arial" w:cs="Arial"/>
                <w:b/>
                <w:sz w:val="20"/>
                <w:szCs w:val="20"/>
                <w:lang w:val="mk-MK"/>
              </w:rPr>
            </w:pPr>
          </w:p>
        </w:tc>
        <w:tc>
          <w:tcPr>
            <w:tcW w:w="2223" w:type="dxa"/>
          </w:tcPr>
          <w:p w14:paraId="7D9634CD" w14:textId="35E7A084" w:rsidR="002151BA" w:rsidRPr="00C34A75" w:rsidRDefault="002151BA" w:rsidP="008F790B">
            <w:pPr>
              <w:tabs>
                <w:tab w:val="left" w:pos="1860"/>
              </w:tabs>
              <w:jc w:val="center"/>
              <w:rPr>
                <w:rFonts w:ascii="Arial" w:eastAsia="Calibri" w:hAnsi="Arial" w:cs="Arial"/>
                <w:b/>
                <w:sz w:val="20"/>
                <w:szCs w:val="20"/>
              </w:rPr>
            </w:pPr>
            <w:r w:rsidRPr="00C34A75">
              <w:rPr>
                <w:rFonts w:ascii="Arial" w:eastAsia="Calibri" w:hAnsi="Arial" w:cs="Arial"/>
                <w:b/>
                <w:sz w:val="20"/>
                <w:szCs w:val="20"/>
              </w:rPr>
              <w:t>N</w:t>
            </w:r>
          </w:p>
        </w:tc>
        <w:tc>
          <w:tcPr>
            <w:tcW w:w="2192" w:type="dxa"/>
          </w:tcPr>
          <w:p w14:paraId="067486CD" w14:textId="5888D8E1" w:rsidR="002151BA" w:rsidRPr="00C34A75" w:rsidRDefault="002151BA"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w:t>
            </w:r>
          </w:p>
        </w:tc>
      </w:tr>
      <w:tr w:rsidR="00FD56E6" w:rsidRPr="00C34A75" w14:paraId="7724BDCE" w14:textId="1D593632" w:rsidTr="004436EB">
        <w:trPr>
          <w:jc w:val="center"/>
        </w:trPr>
        <w:tc>
          <w:tcPr>
            <w:tcW w:w="4601" w:type="dxa"/>
          </w:tcPr>
          <w:p w14:paraId="3C825A0A" w14:textId="77777777" w:rsidR="00FD56E6" w:rsidRPr="00C34A75" w:rsidRDefault="00FD56E6" w:rsidP="008F790B">
            <w:pPr>
              <w:tabs>
                <w:tab w:val="left" w:pos="1860"/>
                <w:tab w:val="right" w:pos="4292"/>
              </w:tabs>
              <w:rPr>
                <w:rFonts w:ascii="Arial" w:eastAsia="Calibri" w:hAnsi="Arial" w:cs="Arial"/>
                <w:b/>
                <w:sz w:val="20"/>
                <w:szCs w:val="20"/>
                <w:lang w:val="mk-MK"/>
              </w:rPr>
            </w:pPr>
            <w:r w:rsidRPr="00C34A75">
              <w:rPr>
                <w:rFonts w:ascii="Arial" w:hAnsi="Arial" w:cs="Arial"/>
                <w:b/>
                <w:sz w:val="20"/>
                <w:szCs w:val="20"/>
                <w:lang w:val="mk-MK"/>
              </w:rPr>
              <w:t>Capnocythophaga ochracea</w:t>
            </w:r>
            <w:r w:rsidRPr="00C34A75">
              <w:rPr>
                <w:rFonts w:ascii="Arial" w:hAnsi="Arial" w:cs="Arial"/>
                <w:b/>
                <w:sz w:val="20"/>
                <w:szCs w:val="20"/>
                <w:lang w:val="mk-MK"/>
              </w:rPr>
              <w:tab/>
            </w:r>
          </w:p>
        </w:tc>
        <w:tc>
          <w:tcPr>
            <w:tcW w:w="2223" w:type="dxa"/>
          </w:tcPr>
          <w:p w14:paraId="6FC51788" w14:textId="2FB1276D"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10</w:t>
            </w:r>
          </w:p>
        </w:tc>
        <w:tc>
          <w:tcPr>
            <w:tcW w:w="2192" w:type="dxa"/>
          </w:tcPr>
          <w:p w14:paraId="0280D45D" w14:textId="24CE88C5"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33.3</w:t>
            </w:r>
          </w:p>
        </w:tc>
      </w:tr>
      <w:tr w:rsidR="00FD56E6" w:rsidRPr="00C34A75" w14:paraId="44E117A7" w14:textId="235FB01B" w:rsidTr="004436EB">
        <w:trPr>
          <w:jc w:val="center"/>
        </w:trPr>
        <w:tc>
          <w:tcPr>
            <w:tcW w:w="4601" w:type="dxa"/>
          </w:tcPr>
          <w:p w14:paraId="57927C59" w14:textId="77777777" w:rsidR="00FD56E6" w:rsidRPr="00C34A75" w:rsidRDefault="00FD56E6"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Prevotella nanceiesis</w:t>
            </w:r>
          </w:p>
        </w:tc>
        <w:tc>
          <w:tcPr>
            <w:tcW w:w="2223" w:type="dxa"/>
          </w:tcPr>
          <w:p w14:paraId="29B94D8E" w14:textId="637EA83D"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192" w:type="dxa"/>
          </w:tcPr>
          <w:p w14:paraId="28F3B7C1" w14:textId="2E94FCD6"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FD56E6" w:rsidRPr="00C34A75" w14:paraId="75075039" w14:textId="28DD3D95" w:rsidTr="004436EB">
        <w:trPr>
          <w:jc w:val="center"/>
        </w:trPr>
        <w:tc>
          <w:tcPr>
            <w:tcW w:w="4601" w:type="dxa"/>
          </w:tcPr>
          <w:p w14:paraId="0A553E0F" w14:textId="77777777" w:rsidR="00FD56E6" w:rsidRPr="00C34A75" w:rsidRDefault="00FD56E6"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Prevotella intermedia</w:t>
            </w:r>
          </w:p>
        </w:tc>
        <w:tc>
          <w:tcPr>
            <w:tcW w:w="2223" w:type="dxa"/>
          </w:tcPr>
          <w:p w14:paraId="033A7781" w14:textId="4BCF8A85"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3</w:t>
            </w:r>
          </w:p>
        </w:tc>
        <w:tc>
          <w:tcPr>
            <w:tcW w:w="2192" w:type="dxa"/>
          </w:tcPr>
          <w:p w14:paraId="4A904822" w14:textId="5D7E84A9"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10</w:t>
            </w:r>
          </w:p>
        </w:tc>
      </w:tr>
      <w:tr w:rsidR="00FD56E6" w:rsidRPr="00C34A75" w14:paraId="1B5DBF58" w14:textId="1C2C1360" w:rsidTr="004436EB">
        <w:trPr>
          <w:jc w:val="center"/>
        </w:trPr>
        <w:tc>
          <w:tcPr>
            <w:tcW w:w="4601" w:type="dxa"/>
          </w:tcPr>
          <w:p w14:paraId="349D9C09" w14:textId="77777777" w:rsidR="00FD56E6" w:rsidRPr="00C34A75" w:rsidRDefault="00FD56E6"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Prevotella melaninogenica</w:t>
            </w:r>
          </w:p>
        </w:tc>
        <w:tc>
          <w:tcPr>
            <w:tcW w:w="2223" w:type="dxa"/>
          </w:tcPr>
          <w:p w14:paraId="1D77E375" w14:textId="7B0AA308"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192" w:type="dxa"/>
          </w:tcPr>
          <w:p w14:paraId="61F0073D" w14:textId="1EAB4DCA"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16.6</w:t>
            </w:r>
          </w:p>
        </w:tc>
      </w:tr>
      <w:tr w:rsidR="00FD56E6" w:rsidRPr="00C34A75" w14:paraId="7BE6841B" w14:textId="5052A64C" w:rsidTr="004436EB">
        <w:trPr>
          <w:jc w:val="center"/>
        </w:trPr>
        <w:tc>
          <w:tcPr>
            <w:tcW w:w="4601" w:type="dxa"/>
          </w:tcPr>
          <w:p w14:paraId="76826383" w14:textId="77777777" w:rsidR="00FD56E6" w:rsidRPr="00C34A75" w:rsidRDefault="00FD56E6"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Tannerella forsythia</w:t>
            </w:r>
          </w:p>
        </w:tc>
        <w:tc>
          <w:tcPr>
            <w:tcW w:w="2223" w:type="dxa"/>
          </w:tcPr>
          <w:p w14:paraId="0330A2E9" w14:textId="43F6D18B"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19</w:t>
            </w:r>
          </w:p>
        </w:tc>
        <w:tc>
          <w:tcPr>
            <w:tcW w:w="2192" w:type="dxa"/>
          </w:tcPr>
          <w:p w14:paraId="0DC2841C" w14:textId="413332AD"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63.3</w:t>
            </w:r>
          </w:p>
        </w:tc>
      </w:tr>
      <w:tr w:rsidR="00FD56E6" w:rsidRPr="00C34A75" w14:paraId="583A44D1" w14:textId="7A52D91F" w:rsidTr="004436EB">
        <w:trPr>
          <w:jc w:val="center"/>
        </w:trPr>
        <w:tc>
          <w:tcPr>
            <w:tcW w:w="4601" w:type="dxa"/>
          </w:tcPr>
          <w:p w14:paraId="5566FA3E" w14:textId="77777777" w:rsidR="00FD56E6" w:rsidRPr="00C34A75" w:rsidRDefault="00FD56E6" w:rsidP="008F790B">
            <w:pPr>
              <w:rPr>
                <w:rFonts w:ascii="Arial" w:hAnsi="Arial" w:cs="Arial"/>
                <w:b/>
                <w:sz w:val="20"/>
                <w:szCs w:val="20"/>
                <w:lang w:val="mk-MK"/>
              </w:rPr>
            </w:pPr>
            <w:r w:rsidRPr="00C34A75">
              <w:rPr>
                <w:rFonts w:ascii="Arial" w:hAnsi="Arial" w:cs="Arial"/>
                <w:b/>
                <w:sz w:val="20"/>
                <w:szCs w:val="20"/>
                <w:lang w:val="mk-MK"/>
              </w:rPr>
              <w:t>Troponema denticola</w:t>
            </w:r>
          </w:p>
        </w:tc>
        <w:tc>
          <w:tcPr>
            <w:tcW w:w="2223" w:type="dxa"/>
          </w:tcPr>
          <w:p w14:paraId="6A9B05CC" w14:textId="789C9E35"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8</w:t>
            </w:r>
          </w:p>
        </w:tc>
        <w:tc>
          <w:tcPr>
            <w:tcW w:w="2192" w:type="dxa"/>
          </w:tcPr>
          <w:p w14:paraId="576067E1" w14:textId="218F4724"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26.6</w:t>
            </w:r>
          </w:p>
        </w:tc>
      </w:tr>
      <w:tr w:rsidR="00FD56E6" w:rsidRPr="00C34A75" w14:paraId="64CA3C31" w14:textId="287E190D" w:rsidTr="004436EB">
        <w:trPr>
          <w:jc w:val="center"/>
        </w:trPr>
        <w:tc>
          <w:tcPr>
            <w:tcW w:w="4601" w:type="dxa"/>
          </w:tcPr>
          <w:p w14:paraId="2E3E2BD5" w14:textId="77777777" w:rsidR="00FD56E6" w:rsidRPr="00C34A75" w:rsidRDefault="00FD56E6" w:rsidP="008F790B">
            <w:pPr>
              <w:rPr>
                <w:rFonts w:ascii="Arial" w:hAnsi="Arial" w:cs="Arial"/>
                <w:b/>
                <w:sz w:val="20"/>
                <w:szCs w:val="20"/>
                <w:lang w:val="mk-MK"/>
              </w:rPr>
            </w:pPr>
            <w:r w:rsidRPr="00C34A75">
              <w:rPr>
                <w:rFonts w:ascii="Arial" w:hAnsi="Arial" w:cs="Arial"/>
                <w:b/>
                <w:sz w:val="20"/>
                <w:szCs w:val="20"/>
                <w:lang w:val="mk-MK"/>
              </w:rPr>
              <w:t>Porphyromonas gingivalis</w:t>
            </w:r>
          </w:p>
        </w:tc>
        <w:tc>
          <w:tcPr>
            <w:tcW w:w="2223" w:type="dxa"/>
          </w:tcPr>
          <w:p w14:paraId="22244726" w14:textId="6BFD5A9D"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9</w:t>
            </w:r>
          </w:p>
        </w:tc>
        <w:tc>
          <w:tcPr>
            <w:tcW w:w="2192" w:type="dxa"/>
          </w:tcPr>
          <w:p w14:paraId="0893DA4C" w14:textId="48F3F420"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30</w:t>
            </w:r>
          </w:p>
        </w:tc>
      </w:tr>
      <w:tr w:rsidR="00FD56E6" w:rsidRPr="00C34A75" w14:paraId="7B963D3E" w14:textId="2B2A4F88" w:rsidTr="004436EB">
        <w:trPr>
          <w:jc w:val="center"/>
        </w:trPr>
        <w:tc>
          <w:tcPr>
            <w:tcW w:w="4601" w:type="dxa"/>
          </w:tcPr>
          <w:p w14:paraId="3D741744" w14:textId="77777777" w:rsidR="00FD56E6" w:rsidRPr="00C34A75" w:rsidRDefault="00FD56E6" w:rsidP="008F790B">
            <w:pPr>
              <w:rPr>
                <w:rFonts w:ascii="Arial" w:hAnsi="Arial" w:cs="Arial"/>
                <w:b/>
                <w:sz w:val="20"/>
                <w:szCs w:val="20"/>
                <w:lang w:val="mk-MK"/>
              </w:rPr>
            </w:pPr>
            <w:r w:rsidRPr="00C34A75">
              <w:rPr>
                <w:rFonts w:ascii="Arial" w:hAnsi="Arial" w:cs="Arial"/>
                <w:b/>
                <w:sz w:val="20"/>
                <w:szCs w:val="20"/>
                <w:lang w:val="mk-MK"/>
              </w:rPr>
              <w:t>Klebsiella pneumonia</w:t>
            </w:r>
          </w:p>
        </w:tc>
        <w:tc>
          <w:tcPr>
            <w:tcW w:w="2223" w:type="dxa"/>
          </w:tcPr>
          <w:p w14:paraId="29AD6206" w14:textId="026D9581"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192" w:type="dxa"/>
          </w:tcPr>
          <w:p w14:paraId="1139D78C" w14:textId="73CF2075"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3.3</w:t>
            </w:r>
          </w:p>
        </w:tc>
      </w:tr>
      <w:tr w:rsidR="00FD56E6" w:rsidRPr="00C34A75" w14:paraId="321D5794" w14:textId="730EBFBE" w:rsidTr="004436EB">
        <w:trPr>
          <w:jc w:val="center"/>
        </w:trPr>
        <w:tc>
          <w:tcPr>
            <w:tcW w:w="4601" w:type="dxa"/>
          </w:tcPr>
          <w:p w14:paraId="4DB87526" w14:textId="77777777" w:rsidR="00FD56E6" w:rsidRPr="00C34A75" w:rsidRDefault="00FD56E6" w:rsidP="008F790B">
            <w:pPr>
              <w:rPr>
                <w:rFonts w:ascii="Arial" w:hAnsi="Arial" w:cs="Arial"/>
                <w:b/>
                <w:sz w:val="20"/>
                <w:szCs w:val="20"/>
                <w:lang w:val="mk-MK"/>
              </w:rPr>
            </w:pPr>
            <w:r w:rsidRPr="00C34A75">
              <w:rPr>
                <w:rFonts w:ascii="Arial" w:hAnsi="Arial" w:cs="Arial"/>
                <w:b/>
                <w:sz w:val="20"/>
                <w:szCs w:val="20"/>
                <w:lang w:val="mk-MK"/>
              </w:rPr>
              <w:t>Enterobacter cloacae</w:t>
            </w:r>
          </w:p>
        </w:tc>
        <w:tc>
          <w:tcPr>
            <w:tcW w:w="2223" w:type="dxa"/>
          </w:tcPr>
          <w:p w14:paraId="387315F0" w14:textId="2F6C1ACB"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92" w:type="dxa"/>
          </w:tcPr>
          <w:p w14:paraId="17DECA78" w14:textId="7A075AB2" w:rsidR="00FD56E6" w:rsidRPr="00C34A75" w:rsidRDefault="004A5B49"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r w:rsidR="00FD56E6" w:rsidRPr="00C34A75" w14:paraId="1560562A" w14:textId="590A2D8B" w:rsidTr="004436EB">
        <w:trPr>
          <w:jc w:val="center"/>
        </w:trPr>
        <w:tc>
          <w:tcPr>
            <w:tcW w:w="4601" w:type="dxa"/>
          </w:tcPr>
          <w:p w14:paraId="2AB595DE" w14:textId="77777777" w:rsidR="00FD56E6" w:rsidRPr="00C34A75" w:rsidRDefault="00FD56E6" w:rsidP="008F790B">
            <w:pPr>
              <w:rPr>
                <w:rFonts w:ascii="Arial" w:hAnsi="Arial" w:cs="Arial"/>
                <w:b/>
                <w:sz w:val="20"/>
                <w:szCs w:val="20"/>
                <w:lang w:val="mk-MK"/>
              </w:rPr>
            </w:pPr>
            <w:r w:rsidRPr="00C34A75">
              <w:rPr>
                <w:rFonts w:ascii="Arial" w:hAnsi="Arial" w:cs="Arial"/>
                <w:b/>
                <w:sz w:val="20"/>
                <w:szCs w:val="20"/>
                <w:lang w:val="mk-MK"/>
              </w:rPr>
              <w:t>Prevotella buccae</w:t>
            </w:r>
          </w:p>
        </w:tc>
        <w:tc>
          <w:tcPr>
            <w:tcW w:w="2223" w:type="dxa"/>
          </w:tcPr>
          <w:p w14:paraId="13433BF8" w14:textId="317115BA"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192" w:type="dxa"/>
          </w:tcPr>
          <w:p w14:paraId="76820010" w14:textId="76052FB8" w:rsidR="00FD56E6" w:rsidRPr="00C34A75" w:rsidRDefault="000C4B01"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6.6</w:t>
            </w:r>
          </w:p>
        </w:tc>
      </w:tr>
      <w:tr w:rsidR="00FD56E6" w:rsidRPr="00C34A75" w14:paraId="175EE469" w14:textId="74496C75" w:rsidTr="004436EB">
        <w:trPr>
          <w:trHeight w:val="58"/>
          <w:jc w:val="center"/>
        </w:trPr>
        <w:tc>
          <w:tcPr>
            <w:tcW w:w="4601" w:type="dxa"/>
          </w:tcPr>
          <w:p w14:paraId="2BD63E29" w14:textId="77777777" w:rsidR="00FD56E6" w:rsidRPr="00C34A75" w:rsidRDefault="00FD56E6" w:rsidP="008F790B">
            <w:pPr>
              <w:rPr>
                <w:rFonts w:ascii="Arial" w:hAnsi="Arial" w:cs="Arial"/>
                <w:b/>
                <w:sz w:val="20"/>
                <w:szCs w:val="20"/>
                <w:lang w:val="mk-MK"/>
              </w:rPr>
            </w:pPr>
            <w:r w:rsidRPr="00C34A75">
              <w:rPr>
                <w:rFonts w:ascii="Arial" w:hAnsi="Arial" w:cs="Arial"/>
                <w:b/>
                <w:sz w:val="20"/>
                <w:szCs w:val="20"/>
                <w:lang w:val="mk-MK"/>
              </w:rPr>
              <w:t>Kingella dentrificans</w:t>
            </w:r>
          </w:p>
        </w:tc>
        <w:tc>
          <w:tcPr>
            <w:tcW w:w="2223" w:type="dxa"/>
          </w:tcPr>
          <w:p w14:paraId="551B6783" w14:textId="2F56A215" w:rsidR="00FD56E6" w:rsidRPr="00C34A75" w:rsidRDefault="00FD56E6"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92" w:type="dxa"/>
          </w:tcPr>
          <w:p w14:paraId="3FD2AE14" w14:textId="769188F5" w:rsidR="00FD56E6" w:rsidRPr="00C34A75" w:rsidRDefault="004A5B49" w:rsidP="008F790B">
            <w:pPr>
              <w:tabs>
                <w:tab w:val="left" w:pos="1860"/>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bl>
    <w:p w14:paraId="64A1A6A2" w14:textId="60ED24D3" w:rsidR="00A5376A" w:rsidRDefault="00A5376A" w:rsidP="008F790B">
      <w:pPr>
        <w:tabs>
          <w:tab w:val="left" w:pos="924"/>
        </w:tabs>
        <w:spacing w:after="0" w:line="240" w:lineRule="auto"/>
        <w:rPr>
          <w:rFonts w:ascii="Georgia" w:eastAsia="Calibri" w:hAnsi="Georgia" w:cs="Times New Roman"/>
          <w:sz w:val="24"/>
          <w:szCs w:val="24"/>
          <w:lang w:val="mk-MK"/>
        </w:rPr>
      </w:pPr>
    </w:p>
    <w:p w14:paraId="7D950696" w14:textId="31CAD3AB" w:rsidR="000E05E7" w:rsidRDefault="001E600C" w:rsidP="008F790B">
      <w:pPr>
        <w:tabs>
          <w:tab w:val="left" w:pos="924"/>
        </w:tabs>
        <w:spacing w:after="0" w:line="240" w:lineRule="auto"/>
        <w:jc w:val="both"/>
        <w:rPr>
          <w:rFonts w:ascii="Arial" w:eastAsia="Calibri" w:hAnsi="Arial" w:cs="Arial"/>
          <w:sz w:val="24"/>
          <w:szCs w:val="24"/>
          <w:lang w:val="mk-MK"/>
        </w:rPr>
      </w:pPr>
      <w:r w:rsidRPr="00496348">
        <w:rPr>
          <w:rFonts w:ascii="Arial" w:eastAsia="Calibri" w:hAnsi="Arial" w:cs="Arial"/>
          <w:sz w:val="24"/>
          <w:szCs w:val="24"/>
          <w:lang w:val="en-US"/>
        </w:rPr>
        <w:t xml:space="preserve">- </w:t>
      </w:r>
      <w:r w:rsidR="004436EB">
        <w:rPr>
          <w:rFonts w:ascii="Arial" w:eastAsia="Calibri" w:hAnsi="Arial" w:cs="Arial"/>
          <w:sz w:val="24"/>
          <w:szCs w:val="24"/>
          <w:lang w:val="mk-MK"/>
        </w:rPr>
        <w:t>На табела 10</w:t>
      </w:r>
      <w:r w:rsidR="00A9029F" w:rsidRPr="00496348">
        <w:rPr>
          <w:rFonts w:ascii="Arial" w:eastAsia="Calibri" w:hAnsi="Arial" w:cs="Arial"/>
          <w:sz w:val="24"/>
          <w:szCs w:val="24"/>
          <w:lang w:val="mk-MK"/>
        </w:rPr>
        <w:t xml:space="preserve"> </w:t>
      </w:r>
      <w:r w:rsidR="004436EB">
        <w:rPr>
          <w:rFonts w:ascii="Arial" w:eastAsia="Calibri" w:hAnsi="Arial" w:cs="Arial"/>
          <w:sz w:val="24"/>
          <w:szCs w:val="24"/>
          <w:lang w:val="mk-MK"/>
        </w:rPr>
        <w:t>претставено е присуството на</w:t>
      </w:r>
      <w:r w:rsidR="00D4344E">
        <w:rPr>
          <w:rFonts w:ascii="Arial" w:eastAsia="Calibri" w:hAnsi="Arial" w:cs="Arial"/>
          <w:sz w:val="24"/>
          <w:szCs w:val="24"/>
          <w:lang w:val="mk-MK"/>
        </w:rPr>
        <w:t xml:space="preserve"> аеробни и анаеробни </w:t>
      </w:r>
      <w:r w:rsidR="005709BA">
        <w:rPr>
          <w:rFonts w:ascii="Arial" w:eastAsia="Calibri" w:hAnsi="Arial" w:cs="Arial"/>
          <w:sz w:val="24"/>
          <w:szCs w:val="24"/>
          <w:lang w:val="mk-MK"/>
        </w:rPr>
        <w:t>г</w:t>
      </w:r>
      <w:r w:rsidR="008418E6" w:rsidRPr="00496348">
        <w:rPr>
          <w:rFonts w:ascii="Arial" w:eastAsia="Calibri" w:hAnsi="Arial" w:cs="Arial"/>
          <w:sz w:val="24"/>
          <w:szCs w:val="24"/>
          <w:lang w:val="mk-MK"/>
        </w:rPr>
        <w:t>рам</w:t>
      </w:r>
      <w:r w:rsidR="004436EB">
        <w:rPr>
          <w:rFonts w:ascii="Arial" w:eastAsia="Calibri" w:hAnsi="Arial" w:cs="Arial"/>
          <w:sz w:val="24"/>
          <w:szCs w:val="24"/>
          <w:lang w:val="mk-MK"/>
        </w:rPr>
        <w:t>-</w:t>
      </w:r>
      <w:r w:rsidRPr="00496348">
        <w:rPr>
          <w:rFonts w:ascii="Arial" w:eastAsia="Calibri" w:hAnsi="Arial" w:cs="Arial"/>
          <w:sz w:val="24"/>
          <w:szCs w:val="24"/>
          <w:lang w:val="mk-MK"/>
        </w:rPr>
        <w:t xml:space="preserve">бактерии кај </w:t>
      </w:r>
      <w:r w:rsidR="000A3BAB">
        <w:rPr>
          <w:rFonts w:ascii="Arial" w:eastAsia="Calibri" w:hAnsi="Arial" w:cs="Arial"/>
          <w:sz w:val="24"/>
          <w:szCs w:val="24"/>
          <w:lang w:val="mk-MK"/>
        </w:rPr>
        <w:t>испитаници</w:t>
      </w:r>
      <w:r w:rsidR="00C40680">
        <w:rPr>
          <w:rFonts w:ascii="Arial" w:eastAsia="Calibri" w:hAnsi="Arial" w:cs="Arial"/>
          <w:sz w:val="24"/>
          <w:szCs w:val="24"/>
          <w:lang w:val="mk-MK"/>
        </w:rPr>
        <w:t>те</w:t>
      </w:r>
      <w:r w:rsidR="005709BA">
        <w:rPr>
          <w:rFonts w:ascii="Arial" w:eastAsia="Calibri" w:hAnsi="Arial" w:cs="Arial"/>
          <w:sz w:val="24"/>
          <w:szCs w:val="24"/>
          <w:lang w:val="mk-MK"/>
        </w:rPr>
        <w:t xml:space="preserve"> од г</w:t>
      </w:r>
      <w:r w:rsidRPr="00496348">
        <w:rPr>
          <w:rFonts w:ascii="Arial" w:eastAsia="Calibri" w:hAnsi="Arial" w:cs="Arial"/>
          <w:sz w:val="24"/>
          <w:szCs w:val="24"/>
          <w:lang w:val="mk-MK"/>
        </w:rPr>
        <w:t xml:space="preserve">рупа А третирани со Хидроген 2%. </w:t>
      </w:r>
      <w:r w:rsidR="004436EB">
        <w:rPr>
          <w:rFonts w:ascii="Arial" w:eastAsia="Calibri" w:hAnsi="Arial" w:cs="Arial"/>
          <w:sz w:val="24"/>
          <w:szCs w:val="24"/>
          <w:lang w:val="mk-MK"/>
        </w:rPr>
        <w:t xml:space="preserve">Се забележува </w:t>
      </w:r>
      <w:r w:rsidR="006B42D6">
        <w:rPr>
          <w:rFonts w:ascii="Arial" w:eastAsia="Calibri" w:hAnsi="Arial" w:cs="Arial"/>
          <w:sz w:val="24"/>
          <w:szCs w:val="24"/>
          <w:lang w:val="mk-MK"/>
        </w:rPr>
        <w:t>дека има</w:t>
      </w:r>
      <w:r w:rsidRPr="00496348">
        <w:rPr>
          <w:rFonts w:ascii="Arial" w:eastAsia="Calibri" w:hAnsi="Arial" w:cs="Arial"/>
          <w:sz w:val="24"/>
          <w:szCs w:val="24"/>
          <w:lang w:val="mk-MK"/>
        </w:rPr>
        <w:t xml:space="preserve"> отсуство на </w:t>
      </w:r>
      <w:r w:rsidRPr="00496348">
        <w:rPr>
          <w:rFonts w:ascii="Arial" w:eastAsia="Calibri" w:hAnsi="Arial" w:cs="Arial"/>
          <w:sz w:val="24"/>
          <w:szCs w:val="24"/>
          <w:lang w:val="en-US"/>
        </w:rPr>
        <w:t>Pseudomonas fluorescens</w:t>
      </w:r>
      <w:r w:rsidR="005709BA">
        <w:rPr>
          <w:rFonts w:ascii="Arial" w:eastAsia="Calibri" w:hAnsi="Arial" w:cs="Arial"/>
          <w:sz w:val="24"/>
          <w:szCs w:val="24"/>
          <w:lang w:val="mk-MK"/>
        </w:rPr>
        <w:t xml:space="preserve"> од а</w:t>
      </w:r>
      <w:r w:rsidR="00F55198" w:rsidRPr="00496348">
        <w:rPr>
          <w:rFonts w:ascii="Arial" w:eastAsia="Calibri" w:hAnsi="Arial" w:cs="Arial"/>
          <w:sz w:val="24"/>
          <w:szCs w:val="24"/>
          <w:lang w:val="mk-MK"/>
        </w:rPr>
        <w:t xml:space="preserve">еробни </w:t>
      </w:r>
      <w:r w:rsidR="00936128">
        <w:rPr>
          <w:rFonts w:ascii="Arial" w:eastAsia="Calibri" w:hAnsi="Arial" w:cs="Arial"/>
          <w:sz w:val="24"/>
          <w:szCs w:val="24"/>
          <w:lang w:val="mk-MK"/>
        </w:rPr>
        <w:t>грам</w:t>
      </w:r>
      <w:r w:rsidR="00F55198" w:rsidRPr="00496348">
        <w:rPr>
          <w:rFonts w:ascii="Arial" w:eastAsia="Calibri" w:hAnsi="Arial" w:cs="Arial"/>
          <w:sz w:val="24"/>
          <w:szCs w:val="24"/>
          <w:lang w:val="mk-MK"/>
        </w:rPr>
        <w:t xml:space="preserve">- негативни бактерии и </w:t>
      </w:r>
      <w:r w:rsidRPr="00496348">
        <w:rPr>
          <w:rFonts w:ascii="Arial" w:eastAsia="Calibri" w:hAnsi="Arial" w:cs="Arial"/>
          <w:sz w:val="24"/>
          <w:szCs w:val="24"/>
          <w:lang w:val="mk-MK"/>
        </w:rPr>
        <w:t>Enterobacter cloacae, Kingella dentrificans</w:t>
      </w:r>
      <w:r w:rsidR="005709BA">
        <w:rPr>
          <w:rFonts w:ascii="Arial" w:eastAsia="Calibri" w:hAnsi="Arial" w:cs="Arial"/>
          <w:sz w:val="24"/>
          <w:szCs w:val="24"/>
          <w:lang w:val="mk-MK"/>
        </w:rPr>
        <w:t xml:space="preserve"> од а</w:t>
      </w:r>
      <w:r w:rsidR="00F55198" w:rsidRPr="00496348">
        <w:rPr>
          <w:rFonts w:ascii="Arial" w:eastAsia="Calibri" w:hAnsi="Arial" w:cs="Arial"/>
          <w:sz w:val="24"/>
          <w:szCs w:val="24"/>
          <w:lang w:val="mk-MK"/>
        </w:rPr>
        <w:t xml:space="preserve">наеробни </w:t>
      </w:r>
      <w:r w:rsidR="00936128">
        <w:rPr>
          <w:rFonts w:ascii="Arial" w:eastAsia="Calibri" w:hAnsi="Arial" w:cs="Arial"/>
          <w:sz w:val="24"/>
          <w:szCs w:val="24"/>
          <w:lang w:val="mk-MK"/>
        </w:rPr>
        <w:t>грам</w:t>
      </w:r>
      <w:r w:rsidR="00F55198" w:rsidRPr="00496348">
        <w:rPr>
          <w:rFonts w:ascii="Arial" w:eastAsia="Calibri" w:hAnsi="Arial" w:cs="Arial"/>
          <w:sz w:val="24"/>
          <w:szCs w:val="24"/>
          <w:lang w:val="mk-MK"/>
        </w:rPr>
        <w:t>-негативни бактерии.</w:t>
      </w:r>
      <w:r w:rsidR="005709BA">
        <w:rPr>
          <w:rFonts w:ascii="Arial" w:eastAsia="Calibri" w:hAnsi="Arial" w:cs="Arial"/>
          <w:sz w:val="24"/>
          <w:szCs w:val="24"/>
          <w:lang w:val="mk-MK"/>
        </w:rPr>
        <w:t xml:space="preserve"> Најзастапена аеробна г</w:t>
      </w:r>
      <w:r w:rsidR="006B42D6">
        <w:rPr>
          <w:rFonts w:ascii="Arial" w:eastAsia="Calibri" w:hAnsi="Arial" w:cs="Arial"/>
          <w:sz w:val="24"/>
          <w:szCs w:val="24"/>
          <w:lang w:val="mk-MK"/>
        </w:rPr>
        <w:t xml:space="preserve">рам- бактерија е </w:t>
      </w:r>
      <w:r w:rsidR="006B42D6">
        <w:rPr>
          <w:rFonts w:ascii="Arial" w:eastAsia="Calibri" w:hAnsi="Arial" w:cs="Arial"/>
          <w:sz w:val="24"/>
          <w:szCs w:val="24"/>
          <w:lang w:val="en-US"/>
        </w:rPr>
        <w:t xml:space="preserve">Neisseria sicca </w:t>
      </w:r>
      <w:r w:rsidR="006B42D6">
        <w:rPr>
          <w:rFonts w:ascii="Arial" w:eastAsia="Calibri" w:hAnsi="Arial" w:cs="Arial"/>
          <w:sz w:val="24"/>
          <w:szCs w:val="24"/>
          <w:lang w:val="mk-MK"/>
        </w:rPr>
        <w:t>кај 9 ис</w:t>
      </w:r>
      <w:r w:rsidR="005709BA">
        <w:rPr>
          <w:rFonts w:ascii="Arial" w:eastAsia="Calibri" w:hAnsi="Arial" w:cs="Arial"/>
          <w:sz w:val="24"/>
          <w:szCs w:val="24"/>
          <w:lang w:val="mk-MK"/>
        </w:rPr>
        <w:t>питаници (30%), а најзастапена анаеробна г</w:t>
      </w:r>
      <w:r w:rsidR="006B42D6">
        <w:rPr>
          <w:rFonts w:ascii="Arial" w:eastAsia="Calibri" w:hAnsi="Arial" w:cs="Arial"/>
          <w:sz w:val="24"/>
          <w:szCs w:val="24"/>
          <w:lang w:val="mk-MK"/>
        </w:rPr>
        <w:t xml:space="preserve">рам- бактерија е Tannerella forsythia кај </w:t>
      </w:r>
      <w:r w:rsidR="006B42D6" w:rsidRPr="006B42D6">
        <w:rPr>
          <w:rFonts w:ascii="Arial" w:eastAsia="Calibri" w:hAnsi="Arial" w:cs="Arial"/>
          <w:sz w:val="24"/>
          <w:szCs w:val="24"/>
          <w:lang w:val="mk-MK"/>
        </w:rPr>
        <w:t>19</w:t>
      </w:r>
      <w:r w:rsidR="006B42D6">
        <w:rPr>
          <w:rFonts w:ascii="Arial" w:eastAsia="Calibri" w:hAnsi="Arial" w:cs="Arial"/>
          <w:sz w:val="24"/>
          <w:szCs w:val="24"/>
          <w:lang w:val="mk-MK"/>
        </w:rPr>
        <w:t xml:space="preserve"> испитаници (</w:t>
      </w:r>
      <w:r w:rsidR="006B42D6" w:rsidRPr="006B42D6">
        <w:rPr>
          <w:rFonts w:ascii="Arial" w:eastAsia="Calibri" w:hAnsi="Arial" w:cs="Arial"/>
          <w:sz w:val="24"/>
          <w:szCs w:val="24"/>
          <w:lang w:val="mk-MK"/>
        </w:rPr>
        <w:t>63.3%</w:t>
      </w:r>
      <w:r w:rsidR="006B42D6">
        <w:rPr>
          <w:rFonts w:ascii="Arial" w:eastAsia="Calibri" w:hAnsi="Arial" w:cs="Arial"/>
          <w:sz w:val="24"/>
          <w:szCs w:val="24"/>
          <w:lang w:val="mk-MK"/>
        </w:rPr>
        <w:t>)</w:t>
      </w:r>
    </w:p>
    <w:p w14:paraId="4EA066FB" w14:textId="7386339E" w:rsidR="00BF5D98" w:rsidRDefault="00BF5D98" w:rsidP="008F790B">
      <w:pPr>
        <w:tabs>
          <w:tab w:val="left" w:pos="5834"/>
        </w:tabs>
        <w:spacing w:after="0" w:line="240" w:lineRule="auto"/>
        <w:rPr>
          <w:rFonts w:ascii="Arial" w:eastAsia="Calibri" w:hAnsi="Arial" w:cs="Arial"/>
          <w:bCs/>
          <w:sz w:val="24"/>
          <w:szCs w:val="24"/>
          <w:lang w:val="mk-MK"/>
        </w:rPr>
      </w:pPr>
    </w:p>
    <w:p w14:paraId="17FD06ED" w14:textId="6ECAD93A" w:rsidR="001F5185" w:rsidRPr="00F638C7" w:rsidRDefault="008454C5" w:rsidP="008F790B">
      <w:pPr>
        <w:tabs>
          <w:tab w:val="left" w:pos="5834"/>
        </w:tabs>
        <w:spacing w:after="0" w:line="240" w:lineRule="auto"/>
        <w:jc w:val="center"/>
        <w:rPr>
          <w:rFonts w:ascii="Arial" w:eastAsia="Calibri" w:hAnsi="Arial" w:cs="Arial"/>
          <w:bCs/>
          <w:sz w:val="24"/>
          <w:szCs w:val="24"/>
          <w:lang w:val="mk-MK"/>
        </w:rPr>
      </w:pPr>
      <w:r w:rsidRPr="00F638C7">
        <w:rPr>
          <w:rFonts w:ascii="Arial" w:eastAsia="Calibri" w:hAnsi="Arial" w:cs="Arial"/>
          <w:bCs/>
          <w:sz w:val="24"/>
          <w:szCs w:val="24"/>
          <w:lang w:val="mk-MK"/>
        </w:rPr>
        <w:t>Табела</w:t>
      </w:r>
      <w:r w:rsidR="0027624B">
        <w:rPr>
          <w:rFonts w:ascii="Arial" w:eastAsia="Calibri" w:hAnsi="Arial" w:cs="Arial"/>
          <w:bCs/>
          <w:sz w:val="24"/>
          <w:szCs w:val="24"/>
          <w:lang w:val="mk-MK"/>
        </w:rPr>
        <w:t xml:space="preserve"> 11</w:t>
      </w:r>
      <w:r w:rsidR="003912BA">
        <w:rPr>
          <w:rFonts w:ascii="Arial" w:eastAsia="Calibri" w:hAnsi="Arial" w:cs="Arial"/>
          <w:bCs/>
          <w:sz w:val="24"/>
          <w:szCs w:val="24"/>
        </w:rPr>
        <w:t>.</w:t>
      </w:r>
      <w:r w:rsidR="000C4B01">
        <w:rPr>
          <w:rFonts w:ascii="Arial" w:eastAsia="Calibri" w:hAnsi="Arial" w:cs="Arial"/>
          <w:bCs/>
          <w:sz w:val="24"/>
          <w:szCs w:val="24"/>
        </w:rPr>
        <w:t xml:space="preserve"> </w:t>
      </w:r>
      <w:r w:rsidR="007A2138" w:rsidRPr="00F638C7">
        <w:rPr>
          <w:rFonts w:ascii="Arial" w:eastAsia="Calibri" w:hAnsi="Arial" w:cs="Arial"/>
          <w:bCs/>
          <w:sz w:val="24"/>
          <w:szCs w:val="24"/>
          <w:lang w:val="mk-MK"/>
        </w:rPr>
        <w:t xml:space="preserve"> </w:t>
      </w:r>
      <w:r w:rsidRPr="00F638C7">
        <w:rPr>
          <w:rFonts w:ascii="Arial" w:eastAsia="Calibri" w:hAnsi="Arial" w:cs="Arial"/>
          <w:bCs/>
          <w:sz w:val="24"/>
          <w:szCs w:val="24"/>
          <w:lang w:val="mk-MK"/>
        </w:rPr>
        <w:t>Пр</w:t>
      </w:r>
      <w:r w:rsidR="003A25CB" w:rsidRPr="00F638C7">
        <w:rPr>
          <w:rFonts w:ascii="Arial" w:eastAsia="Calibri" w:hAnsi="Arial" w:cs="Arial"/>
          <w:bCs/>
          <w:sz w:val="24"/>
          <w:szCs w:val="24"/>
          <w:lang w:val="mk-MK"/>
        </w:rPr>
        <w:t xml:space="preserve">исуство на аеробни бактерии </w:t>
      </w:r>
      <w:r w:rsidR="005709BA" w:rsidRPr="00F638C7">
        <w:rPr>
          <w:rFonts w:ascii="Arial" w:eastAsia="Calibri" w:hAnsi="Arial" w:cs="Arial"/>
          <w:bCs/>
          <w:sz w:val="24"/>
          <w:szCs w:val="24"/>
          <w:lang w:val="mk-MK"/>
        </w:rPr>
        <w:t>г</w:t>
      </w:r>
      <w:r w:rsidRPr="00F638C7">
        <w:rPr>
          <w:rFonts w:ascii="Arial" w:eastAsia="Calibri" w:hAnsi="Arial" w:cs="Arial"/>
          <w:bCs/>
          <w:sz w:val="24"/>
          <w:szCs w:val="24"/>
          <w:lang w:val="mk-MK"/>
        </w:rPr>
        <w:t>р</w:t>
      </w:r>
      <w:r w:rsidR="00A61C00" w:rsidRPr="00F638C7">
        <w:rPr>
          <w:rFonts w:ascii="Arial" w:eastAsia="Calibri" w:hAnsi="Arial" w:cs="Arial"/>
          <w:bCs/>
          <w:sz w:val="24"/>
          <w:szCs w:val="24"/>
          <w:lang w:val="mk-MK"/>
        </w:rPr>
        <w:t>упа Б</w:t>
      </w:r>
      <w:r w:rsidR="00C40680" w:rsidRPr="00F638C7">
        <w:rPr>
          <w:rFonts w:ascii="Arial" w:eastAsia="Calibri" w:hAnsi="Arial" w:cs="Arial"/>
          <w:bCs/>
          <w:sz w:val="24"/>
          <w:szCs w:val="24"/>
          <w:lang w:val="mk-MK"/>
        </w:rPr>
        <w:t xml:space="preserve"> испитаници</w:t>
      </w:r>
      <w:r w:rsidR="00A61C00" w:rsidRPr="00F638C7">
        <w:rPr>
          <w:rFonts w:ascii="Arial" w:eastAsia="Calibri" w:hAnsi="Arial" w:cs="Arial"/>
          <w:bCs/>
          <w:sz w:val="24"/>
          <w:szCs w:val="24"/>
          <w:lang w:val="mk-MK"/>
        </w:rPr>
        <w:t xml:space="preserve"> третирани </w:t>
      </w:r>
    </w:p>
    <w:p w14:paraId="42CF3F71" w14:textId="28ADFC71" w:rsidR="00C34A75" w:rsidRPr="00C34A75" w:rsidRDefault="00A61C00" w:rsidP="00C34A75">
      <w:pPr>
        <w:tabs>
          <w:tab w:val="left" w:pos="5834"/>
        </w:tabs>
        <w:spacing w:after="0" w:line="240" w:lineRule="auto"/>
        <w:jc w:val="center"/>
        <w:rPr>
          <w:rFonts w:ascii="Arial" w:eastAsia="Calibri" w:hAnsi="Arial" w:cs="Arial"/>
          <w:bCs/>
          <w:sz w:val="24"/>
          <w:szCs w:val="24"/>
          <w:lang w:val="mk-MK"/>
        </w:rPr>
      </w:pPr>
      <w:r w:rsidRPr="00F638C7">
        <w:rPr>
          <w:rFonts w:ascii="Arial" w:eastAsia="Calibri" w:hAnsi="Arial" w:cs="Arial"/>
          <w:bCs/>
          <w:sz w:val="24"/>
          <w:szCs w:val="24"/>
          <w:lang w:val="mk-MK"/>
        </w:rPr>
        <w:t>со Халсепт</w:t>
      </w:r>
      <w:r w:rsidR="001F5185" w:rsidRPr="00F638C7">
        <w:rPr>
          <w:rFonts w:ascii="Arial" w:eastAsia="Calibri" w:hAnsi="Arial" w:cs="Arial"/>
          <w:bCs/>
          <w:sz w:val="24"/>
          <w:szCs w:val="24"/>
          <w:lang w:val="mk-MK"/>
        </w:rPr>
        <w:t xml:space="preserve"> спреј</w:t>
      </w:r>
      <w:r w:rsidRPr="00F638C7">
        <w:rPr>
          <w:rFonts w:ascii="Arial" w:eastAsia="Calibri" w:hAnsi="Arial" w:cs="Arial"/>
          <w:bCs/>
          <w:sz w:val="24"/>
          <w:szCs w:val="24"/>
          <w:lang w:val="mk-MK"/>
        </w:rPr>
        <w:t xml:space="preserve"> – 0 ден</w:t>
      </w:r>
    </w:p>
    <w:tbl>
      <w:tblPr>
        <w:tblStyle w:val="TableGrid"/>
        <w:tblW w:w="0" w:type="auto"/>
        <w:jc w:val="center"/>
        <w:tblLook w:val="04A0" w:firstRow="1" w:lastRow="0" w:firstColumn="1" w:lastColumn="0" w:noHBand="0" w:noVBand="1"/>
      </w:tblPr>
      <w:tblGrid>
        <w:gridCol w:w="3510"/>
        <w:gridCol w:w="2524"/>
        <w:gridCol w:w="2721"/>
      </w:tblGrid>
      <w:tr w:rsidR="000C4B01" w:rsidRPr="00BF5D98" w14:paraId="0B6B8635" w14:textId="77777777" w:rsidTr="002151BA">
        <w:trPr>
          <w:trHeight w:val="447"/>
          <w:jc w:val="center"/>
        </w:trPr>
        <w:tc>
          <w:tcPr>
            <w:tcW w:w="3595" w:type="dxa"/>
            <w:vMerge w:val="restart"/>
            <w:vAlign w:val="center"/>
          </w:tcPr>
          <w:p w14:paraId="61135EF7" w14:textId="393961A8" w:rsidR="000C4B01" w:rsidRPr="00BF5D98" w:rsidRDefault="000C4B01" w:rsidP="008F790B">
            <w:pPr>
              <w:tabs>
                <w:tab w:val="left" w:pos="5834"/>
              </w:tabs>
              <w:jc w:val="center"/>
              <w:rPr>
                <w:rFonts w:ascii="Arial" w:eastAsia="Calibri" w:hAnsi="Arial" w:cs="Arial"/>
                <w:b/>
                <w:bCs/>
                <w:sz w:val="19"/>
                <w:szCs w:val="19"/>
                <w:lang w:val="mk-MK"/>
              </w:rPr>
            </w:pPr>
            <w:r w:rsidRPr="00BF5D98">
              <w:rPr>
                <w:rFonts w:ascii="Arial" w:eastAsia="Calibri" w:hAnsi="Arial" w:cs="Arial"/>
                <w:b/>
                <w:bCs/>
                <w:sz w:val="19"/>
                <w:szCs w:val="19"/>
                <w:lang w:val="mk-MK"/>
              </w:rPr>
              <w:t>АЕРОБИ</w:t>
            </w:r>
          </w:p>
        </w:tc>
        <w:tc>
          <w:tcPr>
            <w:tcW w:w="5421" w:type="dxa"/>
            <w:gridSpan w:val="2"/>
            <w:vAlign w:val="center"/>
          </w:tcPr>
          <w:p w14:paraId="0BF32F55" w14:textId="0AE1EBC9" w:rsidR="000C4B01" w:rsidRPr="00BF5D98" w:rsidRDefault="000C4B01" w:rsidP="008F790B">
            <w:pPr>
              <w:tabs>
                <w:tab w:val="left" w:pos="5834"/>
              </w:tabs>
              <w:jc w:val="center"/>
              <w:rPr>
                <w:rFonts w:ascii="Arial" w:eastAsia="Calibri" w:hAnsi="Arial" w:cs="Arial"/>
                <w:b/>
                <w:bCs/>
                <w:sz w:val="19"/>
                <w:szCs w:val="19"/>
                <w:lang w:val="mk-MK"/>
              </w:rPr>
            </w:pPr>
            <w:r w:rsidRPr="00BF5D98">
              <w:rPr>
                <w:rFonts w:ascii="Arial" w:eastAsia="Calibri" w:hAnsi="Arial" w:cs="Arial"/>
                <w:b/>
                <w:sz w:val="19"/>
                <w:szCs w:val="19"/>
                <w:lang w:val="mk-MK"/>
              </w:rPr>
              <w:t>ЗАСТАПЕНОСТ НА ПОЕДИНИ БАКТЕРИИ</w:t>
            </w:r>
          </w:p>
        </w:tc>
      </w:tr>
      <w:tr w:rsidR="000C4B01" w:rsidRPr="00BF5D98" w14:paraId="5D5F3F29" w14:textId="77777777" w:rsidTr="00B40918">
        <w:trPr>
          <w:jc w:val="center"/>
        </w:trPr>
        <w:tc>
          <w:tcPr>
            <w:tcW w:w="3595" w:type="dxa"/>
            <w:vMerge/>
          </w:tcPr>
          <w:p w14:paraId="1E3E7AE0" w14:textId="77777777" w:rsidR="000C4B01" w:rsidRPr="00BF5D98" w:rsidRDefault="000C4B01" w:rsidP="008F790B">
            <w:pPr>
              <w:tabs>
                <w:tab w:val="left" w:pos="5834"/>
              </w:tabs>
              <w:jc w:val="both"/>
              <w:rPr>
                <w:rFonts w:ascii="Arial" w:eastAsia="Calibri" w:hAnsi="Arial" w:cs="Arial"/>
                <w:b/>
                <w:sz w:val="19"/>
                <w:szCs w:val="19"/>
                <w:lang w:val="en-US"/>
              </w:rPr>
            </w:pPr>
          </w:p>
        </w:tc>
        <w:tc>
          <w:tcPr>
            <w:tcW w:w="2610" w:type="dxa"/>
          </w:tcPr>
          <w:p w14:paraId="5DFC9773" w14:textId="47CE04EA" w:rsidR="000C4B01" w:rsidRPr="00BF5D98" w:rsidRDefault="00BF5D98" w:rsidP="00BF5D98">
            <w:pPr>
              <w:tabs>
                <w:tab w:val="left" w:pos="5834"/>
              </w:tabs>
              <w:rPr>
                <w:rFonts w:ascii="Arial" w:eastAsia="Calibri" w:hAnsi="Arial" w:cs="Arial"/>
                <w:b/>
                <w:bCs/>
                <w:sz w:val="19"/>
                <w:szCs w:val="19"/>
              </w:rPr>
            </w:pPr>
            <w:r>
              <w:rPr>
                <w:rFonts w:ascii="Arial" w:eastAsia="Calibri" w:hAnsi="Arial" w:cs="Arial"/>
                <w:b/>
                <w:bCs/>
                <w:sz w:val="19"/>
                <w:szCs w:val="19"/>
              </w:rPr>
              <w:t xml:space="preserve">                  </w:t>
            </w:r>
            <w:r w:rsidR="000C4B01" w:rsidRPr="00BF5D98">
              <w:rPr>
                <w:rFonts w:ascii="Arial" w:eastAsia="Calibri" w:hAnsi="Arial" w:cs="Arial"/>
                <w:b/>
                <w:bCs/>
                <w:sz w:val="19"/>
                <w:szCs w:val="19"/>
              </w:rPr>
              <w:t>N</w:t>
            </w:r>
          </w:p>
        </w:tc>
        <w:tc>
          <w:tcPr>
            <w:tcW w:w="2811" w:type="dxa"/>
          </w:tcPr>
          <w:p w14:paraId="3E4AF9D5" w14:textId="7052BF1C" w:rsidR="000C4B01"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w:t>
            </w:r>
          </w:p>
        </w:tc>
      </w:tr>
      <w:tr w:rsidR="00F638C7" w:rsidRPr="00BF5D98" w14:paraId="20EA44F9" w14:textId="77777777" w:rsidTr="00B40918">
        <w:trPr>
          <w:jc w:val="center"/>
        </w:trPr>
        <w:tc>
          <w:tcPr>
            <w:tcW w:w="3595" w:type="dxa"/>
          </w:tcPr>
          <w:p w14:paraId="066352B3" w14:textId="2AA2D4F5" w:rsidR="008454C5" w:rsidRPr="00BF5D98" w:rsidRDefault="008454C5" w:rsidP="008F790B">
            <w:pPr>
              <w:tabs>
                <w:tab w:val="left" w:pos="5834"/>
              </w:tabs>
              <w:jc w:val="both"/>
              <w:rPr>
                <w:rFonts w:ascii="Arial" w:eastAsia="Calibri" w:hAnsi="Arial" w:cs="Arial"/>
                <w:b/>
                <w:bCs/>
                <w:sz w:val="19"/>
                <w:szCs w:val="19"/>
                <w:lang w:val="mk-MK"/>
              </w:rPr>
            </w:pPr>
            <w:r w:rsidRPr="00BF5D98">
              <w:rPr>
                <w:rFonts w:ascii="Arial" w:eastAsia="Calibri" w:hAnsi="Arial" w:cs="Arial"/>
                <w:b/>
                <w:sz w:val="19"/>
                <w:szCs w:val="19"/>
                <w:lang w:val="en-US"/>
              </w:rPr>
              <w:t>Neisseria macacae</w:t>
            </w:r>
          </w:p>
        </w:tc>
        <w:tc>
          <w:tcPr>
            <w:tcW w:w="2610" w:type="dxa"/>
          </w:tcPr>
          <w:p w14:paraId="2B685201" w14:textId="4817C8CF"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8454C5" w:rsidRPr="00BF5D98">
              <w:rPr>
                <w:rFonts w:ascii="Arial" w:eastAsia="Calibri" w:hAnsi="Arial" w:cs="Arial"/>
                <w:b/>
                <w:bCs/>
                <w:sz w:val="19"/>
                <w:szCs w:val="19"/>
                <w:lang w:val="mk-MK"/>
              </w:rPr>
              <w:t>9</w:t>
            </w:r>
          </w:p>
        </w:tc>
        <w:tc>
          <w:tcPr>
            <w:tcW w:w="2811" w:type="dxa"/>
          </w:tcPr>
          <w:p w14:paraId="5C1EB3F2" w14:textId="6B12C79D"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30</w:t>
            </w:r>
          </w:p>
        </w:tc>
      </w:tr>
      <w:tr w:rsidR="00F638C7" w:rsidRPr="00BF5D98" w14:paraId="670FB815" w14:textId="77777777" w:rsidTr="00B40918">
        <w:trPr>
          <w:jc w:val="center"/>
        </w:trPr>
        <w:tc>
          <w:tcPr>
            <w:tcW w:w="3595" w:type="dxa"/>
          </w:tcPr>
          <w:p w14:paraId="5664DA2D" w14:textId="43D08FBF" w:rsidR="008454C5" w:rsidRPr="00BF5D98" w:rsidRDefault="008454C5" w:rsidP="008F790B">
            <w:pPr>
              <w:tabs>
                <w:tab w:val="left" w:pos="5834"/>
              </w:tabs>
              <w:jc w:val="both"/>
              <w:rPr>
                <w:rFonts w:ascii="Arial" w:eastAsia="Calibri" w:hAnsi="Arial" w:cs="Arial"/>
                <w:b/>
                <w:bCs/>
                <w:sz w:val="19"/>
                <w:szCs w:val="19"/>
                <w:lang w:val="mk-MK"/>
              </w:rPr>
            </w:pPr>
            <w:r w:rsidRPr="00BF5D98">
              <w:rPr>
                <w:rFonts w:ascii="Arial" w:eastAsia="Calibri" w:hAnsi="Arial" w:cs="Arial"/>
                <w:b/>
                <w:sz w:val="19"/>
                <w:szCs w:val="19"/>
                <w:lang w:val="en-US"/>
              </w:rPr>
              <w:t>Rhodococcus erythropolis</w:t>
            </w:r>
          </w:p>
        </w:tc>
        <w:tc>
          <w:tcPr>
            <w:tcW w:w="2610" w:type="dxa"/>
          </w:tcPr>
          <w:p w14:paraId="7612C264" w14:textId="2355C4C2" w:rsidR="008454C5" w:rsidRPr="00BF5D98" w:rsidRDefault="009A4542" w:rsidP="008F790B">
            <w:pPr>
              <w:tabs>
                <w:tab w:val="left" w:pos="5834"/>
              </w:tabs>
              <w:jc w:val="both"/>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8454C5" w:rsidRPr="00BF5D98">
              <w:rPr>
                <w:rFonts w:ascii="Arial" w:eastAsia="Calibri" w:hAnsi="Arial" w:cs="Arial"/>
                <w:b/>
                <w:bCs/>
                <w:sz w:val="19"/>
                <w:szCs w:val="19"/>
                <w:lang w:val="mk-MK"/>
              </w:rPr>
              <w:t>2</w:t>
            </w:r>
          </w:p>
        </w:tc>
        <w:tc>
          <w:tcPr>
            <w:tcW w:w="2811" w:type="dxa"/>
          </w:tcPr>
          <w:p w14:paraId="48B8728F" w14:textId="4A80D469"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6.6</w:t>
            </w:r>
          </w:p>
        </w:tc>
      </w:tr>
      <w:tr w:rsidR="00F638C7" w:rsidRPr="00BF5D98" w14:paraId="4FB3659B" w14:textId="77777777" w:rsidTr="00B40918">
        <w:trPr>
          <w:jc w:val="center"/>
        </w:trPr>
        <w:tc>
          <w:tcPr>
            <w:tcW w:w="3595" w:type="dxa"/>
          </w:tcPr>
          <w:p w14:paraId="6115D931" w14:textId="33277CF0" w:rsidR="008454C5" w:rsidRPr="00BF5D98" w:rsidRDefault="008454C5" w:rsidP="008F790B">
            <w:pPr>
              <w:tabs>
                <w:tab w:val="left" w:pos="5834"/>
              </w:tabs>
              <w:jc w:val="both"/>
              <w:rPr>
                <w:rFonts w:ascii="Arial" w:eastAsia="Calibri" w:hAnsi="Arial" w:cs="Arial"/>
                <w:b/>
                <w:bCs/>
                <w:sz w:val="19"/>
                <w:szCs w:val="19"/>
                <w:lang w:val="mk-MK"/>
              </w:rPr>
            </w:pPr>
            <w:r w:rsidRPr="00BF5D98">
              <w:rPr>
                <w:rFonts w:ascii="Arial" w:eastAsia="Calibri" w:hAnsi="Arial" w:cs="Arial"/>
                <w:b/>
                <w:sz w:val="19"/>
                <w:szCs w:val="19"/>
                <w:lang w:val="en-US"/>
              </w:rPr>
              <w:t>Neisseria parflava</w:t>
            </w:r>
          </w:p>
        </w:tc>
        <w:tc>
          <w:tcPr>
            <w:tcW w:w="2610" w:type="dxa"/>
          </w:tcPr>
          <w:p w14:paraId="1E3A054B" w14:textId="02698520" w:rsidR="008454C5" w:rsidRPr="00BF5D98" w:rsidRDefault="009A4542" w:rsidP="008F790B">
            <w:pPr>
              <w:tabs>
                <w:tab w:val="left" w:pos="1375"/>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2449BF" w:rsidRPr="00BF5D98">
              <w:rPr>
                <w:rFonts w:ascii="Arial" w:eastAsia="Calibri" w:hAnsi="Arial" w:cs="Arial"/>
                <w:b/>
                <w:bCs/>
                <w:sz w:val="19"/>
                <w:szCs w:val="19"/>
                <w:lang w:val="mk-MK"/>
              </w:rPr>
              <w:t>0</w:t>
            </w:r>
          </w:p>
        </w:tc>
        <w:tc>
          <w:tcPr>
            <w:tcW w:w="2811" w:type="dxa"/>
          </w:tcPr>
          <w:p w14:paraId="32E9D594" w14:textId="4B619C15" w:rsidR="008454C5" w:rsidRPr="00BF5D98" w:rsidRDefault="004A5B49"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0</w:t>
            </w:r>
          </w:p>
        </w:tc>
      </w:tr>
      <w:tr w:rsidR="00F638C7" w:rsidRPr="00BF5D98" w14:paraId="40A16B7B" w14:textId="77777777" w:rsidTr="00B40918">
        <w:trPr>
          <w:jc w:val="center"/>
        </w:trPr>
        <w:tc>
          <w:tcPr>
            <w:tcW w:w="3595" w:type="dxa"/>
          </w:tcPr>
          <w:p w14:paraId="304DD928" w14:textId="0CF0C1E8" w:rsidR="008454C5" w:rsidRPr="00BF5D98" w:rsidRDefault="008454C5" w:rsidP="008F790B">
            <w:pPr>
              <w:tabs>
                <w:tab w:val="left" w:pos="5834"/>
              </w:tabs>
              <w:jc w:val="both"/>
              <w:rPr>
                <w:rFonts w:ascii="Arial" w:eastAsia="Calibri" w:hAnsi="Arial" w:cs="Arial"/>
                <w:b/>
                <w:bCs/>
                <w:sz w:val="19"/>
                <w:szCs w:val="19"/>
                <w:lang w:val="mk-MK"/>
              </w:rPr>
            </w:pPr>
            <w:r w:rsidRPr="00BF5D98">
              <w:rPr>
                <w:rFonts w:ascii="Arial" w:eastAsia="Calibri" w:hAnsi="Arial" w:cs="Arial"/>
                <w:b/>
                <w:sz w:val="19"/>
                <w:szCs w:val="19"/>
                <w:lang w:val="en-US"/>
              </w:rPr>
              <w:t>Staphylococcus warneri</w:t>
            </w:r>
          </w:p>
        </w:tc>
        <w:tc>
          <w:tcPr>
            <w:tcW w:w="2610" w:type="dxa"/>
          </w:tcPr>
          <w:p w14:paraId="359091F3" w14:textId="160387BF" w:rsidR="008454C5" w:rsidRPr="00BF5D98" w:rsidRDefault="009A4542"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DE6929" w:rsidRPr="00BF5D98">
              <w:rPr>
                <w:rFonts w:ascii="Arial" w:eastAsia="Calibri" w:hAnsi="Arial" w:cs="Arial"/>
                <w:b/>
                <w:bCs/>
                <w:sz w:val="19"/>
                <w:szCs w:val="19"/>
                <w:lang w:val="mk-MK"/>
              </w:rPr>
              <w:t>2</w:t>
            </w:r>
          </w:p>
        </w:tc>
        <w:tc>
          <w:tcPr>
            <w:tcW w:w="2811" w:type="dxa"/>
          </w:tcPr>
          <w:p w14:paraId="063BD685" w14:textId="7AADA698"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6.6</w:t>
            </w:r>
          </w:p>
        </w:tc>
      </w:tr>
      <w:tr w:rsidR="00F638C7" w:rsidRPr="00BF5D98" w14:paraId="42816DFE" w14:textId="77777777" w:rsidTr="00B40918">
        <w:trPr>
          <w:jc w:val="center"/>
        </w:trPr>
        <w:tc>
          <w:tcPr>
            <w:tcW w:w="3595" w:type="dxa"/>
          </w:tcPr>
          <w:p w14:paraId="0BA52C3F" w14:textId="0B4B9609" w:rsidR="008454C5" w:rsidRPr="00BF5D98" w:rsidRDefault="008454C5" w:rsidP="008F790B">
            <w:pPr>
              <w:tabs>
                <w:tab w:val="left" w:pos="5834"/>
              </w:tabs>
              <w:jc w:val="both"/>
              <w:rPr>
                <w:rFonts w:ascii="Arial" w:eastAsia="Calibri" w:hAnsi="Arial" w:cs="Arial"/>
                <w:b/>
                <w:bCs/>
                <w:sz w:val="19"/>
                <w:szCs w:val="19"/>
                <w:lang w:val="mk-MK"/>
              </w:rPr>
            </w:pPr>
            <w:r w:rsidRPr="00BF5D98">
              <w:rPr>
                <w:rFonts w:ascii="Arial" w:eastAsia="Calibri" w:hAnsi="Arial" w:cs="Arial"/>
                <w:b/>
                <w:sz w:val="19"/>
                <w:szCs w:val="19"/>
                <w:lang w:val="en-US"/>
              </w:rPr>
              <w:t>Neisseria mucosa</w:t>
            </w:r>
          </w:p>
        </w:tc>
        <w:tc>
          <w:tcPr>
            <w:tcW w:w="2610" w:type="dxa"/>
          </w:tcPr>
          <w:p w14:paraId="5A9F2934" w14:textId="3A2F4B85"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A61C00" w:rsidRPr="00BF5D98">
              <w:rPr>
                <w:rFonts w:ascii="Arial" w:eastAsia="Calibri" w:hAnsi="Arial" w:cs="Arial"/>
                <w:b/>
                <w:bCs/>
                <w:sz w:val="19"/>
                <w:szCs w:val="19"/>
                <w:lang w:val="mk-MK"/>
              </w:rPr>
              <w:t xml:space="preserve"> </w:t>
            </w:r>
            <w:r w:rsidR="00DE6929" w:rsidRPr="00BF5D98">
              <w:rPr>
                <w:rFonts w:ascii="Arial" w:eastAsia="Calibri" w:hAnsi="Arial" w:cs="Arial"/>
                <w:b/>
                <w:bCs/>
                <w:sz w:val="19"/>
                <w:szCs w:val="19"/>
                <w:lang w:val="mk-MK"/>
              </w:rPr>
              <w:t>3</w:t>
            </w:r>
          </w:p>
        </w:tc>
        <w:tc>
          <w:tcPr>
            <w:tcW w:w="2811" w:type="dxa"/>
          </w:tcPr>
          <w:p w14:paraId="26FC9233" w14:textId="72DD14AB"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10</w:t>
            </w:r>
          </w:p>
        </w:tc>
      </w:tr>
      <w:tr w:rsidR="00F638C7" w:rsidRPr="00BF5D98" w14:paraId="778D336C" w14:textId="77777777" w:rsidTr="00B40918">
        <w:trPr>
          <w:jc w:val="center"/>
        </w:trPr>
        <w:tc>
          <w:tcPr>
            <w:tcW w:w="3595" w:type="dxa"/>
          </w:tcPr>
          <w:p w14:paraId="7A657D57" w14:textId="6DC785F3" w:rsidR="008454C5" w:rsidRPr="00BF5D98" w:rsidRDefault="008454C5" w:rsidP="008F790B">
            <w:pPr>
              <w:tabs>
                <w:tab w:val="left" w:pos="5834"/>
              </w:tabs>
              <w:jc w:val="both"/>
              <w:rPr>
                <w:rFonts w:ascii="Arial" w:eastAsia="Calibri" w:hAnsi="Arial" w:cs="Arial"/>
                <w:b/>
                <w:bCs/>
                <w:sz w:val="19"/>
                <w:szCs w:val="19"/>
                <w:lang w:val="mk-MK"/>
              </w:rPr>
            </w:pPr>
            <w:r w:rsidRPr="00BF5D98">
              <w:rPr>
                <w:rFonts w:ascii="Arial" w:eastAsia="Calibri" w:hAnsi="Arial" w:cs="Arial"/>
                <w:b/>
                <w:sz w:val="19"/>
                <w:szCs w:val="19"/>
                <w:lang w:val="en-US"/>
              </w:rPr>
              <w:t>Pseudomonas aureginosa</w:t>
            </w:r>
          </w:p>
        </w:tc>
        <w:tc>
          <w:tcPr>
            <w:tcW w:w="2610" w:type="dxa"/>
          </w:tcPr>
          <w:p w14:paraId="22866B2B" w14:textId="39911335"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A61C00" w:rsidRPr="00BF5D98">
              <w:rPr>
                <w:rFonts w:ascii="Arial" w:eastAsia="Calibri" w:hAnsi="Arial" w:cs="Arial"/>
                <w:b/>
                <w:bCs/>
                <w:sz w:val="19"/>
                <w:szCs w:val="19"/>
                <w:lang w:val="mk-MK"/>
              </w:rPr>
              <w:t xml:space="preserve">    </w:t>
            </w:r>
            <w:r w:rsidR="002449BF" w:rsidRPr="00BF5D98">
              <w:rPr>
                <w:rFonts w:ascii="Arial" w:eastAsia="Calibri" w:hAnsi="Arial" w:cs="Arial"/>
                <w:b/>
                <w:bCs/>
                <w:sz w:val="19"/>
                <w:szCs w:val="19"/>
                <w:lang w:val="mk-MK"/>
              </w:rPr>
              <w:t>0</w:t>
            </w:r>
          </w:p>
        </w:tc>
        <w:tc>
          <w:tcPr>
            <w:tcW w:w="2811" w:type="dxa"/>
          </w:tcPr>
          <w:p w14:paraId="19CA0E24" w14:textId="266EE347" w:rsidR="008454C5" w:rsidRPr="00BF5D98" w:rsidRDefault="004A5B49"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0</w:t>
            </w:r>
          </w:p>
        </w:tc>
      </w:tr>
      <w:tr w:rsidR="00F638C7" w:rsidRPr="00BF5D98" w14:paraId="3280CACF" w14:textId="77777777" w:rsidTr="00B40918">
        <w:trPr>
          <w:jc w:val="center"/>
        </w:trPr>
        <w:tc>
          <w:tcPr>
            <w:tcW w:w="3595" w:type="dxa"/>
          </w:tcPr>
          <w:p w14:paraId="5CC669CC" w14:textId="11F13BCC"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Heamophylus parainfluenzae</w:t>
            </w:r>
          </w:p>
        </w:tc>
        <w:tc>
          <w:tcPr>
            <w:tcW w:w="2610" w:type="dxa"/>
          </w:tcPr>
          <w:p w14:paraId="42D59239" w14:textId="3BB039F7"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2449BF" w:rsidRPr="00BF5D98">
              <w:rPr>
                <w:rFonts w:ascii="Arial" w:eastAsia="Calibri" w:hAnsi="Arial" w:cs="Arial"/>
                <w:b/>
                <w:bCs/>
                <w:sz w:val="19"/>
                <w:szCs w:val="19"/>
                <w:lang w:val="mk-MK"/>
              </w:rPr>
              <w:t xml:space="preserve">        0</w:t>
            </w:r>
          </w:p>
        </w:tc>
        <w:tc>
          <w:tcPr>
            <w:tcW w:w="2811" w:type="dxa"/>
          </w:tcPr>
          <w:p w14:paraId="165769C1" w14:textId="0711D7B7" w:rsidR="008454C5" w:rsidRPr="00BF5D98" w:rsidRDefault="004A5B49"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0</w:t>
            </w:r>
          </w:p>
        </w:tc>
      </w:tr>
      <w:tr w:rsidR="00F638C7" w:rsidRPr="00BF5D98" w14:paraId="652427FA" w14:textId="77777777" w:rsidTr="00B40918">
        <w:trPr>
          <w:jc w:val="center"/>
        </w:trPr>
        <w:tc>
          <w:tcPr>
            <w:tcW w:w="3595" w:type="dxa"/>
          </w:tcPr>
          <w:p w14:paraId="1DBD69E8" w14:textId="371E88C6"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Rothia aiera</w:t>
            </w:r>
          </w:p>
        </w:tc>
        <w:tc>
          <w:tcPr>
            <w:tcW w:w="2610" w:type="dxa"/>
          </w:tcPr>
          <w:p w14:paraId="0694A1B5" w14:textId="7B869241" w:rsidR="008454C5" w:rsidRPr="00BF5D98" w:rsidRDefault="00DE6929"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54158B" w:rsidRPr="00BF5D98">
              <w:rPr>
                <w:rFonts w:ascii="Arial" w:eastAsia="Calibri" w:hAnsi="Arial" w:cs="Arial"/>
                <w:b/>
                <w:bCs/>
                <w:sz w:val="19"/>
                <w:szCs w:val="19"/>
                <w:lang w:val="mk-MK"/>
              </w:rPr>
              <w:t xml:space="preserve">    </w:t>
            </w:r>
            <w:r w:rsidR="002449BF" w:rsidRPr="00BF5D98">
              <w:rPr>
                <w:rFonts w:ascii="Arial" w:eastAsia="Calibri" w:hAnsi="Arial" w:cs="Arial"/>
                <w:b/>
                <w:bCs/>
                <w:sz w:val="19"/>
                <w:szCs w:val="19"/>
                <w:lang w:val="mk-MK"/>
              </w:rPr>
              <w:t xml:space="preserve">            0</w:t>
            </w:r>
          </w:p>
        </w:tc>
        <w:tc>
          <w:tcPr>
            <w:tcW w:w="2811" w:type="dxa"/>
          </w:tcPr>
          <w:p w14:paraId="0F0C479E" w14:textId="528D2E71" w:rsidR="008454C5" w:rsidRPr="00BF5D98" w:rsidRDefault="004A5B49"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0</w:t>
            </w:r>
          </w:p>
        </w:tc>
      </w:tr>
      <w:tr w:rsidR="00F638C7" w:rsidRPr="00BF5D98" w14:paraId="7CD0AECF" w14:textId="77777777" w:rsidTr="00B40918">
        <w:trPr>
          <w:jc w:val="center"/>
        </w:trPr>
        <w:tc>
          <w:tcPr>
            <w:tcW w:w="3595" w:type="dxa"/>
          </w:tcPr>
          <w:p w14:paraId="0D8B7C40" w14:textId="6CCF3854"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Staphylococcus aureus</w:t>
            </w:r>
          </w:p>
        </w:tc>
        <w:tc>
          <w:tcPr>
            <w:tcW w:w="2610" w:type="dxa"/>
          </w:tcPr>
          <w:p w14:paraId="3B2A4917" w14:textId="5F2B7B3E"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DE6929" w:rsidRPr="00BF5D98">
              <w:rPr>
                <w:rFonts w:ascii="Arial" w:eastAsia="Calibri" w:hAnsi="Arial" w:cs="Arial"/>
                <w:b/>
                <w:bCs/>
                <w:sz w:val="19"/>
                <w:szCs w:val="19"/>
                <w:lang w:val="mk-MK"/>
              </w:rPr>
              <w:t xml:space="preserve">   2</w:t>
            </w:r>
          </w:p>
        </w:tc>
        <w:tc>
          <w:tcPr>
            <w:tcW w:w="2811" w:type="dxa"/>
          </w:tcPr>
          <w:p w14:paraId="6042C6C7" w14:textId="0D3B9047"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6.6</w:t>
            </w:r>
          </w:p>
        </w:tc>
      </w:tr>
      <w:tr w:rsidR="00F638C7" w:rsidRPr="00BF5D98" w14:paraId="1AB0F186" w14:textId="77777777" w:rsidTr="00B40918">
        <w:trPr>
          <w:jc w:val="center"/>
        </w:trPr>
        <w:tc>
          <w:tcPr>
            <w:tcW w:w="3595" w:type="dxa"/>
          </w:tcPr>
          <w:p w14:paraId="03E6CB1C" w14:textId="112E536F"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Neisseria sicca</w:t>
            </w:r>
          </w:p>
        </w:tc>
        <w:tc>
          <w:tcPr>
            <w:tcW w:w="2610" w:type="dxa"/>
          </w:tcPr>
          <w:p w14:paraId="480A9EF4" w14:textId="137BAA95"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2449BF" w:rsidRPr="00BF5D98">
              <w:rPr>
                <w:rFonts w:ascii="Arial" w:eastAsia="Calibri" w:hAnsi="Arial" w:cs="Arial"/>
                <w:b/>
                <w:bCs/>
                <w:sz w:val="19"/>
                <w:szCs w:val="19"/>
                <w:lang w:val="mk-MK"/>
              </w:rPr>
              <w:t xml:space="preserve">      0</w:t>
            </w:r>
          </w:p>
        </w:tc>
        <w:tc>
          <w:tcPr>
            <w:tcW w:w="2811" w:type="dxa"/>
          </w:tcPr>
          <w:p w14:paraId="5A80CFCE" w14:textId="411AA47F" w:rsidR="008454C5" w:rsidRPr="00BF5D98" w:rsidRDefault="004A5B49"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0</w:t>
            </w:r>
          </w:p>
        </w:tc>
      </w:tr>
      <w:tr w:rsidR="00F638C7" w:rsidRPr="00BF5D98" w14:paraId="4FE848A8" w14:textId="77777777" w:rsidTr="00B40918">
        <w:trPr>
          <w:jc w:val="center"/>
        </w:trPr>
        <w:tc>
          <w:tcPr>
            <w:tcW w:w="3595" w:type="dxa"/>
          </w:tcPr>
          <w:p w14:paraId="2BF792F2" w14:textId="1D3844C0"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Staphylococccus capitis</w:t>
            </w:r>
          </w:p>
        </w:tc>
        <w:tc>
          <w:tcPr>
            <w:tcW w:w="2610" w:type="dxa"/>
          </w:tcPr>
          <w:p w14:paraId="53CD080F" w14:textId="54E1BA0C"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2449BF" w:rsidRPr="00BF5D98">
              <w:rPr>
                <w:rFonts w:ascii="Arial" w:eastAsia="Calibri" w:hAnsi="Arial" w:cs="Arial"/>
                <w:b/>
                <w:bCs/>
                <w:sz w:val="19"/>
                <w:szCs w:val="19"/>
                <w:lang w:val="mk-MK"/>
              </w:rPr>
              <w:t xml:space="preserve">          0</w:t>
            </w:r>
          </w:p>
        </w:tc>
        <w:tc>
          <w:tcPr>
            <w:tcW w:w="2811" w:type="dxa"/>
          </w:tcPr>
          <w:p w14:paraId="7BBAFF7D" w14:textId="36257886" w:rsidR="008454C5" w:rsidRPr="00BF5D98" w:rsidRDefault="004A5B49"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0</w:t>
            </w:r>
          </w:p>
        </w:tc>
      </w:tr>
      <w:tr w:rsidR="00F638C7" w:rsidRPr="00BF5D98" w14:paraId="5A64143E" w14:textId="77777777" w:rsidTr="00B40918">
        <w:trPr>
          <w:jc w:val="center"/>
        </w:trPr>
        <w:tc>
          <w:tcPr>
            <w:tcW w:w="3595" w:type="dxa"/>
          </w:tcPr>
          <w:p w14:paraId="58E3F380" w14:textId="4C6983A3"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Micrococcus luteus</w:t>
            </w:r>
          </w:p>
        </w:tc>
        <w:tc>
          <w:tcPr>
            <w:tcW w:w="2610" w:type="dxa"/>
          </w:tcPr>
          <w:p w14:paraId="3C016E23" w14:textId="5573F64D"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DE6929" w:rsidRPr="00BF5D98">
              <w:rPr>
                <w:rFonts w:ascii="Arial" w:eastAsia="Calibri" w:hAnsi="Arial" w:cs="Arial"/>
                <w:b/>
                <w:bCs/>
                <w:sz w:val="19"/>
                <w:szCs w:val="19"/>
                <w:lang w:val="mk-MK"/>
              </w:rPr>
              <w:t xml:space="preserve">              5</w:t>
            </w:r>
          </w:p>
        </w:tc>
        <w:tc>
          <w:tcPr>
            <w:tcW w:w="2811" w:type="dxa"/>
          </w:tcPr>
          <w:p w14:paraId="1DEAF920" w14:textId="568D8518"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16.6</w:t>
            </w:r>
          </w:p>
        </w:tc>
      </w:tr>
      <w:tr w:rsidR="00F638C7" w:rsidRPr="00BF5D98" w14:paraId="7394500B" w14:textId="77777777" w:rsidTr="00B40918">
        <w:trPr>
          <w:jc w:val="center"/>
        </w:trPr>
        <w:tc>
          <w:tcPr>
            <w:tcW w:w="3595" w:type="dxa"/>
          </w:tcPr>
          <w:p w14:paraId="4A3227F0" w14:textId="1BCFA8D4"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Rothia dentocariosa</w:t>
            </w:r>
          </w:p>
        </w:tc>
        <w:tc>
          <w:tcPr>
            <w:tcW w:w="2610" w:type="dxa"/>
          </w:tcPr>
          <w:p w14:paraId="0133010D" w14:textId="2041E0E1"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DE6929" w:rsidRPr="00BF5D98">
              <w:rPr>
                <w:rFonts w:ascii="Arial" w:eastAsia="Calibri" w:hAnsi="Arial" w:cs="Arial"/>
                <w:b/>
                <w:bCs/>
                <w:sz w:val="19"/>
                <w:szCs w:val="19"/>
                <w:lang w:val="mk-MK"/>
              </w:rPr>
              <w:t xml:space="preserve">      1</w:t>
            </w:r>
          </w:p>
        </w:tc>
        <w:tc>
          <w:tcPr>
            <w:tcW w:w="2811" w:type="dxa"/>
          </w:tcPr>
          <w:p w14:paraId="1CBC018D" w14:textId="0E37D073"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3.3</w:t>
            </w:r>
          </w:p>
        </w:tc>
      </w:tr>
      <w:tr w:rsidR="00F638C7" w:rsidRPr="00BF5D98" w14:paraId="21E4EA33" w14:textId="77777777" w:rsidTr="00B40918">
        <w:trPr>
          <w:jc w:val="center"/>
        </w:trPr>
        <w:tc>
          <w:tcPr>
            <w:tcW w:w="3595" w:type="dxa"/>
          </w:tcPr>
          <w:p w14:paraId="34E2E046" w14:textId="65F96AB6" w:rsidR="008454C5" w:rsidRPr="00BF5D98" w:rsidRDefault="008454C5" w:rsidP="008F790B">
            <w:pPr>
              <w:tabs>
                <w:tab w:val="left" w:pos="5834"/>
              </w:tabs>
              <w:jc w:val="both"/>
              <w:rPr>
                <w:rFonts w:ascii="Arial" w:eastAsia="Calibri" w:hAnsi="Arial" w:cs="Arial"/>
                <w:b/>
                <w:sz w:val="19"/>
                <w:szCs w:val="19"/>
                <w:lang w:val="en-US"/>
              </w:rPr>
            </w:pPr>
            <w:r w:rsidRPr="00BF5D98">
              <w:rPr>
                <w:rFonts w:ascii="Arial" w:eastAsia="Calibri" w:hAnsi="Arial" w:cs="Arial"/>
                <w:b/>
                <w:sz w:val="19"/>
                <w:szCs w:val="19"/>
                <w:lang w:val="en-US"/>
              </w:rPr>
              <w:t>Pseudomonas fluorescens</w:t>
            </w:r>
          </w:p>
        </w:tc>
        <w:tc>
          <w:tcPr>
            <w:tcW w:w="2610" w:type="dxa"/>
          </w:tcPr>
          <w:p w14:paraId="7EC2B278" w14:textId="73BE915D" w:rsidR="008454C5" w:rsidRPr="00BF5D98" w:rsidRDefault="0054158B" w:rsidP="008F790B">
            <w:pPr>
              <w:tabs>
                <w:tab w:val="left" w:pos="5834"/>
              </w:tabs>
              <w:rPr>
                <w:rFonts w:ascii="Arial" w:eastAsia="Calibri" w:hAnsi="Arial" w:cs="Arial"/>
                <w:b/>
                <w:bCs/>
                <w:sz w:val="19"/>
                <w:szCs w:val="19"/>
                <w:lang w:val="mk-MK"/>
              </w:rPr>
            </w:pPr>
            <w:r w:rsidRPr="00BF5D98">
              <w:rPr>
                <w:rFonts w:ascii="Arial" w:eastAsia="Calibri" w:hAnsi="Arial" w:cs="Arial"/>
                <w:b/>
                <w:bCs/>
                <w:sz w:val="19"/>
                <w:szCs w:val="19"/>
                <w:lang w:val="mk-MK"/>
              </w:rPr>
              <w:t xml:space="preserve">        </w:t>
            </w:r>
            <w:r w:rsidR="00DE6929" w:rsidRPr="00BF5D98">
              <w:rPr>
                <w:rFonts w:ascii="Arial" w:eastAsia="Calibri" w:hAnsi="Arial" w:cs="Arial"/>
                <w:b/>
                <w:bCs/>
                <w:sz w:val="19"/>
                <w:szCs w:val="19"/>
                <w:lang w:val="mk-MK"/>
              </w:rPr>
              <w:t xml:space="preserve">          1</w:t>
            </w:r>
          </w:p>
        </w:tc>
        <w:tc>
          <w:tcPr>
            <w:tcW w:w="2811" w:type="dxa"/>
          </w:tcPr>
          <w:p w14:paraId="0E45AC05" w14:textId="0E448061" w:rsidR="008454C5" w:rsidRPr="00BF5D98" w:rsidRDefault="000C4B01" w:rsidP="008F790B">
            <w:pPr>
              <w:tabs>
                <w:tab w:val="left" w:pos="5834"/>
              </w:tabs>
              <w:jc w:val="center"/>
              <w:rPr>
                <w:rFonts w:ascii="Arial" w:eastAsia="Calibri" w:hAnsi="Arial" w:cs="Arial"/>
                <w:b/>
                <w:bCs/>
                <w:sz w:val="19"/>
                <w:szCs w:val="19"/>
                <w:lang w:val="en-US"/>
              </w:rPr>
            </w:pPr>
            <w:r w:rsidRPr="00BF5D98">
              <w:rPr>
                <w:rFonts w:ascii="Arial" w:eastAsia="Calibri" w:hAnsi="Arial" w:cs="Arial"/>
                <w:b/>
                <w:bCs/>
                <w:sz w:val="19"/>
                <w:szCs w:val="19"/>
                <w:lang w:val="en-US"/>
              </w:rPr>
              <w:t>3.3</w:t>
            </w:r>
          </w:p>
        </w:tc>
      </w:tr>
    </w:tbl>
    <w:p w14:paraId="3EC63DBC" w14:textId="617872E5" w:rsidR="00A9029F" w:rsidRPr="006B42D6" w:rsidRDefault="0027624B"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lastRenderedPageBreak/>
        <w:t>- Во табела 11</w:t>
      </w:r>
      <w:r w:rsidR="00A9029F" w:rsidRPr="001F5185">
        <w:rPr>
          <w:rFonts w:ascii="Arial" w:eastAsia="Calibri" w:hAnsi="Arial" w:cs="Arial"/>
          <w:bCs/>
          <w:sz w:val="24"/>
          <w:szCs w:val="24"/>
          <w:lang w:val="mk-MK"/>
        </w:rPr>
        <w:t xml:space="preserve"> </w:t>
      </w:r>
      <w:r w:rsidR="000C4B01">
        <w:rPr>
          <w:rFonts w:ascii="Arial" w:eastAsia="Calibri" w:hAnsi="Arial" w:cs="Arial"/>
          <w:bCs/>
          <w:sz w:val="24"/>
          <w:szCs w:val="24"/>
        </w:rPr>
        <w:t xml:space="preserve"> </w:t>
      </w:r>
      <w:r w:rsidR="005709BA">
        <w:rPr>
          <w:rFonts w:ascii="Arial" w:eastAsia="Calibri" w:hAnsi="Arial" w:cs="Arial"/>
          <w:bCs/>
          <w:sz w:val="24"/>
          <w:szCs w:val="24"/>
          <w:lang w:val="mk-MK"/>
        </w:rPr>
        <w:t>се претставени</w:t>
      </w:r>
      <w:r w:rsidR="00D4344E">
        <w:rPr>
          <w:rFonts w:ascii="Arial" w:eastAsia="Calibri" w:hAnsi="Arial" w:cs="Arial"/>
          <w:bCs/>
          <w:sz w:val="24"/>
          <w:szCs w:val="24"/>
          <w:lang w:val="mk-MK"/>
        </w:rPr>
        <w:t xml:space="preserve"> аеробните </w:t>
      </w:r>
      <w:r w:rsidR="00B51E4C">
        <w:rPr>
          <w:rFonts w:ascii="Arial" w:eastAsia="Calibri" w:hAnsi="Arial" w:cs="Arial"/>
          <w:bCs/>
          <w:sz w:val="24"/>
          <w:szCs w:val="24"/>
          <w:lang w:val="mk-MK"/>
        </w:rPr>
        <w:t xml:space="preserve">бактерии </w:t>
      </w:r>
      <w:r w:rsidR="00A9029F" w:rsidRPr="001F5185">
        <w:rPr>
          <w:rFonts w:ascii="Arial" w:eastAsia="Calibri" w:hAnsi="Arial" w:cs="Arial"/>
          <w:bCs/>
          <w:sz w:val="24"/>
          <w:szCs w:val="24"/>
          <w:lang w:val="mk-MK"/>
        </w:rPr>
        <w:t xml:space="preserve">присутни кај </w:t>
      </w:r>
      <w:r w:rsidR="000A3BAB">
        <w:rPr>
          <w:rFonts w:ascii="Arial" w:eastAsia="Calibri" w:hAnsi="Arial" w:cs="Arial"/>
          <w:bCs/>
          <w:sz w:val="24"/>
          <w:szCs w:val="24"/>
          <w:lang w:val="mk-MK"/>
        </w:rPr>
        <w:t>испитаници</w:t>
      </w:r>
      <w:r w:rsidR="00B40918">
        <w:rPr>
          <w:rFonts w:ascii="Arial" w:eastAsia="Calibri" w:hAnsi="Arial" w:cs="Arial"/>
          <w:bCs/>
          <w:sz w:val="24"/>
          <w:szCs w:val="24"/>
          <w:lang w:val="mk-MK"/>
        </w:rPr>
        <w:t>те од г</w:t>
      </w:r>
      <w:r w:rsidR="00A9029F" w:rsidRPr="001F5185">
        <w:rPr>
          <w:rFonts w:ascii="Arial" w:eastAsia="Calibri" w:hAnsi="Arial" w:cs="Arial"/>
          <w:bCs/>
          <w:sz w:val="24"/>
          <w:szCs w:val="24"/>
          <w:lang w:val="mk-MK"/>
        </w:rPr>
        <w:t xml:space="preserve">рупа Б третирани со Халсепт спрејот. </w:t>
      </w:r>
      <w:r w:rsidR="004436EB">
        <w:rPr>
          <w:rFonts w:ascii="Arial" w:eastAsia="Calibri" w:hAnsi="Arial" w:cs="Arial"/>
          <w:bCs/>
          <w:sz w:val="24"/>
          <w:szCs w:val="24"/>
          <w:lang w:val="mk-MK"/>
        </w:rPr>
        <w:t xml:space="preserve">Се забележува </w:t>
      </w:r>
      <w:r w:rsidR="00A9029F" w:rsidRPr="001F5185">
        <w:rPr>
          <w:rFonts w:ascii="Arial" w:eastAsia="Calibri" w:hAnsi="Arial" w:cs="Arial"/>
          <w:bCs/>
          <w:sz w:val="24"/>
          <w:szCs w:val="24"/>
          <w:lang w:val="mk-MK"/>
        </w:rPr>
        <w:t>дека има присуство на повеќе</w:t>
      </w:r>
      <w:r w:rsidR="002B4B11">
        <w:rPr>
          <w:rFonts w:ascii="Arial" w:eastAsia="Calibri" w:hAnsi="Arial" w:cs="Arial"/>
          <w:bCs/>
          <w:sz w:val="24"/>
          <w:szCs w:val="24"/>
          <w:lang w:val="mk-MK"/>
        </w:rPr>
        <w:t xml:space="preserve"> видови на бактерии, но има отсуство на бактериите</w:t>
      </w:r>
      <w:r w:rsidR="00A9029F" w:rsidRPr="001F5185">
        <w:rPr>
          <w:rFonts w:ascii="Arial" w:eastAsia="Calibri" w:hAnsi="Arial" w:cs="Arial"/>
          <w:bCs/>
          <w:sz w:val="24"/>
          <w:szCs w:val="24"/>
          <w:lang w:val="en-US"/>
        </w:rPr>
        <w:t>: Neisseria parflava, Pseudomonas aureginosa, Heamophylus parainfluenzae, Rothia aiera, Neisseria sicca, Staphylococccus capitis</w:t>
      </w:r>
      <w:r w:rsidR="00A9029F" w:rsidRPr="006B42D6">
        <w:rPr>
          <w:rFonts w:ascii="Arial" w:eastAsia="Calibri" w:hAnsi="Arial" w:cs="Arial"/>
          <w:bCs/>
          <w:sz w:val="24"/>
          <w:szCs w:val="24"/>
          <w:lang w:val="en-US"/>
        </w:rPr>
        <w:t>.</w:t>
      </w:r>
      <w:r w:rsidR="00D4344E">
        <w:rPr>
          <w:rFonts w:ascii="Arial" w:eastAsia="Calibri" w:hAnsi="Arial" w:cs="Arial"/>
          <w:bCs/>
          <w:sz w:val="24"/>
          <w:szCs w:val="24"/>
          <w:lang w:val="mk-MK"/>
        </w:rPr>
        <w:t xml:space="preserve"> Процентуално е</w:t>
      </w:r>
      <w:r w:rsidR="006B42D6" w:rsidRPr="006B42D6">
        <w:rPr>
          <w:rFonts w:ascii="Arial" w:eastAsia="Calibri" w:hAnsi="Arial" w:cs="Arial"/>
          <w:bCs/>
          <w:sz w:val="24"/>
          <w:szCs w:val="24"/>
          <w:lang w:val="mk-MK"/>
        </w:rPr>
        <w:t xml:space="preserve"> намалено присуството на аеробни бактерии, додека кај 30% од испитаниците ут</w:t>
      </w:r>
      <w:r w:rsidR="00F02A9A">
        <w:rPr>
          <w:rFonts w:ascii="Arial" w:eastAsia="Calibri" w:hAnsi="Arial" w:cs="Arial"/>
          <w:bCs/>
          <w:sz w:val="24"/>
          <w:szCs w:val="24"/>
          <w:lang w:val="mk-MK"/>
        </w:rPr>
        <w:t>в</w:t>
      </w:r>
      <w:r w:rsidR="006B42D6" w:rsidRPr="006B42D6">
        <w:rPr>
          <w:rFonts w:ascii="Arial" w:eastAsia="Calibri" w:hAnsi="Arial" w:cs="Arial"/>
          <w:bCs/>
          <w:sz w:val="24"/>
          <w:szCs w:val="24"/>
          <w:lang w:val="mk-MK"/>
        </w:rPr>
        <w:t xml:space="preserve">рдено е присуство на </w:t>
      </w:r>
      <w:r w:rsidR="006B42D6" w:rsidRPr="006B42D6">
        <w:rPr>
          <w:rFonts w:ascii="Arial" w:eastAsia="Calibri" w:hAnsi="Arial" w:cs="Arial"/>
          <w:sz w:val="24"/>
          <w:szCs w:val="24"/>
          <w:lang w:val="en-US"/>
        </w:rPr>
        <w:t>Neisseria macacae</w:t>
      </w:r>
      <w:r w:rsidR="006B42D6" w:rsidRPr="006B42D6">
        <w:rPr>
          <w:rFonts w:ascii="Arial" w:eastAsia="Calibri" w:hAnsi="Arial" w:cs="Arial"/>
          <w:sz w:val="24"/>
          <w:szCs w:val="24"/>
          <w:lang w:val="mk-MK"/>
        </w:rPr>
        <w:t>.</w:t>
      </w:r>
    </w:p>
    <w:p w14:paraId="6CB64C37" w14:textId="1A3A4D42" w:rsidR="005709BA" w:rsidRDefault="005709BA" w:rsidP="008F790B">
      <w:pPr>
        <w:tabs>
          <w:tab w:val="left" w:pos="5834"/>
        </w:tabs>
        <w:spacing w:after="0" w:line="240" w:lineRule="auto"/>
        <w:jc w:val="both"/>
        <w:rPr>
          <w:rFonts w:ascii="Georgia" w:eastAsia="Calibri" w:hAnsi="Georgia" w:cs="Times New Roman"/>
          <w:bCs/>
          <w:color w:val="FF0000"/>
          <w:sz w:val="24"/>
          <w:szCs w:val="24"/>
          <w:lang w:val="mk-MK"/>
        </w:rPr>
      </w:pPr>
    </w:p>
    <w:p w14:paraId="7BB734F5" w14:textId="6530D0CE" w:rsidR="00013372" w:rsidRDefault="00013372" w:rsidP="008F790B">
      <w:pPr>
        <w:tabs>
          <w:tab w:val="left" w:pos="5834"/>
        </w:tabs>
        <w:spacing w:after="0" w:line="240" w:lineRule="auto"/>
        <w:jc w:val="both"/>
        <w:rPr>
          <w:rFonts w:ascii="Georgia" w:eastAsia="Calibri" w:hAnsi="Georgia" w:cs="Times New Roman"/>
          <w:bCs/>
          <w:color w:val="FF0000"/>
          <w:sz w:val="24"/>
          <w:szCs w:val="24"/>
          <w:lang w:val="mk-MK"/>
        </w:rPr>
      </w:pPr>
    </w:p>
    <w:p w14:paraId="5DEABCF5" w14:textId="77B52E60" w:rsidR="000A3BAB" w:rsidRDefault="007314F6" w:rsidP="008F790B">
      <w:pPr>
        <w:tabs>
          <w:tab w:val="left" w:pos="5834"/>
        </w:tabs>
        <w:spacing w:after="0" w:line="240" w:lineRule="auto"/>
        <w:jc w:val="center"/>
        <w:rPr>
          <w:rFonts w:ascii="Arial" w:eastAsia="Calibri" w:hAnsi="Arial" w:cs="Arial"/>
          <w:bCs/>
          <w:sz w:val="24"/>
          <w:szCs w:val="24"/>
          <w:lang w:val="mk-MK"/>
        </w:rPr>
      </w:pPr>
      <w:r w:rsidRPr="001F5185">
        <w:rPr>
          <w:rFonts w:ascii="Arial" w:eastAsia="Calibri" w:hAnsi="Arial" w:cs="Arial"/>
          <w:bCs/>
          <w:sz w:val="24"/>
          <w:szCs w:val="24"/>
          <w:lang w:val="mk-MK"/>
        </w:rPr>
        <w:t>Табела</w:t>
      </w:r>
      <w:r w:rsidR="000C4B01">
        <w:rPr>
          <w:rFonts w:ascii="Arial" w:eastAsia="Calibri" w:hAnsi="Arial" w:cs="Arial"/>
          <w:bCs/>
          <w:sz w:val="24"/>
          <w:szCs w:val="24"/>
        </w:rPr>
        <w:t xml:space="preserve"> </w:t>
      </w:r>
      <w:r w:rsidR="0027624B">
        <w:rPr>
          <w:rFonts w:ascii="Arial" w:eastAsia="Calibri" w:hAnsi="Arial" w:cs="Arial"/>
          <w:bCs/>
          <w:sz w:val="24"/>
          <w:szCs w:val="24"/>
          <w:lang w:val="mk-MK"/>
        </w:rPr>
        <w:t>12</w:t>
      </w:r>
      <w:r w:rsidR="003912BA">
        <w:rPr>
          <w:rFonts w:ascii="Arial" w:eastAsia="Calibri" w:hAnsi="Arial" w:cs="Arial"/>
          <w:bCs/>
          <w:sz w:val="24"/>
          <w:szCs w:val="24"/>
        </w:rPr>
        <w:t>.</w:t>
      </w:r>
      <w:r w:rsidR="00A9029F" w:rsidRPr="001F5185">
        <w:rPr>
          <w:rFonts w:ascii="Arial" w:eastAsia="Calibri" w:hAnsi="Arial" w:cs="Arial"/>
          <w:bCs/>
          <w:sz w:val="24"/>
          <w:szCs w:val="24"/>
          <w:lang w:val="mk-MK"/>
        </w:rPr>
        <w:t xml:space="preserve"> </w:t>
      </w:r>
      <w:r w:rsidR="000C4B01">
        <w:rPr>
          <w:rFonts w:ascii="Arial" w:eastAsia="Calibri" w:hAnsi="Arial" w:cs="Arial"/>
          <w:bCs/>
          <w:sz w:val="24"/>
          <w:szCs w:val="24"/>
        </w:rPr>
        <w:t xml:space="preserve"> </w:t>
      </w:r>
      <w:r w:rsidRPr="001F5185">
        <w:rPr>
          <w:rFonts w:ascii="Arial" w:eastAsia="Calibri" w:hAnsi="Arial" w:cs="Arial"/>
          <w:bCs/>
          <w:sz w:val="24"/>
          <w:szCs w:val="24"/>
          <w:lang w:val="mk-MK"/>
        </w:rPr>
        <w:t>Прис</w:t>
      </w:r>
      <w:r w:rsidR="003A25CB" w:rsidRPr="001F5185">
        <w:rPr>
          <w:rFonts w:ascii="Arial" w:eastAsia="Calibri" w:hAnsi="Arial" w:cs="Arial"/>
          <w:bCs/>
          <w:sz w:val="24"/>
          <w:szCs w:val="24"/>
          <w:lang w:val="mk-MK"/>
        </w:rPr>
        <w:t xml:space="preserve">уство на анаеробни бактерии </w:t>
      </w:r>
      <w:r w:rsidR="005709BA">
        <w:rPr>
          <w:rFonts w:ascii="Arial" w:eastAsia="Calibri" w:hAnsi="Arial" w:cs="Arial"/>
          <w:bCs/>
          <w:sz w:val="24"/>
          <w:szCs w:val="24"/>
          <w:lang w:val="mk-MK"/>
        </w:rPr>
        <w:t>г</w:t>
      </w:r>
      <w:r w:rsidRPr="001F5185">
        <w:rPr>
          <w:rFonts w:ascii="Arial" w:eastAsia="Calibri" w:hAnsi="Arial" w:cs="Arial"/>
          <w:bCs/>
          <w:sz w:val="24"/>
          <w:szCs w:val="24"/>
          <w:lang w:val="mk-MK"/>
        </w:rPr>
        <w:t>р</w:t>
      </w:r>
      <w:r w:rsidR="00A9029F" w:rsidRPr="001F5185">
        <w:rPr>
          <w:rFonts w:ascii="Arial" w:eastAsia="Calibri" w:hAnsi="Arial" w:cs="Arial"/>
          <w:bCs/>
          <w:sz w:val="24"/>
          <w:szCs w:val="24"/>
          <w:lang w:val="mk-MK"/>
        </w:rPr>
        <w:t>упа Б</w:t>
      </w:r>
      <w:r w:rsidR="00C40680">
        <w:rPr>
          <w:rFonts w:ascii="Arial" w:eastAsia="Calibri" w:hAnsi="Arial" w:cs="Arial"/>
          <w:bCs/>
          <w:sz w:val="24"/>
          <w:szCs w:val="24"/>
          <w:lang w:val="mk-MK"/>
        </w:rPr>
        <w:t xml:space="preserve"> испитаници</w:t>
      </w:r>
      <w:r w:rsidR="00A9029F" w:rsidRPr="001F5185">
        <w:rPr>
          <w:rFonts w:ascii="Arial" w:eastAsia="Calibri" w:hAnsi="Arial" w:cs="Arial"/>
          <w:bCs/>
          <w:sz w:val="24"/>
          <w:szCs w:val="24"/>
          <w:lang w:val="mk-MK"/>
        </w:rPr>
        <w:t xml:space="preserve"> третирани </w:t>
      </w:r>
    </w:p>
    <w:p w14:paraId="220E9F98" w14:textId="28910147" w:rsidR="007314F6" w:rsidRPr="007063A6" w:rsidRDefault="00A9029F" w:rsidP="008F790B">
      <w:pPr>
        <w:tabs>
          <w:tab w:val="left" w:pos="5834"/>
        </w:tabs>
        <w:spacing w:after="0" w:line="240" w:lineRule="auto"/>
        <w:jc w:val="center"/>
        <w:rPr>
          <w:rFonts w:ascii="Arial" w:eastAsia="Calibri" w:hAnsi="Arial" w:cs="Arial"/>
          <w:bCs/>
          <w:sz w:val="24"/>
          <w:szCs w:val="24"/>
          <w:lang w:val="mk-MK"/>
        </w:rPr>
      </w:pPr>
      <w:r w:rsidRPr="001F5185">
        <w:rPr>
          <w:rFonts w:ascii="Arial" w:eastAsia="Calibri" w:hAnsi="Arial" w:cs="Arial"/>
          <w:bCs/>
          <w:sz w:val="24"/>
          <w:szCs w:val="24"/>
          <w:lang w:val="mk-MK"/>
        </w:rPr>
        <w:t>со Халсепт</w:t>
      </w:r>
      <w:r w:rsidR="007063A6">
        <w:rPr>
          <w:rFonts w:ascii="Arial" w:eastAsia="Calibri" w:hAnsi="Arial" w:cs="Arial"/>
          <w:bCs/>
          <w:sz w:val="24"/>
          <w:szCs w:val="24"/>
          <w:lang w:val="mk-MK"/>
        </w:rPr>
        <w:t xml:space="preserve"> спреј - </w:t>
      </w:r>
      <w:r w:rsidR="00EB6202" w:rsidRPr="001F5185">
        <w:rPr>
          <w:rFonts w:ascii="Arial" w:eastAsia="Calibri" w:hAnsi="Arial" w:cs="Arial"/>
          <w:bCs/>
          <w:sz w:val="24"/>
          <w:szCs w:val="24"/>
          <w:lang w:val="mk-MK"/>
        </w:rPr>
        <w:t>0 ден</w:t>
      </w:r>
    </w:p>
    <w:tbl>
      <w:tblPr>
        <w:tblStyle w:val="TableGrid"/>
        <w:tblW w:w="0" w:type="auto"/>
        <w:jc w:val="center"/>
        <w:tblLook w:val="04A0" w:firstRow="1" w:lastRow="0" w:firstColumn="1" w:lastColumn="0" w:noHBand="0" w:noVBand="1"/>
      </w:tblPr>
      <w:tblGrid>
        <w:gridCol w:w="3050"/>
        <w:gridCol w:w="2798"/>
        <w:gridCol w:w="2907"/>
      </w:tblGrid>
      <w:tr w:rsidR="000C4B01" w:rsidRPr="00C34A75" w14:paraId="48D1CE1C" w14:textId="77777777" w:rsidTr="002151BA">
        <w:trPr>
          <w:trHeight w:val="588"/>
          <w:jc w:val="center"/>
        </w:trPr>
        <w:tc>
          <w:tcPr>
            <w:tcW w:w="3114" w:type="dxa"/>
            <w:vMerge w:val="restart"/>
            <w:vAlign w:val="center"/>
          </w:tcPr>
          <w:p w14:paraId="528F09EE" w14:textId="50C5016D" w:rsidR="000C4B01"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АНАЕРОБИ</w:t>
            </w:r>
          </w:p>
        </w:tc>
        <w:tc>
          <w:tcPr>
            <w:tcW w:w="5902" w:type="dxa"/>
            <w:gridSpan w:val="2"/>
            <w:vAlign w:val="center"/>
          </w:tcPr>
          <w:p w14:paraId="519128A9" w14:textId="125C2217" w:rsidR="000C4B01"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0C4B01" w:rsidRPr="00C34A75" w14:paraId="0AC2913E" w14:textId="77777777" w:rsidTr="004A4C9D">
        <w:trPr>
          <w:jc w:val="center"/>
        </w:trPr>
        <w:tc>
          <w:tcPr>
            <w:tcW w:w="3114" w:type="dxa"/>
            <w:vMerge/>
          </w:tcPr>
          <w:p w14:paraId="22310C9D" w14:textId="77777777" w:rsidR="000C4B01" w:rsidRPr="00C34A75" w:rsidRDefault="000C4B01" w:rsidP="008F790B">
            <w:pPr>
              <w:tabs>
                <w:tab w:val="left" w:pos="5834"/>
              </w:tabs>
              <w:rPr>
                <w:rFonts w:ascii="Arial" w:eastAsia="Calibri" w:hAnsi="Arial" w:cs="Arial"/>
                <w:b/>
                <w:sz w:val="20"/>
                <w:szCs w:val="20"/>
                <w:lang w:val="en-US"/>
              </w:rPr>
            </w:pPr>
          </w:p>
        </w:tc>
        <w:tc>
          <w:tcPr>
            <w:tcW w:w="2896" w:type="dxa"/>
          </w:tcPr>
          <w:p w14:paraId="4EBDAC17" w14:textId="7BA8C65C" w:rsidR="000C4B01" w:rsidRPr="00C34A75" w:rsidRDefault="000C4B01" w:rsidP="008F790B">
            <w:pPr>
              <w:tabs>
                <w:tab w:val="left" w:pos="5834"/>
              </w:tabs>
              <w:jc w:val="center"/>
              <w:rPr>
                <w:rFonts w:ascii="Arial" w:eastAsia="Calibri" w:hAnsi="Arial" w:cs="Arial"/>
                <w:b/>
                <w:bCs/>
                <w:sz w:val="20"/>
                <w:szCs w:val="20"/>
              </w:rPr>
            </w:pPr>
            <w:r w:rsidRPr="00C34A75">
              <w:rPr>
                <w:rFonts w:ascii="Arial" w:eastAsia="Calibri" w:hAnsi="Arial" w:cs="Arial"/>
                <w:b/>
                <w:bCs/>
                <w:sz w:val="20"/>
                <w:szCs w:val="20"/>
              </w:rPr>
              <w:t>N</w:t>
            </w:r>
          </w:p>
        </w:tc>
        <w:tc>
          <w:tcPr>
            <w:tcW w:w="3006" w:type="dxa"/>
          </w:tcPr>
          <w:p w14:paraId="5D7FCC04" w14:textId="763EF2F5" w:rsidR="000C4B01" w:rsidRPr="00C34A75" w:rsidRDefault="000C4B01" w:rsidP="008F790B">
            <w:pPr>
              <w:tabs>
                <w:tab w:val="left" w:pos="5834"/>
              </w:tabs>
              <w:jc w:val="center"/>
              <w:rPr>
                <w:rFonts w:ascii="Arial" w:eastAsia="Calibri" w:hAnsi="Arial" w:cs="Arial"/>
                <w:b/>
                <w:bCs/>
                <w:sz w:val="20"/>
                <w:szCs w:val="20"/>
              </w:rPr>
            </w:pPr>
            <w:r w:rsidRPr="00C34A75">
              <w:rPr>
                <w:rFonts w:ascii="Arial" w:eastAsia="Calibri" w:hAnsi="Arial" w:cs="Arial"/>
                <w:b/>
                <w:bCs/>
                <w:sz w:val="20"/>
                <w:szCs w:val="20"/>
              </w:rPr>
              <w:t>%</w:t>
            </w:r>
          </w:p>
        </w:tc>
      </w:tr>
      <w:tr w:rsidR="002F1299" w:rsidRPr="00C34A75" w14:paraId="718BB730" w14:textId="77777777" w:rsidTr="004A4C9D">
        <w:trPr>
          <w:jc w:val="center"/>
        </w:trPr>
        <w:tc>
          <w:tcPr>
            <w:tcW w:w="3114" w:type="dxa"/>
          </w:tcPr>
          <w:p w14:paraId="33DCE589" w14:textId="78502391" w:rsidR="007314F6" w:rsidRPr="00C34A75" w:rsidRDefault="007314F6" w:rsidP="008F790B">
            <w:pPr>
              <w:tabs>
                <w:tab w:val="left" w:pos="5834"/>
              </w:tabs>
              <w:rPr>
                <w:rFonts w:ascii="Arial" w:eastAsia="Calibri" w:hAnsi="Arial" w:cs="Arial"/>
                <w:b/>
                <w:bCs/>
                <w:sz w:val="20"/>
                <w:szCs w:val="20"/>
                <w:lang w:val="mk-MK"/>
              </w:rPr>
            </w:pPr>
            <w:r w:rsidRPr="00C34A75">
              <w:rPr>
                <w:rFonts w:ascii="Arial" w:eastAsia="Calibri" w:hAnsi="Arial" w:cs="Arial"/>
                <w:b/>
                <w:sz w:val="20"/>
                <w:szCs w:val="20"/>
                <w:lang w:val="en-US"/>
              </w:rPr>
              <w:t>Lactobacillus salivarius</w:t>
            </w:r>
          </w:p>
        </w:tc>
        <w:tc>
          <w:tcPr>
            <w:tcW w:w="2896" w:type="dxa"/>
          </w:tcPr>
          <w:p w14:paraId="3C5E78AF" w14:textId="63EB28E6" w:rsidR="007314F6" w:rsidRPr="00C34A75" w:rsidRDefault="004A4C9D" w:rsidP="008F790B">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en-US"/>
              </w:rPr>
              <w:t>9</w:t>
            </w:r>
          </w:p>
        </w:tc>
        <w:tc>
          <w:tcPr>
            <w:tcW w:w="3006" w:type="dxa"/>
          </w:tcPr>
          <w:p w14:paraId="0F48A918" w14:textId="7B3B1CE7"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30</w:t>
            </w:r>
          </w:p>
        </w:tc>
      </w:tr>
      <w:tr w:rsidR="002F1299" w:rsidRPr="00C34A75" w14:paraId="65BB37D1" w14:textId="77777777" w:rsidTr="004A4C9D">
        <w:trPr>
          <w:jc w:val="center"/>
        </w:trPr>
        <w:tc>
          <w:tcPr>
            <w:tcW w:w="3114" w:type="dxa"/>
          </w:tcPr>
          <w:p w14:paraId="17FF927E" w14:textId="357176C0" w:rsidR="007314F6" w:rsidRPr="00C34A75" w:rsidRDefault="007314F6" w:rsidP="008F790B">
            <w:pPr>
              <w:tabs>
                <w:tab w:val="left" w:pos="5834"/>
              </w:tabs>
              <w:rPr>
                <w:rFonts w:ascii="Arial" w:eastAsia="Calibri" w:hAnsi="Arial" w:cs="Arial"/>
                <w:b/>
                <w:bCs/>
                <w:sz w:val="20"/>
                <w:szCs w:val="20"/>
                <w:lang w:val="mk-MK"/>
              </w:rPr>
            </w:pPr>
            <w:r w:rsidRPr="00C34A75">
              <w:rPr>
                <w:rFonts w:ascii="Arial" w:eastAsia="Calibri" w:hAnsi="Arial" w:cs="Arial"/>
                <w:b/>
                <w:sz w:val="20"/>
                <w:szCs w:val="20"/>
                <w:lang w:val="en-US"/>
              </w:rPr>
              <w:t>Streptococcus parasanguinis</w:t>
            </w:r>
          </w:p>
        </w:tc>
        <w:tc>
          <w:tcPr>
            <w:tcW w:w="2896" w:type="dxa"/>
          </w:tcPr>
          <w:p w14:paraId="42A3AE89" w14:textId="03404C57" w:rsidR="007314F6" w:rsidRPr="00C34A75" w:rsidRDefault="004A4C9D" w:rsidP="008F790B">
            <w:pPr>
              <w:tabs>
                <w:tab w:val="left" w:pos="5834"/>
              </w:tabs>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1C6B918B" w14:textId="25D0CA0C"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6FFAB501" w14:textId="77777777" w:rsidTr="004A4C9D">
        <w:trPr>
          <w:jc w:val="center"/>
        </w:trPr>
        <w:tc>
          <w:tcPr>
            <w:tcW w:w="3114" w:type="dxa"/>
          </w:tcPr>
          <w:p w14:paraId="5A594137" w14:textId="5CE56E01" w:rsidR="007314F6" w:rsidRPr="00C34A75" w:rsidRDefault="007314F6" w:rsidP="008F790B">
            <w:pPr>
              <w:tabs>
                <w:tab w:val="left" w:pos="5834"/>
              </w:tabs>
              <w:rPr>
                <w:rFonts w:ascii="Arial" w:eastAsia="Calibri" w:hAnsi="Arial" w:cs="Arial"/>
                <w:b/>
                <w:bCs/>
                <w:sz w:val="20"/>
                <w:szCs w:val="20"/>
                <w:lang w:val="mk-MK"/>
              </w:rPr>
            </w:pPr>
            <w:r w:rsidRPr="00C34A75">
              <w:rPr>
                <w:rFonts w:ascii="Arial" w:eastAsia="Calibri" w:hAnsi="Arial" w:cs="Arial"/>
                <w:b/>
                <w:sz w:val="20"/>
                <w:szCs w:val="20"/>
                <w:lang w:val="en-US"/>
              </w:rPr>
              <w:t>Prevotella nanceiesis</w:t>
            </w:r>
          </w:p>
        </w:tc>
        <w:tc>
          <w:tcPr>
            <w:tcW w:w="2896" w:type="dxa"/>
          </w:tcPr>
          <w:p w14:paraId="2D27B139" w14:textId="569CCDD9"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66C6B42B" w14:textId="55E3F936"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0CD7294A" w14:textId="77777777" w:rsidTr="004A4C9D">
        <w:trPr>
          <w:jc w:val="center"/>
        </w:trPr>
        <w:tc>
          <w:tcPr>
            <w:tcW w:w="3114" w:type="dxa"/>
          </w:tcPr>
          <w:p w14:paraId="7FFEC9F7" w14:textId="68B9F66D" w:rsidR="007314F6" w:rsidRPr="00C34A75" w:rsidRDefault="007314F6" w:rsidP="008F790B">
            <w:pPr>
              <w:tabs>
                <w:tab w:val="left" w:pos="5834"/>
              </w:tabs>
              <w:rPr>
                <w:rFonts w:ascii="Arial" w:eastAsia="Calibri" w:hAnsi="Arial" w:cs="Arial"/>
                <w:b/>
                <w:bCs/>
                <w:sz w:val="20"/>
                <w:szCs w:val="20"/>
                <w:lang w:val="mk-MK"/>
              </w:rPr>
            </w:pPr>
            <w:r w:rsidRPr="00C34A75">
              <w:rPr>
                <w:rFonts w:ascii="Arial" w:eastAsia="Calibri" w:hAnsi="Arial" w:cs="Arial"/>
                <w:b/>
                <w:sz w:val="20"/>
                <w:szCs w:val="20"/>
                <w:lang w:val="en-US"/>
              </w:rPr>
              <w:t>Prevotella intermedia</w:t>
            </w:r>
          </w:p>
        </w:tc>
        <w:tc>
          <w:tcPr>
            <w:tcW w:w="2896" w:type="dxa"/>
          </w:tcPr>
          <w:p w14:paraId="6C970A6E" w14:textId="05306249"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2</w:t>
            </w:r>
          </w:p>
        </w:tc>
        <w:tc>
          <w:tcPr>
            <w:tcW w:w="3006" w:type="dxa"/>
          </w:tcPr>
          <w:p w14:paraId="797807FB" w14:textId="25DC7811"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6.6</w:t>
            </w:r>
          </w:p>
        </w:tc>
      </w:tr>
      <w:tr w:rsidR="002F1299" w:rsidRPr="00C34A75" w14:paraId="05F2853B" w14:textId="77777777" w:rsidTr="004A4C9D">
        <w:trPr>
          <w:jc w:val="center"/>
        </w:trPr>
        <w:tc>
          <w:tcPr>
            <w:tcW w:w="3114" w:type="dxa"/>
          </w:tcPr>
          <w:p w14:paraId="3557AE29" w14:textId="412F9A2D" w:rsidR="007314F6" w:rsidRPr="00C34A75" w:rsidRDefault="007314F6" w:rsidP="008F790B">
            <w:pPr>
              <w:tabs>
                <w:tab w:val="left" w:pos="5834"/>
              </w:tabs>
              <w:rPr>
                <w:rFonts w:ascii="Arial" w:eastAsia="Calibri" w:hAnsi="Arial" w:cs="Arial"/>
                <w:b/>
                <w:bCs/>
                <w:sz w:val="20"/>
                <w:szCs w:val="20"/>
                <w:lang w:val="mk-MK"/>
              </w:rPr>
            </w:pPr>
            <w:r w:rsidRPr="00C34A75">
              <w:rPr>
                <w:rFonts w:ascii="Arial" w:eastAsia="Calibri" w:hAnsi="Arial" w:cs="Arial"/>
                <w:b/>
                <w:sz w:val="20"/>
                <w:szCs w:val="20"/>
                <w:lang w:val="en-US"/>
              </w:rPr>
              <w:t>Streptococcus oralis</w:t>
            </w:r>
          </w:p>
        </w:tc>
        <w:tc>
          <w:tcPr>
            <w:tcW w:w="2896" w:type="dxa"/>
          </w:tcPr>
          <w:p w14:paraId="7FC13029" w14:textId="1C497BAC"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316189DC" w14:textId="15F6E9C9"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5FE52C85" w14:textId="77777777" w:rsidTr="004A4C9D">
        <w:trPr>
          <w:jc w:val="center"/>
        </w:trPr>
        <w:tc>
          <w:tcPr>
            <w:tcW w:w="3114" w:type="dxa"/>
          </w:tcPr>
          <w:p w14:paraId="46DDDBDD" w14:textId="75E9D17D"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Prevotella melaninogenica</w:t>
            </w:r>
          </w:p>
        </w:tc>
        <w:tc>
          <w:tcPr>
            <w:tcW w:w="2896" w:type="dxa"/>
          </w:tcPr>
          <w:p w14:paraId="484893C9" w14:textId="19867DE0"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F1299" w:rsidRPr="00C34A75">
              <w:rPr>
                <w:rFonts w:ascii="Arial" w:eastAsia="Calibri" w:hAnsi="Arial" w:cs="Arial"/>
                <w:b/>
                <w:bCs/>
                <w:sz w:val="20"/>
                <w:szCs w:val="20"/>
                <w:lang w:val="mk-MK"/>
              </w:rPr>
              <w:t>5</w:t>
            </w:r>
          </w:p>
        </w:tc>
        <w:tc>
          <w:tcPr>
            <w:tcW w:w="3006" w:type="dxa"/>
          </w:tcPr>
          <w:p w14:paraId="235A7271" w14:textId="3C73940B"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16.6</w:t>
            </w:r>
          </w:p>
        </w:tc>
      </w:tr>
      <w:tr w:rsidR="002F1299" w:rsidRPr="00C34A75" w14:paraId="568BD900" w14:textId="77777777" w:rsidTr="004A4C9D">
        <w:trPr>
          <w:jc w:val="center"/>
        </w:trPr>
        <w:tc>
          <w:tcPr>
            <w:tcW w:w="3114" w:type="dxa"/>
          </w:tcPr>
          <w:p w14:paraId="66EF4B09" w14:textId="4E10A9BE"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Streptococcus mutans</w:t>
            </w:r>
          </w:p>
        </w:tc>
        <w:tc>
          <w:tcPr>
            <w:tcW w:w="2896" w:type="dxa"/>
          </w:tcPr>
          <w:p w14:paraId="051E7363" w14:textId="60C814C4"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7C3D4BA4" w14:textId="39034389"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5839C6A4" w14:textId="77777777" w:rsidTr="004A4C9D">
        <w:trPr>
          <w:jc w:val="center"/>
        </w:trPr>
        <w:tc>
          <w:tcPr>
            <w:tcW w:w="3114" w:type="dxa"/>
          </w:tcPr>
          <w:p w14:paraId="3DF53801" w14:textId="3B865A4B"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Actinomyces oris</w:t>
            </w:r>
          </w:p>
        </w:tc>
        <w:tc>
          <w:tcPr>
            <w:tcW w:w="2896" w:type="dxa"/>
          </w:tcPr>
          <w:p w14:paraId="03725A4E" w14:textId="0ED3D4AD" w:rsidR="007314F6" w:rsidRPr="00C34A75" w:rsidRDefault="002F1299"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3006" w:type="dxa"/>
          </w:tcPr>
          <w:p w14:paraId="54FF10F1" w14:textId="4D42BAEE"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6.6</w:t>
            </w:r>
          </w:p>
        </w:tc>
      </w:tr>
      <w:tr w:rsidR="002F1299" w:rsidRPr="00C34A75" w14:paraId="24C09057" w14:textId="77777777" w:rsidTr="004A4C9D">
        <w:trPr>
          <w:jc w:val="center"/>
        </w:trPr>
        <w:tc>
          <w:tcPr>
            <w:tcW w:w="3114" w:type="dxa"/>
          </w:tcPr>
          <w:p w14:paraId="0F405F86" w14:textId="0A6E13C1"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Gemella sanguinis</w:t>
            </w:r>
          </w:p>
        </w:tc>
        <w:tc>
          <w:tcPr>
            <w:tcW w:w="2896" w:type="dxa"/>
          </w:tcPr>
          <w:p w14:paraId="339D3F78" w14:textId="738C57B7"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453624"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1</w:t>
            </w:r>
          </w:p>
        </w:tc>
        <w:tc>
          <w:tcPr>
            <w:tcW w:w="3006" w:type="dxa"/>
          </w:tcPr>
          <w:p w14:paraId="3298A361" w14:textId="140A2656"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3.3</w:t>
            </w:r>
          </w:p>
        </w:tc>
      </w:tr>
      <w:tr w:rsidR="002F1299" w:rsidRPr="00C34A75" w14:paraId="2AF3D949" w14:textId="77777777" w:rsidTr="004A4C9D">
        <w:trPr>
          <w:jc w:val="center"/>
        </w:trPr>
        <w:tc>
          <w:tcPr>
            <w:tcW w:w="3114" w:type="dxa"/>
          </w:tcPr>
          <w:p w14:paraId="5E7B4FAE" w14:textId="67E39AB6"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Tannerella forsythia</w:t>
            </w:r>
          </w:p>
        </w:tc>
        <w:tc>
          <w:tcPr>
            <w:tcW w:w="2896" w:type="dxa"/>
          </w:tcPr>
          <w:p w14:paraId="3BACC01F" w14:textId="08C95EA4"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6D532D0A" w14:textId="646D7DF8"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60966320" w14:textId="77777777" w:rsidTr="004A4C9D">
        <w:trPr>
          <w:jc w:val="center"/>
        </w:trPr>
        <w:tc>
          <w:tcPr>
            <w:tcW w:w="3114" w:type="dxa"/>
          </w:tcPr>
          <w:p w14:paraId="24D34415" w14:textId="0465A48F"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Streptococcus anginosus</w:t>
            </w:r>
          </w:p>
        </w:tc>
        <w:tc>
          <w:tcPr>
            <w:tcW w:w="2896" w:type="dxa"/>
          </w:tcPr>
          <w:p w14:paraId="57E798B8" w14:textId="23FEB159"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6ADAA26F" w14:textId="57866CEF"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06ABAFDE" w14:textId="77777777" w:rsidTr="004A4C9D">
        <w:trPr>
          <w:jc w:val="center"/>
        </w:trPr>
        <w:tc>
          <w:tcPr>
            <w:tcW w:w="3114" w:type="dxa"/>
          </w:tcPr>
          <w:p w14:paraId="5777C8B3" w14:textId="0386856F" w:rsidR="007314F6" w:rsidRPr="00C34A75" w:rsidRDefault="007314F6" w:rsidP="008F790B">
            <w:pPr>
              <w:tabs>
                <w:tab w:val="left" w:pos="5834"/>
              </w:tabs>
              <w:rPr>
                <w:rFonts w:ascii="Arial" w:eastAsia="Calibri" w:hAnsi="Arial" w:cs="Arial"/>
                <w:b/>
                <w:sz w:val="20"/>
                <w:szCs w:val="20"/>
                <w:lang w:val="en-US"/>
              </w:rPr>
            </w:pPr>
            <w:r w:rsidRPr="00C34A75">
              <w:rPr>
                <w:rFonts w:ascii="Arial" w:eastAsia="Calibri" w:hAnsi="Arial" w:cs="Arial"/>
                <w:b/>
                <w:sz w:val="20"/>
                <w:szCs w:val="20"/>
                <w:lang w:val="en-US"/>
              </w:rPr>
              <w:t>Streptococcus salivarius</w:t>
            </w:r>
          </w:p>
        </w:tc>
        <w:tc>
          <w:tcPr>
            <w:tcW w:w="2896" w:type="dxa"/>
          </w:tcPr>
          <w:p w14:paraId="295B6D12" w14:textId="455E7CC7"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7</w:t>
            </w:r>
          </w:p>
        </w:tc>
        <w:tc>
          <w:tcPr>
            <w:tcW w:w="3006" w:type="dxa"/>
          </w:tcPr>
          <w:p w14:paraId="3374108D" w14:textId="5B0DDE7F"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23.3</w:t>
            </w:r>
          </w:p>
        </w:tc>
      </w:tr>
      <w:tr w:rsidR="002F1299" w:rsidRPr="00C34A75" w14:paraId="104120E1" w14:textId="77777777" w:rsidTr="004A4C9D">
        <w:trPr>
          <w:jc w:val="center"/>
        </w:trPr>
        <w:tc>
          <w:tcPr>
            <w:tcW w:w="3114" w:type="dxa"/>
          </w:tcPr>
          <w:p w14:paraId="1F65D3C8" w14:textId="1BF9B779"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Troponema denticola</w:t>
            </w:r>
          </w:p>
        </w:tc>
        <w:tc>
          <w:tcPr>
            <w:tcW w:w="2896" w:type="dxa"/>
          </w:tcPr>
          <w:p w14:paraId="207A64BE" w14:textId="08FDFE12" w:rsidR="007314F6" w:rsidRPr="00C34A75" w:rsidRDefault="003E3B89"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4A4C9D"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004A4C9D"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127792A3" w14:textId="3E1D8787" w:rsidR="007314F6" w:rsidRPr="00C34A75" w:rsidRDefault="004A5B49" w:rsidP="008F790B">
            <w:pPr>
              <w:tabs>
                <w:tab w:val="left" w:pos="5834"/>
              </w:tabs>
              <w:jc w:val="center"/>
              <w:rPr>
                <w:rFonts w:ascii="Arial" w:eastAsia="Calibri" w:hAnsi="Arial" w:cs="Arial"/>
                <w:b/>
                <w:bCs/>
                <w:sz w:val="20"/>
                <w:szCs w:val="20"/>
                <w:lang w:val="en-US"/>
              </w:rPr>
            </w:pPr>
            <w:r w:rsidRPr="00C34A75">
              <w:rPr>
                <w:rFonts w:ascii="Arial" w:eastAsia="Calibri" w:hAnsi="Arial" w:cs="Arial"/>
                <w:b/>
                <w:bCs/>
                <w:sz w:val="20"/>
                <w:szCs w:val="20"/>
                <w:lang w:val="mk-MK"/>
              </w:rPr>
              <w:t>0</w:t>
            </w:r>
          </w:p>
        </w:tc>
      </w:tr>
      <w:tr w:rsidR="002F1299" w:rsidRPr="00C34A75" w14:paraId="539DE120" w14:textId="77777777" w:rsidTr="004A4C9D">
        <w:trPr>
          <w:jc w:val="center"/>
        </w:trPr>
        <w:tc>
          <w:tcPr>
            <w:tcW w:w="3114" w:type="dxa"/>
          </w:tcPr>
          <w:p w14:paraId="54A391B6" w14:textId="6AD270A0"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Porphyromonas gingivalis</w:t>
            </w:r>
          </w:p>
        </w:tc>
        <w:tc>
          <w:tcPr>
            <w:tcW w:w="2896" w:type="dxa"/>
          </w:tcPr>
          <w:p w14:paraId="2219E922" w14:textId="496568B9" w:rsidR="007314F6" w:rsidRPr="00C34A75" w:rsidRDefault="002449BF"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004A4C9D"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0</w:t>
            </w:r>
          </w:p>
        </w:tc>
        <w:tc>
          <w:tcPr>
            <w:tcW w:w="3006" w:type="dxa"/>
          </w:tcPr>
          <w:p w14:paraId="5711740C" w14:textId="0DE51446"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75545CE4" w14:textId="77777777" w:rsidTr="004A4C9D">
        <w:trPr>
          <w:jc w:val="center"/>
        </w:trPr>
        <w:tc>
          <w:tcPr>
            <w:tcW w:w="3114" w:type="dxa"/>
          </w:tcPr>
          <w:p w14:paraId="0119FD7C" w14:textId="407C9DA0"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Klebsiella pneumonia</w:t>
            </w:r>
          </w:p>
        </w:tc>
        <w:tc>
          <w:tcPr>
            <w:tcW w:w="2896" w:type="dxa"/>
          </w:tcPr>
          <w:p w14:paraId="5D1E36C4" w14:textId="42BC5477"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2449BF" w:rsidRPr="00C34A75">
              <w:rPr>
                <w:rFonts w:ascii="Arial" w:eastAsia="Calibri" w:hAnsi="Arial" w:cs="Arial"/>
                <w:b/>
                <w:bCs/>
                <w:sz w:val="20"/>
                <w:szCs w:val="20"/>
                <w:lang w:val="mk-MK"/>
              </w:rPr>
              <w:t>0</w:t>
            </w:r>
          </w:p>
        </w:tc>
        <w:tc>
          <w:tcPr>
            <w:tcW w:w="3006" w:type="dxa"/>
          </w:tcPr>
          <w:p w14:paraId="6B27EA4C" w14:textId="284766D2" w:rsidR="007314F6" w:rsidRPr="00C34A75" w:rsidRDefault="004A5B49"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0</w:t>
            </w:r>
          </w:p>
        </w:tc>
      </w:tr>
      <w:tr w:rsidR="002F1299" w:rsidRPr="00C34A75" w14:paraId="2B3C3A74" w14:textId="77777777" w:rsidTr="004A4C9D">
        <w:trPr>
          <w:jc w:val="center"/>
        </w:trPr>
        <w:tc>
          <w:tcPr>
            <w:tcW w:w="3114" w:type="dxa"/>
          </w:tcPr>
          <w:p w14:paraId="56662CE7" w14:textId="409B2B96"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Lactobacillus acidophilus</w:t>
            </w:r>
          </w:p>
        </w:tc>
        <w:tc>
          <w:tcPr>
            <w:tcW w:w="2896" w:type="dxa"/>
          </w:tcPr>
          <w:p w14:paraId="28D57E8C" w14:textId="4B230910"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5</w:t>
            </w:r>
          </w:p>
        </w:tc>
        <w:tc>
          <w:tcPr>
            <w:tcW w:w="3006" w:type="dxa"/>
          </w:tcPr>
          <w:p w14:paraId="21649887" w14:textId="56405244"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16.6</w:t>
            </w:r>
          </w:p>
        </w:tc>
      </w:tr>
      <w:tr w:rsidR="002F1299" w:rsidRPr="00C34A75" w14:paraId="2F22FC4B" w14:textId="77777777" w:rsidTr="004A4C9D">
        <w:trPr>
          <w:jc w:val="center"/>
        </w:trPr>
        <w:tc>
          <w:tcPr>
            <w:tcW w:w="3114" w:type="dxa"/>
          </w:tcPr>
          <w:p w14:paraId="3DFCCF3F" w14:textId="6C359213"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Enterobacter cloacae</w:t>
            </w:r>
          </w:p>
        </w:tc>
        <w:tc>
          <w:tcPr>
            <w:tcW w:w="2896" w:type="dxa"/>
          </w:tcPr>
          <w:p w14:paraId="26A78452" w14:textId="59D1D9E1"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1</w:t>
            </w:r>
          </w:p>
        </w:tc>
        <w:tc>
          <w:tcPr>
            <w:tcW w:w="3006" w:type="dxa"/>
          </w:tcPr>
          <w:p w14:paraId="038C0EDE" w14:textId="7CA0DB95"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3.3</w:t>
            </w:r>
          </w:p>
        </w:tc>
      </w:tr>
      <w:tr w:rsidR="002F1299" w:rsidRPr="00C34A75" w14:paraId="122A4593" w14:textId="77777777" w:rsidTr="004A4C9D">
        <w:trPr>
          <w:jc w:val="center"/>
        </w:trPr>
        <w:tc>
          <w:tcPr>
            <w:tcW w:w="3114" w:type="dxa"/>
          </w:tcPr>
          <w:p w14:paraId="1823BECA" w14:textId="7ABBE174"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Prevotella buccae</w:t>
            </w:r>
          </w:p>
        </w:tc>
        <w:tc>
          <w:tcPr>
            <w:tcW w:w="2896" w:type="dxa"/>
          </w:tcPr>
          <w:p w14:paraId="2E5B14D0" w14:textId="27B469BB"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2</w:t>
            </w:r>
          </w:p>
        </w:tc>
        <w:tc>
          <w:tcPr>
            <w:tcW w:w="3006" w:type="dxa"/>
          </w:tcPr>
          <w:p w14:paraId="773A49B3" w14:textId="4214DE03"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6.6</w:t>
            </w:r>
          </w:p>
        </w:tc>
      </w:tr>
      <w:tr w:rsidR="002F1299" w:rsidRPr="00C34A75" w14:paraId="5B316587" w14:textId="77777777" w:rsidTr="004A4C9D">
        <w:trPr>
          <w:jc w:val="center"/>
        </w:trPr>
        <w:tc>
          <w:tcPr>
            <w:tcW w:w="3114" w:type="dxa"/>
          </w:tcPr>
          <w:p w14:paraId="38CC6671" w14:textId="1110DB2A"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Streptococcus gordonii</w:t>
            </w:r>
          </w:p>
        </w:tc>
        <w:tc>
          <w:tcPr>
            <w:tcW w:w="2896" w:type="dxa"/>
          </w:tcPr>
          <w:p w14:paraId="1482D5C5" w14:textId="576BB90B"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1</w:t>
            </w:r>
          </w:p>
        </w:tc>
        <w:tc>
          <w:tcPr>
            <w:tcW w:w="3006" w:type="dxa"/>
          </w:tcPr>
          <w:p w14:paraId="7A4F9C70" w14:textId="3595EEBC"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3.3</w:t>
            </w:r>
          </w:p>
        </w:tc>
      </w:tr>
      <w:tr w:rsidR="002F1299" w:rsidRPr="00C34A75" w14:paraId="1435F98B" w14:textId="77777777" w:rsidTr="004A4C9D">
        <w:trPr>
          <w:jc w:val="center"/>
        </w:trPr>
        <w:tc>
          <w:tcPr>
            <w:tcW w:w="3114" w:type="dxa"/>
          </w:tcPr>
          <w:p w14:paraId="0652B702" w14:textId="75B30476"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Kingella dentrificans</w:t>
            </w:r>
          </w:p>
        </w:tc>
        <w:tc>
          <w:tcPr>
            <w:tcW w:w="2896" w:type="dxa"/>
          </w:tcPr>
          <w:p w14:paraId="2E436FAA" w14:textId="0BF6DEC0"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1</w:t>
            </w:r>
          </w:p>
        </w:tc>
        <w:tc>
          <w:tcPr>
            <w:tcW w:w="3006" w:type="dxa"/>
          </w:tcPr>
          <w:p w14:paraId="6C1F9F7A" w14:textId="53F46D60"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3.3</w:t>
            </w:r>
          </w:p>
        </w:tc>
      </w:tr>
      <w:tr w:rsidR="002F1299" w:rsidRPr="00C34A75" w14:paraId="6149821A" w14:textId="77777777" w:rsidTr="000C4B01">
        <w:trPr>
          <w:trHeight w:val="58"/>
          <w:jc w:val="center"/>
        </w:trPr>
        <w:tc>
          <w:tcPr>
            <w:tcW w:w="3114" w:type="dxa"/>
          </w:tcPr>
          <w:p w14:paraId="2240D989" w14:textId="5C111C6D"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Lactobacillus fermentum</w:t>
            </w:r>
          </w:p>
        </w:tc>
        <w:tc>
          <w:tcPr>
            <w:tcW w:w="2896" w:type="dxa"/>
          </w:tcPr>
          <w:p w14:paraId="2CE6309E" w14:textId="1F97733D" w:rsidR="007314F6" w:rsidRPr="00C34A75" w:rsidRDefault="004A4C9D"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AB5E1B"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mk-MK"/>
              </w:rPr>
              <w:t xml:space="preserve">  </w:t>
            </w:r>
            <w:r w:rsidR="003E3B89" w:rsidRPr="00C34A75">
              <w:rPr>
                <w:rFonts w:ascii="Arial" w:eastAsia="Calibri" w:hAnsi="Arial" w:cs="Arial"/>
                <w:b/>
                <w:bCs/>
                <w:sz w:val="20"/>
                <w:szCs w:val="20"/>
                <w:lang w:val="mk-MK"/>
              </w:rPr>
              <w:t>4</w:t>
            </w:r>
          </w:p>
        </w:tc>
        <w:tc>
          <w:tcPr>
            <w:tcW w:w="3006" w:type="dxa"/>
          </w:tcPr>
          <w:p w14:paraId="15E3DAB1" w14:textId="6314D5DD"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13.3</w:t>
            </w:r>
          </w:p>
        </w:tc>
      </w:tr>
      <w:tr w:rsidR="002F1299" w:rsidRPr="00C34A75" w14:paraId="7D79F453" w14:textId="77777777" w:rsidTr="004A4C9D">
        <w:trPr>
          <w:jc w:val="center"/>
        </w:trPr>
        <w:tc>
          <w:tcPr>
            <w:tcW w:w="3114" w:type="dxa"/>
          </w:tcPr>
          <w:p w14:paraId="68C6C25A" w14:textId="4A9F2284" w:rsidR="007314F6" w:rsidRPr="00C34A75" w:rsidRDefault="007314F6" w:rsidP="008F790B">
            <w:pPr>
              <w:rPr>
                <w:rFonts w:ascii="Arial" w:eastAsia="Calibri" w:hAnsi="Arial" w:cs="Arial"/>
                <w:b/>
                <w:sz w:val="20"/>
                <w:szCs w:val="20"/>
                <w:lang w:val="en-US"/>
              </w:rPr>
            </w:pPr>
            <w:r w:rsidRPr="00C34A75">
              <w:rPr>
                <w:rFonts w:ascii="Arial" w:eastAsia="Calibri" w:hAnsi="Arial" w:cs="Arial"/>
                <w:b/>
                <w:sz w:val="20"/>
                <w:szCs w:val="20"/>
                <w:lang w:val="en-US"/>
              </w:rPr>
              <w:t>Lactobacillus gasseri</w:t>
            </w:r>
          </w:p>
        </w:tc>
        <w:tc>
          <w:tcPr>
            <w:tcW w:w="2896" w:type="dxa"/>
          </w:tcPr>
          <w:p w14:paraId="2C1AECB5" w14:textId="64E19169" w:rsidR="007314F6" w:rsidRPr="00C34A75" w:rsidRDefault="003E3B89"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4</w:t>
            </w:r>
          </w:p>
        </w:tc>
        <w:tc>
          <w:tcPr>
            <w:tcW w:w="3006" w:type="dxa"/>
          </w:tcPr>
          <w:p w14:paraId="1FF7B8D1" w14:textId="315D5EE5" w:rsidR="007314F6" w:rsidRPr="00C34A75" w:rsidRDefault="000C4B01"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13.3</w:t>
            </w:r>
          </w:p>
        </w:tc>
      </w:tr>
    </w:tbl>
    <w:p w14:paraId="2F349BE3" w14:textId="77777777" w:rsidR="008042BB" w:rsidRDefault="008042BB" w:rsidP="008F790B">
      <w:pPr>
        <w:tabs>
          <w:tab w:val="left" w:pos="5834"/>
        </w:tabs>
        <w:spacing w:after="0" w:line="240" w:lineRule="auto"/>
        <w:jc w:val="both"/>
        <w:rPr>
          <w:rFonts w:ascii="Georgia" w:eastAsia="Calibri" w:hAnsi="Georgia" w:cs="Times New Roman"/>
          <w:bCs/>
          <w:sz w:val="24"/>
          <w:szCs w:val="24"/>
          <w:lang w:val="mk-MK"/>
        </w:rPr>
      </w:pPr>
    </w:p>
    <w:p w14:paraId="5F81409E" w14:textId="5574A139" w:rsidR="00B40918" w:rsidRDefault="00A9029F" w:rsidP="008F790B">
      <w:pPr>
        <w:tabs>
          <w:tab w:val="left" w:pos="5834"/>
        </w:tabs>
        <w:spacing w:after="0" w:line="240" w:lineRule="auto"/>
        <w:jc w:val="both"/>
        <w:rPr>
          <w:rFonts w:ascii="Arial" w:eastAsia="Calibri" w:hAnsi="Arial" w:cs="Arial"/>
          <w:bCs/>
          <w:sz w:val="24"/>
          <w:szCs w:val="24"/>
          <w:lang w:val="mk-MK"/>
        </w:rPr>
      </w:pPr>
      <w:r w:rsidRPr="001F5185">
        <w:rPr>
          <w:rFonts w:ascii="Arial" w:eastAsia="Calibri" w:hAnsi="Arial" w:cs="Arial"/>
          <w:bCs/>
          <w:sz w:val="24"/>
          <w:szCs w:val="24"/>
          <w:lang w:val="mk-MK"/>
        </w:rPr>
        <w:t>-</w:t>
      </w:r>
      <w:r w:rsidR="0027624B">
        <w:rPr>
          <w:rFonts w:ascii="Arial" w:eastAsia="Calibri" w:hAnsi="Arial" w:cs="Arial"/>
          <w:bCs/>
          <w:sz w:val="24"/>
          <w:szCs w:val="24"/>
          <w:lang w:val="mk-MK"/>
        </w:rPr>
        <w:t xml:space="preserve"> Во табела 12</w:t>
      </w:r>
      <w:r w:rsidRPr="001F5185">
        <w:rPr>
          <w:rFonts w:ascii="Arial" w:eastAsia="Calibri" w:hAnsi="Arial" w:cs="Arial"/>
          <w:bCs/>
          <w:sz w:val="24"/>
          <w:szCs w:val="24"/>
          <w:lang w:val="mk-MK"/>
        </w:rPr>
        <w:t xml:space="preserve"> </w:t>
      </w:r>
      <w:r w:rsidR="005709BA">
        <w:rPr>
          <w:rFonts w:ascii="Arial" w:eastAsia="Calibri" w:hAnsi="Arial" w:cs="Arial"/>
          <w:bCs/>
          <w:sz w:val="24"/>
          <w:szCs w:val="24"/>
          <w:lang w:val="mk-MK"/>
        </w:rPr>
        <w:t>се претставени</w:t>
      </w:r>
      <w:r w:rsidR="00D4344E">
        <w:rPr>
          <w:rFonts w:ascii="Arial" w:eastAsia="Calibri" w:hAnsi="Arial" w:cs="Arial"/>
          <w:bCs/>
          <w:sz w:val="24"/>
          <w:szCs w:val="24"/>
          <w:lang w:val="mk-MK"/>
        </w:rPr>
        <w:t xml:space="preserve"> анаеробните</w:t>
      </w:r>
      <w:r w:rsidR="00A8575A">
        <w:rPr>
          <w:rFonts w:ascii="Arial" w:eastAsia="Calibri" w:hAnsi="Arial" w:cs="Arial"/>
          <w:bCs/>
          <w:sz w:val="24"/>
          <w:szCs w:val="24"/>
          <w:lang w:val="mk-MK"/>
        </w:rPr>
        <w:t xml:space="preserve"> </w:t>
      </w:r>
      <w:r w:rsidR="00B51E4C">
        <w:rPr>
          <w:rFonts w:ascii="Arial" w:eastAsia="Calibri" w:hAnsi="Arial" w:cs="Arial"/>
          <w:bCs/>
          <w:sz w:val="24"/>
          <w:szCs w:val="24"/>
          <w:lang w:val="mk-MK"/>
        </w:rPr>
        <w:t xml:space="preserve">бактерии </w:t>
      </w:r>
      <w:r w:rsidRPr="001F5185">
        <w:rPr>
          <w:rFonts w:ascii="Arial" w:eastAsia="Calibri" w:hAnsi="Arial" w:cs="Arial"/>
          <w:bCs/>
          <w:sz w:val="24"/>
          <w:szCs w:val="24"/>
          <w:lang w:val="mk-MK"/>
        </w:rPr>
        <w:t xml:space="preserve">присутни кај </w:t>
      </w:r>
      <w:r w:rsidR="000A3BAB">
        <w:rPr>
          <w:rFonts w:ascii="Arial" w:eastAsia="Calibri" w:hAnsi="Arial" w:cs="Arial"/>
          <w:bCs/>
          <w:sz w:val="24"/>
          <w:szCs w:val="24"/>
          <w:lang w:val="mk-MK"/>
        </w:rPr>
        <w:t>испитаници</w:t>
      </w:r>
      <w:r w:rsidR="00A8575A">
        <w:rPr>
          <w:rFonts w:ascii="Arial" w:eastAsia="Calibri" w:hAnsi="Arial" w:cs="Arial"/>
          <w:bCs/>
          <w:sz w:val="24"/>
          <w:szCs w:val="24"/>
          <w:lang w:val="mk-MK"/>
        </w:rPr>
        <w:t>те од г</w:t>
      </w:r>
      <w:r w:rsidRPr="001F5185">
        <w:rPr>
          <w:rFonts w:ascii="Arial" w:eastAsia="Calibri" w:hAnsi="Arial" w:cs="Arial"/>
          <w:bCs/>
          <w:sz w:val="24"/>
          <w:szCs w:val="24"/>
          <w:lang w:val="mk-MK"/>
        </w:rPr>
        <w:t xml:space="preserve">рупа Б третирани со Халсепт спрејот. </w:t>
      </w:r>
      <w:r w:rsidR="0027624B">
        <w:rPr>
          <w:rFonts w:ascii="Arial" w:eastAsia="Calibri" w:hAnsi="Arial" w:cs="Arial"/>
          <w:bCs/>
          <w:sz w:val="24"/>
          <w:szCs w:val="24"/>
          <w:lang w:val="mk-MK"/>
        </w:rPr>
        <w:t xml:space="preserve">Се забележува </w:t>
      </w:r>
      <w:r w:rsidRPr="001F5185">
        <w:rPr>
          <w:rFonts w:ascii="Arial" w:eastAsia="Calibri" w:hAnsi="Arial" w:cs="Arial"/>
          <w:bCs/>
          <w:sz w:val="24"/>
          <w:szCs w:val="24"/>
          <w:lang w:val="mk-MK"/>
        </w:rPr>
        <w:t xml:space="preserve">дека има присуство на повеќе </w:t>
      </w:r>
      <w:r w:rsidR="002B4B11">
        <w:rPr>
          <w:rFonts w:ascii="Arial" w:eastAsia="Calibri" w:hAnsi="Arial" w:cs="Arial"/>
          <w:bCs/>
          <w:sz w:val="24"/>
          <w:szCs w:val="24"/>
          <w:lang w:val="mk-MK"/>
        </w:rPr>
        <w:t>видови на бактерии, но има отсуство на бактериите</w:t>
      </w:r>
      <w:r w:rsidRPr="001F5185">
        <w:rPr>
          <w:rFonts w:ascii="Arial" w:eastAsia="Calibri" w:hAnsi="Arial" w:cs="Arial"/>
          <w:bCs/>
          <w:sz w:val="24"/>
          <w:szCs w:val="24"/>
          <w:lang w:val="en-US"/>
        </w:rPr>
        <w:t>: Streptococcus parasanguinis</w:t>
      </w:r>
      <w:r w:rsidRPr="001F5185">
        <w:rPr>
          <w:rFonts w:ascii="Arial" w:eastAsia="Calibri" w:hAnsi="Arial" w:cs="Arial"/>
          <w:bCs/>
          <w:sz w:val="24"/>
          <w:szCs w:val="24"/>
          <w:lang w:val="mk-MK"/>
        </w:rPr>
        <w:t xml:space="preserve">, </w:t>
      </w:r>
      <w:r w:rsidRPr="001F5185">
        <w:rPr>
          <w:rFonts w:ascii="Arial" w:eastAsia="Calibri" w:hAnsi="Arial" w:cs="Arial"/>
          <w:bCs/>
          <w:sz w:val="24"/>
          <w:szCs w:val="24"/>
          <w:lang w:val="en-US"/>
        </w:rPr>
        <w:t>Prevotella nanceiesis</w:t>
      </w:r>
      <w:r w:rsidRPr="001F5185">
        <w:rPr>
          <w:rFonts w:ascii="Arial" w:eastAsia="Calibri" w:hAnsi="Arial" w:cs="Arial"/>
          <w:bCs/>
          <w:sz w:val="24"/>
          <w:szCs w:val="24"/>
          <w:lang w:val="mk-MK"/>
        </w:rPr>
        <w:t xml:space="preserve">, </w:t>
      </w:r>
      <w:r w:rsidRPr="001F5185">
        <w:rPr>
          <w:rFonts w:ascii="Arial" w:eastAsia="Calibri" w:hAnsi="Arial" w:cs="Arial"/>
          <w:bCs/>
          <w:sz w:val="24"/>
          <w:szCs w:val="24"/>
          <w:lang w:val="en-US"/>
        </w:rPr>
        <w:t>Streptococcus oralis</w:t>
      </w:r>
      <w:r w:rsidRPr="001F5185">
        <w:rPr>
          <w:rFonts w:ascii="Arial" w:eastAsia="Calibri" w:hAnsi="Arial" w:cs="Arial"/>
          <w:bCs/>
          <w:sz w:val="24"/>
          <w:szCs w:val="24"/>
          <w:lang w:val="mk-MK"/>
        </w:rPr>
        <w:t>,</w:t>
      </w:r>
      <w:r w:rsidRPr="001F5185">
        <w:rPr>
          <w:rFonts w:ascii="Arial" w:eastAsia="Calibri" w:hAnsi="Arial" w:cs="Arial"/>
          <w:color w:val="FF0000"/>
          <w:lang w:val="en-US"/>
        </w:rPr>
        <w:t xml:space="preserve"> </w:t>
      </w:r>
      <w:r w:rsidRPr="001F5185">
        <w:rPr>
          <w:rFonts w:ascii="Arial" w:eastAsia="Calibri" w:hAnsi="Arial" w:cs="Arial"/>
          <w:bCs/>
          <w:sz w:val="24"/>
          <w:szCs w:val="24"/>
          <w:lang w:val="en-US"/>
        </w:rPr>
        <w:t>Streptococcus mutans</w:t>
      </w:r>
      <w:r w:rsidRPr="001F5185">
        <w:rPr>
          <w:rFonts w:ascii="Arial" w:eastAsia="Calibri" w:hAnsi="Arial" w:cs="Arial"/>
          <w:bCs/>
          <w:sz w:val="24"/>
          <w:szCs w:val="24"/>
          <w:lang w:val="mk-MK"/>
        </w:rPr>
        <w:t>,</w:t>
      </w:r>
      <w:r w:rsidR="00EB6202" w:rsidRPr="001F5185">
        <w:rPr>
          <w:rFonts w:ascii="Arial" w:eastAsia="Calibri" w:hAnsi="Arial" w:cs="Arial"/>
          <w:bCs/>
          <w:sz w:val="24"/>
          <w:szCs w:val="24"/>
          <w:lang w:val="mk-MK"/>
        </w:rPr>
        <w:t xml:space="preserve"> </w:t>
      </w:r>
      <w:r w:rsidRPr="001F5185">
        <w:rPr>
          <w:rFonts w:ascii="Arial" w:eastAsia="Calibri" w:hAnsi="Arial" w:cs="Arial"/>
          <w:bCs/>
          <w:sz w:val="24"/>
          <w:szCs w:val="24"/>
          <w:lang w:val="mk-MK"/>
        </w:rPr>
        <w:t>Tannerella forsythia, Streptococcus anginosus</w:t>
      </w:r>
      <w:r w:rsidR="00EB6202" w:rsidRPr="001F5185">
        <w:rPr>
          <w:rFonts w:ascii="Arial" w:eastAsia="Calibri" w:hAnsi="Arial" w:cs="Arial"/>
          <w:bCs/>
          <w:sz w:val="24"/>
          <w:szCs w:val="24"/>
          <w:lang w:val="mk-MK"/>
        </w:rPr>
        <w:t xml:space="preserve">, </w:t>
      </w:r>
      <w:r w:rsidRPr="001F5185">
        <w:rPr>
          <w:rFonts w:ascii="Arial" w:eastAsia="Calibri" w:hAnsi="Arial" w:cs="Arial"/>
          <w:bCs/>
          <w:sz w:val="24"/>
          <w:szCs w:val="24"/>
          <w:lang w:val="mk-MK"/>
        </w:rPr>
        <w:t>Troponema denticola, Porphyromonas gingivalis, Klebsiella pneumonia</w:t>
      </w:r>
      <w:r w:rsidR="00911AE1" w:rsidRPr="001F5185">
        <w:rPr>
          <w:rFonts w:ascii="Arial" w:eastAsia="Calibri" w:hAnsi="Arial" w:cs="Arial"/>
          <w:bCs/>
          <w:sz w:val="24"/>
          <w:szCs w:val="24"/>
          <w:lang w:val="mk-MK"/>
        </w:rPr>
        <w:t>.</w:t>
      </w:r>
      <w:r w:rsidR="00D4344E">
        <w:rPr>
          <w:rFonts w:ascii="Arial" w:eastAsia="Calibri" w:hAnsi="Arial" w:cs="Arial"/>
          <w:bCs/>
          <w:sz w:val="24"/>
          <w:szCs w:val="24"/>
          <w:lang w:val="mk-MK"/>
        </w:rPr>
        <w:t xml:space="preserve"> Процентуално е</w:t>
      </w:r>
      <w:r w:rsidR="00D4344E">
        <w:t xml:space="preserve"> </w:t>
      </w:r>
      <w:r w:rsidR="00F02A9A" w:rsidRPr="006B42D6">
        <w:rPr>
          <w:rFonts w:ascii="Arial" w:eastAsia="Calibri" w:hAnsi="Arial" w:cs="Arial"/>
          <w:bCs/>
          <w:sz w:val="24"/>
          <w:szCs w:val="24"/>
          <w:lang w:val="mk-MK"/>
        </w:rPr>
        <w:t>намалено присуството на а</w:t>
      </w:r>
      <w:r w:rsidR="00F02A9A">
        <w:rPr>
          <w:rFonts w:ascii="Arial" w:eastAsia="Calibri" w:hAnsi="Arial" w:cs="Arial"/>
          <w:bCs/>
          <w:sz w:val="24"/>
          <w:szCs w:val="24"/>
          <w:lang w:val="mk-MK"/>
        </w:rPr>
        <w:t>на</w:t>
      </w:r>
      <w:r w:rsidR="00F02A9A" w:rsidRPr="006B42D6">
        <w:rPr>
          <w:rFonts w:ascii="Arial" w:eastAsia="Calibri" w:hAnsi="Arial" w:cs="Arial"/>
          <w:bCs/>
          <w:sz w:val="24"/>
          <w:szCs w:val="24"/>
          <w:lang w:val="mk-MK"/>
        </w:rPr>
        <w:t>еробни бактерии, додека кај 30% од испи</w:t>
      </w:r>
      <w:r w:rsidR="00F02A9A">
        <w:rPr>
          <w:rFonts w:ascii="Arial" w:eastAsia="Calibri" w:hAnsi="Arial" w:cs="Arial"/>
          <w:bCs/>
          <w:sz w:val="24"/>
          <w:szCs w:val="24"/>
          <w:lang w:val="mk-MK"/>
        </w:rPr>
        <w:t xml:space="preserve">таниците утврдено е присуство на </w:t>
      </w:r>
      <w:r w:rsidR="006B42D6" w:rsidRPr="006B42D6">
        <w:rPr>
          <w:rFonts w:ascii="Arial" w:eastAsia="Calibri" w:hAnsi="Arial" w:cs="Arial"/>
          <w:bCs/>
          <w:sz w:val="24"/>
          <w:szCs w:val="24"/>
          <w:lang w:val="mk-MK"/>
        </w:rPr>
        <w:t>La</w:t>
      </w:r>
      <w:r w:rsidR="00F02A9A">
        <w:rPr>
          <w:rFonts w:ascii="Arial" w:eastAsia="Calibri" w:hAnsi="Arial" w:cs="Arial"/>
          <w:bCs/>
          <w:sz w:val="24"/>
          <w:szCs w:val="24"/>
          <w:lang w:val="mk-MK"/>
        </w:rPr>
        <w:t>ctobacillus salivarius.</w:t>
      </w:r>
    </w:p>
    <w:p w14:paraId="7659E883" w14:textId="2597BA1A" w:rsidR="00BF5D98" w:rsidRDefault="00BF5D98" w:rsidP="008F790B">
      <w:pPr>
        <w:tabs>
          <w:tab w:val="left" w:pos="5834"/>
        </w:tabs>
        <w:spacing w:after="0" w:line="240" w:lineRule="auto"/>
        <w:jc w:val="both"/>
        <w:rPr>
          <w:rFonts w:ascii="Arial" w:eastAsia="Calibri" w:hAnsi="Arial" w:cs="Arial"/>
          <w:bCs/>
          <w:sz w:val="24"/>
          <w:szCs w:val="24"/>
          <w:lang w:val="mk-MK"/>
        </w:rPr>
      </w:pPr>
    </w:p>
    <w:p w14:paraId="48CB4C0A" w14:textId="42DB0181" w:rsidR="00BF5D98" w:rsidRDefault="00BF5D98" w:rsidP="008F790B">
      <w:pPr>
        <w:tabs>
          <w:tab w:val="left" w:pos="5834"/>
        </w:tabs>
        <w:spacing w:after="0" w:line="240" w:lineRule="auto"/>
        <w:jc w:val="both"/>
        <w:rPr>
          <w:rFonts w:ascii="Arial" w:eastAsia="Calibri" w:hAnsi="Arial" w:cs="Arial"/>
          <w:bCs/>
          <w:sz w:val="24"/>
          <w:szCs w:val="24"/>
          <w:lang w:val="mk-MK"/>
        </w:rPr>
      </w:pPr>
    </w:p>
    <w:p w14:paraId="66D59AE9" w14:textId="4C990C23" w:rsidR="00BF5D98" w:rsidRDefault="00BF5D98" w:rsidP="008F790B">
      <w:pPr>
        <w:tabs>
          <w:tab w:val="left" w:pos="5834"/>
        </w:tabs>
        <w:spacing w:after="0" w:line="240" w:lineRule="auto"/>
        <w:jc w:val="both"/>
        <w:rPr>
          <w:rFonts w:ascii="Arial" w:eastAsia="Calibri" w:hAnsi="Arial" w:cs="Arial"/>
          <w:bCs/>
          <w:sz w:val="24"/>
          <w:szCs w:val="24"/>
          <w:lang w:val="mk-MK"/>
        </w:rPr>
      </w:pPr>
    </w:p>
    <w:p w14:paraId="267372D5" w14:textId="0FB30CFF" w:rsidR="00BF5D98" w:rsidRDefault="00BF5D98" w:rsidP="008F790B">
      <w:pPr>
        <w:tabs>
          <w:tab w:val="left" w:pos="5834"/>
        </w:tabs>
        <w:spacing w:after="0" w:line="240" w:lineRule="auto"/>
        <w:jc w:val="both"/>
        <w:rPr>
          <w:rFonts w:ascii="Arial" w:eastAsia="Calibri" w:hAnsi="Arial" w:cs="Arial"/>
          <w:bCs/>
          <w:sz w:val="24"/>
          <w:szCs w:val="24"/>
          <w:lang w:val="mk-MK"/>
        </w:rPr>
      </w:pPr>
    </w:p>
    <w:p w14:paraId="63063BD8" w14:textId="65B064E2" w:rsidR="00BF5D98" w:rsidRDefault="00BF5D98" w:rsidP="008F790B">
      <w:pPr>
        <w:tabs>
          <w:tab w:val="left" w:pos="5834"/>
        </w:tabs>
        <w:spacing w:after="0" w:line="240" w:lineRule="auto"/>
        <w:jc w:val="both"/>
        <w:rPr>
          <w:rFonts w:ascii="Arial" w:eastAsia="Calibri" w:hAnsi="Arial" w:cs="Arial"/>
          <w:bCs/>
          <w:sz w:val="24"/>
          <w:szCs w:val="24"/>
          <w:lang w:val="mk-MK"/>
        </w:rPr>
      </w:pPr>
    </w:p>
    <w:p w14:paraId="3B1B2890" w14:textId="20E11301" w:rsidR="00BF5D98" w:rsidRDefault="00BF5D98" w:rsidP="008F790B">
      <w:pPr>
        <w:tabs>
          <w:tab w:val="left" w:pos="5834"/>
        </w:tabs>
        <w:spacing w:after="0" w:line="240" w:lineRule="auto"/>
        <w:jc w:val="both"/>
        <w:rPr>
          <w:rFonts w:ascii="Arial" w:eastAsia="Calibri" w:hAnsi="Arial" w:cs="Arial"/>
          <w:bCs/>
          <w:sz w:val="24"/>
          <w:szCs w:val="24"/>
          <w:lang w:val="mk-MK"/>
        </w:rPr>
      </w:pPr>
    </w:p>
    <w:p w14:paraId="75A2C6AF" w14:textId="77777777" w:rsidR="00BF5D98" w:rsidRPr="004A4C9D" w:rsidRDefault="00BF5D98" w:rsidP="008F790B">
      <w:pPr>
        <w:tabs>
          <w:tab w:val="left" w:pos="5834"/>
        </w:tabs>
        <w:spacing w:after="0" w:line="240" w:lineRule="auto"/>
        <w:jc w:val="both"/>
        <w:rPr>
          <w:rFonts w:ascii="Arial" w:eastAsia="Calibri" w:hAnsi="Arial" w:cs="Arial"/>
          <w:bCs/>
          <w:sz w:val="24"/>
          <w:szCs w:val="24"/>
          <w:lang w:val="mk-MK"/>
        </w:rPr>
      </w:pPr>
    </w:p>
    <w:p w14:paraId="7F5BA2F4"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7737E5D4"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3BE76D86"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533B1495"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67C81EA5"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4E928165"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2AB2F3A4"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1BA7EE13"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59A4D6A9"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2B413490" w14:textId="77777777" w:rsidR="007E668E" w:rsidRDefault="007E668E" w:rsidP="008F790B">
      <w:pPr>
        <w:tabs>
          <w:tab w:val="left" w:pos="3300"/>
        </w:tabs>
        <w:spacing w:after="0" w:line="240" w:lineRule="auto"/>
        <w:jc w:val="center"/>
        <w:rPr>
          <w:rFonts w:ascii="Arial" w:eastAsia="Calibri" w:hAnsi="Arial" w:cs="Arial"/>
          <w:bCs/>
          <w:sz w:val="24"/>
          <w:szCs w:val="24"/>
          <w:lang w:val="mk-MK"/>
        </w:rPr>
      </w:pPr>
    </w:p>
    <w:p w14:paraId="06C39488" w14:textId="41FD3E06" w:rsidR="002F1299" w:rsidRPr="001F5185" w:rsidRDefault="00484EEB" w:rsidP="008F790B">
      <w:pPr>
        <w:tabs>
          <w:tab w:val="left" w:pos="3300"/>
        </w:tabs>
        <w:spacing w:after="0" w:line="240" w:lineRule="auto"/>
        <w:jc w:val="center"/>
        <w:rPr>
          <w:rFonts w:ascii="Arial" w:eastAsia="Calibri" w:hAnsi="Arial" w:cs="Arial"/>
          <w:bCs/>
          <w:sz w:val="24"/>
          <w:szCs w:val="24"/>
          <w:lang w:val="mk-MK"/>
        </w:rPr>
      </w:pPr>
      <w:r w:rsidRPr="001F5185">
        <w:rPr>
          <w:rFonts w:ascii="Arial" w:eastAsia="Calibri" w:hAnsi="Arial" w:cs="Arial"/>
          <w:bCs/>
          <w:sz w:val="24"/>
          <w:szCs w:val="24"/>
          <w:lang w:val="mk-MK"/>
        </w:rPr>
        <w:t>Табела</w:t>
      </w:r>
      <w:r w:rsidR="00A71C49">
        <w:rPr>
          <w:rFonts w:ascii="Arial" w:eastAsia="Calibri" w:hAnsi="Arial" w:cs="Arial"/>
          <w:bCs/>
          <w:sz w:val="24"/>
          <w:szCs w:val="24"/>
          <w:lang w:val="mk-MK"/>
        </w:rPr>
        <w:t xml:space="preserve"> 13</w:t>
      </w:r>
      <w:r w:rsidR="003912BA">
        <w:rPr>
          <w:rFonts w:ascii="Arial" w:eastAsia="Calibri" w:hAnsi="Arial" w:cs="Arial"/>
          <w:bCs/>
          <w:sz w:val="24"/>
          <w:szCs w:val="24"/>
        </w:rPr>
        <w:t>.</w:t>
      </w:r>
      <w:r w:rsidRPr="001F5185">
        <w:rPr>
          <w:rFonts w:ascii="Arial" w:eastAsia="Calibri" w:hAnsi="Arial" w:cs="Arial"/>
          <w:bCs/>
          <w:sz w:val="24"/>
          <w:szCs w:val="24"/>
          <w:lang w:val="en-US"/>
        </w:rPr>
        <w:t xml:space="preserve"> </w:t>
      </w:r>
      <w:r w:rsidR="00556A5C">
        <w:rPr>
          <w:rFonts w:ascii="Arial" w:eastAsia="Calibri" w:hAnsi="Arial" w:cs="Arial"/>
          <w:bCs/>
          <w:sz w:val="24"/>
          <w:szCs w:val="24"/>
          <w:lang w:val="en-US"/>
        </w:rPr>
        <w:t xml:space="preserve"> </w:t>
      </w:r>
      <w:r w:rsidR="00A8575A">
        <w:rPr>
          <w:rFonts w:ascii="Arial" w:eastAsia="Calibri" w:hAnsi="Arial" w:cs="Arial"/>
          <w:bCs/>
          <w:sz w:val="24"/>
          <w:szCs w:val="24"/>
          <w:lang w:val="mk-MK"/>
        </w:rPr>
        <w:t>Присуство на г</w:t>
      </w:r>
      <w:r w:rsidRPr="001F5185">
        <w:rPr>
          <w:rFonts w:ascii="Arial" w:eastAsia="Calibri" w:hAnsi="Arial" w:cs="Arial"/>
          <w:bCs/>
          <w:sz w:val="24"/>
          <w:szCs w:val="24"/>
          <w:lang w:val="mk-MK"/>
        </w:rPr>
        <w:t>рам</w:t>
      </w:r>
      <w:r w:rsidR="00A71C49">
        <w:rPr>
          <w:rFonts w:ascii="Arial" w:eastAsia="Calibri" w:hAnsi="Arial" w:cs="Arial"/>
          <w:bCs/>
          <w:sz w:val="24"/>
          <w:szCs w:val="24"/>
          <w:lang w:val="mk-MK"/>
        </w:rPr>
        <w:t>+</w:t>
      </w:r>
      <w:r w:rsidRPr="001F5185">
        <w:rPr>
          <w:rFonts w:ascii="Arial" w:eastAsia="Calibri" w:hAnsi="Arial" w:cs="Arial"/>
          <w:bCs/>
          <w:sz w:val="24"/>
          <w:szCs w:val="24"/>
          <w:lang w:val="mk-MK"/>
        </w:rPr>
        <w:t xml:space="preserve"> позитивни</w:t>
      </w:r>
      <w:r w:rsidR="003A25CB" w:rsidRPr="001F5185">
        <w:rPr>
          <w:rFonts w:ascii="Arial" w:eastAsia="Calibri" w:hAnsi="Arial" w:cs="Arial"/>
          <w:bCs/>
          <w:sz w:val="24"/>
          <w:szCs w:val="24"/>
          <w:lang w:val="mk-MK"/>
        </w:rPr>
        <w:t xml:space="preserve"> бактерии </w:t>
      </w:r>
      <w:r w:rsidR="00A8575A">
        <w:rPr>
          <w:rFonts w:ascii="Arial" w:eastAsia="Calibri" w:hAnsi="Arial" w:cs="Arial"/>
          <w:bCs/>
          <w:sz w:val="24"/>
          <w:szCs w:val="24"/>
          <w:lang w:val="mk-MK"/>
        </w:rPr>
        <w:t>г</w:t>
      </w:r>
      <w:r w:rsidRPr="001F5185">
        <w:rPr>
          <w:rFonts w:ascii="Arial" w:eastAsia="Calibri" w:hAnsi="Arial" w:cs="Arial"/>
          <w:bCs/>
          <w:sz w:val="24"/>
          <w:szCs w:val="24"/>
          <w:lang w:val="mk-MK"/>
        </w:rPr>
        <w:t xml:space="preserve">рупа Б </w:t>
      </w:r>
      <w:r w:rsidR="000A3BAB">
        <w:rPr>
          <w:rFonts w:ascii="Arial" w:eastAsia="Calibri" w:hAnsi="Arial" w:cs="Arial"/>
          <w:bCs/>
          <w:sz w:val="24"/>
          <w:szCs w:val="24"/>
          <w:lang w:val="mk-MK"/>
        </w:rPr>
        <w:t>испитаници</w:t>
      </w:r>
      <w:r w:rsidR="00A9029F" w:rsidRPr="001F5185">
        <w:rPr>
          <w:rFonts w:ascii="Arial" w:eastAsia="Calibri" w:hAnsi="Arial" w:cs="Arial"/>
          <w:bCs/>
          <w:sz w:val="24"/>
          <w:szCs w:val="24"/>
          <w:lang w:val="mk-MK"/>
        </w:rPr>
        <w:t xml:space="preserve"> третирани со Халсепт</w:t>
      </w:r>
      <w:r w:rsidR="000B1C6E" w:rsidRPr="001F5185">
        <w:rPr>
          <w:rFonts w:ascii="Arial" w:eastAsia="Calibri" w:hAnsi="Arial" w:cs="Arial"/>
          <w:bCs/>
          <w:sz w:val="24"/>
          <w:szCs w:val="24"/>
          <w:lang w:val="mk-MK"/>
        </w:rPr>
        <w:t xml:space="preserve"> спреј</w:t>
      </w:r>
      <w:r w:rsidR="00EB6202" w:rsidRPr="001F5185">
        <w:rPr>
          <w:rFonts w:ascii="Arial" w:eastAsia="Calibri" w:hAnsi="Arial" w:cs="Arial"/>
          <w:bCs/>
          <w:sz w:val="24"/>
          <w:szCs w:val="24"/>
          <w:lang w:val="mk-MK"/>
        </w:rPr>
        <w:t xml:space="preserve"> – 0 ден</w:t>
      </w:r>
    </w:p>
    <w:tbl>
      <w:tblPr>
        <w:tblStyle w:val="TableGrid"/>
        <w:tblW w:w="0" w:type="auto"/>
        <w:jc w:val="center"/>
        <w:tblLook w:val="04A0" w:firstRow="1" w:lastRow="0" w:firstColumn="1" w:lastColumn="0" w:noHBand="0" w:noVBand="1"/>
      </w:tblPr>
      <w:tblGrid>
        <w:gridCol w:w="4397"/>
        <w:gridCol w:w="2177"/>
        <w:gridCol w:w="2181"/>
      </w:tblGrid>
      <w:tr w:rsidR="000C4B01" w:rsidRPr="00C34A75" w14:paraId="7E3CC0FC" w14:textId="53D84E1E" w:rsidTr="00A71C49">
        <w:trPr>
          <w:jc w:val="center"/>
        </w:trPr>
        <w:tc>
          <w:tcPr>
            <w:tcW w:w="4508" w:type="dxa"/>
            <w:vMerge w:val="restart"/>
            <w:vAlign w:val="center"/>
          </w:tcPr>
          <w:p w14:paraId="377162C6" w14:textId="006782D6" w:rsidR="000C4B01" w:rsidRPr="00C34A75" w:rsidRDefault="00D256EF"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АЕРОБНИ</w:t>
            </w:r>
            <w:r w:rsidR="000C4B01" w:rsidRPr="00C34A75">
              <w:rPr>
                <w:rFonts w:ascii="Arial" w:eastAsia="Calibri" w:hAnsi="Arial" w:cs="Arial"/>
                <w:b/>
                <w:sz w:val="20"/>
                <w:szCs w:val="20"/>
                <w:lang w:val="mk-MK"/>
              </w:rPr>
              <w:t xml:space="preserve"> ГРАМ+</w:t>
            </w:r>
          </w:p>
        </w:tc>
        <w:tc>
          <w:tcPr>
            <w:tcW w:w="4474" w:type="dxa"/>
            <w:gridSpan w:val="2"/>
          </w:tcPr>
          <w:p w14:paraId="10CC5B5F" w14:textId="77777777" w:rsidR="006109D8" w:rsidRPr="00C34A75" w:rsidRDefault="006109D8" w:rsidP="008F790B">
            <w:pPr>
              <w:tabs>
                <w:tab w:val="left" w:pos="924"/>
              </w:tabs>
              <w:jc w:val="center"/>
              <w:rPr>
                <w:rFonts w:ascii="Arial" w:eastAsia="Calibri" w:hAnsi="Arial" w:cs="Arial"/>
                <w:b/>
                <w:sz w:val="20"/>
                <w:szCs w:val="20"/>
                <w:lang w:val="mk-MK"/>
              </w:rPr>
            </w:pPr>
          </w:p>
          <w:p w14:paraId="2C39C990" w14:textId="79536EBE" w:rsidR="000C4B01"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0C4B01" w:rsidRPr="00C34A75" w14:paraId="16B9BAC9" w14:textId="77777777" w:rsidTr="00A71C49">
        <w:trPr>
          <w:jc w:val="center"/>
        </w:trPr>
        <w:tc>
          <w:tcPr>
            <w:tcW w:w="4508" w:type="dxa"/>
            <w:vMerge/>
          </w:tcPr>
          <w:p w14:paraId="2F910C71" w14:textId="77777777" w:rsidR="000C4B01" w:rsidRPr="00C34A75" w:rsidRDefault="000C4B01" w:rsidP="008F790B">
            <w:pPr>
              <w:tabs>
                <w:tab w:val="left" w:pos="924"/>
              </w:tabs>
              <w:rPr>
                <w:rFonts w:ascii="Arial" w:hAnsi="Arial" w:cs="Arial"/>
                <w:b/>
                <w:sz w:val="20"/>
                <w:szCs w:val="20"/>
                <w:lang w:val="en-US"/>
              </w:rPr>
            </w:pPr>
          </w:p>
        </w:tc>
        <w:tc>
          <w:tcPr>
            <w:tcW w:w="2237" w:type="dxa"/>
          </w:tcPr>
          <w:p w14:paraId="6A9729C2" w14:textId="55A2A52F" w:rsidR="000C4B01" w:rsidRPr="00C34A75" w:rsidRDefault="000C4B01" w:rsidP="008F790B">
            <w:pPr>
              <w:tabs>
                <w:tab w:val="left" w:pos="1540"/>
              </w:tabs>
              <w:jc w:val="center"/>
              <w:rPr>
                <w:rFonts w:ascii="Arial" w:eastAsia="Calibri" w:hAnsi="Arial" w:cs="Arial"/>
                <w:b/>
                <w:sz w:val="20"/>
                <w:szCs w:val="20"/>
              </w:rPr>
            </w:pPr>
            <w:r w:rsidRPr="00C34A75">
              <w:rPr>
                <w:rFonts w:ascii="Arial" w:eastAsia="Calibri" w:hAnsi="Arial" w:cs="Arial"/>
                <w:b/>
                <w:sz w:val="20"/>
                <w:szCs w:val="20"/>
              </w:rPr>
              <w:t>N</w:t>
            </w:r>
          </w:p>
        </w:tc>
        <w:tc>
          <w:tcPr>
            <w:tcW w:w="2237" w:type="dxa"/>
          </w:tcPr>
          <w:p w14:paraId="4429E818" w14:textId="20CBE6CE" w:rsidR="000C4B01" w:rsidRPr="00C34A75" w:rsidRDefault="000C4B01" w:rsidP="008F790B">
            <w:pPr>
              <w:tabs>
                <w:tab w:val="left" w:pos="1540"/>
              </w:tabs>
              <w:jc w:val="center"/>
              <w:rPr>
                <w:rFonts w:ascii="Arial" w:eastAsia="Calibri" w:hAnsi="Arial" w:cs="Arial"/>
                <w:b/>
                <w:sz w:val="20"/>
                <w:szCs w:val="20"/>
              </w:rPr>
            </w:pPr>
            <w:r w:rsidRPr="00C34A75">
              <w:rPr>
                <w:rFonts w:ascii="Arial" w:eastAsia="Calibri" w:hAnsi="Arial" w:cs="Arial"/>
                <w:b/>
                <w:sz w:val="20"/>
                <w:szCs w:val="20"/>
              </w:rPr>
              <w:t>%</w:t>
            </w:r>
          </w:p>
        </w:tc>
      </w:tr>
      <w:tr w:rsidR="009A4542" w:rsidRPr="00C34A75" w14:paraId="1A86B8D9" w14:textId="3FF66C09" w:rsidTr="00A71C49">
        <w:trPr>
          <w:jc w:val="center"/>
        </w:trPr>
        <w:tc>
          <w:tcPr>
            <w:tcW w:w="4508" w:type="dxa"/>
          </w:tcPr>
          <w:p w14:paraId="7BC48E9C"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Rhodococcus erythropolis</w:t>
            </w:r>
          </w:p>
        </w:tc>
        <w:tc>
          <w:tcPr>
            <w:tcW w:w="2237" w:type="dxa"/>
          </w:tcPr>
          <w:p w14:paraId="3E9FFBAC" w14:textId="4AF9A204" w:rsidR="009A4542" w:rsidRPr="00C34A75" w:rsidRDefault="009A4542" w:rsidP="008F790B">
            <w:pPr>
              <w:tabs>
                <w:tab w:val="left" w:pos="1540"/>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237" w:type="dxa"/>
          </w:tcPr>
          <w:p w14:paraId="6B9B5D20" w14:textId="4BE6190C" w:rsidR="009A4542" w:rsidRPr="00C34A75" w:rsidRDefault="000C4B01" w:rsidP="008F790B">
            <w:pPr>
              <w:tabs>
                <w:tab w:val="left" w:pos="1540"/>
              </w:tabs>
              <w:jc w:val="center"/>
              <w:rPr>
                <w:rFonts w:ascii="Arial" w:eastAsia="Calibri" w:hAnsi="Arial" w:cs="Arial"/>
                <w:b/>
                <w:sz w:val="20"/>
                <w:szCs w:val="20"/>
                <w:lang w:val="mk-MK"/>
              </w:rPr>
            </w:pPr>
            <w:r w:rsidRPr="00C34A75">
              <w:rPr>
                <w:rFonts w:ascii="Arial" w:eastAsia="Calibri" w:hAnsi="Arial" w:cs="Arial"/>
                <w:b/>
                <w:sz w:val="20"/>
                <w:szCs w:val="20"/>
                <w:lang w:val="mk-MK"/>
              </w:rPr>
              <w:t>6.6</w:t>
            </w:r>
          </w:p>
        </w:tc>
      </w:tr>
      <w:tr w:rsidR="009A4542" w:rsidRPr="00C34A75" w14:paraId="14C32365" w14:textId="425075E2" w:rsidTr="00A71C49">
        <w:trPr>
          <w:jc w:val="center"/>
        </w:trPr>
        <w:tc>
          <w:tcPr>
            <w:tcW w:w="4508" w:type="dxa"/>
          </w:tcPr>
          <w:p w14:paraId="3D6E1B9F"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Rothia aiera</w:t>
            </w:r>
          </w:p>
        </w:tc>
        <w:tc>
          <w:tcPr>
            <w:tcW w:w="2237" w:type="dxa"/>
          </w:tcPr>
          <w:p w14:paraId="442684D8" w14:textId="68C8E9A5"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23C73040" w14:textId="20CC698F" w:rsidR="009A4542" w:rsidRPr="00C34A75" w:rsidRDefault="004A5B49" w:rsidP="008F790B">
            <w:pPr>
              <w:tabs>
                <w:tab w:val="left" w:pos="924"/>
              </w:tabs>
              <w:jc w:val="center"/>
              <w:rPr>
                <w:rFonts w:ascii="Arial" w:eastAsia="Calibri" w:hAnsi="Arial" w:cs="Arial"/>
                <w:b/>
                <w:color w:val="FF0000"/>
                <w:sz w:val="20"/>
                <w:szCs w:val="20"/>
                <w:lang w:val="mk-MK"/>
              </w:rPr>
            </w:pPr>
            <w:r w:rsidRPr="00C34A75">
              <w:rPr>
                <w:rFonts w:ascii="Arial" w:eastAsia="Calibri" w:hAnsi="Arial" w:cs="Arial"/>
                <w:b/>
                <w:sz w:val="20"/>
                <w:szCs w:val="20"/>
                <w:lang w:val="mk-MK"/>
              </w:rPr>
              <w:t>0</w:t>
            </w:r>
          </w:p>
        </w:tc>
      </w:tr>
      <w:tr w:rsidR="009A4542" w:rsidRPr="00C34A75" w14:paraId="693E8903" w14:textId="2B92D63A" w:rsidTr="00A71C49">
        <w:trPr>
          <w:jc w:val="center"/>
        </w:trPr>
        <w:tc>
          <w:tcPr>
            <w:tcW w:w="4508" w:type="dxa"/>
          </w:tcPr>
          <w:p w14:paraId="1D3193C3"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Staphylococcus aureus</w:t>
            </w:r>
          </w:p>
        </w:tc>
        <w:tc>
          <w:tcPr>
            <w:tcW w:w="2237" w:type="dxa"/>
          </w:tcPr>
          <w:p w14:paraId="11FE70EA" w14:textId="29EA51E3"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237" w:type="dxa"/>
          </w:tcPr>
          <w:p w14:paraId="3B3133C8" w14:textId="18F1136B"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6.6</w:t>
            </w:r>
          </w:p>
        </w:tc>
      </w:tr>
      <w:tr w:rsidR="009A4542" w:rsidRPr="00C34A75" w14:paraId="09483995" w14:textId="699C48C9" w:rsidTr="00A71C49">
        <w:trPr>
          <w:jc w:val="center"/>
        </w:trPr>
        <w:tc>
          <w:tcPr>
            <w:tcW w:w="4508" w:type="dxa"/>
          </w:tcPr>
          <w:p w14:paraId="1F1B2749"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Staphylococccus capitis</w:t>
            </w:r>
          </w:p>
        </w:tc>
        <w:tc>
          <w:tcPr>
            <w:tcW w:w="2237" w:type="dxa"/>
          </w:tcPr>
          <w:p w14:paraId="6FBEE446" w14:textId="29A9B77F"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2BA12BA6" w14:textId="030C253F" w:rsidR="009A4542" w:rsidRPr="00C34A75" w:rsidRDefault="004A5B49" w:rsidP="008F790B">
            <w:pPr>
              <w:tabs>
                <w:tab w:val="left" w:pos="924"/>
              </w:tabs>
              <w:jc w:val="center"/>
              <w:rPr>
                <w:rFonts w:ascii="Arial" w:eastAsia="Calibri" w:hAnsi="Arial" w:cs="Arial"/>
                <w:b/>
                <w:color w:val="FF0000"/>
                <w:sz w:val="20"/>
                <w:szCs w:val="20"/>
                <w:lang w:val="mk-MK"/>
              </w:rPr>
            </w:pPr>
            <w:r w:rsidRPr="00C34A75">
              <w:rPr>
                <w:rFonts w:ascii="Arial" w:eastAsia="Calibri" w:hAnsi="Arial" w:cs="Arial"/>
                <w:b/>
                <w:sz w:val="20"/>
                <w:szCs w:val="20"/>
                <w:lang w:val="mk-MK"/>
              </w:rPr>
              <w:t>0</w:t>
            </w:r>
          </w:p>
        </w:tc>
      </w:tr>
      <w:tr w:rsidR="009A4542" w:rsidRPr="00C34A75" w14:paraId="1EBFA676" w14:textId="611456F8" w:rsidTr="00A71C49">
        <w:trPr>
          <w:jc w:val="center"/>
        </w:trPr>
        <w:tc>
          <w:tcPr>
            <w:tcW w:w="4508" w:type="dxa"/>
          </w:tcPr>
          <w:p w14:paraId="32D5CF30"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Micrococcus luteus</w:t>
            </w:r>
          </w:p>
        </w:tc>
        <w:tc>
          <w:tcPr>
            <w:tcW w:w="2237" w:type="dxa"/>
          </w:tcPr>
          <w:p w14:paraId="4F7A37E8" w14:textId="1A4CB635"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237" w:type="dxa"/>
          </w:tcPr>
          <w:p w14:paraId="645955DD" w14:textId="0B933327"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16.6</w:t>
            </w:r>
          </w:p>
        </w:tc>
      </w:tr>
      <w:tr w:rsidR="009A4542" w:rsidRPr="00C34A75" w14:paraId="1328354D" w14:textId="523FDD18" w:rsidTr="00A71C49">
        <w:trPr>
          <w:jc w:val="center"/>
        </w:trPr>
        <w:tc>
          <w:tcPr>
            <w:tcW w:w="4508" w:type="dxa"/>
          </w:tcPr>
          <w:p w14:paraId="3961B4EA"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Rothia dentocariosa</w:t>
            </w:r>
          </w:p>
        </w:tc>
        <w:tc>
          <w:tcPr>
            <w:tcW w:w="2237" w:type="dxa"/>
          </w:tcPr>
          <w:p w14:paraId="746649C0" w14:textId="49AC597D"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237" w:type="dxa"/>
          </w:tcPr>
          <w:p w14:paraId="7711CB71" w14:textId="70CF9C17" w:rsidR="009A4542" w:rsidRPr="00C34A75" w:rsidRDefault="00EB620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w:t>
            </w:r>
            <w:r w:rsidR="000C4B01" w:rsidRPr="00C34A75">
              <w:rPr>
                <w:rFonts w:ascii="Arial" w:eastAsia="Calibri" w:hAnsi="Arial" w:cs="Arial"/>
                <w:b/>
                <w:sz w:val="20"/>
                <w:szCs w:val="20"/>
                <w:lang w:val="mk-MK"/>
              </w:rPr>
              <w:t>3</w:t>
            </w:r>
          </w:p>
        </w:tc>
      </w:tr>
      <w:tr w:rsidR="000C4B01" w:rsidRPr="00C34A75" w14:paraId="1B010A82" w14:textId="00B69335" w:rsidTr="00A71C49">
        <w:trPr>
          <w:jc w:val="center"/>
        </w:trPr>
        <w:tc>
          <w:tcPr>
            <w:tcW w:w="4508" w:type="dxa"/>
            <w:vMerge w:val="restart"/>
            <w:vAlign w:val="center"/>
          </w:tcPr>
          <w:p w14:paraId="3AD9FA16" w14:textId="67C115FD" w:rsidR="000C4B01" w:rsidRPr="00C34A75" w:rsidRDefault="00D256EF"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АНАЕРОБНИ</w:t>
            </w:r>
            <w:r w:rsidR="000C4B01" w:rsidRPr="00C34A75">
              <w:rPr>
                <w:rFonts w:ascii="Arial" w:eastAsia="Calibri" w:hAnsi="Arial" w:cs="Arial"/>
                <w:b/>
                <w:sz w:val="20"/>
                <w:szCs w:val="20"/>
                <w:lang w:val="mk-MK"/>
              </w:rPr>
              <w:t xml:space="preserve"> ГРАМ+</w:t>
            </w:r>
          </w:p>
        </w:tc>
        <w:tc>
          <w:tcPr>
            <w:tcW w:w="4474" w:type="dxa"/>
            <w:gridSpan w:val="2"/>
          </w:tcPr>
          <w:p w14:paraId="0B95AF45" w14:textId="77777777" w:rsidR="006109D8" w:rsidRPr="00C34A75" w:rsidRDefault="006109D8" w:rsidP="008F790B">
            <w:pPr>
              <w:tabs>
                <w:tab w:val="left" w:pos="924"/>
              </w:tabs>
              <w:jc w:val="center"/>
              <w:rPr>
                <w:rFonts w:ascii="Arial" w:eastAsia="Calibri" w:hAnsi="Arial" w:cs="Arial"/>
                <w:b/>
                <w:sz w:val="20"/>
                <w:szCs w:val="20"/>
                <w:lang w:val="mk-MK"/>
              </w:rPr>
            </w:pPr>
          </w:p>
          <w:p w14:paraId="773A141E" w14:textId="64E04A77" w:rsidR="000C4B01"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0C4B01" w:rsidRPr="00C34A75" w14:paraId="6762BD83" w14:textId="77777777" w:rsidTr="00A71C49">
        <w:trPr>
          <w:jc w:val="center"/>
        </w:trPr>
        <w:tc>
          <w:tcPr>
            <w:tcW w:w="4508" w:type="dxa"/>
            <w:vMerge/>
          </w:tcPr>
          <w:p w14:paraId="4960D4CE" w14:textId="77777777" w:rsidR="000C4B01" w:rsidRPr="00C34A75" w:rsidRDefault="000C4B01" w:rsidP="008F790B">
            <w:pPr>
              <w:tabs>
                <w:tab w:val="left" w:pos="924"/>
              </w:tabs>
              <w:rPr>
                <w:rFonts w:ascii="Arial" w:hAnsi="Arial" w:cs="Arial"/>
                <w:b/>
                <w:sz w:val="20"/>
                <w:szCs w:val="20"/>
                <w:lang w:val="mk-MK"/>
              </w:rPr>
            </w:pPr>
          </w:p>
        </w:tc>
        <w:tc>
          <w:tcPr>
            <w:tcW w:w="2237" w:type="dxa"/>
          </w:tcPr>
          <w:p w14:paraId="22D0B496" w14:textId="52BF1F0B" w:rsidR="000C4B01" w:rsidRPr="00C34A75" w:rsidRDefault="000C4B01"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N</w:t>
            </w:r>
          </w:p>
        </w:tc>
        <w:tc>
          <w:tcPr>
            <w:tcW w:w="2237" w:type="dxa"/>
          </w:tcPr>
          <w:p w14:paraId="3BAC987D" w14:textId="1D48AA51" w:rsidR="000C4B01" w:rsidRPr="00C34A75" w:rsidRDefault="000C4B01"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w:t>
            </w:r>
          </w:p>
        </w:tc>
      </w:tr>
      <w:tr w:rsidR="009A4542" w:rsidRPr="00C34A75" w14:paraId="010244E5" w14:textId="0A22C820" w:rsidTr="00A71C49">
        <w:trPr>
          <w:jc w:val="center"/>
        </w:trPr>
        <w:tc>
          <w:tcPr>
            <w:tcW w:w="4508" w:type="dxa"/>
          </w:tcPr>
          <w:p w14:paraId="11FCD19B"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Lactobacillus salivarius</w:t>
            </w:r>
          </w:p>
        </w:tc>
        <w:tc>
          <w:tcPr>
            <w:tcW w:w="2237" w:type="dxa"/>
          </w:tcPr>
          <w:p w14:paraId="2B01D983" w14:textId="0080BA36"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9</w:t>
            </w:r>
          </w:p>
        </w:tc>
        <w:tc>
          <w:tcPr>
            <w:tcW w:w="2237" w:type="dxa"/>
          </w:tcPr>
          <w:p w14:paraId="736430FD" w14:textId="0F01B850"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30</w:t>
            </w:r>
          </w:p>
        </w:tc>
      </w:tr>
      <w:tr w:rsidR="009A4542" w:rsidRPr="00C34A75" w14:paraId="20D089FD" w14:textId="65B8510B" w:rsidTr="00A71C49">
        <w:trPr>
          <w:jc w:val="center"/>
        </w:trPr>
        <w:tc>
          <w:tcPr>
            <w:tcW w:w="4508" w:type="dxa"/>
          </w:tcPr>
          <w:p w14:paraId="4F19B18C"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Streptococcus parasanguinis</w:t>
            </w:r>
          </w:p>
        </w:tc>
        <w:tc>
          <w:tcPr>
            <w:tcW w:w="2237" w:type="dxa"/>
          </w:tcPr>
          <w:p w14:paraId="27BD3615" w14:textId="02E90A83"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6B0A0C01" w14:textId="65DE1DEE"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05AC9A4E" w14:textId="7B7B699C" w:rsidTr="00A71C49">
        <w:trPr>
          <w:jc w:val="center"/>
        </w:trPr>
        <w:tc>
          <w:tcPr>
            <w:tcW w:w="4508" w:type="dxa"/>
          </w:tcPr>
          <w:p w14:paraId="7B4A77E3"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Streptococcus oralis</w:t>
            </w:r>
          </w:p>
        </w:tc>
        <w:tc>
          <w:tcPr>
            <w:tcW w:w="2237" w:type="dxa"/>
          </w:tcPr>
          <w:p w14:paraId="72E63C84" w14:textId="20C08E24"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488F9190" w14:textId="67932231"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3FFB7AE6" w14:textId="46D01FF2" w:rsidTr="00A71C49">
        <w:trPr>
          <w:jc w:val="center"/>
        </w:trPr>
        <w:tc>
          <w:tcPr>
            <w:tcW w:w="4508" w:type="dxa"/>
          </w:tcPr>
          <w:p w14:paraId="49A849AC"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Streptococcus mutans</w:t>
            </w:r>
          </w:p>
        </w:tc>
        <w:tc>
          <w:tcPr>
            <w:tcW w:w="2237" w:type="dxa"/>
          </w:tcPr>
          <w:p w14:paraId="581F332F" w14:textId="251178C2"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39667090" w14:textId="7D52AF91"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7FE1CFB8" w14:textId="29F92280" w:rsidTr="00A71C49">
        <w:trPr>
          <w:jc w:val="center"/>
        </w:trPr>
        <w:tc>
          <w:tcPr>
            <w:tcW w:w="4508" w:type="dxa"/>
          </w:tcPr>
          <w:p w14:paraId="2DA6A7D1"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Actinomyces oris</w:t>
            </w:r>
          </w:p>
        </w:tc>
        <w:tc>
          <w:tcPr>
            <w:tcW w:w="2237" w:type="dxa"/>
          </w:tcPr>
          <w:p w14:paraId="6D80C3BB" w14:textId="03C78631"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237" w:type="dxa"/>
          </w:tcPr>
          <w:p w14:paraId="55AD4857" w14:textId="50089520"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6.6</w:t>
            </w:r>
          </w:p>
        </w:tc>
      </w:tr>
      <w:tr w:rsidR="009A4542" w:rsidRPr="00C34A75" w14:paraId="63D9B0DB" w14:textId="73BD0227" w:rsidTr="00A71C49">
        <w:trPr>
          <w:jc w:val="center"/>
        </w:trPr>
        <w:tc>
          <w:tcPr>
            <w:tcW w:w="4508" w:type="dxa"/>
          </w:tcPr>
          <w:p w14:paraId="14EAD08A"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mk-MK"/>
              </w:rPr>
              <w:t>Gemella sanguinis</w:t>
            </w:r>
          </w:p>
        </w:tc>
        <w:tc>
          <w:tcPr>
            <w:tcW w:w="2237" w:type="dxa"/>
          </w:tcPr>
          <w:p w14:paraId="0F4EFA01" w14:textId="57032D36"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237" w:type="dxa"/>
          </w:tcPr>
          <w:p w14:paraId="35087620" w14:textId="744DD213"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3.3</w:t>
            </w:r>
          </w:p>
        </w:tc>
      </w:tr>
      <w:tr w:rsidR="009A4542" w:rsidRPr="00C34A75" w14:paraId="6ADB8C62" w14:textId="20A86917" w:rsidTr="00A71C49">
        <w:trPr>
          <w:jc w:val="center"/>
        </w:trPr>
        <w:tc>
          <w:tcPr>
            <w:tcW w:w="4508" w:type="dxa"/>
          </w:tcPr>
          <w:p w14:paraId="3162C01D" w14:textId="77777777" w:rsidR="009A4542" w:rsidRPr="00C34A75" w:rsidRDefault="009A4542" w:rsidP="008F790B">
            <w:pPr>
              <w:tabs>
                <w:tab w:val="left" w:pos="924"/>
              </w:tabs>
              <w:rPr>
                <w:rFonts w:ascii="Arial" w:hAnsi="Arial" w:cs="Arial"/>
                <w:b/>
                <w:sz w:val="20"/>
                <w:szCs w:val="20"/>
                <w:lang w:val="mk-MK"/>
              </w:rPr>
            </w:pPr>
            <w:r w:rsidRPr="00C34A75">
              <w:rPr>
                <w:rFonts w:ascii="Arial" w:hAnsi="Arial" w:cs="Arial"/>
                <w:b/>
                <w:sz w:val="20"/>
                <w:szCs w:val="20"/>
                <w:lang w:val="mk-MK"/>
              </w:rPr>
              <w:t>Streptococcus anginosus</w:t>
            </w:r>
          </w:p>
        </w:tc>
        <w:tc>
          <w:tcPr>
            <w:tcW w:w="2237" w:type="dxa"/>
          </w:tcPr>
          <w:p w14:paraId="3470EA5C" w14:textId="05BF360C"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237" w:type="dxa"/>
          </w:tcPr>
          <w:p w14:paraId="77D46B6C" w14:textId="3FCEBADC"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18DA8A56" w14:textId="2B2A06CC" w:rsidTr="00A71C49">
        <w:trPr>
          <w:jc w:val="center"/>
        </w:trPr>
        <w:tc>
          <w:tcPr>
            <w:tcW w:w="4508" w:type="dxa"/>
          </w:tcPr>
          <w:p w14:paraId="03A577F4" w14:textId="77777777" w:rsidR="009A4542" w:rsidRPr="00C34A75" w:rsidRDefault="009A4542" w:rsidP="008F790B">
            <w:pPr>
              <w:tabs>
                <w:tab w:val="left" w:pos="924"/>
              </w:tabs>
              <w:rPr>
                <w:rFonts w:ascii="Arial" w:hAnsi="Arial" w:cs="Arial"/>
                <w:b/>
                <w:sz w:val="20"/>
                <w:szCs w:val="20"/>
                <w:lang w:val="mk-MK"/>
              </w:rPr>
            </w:pPr>
            <w:r w:rsidRPr="00C34A75">
              <w:rPr>
                <w:rFonts w:ascii="Arial" w:hAnsi="Arial" w:cs="Arial"/>
                <w:b/>
                <w:sz w:val="20"/>
                <w:szCs w:val="20"/>
                <w:lang w:val="mk-MK"/>
              </w:rPr>
              <w:t>Streptococcus salivarius</w:t>
            </w:r>
          </w:p>
        </w:tc>
        <w:tc>
          <w:tcPr>
            <w:tcW w:w="2237" w:type="dxa"/>
          </w:tcPr>
          <w:p w14:paraId="7DF771ED" w14:textId="374D99D2"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7</w:t>
            </w:r>
          </w:p>
        </w:tc>
        <w:tc>
          <w:tcPr>
            <w:tcW w:w="2237" w:type="dxa"/>
          </w:tcPr>
          <w:p w14:paraId="06537DA1" w14:textId="688120DB"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23.3</w:t>
            </w:r>
          </w:p>
        </w:tc>
      </w:tr>
      <w:tr w:rsidR="009A4542" w:rsidRPr="00C34A75" w14:paraId="1C40EB08" w14:textId="4C0741D5" w:rsidTr="00A71C49">
        <w:trPr>
          <w:jc w:val="center"/>
        </w:trPr>
        <w:tc>
          <w:tcPr>
            <w:tcW w:w="4508" w:type="dxa"/>
          </w:tcPr>
          <w:p w14:paraId="12F9B4D3" w14:textId="77777777" w:rsidR="009A4542" w:rsidRPr="00C34A75" w:rsidRDefault="009A4542" w:rsidP="008F790B">
            <w:pPr>
              <w:tabs>
                <w:tab w:val="left" w:pos="924"/>
              </w:tabs>
              <w:rPr>
                <w:rFonts w:ascii="Arial" w:hAnsi="Arial" w:cs="Arial"/>
                <w:b/>
                <w:sz w:val="20"/>
                <w:szCs w:val="20"/>
                <w:lang w:val="mk-MK"/>
              </w:rPr>
            </w:pPr>
            <w:r w:rsidRPr="00C34A75">
              <w:rPr>
                <w:rFonts w:ascii="Arial" w:hAnsi="Arial" w:cs="Arial"/>
                <w:b/>
                <w:sz w:val="20"/>
                <w:szCs w:val="20"/>
                <w:lang w:val="mk-MK"/>
              </w:rPr>
              <w:t>Lactobacillus acidophilus</w:t>
            </w:r>
          </w:p>
        </w:tc>
        <w:tc>
          <w:tcPr>
            <w:tcW w:w="2237" w:type="dxa"/>
          </w:tcPr>
          <w:p w14:paraId="109AC33E" w14:textId="539D9FD0"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237" w:type="dxa"/>
          </w:tcPr>
          <w:p w14:paraId="4D7578FF" w14:textId="3CD65870"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16.6</w:t>
            </w:r>
          </w:p>
        </w:tc>
      </w:tr>
      <w:tr w:rsidR="009A4542" w:rsidRPr="00C34A75" w14:paraId="627D8036" w14:textId="2EAFA8B4" w:rsidTr="00A71C49">
        <w:trPr>
          <w:jc w:val="center"/>
        </w:trPr>
        <w:tc>
          <w:tcPr>
            <w:tcW w:w="4508" w:type="dxa"/>
          </w:tcPr>
          <w:p w14:paraId="01854CA7" w14:textId="77777777" w:rsidR="009A4542" w:rsidRPr="00C34A75" w:rsidRDefault="009A4542" w:rsidP="008F790B">
            <w:pPr>
              <w:tabs>
                <w:tab w:val="left" w:pos="924"/>
              </w:tabs>
              <w:rPr>
                <w:rFonts w:ascii="Arial" w:hAnsi="Arial" w:cs="Arial"/>
                <w:b/>
                <w:sz w:val="20"/>
                <w:szCs w:val="20"/>
                <w:lang w:val="mk-MK"/>
              </w:rPr>
            </w:pPr>
            <w:r w:rsidRPr="00C34A75">
              <w:rPr>
                <w:rFonts w:ascii="Arial" w:hAnsi="Arial" w:cs="Arial"/>
                <w:b/>
                <w:sz w:val="20"/>
                <w:szCs w:val="20"/>
                <w:lang w:val="mk-MK"/>
              </w:rPr>
              <w:t>Streptococcus gordonii</w:t>
            </w:r>
          </w:p>
        </w:tc>
        <w:tc>
          <w:tcPr>
            <w:tcW w:w="2237" w:type="dxa"/>
          </w:tcPr>
          <w:p w14:paraId="71DA65BA" w14:textId="65D9B5BE"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237" w:type="dxa"/>
          </w:tcPr>
          <w:p w14:paraId="23E7C19B" w14:textId="060B833A" w:rsidR="009A4542" w:rsidRPr="00C34A75" w:rsidRDefault="000C4B01"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3.3</w:t>
            </w:r>
          </w:p>
        </w:tc>
      </w:tr>
      <w:tr w:rsidR="009A4542" w:rsidRPr="00C34A75" w14:paraId="746835D1" w14:textId="0CFB2457" w:rsidTr="00A71C49">
        <w:trPr>
          <w:jc w:val="center"/>
        </w:trPr>
        <w:tc>
          <w:tcPr>
            <w:tcW w:w="4508" w:type="dxa"/>
          </w:tcPr>
          <w:p w14:paraId="03AC95BA" w14:textId="77777777" w:rsidR="009A4542" w:rsidRPr="00C34A75" w:rsidRDefault="009A4542" w:rsidP="008F790B">
            <w:pPr>
              <w:tabs>
                <w:tab w:val="left" w:pos="924"/>
              </w:tabs>
              <w:rPr>
                <w:rFonts w:ascii="Arial" w:hAnsi="Arial" w:cs="Arial"/>
                <w:b/>
                <w:sz w:val="20"/>
                <w:szCs w:val="20"/>
                <w:lang w:val="mk-MK"/>
              </w:rPr>
            </w:pPr>
            <w:r w:rsidRPr="00C34A75">
              <w:rPr>
                <w:rFonts w:ascii="Arial" w:hAnsi="Arial" w:cs="Arial"/>
                <w:b/>
                <w:sz w:val="20"/>
                <w:szCs w:val="20"/>
                <w:lang w:val="mk-MK"/>
              </w:rPr>
              <w:t>Lactobacillus gasseri</w:t>
            </w:r>
          </w:p>
        </w:tc>
        <w:tc>
          <w:tcPr>
            <w:tcW w:w="2237" w:type="dxa"/>
          </w:tcPr>
          <w:p w14:paraId="0EF8A896" w14:textId="4C3FEC11" w:rsidR="009A4542" w:rsidRPr="00C34A75" w:rsidRDefault="00B425B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4</w:t>
            </w:r>
          </w:p>
        </w:tc>
        <w:tc>
          <w:tcPr>
            <w:tcW w:w="2237" w:type="dxa"/>
          </w:tcPr>
          <w:p w14:paraId="19ADC698" w14:textId="19E620CB" w:rsidR="009A4542" w:rsidRPr="00C34A75" w:rsidRDefault="00B425B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rPr>
              <w:t>13</w:t>
            </w:r>
            <w:r w:rsidR="000C4B01" w:rsidRPr="00C34A75">
              <w:rPr>
                <w:rFonts w:ascii="Arial" w:eastAsia="Calibri" w:hAnsi="Arial" w:cs="Arial"/>
                <w:b/>
                <w:sz w:val="20"/>
                <w:szCs w:val="20"/>
                <w:lang w:val="mk-MK"/>
              </w:rPr>
              <w:t>.3</w:t>
            </w:r>
          </w:p>
        </w:tc>
      </w:tr>
    </w:tbl>
    <w:p w14:paraId="3CD31086" w14:textId="0ED7AC3D" w:rsidR="008042BB" w:rsidRDefault="008042BB" w:rsidP="008F790B">
      <w:pPr>
        <w:tabs>
          <w:tab w:val="left" w:pos="5834"/>
        </w:tabs>
        <w:spacing w:after="0" w:line="240" w:lineRule="auto"/>
        <w:jc w:val="both"/>
        <w:rPr>
          <w:rFonts w:ascii="Georgia" w:eastAsia="Calibri" w:hAnsi="Georgia" w:cs="Times New Roman"/>
          <w:bCs/>
          <w:sz w:val="24"/>
          <w:szCs w:val="24"/>
          <w:lang w:val="en-US"/>
        </w:rPr>
      </w:pPr>
    </w:p>
    <w:p w14:paraId="6DA9B363" w14:textId="0726E088" w:rsidR="000E05E7" w:rsidRDefault="008042BB" w:rsidP="008F790B">
      <w:pPr>
        <w:tabs>
          <w:tab w:val="left" w:pos="5834"/>
        </w:tabs>
        <w:spacing w:after="0" w:line="240" w:lineRule="auto"/>
        <w:jc w:val="both"/>
        <w:rPr>
          <w:rFonts w:ascii="Arial" w:eastAsia="Calibri" w:hAnsi="Arial" w:cs="Arial"/>
          <w:bCs/>
          <w:sz w:val="24"/>
          <w:szCs w:val="24"/>
          <w:lang w:val="mk-MK"/>
        </w:rPr>
      </w:pPr>
      <w:r w:rsidRPr="001F5185">
        <w:rPr>
          <w:rFonts w:ascii="Arial" w:eastAsia="Calibri" w:hAnsi="Arial" w:cs="Arial"/>
          <w:bCs/>
          <w:sz w:val="24"/>
          <w:szCs w:val="24"/>
          <w:lang w:val="en-US"/>
        </w:rPr>
        <w:t xml:space="preserve">- </w:t>
      </w:r>
      <w:r w:rsidR="00A71C49">
        <w:rPr>
          <w:rFonts w:ascii="Arial" w:eastAsia="Calibri" w:hAnsi="Arial" w:cs="Arial"/>
          <w:bCs/>
          <w:sz w:val="24"/>
          <w:szCs w:val="24"/>
          <w:lang w:val="mk-MK"/>
        </w:rPr>
        <w:t>На табела 13</w:t>
      </w:r>
      <w:r w:rsidRPr="001F5185">
        <w:rPr>
          <w:rFonts w:ascii="Arial" w:eastAsia="Calibri" w:hAnsi="Arial" w:cs="Arial"/>
          <w:bCs/>
          <w:sz w:val="24"/>
          <w:szCs w:val="24"/>
          <w:lang w:val="mk-MK"/>
        </w:rPr>
        <w:t xml:space="preserve"> </w:t>
      </w:r>
      <w:r w:rsidR="005709BA">
        <w:rPr>
          <w:rFonts w:ascii="Arial" w:eastAsia="Calibri" w:hAnsi="Arial" w:cs="Arial"/>
          <w:bCs/>
          <w:sz w:val="24"/>
          <w:szCs w:val="24"/>
          <w:lang w:val="mk-MK"/>
        </w:rPr>
        <w:t>претставено е</w:t>
      </w:r>
      <w:r w:rsidR="00A8575A">
        <w:rPr>
          <w:rFonts w:ascii="Arial" w:eastAsia="Calibri" w:hAnsi="Arial" w:cs="Arial"/>
          <w:bCs/>
          <w:sz w:val="24"/>
          <w:szCs w:val="24"/>
          <w:lang w:val="mk-MK"/>
        </w:rPr>
        <w:t xml:space="preserve"> присуството на</w:t>
      </w:r>
      <w:r w:rsidR="00D4344E">
        <w:rPr>
          <w:rFonts w:ascii="Arial" w:eastAsia="Calibri" w:hAnsi="Arial" w:cs="Arial"/>
          <w:bCs/>
          <w:sz w:val="24"/>
          <w:szCs w:val="24"/>
          <w:lang w:val="mk-MK"/>
        </w:rPr>
        <w:t xml:space="preserve"> аеробните и анаеробните</w:t>
      </w:r>
      <w:r w:rsidR="00A71C49">
        <w:rPr>
          <w:rFonts w:ascii="Arial" w:eastAsia="Calibri" w:hAnsi="Arial" w:cs="Arial"/>
          <w:bCs/>
          <w:sz w:val="24"/>
          <w:szCs w:val="24"/>
          <w:lang w:val="mk-MK"/>
        </w:rPr>
        <w:t xml:space="preserve"> </w:t>
      </w:r>
      <w:r w:rsidR="00A8575A">
        <w:rPr>
          <w:rFonts w:ascii="Arial" w:eastAsia="Calibri" w:hAnsi="Arial" w:cs="Arial"/>
          <w:bCs/>
          <w:sz w:val="24"/>
          <w:szCs w:val="24"/>
          <w:lang w:val="mk-MK"/>
        </w:rPr>
        <w:t>г</w:t>
      </w:r>
      <w:r w:rsidRPr="001F5185">
        <w:rPr>
          <w:rFonts w:ascii="Arial" w:eastAsia="Calibri" w:hAnsi="Arial" w:cs="Arial"/>
          <w:bCs/>
          <w:sz w:val="24"/>
          <w:szCs w:val="24"/>
          <w:lang w:val="mk-MK"/>
        </w:rPr>
        <w:t>рам</w:t>
      </w:r>
      <w:r w:rsidR="00902B27" w:rsidRPr="001F5185">
        <w:rPr>
          <w:rFonts w:ascii="Arial" w:eastAsia="Calibri" w:hAnsi="Arial" w:cs="Arial"/>
          <w:bCs/>
          <w:sz w:val="24"/>
          <w:szCs w:val="24"/>
          <w:lang w:val="mk-MK"/>
        </w:rPr>
        <w:t>+</w:t>
      </w:r>
      <w:r w:rsidR="00A71C49">
        <w:rPr>
          <w:rFonts w:ascii="Arial" w:eastAsia="Calibri" w:hAnsi="Arial" w:cs="Arial"/>
          <w:bCs/>
          <w:sz w:val="24"/>
          <w:szCs w:val="24"/>
          <w:lang w:val="mk-MK"/>
        </w:rPr>
        <w:t xml:space="preserve"> позитивни</w:t>
      </w:r>
      <w:r w:rsidRPr="001F5185">
        <w:rPr>
          <w:rFonts w:ascii="Arial" w:eastAsia="Calibri" w:hAnsi="Arial" w:cs="Arial"/>
          <w:bCs/>
          <w:sz w:val="24"/>
          <w:szCs w:val="24"/>
          <w:lang w:val="mk-MK"/>
        </w:rPr>
        <w:t xml:space="preserve"> бактерии кај </w:t>
      </w:r>
      <w:r w:rsidR="000A3BAB">
        <w:rPr>
          <w:rFonts w:ascii="Arial" w:eastAsia="Calibri" w:hAnsi="Arial" w:cs="Arial"/>
          <w:bCs/>
          <w:sz w:val="24"/>
          <w:szCs w:val="24"/>
          <w:lang w:val="mk-MK"/>
        </w:rPr>
        <w:t>испитаници</w:t>
      </w:r>
      <w:r w:rsidR="00A8575A">
        <w:rPr>
          <w:rFonts w:ascii="Arial" w:eastAsia="Calibri" w:hAnsi="Arial" w:cs="Arial"/>
          <w:bCs/>
          <w:sz w:val="24"/>
          <w:szCs w:val="24"/>
          <w:lang w:val="mk-MK"/>
        </w:rPr>
        <w:t xml:space="preserve"> од г</w:t>
      </w:r>
      <w:r w:rsidRPr="001F5185">
        <w:rPr>
          <w:rFonts w:ascii="Arial" w:eastAsia="Calibri" w:hAnsi="Arial" w:cs="Arial"/>
          <w:bCs/>
          <w:sz w:val="24"/>
          <w:szCs w:val="24"/>
          <w:lang w:val="mk-MK"/>
        </w:rPr>
        <w:t xml:space="preserve">рупа Б третирани со Халсепт спрејот. </w:t>
      </w:r>
      <w:r w:rsidR="00D4344E">
        <w:rPr>
          <w:rFonts w:ascii="Arial" w:eastAsia="Calibri" w:hAnsi="Arial" w:cs="Arial"/>
          <w:bCs/>
          <w:sz w:val="24"/>
          <w:szCs w:val="24"/>
          <w:lang w:val="mk-MK"/>
        </w:rPr>
        <w:t xml:space="preserve">Евидентно е </w:t>
      </w:r>
      <w:r w:rsidRPr="001F5185">
        <w:rPr>
          <w:rFonts w:ascii="Arial" w:eastAsia="Calibri" w:hAnsi="Arial" w:cs="Arial"/>
          <w:bCs/>
          <w:sz w:val="24"/>
          <w:szCs w:val="24"/>
          <w:lang w:val="mk-MK"/>
        </w:rPr>
        <w:t>отсуство на</w:t>
      </w:r>
      <w:r w:rsidR="002B4B11">
        <w:rPr>
          <w:rFonts w:ascii="Arial" w:eastAsia="Calibri" w:hAnsi="Arial" w:cs="Arial"/>
          <w:bCs/>
          <w:sz w:val="24"/>
          <w:szCs w:val="24"/>
          <w:lang w:val="mk-MK"/>
        </w:rPr>
        <w:t xml:space="preserve"> бактериите</w:t>
      </w:r>
      <w:r w:rsidRPr="001F5185">
        <w:rPr>
          <w:rFonts w:ascii="Arial" w:eastAsia="Calibri" w:hAnsi="Arial" w:cs="Arial"/>
          <w:bCs/>
          <w:sz w:val="24"/>
          <w:szCs w:val="24"/>
          <w:lang w:val="mk-MK"/>
        </w:rPr>
        <w:t xml:space="preserve"> </w:t>
      </w:r>
      <w:r w:rsidRPr="001F5185">
        <w:rPr>
          <w:rFonts w:ascii="Arial" w:eastAsia="Calibri" w:hAnsi="Arial" w:cs="Arial"/>
          <w:bCs/>
          <w:sz w:val="24"/>
          <w:szCs w:val="24"/>
          <w:lang w:val="en-US"/>
        </w:rPr>
        <w:t>Rothia aiera</w:t>
      </w:r>
      <w:r w:rsidRPr="001F5185">
        <w:rPr>
          <w:rFonts w:ascii="Arial" w:eastAsia="Calibri" w:hAnsi="Arial" w:cs="Arial"/>
          <w:bCs/>
          <w:sz w:val="24"/>
          <w:szCs w:val="24"/>
          <w:lang w:val="mk-MK"/>
        </w:rPr>
        <w:t xml:space="preserve">, </w:t>
      </w:r>
      <w:r w:rsidRPr="001F5185">
        <w:rPr>
          <w:rFonts w:ascii="Arial" w:eastAsia="Calibri" w:hAnsi="Arial" w:cs="Arial"/>
          <w:bCs/>
          <w:sz w:val="24"/>
          <w:szCs w:val="24"/>
          <w:lang w:val="en-US"/>
        </w:rPr>
        <w:t>Staphylococccus capitis</w:t>
      </w:r>
      <w:r w:rsidR="00A8575A">
        <w:rPr>
          <w:rFonts w:ascii="Arial" w:eastAsia="Calibri" w:hAnsi="Arial" w:cs="Arial"/>
          <w:bCs/>
          <w:sz w:val="24"/>
          <w:szCs w:val="24"/>
          <w:lang w:val="mk-MK"/>
        </w:rPr>
        <w:t xml:space="preserve"> од аеробни г</w:t>
      </w:r>
      <w:r w:rsidR="00911AE1" w:rsidRPr="001F5185">
        <w:rPr>
          <w:rFonts w:ascii="Arial" w:eastAsia="Calibri" w:hAnsi="Arial" w:cs="Arial"/>
          <w:bCs/>
          <w:sz w:val="24"/>
          <w:szCs w:val="24"/>
          <w:lang w:val="mk-MK"/>
        </w:rPr>
        <w:t>рам+ позитивни бактерии и</w:t>
      </w:r>
      <w:r w:rsidRPr="001F5185">
        <w:rPr>
          <w:rFonts w:ascii="Arial" w:eastAsia="Calibri" w:hAnsi="Arial" w:cs="Arial"/>
          <w:bCs/>
          <w:sz w:val="24"/>
          <w:szCs w:val="24"/>
          <w:lang w:val="mk-MK"/>
        </w:rPr>
        <w:t xml:space="preserve"> Streptococcus parasanguinis, Streptococcus oralis, Streptococcus mutans, Streptococcus anginosus</w:t>
      </w:r>
      <w:r w:rsidR="00A8575A">
        <w:rPr>
          <w:rFonts w:ascii="Arial" w:eastAsia="Calibri" w:hAnsi="Arial" w:cs="Arial"/>
          <w:bCs/>
          <w:sz w:val="24"/>
          <w:szCs w:val="24"/>
          <w:lang w:val="mk-MK"/>
        </w:rPr>
        <w:t xml:space="preserve"> од анаеробни г</w:t>
      </w:r>
      <w:r w:rsidR="00911AE1" w:rsidRPr="001F5185">
        <w:rPr>
          <w:rFonts w:ascii="Arial" w:eastAsia="Calibri" w:hAnsi="Arial" w:cs="Arial"/>
          <w:bCs/>
          <w:sz w:val="24"/>
          <w:szCs w:val="24"/>
          <w:lang w:val="mk-MK"/>
        </w:rPr>
        <w:t>рам+ позитивни бактерии.</w:t>
      </w:r>
      <w:r w:rsidR="00A8575A">
        <w:rPr>
          <w:rFonts w:ascii="Arial" w:eastAsia="Calibri" w:hAnsi="Arial" w:cs="Arial"/>
          <w:bCs/>
          <w:sz w:val="24"/>
          <w:szCs w:val="24"/>
          <w:lang w:val="mk-MK"/>
        </w:rPr>
        <w:t xml:space="preserve"> Најзастапена аеробна г</w:t>
      </w:r>
      <w:r w:rsidR="006B42D6">
        <w:rPr>
          <w:rFonts w:ascii="Arial" w:eastAsia="Calibri" w:hAnsi="Arial" w:cs="Arial"/>
          <w:bCs/>
          <w:sz w:val="24"/>
          <w:szCs w:val="24"/>
          <w:lang w:val="mk-MK"/>
        </w:rPr>
        <w:t xml:space="preserve">рам+ бактерија е </w:t>
      </w:r>
      <w:r w:rsidR="000F0DEB">
        <w:rPr>
          <w:rFonts w:ascii="Arial" w:eastAsia="Calibri" w:hAnsi="Arial" w:cs="Arial"/>
          <w:bCs/>
          <w:sz w:val="24"/>
          <w:szCs w:val="24"/>
          <w:lang w:val="mk-MK"/>
        </w:rPr>
        <w:t>Micrococcus luteus</w:t>
      </w:r>
      <w:r w:rsidR="000211DC">
        <w:rPr>
          <w:rFonts w:ascii="Arial" w:eastAsia="Calibri" w:hAnsi="Arial" w:cs="Arial"/>
          <w:bCs/>
          <w:sz w:val="24"/>
          <w:szCs w:val="24"/>
          <w:lang w:val="mk-MK"/>
        </w:rPr>
        <w:t xml:space="preserve"> присутна</w:t>
      </w:r>
      <w:r w:rsidR="000F0DEB">
        <w:rPr>
          <w:rFonts w:ascii="Arial" w:eastAsia="Calibri" w:hAnsi="Arial" w:cs="Arial"/>
          <w:bCs/>
          <w:sz w:val="24"/>
          <w:szCs w:val="24"/>
          <w:lang w:val="mk-MK"/>
        </w:rPr>
        <w:t xml:space="preserve"> кај </w:t>
      </w:r>
      <w:r w:rsidR="000F0DEB" w:rsidRPr="000F0DEB">
        <w:rPr>
          <w:rFonts w:ascii="Arial" w:eastAsia="Calibri" w:hAnsi="Arial" w:cs="Arial"/>
          <w:bCs/>
          <w:sz w:val="24"/>
          <w:szCs w:val="24"/>
          <w:lang w:val="mk-MK"/>
        </w:rPr>
        <w:t>5</w:t>
      </w:r>
      <w:r w:rsidR="000F0DEB">
        <w:rPr>
          <w:rFonts w:ascii="Arial" w:eastAsia="Calibri" w:hAnsi="Arial" w:cs="Arial"/>
          <w:bCs/>
          <w:sz w:val="24"/>
          <w:szCs w:val="24"/>
          <w:lang w:val="mk-MK"/>
        </w:rPr>
        <w:t xml:space="preserve"> испитаници (</w:t>
      </w:r>
      <w:r w:rsidR="000F0DEB" w:rsidRPr="000F0DEB">
        <w:rPr>
          <w:rFonts w:ascii="Arial" w:eastAsia="Calibri" w:hAnsi="Arial" w:cs="Arial"/>
          <w:bCs/>
          <w:sz w:val="24"/>
          <w:szCs w:val="24"/>
          <w:lang w:val="mk-MK"/>
        </w:rPr>
        <w:t>16.6%</w:t>
      </w:r>
      <w:r w:rsidR="00A8575A">
        <w:rPr>
          <w:rFonts w:ascii="Arial" w:eastAsia="Calibri" w:hAnsi="Arial" w:cs="Arial"/>
          <w:bCs/>
          <w:sz w:val="24"/>
          <w:szCs w:val="24"/>
          <w:lang w:val="mk-MK"/>
        </w:rPr>
        <w:t>),</w:t>
      </w:r>
      <w:r w:rsidR="00D4344E">
        <w:rPr>
          <w:rFonts w:ascii="Arial" w:eastAsia="Calibri" w:hAnsi="Arial" w:cs="Arial"/>
          <w:bCs/>
          <w:sz w:val="24"/>
          <w:szCs w:val="24"/>
          <w:lang w:val="mk-MK"/>
        </w:rPr>
        <w:t xml:space="preserve"> За разлика од </w:t>
      </w:r>
      <w:r w:rsidR="00A8575A">
        <w:rPr>
          <w:rFonts w:ascii="Arial" w:eastAsia="Calibri" w:hAnsi="Arial" w:cs="Arial"/>
          <w:bCs/>
          <w:sz w:val="24"/>
          <w:szCs w:val="24"/>
          <w:lang w:val="mk-MK"/>
        </w:rPr>
        <w:t>најзастапена</w:t>
      </w:r>
      <w:r w:rsidR="00A71C49">
        <w:rPr>
          <w:rFonts w:ascii="Arial" w:eastAsia="Calibri" w:hAnsi="Arial" w:cs="Arial"/>
          <w:bCs/>
          <w:sz w:val="24"/>
          <w:szCs w:val="24"/>
          <w:lang w:val="mk-MK"/>
        </w:rPr>
        <w:t>та</w:t>
      </w:r>
      <w:r w:rsidR="00A8575A">
        <w:rPr>
          <w:rFonts w:ascii="Arial" w:eastAsia="Calibri" w:hAnsi="Arial" w:cs="Arial"/>
          <w:bCs/>
          <w:sz w:val="24"/>
          <w:szCs w:val="24"/>
          <w:lang w:val="mk-MK"/>
        </w:rPr>
        <w:t xml:space="preserve"> анаеробна г</w:t>
      </w:r>
      <w:r w:rsidR="000F0DEB">
        <w:rPr>
          <w:rFonts w:ascii="Arial" w:eastAsia="Calibri" w:hAnsi="Arial" w:cs="Arial"/>
          <w:bCs/>
          <w:sz w:val="24"/>
          <w:szCs w:val="24"/>
          <w:lang w:val="mk-MK"/>
        </w:rPr>
        <w:t>рам+ бактерија е Lactobacillus salivarius</w:t>
      </w:r>
      <w:r w:rsidR="00D4344E">
        <w:rPr>
          <w:rFonts w:ascii="Arial" w:eastAsia="Calibri" w:hAnsi="Arial" w:cs="Arial"/>
          <w:bCs/>
          <w:sz w:val="24"/>
          <w:szCs w:val="24"/>
          <w:lang w:val="mk-MK"/>
        </w:rPr>
        <w:t xml:space="preserve"> регистрирана</w:t>
      </w:r>
      <w:r w:rsidR="000F0DEB">
        <w:rPr>
          <w:rFonts w:ascii="Arial" w:eastAsia="Calibri" w:hAnsi="Arial" w:cs="Arial"/>
          <w:bCs/>
          <w:sz w:val="24"/>
          <w:szCs w:val="24"/>
          <w:lang w:val="mk-MK"/>
        </w:rPr>
        <w:t xml:space="preserve"> кај </w:t>
      </w:r>
      <w:r w:rsidR="000F0DEB" w:rsidRPr="000F0DEB">
        <w:rPr>
          <w:rFonts w:ascii="Arial" w:eastAsia="Calibri" w:hAnsi="Arial" w:cs="Arial"/>
          <w:bCs/>
          <w:sz w:val="24"/>
          <w:szCs w:val="24"/>
          <w:lang w:val="mk-MK"/>
        </w:rPr>
        <w:t>9</w:t>
      </w:r>
      <w:r w:rsidR="000F0DEB">
        <w:rPr>
          <w:rFonts w:ascii="Arial" w:eastAsia="Calibri" w:hAnsi="Arial" w:cs="Arial"/>
          <w:bCs/>
          <w:sz w:val="24"/>
          <w:szCs w:val="24"/>
          <w:lang w:val="mk-MK"/>
        </w:rPr>
        <w:t xml:space="preserve"> испитаници (</w:t>
      </w:r>
      <w:r w:rsidR="000F0DEB" w:rsidRPr="000F0DEB">
        <w:rPr>
          <w:rFonts w:ascii="Arial" w:eastAsia="Calibri" w:hAnsi="Arial" w:cs="Arial"/>
          <w:bCs/>
          <w:sz w:val="24"/>
          <w:szCs w:val="24"/>
          <w:lang w:val="mk-MK"/>
        </w:rPr>
        <w:t>30%</w:t>
      </w:r>
      <w:r w:rsidR="000F0DEB">
        <w:rPr>
          <w:rFonts w:ascii="Arial" w:eastAsia="Calibri" w:hAnsi="Arial" w:cs="Arial"/>
          <w:bCs/>
          <w:sz w:val="24"/>
          <w:szCs w:val="24"/>
          <w:lang w:val="mk-MK"/>
        </w:rPr>
        <w:t>).</w:t>
      </w:r>
    </w:p>
    <w:p w14:paraId="3AF7E340" w14:textId="703AEB84" w:rsidR="006109D8" w:rsidRPr="001F5185" w:rsidRDefault="006109D8" w:rsidP="008F790B">
      <w:pPr>
        <w:tabs>
          <w:tab w:val="left" w:pos="5834"/>
        </w:tabs>
        <w:spacing w:after="0" w:line="240" w:lineRule="auto"/>
        <w:jc w:val="both"/>
        <w:rPr>
          <w:rFonts w:ascii="Arial" w:eastAsia="Calibri" w:hAnsi="Arial" w:cs="Arial"/>
          <w:bCs/>
          <w:sz w:val="24"/>
          <w:szCs w:val="24"/>
          <w:lang w:val="mk-MK"/>
        </w:rPr>
      </w:pPr>
    </w:p>
    <w:p w14:paraId="11517FBA"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6E5F9C43"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19BF7FAF"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66D98D0D"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7B407041"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6513B5FB"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42F49752"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2AD44CD0"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7E9DB6D1"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02B429E4"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3527D3B3"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611E3EBE"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0667F636"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018A75DF"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373619EC"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518EBB50"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657188DB" w14:textId="77777777" w:rsidR="00584F22" w:rsidRDefault="00584F22" w:rsidP="008F790B">
      <w:pPr>
        <w:tabs>
          <w:tab w:val="left" w:pos="5834"/>
        </w:tabs>
        <w:spacing w:after="0" w:line="240" w:lineRule="auto"/>
        <w:jc w:val="center"/>
        <w:rPr>
          <w:rFonts w:ascii="Arial" w:eastAsia="Calibri" w:hAnsi="Arial" w:cs="Arial"/>
          <w:bCs/>
          <w:sz w:val="24"/>
          <w:szCs w:val="24"/>
          <w:lang w:val="mk-MK"/>
        </w:rPr>
      </w:pPr>
    </w:p>
    <w:p w14:paraId="078E2A12" w14:textId="13029742" w:rsidR="00044DE5" w:rsidRPr="001F5185" w:rsidRDefault="00484EEB" w:rsidP="008F790B">
      <w:pPr>
        <w:tabs>
          <w:tab w:val="left" w:pos="5834"/>
        </w:tabs>
        <w:spacing w:after="0" w:line="240" w:lineRule="auto"/>
        <w:jc w:val="center"/>
        <w:rPr>
          <w:rFonts w:ascii="Arial" w:eastAsia="Calibri" w:hAnsi="Arial" w:cs="Arial"/>
          <w:bCs/>
          <w:sz w:val="24"/>
          <w:szCs w:val="24"/>
          <w:lang w:val="mk-MK"/>
        </w:rPr>
      </w:pPr>
      <w:r w:rsidRPr="001F5185">
        <w:rPr>
          <w:rFonts w:ascii="Arial" w:eastAsia="Calibri" w:hAnsi="Arial" w:cs="Arial"/>
          <w:bCs/>
          <w:sz w:val="24"/>
          <w:szCs w:val="24"/>
          <w:lang w:val="mk-MK"/>
        </w:rPr>
        <w:t>Табела</w:t>
      </w:r>
      <w:r w:rsidR="00A71C49">
        <w:rPr>
          <w:rFonts w:ascii="Arial" w:eastAsia="Calibri" w:hAnsi="Arial" w:cs="Arial"/>
          <w:bCs/>
          <w:sz w:val="24"/>
          <w:szCs w:val="24"/>
          <w:lang w:val="mk-MK"/>
        </w:rPr>
        <w:t xml:space="preserve"> 14</w:t>
      </w:r>
      <w:r w:rsidR="003912BA">
        <w:rPr>
          <w:rFonts w:ascii="Arial" w:eastAsia="Calibri" w:hAnsi="Arial" w:cs="Arial"/>
          <w:bCs/>
          <w:sz w:val="24"/>
          <w:szCs w:val="24"/>
        </w:rPr>
        <w:t>.</w:t>
      </w:r>
      <w:r w:rsidR="00556A5C">
        <w:rPr>
          <w:rFonts w:ascii="Arial" w:eastAsia="Calibri" w:hAnsi="Arial" w:cs="Arial"/>
          <w:bCs/>
          <w:sz w:val="24"/>
          <w:szCs w:val="24"/>
        </w:rPr>
        <w:t xml:space="preserve"> </w:t>
      </w:r>
      <w:r w:rsidRPr="001F5185">
        <w:rPr>
          <w:rFonts w:ascii="Arial" w:eastAsia="Calibri" w:hAnsi="Arial" w:cs="Arial"/>
          <w:bCs/>
          <w:sz w:val="24"/>
          <w:szCs w:val="24"/>
          <w:lang w:val="en-US"/>
        </w:rPr>
        <w:t xml:space="preserve"> </w:t>
      </w:r>
      <w:r w:rsidR="00A8575A">
        <w:rPr>
          <w:rFonts w:ascii="Arial" w:eastAsia="Calibri" w:hAnsi="Arial" w:cs="Arial"/>
          <w:bCs/>
          <w:sz w:val="24"/>
          <w:szCs w:val="24"/>
          <w:lang w:val="mk-MK"/>
        </w:rPr>
        <w:t>Присуство на г</w:t>
      </w:r>
      <w:r w:rsidR="008042BB" w:rsidRPr="001F5185">
        <w:rPr>
          <w:rFonts w:ascii="Arial" w:eastAsia="Calibri" w:hAnsi="Arial" w:cs="Arial"/>
          <w:bCs/>
          <w:sz w:val="24"/>
          <w:szCs w:val="24"/>
          <w:lang w:val="mk-MK"/>
        </w:rPr>
        <w:t>рам</w:t>
      </w:r>
      <w:r w:rsidR="00902B27" w:rsidRPr="001F5185">
        <w:rPr>
          <w:rFonts w:ascii="Arial" w:eastAsia="Calibri" w:hAnsi="Arial" w:cs="Arial"/>
          <w:bCs/>
          <w:sz w:val="24"/>
          <w:szCs w:val="24"/>
          <w:lang w:val="mk-MK"/>
        </w:rPr>
        <w:t>-</w:t>
      </w:r>
      <w:r w:rsidR="008042BB" w:rsidRPr="001F5185">
        <w:rPr>
          <w:rFonts w:ascii="Arial" w:eastAsia="Calibri" w:hAnsi="Arial" w:cs="Arial"/>
          <w:bCs/>
          <w:sz w:val="24"/>
          <w:szCs w:val="24"/>
          <w:lang w:val="mk-MK"/>
        </w:rPr>
        <w:t xml:space="preserve"> негативни</w:t>
      </w:r>
      <w:r w:rsidR="003A25CB" w:rsidRPr="001F5185">
        <w:rPr>
          <w:rFonts w:ascii="Arial" w:eastAsia="Calibri" w:hAnsi="Arial" w:cs="Arial"/>
          <w:bCs/>
          <w:sz w:val="24"/>
          <w:szCs w:val="24"/>
          <w:lang w:val="mk-MK"/>
        </w:rPr>
        <w:t xml:space="preserve"> бактерии </w:t>
      </w:r>
      <w:r w:rsidR="00A8575A">
        <w:rPr>
          <w:rFonts w:ascii="Arial" w:eastAsia="Calibri" w:hAnsi="Arial" w:cs="Arial"/>
          <w:bCs/>
          <w:sz w:val="24"/>
          <w:szCs w:val="24"/>
          <w:lang w:val="mk-MK"/>
        </w:rPr>
        <w:t>г</w:t>
      </w:r>
      <w:r w:rsidRPr="001F5185">
        <w:rPr>
          <w:rFonts w:ascii="Arial" w:eastAsia="Calibri" w:hAnsi="Arial" w:cs="Arial"/>
          <w:bCs/>
          <w:sz w:val="24"/>
          <w:szCs w:val="24"/>
          <w:lang w:val="mk-MK"/>
        </w:rPr>
        <w:t xml:space="preserve">рупа Б </w:t>
      </w:r>
      <w:r w:rsidR="000A3BAB">
        <w:rPr>
          <w:rFonts w:ascii="Arial" w:eastAsia="Calibri" w:hAnsi="Arial" w:cs="Arial"/>
          <w:bCs/>
          <w:sz w:val="24"/>
          <w:szCs w:val="24"/>
          <w:lang w:val="mk-MK"/>
        </w:rPr>
        <w:t>испитаници</w:t>
      </w:r>
      <w:r w:rsidR="008042BB" w:rsidRPr="001F5185">
        <w:rPr>
          <w:rFonts w:ascii="Arial" w:eastAsia="Calibri" w:hAnsi="Arial" w:cs="Arial"/>
          <w:bCs/>
          <w:sz w:val="24"/>
          <w:szCs w:val="24"/>
          <w:lang w:val="mk-MK"/>
        </w:rPr>
        <w:t xml:space="preserve"> третирани со Халсепт</w:t>
      </w:r>
      <w:r w:rsidR="000B1C6E" w:rsidRPr="001F5185">
        <w:rPr>
          <w:rFonts w:ascii="Arial" w:eastAsia="Calibri" w:hAnsi="Arial" w:cs="Arial"/>
          <w:bCs/>
          <w:sz w:val="24"/>
          <w:szCs w:val="24"/>
          <w:lang w:val="mk-MK"/>
        </w:rPr>
        <w:t xml:space="preserve"> спреј</w:t>
      </w:r>
      <w:r w:rsidR="00EB6202" w:rsidRPr="001F5185">
        <w:rPr>
          <w:rFonts w:ascii="Arial" w:eastAsia="Calibri" w:hAnsi="Arial" w:cs="Arial"/>
          <w:bCs/>
          <w:sz w:val="24"/>
          <w:szCs w:val="24"/>
          <w:lang w:val="mk-MK"/>
        </w:rPr>
        <w:t xml:space="preserve"> - 0 ден</w:t>
      </w:r>
    </w:p>
    <w:tbl>
      <w:tblPr>
        <w:tblStyle w:val="TableGrid"/>
        <w:tblW w:w="0" w:type="auto"/>
        <w:jc w:val="center"/>
        <w:tblLook w:val="04A0" w:firstRow="1" w:lastRow="0" w:firstColumn="1" w:lastColumn="0" w:noHBand="0" w:noVBand="1"/>
      </w:tblPr>
      <w:tblGrid>
        <w:gridCol w:w="4551"/>
        <w:gridCol w:w="2100"/>
        <w:gridCol w:w="2104"/>
      </w:tblGrid>
      <w:tr w:rsidR="00B2580D" w:rsidRPr="00C34A75" w14:paraId="6FF9D5D2" w14:textId="643C36FF" w:rsidTr="00B2580D">
        <w:trPr>
          <w:jc w:val="center"/>
        </w:trPr>
        <w:tc>
          <w:tcPr>
            <w:tcW w:w="4675" w:type="dxa"/>
            <w:vMerge w:val="restart"/>
            <w:vAlign w:val="center"/>
          </w:tcPr>
          <w:p w14:paraId="1B0BBC03" w14:textId="0478DC0E" w:rsidR="00B2580D" w:rsidRPr="00C34A75" w:rsidRDefault="00B2580D"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АЕРОБНИ ГРАМ-</w:t>
            </w:r>
          </w:p>
        </w:tc>
        <w:tc>
          <w:tcPr>
            <w:tcW w:w="4320" w:type="dxa"/>
            <w:gridSpan w:val="2"/>
          </w:tcPr>
          <w:p w14:paraId="7516B298" w14:textId="319206B6" w:rsidR="00B2580D" w:rsidRPr="00C34A75" w:rsidRDefault="00B2580D" w:rsidP="00C34A75">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B2580D" w:rsidRPr="00C34A75" w14:paraId="552519EE" w14:textId="77777777" w:rsidTr="00B2580D">
        <w:trPr>
          <w:jc w:val="center"/>
        </w:trPr>
        <w:tc>
          <w:tcPr>
            <w:tcW w:w="4675" w:type="dxa"/>
            <w:vMerge/>
          </w:tcPr>
          <w:p w14:paraId="7E6E0FA7" w14:textId="77777777" w:rsidR="00B2580D" w:rsidRPr="00C34A75" w:rsidRDefault="00B2580D" w:rsidP="008F790B">
            <w:pPr>
              <w:tabs>
                <w:tab w:val="left" w:pos="924"/>
              </w:tabs>
              <w:rPr>
                <w:rFonts w:ascii="Arial" w:hAnsi="Arial" w:cs="Arial"/>
                <w:b/>
                <w:sz w:val="20"/>
                <w:szCs w:val="20"/>
                <w:lang w:val="en-US"/>
              </w:rPr>
            </w:pPr>
          </w:p>
        </w:tc>
        <w:tc>
          <w:tcPr>
            <w:tcW w:w="2160" w:type="dxa"/>
          </w:tcPr>
          <w:p w14:paraId="5F5B6C02" w14:textId="615C2FC9" w:rsidR="00B2580D" w:rsidRPr="00C34A75" w:rsidRDefault="00B2580D"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N</w:t>
            </w:r>
          </w:p>
        </w:tc>
        <w:tc>
          <w:tcPr>
            <w:tcW w:w="2160" w:type="dxa"/>
          </w:tcPr>
          <w:p w14:paraId="514B69C2" w14:textId="2B05D9DA" w:rsidR="00B2580D" w:rsidRPr="00C34A75" w:rsidRDefault="00B2580D" w:rsidP="008F790B">
            <w:pPr>
              <w:tabs>
                <w:tab w:val="left" w:pos="924"/>
              </w:tabs>
              <w:jc w:val="center"/>
              <w:rPr>
                <w:rFonts w:ascii="Arial" w:eastAsia="Calibri" w:hAnsi="Arial" w:cs="Arial"/>
                <w:b/>
                <w:sz w:val="20"/>
                <w:szCs w:val="20"/>
              </w:rPr>
            </w:pPr>
            <w:r w:rsidRPr="00C34A75">
              <w:rPr>
                <w:rFonts w:ascii="Arial" w:eastAsia="Calibri" w:hAnsi="Arial" w:cs="Arial"/>
                <w:b/>
                <w:sz w:val="20"/>
                <w:szCs w:val="20"/>
              </w:rPr>
              <w:t>%</w:t>
            </w:r>
          </w:p>
        </w:tc>
      </w:tr>
      <w:tr w:rsidR="009A4542" w:rsidRPr="00C34A75" w14:paraId="6A07D1F4" w14:textId="02CE68E2" w:rsidTr="00B2580D">
        <w:trPr>
          <w:jc w:val="center"/>
        </w:trPr>
        <w:tc>
          <w:tcPr>
            <w:tcW w:w="4675" w:type="dxa"/>
          </w:tcPr>
          <w:p w14:paraId="5E8CC556"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Neisseria macacae</w:t>
            </w:r>
          </w:p>
        </w:tc>
        <w:tc>
          <w:tcPr>
            <w:tcW w:w="2160" w:type="dxa"/>
          </w:tcPr>
          <w:p w14:paraId="597B4B62" w14:textId="2EBD6792"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9</w:t>
            </w:r>
          </w:p>
        </w:tc>
        <w:tc>
          <w:tcPr>
            <w:tcW w:w="2160" w:type="dxa"/>
          </w:tcPr>
          <w:p w14:paraId="439A5CB9" w14:textId="271D3A7E" w:rsidR="009A4542" w:rsidRPr="00C34A75" w:rsidRDefault="00366ED4"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30</w:t>
            </w:r>
          </w:p>
        </w:tc>
      </w:tr>
      <w:tr w:rsidR="009A4542" w:rsidRPr="00C34A75" w14:paraId="20EB3790" w14:textId="13E40F03" w:rsidTr="00B2580D">
        <w:trPr>
          <w:jc w:val="center"/>
        </w:trPr>
        <w:tc>
          <w:tcPr>
            <w:tcW w:w="4675" w:type="dxa"/>
          </w:tcPr>
          <w:p w14:paraId="490E784C"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Neisseria parflava</w:t>
            </w:r>
          </w:p>
        </w:tc>
        <w:tc>
          <w:tcPr>
            <w:tcW w:w="2160" w:type="dxa"/>
          </w:tcPr>
          <w:p w14:paraId="4B29E2B6" w14:textId="1E798B91"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2F209C7D" w14:textId="116AE58B" w:rsidR="009A4542" w:rsidRPr="00C34A75" w:rsidRDefault="004A5B49" w:rsidP="008F790B">
            <w:pPr>
              <w:tabs>
                <w:tab w:val="left" w:pos="924"/>
              </w:tabs>
              <w:jc w:val="center"/>
              <w:rPr>
                <w:rFonts w:ascii="Arial" w:eastAsia="Calibri" w:hAnsi="Arial" w:cs="Arial"/>
                <w:b/>
                <w:sz w:val="20"/>
                <w:szCs w:val="20"/>
                <w:lang w:val="en-US"/>
              </w:rPr>
            </w:pPr>
            <w:r w:rsidRPr="00C34A75">
              <w:rPr>
                <w:rFonts w:ascii="Arial" w:eastAsia="Calibri" w:hAnsi="Arial" w:cs="Arial"/>
                <w:b/>
                <w:sz w:val="20"/>
                <w:szCs w:val="20"/>
                <w:lang w:val="en-US"/>
              </w:rPr>
              <w:t>0</w:t>
            </w:r>
          </w:p>
        </w:tc>
      </w:tr>
      <w:tr w:rsidR="009A4542" w:rsidRPr="00C34A75" w14:paraId="1771BEF9" w14:textId="11203C4F" w:rsidTr="00B2580D">
        <w:trPr>
          <w:jc w:val="center"/>
        </w:trPr>
        <w:tc>
          <w:tcPr>
            <w:tcW w:w="4675" w:type="dxa"/>
          </w:tcPr>
          <w:p w14:paraId="7ABF41D0"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Staphylococcus warneri</w:t>
            </w:r>
          </w:p>
        </w:tc>
        <w:tc>
          <w:tcPr>
            <w:tcW w:w="2160" w:type="dxa"/>
          </w:tcPr>
          <w:p w14:paraId="164CB2BD" w14:textId="5E166753"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160" w:type="dxa"/>
          </w:tcPr>
          <w:p w14:paraId="1CB64E76" w14:textId="2759C5D2" w:rsidR="009A4542" w:rsidRPr="00C34A75" w:rsidRDefault="00366ED4"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6.6</w:t>
            </w:r>
          </w:p>
        </w:tc>
      </w:tr>
      <w:tr w:rsidR="009A4542" w:rsidRPr="00C34A75" w14:paraId="7AE00C6E" w14:textId="18ECBB58" w:rsidTr="00B2580D">
        <w:trPr>
          <w:jc w:val="center"/>
        </w:trPr>
        <w:tc>
          <w:tcPr>
            <w:tcW w:w="4675" w:type="dxa"/>
          </w:tcPr>
          <w:p w14:paraId="01B826C9"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Neisseria mucosa</w:t>
            </w:r>
          </w:p>
        </w:tc>
        <w:tc>
          <w:tcPr>
            <w:tcW w:w="2160" w:type="dxa"/>
          </w:tcPr>
          <w:p w14:paraId="10B495B5" w14:textId="104FBD2C"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w:t>
            </w:r>
          </w:p>
        </w:tc>
        <w:tc>
          <w:tcPr>
            <w:tcW w:w="2160" w:type="dxa"/>
          </w:tcPr>
          <w:p w14:paraId="4CDBD478" w14:textId="3A06DF28" w:rsidR="009A4542" w:rsidRPr="00C34A75" w:rsidRDefault="00366ED4"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10</w:t>
            </w:r>
          </w:p>
        </w:tc>
      </w:tr>
      <w:tr w:rsidR="009A4542" w:rsidRPr="00C34A75" w14:paraId="2BB646AF" w14:textId="2872CD99" w:rsidTr="00B2580D">
        <w:trPr>
          <w:jc w:val="center"/>
        </w:trPr>
        <w:tc>
          <w:tcPr>
            <w:tcW w:w="4675" w:type="dxa"/>
          </w:tcPr>
          <w:p w14:paraId="0049DA57"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Pseudomonas aureginosa</w:t>
            </w:r>
          </w:p>
        </w:tc>
        <w:tc>
          <w:tcPr>
            <w:tcW w:w="2160" w:type="dxa"/>
          </w:tcPr>
          <w:p w14:paraId="2C49F12E" w14:textId="11E70DA1"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57461D6E" w14:textId="2DBA8A17"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5B68EB2E" w14:textId="37E3DD4D" w:rsidTr="00B2580D">
        <w:trPr>
          <w:jc w:val="center"/>
        </w:trPr>
        <w:tc>
          <w:tcPr>
            <w:tcW w:w="4675" w:type="dxa"/>
          </w:tcPr>
          <w:p w14:paraId="0AC268B1" w14:textId="77777777" w:rsidR="009A4542" w:rsidRPr="00C34A75" w:rsidRDefault="009A4542" w:rsidP="008F790B">
            <w:pPr>
              <w:tabs>
                <w:tab w:val="left" w:pos="924"/>
              </w:tabs>
              <w:rPr>
                <w:rFonts w:ascii="Arial" w:eastAsia="Calibri" w:hAnsi="Arial" w:cs="Arial"/>
                <w:b/>
                <w:sz w:val="20"/>
                <w:szCs w:val="20"/>
                <w:lang w:val="mk-MK"/>
              </w:rPr>
            </w:pPr>
            <w:r w:rsidRPr="00C34A75">
              <w:rPr>
                <w:rFonts w:ascii="Arial" w:hAnsi="Arial" w:cs="Arial"/>
                <w:b/>
                <w:sz w:val="20"/>
                <w:szCs w:val="20"/>
                <w:lang w:val="en-US"/>
              </w:rPr>
              <w:t>Heamophylus parainfluenzae</w:t>
            </w:r>
          </w:p>
        </w:tc>
        <w:tc>
          <w:tcPr>
            <w:tcW w:w="2160" w:type="dxa"/>
          </w:tcPr>
          <w:p w14:paraId="5F36FBDB" w14:textId="1EA28006"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3BADB2BB" w14:textId="3966ACC6"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36B15D03" w14:textId="11AE8F05" w:rsidTr="00B2580D">
        <w:trPr>
          <w:jc w:val="center"/>
        </w:trPr>
        <w:tc>
          <w:tcPr>
            <w:tcW w:w="4675" w:type="dxa"/>
          </w:tcPr>
          <w:p w14:paraId="63132FC1" w14:textId="77777777" w:rsidR="009A4542" w:rsidRPr="00C34A75" w:rsidRDefault="009A4542" w:rsidP="008F790B">
            <w:pPr>
              <w:tabs>
                <w:tab w:val="left" w:pos="924"/>
              </w:tabs>
              <w:rPr>
                <w:rFonts w:ascii="Arial" w:hAnsi="Arial" w:cs="Arial"/>
                <w:b/>
                <w:sz w:val="20"/>
                <w:szCs w:val="20"/>
                <w:lang w:val="en-US"/>
              </w:rPr>
            </w:pPr>
            <w:r w:rsidRPr="00C34A75">
              <w:rPr>
                <w:rFonts w:ascii="Arial" w:hAnsi="Arial" w:cs="Arial"/>
                <w:b/>
                <w:sz w:val="20"/>
                <w:szCs w:val="20"/>
                <w:lang w:val="en-US"/>
              </w:rPr>
              <w:t>Neisseria sicca</w:t>
            </w:r>
          </w:p>
        </w:tc>
        <w:tc>
          <w:tcPr>
            <w:tcW w:w="2160" w:type="dxa"/>
          </w:tcPr>
          <w:p w14:paraId="721BFC77" w14:textId="554017E9"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70B1798C" w14:textId="4AE12496" w:rsidR="009A4542" w:rsidRPr="00C34A75" w:rsidRDefault="004A5B49"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3BA95ECE" w14:textId="6390DBAE" w:rsidTr="00B2580D">
        <w:trPr>
          <w:jc w:val="center"/>
        </w:trPr>
        <w:tc>
          <w:tcPr>
            <w:tcW w:w="4675" w:type="dxa"/>
          </w:tcPr>
          <w:p w14:paraId="4D4A18A0" w14:textId="77777777" w:rsidR="009A4542" w:rsidRPr="00C34A75" w:rsidRDefault="009A4542" w:rsidP="008F790B">
            <w:pPr>
              <w:tabs>
                <w:tab w:val="left" w:pos="924"/>
              </w:tabs>
              <w:rPr>
                <w:rFonts w:ascii="Arial" w:hAnsi="Arial" w:cs="Arial"/>
                <w:b/>
                <w:sz w:val="20"/>
                <w:szCs w:val="20"/>
                <w:lang w:val="en-US"/>
              </w:rPr>
            </w:pPr>
            <w:r w:rsidRPr="00C34A75">
              <w:rPr>
                <w:rFonts w:ascii="Arial" w:hAnsi="Arial" w:cs="Arial"/>
                <w:b/>
                <w:sz w:val="20"/>
                <w:szCs w:val="20"/>
                <w:lang w:val="en-US"/>
              </w:rPr>
              <w:t>Pseudomonas fluorescens</w:t>
            </w:r>
          </w:p>
        </w:tc>
        <w:tc>
          <w:tcPr>
            <w:tcW w:w="2160" w:type="dxa"/>
          </w:tcPr>
          <w:p w14:paraId="2E9F987A" w14:textId="70EF0147" w:rsidR="009A4542" w:rsidRPr="00C34A75" w:rsidRDefault="009A4542"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160" w:type="dxa"/>
          </w:tcPr>
          <w:p w14:paraId="47488ABC" w14:textId="34ABE184" w:rsidR="009A4542" w:rsidRPr="00C34A75" w:rsidRDefault="00366ED4" w:rsidP="008F790B">
            <w:pPr>
              <w:tabs>
                <w:tab w:val="left" w:pos="924"/>
              </w:tabs>
              <w:jc w:val="center"/>
              <w:rPr>
                <w:rFonts w:ascii="Arial" w:eastAsia="Calibri" w:hAnsi="Arial" w:cs="Arial"/>
                <w:b/>
                <w:sz w:val="20"/>
                <w:szCs w:val="20"/>
                <w:lang w:val="mk-MK"/>
              </w:rPr>
            </w:pPr>
            <w:r w:rsidRPr="00C34A75">
              <w:rPr>
                <w:rFonts w:ascii="Arial" w:eastAsia="Calibri" w:hAnsi="Arial" w:cs="Arial"/>
                <w:b/>
                <w:sz w:val="20"/>
                <w:szCs w:val="20"/>
                <w:lang w:val="mk-MK"/>
              </w:rPr>
              <w:t>3.3</w:t>
            </w:r>
          </w:p>
        </w:tc>
      </w:tr>
      <w:tr w:rsidR="00B2580D" w:rsidRPr="00C34A75" w14:paraId="646A6951" w14:textId="44FF370C" w:rsidTr="00B2580D">
        <w:trPr>
          <w:jc w:val="center"/>
        </w:trPr>
        <w:tc>
          <w:tcPr>
            <w:tcW w:w="4675" w:type="dxa"/>
            <w:vMerge w:val="restart"/>
            <w:vAlign w:val="center"/>
          </w:tcPr>
          <w:p w14:paraId="5A3CB856" w14:textId="0266374E" w:rsidR="00B2580D" w:rsidRPr="00C34A75" w:rsidRDefault="00B2580D"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АНАЕРОБНИ ГРАМ-</w:t>
            </w:r>
          </w:p>
        </w:tc>
        <w:tc>
          <w:tcPr>
            <w:tcW w:w="4320" w:type="dxa"/>
            <w:gridSpan w:val="2"/>
          </w:tcPr>
          <w:p w14:paraId="5286A271" w14:textId="77777777" w:rsidR="006109D8" w:rsidRPr="00C34A75" w:rsidRDefault="006109D8" w:rsidP="008F790B">
            <w:pPr>
              <w:tabs>
                <w:tab w:val="left" w:pos="1860"/>
              </w:tabs>
              <w:jc w:val="center"/>
              <w:rPr>
                <w:rFonts w:ascii="Arial" w:eastAsia="Calibri" w:hAnsi="Arial" w:cs="Arial"/>
                <w:b/>
                <w:sz w:val="20"/>
                <w:szCs w:val="20"/>
                <w:lang w:val="mk-MK"/>
              </w:rPr>
            </w:pPr>
          </w:p>
          <w:p w14:paraId="0DEF9EA7" w14:textId="0927AF8E" w:rsidR="00B2580D" w:rsidRPr="00C34A75" w:rsidRDefault="00B2580D"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tc>
      </w:tr>
      <w:tr w:rsidR="00B2580D" w:rsidRPr="00C34A75" w14:paraId="5D26457F" w14:textId="77777777" w:rsidTr="00B2580D">
        <w:trPr>
          <w:jc w:val="center"/>
        </w:trPr>
        <w:tc>
          <w:tcPr>
            <w:tcW w:w="4675" w:type="dxa"/>
            <w:vMerge/>
          </w:tcPr>
          <w:p w14:paraId="7EBEEABC" w14:textId="77777777" w:rsidR="00B2580D" w:rsidRPr="00C34A75" w:rsidRDefault="00B2580D" w:rsidP="008F790B">
            <w:pPr>
              <w:tabs>
                <w:tab w:val="left" w:pos="1860"/>
                <w:tab w:val="right" w:pos="4292"/>
              </w:tabs>
              <w:rPr>
                <w:rFonts w:ascii="Arial" w:hAnsi="Arial" w:cs="Arial"/>
                <w:b/>
                <w:sz w:val="20"/>
                <w:szCs w:val="20"/>
                <w:lang w:val="mk-MK"/>
              </w:rPr>
            </w:pPr>
          </w:p>
        </w:tc>
        <w:tc>
          <w:tcPr>
            <w:tcW w:w="2160" w:type="dxa"/>
          </w:tcPr>
          <w:p w14:paraId="7D4019D1" w14:textId="6D36B2EC" w:rsidR="00B2580D" w:rsidRPr="00C34A75" w:rsidRDefault="00B2580D" w:rsidP="008F790B">
            <w:pPr>
              <w:tabs>
                <w:tab w:val="left" w:pos="1860"/>
              </w:tabs>
              <w:jc w:val="center"/>
              <w:rPr>
                <w:rFonts w:ascii="Arial" w:eastAsia="Calibri" w:hAnsi="Arial" w:cs="Arial"/>
                <w:b/>
                <w:sz w:val="20"/>
                <w:szCs w:val="20"/>
              </w:rPr>
            </w:pPr>
            <w:r w:rsidRPr="00C34A75">
              <w:rPr>
                <w:rFonts w:ascii="Arial" w:eastAsia="Calibri" w:hAnsi="Arial" w:cs="Arial"/>
                <w:b/>
                <w:sz w:val="20"/>
                <w:szCs w:val="20"/>
              </w:rPr>
              <w:t>N</w:t>
            </w:r>
          </w:p>
        </w:tc>
        <w:tc>
          <w:tcPr>
            <w:tcW w:w="2160" w:type="dxa"/>
          </w:tcPr>
          <w:p w14:paraId="1F2B59F1" w14:textId="43865023" w:rsidR="00B2580D" w:rsidRPr="00C34A75" w:rsidRDefault="00B2580D" w:rsidP="008F790B">
            <w:pPr>
              <w:tabs>
                <w:tab w:val="left" w:pos="1860"/>
              </w:tabs>
              <w:jc w:val="center"/>
              <w:rPr>
                <w:rFonts w:ascii="Arial" w:eastAsia="Calibri" w:hAnsi="Arial" w:cs="Arial"/>
                <w:b/>
                <w:sz w:val="20"/>
                <w:szCs w:val="20"/>
              </w:rPr>
            </w:pPr>
            <w:r w:rsidRPr="00C34A75">
              <w:rPr>
                <w:rFonts w:ascii="Arial" w:eastAsia="Calibri" w:hAnsi="Arial" w:cs="Arial"/>
                <w:b/>
                <w:sz w:val="20"/>
                <w:szCs w:val="20"/>
              </w:rPr>
              <w:t>%</w:t>
            </w:r>
          </w:p>
        </w:tc>
      </w:tr>
      <w:tr w:rsidR="009A4542" w:rsidRPr="00C34A75" w14:paraId="688710FB" w14:textId="3CA63799" w:rsidTr="00B2580D">
        <w:trPr>
          <w:jc w:val="center"/>
        </w:trPr>
        <w:tc>
          <w:tcPr>
            <w:tcW w:w="4675" w:type="dxa"/>
          </w:tcPr>
          <w:p w14:paraId="61572483" w14:textId="77777777" w:rsidR="009A4542" w:rsidRPr="00C34A75" w:rsidRDefault="009A4542" w:rsidP="008F790B">
            <w:pPr>
              <w:tabs>
                <w:tab w:val="left" w:pos="1860"/>
                <w:tab w:val="right" w:pos="4292"/>
              </w:tabs>
              <w:rPr>
                <w:rFonts w:ascii="Arial" w:eastAsia="Calibri" w:hAnsi="Arial" w:cs="Arial"/>
                <w:b/>
                <w:sz w:val="20"/>
                <w:szCs w:val="20"/>
                <w:lang w:val="mk-MK"/>
              </w:rPr>
            </w:pPr>
            <w:r w:rsidRPr="00C34A75">
              <w:rPr>
                <w:rFonts w:ascii="Arial" w:hAnsi="Arial" w:cs="Arial"/>
                <w:b/>
                <w:sz w:val="20"/>
                <w:szCs w:val="20"/>
                <w:lang w:val="mk-MK"/>
              </w:rPr>
              <w:t>Capnocythophaga ochracea</w:t>
            </w:r>
            <w:r w:rsidRPr="00C34A75">
              <w:rPr>
                <w:rFonts w:ascii="Arial" w:hAnsi="Arial" w:cs="Arial"/>
                <w:b/>
                <w:sz w:val="20"/>
                <w:szCs w:val="20"/>
                <w:lang w:val="mk-MK"/>
              </w:rPr>
              <w:tab/>
            </w:r>
          </w:p>
        </w:tc>
        <w:tc>
          <w:tcPr>
            <w:tcW w:w="2160" w:type="dxa"/>
          </w:tcPr>
          <w:p w14:paraId="6720987E" w14:textId="29A6AF22"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4FAFB4A2" w14:textId="6E16F15F" w:rsidR="009A4542" w:rsidRPr="00C34A75" w:rsidRDefault="004A5B49"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02647528" w14:textId="22B192B4" w:rsidTr="00B2580D">
        <w:trPr>
          <w:jc w:val="center"/>
        </w:trPr>
        <w:tc>
          <w:tcPr>
            <w:tcW w:w="4675" w:type="dxa"/>
          </w:tcPr>
          <w:p w14:paraId="20A36D03" w14:textId="77777777" w:rsidR="009A4542" w:rsidRPr="00C34A75" w:rsidRDefault="009A4542"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Prevotella nanceiesis</w:t>
            </w:r>
          </w:p>
        </w:tc>
        <w:tc>
          <w:tcPr>
            <w:tcW w:w="2160" w:type="dxa"/>
          </w:tcPr>
          <w:p w14:paraId="3899E149" w14:textId="25AE7376"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1155D3CB" w14:textId="22D96E63" w:rsidR="009A4542" w:rsidRPr="00C34A75" w:rsidRDefault="004A5B49"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2B47B621" w14:textId="24AAC267" w:rsidTr="00B2580D">
        <w:trPr>
          <w:jc w:val="center"/>
        </w:trPr>
        <w:tc>
          <w:tcPr>
            <w:tcW w:w="4675" w:type="dxa"/>
          </w:tcPr>
          <w:p w14:paraId="62EF2585" w14:textId="77777777" w:rsidR="009A4542" w:rsidRPr="00C34A75" w:rsidRDefault="009A4542"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Prevotella intermedia</w:t>
            </w:r>
          </w:p>
        </w:tc>
        <w:tc>
          <w:tcPr>
            <w:tcW w:w="2160" w:type="dxa"/>
          </w:tcPr>
          <w:p w14:paraId="0B7F3CAF" w14:textId="5B73C3E0"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160" w:type="dxa"/>
          </w:tcPr>
          <w:p w14:paraId="45F0B0F9" w14:textId="3574226C" w:rsidR="009A4542" w:rsidRPr="00C34A75" w:rsidRDefault="00366ED4"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6.6</w:t>
            </w:r>
          </w:p>
        </w:tc>
      </w:tr>
      <w:tr w:rsidR="009A4542" w:rsidRPr="00C34A75" w14:paraId="583CC918" w14:textId="3DC22C34" w:rsidTr="00B2580D">
        <w:trPr>
          <w:jc w:val="center"/>
        </w:trPr>
        <w:tc>
          <w:tcPr>
            <w:tcW w:w="4675" w:type="dxa"/>
          </w:tcPr>
          <w:p w14:paraId="7922DE6F" w14:textId="77777777" w:rsidR="009A4542" w:rsidRPr="00C34A75" w:rsidRDefault="009A4542"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Prevotella melaninogenica</w:t>
            </w:r>
          </w:p>
        </w:tc>
        <w:tc>
          <w:tcPr>
            <w:tcW w:w="2160" w:type="dxa"/>
          </w:tcPr>
          <w:p w14:paraId="49BC4F58" w14:textId="653CA5FD"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5</w:t>
            </w:r>
          </w:p>
        </w:tc>
        <w:tc>
          <w:tcPr>
            <w:tcW w:w="2160" w:type="dxa"/>
          </w:tcPr>
          <w:p w14:paraId="5D26A85F" w14:textId="435953B7" w:rsidR="009A4542" w:rsidRPr="00C34A75" w:rsidRDefault="00366ED4"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16.6</w:t>
            </w:r>
          </w:p>
        </w:tc>
      </w:tr>
      <w:tr w:rsidR="009A4542" w:rsidRPr="00C34A75" w14:paraId="725F04E5" w14:textId="2F162A6A" w:rsidTr="00B2580D">
        <w:trPr>
          <w:jc w:val="center"/>
        </w:trPr>
        <w:tc>
          <w:tcPr>
            <w:tcW w:w="4675" w:type="dxa"/>
          </w:tcPr>
          <w:p w14:paraId="2EFB8DAA" w14:textId="77777777" w:rsidR="009A4542" w:rsidRPr="00C34A75" w:rsidRDefault="009A4542" w:rsidP="008F790B">
            <w:pPr>
              <w:tabs>
                <w:tab w:val="left" w:pos="1860"/>
              </w:tabs>
              <w:rPr>
                <w:rFonts w:ascii="Arial" w:eastAsia="Calibri" w:hAnsi="Arial" w:cs="Arial"/>
                <w:b/>
                <w:sz w:val="20"/>
                <w:szCs w:val="20"/>
                <w:lang w:val="mk-MK"/>
              </w:rPr>
            </w:pPr>
            <w:r w:rsidRPr="00C34A75">
              <w:rPr>
                <w:rFonts w:ascii="Arial" w:hAnsi="Arial" w:cs="Arial"/>
                <w:b/>
                <w:sz w:val="20"/>
                <w:szCs w:val="20"/>
                <w:lang w:val="mk-MK"/>
              </w:rPr>
              <w:t>Tannerella forsythia</w:t>
            </w:r>
          </w:p>
        </w:tc>
        <w:tc>
          <w:tcPr>
            <w:tcW w:w="2160" w:type="dxa"/>
          </w:tcPr>
          <w:p w14:paraId="03767479" w14:textId="7A0B58FB"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0065FF8D" w14:textId="27B635B7" w:rsidR="009A4542" w:rsidRPr="00C34A75" w:rsidRDefault="004A5B49"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0802A1AA" w14:textId="64096BEF" w:rsidTr="00B2580D">
        <w:trPr>
          <w:jc w:val="center"/>
        </w:trPr>
        <w:tc>
          <w:tcPr>
            <w:tcW w:w="4675" w:type="dxa"/>
          </w:tcPr>
          <w:p w14:paraId="424BB536" w14:textId="77777777" w:rsidR="009A4542" w:rsidRPr="00C34A75" w:rsidRDefault="009A4542" w:rsidP="008F790B">
            <w:pPr>
              <w:rPr>
                <w:rFonts w:ascii="Arial" w:hAnsi="Arial" w:cs="Arial"/>
                <w:b/>
                <w:sz w:val="20"/>
                <w:szCs w:val="20"/>
                <w:lang w:val="mk-MK"/>
              </w:rPr>
            </w:pPr>
            <w:r w:rsidRPr="00C34A75">
              <w:rPr>
                <w:rFonts w:ascii="Arial" w:hAnsi="Arial" w:cs="Arial"/>
                <w:b/>
                <w:sz w:val="20"/>
                <w:szCs w:val="20"/>
                <w:lang w:val="mk-MK"/>
              </w:rPr>
              <w:t>Troponema denticola</w:t>
            </w:r>
          </w:p>
        </w:tc>
        <w:tc>
          <w:tcPr>
            <w:tcW w:w="2160" w:type="dxa"/>
          </w:tcPr>
          <w:p w14:paraId="6D73A15F" w14:textId="32E05152"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587E9401" w14:textId="2C110921" w:rsidR="009A4542" w:rsidRPr="00C34A75" w:rsidRDefault="004A5B49"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251FB91D" w14:textId="0B00CCF9" w:rsidTr="00B2580D">
        <w:trPr>
          <w:jc w:val="center"/>
        </w:trPr>
        <w:tc>
          <w:tcPr>
            <w:tcW w:w="4675" w:type="dxa"/>
          </w:tcPr>
          <w:p w14:paraId="34912122" w14:textId="77777777" w:rsidR="009A4542" w:rsidRPr="00C34A75" w:rsidRDefault="009A4542" w:rsidP="008F790B">
            <w:pPr>
              <w:rPr>
                <w:rFonts w:ascii="Arial" w:hAnsi="Arial" w:cs="Arial"/>
                <w:b/>
                <w:sz w:val="20"/>
                <w:szCs w:val="20"/>
                <w:lang w:val="mk-MK"/>
              </w:rPr>
            </w:pPr>
            <w:r w:rsidRPr="00C34A75">
              <w:rPr>
                <w:rFonts w:ascii="Arial" w:hAnsi="Arial" w:cs="Arial"/>
                <w:b/>
                <w:sz w:val="20"/>
                <w:szCs w:val="20"/>
                <w:lang w:val="mk-MK"/>
              </w:rPr>
              <w:t>Porphyromonas gingivalis</w:t>
            </w:r>
          </w:p>
        </w:tc>
        <w:tc>
          <w:tcPr>
            <w:tcW w:w="2160" w:type="dxa"/>
          </w:tcPr>
          <w:p w14:paraId="3EB0F124" w14:textId="48714B5B"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38C4216F" w14:textId="05605CC1" w:rsidR="009A4542" w:rsidRPr="00C34A75" w:rsidRDefault="004A5B49"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41FA2C4C" w14:textId="574362E9" w:rsidTr="00B2580D">
        <w:trPr>
          <w:jc w:val="center"/>
        </w:trPr>
        <w:tc>
          <w:tcPr>
            <w:tcW w:w="4675" w:type="dxa"/>
          </w:tcPr>
          <w:p w14:paraId="4D0D4881" w14:textId="77777777" w:rsidR="009A4542" w:rsidRPr="00C34A75" w:rsidRDefault="009A4542" w:rsidP="008F790B">
            <w:pPr>
              <w:rPr>
                <w:rFonts w:ascii="Arial" w:hAnsi="Arial" w:cs="Arial"/>
                <w:b/>
                <w:sz w:val="20"/>
                <w:szCs w:val="20"/>
                <w:lang w:val="mk-MK"/>
              </w:rPr>
            </w:pPr>
            <w:r w:rsidRPr="00C34A75">
              <w:rPr>
                <w:rFonts w:ascii="Arial" w:hAnsi="Arial" w:cs="Arial"/>
                <w:b/>
                <w:sz w:val="20"/>
                <w:szCs w:val="20"/>
                <w:lang w:val="mk-MK"/>
              </w:rPr>
              <w:t>Klebsiella pneumonia</w:t>
            </w:r>
          </w:p>
        </w:tc>
        <w:tc>
          <w:tcPr>
            <w:tcW w:w="2160" w:type="dxa"/>
          </w:tcPr>
          <w:p w14:paraId="11A354D5" w14:textId="3357B5B4"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c>
          <w:tcPr>
            <w:tcW w:w="2160" w:type="dxa"/>
          </w:tcPr>
          <w:p w14:paraId="4F365857" w14:textId="214E7C73" w:rsidR="009A4542" w:rsidRPr="00C34A75" w:rsidRDefault="004A5B49"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0</w:t>
            </w:r>
          </w:p>
        </w:tc>
      </w:tr>
      <w:tr w:rsidR="009A4542" w:rsidRPr="00C34A75" w14:paraId="295B7B6E" w14:textId="72E7D752" w:rsidTr="00B2580D">
        <w:trPr>
          <w:jc w:val="center"/>
        </w:trPr>
        <w:tc>
          <w:tcPr>
            <w:tcW w:w="4675" w:type="dxa"/>
          </w:tcPr>
          <w:p w14:paraId="35822CF0" w14:textId="77777777" w:rsidR="009A4542" w:rsidRPr="00C34A75" w:rsidRDefault="009A4542" w:rsidP="008F790B">
            <w:pPr>
              <w:rPr>
                <w:rFonts w:ascii="Arial" w:hAnsi="Arial" w:cs="Arial"/>
                <w:b/>
                <w:sz w:val="20"/>
                <w:szCs w:val="20"/>
                <w:lang w:val="mk-MK"/>
              </w:rPr>
            </w:pPr>
            <w:r w:rsidRPr="00C34A75">
              <w:rPr>
                <w:rFonts w:ascii="Arial" w:hAnsi="Arial" w:cs="Arial"/>
                <w:b/>
                <w:sz w:val="20"/>
                <w:szCs w:val="20"/>
                <w:lang w:val="mk-MK"/>
              </w:rPr>
              <w:t>Enterobacter cloacae</w:t>
            </w:r>
          </w:p>
        </w:tc>
        <w:tc>
          <w:tcPr>
            <w:tcW w:w="2160" w:type="dxa"/>
          </w:tcPr>
          <w:p w14:paraId="5E02B80C" w14:textId="776E92DB"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160" w:type="dxa"/>
          </w:tcPr>
          <w:p w14:paraId="433C5D33" w14:textId="54ED5C16" w:rsidR="009A4542" w:rsidRPr="00C34A75" w:rsidRDefault="00366ED4"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3.3</w:t>
            </w:r>
          </w:p>
        </w:tc>
      </w:tr>
      <w:tr w:rsidR="009A4542" w:rsidRPr="00C34A75" w14:paraId="0D8FF319" w14:textId="7DD04377" w:rsidTr="00B2580D">
        <w:trPr>
          <w:jc w:val="center"/>
        </w:trPr>
        <w:tc>
          <w:tcPr>
            <w:tcW w:w="4675" w:type="dxa"/>
          </w:tcPr>
          <w:p w14:paraId="359AE0FC" w14:textId="77777777" w:rsidR="009A4542" w:rsidRPr="00C34A75" w:rsidRDefault="009A4542" w:rsidP="008F790B">
            <w:pPr>
              <w:rPr>
                <w:rFonts w:ascii="Arial" w:hAnsi="Arial" w:cs="Arial"/>
                <w:b/>
                <w:sz w:val="20"/>
                <w:szCs w:val="20"/>
                <w:lang w:val="mk-MK"/>
              </w:rPr>
            </w:pPr>
            <w:r w:rsidRPr="00C34A75">
              <w:rPr>
                <w:rFonts w:ascii="Arial" w:hAnsi="Arial" w:cs="Arial"/>
                <w:b/>
                <w:sz w:val="20"/>
                <w:szCs w:val="20"/>
                <w:lang w:val="mk-MK"/>
              </w:rPr>
              <w:t>Prevotella buccae</w:t>
            </w:r>
          </w:p>
        </w:tc>
        <w:tc>
          <w:tcPr>
            <w:tcW w:w="2160" w:type="dxa"/>
          </w:tcPr>
          <w:p w14:paraId="11B5FBF7" w14:textId="1EC530B6"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2</w:t>
            </w:r>
          </w:p>
        </w:tc>
        <w:tc>
          <w:tcPr>
            <w:tcW w:w="2160" w:type="dxa"/>
          </w:tcPr>
          <w:p w14:paraId="39B9398C" w14:textId="30F29235" w:rsidR="009A4542" w:rsidRPr="00C34A75" w:rsidRDefault="00366ED4"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6.6</w:t>
            </w:r>
          </w:p>
        </w:tc>
      </w:tr>
      <w:tr w:rsidR="009A4542" w:rsidRPr="00C34A75" w14:paraId="76CB0582" w14:textId="11E17984" w:rsidTr="00B2580D">
        <w:trPr>
          <w:trHeight w:val="70"/>
          <w:jc w:val="center"/>
        </w:trPr>
        <w:tc>
          <w:tcPr>
            <w:tcW w:w="4675" w:type="dxa"/>
          </w:tcPr>
          <w:p w14:paraId="666DBAAE" w14:textId="77777777" w:rsidR="009A4542" w:rsidRPr="00C34A75" w:rsidRDefault="009A4542" w:rsidP="008F790B">
            <w:pPr>
              <w:rPr>
                <w:rFonts w:ascii="Arial" w:hAnsi="Arial" w:cs="Arial"/>
                <w:b/>
                <w:sz w:val="20"/>
                <w:szCs w:val="20"/>
                <w:lang w:val="mk-MK"/>
              </w:rPr>
            </w:pPr>
            <w:r w:rsidRPr="00C34A75">
              <w:rPr>
                <w:rFonts w:ascii="Arial" w:hAnsi="Arial" w:cs="Arial"/>
                <w:b/>
                <w:sz w:val="20"/>
                <w:szCs w:val="20"/>
                <w:lang w:val="mk-MK"/>
              </w:rPr>
              <w:t>Kingella dentrificans</w:t>
            </w:r>
          </w:p>
        </w:tc>
        <w:tc>
          <w:tcPr>
            <w:tcW w:w="2160" w:type="dxa"/>
          </w:tcPr>
          <w:p w14:paraId="1A9F92AF" w14:textId="1C3A76DC" w:rsidR="009A4542" w:rsidRPr="00C34A75" w:rsidRDefault="009A4542"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1</w:t>
            </w:r>
          </w:p>
        </w:tc>
        <w:tc>
          <w:tcPr>
            <w:tcW w:w="2160" w:type="dxa"/>
          </w:tcPr>
          <w:p w14:paraId="11FF85A3" w14:textId="64DFC967" w:rsidR="009A4542" w:rsidRPr="00C34A75" w:rsidRDefault="00366ED4" w:rsidP="008F790B">
            <w:pPr>
              <w:tabs>
                <w:tab w:val="left" w:pos="1860"/>
              </w:tabs>
              <w:jc w:val="center"/>
              <w:rPr>
                <w:rFonts w:ascii="Arial" w:eastAsia="Calibri" w:hAnsi="Arial" w:cs="Arial"/>
                <w:b/>
                <w:sz w:val="20"/>
                <w:szCs w:val="20"/>
                <w:lang w:val="mk-MK"/>
              </w:rPr>
            </w:pPr>
            <w:r w:rsidRPr="00C34A75">
              <w:rPr>
                <w:rFonts w:ascii="Arial" w:eastAsia="Calibri" w:hAnsi="Arial" w:cs="Arial"/>
                <w:b/>
                <w:sz w:val="20"/>
                <w:szCs w:val="20"/>
                <w:lang w:val="mk-MK"/>
              </w:rPr>
              <w:t>3.3</w:t>
            </w:r>
          </w:p>
        </w:tc>
      </w:tr>
    </w:tbl>
    <w:p w14:paraId="2FFCC672" w14:textId="77777777" w:rsidR="00B2580D" w:rsidRDefault="00B2580D" w:rsidP="008F790B">
      <w:pPr>
        <w:tabs>
          <w:tab w:val="left" w:pos="5834"/>
        </w:tabs>
        <w:spacing w:after="0" w:line="240" w:lineRule="auto"/>
        <w:jc w:val="both"/>
        <w:rPr>
          <w:rFonts w:ascii="Arial" w:eastAsia="Calibri" w:hAnsi="Arial" w:cs="Arial"/>
          <w:bCs/>
          <w:sz w:val="24"/>
          <w:szCs w:val="24"/>
          <w:lang w:val="en-US"/>
        </w:rPr>
      </w:pPr>
    </w:p>
    <w:p w14:paraId="39D134CC" w14:textId="731E9388" w:rsidR="00FC0C0E" w:rsidRPr="001F5185" w:rsidRDefault="008042BB" w:rsidP="008F790B">
      <w:pPr>
        <w:tabs>
          <w:tab w:val="left" w:pos="5834"/>
        </w:tabs>
        <w:spacing w:after="0" w:line="240" w:lineRule="auto"/>
        <w:jc w:val="both"/>
        <w:rPr>
          <w:rFonts w:ascii="Arial" w:eastAsia="Calibri" w:hAnsi="Arial" w:cs="Arial"/>
          <w:bCs/>
          <w:sz w:val="24"/>
          <w:szCs w:val="24"/>
          <w:lang w:val="mk-MK"/>
        </w:rPr>
      </w:pPr>
      <w:r w:rsidRPr="001F5185">
        <w:rPr>
          <w:rFonts w:ascii="Arial" w:eastAsia="Calibri" w:hAnsi="Arial" w:cs="Arial"/>
          <w:bCs/>
          <w:sz w:val="24"/>
          <w:szCs w:val="24"/>
          <w:lang w:val="en-US"/>
        </w:rPr>
        <w:t xml:space="preserve">- </w:t>
      </w:r>
      <w:r w:rsidR="00A71C49">
        <w:rPr>
          <w:rFonts w:ascii="Arial" w:eastAsia="Calibri" w:hAnsi="Arial" w:cs="Arial"/>
          <w:bCs/>
          <w:sz w:val="24"/>
          <w:szCs w:val="24"/>
          <w:lang w:val="mk-MK"/>
        </w:rPr>
        <w:t>На табела 14</w:t>
      </w:r>
      <w:r w:rsidR="00CA2C9F">
        <w:rPr>
          <w:rFonts w:ascii="Arial" w:eastAsia="Calibri" w:hAnsi="Arial" w:cs="Arial"/>
          <w:bCs/>
          <w:sz w:val="24"/>
          <w:szCs w:val="24"/>
        </w:rPr>
        <w:t xml:space="preserve"> </w:t>
      </w:r>
      <w:r w:rsidRPr="001F5185">
        <w:rPr>
          <w:rFonts w:ascii="Arial" w:eastAsia="Calibri" w:hAnsi="Arial" w:cs="Arial"/>
          <w:bCs/>
          <w:sz w:val="24"/>
          <w:szCs w:val="24"/>
          <w:lang w:val="mk-MK"/>
        </w:rPr>
        <w:t xml:space="preserve"> </w:t>
      </w:r>
      <w:r w:rsidR="005709BA">
        <w:rPr>
          <w:rFonts w:ascii="Arial" w:eastAsia="Calibri" w:hAnsi="Arial" w:cs="Arial"/>
          <w:bCs/>
          <w:sz w:val="24"/>
          <w:szCs w:val="24"/>
          <w:lang w:val="mk-MK"/>
        </w:rPr>
        <w:t>претставено е</w:t>
      </w:r>
      <w:r w:rsidR="00A8575A">
        <w:rPr>
          <w:rFonts w:ascii="Arial" w:eastAsia="Calibri" w:hAnsi="Arial" w:cs="Arial"/>
          <w:bCs/>
          <w:sz w:val="24"/>
          <w:szCs w:val="24"/>
          <w:lang w:val="mk-MK"/>
        </w:rPr>
        <w:t xml:space="preserve"> присуството на</w:t>
      </w:r>
      <w:r w:rsidR="00FC0C0E">
        <w:rPr>
          <w:rFonts w:ascii="Arial" w:eastAsia="Calibri" w:hAnsi="Arial" w:cs="Arial"/>
          <w:bCs/>
          <w:sz w:val="24"/>
          <w:szCs w:val="24"/>
          <w:lang w:val="mk-MK"/>
        </w:rPr>
        <w:t xml:space="preserve"> аеробните и анаеробните </w:t>
      </w:r>
      <w:r w:rsidR="00A8575A">
        <w:rPr>
          <w:rFonts w:ascii="Arial" w:eastAsia="Calibri" w:hAnsi="Arial" w:cs="Arial"/>
          <w:bCs/>
          <w:sz w:val="24"/>
          <w:szCs w:val="24"/>
          <w:lang w:val="mk-MK"/>
        </w:rPr>
        <w:t>г</w:t>
      </w:r>
      <w:r w:rsidRPr="001F5185">
        <w:rPr>
          <w:rFonts w:ascii="Arial" w:eastAsia="Calibri" w:hAnsi="Arial" w:cs="Arial"/>
          <w:bCs/>
          <w:sz w:val="24"/>
          <w:szCs w:val="24"/>
          <w:lang w:val="mk-MK"/>
        </w:rPr>
        <w:t>рам</w:t>
      </w:r>
      <w:r w:rsidR="00902B27" w:rsidRPr="001F5185">
        <w:rPr>
          <w:rFonts w:ascii="Arial" w:eastAsia="Calibri" w:hAnsi="Arial" w:cs="Arial"/>
          <w:bCs/>
          <w:sz w:val="24"/>
          <w:szCs w:val="24"/>
          <w:lang w:val="mk-MK"/>
        </w:rPr>
        <w:t>-</w:t>
      </w:r>
      <w:r w:rsidR="00A71C49">
        <w:rPr>
          <w:rFonts w:ascii="Arial" w:eastAsia="Calibri" w:hAnsi="Arial" w:cs="Arial"/>
          <w:bCs/>
          <w:sz w:val="24"/>
          <w:szCs w:val="24"/>
          <w:lang w:val="mk-MK"/>
        </w:rPr>
        <w:t xml:space="preserve"> негативни бактерии </w:t>
      </w:r>
      <w:r w:rsidRPr="001F5185">
        <w:rPr>
          <w:rFonts w:ascii="Arial" w:eastAsia="Calibri" w:hAnsi="Arial" w:cs="Arial"/>
          <w:bCs/>
          <w:sz w:val="24"/>
          <w:szCs w:val="24"/>
          <w:lang w:val="mk-MK"/>
        </w:rPr>
        <w:t xml:space="preserve">кај </w:t>
      </w:r>
      <w:r w:rsidR="000A3BAB">
        <w:rPr>
          <w:rFonts w:ascii="Arial" w:eastAsia="Calibri" w:hAnsi="Arial" w:cs="Arial"/>
          <w:bCs/>
          <w:sz w:val="24"/>
          <w:szCs w:val="24"/>
          <w:lang w:val="mk-MK"/>
        </w:rPr>
        <w:t>испитаници</w:t>
      </w:r>
      <w:r w:rsidR="00A8575A">
        <w:rPr>
          <w:rFonts w:ascii="Arial" w:eastAsia="Calibri" w:hAnsi="Arial" w:cs="Arial"/>
          <w:bCs/>
          <w:sz w:val="24"/>
          <w:szCs w:val="24"/>
          <w:lang w:val="mk-MK"/>
        </w:rPr>
        <w:t xml:space="preserve"> од г</w:t>
      </w:r>
      <w:r w:rsidRPr="001F5185">
        <w:rPr>
          <w:rFonts w:ascii="Arial" w:eastAsia="Calibri" w:hAnsi="Arial" w:cs="Arial"/>
          <w:bCs/>
          <w:sz w:val="24"/>
          <w:szCs w:val="24"/>
          <w:lang w:val="mk-MK"/>
        </w:rPr>
        <w:t xml:space="preserve">рупа Б третирани со Халсепт спрејот. </w:t>
      </w:r>
      <w:r w:rsidR="00A71C49">
        <w:rPr>
          <w:rFonts w:ascii="Arial" w:eastAsia="Calibri" w:hAnsi="Arial" w:cs="Arial"/>
          <w:bCs/>
          <w:sz w:val="24"/>
          <w:szCs w:val="24"/>
          <w:lang w:val="mk-MK"/>
        </w:rPr>
        <w:t xml:space="preserve">Се забележува </w:t>
      </w:r>
      <w:r w:rsidRPr="001F5185">
        <w:rPr>
          <w:rFonts w:ascii="Arial" w:eastAsia="Calibri" w:hAnsi="Arial" w:cs="Arial"/>
          <w:bCs/>
          <w:sz w:val="24"/>
          <w:szCs w:val="24"/>
          <w:lang w:val="mk-MK"/>
        </w:rPr>
        <w:t>отсуство на</w:t>
      </w:r>
      <w:r w:rsidR="002B4B11">
        <w:rPr>
          <w:rFonts w:ascii="Arial" w:eastAsia="Calibri" w:hAnsi="Arial" w:cs="Arial"/>
          <w:bCs/>
          <w:sz w:val="24"/>
          <w:szCs w:val="24"/>
          <w:lang w:val="mk-MK"/>
        </w:rPr>
        <w:t xml:space="preserve"> бактериите</w:t>
      </w:r>
      <w:r w:rsidR="002B4B11">
        <w:rPr>
          <w:rFonts w:ascii="Arial" w:eastAsia="Calibri" w:hAnsi="Arial" w:cs="Arial"/>
          <w:bCs/>
          <w:sz w:val="24"/>
          <w:szCs w:val="24"/>
          <w:lang w:val="en-US"/>
        </w:rPr>
        <w:t>:</w:t>
      </w:r>
      <w:r w:rsidRPr="001F5185">
        <w:rPr>
          <w:rFonts w:ascii="Arial" w:eastAsia="Calibri" w:hAnsi="Arial" w:cs="Arial"/>
          <w:bCs/>
          <w:sz w:val="24"/>
          <w:szCs w:val="24"/>
          <w:lang w:val="mk-MK"/>
        </w:rPr>
        <w:t xml:space="preserve"> </w:t>
      </w:r>
      <w:r w:rsidR="00A8575A">
        <w:rPr>
          <w:rFonts w:ascii="Arial" w:eastAsia="Calibri" w:hAnsi="Arial" w:cs="Arial"/>
          <w:bCs/>
          <w:sz w:val="24"/>
          <w:szCs w:val="24"/>
          <w:lang w:val="mk-MK"/>
        </w:rPr>
        <w:t>аеробни г</w:t>
      </w:r>
      <w:r w:rsidR="00217259" w:rsidRPr="001F5185">
        <w:rPr>
          <w:rFonts w:ascii="Arial" w:eastAsia="Calibri" w:hAnsi="Arial" w:cs="Arial"/>
          <w:bCs/>
          <w:sz w:val="24"/>
          <w:szCs w:val="24"/>
          <w:lang w:val="mk-MK"/>
        </w:rPr>
        <w:t>рам</w:t>
      </w:r>
      <w:r w:rsidR="00217259">
        <w:rPr>
          <w:rFonts w:ascii="Arial" w:eastAsia="Calibri" w:hAnsi="Arial" w:cs="Arial"/>
          <w:bCs/>
          <w:sz w:val="24"/>
          <w:szCs w:val="24"/>
          <w:lang w:val="mk-MK"/>
        </w:rPr>
        <w:t>-</w:t>
      </w:r>
      <w:r w:rsidR="00936128">
        <w:rPr>
          <w:rFonts w:ascii="Arial" w:eastAsia="Calibri" w:hAnsi="Arial" w:cs="Arial"/>
          <w:bCs/>
          <w:sz w:val="24"/>
          <w:szCs w:val="24"/>
          <w:lang w:val="mk-MK"/>
        </w:rPr>
        <w:t xml:space="preserve"> </w:t>
      </w:r>
      <w:r w:rsidR="00217259">
        <w:rPr>
          <w:rFonts w:ascii="Arial" w:eastAsia="Calibri" w:hAnsi="Arial" w:cs="Arial"/>
          <w:bCs/>
          <w:sz w:val="24"/>
          <w:szCs w:val="24"/>
          <w:lang w:val="mk-MK"/>
        </w:rPr>
        <w:t>негативни бактерии</w:t>
      </w:r>
      <w:r w:rsidR="00217259">
        <w:rPr>
          <w:rFonts w:ascii="Arial" w:eastAsia="Calibri" w:hAnsi="Arial" w:cs="Arial"/>
          <w:bCs/>
          <w:sz w:val="24"/>
          <w:szCs w:val="24"/>
          <w:lang w:val="en-US"/>
        </w:rPr>
        <w:t>:</w:t>
      </w:r>
      <w:r w:rsidR="00217259">
        <w:rPr>
          <w:rFonts w:ascii="Arial" w:eastAsia="Calibri" w:hAnsi="Arial" w:cs="Arial"/>
          <w:bCs/>
          <w:sz w:val="24"/>
          <w:szCs w:val="24"/>
          <w:lang w:val="mk-MK"/>
        </w:rPr>
        <w:t xml:space="preserve"> </w:t>
      </w:r>
      <w:r w:rsidR="00217259">
        <w:rPr>
          <w:rFonts w:ascii="Arial" w:eastAsia="Calibri" w:hAnsi="Arial" w:cs="Arial"/>
          <w:bCs/>
          <w:sz w:val="24"/>
          <w:szCs w:val="24"/>
          <w:lang w:val="en-US"/>
        </w:rPr>
        <w:t xml:space="preserve">Neisseria </w:t>
      </w:r>
      <w:r w:rsidRPr="001F5185">
        <w:rPr>
          <w:rFonts w:ascii="Arial" w:eastAsia="Calibri" w:hAnsi="Arial" w:cs="Arial"/>
          <w:bCs/>
          <w:sz w:val="24"/>
          <w:szCs w:val="24"/>
          <w:lang w:val="en-US"/>
        </w:rPr>
        <w:t>parflava</w:t>
      </w:r>
      <w:r w:rsidRPr="001F5185">
        <w:rPr>
          <w:rFonts w:ascii="Arial" w:eastAsia="Calibri" w:hAnsi="Arial" w:cs="Arial"/>
          <w:bCs/>
          <w:sz w:val="24"/>
          <w:szCs w:val="24"/>
          <w:lang w:val="mk-MK"/>
        </w:rPr>
        <w:t>, Pseudomonas aureginosa, Heamophylus parainfluenzae, Neisseria sicca</w:t>
      </w:r>
      <w:r w:rsidR="00217259">
        <w:rPr>
          <w:rFonts w:ascii="Arial" w:eastAsia="Calibri" w:hAnsi="Arial" w:cs="Arial"/>
          <w:bCs/>
          <w:sz w:val="24"/>
          <w:szCs w:val="24"/>
          <w:lang w:val="mk-MK"/>
        </w:rPr>
        <w:t xml:space="preserve"> </w:t>
      </w:r>
      <w:r w:rsidR="002B4B11">
        <w:rPr>
          <w:rFonts w:ascii="Arial" w:eastAsia="Calibri" w:hAnsi="Arial" w:cs="Arial"/>
          <w:bCs/>
          <w:sz w:val="24"/>
          <w:szCs w:val="24"/>
          <w:lang w:val="mk-MK"/>
        </w:rPr>
        <w:t xml:space="preserve">и </w:t>
      </w:r>
      <w:r w:rsidR="00A8575A">
        <w:rPr>
          <w:rFonts w:ascii="Arial" w:eastAsia="Calibri" w:hAnsi="Arial" w:cs="Arial"/>
          <w:bCs/>
          <w:sz w:val="24"/>
          <w:szCs w:val="24"/>
          <w:lang w:val="mk-MK"/>
        </w:rPr>
        <w:t>анаеробни г</w:t>
      </w:r>
      <w:r w:rsidR="00217259" w:rsidRPr="001F5185">
        <w:rPr>
          <w:rFonts w:ascii="Arial" w:eastAsia="Calibri" w:hAnsi="Arial" w:cs="Arial"/>
          <w:bCs/>
          <w:sz w:val="24"/>
          <w:szCs w:val="24"/>
          <w:lang w:val="mk-MK"/>
        </w:rPr>
        <w:t>рам-</w:t>
      </w:r>
      <w:r w:rsidR="00A8575A">
        <w:rPr>
          <w:rFonts w:ascii="Arial" w:eastAsia="Calibri" w:hAnsi="Arial" w:cs="Arial"/>
          <w:bCs/>
          <w:sz w:val="24"/>
          <w:szCs w:val="24"/>
          <w:lang w:val="mk-MK"/>
        </w:rPr>
        <w:t xml:space="preserve"> </w:t>
      </w:r>
      <w:r w:rsidR="00217259" w:rsidRPr="001F5185">
        <w:rPr>
          <w:rFonts w:ascii="Arial" w:eastAsia="Calibri" w:hAnsi="Arial" w:cs="Arial"/>
          <w:bCs/>
          <w:sz w:val="24"/>
          <w:szCs w:val="24"/>
          <w:lang w:val="mk-MK"/>
        </w:rPr>
        <w:t>негативни бактерии</w:t>
      </w:r>
      <w:r w:rsidR="00217259">
        <w:rPr>
          <w:rFonts w:ascii="Arial" w:eastAsia="Calibri" w:hAnsi="Arial" w:cs="Arial"/>
          <w:bCs/>
          <w:sz w:val="24"/>
          <w:szCs w:val="24"/>
          <w:lang w:val="en-US"/>
        </w:rPr>
        <w:t>:</w:t>
      </w:r>
      <w:r w:rsidR="00217259" w:rsidRPr="001F5185">
        <w:rPr>
          <w:rFonts w:ascii="Arial" w:eastAsia="Calibri" w:hAnsi="Arial" w:cs="Arial"/>
          <w:bCs/>
          <w:sz w:val="24"/>
          <w:szCs w:val="24"/>
          <w:lang w:val="mk-MK"/>
        </w:rPr>
        <w:t xml:space="preserve"> </w:t>
      </w:r>
      <w:r w:rsidRPr="001F5185">
        <w:rPr>
          <w:rFonts w:ascii="Arial" w:eastAsia="Calibri" w:hAnsi="Arial" w:cs="Arial"/>
          <w:bCs/>
          <w:sz w:val="24"/>
          <w:szCs w:val="24"/>
          <w:lang w:val="mk-MK"/>
        </w:rPr>
        <w:t>Capnocythophaga ochracea, Prevotella nanceiesis, Tannerella forsythia, Troponema denticola, Porphyromonas gingivalis, Klebsiella pneumonia</w:t>
      </w:r>
      <w:r w:rsidR="00217259">
        <w:rPr>
          <w:rFonts w:ascii="Arial" w:eastAsia="Calibri" w:hAnsi="Arial" w:cs="Arial"/>
          <w:bCs/>
          <w:sz w:val="24"/>
          <w:szCs w:val="24"/>
          <w:lang w:val="mk-MK"/>
        </w:rPr>
        <w:t xml:space="preserve">. </w:t>
      </w:r>
      <w:r w:rsidR="00A8575A">
        <w:rPr>
          <w:rFonts w:ascii="Arial" w:eastAsia="Calibri" w:hAnsi="Arial" w:cs="Arial"/>
          <w:bCs/>
          <w:sz w:val="24"/>
          <w:szCs w:val="24"/>
          <w:lang w:val="mk-MK"/>
        </w:rPr>
        <w:t>Најзастапена аеробна г</w:t>
      </w:r>
      <w:r w:rsidR="000F0DEB">
        <w:rPr>
          <w:rFonts w:ascii="Arial" w:eastAsia="Calibri" w:hAnsi="Arial" w:cs="Arial"/>
          <w:bCs/>
          <w:sz w:val="24"/>
          <w:szCs w:val="24"/>
          <w:lang w:val="mk-MK"/>
        </w:rPr>
        <w:t xml:space="preserve">рам- бактерија е Neisseria macacae </w:t>
      </w:r>
      <w:r w:rsidR="00FC0C0E">
        <w:rPr>
          <w:rFonts w:ascii="Arial" w:eastAsia="Calibri" w:hAnsi="Arial" w:cs="Arial"/>
          <w:bCs/>
          <w:sz w:val="24"/>
          <w:szCs w:val="24"/>
          <w:lang w:val="mk-MK"/>
        </w:rPr>
        <w:t xml:space="preserve"> присутна</w:t>
      </w:r>
      <w:r w:rsidR="00A71C49">
        <w:rPr>
          <w:rFonts w:ascii="Arial" w:eastAsia="Calibri" w:hAnsi="Arial" w:cs="Arial"/>
          <w:bCs/>
          <w:sz w:val="24"/>
          <w:szCs w:val="24"/>
          <w:lang w:val="mk-MK"/>
        </w:rPr>
        <w:t xml:space="preserve"> </w:t>
      </w:r>
      <w:r w:rsidR="000F0DEB">
        <w:rPr>
          <w:rFonts w:ascii="Arial" w:eastAsia="Calibri" w:hAnsi="Arial" w:cs="Arial"/>
          <w:bCs/>
          <w:sz w:val="24"/>
          <w:szCs w:val="24"/>
          <w:lang w:val="mk-MK"/>
        </w:rPr>
        <w:t xml:space="preserve">кај </w:t>
      </w:r>
      <w:r w:rsidR="000F0DEB" w:rsidRPr="000F0DEB">
        <w:rPr>
          <w:rFonts w:ascii="Arial" w:eastAsia="Calibri" w:hAnsi="Arial" w:cs="Arial"/>
          <w:bCs/>
          <w:sz w:val="24"/>
          <w:szCs w:val="24"/>
          <w:lang w:val="mk-MK"/>
        </w:rPr>
        <w:t>9</w:t>
      </w:r>
      <w:r w:rsidR="000F0DEB">
        <w:rPr>
          <w:rFonts w:ascii="Arial" w:eastAsia="Calibri" w:hAnsi="Arial" w:cs="Arial"/>
          <w:bCs/>
          <w:sz w:val="24"/>
          <w:szCs w:val="24"/>
          <w:lang w:val="mk-MK"/>
        </w:rPr>
        <w:t xml:space="preserve"> испитаници (</w:t>
      </w:r>
      <w:r w:rsidR="000F0DEB" w:rsidRPr="000F0DEB">
        <w:rPr>
          <w:rFonts w:ascii="Arial" w:eastAsia="Calibri" w:hAnsi="Arial" w:cs="Arial"/>
          <w:bCs/>
          <w:sz w:val="24"/>
          <w:szCs w:val="24"/>
          <w:lang w:val="mk-MK"/>
        </w:rPr>
        <w:t>30%</w:t>
      </w:r>
      <w:r w:rsidR="00A8575A">
        <w:rPr>
          <w:rFonts w:ascii="Arial" w:eastAsia="Calibri" w:hAnsi="Arial" w:cs="Arial"/>
          <w:bCs/>
          <w:sz w:val="24"/>
          <w:szCs w:val="24"/>
          <w:lang w:val="mk-MK"/>
        </w:rPr>
        <w:t>), а најзастапена анаеробна г</w:t>
      </w:r>
      <w:r w:rsidR="000F0DEB">
        <w:rPr>
          <w:rFonts w:ascii="Arial" w:eastAsia="Calibri" w:hAnsi="Arial" w:cs="Arial"/>
          <w:bCs/>
          <w:sz w:val="24"/>
          <w:szCs w:val="24"/>
          <w:lang w:val="mk-MK"/>
        </w:rPr>
        <w:t xml:space="preserve">рам- бактерија е Prevotella melaninogenica кај </w:t>
      </w:r>
      <w:r w:rsidR="000F0DEB" w:rsidRPr="000F0DEB">
        <w:rPr>
          <w:rFonts w:ascii="Arial" w:eastAsia="Calibri" w:hAnsi="Arial" w:cs="Arial"/>
          <w:bCs/>
          <w:sz w:val="24"/>
          <w:szCs w:val="24"/>
          <w:lang w:val="mk-MK"/>
        </w:rPr>
        <w:t>5</w:t>
      </w:r>
      <w:r w:rsidR="000F0DEB">
        <w:rPr>
          <w:rFonts w:ascii="Arial" w:eastAsia="Calibri" w:hAnsi="Arial" w:cs="Arial"/>
          <w:bCs/>
          <w:sz w:val="24"/>
          <w:szCs w:val="24"/>
          <w:lang w:val="mk-MK"/>
        </w:rPr>
        <w:t xml:space="preserve"> испитаници (</w:t>
      </w:r>
      <w:r w:rsidR="000F0DEB" w:rsidRPr="000F0DEB">
        <w:rPr>
          <w:rFonts w:ascii="Arial" w:eastAsia="Calibri" w:hAnsi="Arial" w:cs="Arial"/>
          <w:bCs/>
          <w:sz w:val="24"/>
          <w:szCs w:val="24"/>
          <w:lang w:val="mk-MK"/>
        </w:rPr>
        <w:t>16.6%</w:t>
      </w:r>
      <w:r w:rsidR="000F0DEB">
        <w:rPr>
          <w:rFonts w:ascii="Arial" w:eastAsia="Calibri" w:hAnsi="Arial" w:cs="Arial"/>
          <w:bCs/>
          <w:sz w:val="24"/>
          <w:szCs w:val="24"/>
          <w:lang w:val="mk-MK"/>
        </w:rPr>
        <w:t>).</w:t>
      </w:r>
    </w:p>
    <w:p w14:paraId="04D13949" w14:textId="77777777" w:rsidR="00584F22" w:rsidRDefault="00584F22" w:rsidP="008F790B">
      <w:pPr>
        <w:tabs>
          <w:tab w:val="left" w:pos="5834"/>
        </w:tabs>
        <w:spacing w:after="0" w:line="240" w:lineRule="auto"/>
        <w:jc w:val="both"/>
        <w:rPr>
          <w:rFonts w:ascii="Arial" w:eastAsia="Calibri" w:hAnsi="Arial" w:cs="Arial"/>
          <w:b/>
          <w:bCs/>
          <w:sz w:val="24"/>
          <w:szCs w:val="24"/>
          <w:lang w:val="mk-MK"/>
        </w:rPr>
      </w:pPr>
    </w:p>
    <w:p w14:paraId="51A2BEC2" w14:textId="77777777" w:rsidR="00584F22" w:rsidRDefault="00584F22" w:rsidP="008F790B">
      <w:pPr>
        <w:tabs>
          <w:tab w:val="left" w:pos="5834"/>
        </w:tabs>
        <w:spacing w:after="0" w:line="240" w:lineRule="auto"/>
        <w:jc w:val="both"/>
        <w:rPr>
          <w:rFonts w:ascii="Arial" w:eastAsia="Calibri" w:hAnsi="Arial" w:cs="Arial"/>
          <w:b/>
          <w:bCs/>
          <w:sz w:val="24"/>
          <w:szCs w:val="24"/>
          <w:lang w:val="mk-MK"/>
        </w:rPr>
      </w:pPr>
    </w:p>
    <w:p w14:paraId="49DB2E3C" w14:textId="77777777" w:rsidR="00584F22" w:rsidRDefault="00584F22" w:rsidP="008F790B">
      <w:pPr>
        <w:tabs>
          <w:tab w:val="left" w:pos="5834"/>
        </w:tabs>
        <w:spacing w:after="0" w:line="240" w:lineRule="auto"/>
        <w:jc w:val="both"/>
        <w:rPr>
          <w:rFonts w:ascii="Arial" w:eastAsia="Calibri" w:hAnsi="Arial" w:cs="Arial"/>
          <w:b/>
          <w:bCs/>
          <w:sz w:val="24"/>
          <w:szCs w:val="24"/>
          <w:lang w:val="mk-MK"/>
        </w:rPr>
      </w:pPr>
    </w:p>
    <w:p w14:paraId="70C4C8AD" w14:textId="3C670917" w:rsidR="00584F22" w:rsidRDefault="00584F22" w:rsidP="008F790B">
      <w:pPr>
        <w:tabs>
          <w:tab w:val="left" w:pos="5834"/>
        </w:tabs>
        <w:spacing w:after="0" w:line="240" w:lineRule="auto"/>
        <w:jc w:val="both"/>
        <w:rPr>
          <w:rFonts w:ascii="Arial" w:eastAsia="Calibri" w:hAnsi="Arial" w:cs="Arial"/>
          <w:b/>
          <w:bCs/>
          <w:sz w:val="24"/>
          <w:szCs w:val="24"/>
          <w:lang w:val="mk-MK"/>
        </w:rPr>
      </w:pPr>
    </w:p>
    <w:p w14:paraId="57D4831B" w14:textId="77777777" w:rsidR="007E668E" w:rsidRDefault="007E668E" w:rsidP="008F790B">
      <w:pPr>
        <w:tabs>
          <w:tab w:val="left" w:pos="5834"/>
        </w:tabs>
        <w:spacing w:after="0" w:line="240" w:lineRule="auto"/>
        <w:jc w:val="both"/>
        <w:rPr>
          <w:rFonts w:ascii="Arial" w:eastAsia="Calibri" w:hAnsi="Arial" w:cs="Arial"/>
          <w:b/>
          <w:bCs/>
          <w:sz w:val="24"/>
          <w:szCs w:val="24"/>
          <w:lang w:val="mk-MK"/>
        </w:rPr>
      </w:pPr>
    </w:p>
    <w:p w14:paraId="649FCC2F" w14:textId="315DA662" w:rsidR="0080512E" w:rsidRPr="00CC60DE" w:rsidRDefault="008418E6" w:rsidP="008F790B">
      <w:pPr>
        <w:tabs>
          <w:tab w:val="left" w:pos="5834"/>
        </w:tabs>
        <w:spacing w:after="0" w:line="240" w:lineRule="auto"/>
        <w:jc w:val="both"/>
        <w:rPr>
          <w:rFonts w:ascii="Arial" w:eastAsia="Calibri" w:hAnsi="Arial" w:cs="Arial"/>
          <w:b/>
          <w:bCs/>
          <w:sz w:val="24"/>
          <w:szCs w:val="24"/>
          <w:lang w:val="mk-MK"/>
        </w:rPr>
      </w:pPr>
      <w:r w:rsidRPr="00CC60DE">
        <w:rPr>
          <w:rFonts w:ascii="Arial" w:eastAsia="Calibri" w:hAnsi="Arial" w:cs="Arial"/>
          <w:b/>
          <w:bCs/>
          <w:sz w:val="24"/>
          <w:szCs w:val="24"/>
          <w:lang w:val="mk-MK"/>
        </w:rPr>
        <w:lastRenderedPageBreak/>
        <w:t>*</w:t>
      </w:r>
      <w:r w:rsidR="00A7054F">
        <w:rPr>
          <w:rFonts w:ascii="Arial" w:eastAsia="Calibri" w:hAnsi="Arial" w:cs="Arial"/>
          <w:b/>
          <w:bCs/>
          <w:sz w:val="24"/>
          <w:szCs w:val="24"/>
          <w:lang w:val="mk-MK"/>
        </w:rPr>
        <w:t>Компарација</w:t>
      </w:r>
      <w:r w:rsidRPr="00CC60DE">
        <w:rPr>
          <w:rFonts w:ascii="Arial" w:eastAsia="Calibri" w:hAnsi="Arial" w:cs="Arial"/>
          <w:b/>
          <w:bCs/>
          <w:sz w:val="24"/>
          <w:szCs w:val="24"/>
          <w:lang w:val="mk-MK"/>
        </w:rPr>
        <w:t xml:space="preserve"> на </w:t>
      </w:r>
      <w:r w:rsidR="000A3BAB" w:rsidRPr="00CC60DE">
        <w:rPr>
          <w:rFonts w:ascii="Arial" w:eastAsia="Calibri" w:hAnsi="Arial" w:cs="Arial"/>
          <w:b/>
          <w:bCs/>
          <w:sz w:val="24"/>
          <w:szCs w:val="24"/>
          <w:lang w:val="mk-MK"/>
        </w:rPr>
        <w:t>испитаници</w:t>
      </w:r>
      <w:r w:rsidRPr="00CC60DE">
        <w:rPr>
          <w:rFonts w:ascii="Arial" w:eastAsia="Calibri" w:hAnsi="Arial" w:cs="Arial"/>
          <w:b/>
          <w:bCs/>
          <w:sz w:val="24"/>
          <w:szCs w:val="24"/>
          <w:lang w:val="mk-MK"/>
        </w:rPr>
        <w:t xml:space="preserve">те од Група А и Група Б </w:t>
      </w:r>
      <w:r w:rsidR="00C17B31" w:rsidRPr="00CC60DE">
        <w:rPr>
          <w:rFonts w:ascii="Arial" w:eastAsia="Calibri" w:hAnsi="Arial" w:cs="Arial"/>
          <w:b/>
          <w:bCs/>
          <w:sz w:val="24"/>
          <w:szCs w:val="24"/>
          <w:lang w:val="en-US"/>
        </w:rPr>
        <w:t>–</w:t>
      </w:r>
      <w:r w:rsidR="00C17B31" w:rsidRPr="00CC60DE">
        <w:rPr>
          <w:rFonts w:ascii="Arial" w:eastAsia="Calibri" w:hAnsi="Arial" w:cs="Arial"/>
          <w:b/>
          <w:bCs/>
          <w:sz w:val="24"/>
          <w:szCs w:val="24"/>
          <w:lang w:val="mk-MK"/>
        </w:rPr>
        <w:t xml:space="preserve"> 0 ден</w:t>
      </w:r>
    </w:p>
    <w:p w14:paraId="46253609" w14:textId="5BC85F68" w:rsidR="000C4B01" w:rsidRDefault="008418E6" w:rsidP="008F790B">
      <w:pPr>
        <w:tabs>
          <w:tab w:val="left" w:pos="5834"/>
        </w:tabs>
        <w:spacing w:after="0" w:line="240" w:lineRule="auto"/>
        <w:jc w:val="both"/>
        <w:rPr>
          <w:rFonts w:ascii="Arial" w:eastAsia="Calibri" w:hAnsi="Arial" w:cs="Arial"/>
          <w:bCs/>
          <w:i/>
          <w:sz w:val="24"/>
          <w:szCs w:val="24"/>
          <w:u w:val="single"/>
          <w:lang w:val="en-US"/>
        </w:rPr>
      </w:pPr>
      <w:r w:rsidRPr="001F5185">
        <w:rPr>
          <w:rFonts w:ascii="Arial" w:eastAsia="Calibri" w:hAnsi="Arial" w:cs="Arial"/>
          <w:bCs/>
          <w:i/>
          <w:sz w:val="24"/>
          <w:szCs w:val="24"/>
          <w:u w:val="single"/>
          <w:lang w:val="mk-MK"/>
        </w:rPr>
        <w:t xml:space="preserve">- Од микробиолошкиот наод, присутни кај </w:t>
      </w:r>
      <w:r w:rsidR="000A3BAB">
        <w:rPr>
          <w:rFonts w:ascii="Arial" w:eastAsia="Calibri" w:hAnsi="Arial" w:cs="Arial"/>
          <w:bCs/>
          <w:i/>
          <w:sz w:val="24"/>
          <w:szCs w:val="24"/>
          <w:u w:val="single"/>
          <w:lang w:val="mk-MK"/>
        </w:rPr>
        <w:t>испитаници</w:t>
      </w:r>
      <w:r w:rsidRPr="001F5185">
        <w:rPr>
          <w:rFonts w:ascii="Arial" w:eastAsia="Calibri" w:hAnsi="Arial" w:cs="Arial"/>
          <w:bCs/>
          <w:i/>
          <w:sz w:val="24"/>
          <w:szCs w:val="24"/>
          <w:u w:val="single"/>
          <w:lang w:val="mk-MK"/>
        </w:rPr>
        <w:t>те од Груп</w:t>
      </w:r>
      <w:r w:rsidR="00D3607D">
        <w:rPr>
          <w:rFonts w:ascii="Arial" w:eastAsia="Calibri" w:hAnsi="Arial" w:cs="Arial"/>
          <w:bCs/>
          <w:i/>
          <w:sz w:val="24"/>
          <w:szCs w:val="24"/>
          <w:u w:val="single"/>
          <w:lang w:val="mk-MK"/>
        </w:rPr>
        <w:t>а А третирани со Хидроген 2%</w:t>
      </w:r>
      <w:r w:rsidR="00D9696E">
        <w:rPr>
          <w:rFonts w:ascii="Arial" w:eastAsia="Calibri" w:hAnsi="Arial" w:cs="Arial"/>
          <w:bCs/>
          <w:i/>
          <w:sz w:val="24"/>
          <w:szCs w:val="24"/>
          <w:u w:val="single"/>
          <w:lang w:val="mk-MK"/>
        </w:rPr>
        <w:t xml:space="preserve"> на 0 ден</w:t>
      </w:r>
      <w:r w:rsidR="00D3607D">
        <w:rPr>
          <w:rFonts w:ascii="Arial" w:eastAsia="Calibri" w:hAnsi="Arial" w:cs="Arial"/>
          <w:bCs/>
          <w:i/>
          <w:sz w:val="24"/>
          <w:szCs w:val="24"/>
          <w:u w:val="single"/>
          <w:lang w:val="mk-MK"/>
        </w:rPr>
        <w:t xml:space="preserve"> </w:t>
      </w:r>
      <w:r w:rsidR="008E050A">
        <w:rPr>
          <w:rFonts w:ascii="Arial" w:eastAsia="Calibri" w:hAnsi="Arial" w:cs="Arial"/>
          <w:bCs/>
          <w:i/>
          <w:sz w:val="24"/>
          <w:szCs w:val="24"/>
          <w:u w:val="single"/>
          <w:lang w:val="en-US"/>
        </w:rPr>
        <w:t>:</w:t>
      </w:r>
    </w:p>
    <w:p w14:paraId="31010521" w14:textId="0631399B" w:rsidR="006109D8" w:rsidRDefault="006109D8" w:rsidP="008F790B">
      <w:pPr>
        <w:tabs>
          <w:tab w:val="left" w:pos="5834"/>
        </w:tabs>
        <w:spacing w:after="0" w:line="240" w:lineRule="auto"/>
        <w:jc w:val="both"/>
        <w:rPr>
          <w:rFonts w:ascii="Arial" w:eastAsia="Calibri" w:hAnsi="Arial" w:cs="Arial"/>
          <w:bCs/>
          <w:i/>
          <w:sz w:val="24"/>
          <w:szCs w:val="24"/>
          <w:u w:val="single"/>
          <w:lang w:val="en-US"/>
        </w:rPr>
      </w:pPr>
    </w:p>
    <w:p w14:paraId="297BAFAC" w14:textId="77777777" w:rsidR="006109D8" w:rsidRPr="008E050A" w:rsidRDefault="006109D8" w:rsidP="008F790B">
      <w:pPr>
        <w:tabs>
          <w:tab w:val="left" w:pos="5834"/>
        </w:tabs>
        <w:spacing w:after="0" w:line="240" w:lineRule="auto"/>
        <w:jc w:val="both"/>
        <w:rPr>
          <w:rFonts w:ascii="Arial" w:eastAsia="Calibri" w:hAnsi="Arial" w:cs="Arial"/>
          <w:bCs/>
          <w:i/>
          <w:sz w:val="24"/>
          <w:szCs w:val="24"/>
          <w:u w:val="single"/>
          <w:lang w:val="en-US"/>
        </w:rPr>
      </w:pPr>
    </w:p>
    <w:p w14:paraId="6C8C4EB0" w14:textId="4882E0CA" w:rsidR="00D61645" w:rsidRDefault="00D61645" w:rsidP="008F790B">
      <w:pPr>
        <w:tabs>
          <w:tab w:val="left" w:pos="5834"/>
        </w:tabs>
        <w:spacing w:after="0" w:line="240" w:lineRule="auto"/>
        <w:jc w:val="both"/>
        <w:rPr>
          <w:rFonts w:ascii="Arial" w:eastAsia="Calibri" w:hAnsi="Arial" w:cs="Arial"/>
          <w:bCs/>
          <w:sz w:val="24"/>
          <w:szCs w:val="24"/>
          <w:lang w:val="mk-MK"/>
        </w:rPr>
      </w:pPr>
      <w:r w:rsidRPr="000C4B01">
        <w:rPr>
          <w:noProof/>
          <w:sz w:val="18"/>
          <w:lang w:eastAsia="en-GB"/>
        </w:rPr>
        <w:drawing>
          <wp:inline distT="0" distB="0" distL="0" distR="0" wp14:anchorId="5FF68C38" wp14:editId="75E4A2F6">
            <wp:extent cx="5731510" cy="2808605"/>
            <wp:effectExtent l="0" t="0" r="2540" b="1079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9F2094A" w14:textId="7D940522" w:rsidR="00FC0C0E" w:rsidRDefault="00D0075F"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Графикон</w:t>
      </w:r>
      <w:r w:rsidR="006D2448">
        <w:rPr>
          <w:rFonts w:ascii="Arial" w:eastAsia="Calibri" w:hAnsi="Arial" w:cs="Arial"/>
          <w:bCs/>
          <w:sz w:val="24"/>
          <w:szCs w:val="24"/>
          <w:lang w:val="mk-MK"/>
        </w:rPr>
        <w:t xml:space="preserve"> 5</w:t>
      </w:r>
      <w:r w:rsidR="003912BA">
        <w:rPr>
          <w:rFonts w:ascii="Arial" w:eastAsia="Calibri" w:hAnsi="Arial" w:cs="Arial"/>
          <w:bCs/>
          <w:sz w:val="24"/>
          <w:szCs w:val="24"/>
        </w:rPr>
        <w:t>.</w:t>
      </w:r>
      <w:r w:rsidR="006D2448">
        <w:rPr>
          <w:rFonts w:ascii="Arial" w:eastAsia="Calibri" w:hAnsi="Arial" w:cs="Arial"/>
          <w:bCs/>
          <w:sz w:val="24"/>
          <w:szCs w:val="24"/>
          <w:lang w:val="en-US"/>
        </w:rPr>
        <w:t xml:space="preserve"> </w:t>
      </w:r>
      <w:r w:rsidR="006D2448">
        <w:rPr>
          <w:rFonts w:ascii="Arial" w:eastAsia="Calibri" w:hAnsi="Arial" w:cs="Arial"/>
          <w:bCs/>
          <w:sz w:val="24"/>
          <w:szCs w:val="24"/>
          <w:lang w:val="mk-MK"/>
        </w:rPr>
        <w:t>Најмалку застапени бактерии пред примена на Хидроген 2%</w:t>
      </w:r>
      <w:r w:rsidR="003D12C9">
        <w:rPr>
          <w:rFonts w:ascii="Arial" w:eastAsia="Calibri" w:hAnsi="Arial" w:cs="Arial"/>
          <w:bCs/>
          <w:sz w:val="24"/>
          <w:szCs w:val="24"/>
          <w:lang w:val="mk-MK"/>
        </w:rPr>
        <w:t xml:space="preserve"> - </w:t>
      </w:r>
      <w:r w:rsidR="006D2448">
        <w:rPr>
          <w:rFonts w:ascii="Arial" w:eastAsia="Calibri" w:hAnsi="Arial" w:cs="Arial"/>
          <w:bCs/>
          <w:sz w:val="24"/>
          <w:szCs w:val="24"/>
          <w:lang w:val="mk-MK"/>
        </w:rPr>
        <w:t>0 ден</w:t>
      </w:r>
    </w:p>
    <w:p w14:paraId="3D9E7873" w14:textId="77777777" w:rsidR="00A7054F" w:rsidRDefault="00A7054F" w:rsidP="008F790B">
      <w:pPr>
        <w:tabs>
          <w:tab w:val="left" w:pos="5834"/>
        </w:tabs>
        <w:spacing w:after="0" w:line="240" w:lineRule="auto"/>
        <w:jc w:val="both"/>
        <w:rPr>
          <w:rFonts w:ascii="Arial" w:eastAsia="Calibri" w:hAnsi="Arial" w:cs="Arial"/>
          <w:bCs/>
          <w:sz w:val="24"/>
          <w:szCs w:val="24"/>
          <w:lang w:val="mk-MK"/>
        </w:rPr>
      </w:pPr>
    </w:p>
    <w:p w14:paraId="5CCF9CE7" w14:textId="581F4F95" w:rsidR="006109D8" w:rsidRDefault="00FC0C0E" w:rsidP="008F790B">
      <w:pPr>
        <w:tabs>
          <w:tab w:val="left" w:pos="5834"/>
        </w:tabs>
        <w:spacing w:after="0" w:line="240" w:lineRule="auto"/>
        <w:jc w:val="both"/>
        <w:rPr>
          <w:rFonts w:ascii="Arial" w:eastAsia="Calibri" w:hAnsi="Arial" w:cs="Arial"/>
          <w:bCs/>
          <w:sz w:val="24"/>
          <w:szCs w:val="24"/>
          <w:lang w:val="mk-MK"/>
        </w:rPr>
      </w:pPr>
      <w:r w:rsidRPr="000211DC">
        <w:rPr>
          <w:rFonts w:ascii="Arial" w:eastAsia="Calibri" w:hAnsi="Arial" w:cs="Arial"/>
          <w:bCs/>
          <w:sz w:val="24"/>
          <w:szCs w:val="24"/>
          <w:lang w:val="mk-MK"/>
        </w:rPr>
        <w:t>- На графикон 5 се претставени најмалку застапени бактерии кај испитаниците од група А</w:t>
      </w:r>
      <w:r w:rsidR="000E4EBA" w:rsidRPr="000211DC">
        <w:rPr>
          <w:rFonts w:ascii="Arial" w:eastAsia="Calibri" w:hAnsi="Arial" w:cs="Arial"/>
          <w:bCs/>
          <w:sz w:val="24"/>
          <w:szCs w:val="24"/>
          <w:lang w:val="mk-MK"/>
        </w:rPr>
        <w:t xml:space="preserve"> пред примена на Хидроген 2%</w:t>
      </w:r>
      <w:r w:rsidRPr="000211DC">
        <w:rPr>
          <w:rFonts w:ascii="Arial" w:eastAsia="Calibri" w:hAnsi="Arial" w:cs="Arial"/>
          <w:bCs/>
          <w:sz w:val="24"/>
          <w:szCs w:val="24"/>
          <w:lang w:val="mk-MK"/>
        </w:rPr>
        <w:t>, од</w:t>
      </w:r>
      <w:r w:rsidR="009F6BDF" w:rsidRPr="000211DC">
        <w:rPr>
          <w:rFonts w:ascii="Arial" w:eastAsia="Calibri" w:hAnsi="Arial" w:cs="Arial"/>
          <w:bCs/>
          <w:sz w:val="24"/>
          <w:szCs w:val="24"/>
          <w:lang w:val="mk-MK"/>
        </w:rPr>
        <w:t xml:space="preserve"> анаеробни</w:t>
      </w:r>
      <w:r w:rsidRPr="000211DC">
        <w:rPr>
          <w:rFonts w:ascii="Arial" w:eastAsia="Calibri" w:hAnsi="Arial" w:cs="Arial"/>
          <w:bCs/>
          <w:sz w:val="24"/>
          <w:szCs w:val="24"/>
          <w:lang w:val="mk-MK"/>
        </w:rPr>
        <w:t xml:space="preserve"> грам+ позитивни бактерии има отсуство на: Lactobacillus acidophilus и Lactobacillus gasseri</w:t>
      </w:r>
      <w:r w:rsidR="00A7054F" w:rsidRPr="000211DC">
        <w:rPr>
          <w:rFonts w:ascii="Arial" w:eastAsia="Calibri" w:hAnsi="Arial" w:cs="Arial"/>
          <w:bCs/>
          <w:sz w:val="24"/>
          <w:szCs w:val="24"/>
          <w:lang w:val="mk-MK"/>
        </w:rPr>
        <w:t>, но</w:t>
      </w:r>
      <w:r w:rsidR="000E4EBA" w:rsidRPr="000211DC">
        <w:rPr>
          <w:rFonts w:ascii="Arial" w:eastAsia="Calibri" w:hAnsi="Arial" w:cs="Arial"/>
          <w:bCs/>
          <w:sz w:val="24"/>
          <w:szCs w:val="24"/>
          <w:lang w:val="mk-MK"/>
        </w:rPr>
        <w:t xml:space="preserve"> кај 3,3% од испитаниците </w:t>
      </w:r>
      <w:r w:rsidR="00A7054F" w:rsidRPr="000211DC">
        <w:rPr>
          <w:rFonts w:ascii="Arial" w:eastAsia="Calibri" w:hAnsi="Arial" w:cs="Arial"/>
          <w:bCs/>
          <w:sz w:val="24"/>
          <w:szCs w:val="24"/>
          <w:lang w:val="mk-MK"/>
        </w:rPr>
        <w:t>беше забележана</w:t>
      </w:r>
      <w:r w:rsidR="009F6BDF" w:rsidRPr="000211DC">
        <w:rPr>
          <w:rFonts w:ascii="Arial" w:eastAsia="Calibri" w:hAnsi="Arial" w:cs="Arial"/>
          <w:bCs/>
          <w:sz w:val="24"/>
          <w:szCs w:val="24"/>
          <w:lang w:val="mk-MK"/>
        </w:rPr>
        <w:t xml:space="preserve"> аеробна грам+</w:t>
      </w:r>
      <w:r w:rsidR="000E4EBA" w:rsidRPr="000211DC">
        <w:rPr>
          <w:rFonts w:ascii="Arial" w:eastAsia="Calibri" w:hAnsi="Arial" w:cs="Arial"/>
          <w:bCs/>
          <w:sz w:val="24"/>
          <w:szCs w:val="24"/>
          <w:lang w:val="mk-MK"/>
        </w:rPr>
        <w:t xml:space="preserve"> позитивна</w:t>
      </w:r>
      <w:r w:rsidR="009F6BDF" w:rsidRPr="000211DC">
        <w:rPr>
          <w:rFonts w:ascii="Arial" w:eastAsia="Calibri" w:hAnsi="Arial" w:cs="Arial"/>
          <w:bCs/>
          <w:sz w:val="24"/>
          <w:szCs w:val="24"/>
          <w:lang w:val="mk-MK"/>
        </w:rPr>
        <w:t xml:space="preserve"> бактерија</w:t>
      </w:r>
      <w:r w:rsidR="00A7054F" w:rsidRPr="000211DC">
        <w:rPr>
          <w:rFonts w:ascii="Arial" w:eastAsia="Calibri" w:hAnsi="Arial" w:cs="Arial"/>
          <w:bCs/>
          <w:sz w:val="24"/>
          <w:szCs w:val="24"/>
          <w:lang w:val="mk-MK"/>
        </w:rPr>
        <w:t xml:space="preserve"> </w:t>
      </w:r>
      <w:r w:rsidR="00A7054F" w:rsidRPr="000211DC">
        <w:rPr>
          <w:rFonts w:ascii="Arial" w:eastAsia="Calibri" w:hAnsi="Arial" w:cs="Arial"/>
          <w:bCs/>
          <w:sz w:val="24"/>
          <w:szCs w:val="24"/>
        </w:rPr>
        <w:t xml:space="preserve">Rothia dentocariosa </w:t>
      </w:r>
      <w:r w:rsidR="009F6BDF" w:rsidRPr="000211DC">
        <w:rPr>
          <w:rFonts w:ascii="Arial" w:eastAsia="Calibri" w:hAnsi="Arial" w:cs="Arial"/>
          <w:bCs/>
          <w:sz w:val="24"/>
          <w:szCs w:val="24"/>
          <w:lang w:val="mk-MK"/>
        </w:rPr>
        <w:t xml:space="preserve">и </w:t>
      </w:r>
      <w:r w:rsidRPr="000211DC">
        <w:rPr>
          <w:rFonts w:ascii="Arial" w:eastAsia="Calibri" w:hAnsi="Arial" w:cs="Arial"/>
          <w:bCs/>
          <w:sz w:val="24"/>
          <w:szCs w:val="24"/>
          <w:lang w:val="mk-MK"/>
        </w:rPr>
        <w:t>од грам- негативни бактерии има отсуство на</w:t>
      </w:r>
      <w:r w:rsidR="009F6BDF" w:rsidRPr="000211DC">
        <w:rPr>
          <w:rFonts w:ascii="Arial" w:eastAsia="Calibri" w:hAnsi="Arial" w:cs="Arial"/>
          <w:bCs/>
          <w:sz w:val="24"/>
          <w:szCs w:val="24"/>
          <w:lang w:val="mk-MK"/>
        </w:rPr>
        <w:t xml:space="preserve"> аеробна</w:t>
      </w:r>
      <w:r w:rsidR="000E4EBA" w:rsidRPr="000211DC">
        <w:rPr>
          <w:rFonts w:ascii="Arial" w:eastAsia="Calibri" w:hAnsi="Arial" w:cs="Arial"/>
          <w:bCs/>
          <w:sz w:val="24"/>
          <w:szCs w:val="24"/>
          <w:lang w:val="mk-MK"/>
        </w:rPr>
        <w:t>та</w:t>
      </w:r>
      <w:r w:rsidR="009F6BDF" w:rsidRPr="000211DC">
        <w:rPr>
          <w:rFonts w:ascii="Arial" w:eastAsia="Calibri" w:hAnsi="Arial" w:cs="Arial"/>
          <w:bCs/>
          <w:sz w:val="24"/>
          <w:szCs w:val="24"/>
          <w:lang w:val="mk-MK"/>
        </w:rPr>
        <w:t xml:space="preserve"> грам- </w:t>
      </w:r>
      <w:r w:rsidR="000E4EBA" w:rsidRPr="000211DC">
        <w:rPr>
          <w:rFonts w:ascii="Arial" w:eastAsia="Calibri" w:hAnsi="Arial" w:cs="Arial"/>
          <w:bCs/>
          <w:sz w:val="24"/>
          <w:szCs w:val="24"/>
          <w:lang w:val="mk-MK"/>
        </w:rPr>
        <w:t xml:space="preserve">негативна </w:t>
      </w:r>
      <w:r w:rsidR="009F6BDF" w:rsidRPr="000211DC">
        <w:rPr>
          <w:rFonts w:ascii="Arial" w:eastAsia="Calibri" w:hAnsi="Arial" w:cs="Arial"/>
          <w:bCs/>
          <w:sz w:val="24"/>
          <w:szCs w:val="24"/>
          <w:lang w:val="mk-MK"/>
        </w:rPr>
        <w:t>бактерија</w:t>
      </w:r>
      <w:r w:rsidRPr="000211DC">
        <w:rPr>
          <w:rFonts w:ascii="Arial" w:eastAsia="Calibri" w:hAnsi="Arial" w:cs="Arial"/>
          <w:bCs/>
          <w:sz w:val="24"/>
          <w:szCs w:val="24"/>
          <w:lang w:val="mk-MK"/>
        </w:rPr>
        <w:t xml:space="preserve"> </w:t>
      </w:r>
      <w:r w:rsidRPr="000211DC">
        <w:rPr>
          <w:rFonts w:ascii="Arial" w:eastAsia="Calibri" w:hAnsi="Arial" w:cs="Arial"/>
          <w:bCs/>
          <w:sz w:val="24"/>
          <w:szCs w:val="24"/>
          <w:lang w:val="en-US"/>
        </w:rPr>
        <w:t>Pseudomonas fluorescens</w:t>
      </w:r>
      <w:r w:rsidR="009F6BDF" w:rsidRPr="000211DC">
        <w:rPr>
          <w:rFonts w:ascii="Arial" w:eastAsia="Calibri" w:hAnsi="Arial" w:cs="Arial"/>
          <w:bCs/>
          <w:sz w:val="24"/>
          <w:szCs w:val="24"/>
          <w:lang w:val="mk-MK"/>
        </w:rPr>
        <w:t xml:space="preserve"> и анаеробни грам- негативни бактерии </w:t>
      </w:r>
      <w:r w:rsidRPr="000211DC">
        <w:rPr>
          <w:rFonts w:ascii="Arial" w:eastAsia="Calibri" w:hAnsi="Arial" w:cs="Arial"/>
          <w:bCs/>
          <w:sz w:val="24"/>
          <w:szCs w:val="24"/>
          <w:lang w:val="mk-MK"/>
        </w:rPr>
        <w:t xml:space="preserve">Enterobacter </w:t>
      </w:r>
      <w:r w:rsidR="009F6BDF" w:rsidRPr="000211DC">
        <w:rPr>
          <w:rFonts w:ascii="Arial" w:eastAsia="Calibri" w:hAnsi="Arial" w:cs="Arial"/>
          <w:bCs/>
          <w:sz w:val="24"/>
          <w:szCs w:val="24"/>
          <w:lang w:val="mk-MK"/>
        </w:rPr>
        <w:t xml:space="preserve">cloacae и </w:t>
      </w:r>
      <w:r w:rsidR="007D4D53">
        <w:rPr>
          <w:rFonts w:ascii="Arial" w:eastAsia="Calibri" w:hAnsi="Arial" w:cs="Arial"/>
          <w:bCs/>
          <w:sz w:val="24"/>
          <w:szCs w:val="24"/>
          <w:lang w:val="mk-MK"/>
        </w:rPr>
        <w:t>Kingella dentrificans.</w:t>
      </w:r>
    </w:p>
    <w:p w14:paraId="478EC81E" w14:textId="39A75599" w:rsidR="00C34A75" w:rsidRPr="00FC0C0E" w:rsidRDefault="00C34A75" w:rsidP="008F790B">
      <w:pPr>
        <w:tabs>
          <w:tab w:val="left" w:pos="5834"/>
        </w:tabs>
        <w:spacing w:after="0" w:line="240" w:lineRule="auto"/>
        <w:jc w:val="both"/>
        <w:rPr>
          <w:rFonts w:ascii="Arial" w:eastAsia="Calibri" w:hAnsi="Arial" w:cs="Arial"/>
          <w:bCs/>
          <w:sz w:val="24"/>
          <w:szCs w:val="24"/>
          <w:lang w:val="mk-MK"/>
        </w:rPr>
      </w:pPr>
    </w:p>
    <w:p w14:paraId="4841FA78" w14:textId="260D3B43" w:rsidR="00DF7D1F" w:rsidRDefault="00DF7D1F" w:rsidP="008F790B">
      <w:pPr>
        <w:tabs>
          <w:tab w:val="left" w:pos="5834"/>
        </w:tabs>
        <w:spacing w:after="0" w:line="240" w:lineRule="auto"/>
        <w:jc w:val="both"/>
        <w:rPr>
          <w:rFonts w:ascii="Arial" w:eastAsia="Calibri" w:hAnsi="Arial" w:cs="Arial"/>
          <w:bCs/>
          <w:sz w:val="24"/>
          <w:szCs w:val="24"/>
          <w:lang w:val="mk-MK"/>
        </w:rPr>
      </w:pPr>
      <w:r>
        <w:rPr>
          <w:noProof/>
          <w:lang w:eastAsia="en-GB"/>
        </w:rPr>
        <w:drawing>
          <wp:inline distT="0" distB="0" distL="0" distR="0" wp14:anchorId="64A7440B" wp14:editId="25F93EA2">
            <wp:extent cx="5731510" cy="2743200"/>
            <wp:effectExtent l="0" t="0" r="254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16E2DF" w14:textId="1D241FAD" w:rsidR="00DF7D1F" w:rsidRDefault="00DF7D1F"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Графикон</w:t>
      </w:r>
      <w:r>
        <w:rPr>
          <w:rFonts w:ascii="Arial" w:eastAsia="Calibri" w:hAnsi="Arial" w:cs="Arial"/>
          <w:bCs/>
          <w:sz w:val="24"/>
          <w:szCs w:val="24"/>
        </w:rPr>
        <w:t xml:space="preserve"> </w:t>
      </w:r>
      <w:r>
        <w:rPr>
          <w:rFonts w:ascii="Arial" w:eastAsia="Calibri" w:hAnsi="Arial" w:cs="Arial"/>
          <w:bCs/>
          <w:sz w:val="24"/>
          <w:szCs w:val="24"/>
          <w:lang w:val="mk-MK"/>
        </w:rPr>
        <w:t>6</w:t>
      </w:r>
      <w:r w:rsidR="003912BA">
        <w:rPr>
          <w:rFonts w:ascii="Arial" w:eastAsia="Calibri" w:hAnsi="Arial" w:cs="Arial"/>
          <w:bCs/>
          <w:sz w:val="24"/>
          <w:szCs w:val="24"/>
        </w:rPr>
        <w:t>.</w:t>
      </w:r>
      <w:r>
        <w:rPr>
          <w:rFonts w:ascii="Arial" w:eastAsia="Calibri" w:hAnsi="Arial" w:cs="Arial"/>
          <w:bCs/>
          <w:sz w:val="24"/>
          <w:szCs w:val="24"/>
          <w:lang w:val="en-US"/>
        </w:rPr>
        <w:t xml:space="preserve"> </w:t>
      </w:r>
      <w:r>
        <w:rPr>
          <w:rFonts w:ascii="Arial" w:eastAsia="Calibri" w:hAnsi="Arial" w:cs="Arial"/>
          <w:bCs/>
          <w:sz w:val="24"/>
          <w:szCs w:val="24"/>
          <w:lang w:val="mk-MK"/>
        </w:rPr>
        <w:t xml:space="preserve"> Најзастапени бактерии пред примена на Хидроген 2% - 0 ден</w:t>
      </w:r>
    </w:p>
    <w:p w14:paraId="688F47A6" w14:textId="1059E87D" w:rsidR="00C34A75" w:rsidRPr="00C34A75" w:rsidRDefault="009F6BDF" w:rsidP="008F790B">
      <w:pPr>
        <w:tabs>
          <w:tab w:val="left" w:pos="5834"/>
        </w:tabs>
        <w:spacing w:after="0" w:line="240" w:lineRule="auto"/>
        <w:jc w:val="both"/>
        <w:rPr>
          <w:rFonts w:ascii="Arial" w:eastAsia="Calibri" w:hAnsi="Arial" w:cs="Arial"/>
          <w:bCs/>
          <w:sz w:val="24"/>
          <w:szCs w:val="24"/>
          <w:lang w:val="mk-MK"/>
        </w:rPr>
      </w:pPr>
      <w:r w:rsidRPr="000211DC">
        <w:rPr>
          <w:rFonts w:ascii="Arial" w:eastAsia="Calibri" w:hAnsi="Arial" w:cs="Arial"/>
          <w:bCs/>
          <w:sz w:val="24"/>
          <w:szCs w:val="24"/>
          <w:lang w:val="mk-MK"/>
        </w:rPr>
        <w:lastRenderedPageBreak/>
        <w:t>- Во графикон 6 се претставени најзастапените бактерии кај испитаниците од група А</w:t>
      </w:r>
      <w:r w:rsidR="000E4EBA" w:rsidRPr="000211DC">
        <w:rPr>
          <w:rFonts w:ascii="Arial" w:eastAsia="Calibri" w:hAnsi="Arial" w:cs="Arial"/>
          <w:bCs/>
          <w:sz w:val="24"/>
          <w:szCs w:val="24"/>
          <w:lang w:val="mk-MK"/>
        </w:rPr>
        <w:t xml:space="preserve"> пред примена на Хидроген 2%</w:t>
      </w:r>
      <w:r w:rsidRPr="000211DC">
        <w:rPr>
          <w:rFonts w:ascii="Arial" w:eastAsia="Calibri" w:hAnsi="Arial" w:cs="Arial"/>
          <w:bCs/>
          <w:sz w:val="24"/>
          <w:szCs w:val="24"/>
          <w:lang w:val="mk-MK"/>
        </w:rPr>
        <w:t>,</w:t>
      </w:r>
      <w:r w:rsidR="00741146" w:rsidRPr="000211DC">
        <w:rPr>
          <w:rFonts w:ascii="Arial" w:eastAsia="Calibri" w:hAnsi="Arial" w:cs="Arial"/>
          <w:sz w:val="24"/>
          <w:szCs w:val="24"/>
          <w:lang w:val="mk-MK"/>
        </w:rPr>
        <w:t xml:space="preserve"> </w:t>
      </w:r>
      <w:r w:rsidR="000640C2" w:rsidRPr="000211DC">
        <w:rPr>
          <w:rFonts w:ascii="Arial" w:eastAsia="Calibri" w:hAnsi="Arial" w:cs="Arial"/>
          <w:bCs/>
          <w:sz w:val="24"/>
          <w:szCs w:val="24"/>
          <w:lang w:val="mk-MK"/>
        </w:rPr>
        <w:t xml:space="preserve">од грам+ позитивни бактерии </w:t>
      </w:r>
      <w:r w:rsidR="00741146" w:rsidRPr="000211DC">
        <w:rPr>
          <w:rFonts w:ascii="Arial" w:eastAsia="Calibri" w:hAnsi="Arial" w:cs="Arial"/>
          <w:sz w:val="24"/>
          <w:szCs w:val="24"/>
          <w:lang w:val="mk-MK"/>
        </w:rPr>
        <w:t>кај 50% од испитаниците</w:t>
      </w:r>
      <w:r w:rsidR="00570E14">
        <w:rPr>
          <w:rFonts w:ascii="Arial" w:eastAsia="Calibri" w:hAnsi="Arial" w:cs="Arial"/>
          <w:sz w:val="24"/>
          <w:szCs w:val="24"/>
          <w:lang w:val="mk-MK"/>
        </w:rPr>
        <w:t xml:space="preserve"> беше</w:t>
      </w:r>
      <w:r w:rsidR="00741146" w:rsidRPr="000211DC">
        <w:rPr>
          <w:rFonts w:ascii="Arial" w:eastAsia="Calibri" w:hAnsi="Arial" w:cs="Arial"/>
          <w:sz w:val="24"/>
          <w:szCs w:val="24"/>
          <w:lang w:val="mk-MK"/>
        </w:rPr>
        <w:t xml:space="preserve"> детектирана</w:t>
      </w:r>
      <w:r w:rsidRPr="000211DC">
        <w:rPr>
          <w:rFonts w:ascii="Arial" w:eastAsia="Calibri" w:hAnsi="Arial" w:cs="Arial"/>
          <w:sz w:val="24"/>
          <w:szCs w:val="24"/>
          <w:lang w:val="mk-MK"/>
        </w:rPr>
        <w:t xml:space="preserve"> анаеробна грам+ бактерија</w:t>
      </w:r>
      <w:r w:rsidR="00570E14">
        <w:rPr>
          <w:rFonts w:ascii="Arial" w:eastAsia="Calibri" w:hAnsi="Arial" w:cs="Arial"/>
          <w:sz w:val="24"/>
          <w:szCs w:val="24"/>
          <w:lang w:val="mk-MK"/>
        </w:rPr>
        <w:t xml:space="preserve"> </w:t>
      </w:r>
      <w:r w:rsidR="000640C2" w:rsidRPr="000211DC">
        <w:rPr>
          <w:rFonts w:ascii="Arial" w:eastAsia="Calibri" w:hAnsi="Arial" w:cs="Arial"/>
          <w:sz w:val="24"/>
          <w:szCs w:val="24"/>
          <w:lang w:val="en-US"/>
        </w:rPr>
        <w:t>Streptococcus orali</w:t>
      </w:r>
      <w:r w:rsidR="000640C2" w:rsidRPr="000211DC">
        <w:rPr>
          <w:rFonts w:ascii="Arial" w:eastAsia="Calibri" w:hAnsi="Arial" w:cs="Arial"/>
          <w:sz w:val="24"/>
          <w:szCs w:val="24"/>
        </w:rPr>
        <w:t>s</w:t>
      </w:r>
      <w:r w:rsidRPr="000211DC">
        <w:rPr>
          <w:rFonts w:ascii="Arial" w:eastAsia="Calibri" w:hAnsi="Arial" w:cs="Arial"/>
          <w:sz w:val="24"/>
          <w:szCs w:val="24"/>
          <w:lang w:val="mk-MK"/>
        </w:rPr>
        <w:t>,</w:t>
      </w:r>
      <w:r w:rsidR="000640C2" w:rsidRPr="000211DC">
        <w:rPr>
          <w:rFonts w:ascii="Arial" w:eastAsia="Calibri" w:hAnsi="Arial" w:cs="Arial"/>
          <w:sz w:val="24"/>
          <w:szCs w:val="24"/>
          <w:lang w:val="mk-MK"/>
        </w:rPr>
        <w:t xml:space="preserve"> од </w:t>
      </w:r>
      <w:r w:rsidRPr="000211DC">
        <w:rPr>
          <w:rFonts w:ascii="Arial" w:eastAsia="Calibri" w:hAnsi="Arial" w:cs="Arial"/>
          <w:sz w:val="24"/>
          <w:szCs w:val="24"/>
          <w:lang w:val="mk-MK"/>
        </w:rPr>
        <w:t xml:space="preserve"> </w:t>
      </w:r>
      <w:r w:rsidR="00A8575A" w:rsidRPr="000211DC">
        <w:rPr>
          <w:rFonts w:ascii="Arial" w:eastAsia="Calibri" w:hAnsi="Arial" w:cs="Arial"/>
          <w:sz w:val="24"/>
          <w:szCs w:val="24"/>
          <w:lang w:val="mk-MK"/>
        </w:rPr>
        <w:t>аеробна г</w:t>
      </w:r>
      <w:r w:rsidR="00741146" w:rsidRPr="000211DC">
        <w:rPr>
          <w:rFonts w:ascii="Arial" w:eastAsia="Calibri" w:hAnsi="Arial" w:cs="Arial"/>
          <w:sz w:val="24"/>
          <w:szCs w:val="24"/>
          <w:lang w:val="mk-MK"/>
        </w:rPr>
        <w:t xml:space="preserve">рам+ бактерија </w:t>
      </w:r>
      <w:r w:rsidR="000640C2" w:rsidRPr="000211DC">
        <w:rPr>
          <w:rFonts w:ascii="Arial" w:eastAsia="Calibri" w:hAnsi="Arial" w:cs="Arial"/>
          <w:sz w:val="24"/>
          <w:szCs w:val="24"/>
          <w:lang w:val="mk-MK"/>
        </w:rPr>
        <w:t xml:space="preserve">најзастапена е </w:t>
      </w:r>
      <w:r w:rsidR="00741146" w:rsidRPr="000211DC">
        <w:rPr>
          <w:rFonts w:ascii="Arial" w:hAnsi="Arial" w:cs="Arial"/>
          <w:sz w:val="24"/>
          <w:lang w:val="en-US"/>
        </w:rPr>
        <w:t>Staphylococcus aureus</w:t>
      </w:r>
      <w:r w:rsidR="00D3607D" w:rsidRPr="000211DC">
        <w:rPr>
          <w:rFonts w:ascii="Arial" w:hAnsi="Arial" w:cs="Arial"/>
          <w:sz w:val="24"/>
          <w:lang w:val="mk-MK"/>
        </w:rPr>
        <w:t xml:space="preserve"> 26.6% од испитаниците</w:t>
      </w:r>
      <w:r w:rsidRPr="000211DC">
        <w:rPr>
          <w:rFonts w:ascii="Arial" w:hAnsi="Arial" w:cs="Arial"/>
          <w:sz w:val="24"/>
          <w:lang w:val="mk-MK"/>
        </w:rPr>
        <w:t xml:space="preserve"> и од </w:t>
      </w:r>
      <w:r w:rsidR="00A8575A" w:rsidRPr="000211DC">
        <w:rPr>
          <w:rFonts w:ascii="Arial" w:eastAsia="Calibri" w:hAnsi="Arial" w:cs="Arial"/>
          <w:bCs/>
          <w:sz w:val="24"/>
          <w:szCs w:val="24"/>
          <w:lang w:val="mk-MK"/>
        </w:rPr>
        <w:t>г</w:t>
      </w:r>
      <w:r w:rsidR="00296F0F" w:rsidRPr="000211DC">
        <w:rPr>
          <w:rFonts w:ascii="Arial" w:eastAsia="Calibri" w:hAnsi="Arial" w:cs="Arial"/>
          <w:bCs/>
          <w:sz w:val="24"/>
          <w:szCs w:val="24"/>
          <w:lang w:val="mk-MK"/>
        </w:rPr>
        <w:t>рам</w:t>
      </w:r>
      <w:r w:rsidR="00902B27" w:rsidRPr="000211DC">
        <w:rPr>
          <w:rFonts w:ascii="Arial" w:eastAsia="Calibri" w:hAnsi="Arial" w:cs="Arial"/>
          <w:bCs/>
          <w:sz w:val="24"/>
          <w:szCs w:val="24"/>
          <w:lang w:val="mk-MK"/>
        </w:rPr>
        <w:t>-</w:t>
      </w:r>
      <w:r w:rsidR="00296F0F" w:rsidRPr="000211DC">
        <w:rPr>
          <w:rFonts w:ascii="Arial" w:eastAsia="Calibri" w:hAnsi="Arial" w:cs="Arial"/>
          <w:bCs/>
          <w:sz w:val="24"/>
          <w:szCs w:val="24"/>
          <w:lang w:val="mk-MK"/>
        </w:rPr>
        <w:t xml:space="preserve"> негативни бактерии</w:t>
      </w:r>
      <w:r w:rsidR="00D90297" w:rsidRPr="000211DC">
        <w:rPr>
          <w:rFonts w:ascii="Arial" w:eastAsia="Calibri" w:hAnsi="Arial" w:cs="Arial"/>
          <w:bCs/>
          <w:sz w:val="24"/>
          <w:szCs w:val="24"/>
          <w:lang w:val="mk-MK"/>
        </w:rPr>
        <w:t xml:space="preserve"> </w:t>
      </w:r>
      <w:r w:rsidRPr="000211DC">
        <w:rPr>
          <w:rFonts w:ascii="Arial" w:eastAsia="Calibri" w:hAnsi="Arial" w:cs="Arial"/>
          <w:sz w:val="24"/>
          <w:szCs w:val="24"/>
          <w:lang w:val="mk-MK"/>
        </w:rPr>
        <w:t>н</w:t>
      </w:r>
      <w:r w:rsidR="00A8575A" w:rsidRPr="000211DC">
        <w:rPr>
          <w:rFonts w:ascii="Arial" w:eastAsia="Calibri" w:hAnsi="Arial" w:cs="Arial"/>
          <w:sz w:val="24"/>
          <w:szCs w:val="24"/>
          <w:lang w:val="mk-MK"/>
        </w:rPr>
        <w:t>ајзастапена аеробна г</w:t>
      </w:r>
      <w:r w:rsidR="00741146" w:rsidRPr="000211DC">
        <w:rPr>
          <w:rFonts w:ascii="Arial" w:eastAsia="Calibri" w:hAnsi="Arial" w:cs="Arial"/>
          <w:sz w:val="24"/>
          <w:szCs w:val="24"/>
          <w:lang w:val="mk-MK"/>
        </w:rPr>
        <w:t xml:space="preserve">рам- бактерија е </w:t>
      </w:r>
      <w:r w:rsidR="00741146" w:rsidRPr="000211DC">
        <w:rPr>
          <w:rFonts w:ascii="Arial" w:eastAsia="Calibri" w:hAnsi="Arial" w:cs="Arial"/>
          <w:sz w:val="24"/>
          <w:szCs w:val="24"/>
          <w:lang w:val="en-US"/>
        </w:rPr>
        <w:t xml:space="preserve">Neisseria sicca </w:t>
      </w:r>
      <w:r w:rsidR="00D90297" w:rsidRPr="000211DC">
        <w:rPr>
          <w:rFonts w:ascii="Arial" w:eastAsia="Calibri" w:hAnsi="Arial" w:cs="Arial"/>
          <w:sz w:val="24"/>
          <w:szCs w:val="24"/>
          <w:lang w:val="mk-MK"/>
        </w:rPr>
        <w:t>30% од испитаниците</w:t>
      </w:r>
      <w:r w:rsidR="00A8575A" w:rsidRPr="000211DC">
        <w:rPr>
          <w:rFonts w:ascii="Arial" w:eastAsia="Calibri" w:hAnsi="Arial" w:cs="Arial"/>
          <w:sz w:val="24"/>
          <w:szCs w:val="24"/>
          <w:lang w:val="mk-MK"/>
        </w:rPr>
        <w:t>, а најзастапена анаеробна г</w:t>
      </w:r>
      <w:r w:rsidR="00741146" w:rsidRPr="000211DC">
        <w:rPr>
          <w:rFonts w:ascii="Arial" w:eastAsia="Calibri" w:hAnsi="Arial" w:cs="Arial"/>
          <w:sz w:val="24"/>
          <w:szCs w:val="24"/>
          <w:lang w:val="mk-MK"/>
        </w:rPr>
        <w:t>рам-</w:t>
      </w:r>
      <w:r w:rsidR="00A8575A" w:rsidRPr="000211DC">
        <w:rPr>
          <w:rFonts w:ascii="Arial" w:eastAsia="Calibri" w:hAnsi="Arial" w:cs="Arial"/>
          <w:sz w:val="24"/>
          <w:szCs w:val="24"/>
          <w:lang w:val="mk-MK"/>
        </w:rPr>
        <w:t xml:space="preserve"> негативна</w:t>
      </w:r>
      <w:r w:rsidR="00741146" w:rsidRPr="000211DC">
        <w:rPr>
          <w:rFonts w:ascii="Arial" w:eastAsia="Calibri" w:hAnsi="Arial" w:cs="Arial"/>
          <w:sz w:val="24"/>
          <w:szCs w:val="24"/>
          <w:lang w:val="mk-MK"/>
        </w:rPr>
        <w:t xml:space="preserve"> бакте</w:t>
      </w:r>
      <w:r w:rsidR="00D90297" w:rsidRPr="000211DC">
        <w:rPr>
          <w:rFonts w:ascii="Arial" w:eastAsia="Calibri" w:hAnsi="Arial" w:cs="Arial"/>
          <w:sz w:val="24"/>
          <w:szCs w:val="24"/>
          <w:lang w:val="mk-MK"/>
        </w:rPr>
        <w:t xml:space="preserve">рија е Tannerella forsythia </w:t>
      </w:r>
      <w:r w:rsidR="00741146" w:rsidRPr="000211DC">
        <w:rPr>
          <w:rFonts w:ascii="Arial" w:eastAsia="Calibri" w:hAnsi="Arial" w:cs="Arial"/>
          <w:sz w:val="24"/>
          <w:szCs w:val="24"/>
          <w:lang w:val="mk-MK"/>
        </w:rPr>
        <w:t>63.3%</w:t>
      </w:r>
      <w:r w:rsidR="00D90297" w:rsidRPr="000211DC">
        <w:rPr>
          <w:rFonts w:ascii="Arial" w:eastAsia="Calibri" w:hAnsi="Arial" w:cs="Arial"/>
          <w:sz w:val="24"/>
          <w:szCs w:val="24"/>
          <w:lang w:val="mk-MK"/>
        </w:rPr>
        <w:t xml:space="preserve"> од испитаниците.</w:t>
      </w:r>
    </w:p>
    <w:p w14:paraId="5452C6A5" w14:textId="6EBAD9CD" w:rsidR="00584F22" w:rsidRDefault="00584F22" w:rsidP="008F790B">
      <w:pPr>
        <w:tabs>
          <w:tab w:val="left" w:pos="5834"/>
        </w:tabs>
        <w:spacing w:after="0" w:line="240" w:lineRule="auto"/>
        <w:jc w:val="both"/>
        <w:rPr>
          <w:rFonts w:ascii="Arial" w:eastAsia="Calibri" w:hAnsi="Arial" w:cs="Arial"/>
          <w:bCs/>
          <w:i/>
          <w:sz w:val="24"/>
          <w:szCs w:val="24"/>
          <w:u w:val="single"/>
          <w:lang w:val="mk-MK"/>
        </w:rPr>
      </w:pPr>
    </w:p>
    <w:p w14:paraId="789EC47E" w14:textId="4131292D" w:rsidR="00F30C14" w:rsidRDefault="00296F0F" w:rsidP="008F790B">
      <w:pPr>
        <w:tabs>
          <w:tab w:val="left" w:pos="5834"/>
        </w:tabs>
        <w:spacing w:after="0" w:line="240" w:lineRule="auto"/>
        <w:jc w:val="both"/>
        <w:rPr>
          <w:rFonts w:ascii="Arial" w:eastAsia="Calibri" w:hAnsi="Arial" w:cs="Arial"/>
          <w:bCs/>
          <w:i/>
          <w:sz w:val="24"/>
          <w:szCs w:val="24"/>
          <w:u w:val="single"/>
          <w:lang w:val="en-US"/>
        </w:rPr>
      </w:pPr>
      <w:r w:rsidRPr="001F5185">
        <w:rPr>
          <w:rFonts w:ascii="Arial" w:eastAsia="Calibri" w:hAnsi="Arial" w:cs="Arial"/>
          <w:bCs/>
          <w:i/>
          <w:sz w:val="24"/>
          <w:szCs w:val="24"/>
          <w:u w:val="single"/>
          <w:lang w:val="mk-MK"/>
        </w:rPr>
        <w:t xml:space="preserve">- Од микробиолошкиот наод, присутни кај </w:t>
      </w:r>
      <w:r w:rsidR="000A3BAB">
        <w:rPr>
          <w:rFonts w:ascii="Arial" w:eastAsia="Calibri" w:hAnsi="Arial" w:cs="Arial"/>
          <w:bCs/>
          <w:i/>
          <w:sz w:val="24"/>
          <w:szCs w:val="24"/>
          <w:u w:val="single"/>
          <w:lang w:val="mk-MK"/>
        </w:rPr>
        <w:t>испитаници</w:t>
      </w:r>
      <w:r w:rsidRPr="001F5185">
        <w:rPr>
          <w:rFonts w:ascii="Arial" w:eastAsia="Calibri" w:hAnsi="Arial" w:cs="Arial"/>
          <w:bCs/>
          <w:i/>
          <w:sz w:val="24"/>
          <w:szCs w:val="24"/>
          <w:u w:val="single"/>
          <w:lang w:val="mk-MK"/>
        </w:rPr>
        <w:t xml:space="preserve">те од Група </w:t>
      </w:r>
      <w:r w:rsidR="00D3607D">
        <w:rPr>
          <w:rFonts w:ascii="Arial" w:eastAsia="Calibri" w:hAnsi="Arial" w:cs="Arial"/>
          <w:bCs/>
          <w:i/>
          <w:sz w:val="24"/>
          <w:szCs w:val="24"/>
          <w:u w:val="single"/>
          <w:lang w:val="mk-MK"/>
        </w:rPr>
        <w:t>Б третирани со Халсепт спреј</w:t>
      </w:r>
      <w:r w:rsidR="00D9696E">
        <w:rPr>
          <w:rFonts w:ascii="Arial" w:eastAsia="Calibri" w:hAnsi="Arial" w:cs="Arial"/>
          <w:bCs/>
          <w:i/>
          <w:sz w:val="24"/>
          <w:szCs w:val="24"/>
          <w:u w:val="single"/>
          <w:lang w:val="mk-MK"/>
        </w:rPr>
        <w:t xml:space="preserve"> на 0 ден</w:t>
      </w:r>
      <w:r w:rsidR="00D3607D">
        <w:rPr>
          <w:rFonts w:ascii="Arial" w:eastAsia="Calibri" w:hAnsi="Arial" w:cs="Arial"/>
          <w:bCs/>
          <w:i/>
          <w:sz w:val="24"/>
          <w:szCs w:val="24"/>
          <w:u w:val="single"/>
          <w:lang w:val="mk-MK"/>
        </w:rPr>
        <w:t xml:space="preserve"> </w:t>
      </w:r>
      <w:r w:rsidRPr="001F5185">
        <w:rPr>
          <w:rFonts w:ascii="Arial" w:eastAsia="Calibri" w:hAnsi="Arial" w:cs="Arial"/>
          <w:bCs/>
          <w:i/>
          <w:sz w:val="24"/>
          <w:szCs w:val="24"/>
          <w:u w:val="single"/>
          <w:lang w:val="en-US"/>
        </w:rPr>
        <w:t>:</w:t>
      </w:r>
    </w:p>
    <w:p w14:paraId="16057326" w14:textId="77777777" w:rsidR="00C34A75" w:rsidRDefault="00C34A75" w:rsidP="008F790B">
      <w:pPr>
        <w:tabs>
          <w:tab w:val="left" w:pos="5834"/>
        </w:tabs>
        <w:spacing w:after="0" w:line="240" w:lineRule="auto"/>
        <w:jc w:val="both"/>
        <w:rPr>
          <w:rFonts w:ascii="Arial" w:eastAsia="Calibri" w:hAnsi="Arial" w:cs="Arial"/>
          <w:bCs/>
          <w:i/>
          <w:sz w:val="24"/>
          <w:szCs w:val="24"/>
          <w:u w:val="single"/>
          <w:lang w:val="en-US"/>
        </w:rPr>
      </w:pPr>
    </w:p>
    <w:p w14:paraId="4865415F" w14:textId="77777777" w:rsidR="00E50FC0" w:rsidRDefault="00E50FC0" w:rsidP="008F790B">
      <w:pPr>
        <w:spacing w:after="0" w:line="240" w:lineRule="auto"/>
        <w:rPr>
          <w:rFonts w:ascii="Arial" w:eastAsia="Calibri" w:hAnsi="Arial" w:cs="Arial"/>
          <w:bCs/>
          <w:i/>
          <w:u w:val="single"/>
        </w:rPr>
      </w:pPr>
      <w:r>
        <w:rPr>
          <w:noProof/>
          <w:lang w:eastAsia="en-GB"/>
        </w:rPr>
        <w:drawing>
          <wp:inline distT="0" distB="0" distL="0" distR="0" wp14:anchorId="0993D8A7" wp14:editId="38110D5C">
            <wp:extent cx="5731510" cy="3408218"/>
            <wp:effectExtent l="0" t="0" r="2540" b="190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7793CD" w14:textId="1B4FC87F" w:rsidR="00E50FC0" w:rsidRDefault="00D0075F"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Графикон</w:t>
      </w:r>
      <w:r w:rsidR="00E50FC0">
        <w:rPr>
          <w:rFonts w:ascii="Arial" w:eastAsia="Calibri" w:hAnsi="Arial" w:cs="Arial"/>
          <w:bCs/>
          <w:sz w:val="24"/>
          <w:szCs w:val="24"/>
          <w:lang w:val="mk-MK"/>
        </w:rPr>
        <w:t xml:space="preserve"> </w:t>
      </w:r>
      <w:r w:rsidR="00C62EF9">
        <w:rPr>
          <w:rFonts w:ascii="Arial" w:eastAsia="Calibri" w:hAnsi="Arial" w:cs="Arial"/>
          <w:bCs/>
          <w:sz w:val="24"/>
          <w:szCs w:val="24"/>
        </w:rPr>
        <w:t>7</w:t>
      </w:r>
      <w:r w:rsidR="003912BA">
        <w:rPr>
          <w:rFonts w:ascii="Arial" w:eastAsia="Calibri" w:hAnsi="Arial" w:cs="Arial"/>
          <w:bCs/>
          <w:sz w:val="24"/>
          <w:szCs w:val="24"/>
        </w:rPr>
        <w:t>.</w:t>
      </w:r>
      <w:r w:rsidR="00E50FC0">
        <w:rPr>
          <w:rFonts w:ascii="Arial" w:eastAsia="Calibri" w:hAnsi="Arial" w:cs="Arial"/>
          <w:bCs/>
          <w:sz w:val="24"/>
          <w:szCs w:val="24"/>
          <w:lang w:val="en-US"/>
        </w:rPr>
        <w:t xml:space="preserve"> </w:t>
      </w:r>
      <w:r w:rsidR="00E50FC0">
        <w:rPr>
          <w:rFonts w:ascii="Arial" w:eastAsia="Calibri" w:hAnsi="Arial" w:cs="Arial"/>
          <w:bCs/>
          <w:sz w:val="24"/>
          <w:szCs w:val="24"/>
          <w:lang w:val="mk-MK"/>
        </w:rPr>
        <w:t xml:space="preserve"> Најмалку застапени бактерии пред примена на Халсепт - 0 ден</w:t>
      </w:r>
    </w:p>
    <w:p w14:paraId="0550F5DE" w14:textId="48D3ACBD" w:rsidR="00DF7D1F" w:rsidRDefault="00DF7D1F" w:rsidP="008F790B">
      <w:pPr>
        <w:tabs>
          <w:tab w:val="left" w:pos="5834"/>
        </w:tabs>
        <w:spacing w:after="0" w:line="240" w:lineRule="auto"/>
        <w:jc w:val="both"/>
        <w:rPr>
          <w:rFonts w:ascii="Arial" w:eastAsia="Calibri" w:hAnsi="Arial" w:cs="Arial"/>
          <w:bCs/>
          <w:sz w:val="24"/>
          <w:szCs w:val="24"/>
          <w:lang w:val="mk-MK"/>
        </w:rPr>
      </w:pPr>
    </w:p>
    <w:p w14:paraId="23DE18EE" w14:textId="77777777" w:rsidR="000640C2" w:rsidRPr="000211DC" w:rsidRDefault="000640C2" w:rsidP="008F790B">
      <w:pPr>
        <w:tabs>
          <w:tab w:val="left" w:pos="5834"/>
        </w:tabs>
        <w:spacing w:after="0" w:line="240" w:lineRule="auto"/>
        <w:jc w:val="both"/>
        <w:rPr>
          <w:rFonts w:ascii="Arial" w:eastAsia="Calibri" w:hAnsi="Arial" w:cs="Arial"/>
          <w:bCs/>
          <w:sz w:val="24"/>
          <w:szCs w:val="24"/>
          <w:lang w:val="mk-MK"/>
        </w:rPr>
      </w:pPr>
    </w:p>
    <w:p w14:paraId="5A1D2BE3" w14:textId="22595FCD" w:rsidR="006109D8" w:rsidRPr="00C34A75" w:rsidRDefault="000640C2" w:rsidP="008F790B">
      <w:pPr>
        <w:tabs>
          <w:tab w:val="left" w:pos="5834"/>
        </w:tabs>
        <w:spacing w:after="0" w:line="240" w:lineRule="auto"/>
        <w:jc w:val="both"/>
        <w:rPr>
          <w:rFonts w:ascii="Arial" w:eastAsia="Calibri" w:hAnsi="Arial" w:cs="Arial"/>
          <w:bCs/>
          <w:sz w:val="24"/>
          <w:szCs w:val="24"/>
          <w:lang w:val="mk-MK"/>
        </w:rPr>
      </w:pPr>
      <w:r w:rsidRPr="000211DC">
        <w:rPr>
          <w:rFonts w:ascii="Arial" w:eastAsia="Calibri" w:hAnsi="Arial" w:cs="Arial"/>
          <w:bCs/>
          <w:sz w:val="24"/>
          <w:szCs w:val="24"/>
          <w:lang w:val="mk-MK"/>
        </w:rPr>
        <w:t>- На графикон 7 се претставени најмалку застапени бактерии кај испитаниците од група Б</w:t>
      </w:r>
      <w:r w:rsidR="000E4EBA" w:rsidRPr="000211DC">
        <w:rPr>
          <w:rFonts w:ascii="Arial" w:eastAsia="Calibri" w:hAnsi="Arial" w:cs="Arial"/>
          <w:bCs/>
          <w:sz w:val="24"/>
          <w:szCs w:val="24"/>
          <w:lang w:val="mk-MK"/>
        </w:rPr>
        <w:t xml:space="preserve"> пред примена на Халсепт</w:t>
      </w:r>
      <w:r w:rsidR="00053457" w:rsidRPr="000211DC">
        <w:rPr>
          <w:rFonts w:ascii="Arial" w:eastAsia="Calibri" w:hAnsi="Arial" w:cs="Arial"/>
          <w:bCs/>
          <w:sz w:val="24"/>
          <w:szCs w:val="24"/>
        </w:rPr>
        <w:t xml:space="preserve">, </w:t>
      </w:r>
      <w:r w:rsidR="00053457" w:rsidRPr="000211DC">
        <w:rPr>
          <w:rFonts w:ascii="Arial" w:eastAsia="Calibri" w:hAnsi="Arial" w:cs="Arial"/>
          <w:bCs/>
          <w:sz w:val="24"/>
          <w:szCs w:val="24"/>
          <w:lang w:val="mk-MK"/>
        </w:rPr>
        <w:t>o</w:t>
      </w:r>
      <w:r w:rsidRPr="000211DC">
        <w:rPr>
          <w:rFonts w:ascii="Arial" w:eastAsia="Calibri" w:hAnsi="Arial" w:cs="Arial"/>
          <w:bCs/>
          <w:sz w:val="24"/>
          <w:szCs w:val="24"/>
          <w:lang w:val="mk-MK"/>
        </w:rPr>
        <w:t>д аеробни грам+</w:t>
      </w:r>
      <w:r w:rsidR="000E4EBA" w:rsidRPr="000211DC">
        <w:rPr>
          <w:rFonts w:ascii="Arial" w:eastAsia="Calibri" w:hAnsi="Arial" w:cs="Arial"/>
          <w:bCs/>
          <w:sz w:val="24"/>
          <w:szCs w:val="24"/>
          <w:lang w:val="mk-MK"/>
        </w:rPr>
        <w:t xml:space="preserve"> позитивни</w:t>
      </w:r>
      <w:r w:rsidRPr="000211DC">
        <w:rPr>
          <w:rFonts w:ascii="Arial" w:eastAsia="Calibri" w:hAnsi="Arial" w:cs="Arial"/>
          <w:bCs/>
          <w:sz w:val="24"/>
          <w:szCs w:val="24"/>
          <w:lang w:val="mk-MK"/>
        </w:rPr>
        <w:t xml:space="preserve"> бактерии има отсуство на</w:t>
      </w:r>
      <w:r w:rsidRPr="000211DC">
        <w:rPr>
          <w:rFonts w:ascii="Arial" w:eastAsia="Calibri" w:hAnsi="Arial" w:cs="Arial"/>
          <w:bCs/>
          <w:sz w:val="24"/>
          <w:szCs w:val="24"/>
          <w:lang w:val="en-US"/>
        </w:rPr>
        <w:t xml:space="preserve">: Rothia aiera, </w:t>
      </w:r>
      <w:r w:rsidR="00053457" w:rsidRPr="000211DC">
        <w:rPr>
          <w:rFonts w:ascii="Arial" w:eastAsia="Calibri" w:hAnsi="Arial" w:cs="Arial"/>
          <w:bCs/>
          <w:sz w:val="24"/>
          <w:szCs w:val="24"/>
          <w:lang w:val="en-US"/>
        </w:rPr>
        <w:t xml:space="preserve">Staphylococccus capitis, </w:t>
      </w:r>
      <w:r w:rsidR="00053457" w:rsidRPr="000211DC">
        <w:rPr>
          <w:rFonts w:ascii="Arial" w:eastAsia="Calibri" w:hAnsi="Arial" w:cs="Arial"/>
          <w:bCs/>
          <w:sz w:val="24"/>
          <w:szCs w:val="24"/>
          <w:lang w:val="mk-MK"/>
        </w:rPr>
        <w:t>кај 6,6</w:t>
      </w:r>
      <w:r w:rsidR="00053457" w:rsidRPr="000211DC">
        <w:rPr>
          <w:rFonts w:ascii="Arial" w:eastAsia="Calibri" w:hAnsi="Arial" w:cs="Arial"/>
          <w:bCs/>
          <w:sz w:val="24"/>
          <w:szCs w:val="24"/>
        </w:rPr>
        <w:t xml:space="preserve">% </w:t>
      </w:r>
      <w:r w:rsidR="00053457" w:rsidRPr="000211DC">
        <w:rPr>
          <w:rFonts w:ascii="Arial" w:eastAsia="Calibri" w:hAnsi="Arial" w:cs="Arial"/>
          <w:bCs/>
          <w:sz w:val="24"/>
          <w:szCs w:val="24"/>
          <w:lang w:val="mk-MK"/>
        </w:rPr>
        <w:t xml:space="preserve">од испитаниците забележано </w:t>
      </w:r>
      <w:r w:rsidR="002A11A6">
        <w:rPr>
          <w:rFonts w:ascii="Arial" w:eastAsia="Calibri" w:hAnsi="Arial" w:cs="Arial"/>
          <w:bCs/>
          <w:sz w:val="24"/>
          <w:szCs w:val="24"/>
          <w:lang w:val="mk-MK"/>
        </w:rPr>
        <w:t>беш</w:t>
      </w:r>
      <w:r w:rsidR="00053457" w:rsidRPr="000211DC">
        <w:rPr>
          <w:rFonts w:ascii="Arial" w:eastAsia="Calibri" w:hAnsi="Arial" w:cs="Arial"/>
          <w:bCs/>
          <w:sz w:val="24"/>
          <w:szCs w:val="24"/>
          <w:lang w:val="mk-MK"/>
        </w:rPr>
        <w:t xml:space="preserve">е присуство на </w:t>
      </w:r>
      <w:r w:rsidR="00053457" w:rsidRPr="000211DC">
        <w:rPr>
          <w:rFonts w:ascii="Arial" w:eastAsia="Calibri" w:hAnsi="Arial" w:cs="Arial"/>
          <w:bCs/>
          <w:sz w:val="24"/>
          <w:szCs w:val="24"/>
        </w:rPr>
        <w:t xml:space="preserve">Rhodococcus erythropolis </w:t>
      </w:r>
      <w:r w:rsidR="00053457" w:rsidRPr="000211DC">
        <w:rPr>
          <w:rFonts w:ascii="Arial" w:eastAsia="Calibri" w:hAnsi="Arial" w:cs="Arial"/>
          <w:bCs/>
          <w:sz w:val="24"/>
          <w:szCs w:val="24"/>
          <w:lang w:val="mk-MK"/>
        </w:rPr>
        <w:t xml:space="preserve">и </w:t>
      </w:r>
      <w:r w:rsidR="00053457" w:rsidRPr="000211DC">
        <w:rPr>
          <w:rFonts w:ascii="Arial" w:eastAsia="Calibri" w:hAnsi="Arial" w:cs="Arial"/>
          <w:bCs/>
          <w:sz w:val="24"/>
          <w:szCs w:val="24"/>
        </w:rPr>
        <w:t>Staphylococcus aureus</w:t>
      </w:r>
      <w:r w:rsidR="00123671" w:rsidRPr="000211DC">
        <w:rPr>
          <w:rFonts w:ascii="Arial" w:eastAsia="Calibri" w:hAnsi="Arial" w:cs="Arial"/>
          <w:bCs/>
          <w:sz w:val="24"/>
          <w:szCs w:val="24"/>
          <w:lang w:val="mk-MK"/>
        </w:rPr>
        <w:t xml:space="preserve"> </w:t>
      </w:r>
      <w:r w:rsidR="00053457" w:rsidRPr="000211DC">
        <w:rPr>
          <w:rFonts w:ascii="Arial" w:eastAsia="Calibri" w:hAnsi="Arial" w:cs="Arial"/>
          <w:bCs/>
          <w:sz w:val="24"/>
          <w:szCs w:val="24"/>
          <w:lang w:val="mk-MK"/>
        </w:rPr>
        <w:t xml:space="preserve">и кај 3,3% од испитаниците беше регистрирана </w:t>
      </w:r>
      <w:r w:rsidR="00053457" w:rsidRPr="000211DC">
        <w:rPr>
          <w:rFonts w:ascii="Arial" w:eastAsia="Calibri" w:hAnsi="Arial" w:cs="Arial"/>
          <w:bCs/>
          <w:sz w:val="24"/>
          <w:szCs w:val="24"/>
        </w:rPr>
        <w:t>Rothia dentocariosa. O</w:t>
      </w:r>
      <w:r w:rsidRPr="000211DC">
        <w:rPr>
          <w:rFonts w:ascii="Arial" w:eastAsia="Calibri" w:hAnsi="Arial" w:cs="Arial"/>
          <w:bCs/>
          <w:sz w:val="24"/>
          <w:szCs w:val="24"/>
          <w:lang w:val="mk-MK"/>
        </w:rPr>
        <w:t>д анаеробни</w:t>
      </w:r>
      <w:r w:rsidR="00053457" w:rsidRPr="000211DC">
        <w:rPr>
          <w:rFonts w:ascii="Arial" w:eastAsia="Calibri" w:hAnsi="Arial" w:cs="Arial"/>
          <w:bCs/>
          <w:sz w:val="24"/>
          <w:szCs w:val="24"/>
          <w:lang w:val="mk-MK"/>
        </w:rPr>
        <w:t xml:space="preserve"> грам+</w:t>
      </w:r>
      <w:r w:rsidR="000E4EBA" w:rsidRPr="000211DC">
        <w:rPr>
          <w:rFonts w:ascii="Arial" w:eastAsia="Calibri" w:hAnsi="Arial" w:cs="Arial"/>
          <w:bCs/>
          <w:sz w:val="24"/>
          <w:szCs w:val="24"/>
          <w:lang w:val="mk-MK"/>
        </w:rPr>
        <w:t xml:space="preserve"> позитивни</w:t>
      </w:r>
      <w:r w:rsidRPr="000211DC">
        <w:rPr>
          <w:rFonts w:ascii="Arial" w:eastAsia="Calibri" w:hAnsi="Arial" w:cs="Arial"/>
          <w:bCs/>
          <w:sz w:val="24"/>
          <w:szCs w:val="24"/>
          <w:lang w:val="mk-MK"/>
        </w:rPr>
        <w:t xml:space="preserve"> бактерии има</w:t>
      </w:r>
      <w:r w:rsidR="002A11A6">
        <w:rPr>
          <w:rFonts w:ascii="Arial" w:eastAsia="Calibri" w:hAnsi="Arial" w:cs="Arial"/>
          <w:bCs/>
          <w:sz w:val="24"/>
          <w:szCs w:val="24"/>
          <w:lang w:val="mk-MK"/>
        </w:rPr>
        <w:t>ше</w:t>
      </w:r>
      <w:r w:rsidRPr="000211DC">
        <w:rPr>
          <w:rFonts w:ascii="Arial" w:eastAsia="Calibri" w:hAnsi="Arial" w:cs="Arial"/>
          <w:bCs/>
          <w:sz w:val="24"/>
          <w:szCs w:val="24"/>
          <w:lang w:val="mk-MK"/>
        </w:rPr>
        <w:t xml:space="preserve"> отсуство на</w:t>
      </w:r>
      <w:r w:rsidRPr="000211DC">
        <w:rPr>
          <w:rFonts w:ascii="Arial" w:eastAsia="Calibri" w:hAnsi="Arial" w:cs="Arial"/>
          <w:bCs/>
          <w:sz w:val="24"/>
          <w:szCs w:val="24"/>
          <w:lang w:val="en-US"/>
        </w:rPr>
        <w:t>: Streptococcus parasanguinis</w:t>
      </w:r>
      <w:r w:rsidR="00053457" w:rsidRPr="000211DC">
        <w:rPr>
          <w:rFonts w:ascii="Arial" w:eastAsia="Calibri" w:hAnsi="Arial" w:cs="Arial"/>
          <w:bCs/>
          <w:sz w:val="24"/>
          <w:szCs w:val="24"/>
          <w:lang w:val="mk-MK"/>
        </w:rPr>
        <w:t xml:space="preserve">, </w:t>
      </w:r>
      <w:r w:rsidRPr="000211DC">
        <w:rPr>
          <w:rFonts w:ascii="Arial" w:eastAsia="Calibri" w:hAnsi="Arial" w:cs="Arial"/>
          <w:bCs/>
          <w:sz w:val="24"/>
          <w:szCs w:val="24"/>
          <w:lang w:val="en-US"/>
        </w:rPr>
        <w:t>Streptococcus oralis</w:t>
      </w:r>
      <w:r w:rsidRPr="000211DC">
        <w:rPr>
          <w:rFonts w:ascii="Arial" w:eastAsia="Calibri" w:hAnsi="Arial" w:cs="Arial"/>
          <w:bCs/>
          <w:sz w:val="24"/>
          <w:szCs w:val="24"/>
          <w:lang w:val="mk-MK"/>
        </w:rPr>
        <w:t>,</w:t>
      </w:r>
      <w:r w:rsidRPr="000211DC">
        <w:rPr>
          <w:rFonts w:ascii="Arial" w:eastAsia="Calibri" w:hAnsi="Arial" w:cs="Arial"/>
          <w:bCs/>
          <w:sz w:val="24"/>
          <w:szCs w:val="24"/>
          <w:lang w:val="en-US"/>
        </w:rPr>
        <w:t xml:space="preserve"> Streptococcus mutans</w:t>
      </w:r>
      <w:r w:rsidR="00053457" w:rsidRPr="000211DC">
        <w:rPr>
          <w:rFonts w:ascii="Arial" w:eastAsia="Calibri" w:hAnsi="Arial" w:cs="Arial"/>
          <w:bCs/>
          <w:sz w:val="24"/>
          <w:szCs w:val="24"/>
          <w:lang w:val="mk-MK"/>
        </w:rPr>
        <w:t>, Streptococcus anginosus и кај 3,3% од испитаниците беа регистрирани</w:t>
      </w:r>
      <w:r w:rsidR="00123671" w:rsidRPr="000211DC">
        <w:rPr>
          <w:rFonts w:ascii="Arial" w:eastAsia="Calibri" w:hAnsi="Arial" w:cs="Arial"/>
          <w:bCs/>
          <w:sz w:val="24"/>
          <w:szCs w:val="24"/>
          <w:lang w:val="mk-MK"/>
        </w:rPr>
        <w:t xml:space="preserve"> бактериите</w:t>
      </w:r>
      <w:r w:rsidR="00053457" w:rsidRPr="000211DC">
        <w:rPr>
          <w:rFonts w:ascii="Arial" w:eastAsia="Calibri" w:hAnsi="Arial" w:cs="Arial"/>
          <w:bCs/>
          <w:sz w:val="24"/>
          <w:szCs w:val="24"/>
          <w:lang w:val="mk-MK"/>
        </w:rPr>
        <w:t xml:space="preserve"> </w:t>
      </w:r>
      <w:r w:rsidR="00053457" w:rsidRPr="000211DC">
        <w:rPr>
          <w:rFonts w:ascii="Arial" w:eastAsia="Calibri" w:hAnsi="Arial" w:cs="Arial"/>
          <w:bCs/>
          <w:sz w:val="24"/>
          <w:szCs w:val="24"/>
        </w:rPr>
        <w:t xml:space="preserve">Gemella sanguinis </w:t>
      </w:r>
      <w:r w:rsidR="00053457" w:rsidRPr="000211DC">
        <w:rPr>
          <w:rFonts w:ascii="Arial" w:eastAsia="Calibri" w:hAnsi="Arial" w:cs="Arial"/>
          <w:bCs/>
          <w:sz w:val="24"/>
          <w:szCs w:val="24"/>
          <w:lang w:val="mk-MK"/>
        </w:rPr>
        <w:t xml:space="preserve">и </w:t>
      </w:r>
      <w:r w:rsidR="00053457" w:rsidRPr="000211DC">
        <w:rPr>
          <w:rFonts w:ascii="Arial" w:eastAsia="Calibri" w:hAnsi="Arial" w:cs="Arial"/>
          <w:bCs/>
          <w:sz w:val="24"/>
          <w:szCs w:val="24"/>
        </w:rPr>
        <w:t>Streptococcus gordonii.</w:t>
      </w:r>
      <w:r w:rsidR="000E4EBA" w:rsidRPr="000211DC">
        <w:rPr>
          <w:rFonts w:ascii="Arial" w:eastAsia="Calibri" w:hAnsi="Arial" w:cs="Arial"/>
          <w:bCs/>
          <w:sz w:val="24"/>
          <w:szCs w:val="24"/>
          <w:lang w:val="mk-MK"/>
        </w:rPr>
        <w:t xml:space="preserve"> </w:t>
      </w:r>
      <w:r w:rsidRPr="000211DC">
        <w:rPr>
          <w:rFonts w:ascii="Arial" w:eastAsia="Calibri" w:hAnsi="Arial" w:cs="Arial"/>
          <w:bCs/>
          <w:sz w:val="24"/>
          <w:szCs w:val="24"/>
          <w:lang w:val="en-US"/>
        </w:rPr>
        <w:t>Од</w:t>
      </w:r>
      <w:r w:rsidRPr="000211DC">
        <w:rPr>
          <w:rFonts w:ascii="Arial" w:eastAsia="Calibri" w:hAnsi="Arial" w:cs="Arial"/>
          <w:bCs/>
          <w:sz w:val="24"/>
          <w:szCs w:val="24"/>
          <w:lang w:val="mk-MK"/>
        </w:rPr>
        <w:t xml:space="preserve"> </w:t>
      </w:r>
      <w:r w:rsidR="00053457" w:rsidRPr="000211DC">
        <w:rPr>
          <w:rFonts w:ascii="Arial" w:eastAsia="Calibri" w:hAnsi="Arial" w:cs="Arial"/>
          <w:bCs/>
          <w:sz w:val="24"/>
          <w:szCs w:val="24"/>
          <w:lang w:val="mk-MK"/>
        </w:rPr>
        <w:t xml:space="preserve"> аеробни </w:t>
      </w:r>
      <w:r w:rsidRPr="000211DC">
        <w:rPr>
          <w:rFonts w:ascii="Arial" w:eastAsia="Calibri" w:hAnsi="Arial" w:cs="Arial"/>
          <w:bCs/>
          <w:sz w:val="24"/>
          <w:szCs w:val="24"/>
          <w:lang w:val="mk-MK"/>
        </w:rPr>
        <w:t>грам-</w:t>
      </w:r>
      <w:r w:rsidR="000E4EBA" w:rsidRPr="000211DC">
        <w:rPr>
          <w:rFonts w:ascii="Arial" w:eastAsia="Calibri" w:hAnsi="Arial" w:cs="Arial"/>
          <w:bCs/>
          <w:sz w:val="24"/>
          <w:szCs w:val="24"/>
          <w:lang w:val="mk-MK"/>
        </w:rPr>
        <w:t xml:space="preserve"> негативни</w:t>
      </w:r>
      <w:r w:rsidRPr="000211DC">
        <w:rPr>
          <w:rFonts w:ascii="Arial" w:eastAsia="Calibri" w:hAnsi="Arial" w:cs="Arial"/>
          <w:bCs/>
          <w:sz w:val="24"/>
          <w:szCs w:val="24"/>
          <w:lang w:val="mk-MK"/>
        </w:rPr>
        <w:t xml:space="preserve"> бактерии има</w:t>
      </w:r>
      <w:r w:rsidR="002A11A6">
        <w:rPr>
          <w:rFonts w:ascii="Arial" w:eastAsia="Calibri" w:hAnsi="Arial" w:cs="Arial"/>
          <w:bCs/>
          <w:sz w:val="24"/>
          <w:szCs w:val="24"/>
          <w:lang w:val="mk-MK"/>
        </w:rPr>
        <w:t>ше</w:t>
      </w:r>
      <w:r w:rsidRPr="000211DC">
        <w:rPr>
          <w:rFonts w:ascii="Arial" w:eastAsia="Calibri" w:hAnsi="Arial" w:cs="Arial"/>
          <w:bCs/>
          <w:sz w:val="24"/>
          <w:szCs w:val="24"/>
          <w:lang w:val="mk-MK"/>
        </w:rPr>
        <w:t xml:space="preserve"> отсуство на</w:t>
      </w:r>
      <w:r w:rsidRPr="000211DC">
        <w:rPr>
          <w:rFonts w:ascii="Arial" w:eastAsia="Calibri" w:hAnsi="Arial" w:cs="Arial"/>
          <w:bCs/>
          <w:sz w:val="24"/>
          <w:szCs w:val="24"/>
          <w:lang w:val="en-US"/>
        </w:rPr>
        <w:t>:</w:t>
      </w:r>
      <w:r w:rsidRPr="000211DC">
        <w:rPr>
          <w:rFonts w:ascii="Arial" w:eastAsia="Calibri" w:hAnsi="Arial" w:cs="Arial"/>
          <w:bCs/>
          <w:sz w:val="24"/>
          <w:szCs w:val="24"/>
          <w:lang w:val="mk-MK"/>
        </w:rPr>
        <w:t xml:space="preserve"> </w:t>
      </w:r>
      <w:r w:rsidRPr="000211DC">
        <w:rPr>
          <w:rFonts w:ascii="Arial" w:eastAsia="Calibri" w:hAnsi="Arial" w:cs="Arial"/>
          <w:bCs/>
          <w:sz w:val="24"/>
          <w:szCs w:val="24"/>
          <w:lang w:val="en-US"/>
        </w:rPr>
        <w:t>Neisseria parflava</w:t>
      </w:r>
      <w:r w:rsidRPr="000211DC">
        <w:rPr>
          <w:rFonts w:ascii="Arial" w:eastAsia="Calibri" w:hAnsi="Arial" w:cs="Arial"/>
          <w:bCs/>
          <w:sz w:val="24"/>
          <w:szCs w:val="24"/>
          <w:lang w:val="mk-MK"/>
        </w:rPr>
        <w:t>, Pseudomonas aureginosa,</w:t>
      </w:r>
      <w:r w:rsidR="00123671" w:rsidRPr="000211DC">
        <w:rPr>
          <w:rFonts w:ascii="Arial" w:eastAsia="Calibri" w:hAnsi="Arial" w:cs="Arial"/>
          <w:bCs/>
          <w:sz w:val="24"/>
          <w:szCs w:val="24"/>
        </w:rPr>
        <w:t xml:space="preserve"> Pseudomonas fluorescens</w:t>
      </w:r>
      <w:r w:rsidR="00123671" w:rsidRPr="000211DC">
        <w:rPr>
          <w:rFonts w:ascii="Arial" w:eastAsia="Calibri" w:hAnsi="Arial" w:cs="Arial"/>
          <w:bCs/>
          <w:sz w:val="24"/>
          <w:szCs w:val="24"/>
          <w:lang w:val="mk-MK"/>
        </w:rPr>
        <w:t xml:space="preserve">, </w:t>
      </w:r>
      <w:r w:rsidRPr="000211DC">
        <w:rPr>
          <w:rFonts w:ascii="Arial" w:eastAsia="Calibri" w:hAnsi="Arial" w:cs="Arial"/>
          <w:bCs/>
          <w:sz w:val="24"/>
          <w:szCs w:val="24"/>
          <w:lang w:val="mk-MK"/>
        </w:rPr>
        <w:t xml:space="preserve">Heamophylus </w:t>
      </w:r>
      <w:r w:rsidR="00123671" w:rsidRPr="000211DC">
        <w:rPr>
          <w:rFonts w:ascii="Arial" w:eastAsia="Calibri" w:hAnsi="Arial" w:cs="Arial"/>
          <w:bCs/>
          <w:sz w:val="24"/>
          <w:szCs w:val="24"/>
          <w:lang w:val="mk-MK"/>
        </w:rPr>
        <w:t>parainfluenzae, Neisseria sicca, но кај 6,6% од испитаниците беше забележана</w:t>
      </w:r>
      <w:r w:rsidR="002A11A6">
        <w:rPr>
          <w:rFonts w:ascii="Arial" w:eastAsia="Calibri" w:hAnsi="Arial" w:cs="Arial"/>
          <w:bCs/>
          <w:sz w:val="24"/>
          <w:szCs w:val="24"/>
          <w:lang w:val="mk-MK"/>
        </w:rPr>
        <w:t xml:space="preserve"> бактеријата</w:t>
      </w:r>
      <w:r w:rsidR="00123671" w:rsidRPr="000211DC">
        <w:rPr>
          <w:rFonts w:ascii="Arial" w:eastAsia="Calibri" w:hAnsi="Arial" w:cs="Arial"/>
          <w:bCs/>
          <w:sz w:val="24"/>
          <w:szCs w:val="24"/>
        </w:rPr>
        <w:t xml:space="preserve"> Staphylococcus warneri</w:t>
      </w:r>
      <w:r w:rsidR="00123671" w:rsidRPr="000211DC">
        <w:rPr>
          <w:rFonts w:ascii="Arial" w:eastAsia="Calibri" w:hAnsi="Arial" w:cs="Arial"/>
          <w:bCs/>
          <w:sz w:val="24"/>
          <w:szCs w:val="24"/>
          <w:lang w:val="mk-MK"/>
        </w:rPr>
        <w:t>.</w:t>
      </w:r>
      <w:r w:rsidR="000E4EBA" w:rsidRPr="000211DC">
        <w:rPr>
          <w:rFonts w:ascii="Arial" w:eastAsia="Calibri" w:hAnsi="Arial" w:cs="Arial"/>
          <w:bCs/>
          <w:sz w:val="24"/>
          <w:szCs w:val="24"/>
          <w:lang w:val="mk-MK"/>
        </w:rPr>
        <w:t xml:space="preserve"> </w:t>
      </w:r>
      <w:r w:rsidR="00123671" w:rsidRPr="000211DC">
        <w:rPr>
          <w:rFonts w:ascii="Arial" w:eastAsia="Calibri" w:hAnsi="Arial" w:cs="Arial"/>
          <w:bCs/>
          <w:sz w:val="24"/>
          <w:szCs w:val="24"/>
          <w:lang w:val="mk-MK"/>
        </w:rPr>
        <w:t>Од анаеробни грам-</w:t>
      </w:r>
      <w:r w:rsidR="000E4EBA" w:rsidRPr="000211DC">
        <w:rPr>
          <w:rFonts w:ascii="Arial" w:eastAsia="Calibri" w:hAnsi="Arial" w:cs="Arial"/>
          <w:bCs/>
          <w:sz w:val="24"/>
          <w:szCs w:val="24"/>
          <w:lang w:val="mk-MK"/>
        </w:rPr>
        <w:t xml:space="preserve"> негативни</w:t>
      </w:r>
      <w:r w:rsidR="00123671" w:rsidRPr="000211DC">
        <w:rPr>
          <w:rFonts w:ascii="Arial" w:eastAsia="Calibri" w:hAnsi="Arial" w:cs="Arial"/>
          <w:bCs/>
          <w:sz w:val="24"/>
          <w:szCs w:val="24"/>
          <w:lang w:val="mk-MK"/>
        </w:rPr>
        <w:t xml:space="preserve"> бактерии има отсуство на</w:t>
      </w:r>
      <w:r w:rsidR="00123671" w:rsidRPr="000211DC">
        <w:rPr>
          <w:rFonts w:ascii="Arial" w:eastAsia="Calibri" w:hAnsi="Arial" w:cs="Arial"/>
          <w:bCs/>
          <w:sz w:val="24"/>
          <w:szCs w:val="24"/>
        </w:rPr>
        <w:t xml:space="preserve">: </w:t>
      </w:r>
      <w:r w:rsidRPr="000211DC">
        <w:rPr>
          <w:rFonts w:ascii="Arial" w:eastAsia="Calibri" w:hAnsi="Arial" w:cs="Arial"/>
          <w:bCs/>
          <w:sz w:val="24"/>
          <w:szCs w:val="24"/>
          <w:lang w:val="mk-MK"/>
        </w:rPr>
        <w:t>Tannerella forsythia, Troponema denticola, Porphyromonas gingivalis, Klebsiella pneumonia</w:t>
      </w:r>
      <w:r w:rsidR="00123671" w:rsidRPr="000211DC">
        <w:rPr>
          <w:rFonts w:ascii="Arial" w:eastAsia="Calibri" w:hAnsi="Arial" w:cs="Arial"/>
          <w:bCs/>
          <w:sz w:val="24"/>
          <w:szCs w:val="24"/>
          <w:lang w:val="mk-MK"/>
        </w:rPr>
        <w:t>, Capnocythophaga ochracea.</w:t>
      </w:r>
    </w:p>
    <w:p w14:paraId="0597A810" w14:textId="66382B6F" w:rsidR="00DF7D1F" w:rsidRDefault="00DF7D1F" w:rsidP="008F790B">
      <w:pPr>
        <w:tabs>
          <w:tab w:val="left" w:pos="5834"/>
        </w:tabs>
        <w:spacing w:after="0" w:line="240" w:lineRule="auto"/>
        <w:jc w:val="both"/>
        <w:rPr>
          <w:rFonts w:ascii="Arial" w:eastAsia="Calibri" w:hAnsi="Arial" w:cs="Arial"/>
          <w:bCs/>
          <w:sz w:val="24"/>
          <w:szCs w:val="24"/>
          <w:lang w:val="mk-MK"/>
        </w:rPr>
      </w:pPr>
      <w:r>
        <w:rPr>
          <w:noProof/>
          <w:lang w:eastAsia="en-GB"/>
        </w:rPr>
        <w:lastRenderedPageBreak/>
        <w:drawing>
          <wp:inline distT="0" distB="0" distL="0" distR="0" wp14:anchorId="13E7201D" wp14:editId="3FA28998">
            <wp:extent cx="5731510" cy="3151909"/>
            <wp:effectExtent l="0" t="0" r="2540" b="1079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F0563F" w14:textId="02F8FF30" w:rsidR="00DF7D1F" w:rsidRDefault="00DF7D1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 8</w:t>
      </w:r>
      <w:r w:rsidR="003912BA">
        <w:rPr>
          <w:rFonts w:ascii="Arial" w:eastAsia="Calibri" w:hAnsi="Arial" w:cs="Arial"/>
          <w:bCs/>
          <w:sz w:val="24"/>
          <w:szCs w:val="24"/>
        </w:rPr>
        <w:t>.</w:t>
      </w:r>
      <w:r>
        <w:rPr>
          <w:rFonts w:ascii="Arial" w:eastAsia="Calibri" w:hAnsi="Arial" w:cs="Arial"/>
          <w:bCs/>
          <w:sz w:val="24"/>
          <w:szCs w:val="24"/>
        </w:rPr>
        <w:t xml:space="preserve"> </w:t>
      </w:r>
      <w:r>
        <w:rPr>
          <w:rFonts w:ascii="Arial" w:eastAsia="Calibri" w:hAnsi="Arial" w:cs="Arial"/>
          <w:bCs/>
          <w:sz w:val="24"/>
          <w:szCs w:val="24"/>
          <w:lang w:val="en-US"/>
        </w:rPr>
        <w:t xml:space="preserve"> </w:t>
      </w:r>
      <w:r>
        <w:rPr>
          <w:rFonts w:ascii="Arial" w:eastAsia="Calibri" w:hAnsi="Arial" w:cs="Arial"/>
          <w:bCs/>
          <w:sz w:val="24"/>
          <w:szCs w:val="24"/>
          <w:lang w:val="mk-MK"/>
        </w:rPr>
        <w:t>Најзастапени бактерии пред примена на Халсепт - 0 ден</w:t>
      </w:r>
    </w:p>
    <w:p w14:paraId="016BC7FC" w14:textId="77777777" w:rsidR="002A11A6" w:rsidRPr="0041748C" w:rsidRDefault="002A11A6" w:rsidP="008F790B">
      <w:pPr>
        <w:tabs>
          <w:tab w:val="left" w:pos="5834"/>
        </w:tabs>
        <w:spacing w:after="0" w:line="240" w:lineRule="auto"/>
        <w:jc w:val="center"/>
        <w:rPr>
          <w:rFonts w:ascii="Arial" w:eastAsia="Calibri" w:hAnsi="Arial" w:cs="Arial"/>
          <w:bCs/>
          <w:sz w:val="24"/>
          <w:szCs w:val="24"/>
          <w:lang w:val="mk-MK"/>
        </w:rPr>
      </w:pPr>
    </w:p>
    <w:p w14:paraId="3345C508" w14:textId="14BB4924" w:rsidR="002449BF" w:rsidRPr="000211DC" w:rsidRDefault="000E4EBA" w:rsidP="008F790B">
      <w:pPr>
        <w:tabs>
          <w:tab w:val="left" w:pos="5834"/>
        </w:tabs>
        <w:spacing w:after="0" w:line="240" w:lineRule="auto"/>
        <w:jc w:val="both"/>
        <w:rPr>
          <w:rFonts w:ascii="Arial" w:eastAsia="Calibri" w:hAnsi="Arial" w:cs="Arial"/>
          <w:bCs/>
          <w:sz w:val="24"/>
          <w:szCs w:val="24"/>
          <w:lang w:val="mk-MK"/>
        </w:rPr>
      </w:pPr>
      <w:r w:rsidRPr="000211DC">
        <w:rPr>
          <w:rFonts w:ascii="Arial" w:eastAsia="Calibri" w:hAnsi="Arial" w:cs="Arial"/>
          <w:bCs/>
          <w:sz w:val="24"/>
          <w:szCs w:val="24"/>
          <w:lang w:val="mk-MK"/>
        </w:rPr>
        <w:t xml:space="preserve">- На графикон 8 се претставени најзастапените бактерии кај испитаниците од група Б пред примена на Халсепт, </w:t>
      </w:r>
      <w:r w:rsidR="000211DC" w:rsidRPr="000211DC">
        <w:rPr>
          <w:rFonts w:ascii="Arial" w:eastAsia="Calibri" w:hAnsi="Arial" w:cs="Arial"/>
          <w:bCs/>
          <w:sz w:val="24"/>
          <w:szCs w:val="24"/>
          <w:lang w:val="mk-MK"/>
        </w:rPr>
        <w:t>о</w:t>
      </w:r>
      <w:r w:rsidR="00D90297" w:rsidRPr="000211DC">
        <w:rPr>
          <w:rFonts w:ascii="Arial" w:eastAsia="Calibri" w:hAnsi="Arial" w:cs="Arial"/>
          <w:bCs/>
          <w:sz w:val="24"/>
          <w:szCs w:val="24"/>
          <w:lang w:val="mk-MK"/>
        </w:rPr>
        <w:t>д</w:t>
      </w:r>
      <w:r w:rsidR="00296F0F" w:rsidRPr="000211DC">
        <w:rPr>
          <w:rFonts w:ascii="Arial" w:eastAsia="Calibri" w:hAnsi="Arial" w:cs="Arial"/>
          <w:bCs/>
          <w:sz w:val="24"/>
          <w:szCs w:val="24"/>
          <w:lang w:val="mk-MK"/>
        </w:rPr>
        <w:t xml:space="preserve"> </w:t>
      </w:r>
      <w:r w:rsidR="00A8575A" w:rsidRPr="000211DC">
        <w:rPr>
          <w:rFonts w:ascii="Arial" w:eastAsia="Calibri" w:hAnsi="Arial" w:cs="Arial"/>
          <w:bCs/>
          <w:sz w:val="24"/>
          <w:szCs w:val="24"/>
          <w:lang w:val="mk-MK"/>
        </w:rPr>
        <w:t>а</w:t>
      </w:r>
      <w:r w:rsidR="00296F0F" w:rsidRPr="000211DC">
        <w:rPr>
          <w:rFonts w:ascii="Arial" w:eastAsia="Calibri" w:hAnsi="Arial" w:cs="Arial"/>
          <w:bCs/>
          <w:sz w:val="24"/>
          <w:szCs w:val="24"/>
          <w:lang w:val="mk-MK"/>
        </w:rPr>
        <w:t>еробни</w:t>
      </w:r>
      <w:r w:rsidR="000211DC" w:rsidRPr="000211DC">
        <w:rPr>
          <w:rFonts w:ascii="Arial" w:eastAsia="Calibri" w:hAnsi="Arial" w:cs="Arial"/>
          <w:bCs/>
          <w:sz w:val="24"/>
          <w:szCs w:val="24"/>
          <w:lang w:val="mk-MK"/>
        </w:rPr>
        <w:t xml:space="preserve"> грам- негативни</w:t>
      </w:r>
      <w:r w:rsidR="00296F0F" w:rsidRPr="000211DC">
        <w:rPr>
          <w:rFonts w:ascii="Arial" w:eastAsia="Calibri" w:hAnsi="Arial" w:cs="Arial"/>
          <w:bCs/>
          <w:sz w:val="24"/>
          <w:szCs w:val="24"/>
          <w:lang w:val="mk-MK"/>
        </w:rPr>
        <w:t xml:space="preserve"> бактерии</w:t>
      </w:r>
      <w:r w:rsidRPr="000211DC">
        <w:rPr>
          <w:rFonts w:ascii="Arial" w:eastAsia="Calibri" w:hAnsi="Arial" w:cs="Arial"/>
          <w:bCs/>
          <w:sz w:val="24"/>
          <w:szCs w:val="24"/>
          <w:lang w:val="mk-MK"/>
        </w:rPr>
        <w:t xml:space="preserve"> </w:t>
      </w:r>
      <w:r w:rsidR="00741146" w:rsidRPr="000211DC">
        <w:rPr>
          <w:rFonts w:ascii="Arial" w:eastAsia="Calibri" w:hAnsi="Arial" w:cs="Arial"/>
          <w:bCs/>
          <w:sz w:val="24"/>
          <w:szCs w:val="24"/>
          <w:lang w:val="mk-MK"/>
        </w:rPr>
        <w:t xml:space="preserve">кај 30% од испитаниците утврдено е присуство на </w:t>
      </w:r>
      <w:r w:rsidR="00741146" w:rsidRPr="000211DC">
        <w:rPr>
          <w:rFonts w:ascii="Arial" w:eastAsia="Calibri" w:hAnsi="Arial" w:cs="Arial"/>
          <w:sz w:val="24"/>
          <w:szCs w:val="24"/>
          <w:lang w:val="en-US"/>
        </w:rPr>
        <w:t>Neisseria macacae</w:t>
      </w:r>
      <w:r w:rsidR="000211DC" w:rsidRPr="000211DC">
        <w:rPr>
          <w:rFonts w:ascii="Arial" w:eastAsia="Calibri" w:hAnsi="Arial" w:cs="Arial"/>
          <w:bCs/>
          <w:sz w:val="24"/>
          <w:szCs w:val="24"/>
          <w:lang w:val="mk-MK"/>
        </w:rPr>
        <w:t>, а најзастапена анаеробна грам- негативна бактерија е Prevotella melaninogenica 16.6% од испитаниците</w:t>
      </w:r>
      <w:r w:rsidR="00741146" w:rsidRPr="000211DC">
        <w:rPr>
          <w:rFonts w:ascii="Arial" w:eastAsia="Calibri" w:hAnsi="Arial" w:cs="Arial"/>
          <w:sz w:val="24"/>
          <w:szCs w:val="24"/>
          <w:lang w:val="mk-MK"/>
        </w:rPr>
        <w:t>.</w:t>
      </w:r>
      <w:r w:rsidR="000211DC" w:rsidRPr="000211DC">
        <w:rPr>
          <w:rFonts w:ascii="Arial" w:eastAsia="Calibri" w:hAnsi="Arial" w:cs="Arial"/>
          <w:bCs/>
          <w:sz w:val="24"/>
          <w:szCs w:val="24"/>
          <w:lang w:val="mk-MK"/>
        </w:rPr>
        <w:t xml:space="preserve"> </w:t>
      </w:r>
      <w:r w:rsidR="00D3607D" w:rsidRPr="000211DC">
        <w:rPr>
          <w:rFonts w:ascii="Arial" w:eastAsia="Calibri" w:hAnsi="Arial" w:cs="Arial"/>
          <w:bCs/>
          <w:sz w:val="24"/>
          <w:szCs w:val="24"/>
          <w:lang w:val="mk-MK"/>
        </w:rPr>
        <w:t>Од</w:t>
      </w:r>
      <w:r w:rsidR="00296F0F" w:rsidRPr="000211DC">
        <w:rPr>
          <w:rFonts w:ascii="Arial" w:eastAsia="Calibri" w:hAnsi="Arial" w:cs="Arial"/>
          <w:bCs/>
          <w:sz w:val="24"/>
          <w:szCs w:val="24"/>
          <w:lang w:val="mk-MK"/>
        </w:rPr>
        <w:t xml:space="preserve"> </w:t>
      </w:r>
      <w:r w:rsidR="00A8575A" w:rsidRPr="000211DC">
        <w:rPr>
          <w:rFonts w:ascii="Arial" w:eastAsia="Calibri" w:hAnsi="Arial" w:cs="Arial"/>
          <w:bCs/>
          <w:sz w:val="24"/>
          <w:szCs w:val="24"/>
          <w:lang w:val="mk-MK"/>
        </w:rPr>
        <w:t>г</w:t>
      </w:r>
      <w:r w:rsidR="00296F0F" w:rsidRPr="000211DC">
        <w:rPr>
          <w:rFonts w:ascii="Arial" w:eastAsia="Calibri" w:hAnsi="Arial" w:cs="Arial"/>
          <w:bCs/>
          <w:sz w:val="24"/>
          <w:szCs w:val="24"/>
          <w:lang w:val="mk-MK"/>
        </w:rPr>
        <w:t>рам</w:t>
      </w:r>
      <w:r w:rsidR="00902B27" w:rsidRPr="000211DC">
        <w:rPr>
          <w:rFonts w:ascii="Arial" w:eastAsia="Calibri" w:hAnsi="Arial" w:cs="Arial"/>
          <w:bCs/>
          <w:sz w:val="24"/>
          <w:szCs w:val="24"/>
          <w:lang w:val="mk-MK"/>
        </w:rPr>
        <w:t>+</w:t>
      </w:r>
      <w:r w:rsidR="00296F0F" w:rsidRPr="000211DC">
        <w:rPr>
          <w:rFonts w:ascii="Arial" w:eastAsia="Calibri" w:hAnsi="Arial" w:cs="Arial"/>
          <w:bCs/>
          <w:sz w:val="24"/>
          <w:szCs w:val="24"/>
          <w:lang w:val="mk-MK"/>
        </w:rPr>
        <w:t xml:space="preserve"> позитивни бактерии</w:t>
      </w:r>
      <w:r w:rsidRPr="000211DC">
        <w:rPr>
          <w:rFonts w:ascii="Arial" w:eastAsia="Calibri" w:hAnsi="Arial" w:cs="Arial"/>
          <w:bCs/>
          <w:sz w:val="24"/>
          <w:szCs w:val="24"/>
          <w:lang w:val="mk-MK"/>
        </w:rPr>
        <w:t xml:space="preserve"> </w:t>
      </w:r>
      <w:r w:rsidR="00D90297" w:rsidRPr="000211DC">
        <w:rPr>
          <w:rFonts w:ascii="Arial" w:eastAsia="Calibri" w:hAnsi="Arial" w:cs="Arial"/>
          <w:bCs/>
          <w:sz w:val="24"/>
          <w:szCs w:val="24"/>
          <w:lang w:val="mk-MK"/>
        </w:rPr>
        <w:t>н</w:t>
      </w:r>
      <w:r w:rsidR="000211DC" w:rsidRPr="000211DC">
        <w:rPr>
          <w:rFonts w:ascii="Arial" w:eastAsia="Calibri" w:hAnsi="Arial" w:cs="Arial"/>
          <w:bCs/>
          <w:sz w:val="24"/>
          <w:szCs w:val="24"/>
          <w:lang w:val="mk-MK"/>
        </w:rPr>
        <w:t>ајзастапена аеробна</w:t>
      </w:r>
      <w:r w:rsidR="00A8575A" w:rsidRPr="000211DC">
        <w:rPr>
          <w:rFonts w:ascii="Arial" w:eastAsia="Calibri" w:hAnsi="Arial" w:cs="Arial"/>
          <w:bCs/>
          <w:sz w:val="24"/>
          <w:szCs w:val="24"/>
          <w:lang w:val="mk-MK"/>
        </w:rPr>
        <w:t xml:space="preserve"> г</w:t>
      </w:r>
      <w:r w:rsidR="00741146" w:rsidRPr="000211DC">
        <w:rPr>
          <w:rFonts w:ascii="Arial" w:eastAsia="Calibri" w:hAnsi="Arial" w:cs="Arial"/>
          <w:bCs/>
          <w:sz w:val="24"/>
          <w:szCs w:val="24"/>
          <w:lang w:val="mk-MK"/>
        </w:rPr>
        <w:t>рам+</w:t>
      </w:r>
      <w:r w:rsidR="000211DC" w:rsidRPr="000211DC">
        <w:rPr>
          <w:rFonts w:ascii="Arial" w:eastAsia="Calibri" w:hAnsi="Arial" w:cs="Arial"/>
          <w:bCs/>
          <w:sz w:val="24"/>
          <w:szCs w:val="24"/>
          <w:lang w:val="mk-MK"/>
        </w:rPr>
        <w:t xml:space="preserve"> позитивна</w:t>
      </w:r>
      <w:r w:rsidR="00741146" w:rsidRPr="000211DC">
        <w:rPr>
          <w:rFonts w:ascii="Arial" w:eastAsia="Calibri" w:hAnsi="Arial" w:cs="Arial"/>
          <w:bCs/>
          <w:sz w:val="24"/>
          <w:szCs w:val="24"/>
          <w:lang w:val="mk-MK"/>
        </w:rPr>
        <w:t xml:space="preserve"> бак</w:t>
      </w:r>
      <w:r w:rsidR="000211DC" w:rsidRPr="000211DC">
        <w:rPr>
          <w:rFonts w:ascii="Arial" w:eastAsia="Calibri" w:hAnsi="Arial" w:cs="Arial"/>
          <w:bCs/>
          <w:sz w:val="24"/>
          <w:szCs w:val="24"/>
          <w:lang w:val="mk-MK"/>
        </w:rPr>
        <w:t xml:space="preserve">терија </w:t>
      </w:r>
      <w:r w:rsidR="00D90297" w:rsidRPr="000211DC">
        <w:rPr>
          <w:rFonts w:ascii="Arial" w:eastAsia="Calibri" w:hAnsi="Arial" w:cs="Arial"/>
          <w:bCs/>
          <w:sz w:val="24"/>
          <w:szCs w:val="24"/>
          <w:lang w:val="mk-MK"/>
        </w:rPr>
        <w:t xml:space="preserve">е Micrococcus luteus </w:t>
      </w:r>
      <w:r w:rsidR="00741146" w:rsidRPr="000211DC">
        <w:rPr>
          <w:rFonts w:ascii="Arial" w:eastAsia="Calibri" w:hAnsi="Arial" w:cs="Arial"/>
          <w:bCs/>
          <w:sz w:val="24"/>
          <w:szCs w:val="24"/>
          <w:lang w:val="mk-MK"/>
        </w:rPr>
        <w:t>16.6%</w:t>
      </w:r>
      <w:r w:rsidR="000211DC" w:rsidRPr="000211DC">
        <w:rPr>
          <w:rFonts w:ascii="Arial" w:eastAsia="Calibri" w:hAnsi="Arial" w:cs="Arial"/>
          <w:bCs/>
          <w:sz w:val="24"/>
          <w:szCs w:val="24"/>
          <w:lang w:val="mk-MK"/>
        </w:rPr>
        <w:t xml:space="preserve"> </w:t>
      </w:r>
      <w:r w:rsidR="00D90297" w:rsidRPr="000211DC">
        <w:rPr>
          <w:rFonts w:ascii="Arial" w:eastAsia="Calibri" w:hAnsi="Arial" w:cs="Arial"/>
          <w:bCs/>
          <w:sz w:val="24"/>
          <w:szCs w:val="24"/>
          <w:lang w:val="mk-MK"/>
        </w:rPr>
        <w:t>од испитаниците</w:t>
      </w:r>
      <w:r w:rsidR="000211DC" w:rsidRPr="000211DC">
        <w:rPr>
          <w:rFonts w:ascii="Arial" w:eastAsia="Calibri" w:hAnsi="Arial" w:cs="Arial"/>
          <w:bCs/>
          <w:sz w:val="24"/>
          <w:szCs w:val="24"/>
          <w:lang w:val="mk-MK"/>
        </w:rPr>
        <w:t>, а најзастапени анаеробни грам+ позитивни</w:t>
      </w:r>
      <w:r w:rsidR="00A8575A" w:rsidRPr="000211DC">
        <w:rPr>
          <w:rFonts w:ascii="Arial" w:eastAsia="Calibri" w:hAnsi="Arial" w:cs="Arial"/>
          <w:bCs/>
          <w:sz w:val="24"/>
          <w:szCs w:val="24"/>
          <w:lang w:val="mk-MK"/>
        </w:rPr>
        <w:t xml:space="preserve"> </w:t>
      </w:r>
      <w:r w:rsidR="000211DC" w:rsidRPr="000211DC">
        <w:rPr>
          <w:rFonts w:ascii="Arial" w:eastAsia="Calibri" w:hAnsi="Arial" w:cs="Arial"/>
          <w:bCs/>
          <w:sz w:val="24"/>
          <w:szCs w:val="24"/>
          <w:lang w:val="mk-MK"/>
        </w:rPr>
        <w:t>бактерии</w:t>
      </w:r>
      <w:r w:rsidR="00D90297" w:rsidRPr="000211DC">
        <w:rPr>
          <w:rFonts w:ascii="Arial" w:eastAsia="Calibri" w:hAnsi="Arial" w:cs="Arial"/>
          <w:bCs/>
          <w:sz w:val="24"/>
          <w:szCs w:val="24"/>
          <w:lang w:val="mk-MK"/>
        </w:rPr>
        <w:t xml:space="preserve"> </w:t>
      </w:r>
      <w:r w:rsidR="000211DC" w:rsidRPr="000211DC">
        <w:rPr>
          <w:rFonts w:ascii="Arial" w:eastAsia="Calibri" w:hAnsi="Arial" w:cs="Arial"/>
          <w:bCs/>
          <w:sz w:val="24"/>
          <w:szCs w:val="24"/>
          <w:lang w:val="mk-MK"/>
        </w:rPr>
        <w:t>с</w:t>
      </w:r>
      <w:r w:rsidR="00D90297" w:rsidRPr="000211DC">
        <w:rPr>
          <w:rFonts w:ascii="Arial" w:eastAsia="Calibri" w:hAnsi="Arial" w:cs="Arial"/>
          <w:bCs/>
          <w:sz w:val="24"/>
          <w:szCs w:val="24"/>
          <w:lang w:val="mk-MK"/>
        </w:rPr>
        <w:t xml:space="preserve">е Lactobacillus salivarius </w:t>
      </w:r>
      <w:r w:rsidR="00741146" w:rsidRPr="000211DC">
        <w:rPr>
          <w:rFonts w:ascii="Arial" w:eastAsia="Calibri" w:hAnsi="Arial" w:cs="Arial"/>
          <w:bCs/>
          <w:sz w:val="24"/>
          <w:szCs w:val="24"/>
          <w:lang w:val="mk-MK"/>
        </w:rPr>
        <w:t>30%</w:t>
      </w:r>
      <w:r w:rsidRPr="000211DC">
        <w:rPr>
          <w:rFonts w:ascii="Arial" w:eastAsia="Calibri" w:hAnsi="Arial" w:cs="Arial"/>
          <w:bCs/>
          <w:sz w:val="24"/>
          <w:szCs w:val="24"/>
          <w:lang w:val="mk-MK"/>
        </w:rPr>
        <w:t xml:space="preserve"> и </w:t>
      </w:r>
      <w:r w:rsidRPr="000211DC">
        <w:rPr>
          <w:rFonts w:ascii="Arial" w:eastAsia="Calibri" w:hAnsi="Arial" w:cs="Arial"/>
          <w:bCs/>
          <w:sz w:val="24"/>
          <w:szCs w:val="24"/>
        </w:rPr>
        <w:t>Lactobacillus gasseri 13.3%</w:t>
      </w:r>
      <w:r w:rsidRPr="000211DC">
        <w:rPr>
          <w:rFonts w:ascii="Arial" w:eastAsia="Calibri" w:hAnsi="Arial" w:cs="Arial"/>
          <w:bCs/>
          <w:sz w:val="24"/>
          <w:szCs w:val="24"/>
          <w:lang w:val="mk-MK"/>
        </w:rPr>
        <w:t xml:space="preserve"> </w:t>
      </w:r>
      <w:r w:rsidR="00D90297" w:rsidRPr="000211DC">
        <w:rPr>
          <w:rFonts w:ascii="Arial" w:eastAsia="Calibri" w:hAnsi="Arial" w:cs="Arial"/>
          <w:bCs/>
          <w:sz w:val="24"/>
          <w:szCs w:val="24"/>
          <w:lang w:val="mk-MK"/>
        </w:rPr>
        <w:t>од испитаниците</w:t>
      </w:r>
      <w:r w:rsidR="00741146" w:rsidRPr="000211DC">
        <w:rPr>
          <w:rFonts w:ascii="Arial" w:eastAsia="Calibri" w:hAnsi="Arial" w:cs="Arial"/>
          <w:bCs/>
          <w:sz w:val="24"/>
          <w:szCs w:val="24"/>
          <w:lang w:val="mk-MK"/>
        </w:rPr>
        <w:t>.</w:t>
      </w:r>
    </w:p>
    <w:p w14:paraId="42822FDB" w14:textId="7BDC4A38" w:rsidR="00584B67" w:rsidRDefault="00584B67" w:rsidP="00BF5D98">
      <w:pPr>
        <w:tabs>
          <w:tab w:val="left" w:pos="5834"/>
        </w:tabs>
        <w:spacing w:after="0" w:line="240" w:lineRule="auto"/>
        <w:rPr>
          <w:rFonts w:ascii="Arial" w:eastAsia="Calibri" w:hAnsi="Arial" w:cs="Arial"/>
          <w:bCs/>
          <w:sz w:val="24"/>
          <w:szCs w:val="24"/>
          <w:lang w:val="mk-MK"/>
        </w:rPr>
      </w:pPr>
    </w:p>
    <w:p w14:paraId="6FAC6979" w14:textId="77777777" w:rsidR="00584B67" w:rsidRDefault="00584B67" w:rsidP="008F790B">
      <w:pPr>
        <w:tabs>
          <w:tab w:val="left" w:pos="5834"/>
        </w:tabs>
        <w:spacing w:after="0" w:line="240" w:lineRule="auto"/>
        <w:jc w:val="center"/>
        <w:rPr>
          <w:rFonts w:ascii="Arial" w:eastAsia="Calibri" w:hAnsi="Arial" w:cs="Arial"/>
          <w:bCs/>
          <w:sz w:val="24"/>
          <w:szCs w:val="24"/>
          <w:lang w:val="mk-MK"/>
        </w:rPr>
      </w:pPr>
    </w:p>
    <w:p w14:paraId="1AD6C72C" w14:textId="0CAFECD4" w:rsidR="004D0098" w:rsidRPr="001F5185" w:rsidRDefault="00CA2C9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Табела</w:t>
      </w:r>
      <w:r w:rsidR="00F30EA9">
        <w:rPr>
          <w:rFonts w:ascii="Arial" w:eastAsia="Calibri" w:hAnsi="Arial" w:cs="Arial"/>
          <w:bCs/>
          <w:sz w:val="24"/>
          <w:szCs w:val="24"/>
          <w:lang w:val="mk-MK"/>
        </w:rPr>
        <w:t xml:space="preserve"> 15</w:t>
      </w:r>
      <w:r w:rsidR="003912BA">
        <w:rPr>
          <w:rFonts w:ascii="Arial" w:eastAsia="Calibri" w:hAnsi="Arial" w:cs="Arial"/>
          <w:bCs/>
          <w:sz w:val="24"/>
          <w:szCs w:val="24"/>
        </w:rPr>
        <w:t>.</w:t>
      </w:r>
      <w:r w:rsidR="00556A5C">
        <w:rPr>
          <w:rFonts w:ascii="Arial" w:eastAsia="Calibri" w:hAnsi="Arial" w:cs="Arial"/>
          <w:bCs/>
          <w:sz w:val="24"/>
          <w:szCs w:val="24"/>
        </w:rPr>
        <w:t xml:space="preserve"> </w:t>
      </w:r>
      <w:r w:rsidR="00C439FD">
        <w:rPr>
          <w:rFonts w:ascii="Arial" w:eastAsia="Calibri" w:hAnsi="Arial" w:cs="Arial"/>
          <w:bCs/>
          <w:sz w:val="24"/>
          <w:szCs w:val="24"/>
          <w:lang w:val="mk-MK"/>
        </w:rPr>
        <w:t>Споредба</w:t>
      </w:r>
      <w:r w:rsidR="002449BF" w:rsidRPr="001F5185">
        <w:rPr>
          <w:rFonts w:ascii="Arial" w:eastAsia="Calibri" w:hAnsi="Arial" w:cs="Arial"/>
          <w:bCs/>
          <w:sz w:val="24"/>
          <w:szCs w:val="24"/>
          <w:lang w:val="mk-MK"/>
        </w:rPr>
        <w:t xml:space="preserve"> на при</w:t>
      </w:r>
      <w:r w:rsidR="00A8575A">
        <w:rPr>
          <w:rFonts w:ascii="Arial" w:eastAsia="Calibri" w:hAnsi="Arial" w:cs="Arial"/>
          <w:bCs/>
          <w:sz w:val="24"/>
          <w:szCs w:val="24"/>
          <w:lang w:val="mk-MK"/>
        </w:rPr>
        <w:t>суство на а</w:t>
      </w:r>
      <w:r w:rsidR="002449BF" w:rsidRPr="001F5185">
        <w:rPr>
          <w:rFonts w:ascii="Arial" w:eastAsia="Calibri" w:hAnsi="Arial" w:cs="Arial"/>
          <w:bCs/>
          <w:sz w:val="24"/>
          <w:szCs w:val="24"/>
          <w:lang w:val="mk-MK"/>
        </w:rPr>
        <w:t>еробн</w:t>
      </w:r>
      <w:r w:rsidR="00A8575A">
        <w:rPr>
          <w:rFonts w:ascii="Arial" w:eastAsia="Calibri" w:hAnsi="Arial" w:cs="Arial"/>
          <w:bCs/>
          <w:sz w:val="24"/>
          <w:szCs w:val="24"/>
          <w:lang w:val="mk-MK"/>
        </w:rPr>
        <w:t>и бактерии кај испитаниците од група А и г</w:t>
      </w:r>
      <w:r w:rsidR="002449BF" w:rsidRPr="001F5185">
        <w:rPr>
          <w:rFonts w:ascii="Arial" w:eastAsia="Calibri" w:hAnsi="Arial" w:cs="Arial"/>
          <w:bCs/>
          <w:sz w:val="24"/>
          <w:szCs w:val="24"/>
          <w:lang w:val="mk-MK"/>
        </w:rPr>
        <w:t>рупа Б</w:t>
      </w:r>
      <w:r w:rsidR="00EB6202" w:rsidRPr="001F5185">
        <w:rPr>
          <w:rFonts w:ascii="Arial" w:eastAsia="Calibri" w:hAnsi="Arial" w:cs="Arial"/>
          <w:bCs/>
          <w:sz w:val="24"/>
          <w:szCs w:val="24"/>
          <w:lang w:val="mk-MK"/>
        </w:rPr>
        <w:t xml:space="preserve"> – 0 ден</w:t>
      </w:r>
    </w:p>
    <w:tbl>
      <w:tblPr>
        <w:tblStyle w:val="TableGrid"/>
        <w:tblW w:w="0" w:type="auto"/>
        <w:jc w:val="center"/>
        <w:tblLook w:val="04A0" w:firstRow="1" w:lastRow="0" w:firstColumn="1" w:lastColumn="0" w:noHBand="0" w:noVBand="1"/>
      </w:tblPr>
      <w:tblGrid>
        <w:gridCol w:w="3325"/>
        <w:gridCol w:w="1890"/>
        <w:gridCol w:w="1980"/>
        <w:gridCol w:w="1440"/>
      </w:tblGrid>
      <w:tr w:rsidR="00F3395E" w:rsidRPr="00BF5D98" w14:paraId="1C4787B7" w14:textId="28A37F21" w:rsidTr="00BF5D98">
        <w:trPr>
          <w:trHeight w:val="836"/>
          <w:jc w:val="center"/>
        </w:trPr>
        <w:tc>
          <w:tcPr>
            <w:tcW w:w="3325" w:type="dxa"/>
            <w:vMerge w:val="restart"/>
          </w:tcPr>
          <w:p w14:paraId="386CAF36" w14:textId="77777777" w:rsidR="00F3395E" w:rsidRPr="00BF5D98" w:rsidRDefault="00F3395E" w:rsidP="008F790B">
            <w:pPr>
              <w:tabs>
                <w:tab w:val="left" w:pos="5834"/>
              </w:tabs>
              <w:jc w:val="both"/>
              <w:rPr>
                <w:rFonts w:ascii="Arial" w:eastAsia="Calibri" w:hAnsi="Arial" w:cs="Arial"/>
                <w:b/>
                <w:bCs/>
                <w:sz w:val="20"/>
                <w:szCs w:val="20"/>
                <w:lang w:val="mk-MK"/>
              </w:rPr>
            </w:pPr>
          </w:p>
          <w:p w14:paraId="53501B0C" w14:textId="77777777" w:rsidR="00F3395E" w:rsidRPr="00BF5D98" w:rsidRDefault="00F3395E" w:rsidP="008F790B">
            <w:pPr>
              <w:tabs>
                <w:tab w:val="left" w:pos="5834"/>
              </w:tabs>
              <w:jc w:val="both"/>
              <w:rPr>
                <w:rFonts w:ascii="Arial" w:eastAsia="Calibri" w:hAnsi="Arial" w:cs="Arial"/>
                <w:b/>
                <w:bCs/>
                <w:sz w:val="20"/>
                <w:szCs w:val="20"/>
                <w:lang w:val="mk-MK"/>
              </w:rPr>
            </w:pPr>
            <w:r w:rsidRPr="00BF5D98">
              <w:rPr>
                <w:rFonts w:ascii="Arial" w:eastAsia="Calibri" w:hAnsi="Arial" w:cs="Arial"/>
                <w:b/>
                <w:bCs/>
                <w:sz w:val="20"/>
                <w:szCs w:val="20"/>
                <w:lang w:val="mk-MK"/>
              </w:rPr>
              <w:t xml:space="preserve">        </w:t>
            </w:r>
          </w:p>
          <w:p w14:paraId="6C5479CA" w14:textId="38F2BD2C" w:rsidR="00F3395E" w:rsidRPr="00BF5D98" w:rsidRDefault="00F3395E" w:rsidP="008F790B">
            <w:pPr>
              <w:tabs>
                <w:tab w:val="left" w:pos="5834"/>
              </w:tabs>
              <w:jc w:val="center"/>
              <w:rPr>
                <w:rFonts w:ascii="Arial" w:eastAsia="Calibri" w:hAnsi="Arial" w:cs="Arial"/>
                <w:b/>
                <w:bCs/>
                <w:sz w:val="20"/>
                <w:szCs w:val="20"/>
                <w:lang w:val="mk-MK"/>
              </w:rPr>
            </w:pPr>
            <w:r w:rsidRPr="00BF5D98">
              <w:rPr>
                <w:rFonts w:ascii="Arial" w:eastAsia="Calibri" w:hAnsi="Arial" w:cs="Arial"/>
                <w:b/>
                <w:bCs/>
                <w:sz w:val="20"/>
                <w:szCs w:val="20"/>
                <w:lang w:val="mk-MK"/>
              </w:rPr>
              <w:t>АЕРОБИ</w:t>
            </w:r>
          </w:p>
        </w:tc>
        <w:tc>
          <w:tcPr>
            <w:tcW w:w="3870" w:type="dxa"/>
            <w:gridSpan w:val="2"/>
            <w:vAlign w:val="center"/>
          </w:tcPr>
          <w:p w14:paraId="17686DC3" w14:textId="05E6BA68" w:rsidR="00F3395E" w:rsidRPr="00BF5D98" w:rsidRDefault="00F3395E" w:rsidP="008F790B">
            <w:pPr>
              <w:tabs>
                <w:tab w:val="left" w:pos="5834"/>
              </w:tabs>
              <w:jc w:val="center"/>
              <w:rPr>
                <w:rFonts w:ascii="Arial" w:eastAsia="Calibri" w:hAnsi="Arial" w:cs="Arial"/>
                <w:b/>
                <w:bCs/>
                <w:sz w:val="20"/>
                <w:szCs w:val="20"/>
                <w:lang w:val="mk-MK"/>
              </w:rPr>
            </w:pPr>
            <w:r w:rsidRPr="00BF5D98">
              <w:rPr>
                <w:rFonts w:ascii="Arial" w:eastAsia="Calibri" w:hAnsi="Arial" w:cs="Arial"/>
                <w:b/>
                <w:sz w:val="20"/>
                <w:szCs w:val="24"/>
                <w:lang w:val="mk-MK"/>
              </w:rPr>
              <w:t>ЗАСТАПЕНОСТ НА ПОЕДИНИ БАКТЕРИИ</w:t>
            </w:r>
          </w:p>
        </w:tc>
        <w:tc>
          <w:tcPr>
            <w:tcW w:w="1440" w:type="dxa"/>
            <w:vMerge w:val="restart"/>
          </w:tcPr>
          <w:p w14:paraId="6486D4B0" w14:textId="77777777" w:rsidR="00F3395E" w:rsidRPr="00BF5D98" w:rsidRDefault="00F3395E" w:rsidP="008F790B">
            <w:pPr>
              <w:tabs>
                <w:tab w:val="left" w:pos="5834"/>
              </w:tabs>
              <w:jc w:val="center"/>
              <w:rPr>
                <w:rFonts w:ascii="Arial" w:eastAsia="Calibri" w:hAnsi="Arial" w:cs="Arial"/>
                <w:b/>
                <w:bCs/>
                <w:sz w:val="20"/>
                <w:szCs w:val="20"/>
                <w:lang w:val="en-US"/>
              </w:rPr>
            </w:pPr>
          </w:p>
          <w:p w14:paraId="42FE6995" w14:textId="77777777" w:rsidR="00F3395E" w:rsidRPr="00BF5D98" w:rsidRDefault="00F3395E" w:rsidP="008F790B">
            <w:pPr>
              <w:tabs>
                <w:tab w:val="left" w:pos="5834"/>
              </w:tabs>
              <w:jc w:val="center"/>
              <w:rPr>
                <w:rFonts w:ascii="Arial" w:eastAsia="Calibri" w:hAnsi="Arial" w:cs="Arial"/>
                <w:b/>
                <w:bCs/>
                <w:sz w:val="20"/>
                <w:szCs w:val="20"/>
                <w:lang w:val="en-US"/>
              </w:rPr>
            </w:pPr>
          </w:p>
          <w:p w14:paraId="2350D3C8" w14:textId="5BC22B27" w:rsidR="00F3395E" w:rsidRPr="00BF5D98" w:rsidRDefault="00F3395E" w:rsidP="008F790B">
            <w:pPr>
              <w:tabs>
                <w:tab w:val="left" w:pos="5834"/>
              </w:tabs>
              <w:jc w:val="center"/>
              <w:rPr>
                <w:rFonts w:ascii="Arial" w:eastAsia="Calibri" w:hAnsi="Arial" w:cs="Arial"/>
                <w:b/>
                <w:bCs/>
                <w:sz w:val="20"/>
                <w:szCs w:val="20"/>
                <w:lang w:val="mk-MK"/>
              </w:rPr>
            </w:pPr>
            <w:r w:rsidRPr="00BF5D98">
              <w:rPr>
                <w:rFonts w:ascii="Arial" w:eastAsia="Calibri" w:hAnsi="Arial" w:cs="Arial"/>
                <w:b/>
                <w:bCs/>
                <w:sz w:val="20"/>
                <w:szCs w:val="20"/>
                <w:lang w:val="en-US"/>
              </w:rPr>
              <w:t xml:space="preserve">&lt; </w:t>
            </w:r>
            <w:r w:rsidRPr="00BF5D98">
              <w:rPr>
                <w:rFonts w:ascii="Arial" w:eastAsia="Calibri" w:hAnsi="Arial" w:cs="Arial"/>
                <w:b/>
                <w:bCs/>
                <w:sz w:val="20"/>
                <w:szCs w:val="20"/>
                <w:lang w:val="mk-MK"/>
              </w:rPr>
              <w:t>p</w:t>
            </w:r>
          </w:p>
        </w:tc>
      </w:tr>
      <w:tr w:rsidR="00F3395E" w:rsidRPr="00BF5D98" w14:paraId="6B01BDFE" w14:textId="77777777" w:rsidTr="00BF5D98">
        <w:trPr>
          <w:jc w:val="center"/>
        </w:trPr>
        <w:tc>
          <w:tcPr>
            <w:tcW w:w="3325" w:type="dxa"/>
            <w:vMerge/>
          </w:tcPr>
          <w:p w14:paraId="0D557416" w14:textId="77777777" w:rsidR="00F3395E" w:rsidRPr="00BF5D98" w:rsidRDefault="00F3395E" w:rsidP="008F790B">
            <w:pPr>
              <w:tabs>
                <w:tab w:val="left" w:pos="5834"/>
              </w:tabs>
              <w:jc w:val="both"/>
              <w:rPr>
                <w:rFonts w:ascii="Arial" w:eastAsia="Calibri" w:hAnsi="Arial" w:cs="Arial"/>
                <w:b/>
                <w:bCs/>
                <w:sz w:val="20"/>
                <w:lang w:val="en-US"/>
              </w:rPr>
            </w:pPr>
          </w:p>
        </w:tc>
        <w:tc>
          <w:tcPr>
            <w:tcW w:w="1890" w:type="dxa"/>
          </w:tcPr>
          <w:p w14:paraId="22532FAF" w14:textId="7A79CBE2" w:rsidR="00F3395E" w:rsidRPr="00BF5D98" w:rsidRDefault="00F3395E" w:rsidP="008F790B">
            <w:pPr>
              <w:tabs>
                <w:tab w:val="left" w:pos="5834"/>
              </w:tabs>
              <w:jc w:val="both"/>
              <w:rPr>
                <w:rFonts w:ascii="Arial" w:eastAsia="Calibri" w:hAnsi="Arial" w:cs="Arial"/>
                <w:b/>
                <w:bCs/>
                <w:sz w:val="20"/>
                <w:lang w:val="mk-MK"/>
              </w:rPr>
            </w:pPr>
            <w:r w:rsidRPr="00BF5D98">
              <w:rPr>
                <w:rFonts w:ascii="Arial" w:eastAsia="Calibri" w:hAnsi="Arial" w:cs="Arial"/>
                <w:b/>
                <w:bCs/>
                <w:sz w:val="20"/>
                <w:szCs w:val="20"/>
                <w:lang w:val="mk-MK"/>
              </w:rPr>
              <w:t xml:space="preserve">       ГРУПА А</w:t>
            </w:r>
          </w:p>
        </w:tc>
        <w:tc>
          <w:tcPr>
            <w:tcW w:w="1980" w:type="dxa"/>
          </w:tcPr>
          <w:p w14:paraId="6C590F2F" w14:textId="7DCEB9EC" w:rsidR="00F3395E" w:rsidRPr="00BF5D98" w:rsidRDefault="00F3395E" w:rsidP="008F790B">
            <w:pPr>
              <w:tabs>
                <w:tab w:val="left" w:pos="5834"/>
              </w:tabs>
              <w:jc w:val="both"/>
              <w:rPr>
                <w:rFonts w:ascii="Arial" w:eastAsia="Calibri" w:hAnsi="Arial" w:cs="Arial"/>
                <w:b/>
                <w:bCs/>
                <w:sz w:val="20"/>
                <w:lang w:val="mk-MK"/>
              </w:rPr>
            </w:pPr>
            <w:r w:rsidRPr="00BF5D98">
              <w:rPr>
                <w:rFonts w:ascii="Arial" w:eastAsia="Calibri" w:hAnsi="Arial" w:cs="Arial"/>
                <w:b/>
                <w:bCs/>
                <w:sz w:val="20"/>
                <w:szCs w:val="20"/>
                <w:lang w:val="mk-MK"/>
              </w:rPr>
              <w:t xml:space="preserve">       ГРУПА Б</w:t>
            </w:r>
          </w:p>
        </w:tc>
        <w:tc>
          <w:tcPr>
            <w:tcW w:w="1440" w:type="dxa"/>
            <w:vMerge/>
          </w:tcPr>
          <w:p w14:paraId="2FA86A46" w14:textId="77777777" w:rsidR="00F3395E" w:rsidRPr="00BF5D98" w:rsidRDefault="00F3395E" w:rsidP="008F790B">
            <w:pPr>
              <w:tabs>
                <w:tab w:val="left" w:pos="5834"/>
              </w:tabs>
              <w:jc w:val="both"/>
              <w:rPr>
                <w:rFonts w:ascii="Arial" w:eastAsia="Calibri" w:hAnsi="Arial" w:cs="Arial"/>
                <w:b/>
                <w:bCs/>
                <w:sz w:val="20"/>
                <w:lang w:val="mk-MK"/>
              </w:rPr>
            </w:pPr>
          </w:p>
        </w:tc>
      </w:tr>
      <w:tr w:rsidR="00F3395E" w:rsidRPr="00BF5D98" w14:paraId="6488F8B7" w14:textId="77777777" w:rsidTr="00BF5D98">
        <w:trPr>
          <w:jc w:val="center"/>
        </w:trPr>
        <w:tc>
          <w:tcPr>
            <w:tcW w:w="3325" w:type="dxa"/>
            <w:vMerge/>
          </w:tcPr>
          <w:p w14:paraId="4DD82299" w14:textId="77777777" w:rsidR="00F3395E" w:rsidRPr="00BF5D98" w:rsidRDefault="00F3395E" w:rsidP="008F790B">
            <w:pPr>
              <w:tabs>
                <w:tab w:val="left" w:pos="5834"/>
              </w:tabs>
              <w:jc w:val="both"/>
              <w:rPr>
                <w:rFonts w:ascii="Arial" w:eastAsia="Calibri" w:hAnsi="Arial" w:cs="Arial"/>
                <w:b/>
                <w:bCs/>
                <w:sz w:val="20"/>
                <w:lang w:val="en-US"/>
              </w:rPr>
            </w:pPr>
          </w:p>
        </w:tc>
        <w:tc>
          <w:tcPr>
            <w:tcW w:w="1890" w:type="dxa"/>
          </w:tcPr>
          <w:p w14:paraId="77B41DD2" w14:textId="3FDF4FE6" w:rsidR="00F3395E" w:rsidRPr="00BF5D98" w:rsidRDefault="00BF5D98" w:rsidP="008F790B">
            <w:pPr>
              <w:tabs>
                <w:tab w:val="left" w:pos="5834"/>
              </w:tabs>
              <w:ind w:firstLine="720"/>
              <w:rPr>
                <w:rFonts w:ascii="Arial" w:eastAsia="Calibri" w:hAnsi="Arial" w:cs="Arial"/>
                <w:b/>
                <w:bCs/>
                <w:sz w:val="20"/>
              </w:rPr>
            </w:pPr>
            <w:r>
              <w:rPr>
                <w:rFonts w:ascii="Arial" w:eastAsia="Calibri" w:hAnsi="Arial" w:cs="Arial"/>
                <w:b/>
                <w:bCs/>
                <w:sz w:val="20"/>
              </w:rPr>
              <w:t xml:space="preserve"> </w:t>
            </w:r>
            <w:r w:rsidR="00F3395E" w:rsidRPr="00BF5D98">
              <w:rPr>
                <w:rFonts w:ascii="Arial" w:eastAsia="Calibri" w:hAnsi="Arial" w:cs="Arial"/>
                <w:b/>
                <w:bCs/>
                <w:sz w:val="20"/>
              </w:rPr>
              <w:t>N</w:t>
            </w:r>
          </w:p>
        </w:tc>
        <w:tc>
          <w:tcPr>
            <w:tcW w:w="1980" w:type="dxa"/>
          </w:tcPr>
          <w:p w14:paraId="53E9041D" w14:textId="5C9D61D7" w:rsidR="00F3395E" w:rsidRPr="00BF5D98" w:rsidRDefault="00F3395E" w:rsidP="008F790B">
            <w:pPr>
              <w:tabs>
                <w:tab w:val="left" w:pos="5834"/>
              </w:tabs>
              <w:rPr>
                <w:rFonts w:ascii="Arial" w:eastAsia="Calibri" w:hAnsi="Arial" w:cs="Arial"/>
                <w:b/>
                <w:bCs/>
                <w:sz w:val="20"/>
              </w:rPr>
            </w:pPr>
            <w:r w:rsidRPr="00BF5D98">
              <w:rPr>
                <w:rFonts w:ascii="Arial" w:eastAsia="Calibri" w:hAnsi="Arial" w:cs="Arial"/>
                <w:b/>
                <w:bCs/>
                <w:sz w:val="20"/>
              </w:rPr>
              <w:t xml:space="preserve">              N</w:t>
            </w:r>
          </w:p>
        </w:tc>
        <w:tc>
          <w:tcPr>
            <w:tcW w:w="1440" w:type="dxa"/>
            <w:vMerge/>
          </w:tcPr>
          <w:p w14:paraId="2D4FAC12" w14:textId="77777777" w:rsidR="00F3395E" w:rsidRPr="00BF5D98" w:rsidRDefault="00F3395E" w:rsidP="008F790B">
            <w:pPr>
              <w:tabs>
                <w:tab w:val="left" w:pos="5834"/>
              </w:tabs>
              <w:jc w:val="both"/>
              <w:rPr>
                <w:rFonts w:ascii="Arial" w:eastAsia="Calibri" w:hAnsi="Arial" w:cs="Arial"/>
                <w:b/>
                <w:bCs/>
                <w:sz w:val="20"/>
                <w:lang w:val="mk-MK"/>
              </w:rPr>
            </w:pPr>
          </w:p>
        </w:tc>
      </w:tr>
      <w:tr w:rsidR="00C734E8" w:rsidRPr="00BF5D98" w14:paraId="15294651" w14:textId="63766C8A" w:rsidTr="00BF5D98">
        <w:trPr>
          <w:jc w:val="center"/>
        </w:trPr>
        <w:tc>
          <w:tcPr>
            <w:tcW w:w="3325" w:type="dxa"/>
          </w:tcPr>
          <w:p w14:paraId="1628A2A3" w14:textId="7777777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en-US"/>
              </w:rPr>
              <w:t>Neisseria macacae</w:t>
            </w:r>
          </w:p>
        </w:tc>
        <w:tc>
          <w:tcPr>
            <w:tcW w:w="1890" w:type="dxa"/>
          </w:tcPr>
          <w:p w14:paraId="2FF40362" w14:textId="784F620F"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5</w:t>
            </w:r>
          </w:p>
        </w:tc>
        <w:tc>
          <w:tcPr>
            <w:tcW w:w="1980" w:type="dxa"/>
          </w:tcPr>
          <w:p w14:paraId="3F32A679" w14:textId="7AD210FB"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9</w:t>
            </w:r>
          </w:p>
        </w:tc>
        <w:tc>
          <w:tcPr>
            <w:tcW w:w="1440" w:type="dxa"/>
          </w:tcPr>
          <w:p w14:paraId="512EE191" w14:textId="4337C40D"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50AC8BA2" w14:textId="0E90660C" w:rsidTr="00BF5D98">
        <w:trPr>
          <w:jc w:val="center"/>
        </w:trPr>
        <w:tc>
          <w:tcPr>
            <w:tcW w:w="3325" w:type="dxa"/>
          </w:tcPr>
          <w:p w14:paraId="6B7B3ED4" w14:textId="7777777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en-US"/>
              </w:rPr>
              <w:t>Rhodococcus erythropolis</w:t>
            </w:r>
          </w:p>
        </w:tc>
        <w:tc>
          <w:tcPr>
            <w:tcW w:w="1890" w:type="dxa"/>
          </w:tcPr>
          <w:p w14:paraId="72264E10" w14:textId="062B3630"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7</w:t>
            </w:r>
          </w:p>
        </w:tc>
        <w:tc>
          <w:tcPr>
            <w:tcW w:w="1980" w:type="dxa"/>
          </w:tcPr>
          <w:p w14:paraId="428DB02D" w14:textId="77DCBF20"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2</w:t>
            </w:r>
          </w:p>
        </w:tc>
        <w:tc>
          <w:tcPr>
            <w:tcW w:w="1440" w:type="dxa"/>
          </w:tcPr>
          <w:p w14:paraId="54A7A330" w14:textId="1226474F"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36E180DC" w14:textId="3E2C578E" w:rsidTr="00BF5D98">
        <w:trPr>
          <w:jc w:val="center"/>
        </w:trPr>
        <w:tc>
          <w:tcPr>
            <w:tcW w:w="3325" w:type="dxa"/>
          </w:tcPr>
          <w:p w14:paraId="0675A52A" w14:textId="7777777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en-US"/>
              </w:rPr>
              <w:t>Neisseria parflava</w:t>
            </w:r>
          </w:p>
        </w:tc>
        <w:tc>
          <w:tcPr>
            <w:tcW w:w="1890" w:type="dxa"/>
          </w:tcPr>
          <w:p w14:paraId="6A4DF188" w14:textId="326970F6"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6</w:t>
            </w:r>
          </w:p>
        </w:tc>
        <w:tc>
          <w:tcPr>
            <w:tcW w:w="1980" w:type="dxa"/>
          </w:tcPr>
          <w:p w14:paraId="4B37CDDD" w14:textId="7E6D72FB"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440" w:type="dxa"/>
          </w:tcPr>
          <w:p w14:paraId="4627CABC" w14:textId="088C5E30"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0.01</w:t>
            </w:r>
          </w:p>
        </w:tc>
      </w:tr>
      <w:tr w:rsidR="00C734E8" w:rsidRPr="00BF5D98" w14:paraId="46D63550" w14:textId="7F997A91" w:rsidTr="00BF5D98">
        <w:trPr>
          <w:jc w:val="center"/>
        </w:trPr>
        <w:tc>
          <w:tcPr>
            <w:tcW w:w="3325" w:type="dxa"/>
          </w:tcPr>
          <w:p w14:paraId="04194F24" w14:textId="7777777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en-US"/>
              </w:rPr>
              <w:t>Staphylococcus warneri</w:t>
            </w:r>
          </w:p>
        </w:tc>
        <w:tc>
          <w:tcPr>
            <w:tcW w:w="1890" w:type="dxa"/>
          </w:tcPr>
          <w:p w14:paraId="59FDDC09" w14:textId="1D6501BB"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5</w:t>
            </w:r>
          </w:p>
        </w:tc>
        <w:tc>
          <w:tcPr>
            <w:tcW w:w="1980" w:type="dxa"/>
          </w:tcPr>
          <w:p w14:paraId="7AEF3BCE" w14:textId="140728B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2</w:t>
            </w:r>
          </w:p>
        </w:tc>
        <w:tc>
          <w:tcPr>
            <w:tcW w:w="1440" w:type="dxa"/>
          </w:tcPr>
          <w:p w14:paraId="3DFFF893" w14:textId="168D2782"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5CE6BB5F" w14:textId="1FEFE876" w:rsidTr="00BF5D98">
        <w:trPr>
          <w:jc w:val="center"/>
        </w:trPr>
        <w:tc>
          <w:tcPr>
            <w:tcW w:w="3325" w:type="dxa"/>
          </w:tcPr>
          <w:p w14:paraId="22C8120F" w14:textId="7777777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en-US"/>
              </w:rPr>
              <w:t>Neisseria mucosa</w:t>
            </w:r>
          </w:p>
        </w:tc>
        <w:tc>
          <w:tcPr>
            <w:tcW w:w="1890" w:type="dxa"/>
          </w:tcPr>
          <w:p w14:paraId="706994AD" w14:textId="4CFBF0B6"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5</w:t>
            </w:r>
          </w:p>
        </w:tc>
        <w:tc>
          <w:tcPr>
            <w:tcW w:w="1980" w:type="dxa"/>
          </w:tcPr>
          <w:p w14:paraId="1D7998C7" w14:textId="37811BFC"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3</w:t>
            </w:r>
          </w:p>
        </w:tc>
        <w:tc>
          <w:tcPr>
            <w:tcW w:w="1440" w:type="dxa"/>
          </w:tcPr>
          <w:p w14:paraId="51B5AE2A" w14:textId="43339E91"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0E1493BA" w14:textId="41E75D0C" w:rsidTr="00BF5D98">
        <w:trPr>
          <w:jc w:val="center"/>
        </w:trPr>
        <w:tc>
          <w:tcPr>
            <w:tcW w:w="3325" w:type="dxa"/>
          </w:tcPr>
          <w:p w14:paraId="1AAF0461" w14:textId="7777777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en-US"/>
              </w:rPr>
              <w:t>Pseudomonas aureginosa</w:t>
            </w:r>
          </w:p>
        </w:tc>
        <w:tc>
          <w:tcPr>
            <w:tcW w:w="1890" w:type="dxa"/>
          </w:tcPr>
          <w:p w14:paraId="4747C10C" w14:textId="5061F8F5"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8</w:t>
            </w:r>
          </w:p>
        </w:tc>
        <w:tc>
          <w:tcPr>
            <w:tcW w:w="1980" w:type="dxa"/>
          </w:tcPr>
          <w:p w14:paraId="26C5D1F6" w14:textId="09DB2FFD"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440" w:type="dxa"/>
          </w:tcPr>
          <w:p w14:paraId="63E95C64" w14:textId="0F7064F5"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0.005</w:t>
            </w:r>
          </w:p>
        </w:tc>
      </w:tr>
      <w:tr w:rsidR="00C734E8" w:rsidRPr="00BF5D98" w14:paraId="54269BCA" w14:textId="0A8A49AA" w:rsidTr="00BF5D98">
        <w:trPr>
          <w:jc w:val="center"/>
        </w:trPr>
        <w:tc>
          <w:tcPr>
            <w:tcW w:w="3325" w:type="dxa"/>
          </w:tcPr>
          <w:p w14:paraId="4673F361"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Heamophylus parainfluenzae</w:t>
            </w:r>
          </w:p>
        </w:tc>
        <w:tc>
          <w:tcPr>
            <w:tcW w:w="1890" w:type="dxa"/>
          </w:tcPr>
          <w:p w14:paraId="694C9B8A" w14:textId="10F96D9E"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2</w:t>
            </w:r>
          </w:p>
        </w:tc>
        <w:tc>
          <w:tcPr>
            <w:tcW w:w="1980" w:type="dxa"/>
          </w:tcPr>
          <w:p w14:paraId="3AF7EC07" w14:textId="1A02C659"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440" w:type="dxa"/>
          </w:tcPr>
          <w:p w14:paraId="7638B05B" w14:textId="5AC9C0A2"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452A463C" w14:textId="77D29CB3" w:rsidTr="00BF5D98">
        <w:trPr>
          <w:jc w:val="center"/>
        </w:trPr>
        <w:tc>
          <w:tcPr>
            <w:tcW w:w="3325" w:type="dxa"/>
          </w:tcPr>
          <w:p w14:paraId="683366A7"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Rothia aiera</w:t>
            </w:r>
          </w:p>
        </w:tc>
        <w:tc>
          <w:tcPr>
            <w:tcW w:w="1890" w:type="dxa"/>
          </w:tcPr>
          <w:p w14:paraId="16F5FF72" w14:textId="033F7364"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1</w:t>
            </w:r>
          </w:p>
        </w:tc>
        <w:tc>
          <w:tcPr>
            <w:tcW w:w="1980" w:type="dxa"/>
          </w:tcPr>
          <w:p w14:paraId="765565AB" w14:textId="0379E1EF"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440" w:type="dxa"/>
          </w:tcPr>
          <w:p w14:paraId="65D272CA" w14:textId="74B9E169"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68C8FD0D" w14:textId="558AA1A6" w:rsidTr="00BF5D98">
        <w:trPr>
          <w:jc w:val="center"/>
        </w:trPr>
        <w:tc>
          <w:tcPr>
            <w:tcW w:w="3325" w:type="dxa"/>
          </w:tcPr>
          <w:p w14:paraId="01D5420B"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Staphylococccus aureus</w:t>
            </w:r>
          </w:p>
        </w:tc>
        <w:tc>
          <w:tcPr>
            <w:tcW w:w="1890" w:type="dxa"/>
          </w:tcPr>
          <w:p w14:paraId="6D535618" w14:textId="6D3154E3"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8 </w:t>
            </w:r>
          </w:p>
        </w:tc>
        <w:tc>
          <w:tcPr>
            <w:tcW w:w="1980" w:type="dxa"/>
          </w:tcPr>
          <w:p w14:paraId="311AB61B" w14:textId="05AFDA57"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2</w:t>
            </w:r>
          </w:p>
        </w:tc>
        <w:tc>
          <w:tcPr>
            <w:tcW w:w="1440" w:type="dxa"/>
          </w:tcPr>
          <w:p w14:paraId="42683738" w14:textId="77870841"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1D5E1641" w14:textId="331B37FC" w:rsidTr="00BF5D98">
        <w:trPr>
          <w:jc w:val="center"/>
        </w:trPr>
        <w:tc>
          <w:tcPr>
            <w:tcW w:w="3325" w:type="dxa"/>
          </w:tcPr>
          <w:p w14:paraId="01A0D45D"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Neisseria sicca</w:t>
            </w:r>
          </w:p>
        </w:tc>
        <w:tc>
          <w:tcPr>
            <w:tcW w:w="1890" w:type="dxa"/>
          </w:tcPr>
          <w:p w14:paraId="11FF91D6" w14:textId="2CBB4EE8"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9</w:t>
            </w:r>
          </w:p>
        </w:tc>
        <w:tc>
          <w:tcPr>
            <w:tcW w:w="1980" w:type="dxa"/>
          </w:tcPr>
          <w:p w14:paraId="148A6C01" w14:textId="5A4DDC23"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440" w:type="dxa"/>
          </w:tcPr>
          <w:p w14:paraId="363F93D1" w14:textId="4ED96F60"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0.003</w:t>
            </w:r>
          </w:p>
        </w:tc>
      </w:tr>
      <w:tr w:rsidR="00C734E8" w:rsidRPr="00BF5D98" w14:paraId="67C3B4B0" w14:textId="40168787" w:rsidTr="00BF5D98">
        <w:trPr>
          <w:jc w:val="center"/>
        </w:trPr>
        <w:tc>
          <w:tcPr>
            <w:tcW w:w="3325" w:type="dxa"/>
          </w:tcPr>
          <w:p w14:paraId="3D887A11"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Staphylococcus capitis</w:t>
            </w:r>
          </w:p>
        </w:tc>
        <w:tc>
          <w:tcPr>
            <w:tcW w:w="1890" w:type="dxa"/>
          </w:tcPr>
          <w:p w14:paraId="37BFB415" w14:textId="57405825"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2</w:t>
            </w:r>
          </w:p>
        </w:tc>
        <w:tc>
          <w:tcPr>
            <w:tcW w:w="1980" w:type="dxa"/>
          </w:tcPr>
          <w:p w14:paraId="506C59F4" w14:textId="388C23EB"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440" w:type="dxa"/>
          </w:tcPr>
          <w:p w14:paraId="3B5A0E46" w14:textId="5095E0D9"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1394F9FC" w14:textId="08E2712B" w:rsidTr="00BF5D98">
        <w:trPr>
          <w:jc w:val="center"/>
        </w:trPr>
        <w:tc>
          <w:tcPr>
            <w:tcW w:w="3325" w:type="dxa"/>
          </w:tcPr>
          <w:p w14:paraId="59F7B5FA"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Micrococcus luteus</w:t>
            </w:r>
          </w:p>
        </w:tc>
        <w:tc>
          <w:tcPr>
            <w:tcW w:w="1890" w:type="dxa"/>
          </w:tcPr>
          <w:p w14:paraId="0F0D2332" w14:textId="266FCB8B"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1</w:t>
            </w:r>
          </w:p>
        </w:tc>
        <w:tc>
          <w:tcPr>
            <w:tcW w:w="1980" w:type="dxa"/>
          </w:tcPr>
          <w:p w14:paraId="060BF3CF" w14:textId="28016810"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5</w:t>
            </w:r>
          </w:p>
        </w:tc>
        <w:tc>
          <w:tcPr>
            <w:tcW w:w="1440" w:type="dxa"/>
          </w:tcPr>
          <w:p w14:paraId="721C3B03" w14:textId="4288BF52"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1C37B5E5" w14:textId="4010CB5D" w:rsidTr="00BF5D98">
        <w:trPr>
          <w:jc w:val="center"/>
        </w:trPr>
        <w:tc>
          <w:tcPr>
            <w:tcW w:w="3325" w:type="dxa"/>
          </w:tcPr>
          <w:p w14:paraId="5546EB59"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Rothia dentocariosa</w:t>
            </w:r>
          </w:p>
        </w:tc>
        <w:tc>
          <w:tcPr>
            <w:tcW w:w="1890" w:type="dxa"/>
          </w:tcPr>
          <w:p w14:paraId="1CBF9505" w14:textId="1E068652"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4</w:t>
            </w:r>
          </w:p>
        </w:tc>
        <w:tc>
          <w:tcPr>
            <w:tcW w:w="1980" w:type="dxa"/>
          </w:tcPr>
          <w:p w14:paraId="7CC49291" w14:textId="243E1563"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1</w:t>
            </w:r>
          </w:p>
        </w:tc>
        <w:tc>
          <w:tcPr>
            <w:tcW w:w="1440" w:type="dxa"/>
          </w:tcPr>
          <w:p w14:paraId="5F569091" w14:textId="61978322"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r w:rsidR="00C734E8" w:rsidRPr="00BF5D98" w14:paraId="14569FCC" w14:textId="16F4E617" w:rsidTr="00BF5D98">
        <w:trPr>
          <w:jc w:val="center"/>
        </w:trPr>
        <w:tc>
          <w:tcPr>
            <w:tcW w:w="3325" w:type="dxa"/>
          </w:tcPr>
          <w:p w14:paraId="2049D75A" w14:textId="77777777" w:rsidR="00C734E8" w:rsidRPr="00BF5D98" w:rsidRDefault="00C734E8" w:rsidP="008F790B">
            <w:pPr>
              <w:tabs>
                <w:tab w:val="left" w:pos="5834"/>
              </w:tabs>
              <w:jc w:val="both"/>
              <w:rPr>
                <w:rFonts w:ascii="Arial" w:eastAsia="Calibri" w:hAnsi="Arial" w:cs="Arial"/>
                <w:b/>
                <w:bCs/>
                <w:sz w:val="20"/>
                <w:lang w:val="en-US"/>
              </w:rPr>
            </w:pPr>
            <w:r w:rsidRPr="00BF5D98">
              <w:rPr>
                <w:rFonts w:ascii="Arial" w:eastAsia="Calibri" w:hAnsi="Arial" w:cs="Arial"/>
                <w:b/>
                <w:bCs/>
                <w:sz w:val="20"/>
                <w:lang w:val="en-US"/>
              </w:rPr>
              <w:t>Pseudomonas fluorescens</w:t>
            </w:r>
          </w:p>
        </w:tc>
        <w:tc>
          <w:tcPr>
            <w:tcW w:w="1890" w:type="dxa"/>
          </w:tcPr>
          <w:p w14:paraId="4BD76446" w14:textId="3F717832"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0</w:t>
            </w:r>
          </w:p>
        </w:tc>
        <w:tc>
          <w:tcPr>
            <w:tcW w:w="1980" w:type="dxa"/>
          </w:tcPr>
          <w:p w14:paraId="212E9D56" w14:textId="553E9D89"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1</w:t>
            </w:r>
          </w:p>
        </w:tc>
        <w:tc>
          <w:tcPr>
            <w:tcW w:w="1440" w:type="dxa"/>
          </w:tcPr>
          <w:p w14:paraId="4C2BCAE9" w14:textId="55D57014" w:rsidR="00C734E8" w:rsidRPr="00BF5D98" w:rsidRDefault="00C734E8" w:rsidP="008F790B">
            <w:pPr>
              <w:tabs>
                <w:tab w:val="left" w:pos="5834"/>
              </w:tabs>
              <w:jc w:val="both"/>
              <w:rPr>
                <w:rFonts w:ascii="Arial" w:eastAsia="Calibri" w:hAnsi="Arial" w:cs="Arial"/>
                <w:b/>
                <w:bCs/>
                <w:sz w:val="20"/>
                <w:lang w:val="mk-MK"/>
              </w:rPr>
            </w:pPr>
            <w:r w:rsidRPr="00BF5D98">
              <w:rPr>
                <w:rFonts w:ascii="Arial" w:eastAsia="Calibri" w:hAnsi="Arial" w:cs="Arial"/>
                <w:b/>
                <w:bCs/>
                <w:sz w:val="20"/>
                <w:lang w:val="mk-MK"/>
              </w:rPr>
              <w:t xml:space="preserve">       N.S</w:t>
            </w:r>
          </w:p>
        </w:tc>
      </w:tr>
    </w:tbl>
    <w:p w14:paraId="12BDB036" w14:textId="46490B61" w:rsidR="007152E7" w:rsidRDefault="00F30EA9" w:rsidP="008F790B">
      <w:pPr>
        <w:tabs>
          <w:tab w:val="left" w:pos="5834"/>
        </w:tabs>
        <w:spacing w:after="0" w:line="240" w:lineRule="auto"/>
        <w:jc w:val="both"/>
        <w:rPr>
          <w:rFonts w:ascii="Arial" w:eastAsia="Calibri" w:hAnsi="Arial" w:cs="Arial"/>
          <w:bCs/>
          <w:color w:val="0070C0"/>
          <w:sz w:val="24"/>
          <w:szCs w:val="24"/>
          <w:lang w:val="mk-MK"/>
        </w:rPr>
      </w:pPr>
      <w:r>
        <w:rPr>
          <w:rFonts w:ascii="Arial" w:eastAsia="Calibri" w:hAnsi="Arial" w:cs="Arial"/>
          <w:bCs/>
          <w:sz w:val="24"/>
          <w:szCs w:val="24"/>
          <w:lang w:val="mk-MK"/>
        </w:rPr>
        <w:lastRenderedPageBreak/>
        <w:t>- Во табела 15</w:t>
      </w:r>
      <w:r w:rsidR="00C439FD">
        <w:rPr>
          <w:rFonts w:ascii="Arial" w:eastAsia="Calibri" w:hAnsi="Arial" w:cs="Arial"/>
          <w:bCs/>
          <w:sz w:val="24"/>
          <w:szCs w:val="24"/>
          <w:lang w:val="mk-MK"/>
        </w:rPr>
        <w:t xml:space="preserve"> направена е споредба на </w:t>
      </w:r>
      <w:r w:rsidR="00A8575A">
        <w:rPr>
          <w:rFonts w:ascii="Arial" w:eastAsia="Calibri" w:hAnsi="Arial" w:cs="Arial"/>
          <w:bCs/>
          <w:sz w:val="24"/>
          <w:szCs w:val="24"/>
          <w:lang w:val="mk-MK"/>
        </w:rPr>
        <w:t>присуството на а</w:t>
      </w:r>
      <w:r w:rsidR="00B95CAB" w:rsidRPr="001F5185">
        <w:rPr>
          <w:rFonts w:ascii="Arial" w:eastAsia="Calibri" w:hAnsi="Arial" w:cs="Arial"/>
          <w:bCs/>
          <w:sz w:val="24"/>
          <w:szCs w:val="24"/>
          <w:lang w:val="mk-MK"/>
        </w:rPr>
        <w:t xml:space="preserve">еробни бактерии </w:t>
      </w:r>
      <w:r w:rsidR="00340100">
        <w:rPr>
          <w:rFonts w:ascii="Arial" w:eastAsia="Calibri" w:hAnsi="Arial" w:cs="Arial"/>
          <w:bCs/>
          <w:sz w:val="24"/>
          <w:szCs w:val="24"/>
          <w:lang w:val="mk-MK"/>
        </w:rPr>
        <w:t>кај секој испитаник</w:t>
      </w:r>
      <w:r w:rsidR="00B95CAB" w:rsidRPr="001F5185">
        <w:rPr>
          <w:rFonts w:ascii="Arial" w:eastAsia="Calibri" w:hAnsi="Arial" w:cs="Arial"/>
          <w:bCs/>
          <w:sz w:val="24"/>
          <w:szCs w:val="24"/>
          <w:lang w:val="mk-MK"/>
        </w:rPr>
        <w:t>.</w:t>
      </w:r>
      <w:r w:rsidR="000211DC">
        <w:rPr>
          <w:rFonts w:ascii="Arial" w:eastAsia="Calibri" w:hAnsi="Arial" w:cs="Arial"/>
          <w:bCs/>
          <w:sz w:val="24"/>
          <w:szCs w:val="24"/>
          <w:lang w:val="mk-MK"/>
        </w:rPr>
        <w:t xml:space="preserve"> Евидентно е</w:t>
      </w:r>
      <w:r w:rsidR="00B95CAB" w:rsidRPr="001F5185">
        <w:rPr>
          <w:rFonts w:ascii="Arial" w:eastAsia="Calibri" w:hAnsi="Arial" w:cs="Arial"/>
          <w:bCs/>
          <w:sz w:val="24"/>
          <w:szCs w:val="24"/>
          <w:lang w:val="mk-MK"/>
        </w:rPr>
        <w:t xml:space="preserve"> дека присуството на б</w:t>
      </w:r>
      <w:r w:rsidR="00A8575A">
        <w:rPr>
          <w:rFonts w:ascii="Arial" w:eastAsia="Calibri" w:hAnsi="Arial" w:cs="Arial"/>
          <w:bCs/>
          <w:sz w:val="24"/>
          <w:szCs w:val="24"/>
          <w:lang w:val="mk-MK"/>
        </w:rPr>
        <w:t>актериски видови е поголемо во група А, отколку во група Б. Во г</w:t>
      </w:r>
      <w:r w:rsidR="00B95CAB" w:rsidRPr="001F5185">
        <w:rPr>
          <w:rFonts w:ascii="Arial" w:eastAsia="Calibri" w:hAnsi="Arial" w:cs="Arial"/>
          <w:bCs/>
          <w:sz w:val="24"/>
          <w:szCs w:val="24"/>
          <w:lang w:val="mk-MK"/>
        </w:rPr>
        <w:t>рупа Б има отсуство на 5</w:t>
      </w:r>
      <w:r w:rsidR="000850D8">
        <w:rPr>
          <w:rFonts w:ascii="Arial" w:eastAsia="Calibri" w:hAnsi="Arial" w:cs="Arial"/>
          <w:bCs/>
          <w:sz w:val="24"/>
          <w:szCs w:val="24"/>
          <w:lang w:val="mk-MK"/>
        </w:rPr>
        <w:t xml:space="preserve"> бактериски видови во однос на група А, а во г</w:t>
      </w:r>
      <w:r w:rsidR="00B95CAB" w:rsidRPr="001F5185">
        <w:rPr>
          <w:rFonts w:ascii="Arial" w:eastAsia="Calibri" w:hAnsi="Arial" w:cs="Arial"/>
          <w:bCs/>
          <w:sz w:val="24"/>
          <w:szCs w:val="24"/>
          <w:lang w:val="mk-MK"/>
        </w:rPr>
        <w:t>рупа А има отсуство н</w:t>
      </w:r>
      <w:r w:rsidR="000850D8">
        <w:rPr>
          <w:rFonts w:ascii="Arial" w:eastAsia="Calibri" w:hAnsi="Arial" w:cs="Arial"/>
          <w:bCs/>
          <w:sz w:val="24"/>
          <w:szCs w:val="24"/>
          <w:lang w:val="mk-MK"/>
        </w:rPr>
        <w:t>а 1 бактериски вид во однос на г</w:t>
      </w:r>
      <w:r w:rsidR="00B95CAB" w:rsidRPr="001F5185">
        <w:rPr>
          <w:rFonts w:ascii="Arial" w:eastAsia="Calibri" w:hAnsi="Arial" w:cs="Arial"/>
          <w:bCs/>
          <w:sz w:val="24"/>
          <w:szCs w:val="24"/>
          <w:lang w:val="mk-MK"/>
        </w:rPr>
        <w:t>рупа Б.</w:t>
      </w:r>
      <w:r w:rsidR="000F0DEB" w:rsidRPr="000F0DEB">
        <w:rPr>
          <w:rFonts w:ascii="Arial" w:eastAsia="Calibri" w:hAnsi="Arial" w:cs="Arial"/>
          <w:bCs/>
          <w:color w:val="0070C0"/>
          <w:sz w:val="24"/>
          <w:szCs w:val="24"/>
          <w:lang w:val="mk-MK"/>
        </w:rPr>
        <w:t xml:space="preserve"> </w:t>
      </w:r>
    </w:p>
    <w:p w14:paraId="3ECB6AF4" w14:textId="63CCCFE0" w:rsidR="004D0098" w:rsidRPr="001F5185" w:rsidRDefault="006B23A9"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p</w:t>
      </w:r>
      <w:r w:rsidR="000F0DEB" w:rsidRPr="000F0DEB">
        <w:rPr>
          <w:rFonts w:ascii="Arial" w:eastAsia="Calibri" w:hAnsi="Arial" w:cs="Arial"/>
          <w:bCs/>
          <w:sz w:val="24"/>
          <w:szCs w:val="24"/>
          <w:lang w:val="mk-MK"/>
        </w:rPr>
        <w:t xml:space="preserve">-вредноста е пресметана врз основа на </w:t>
      </w:r>
      <w:r w:rsidR="000F0DEB" w:rsidRPr="000F0DEB">
        <w:rPr>
          <w:rFonts w:ascii="Arial" w:eastAsia="Calibri" w:hAnsi="Arial" w:cs="Arial"/>
          <w:bCs/>
          <w:sz w:val="24"/>
          <w:szCs w:val="24"/>
          <w:lang w:val="en-US"/>
        </w:rPr>
        <w:t>Chi</w:t>
      </w:r>
      <w:r w:rsidR="000F0DEB" w:rsidRPr="000F0DEB">
        <w:rPr>
          <w:rFonts w:ascii="Arial" w:eastAsia="Calibri" w:hAnsi="Arial" w:cs="Arial"/>
          <w:bCs/>
          <w:sz w:val="24"/>
          <w:szCs w:val="24"/>
          <w:vertAlign w:val="superscript"/>
          <w:lang w:val="en-US"/>
        </w:rPr>
        <w:t xml:space="preserve">2 </w:t>
      </w:r>
      <w:r w:rsidR="000F0DEB" w:rsidRPr="000F0DEB">
        <w:rPr>
          <w:rFonts w:ascii="Arial" w:eastAsia="Calibri" w:hAnsi="Arial" w:cs="Arial"/>
          <w:bCs/>
          <w:sz w:val="24"/>
          <w:szCs w:val="24"/>
          <w:lang w:val="en-US"/>
        </w:rPr>
        <w:t xml:space="preserve">– </w:t>
      </w:r>
      <w:r w:rsidR="000F0DEB" w:rsidRPr="000F0DEB">
        <w:rPr>
          <w:rFonts w:ascii="Arial" w:eastAsia="Calibri" w:hAnsi="Arial" w:cs="Arial"/>
          <w:bCs/>
          <w:sz w:val="24"/>
          <w:szCs w:val="24"/>
          <w:lang w:val="mk-MK"/>
        </w:rPr>
        <w:t>статистика, ста</w:t>
      </w:r>
      <w:r>
        <w:rPr>
          <w:rFonts w:ascii="Arial" w:eastAsia="Calibri" w:hAnsi="Arial" w:cs="Arial"/>
          <w:bCs/>
          <w:sz w:val="24"/>
          <w:szCs w:val="24"/>
          <w:lang w:val="mk-MK"/>
        </w:rPr>
        <w:t xml:space="preserve">тистички сигнификантно се зема </w:t>
      </w:r>
      <w:r>
        <w:rPr>
          <w:rFonts w:ascii="Arial" w:eastAsia="Calibri" w:hAnsi="Arial" w:cs="Arial"/>
          <w:bCs/>
          <w:sz w:val="24"/>
          <w:szCs w:val="24"/>
        </w:rPr>
        <w:t>p</w:t>
      </w:r>
      <w:r w:rsidR="000F0DEB" w:rsidRPr="000F0DEB">
        <w:rPr>
          <w:rFonts w:ascii="Arial" w:eastAsia="Calibri" w:hAnsi="Arial" w:cs="Arial"/>
          <w:bCs/>
          <w:sz w:val="24"/>
          <w:szCs w:val="24"/>
          <w:lang w:val="en-US"/>
        </w:rPr>
        <w:t xml:space="preserve">&lt;0.05 </w:t>
      </w:r>
      <w:r w:rsidR="000F0DEB" w:rsidRPr="000F0DEB">
        <w:rPr>
          <w:rFonts w:ascii="Arial" w:eastAsia="Calibri" w:hAnsi="Arial" w:cs="Arial"/>
          <w:bCs/>
          <w:sz w:val="24"/>
          <w:szCs w:val="24"/>
          <w:lang w:val="mk-MK"/>
        </w:rPr>
        <w:t xml:space="preserve">додека со </w:t>
      </w:r>
      <w:r w:rsidR="00724D63">
        <w:rPr>
          <w:rFonts w:ascii="Arial" w:eastAsia="Calibri" w:hAnsi="Arial" w:cs="Arial"/>
          <w:bCs/>
          <w:sz w:val="24"/>
          <w:szCs w:val="24"/>
          <w:lang w:val="mk-MK"/>
        </w:rPr>
        <w:t>N.S</w:t>
      </w:r>
      <w:r w:rsidR="000F0DEB" w:rsidRPr="000F0DEB">
        <w:rPr>
          <w:rFonts w:ascii="Arial" w:eastAsia="Calibri" w:hAnsi="Arial" w:cs="Arial"/>
          <w:bCs/>
          <w:sz w:val="24"/>
          <w:szCs w:val="24"/>
          <w:lang w:val="mk-MK"/>
        </w:rPr>
        <w:t xml:space="preserve"> се означува дека нема сигнификантност.</w:t>
      </w:r>
    </w:p>
    <w:p w14:paraId="2F1E94AF" w14:textId="4E0449C3" w:rsidR="00C439FD" w:rsidRDefault="00C439FD" w:rsidP="008F790B">
      <w:pPr>
        <w:tabs>
          <w:tab w:val="left" w:pos="5834"/>
        </w:tabs>
        <w:spacing w:after="0" w:line="240" w:lineRule="auto"/>
        <w:rPr>
          <w:rFonts w:ascii="Georgia" w:eastAsia="Calibri" w:hAnsi="Georgia" w:cs="Times New Roman"/>
          <w:bCs/>
          <w:sz w:val="24"/>
          <w:szCs w:val="24"/>
          <w:lang w:val="mk-MK"/>
        </w:rPr>
      </w:pPr>
    </w:p>
    <w:p w14:paraId="7E592AE7" w14:textId="3C2C8E9C" w:rsidR="005823B9" w:rsidRDefault="00CA2C9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Табела</w:t>
      </w:r>
      <w:r w:rsidR="00F30EA9">
        <w:rPr>
          <w:rFonts w:ascii="Arial" w:eastAsia="Calibri" w:hAnsi="Arial" w:cs="Arial"/>
          <w:bCs/>
          <w:sz w:val="24"/>
          <w:szCs w:val="24"/>
          <w:lang w:val="mk-MK"/>
        </w:rPr>
        <w:t xml:space="preserve"> 16</w:t>
      </w:r>
      <w:r w:rsidR="003912BA">
        <w:rPr>
          <w:rFonts w:ascii="Arial" w:eastAsia="Calibri" w:hAnsi="Arial" w:cs="Arial"/>
          <w:bCs/>
          <w:sz w:val="24"/>
          <w:szCs w:val="24"/>
        </w:rPr>
        <w:t>.</w:t>
      </w:r>
      <w:r w:rsidR="00F30EA9">
        <w:rPr>
          <w:rFonts w:ascii="Arial" w:eastAsia="Calibri" w:hAnsi="Arial" w:cs="Arial"/>
          <w:bCs/>
          <w:sz w:val="24"/>
          <w:szCs w:val="24"/>
          <w:lang w:val="mk-MK"/>
        </w:rPr>
        <w:t xml:space="preserve"> </w:t>
      </w:r>
      <w:r w:rsidR="005823B9" w:rsidRPr="001F5185">
        <w:rPr>
          <w:rFonts w:ascii="Arial" w:eastAsia="Calibri" w:hAnsi="Arial" w:cs="Arial"/>
          <w:bCs/>
          <w:sz w:val="24"/>
          <w:szCs w:val="24"/>
          <w:lang w:val="en-US"/>
        </w:rPr>
        <w:t xml:space="preserve"> </w:t>
      </w:r>
      <w:r w:rsidR="00C439FD">
        <w:rPr>
          <w:rFonts w:ascii="Arial" w:eastAsia="Calibri" w:hAnsi="Arial" w:cs="Arial"/>
          <w:bCs/>
          <w:sz w:val="24"/>
          <w:szCs w:val="24"/>
          <w:lang w:val="mk-MK"/>
        </w:rPr>
        <w:t>Споредба</w:t>
      </w:r>
      <w:r w:rsidR="000850D8">
        <w:rPr>
          <w:rFonts w:ascii="Arial" w:eastAsia="Calibri" w:hAnsi="Arial" w:cs="Arial"/>
          <w:bCs/>
          <w:sz w:val="24"/>
          <w:szCs w:val="24"/>
          <w:lang w:val="mk-MK"/>
        </w:rPr>
        <w:t xml:space="preserve"> на присуство на а</w:t>
      </w:r>
      <w:r w:rsidR="005823B9" w:rsidRPr="001F5185">
        <w:rPr>
          <w:rFonts w:ascii="Arial" w:eastAsia="Calibri" w:hAnsi="Arial" w:cs="Arial"/>
          <w:bCs/>
          <w:sz w:val="24"/>
          <w:szCs w:val="24"/>
          <w:lang w:val="mk-MK"/>
        </w:rPr>
        <w:t>наеробн</w:t>
      </w:r>
      <w:r w:rsidR="000850D8">
        <w:rPr>
          <w:rFonts w:ascii="Arial" w:eastAsia="Calibri" w:hAnsi="Arial" w:cs="Arial"/>
          <w:bCs/>
          <w:sz w:val="24"/>
          <w:szCs w:val="24"/>
          <w:lang w:val="mk-MK"/>
        </w:rPr>
        <w:t>и бактерии кај испитаниците од група А и г</w:t>
      </w:r>
      <w:r w:rsidR="005823B9" w:rsidRPr="001F5185">
        <w:rPr>
          <w:rFonts w:ascii="Arial" w:eastAsia="Calibri" w:hAnsi="Arial" w:cs="Arial"/>
          <w:bCs/>
          <w:sz w:val="24"/>
          <w:szCs w:val="24"/>
          <w:lang w:val="mk-MK"/>
        </w:rPr>
        <w:t>рупа Б</w:t>
      </w:r>
      <w:r w:rsidR="00EB6202" w:rsidRPr="001F5185">
        <w:rPr>
          <w:rFonts w:ascii="Arial" w:eastAsia="Calibri" w:hAnsi="Arial" w:cs="Arial"/>
          <w:bCs/>
          <w:sz w:val="24"/>
          <w:szCs w:val="24"/>
          <w:lang w:val="mk-MK"/>
        </w:rPr>
        <w:t xml:space="preserve"> – 0 ден</w:t>
      </w:r>
    </w:p>
    <w:p w14:paraId="1467C8A5" w14:textId="77777777" w:rsidR="00C34A75" w:rsidRPr="001F5185" w:rsidRDefault="00C34A75" w:rsidP="008F790B">
      <w:pPr>
        <w:tabs>
          <w:tab w:val="left" w:pos="5834"/>
        </w:tabs>
        <w:spacing w:after="0" w:line="240" w:lineRule="auto"/>
        <w:jc w:val="center"/>
        <w:rPr>
          <w:rFonts w:ascii="Arial" w:eastAsia="Calibri" w:hAnsi="Arial" w:cs="Arial"/>
          <w:bCs/>
          <w:sz w:val="24"/>
          <w:szCs w:val="24"/>
          <w:lang w:val="mk-MK"/>
        </w:rPr>
      </w:pPr>
    </w:p>
    <w:tbl>
      <w:tblPr>
        <w:tblStyle w:val="TableGrid"/>
        <w:tblW w:w="0" w:type="auto"/>
        <w:jc w:val="center"/>
        <w:tblLook w:val="04A0" w:firstRow="1" w:lastRow="0" w:firstColumn="1" w:lastColumn="0" w:noHBand="0" w:noVBand="1"/>
      </w:tblPr>
      <w:tblGrid>
        <w:gridCol w:w="3145"/>
        <w:gridCol w:w="1980"/>
        <w:gridCol w:w="1980"/>
        <w:gridCol w:w="1530"/>
      </w:tblGrid>
      <w:tr w:rsidR="00F3395E" w:rsidRPr="00C34A75" w14:paraId="51B2839E" w14:textId="03455045" w:rsidTr="002151BA">
        <w:trPr>
          <w:trHeight w:val="613"/>
          <w:jc w:val="center"/>
        </w:trPr>
        <w:tc>
          <w:tcPr>
            <w:tcW w:w="3145" w:type="dxa"/>
            <w:vMerge w:val="restart"/>
          </w:tcPr>
          <w:p w14:paraId="463471A6" w14:textId="77777777" w:rsidR="00F3395E" w:rsidRPr="00C34A75" w:rsidRDefault="00F3395E" w:rsidP="008F790B">
            <w:pPr>
              <w:tabs>
                <w:tab w:val="left" w:pos="5834"/>
              </w:tabs>
              <w:jc w:val="both"/>
              <w:rPr>
                <w:rFonts w:ascii="Arial" w:eastAsia="Calibri" w:hAnsi="Arial" w:cs="Arial"/>
                <w:b/>
                <w:bCs/>
                <w:sz w:val="20"/>
                <w:szCs w:val="20"/>
                <w:lang w:val="mk-MK"/>
              </w:rPr>
            </w:pPr>
          </w:p>
          <w:p w14:paraId="332B0872" w14:textId="77777777" w:rsidR="002A11A6" w:rsidRPr="00C34A75" w:rsidRDefault="002A11A6" w:rsidP="008F790B">
            <w:pPr>
              <w:tabs>
                <w:tab w:val="left" w:pos="5834"/>
              </w:tabs>
              <w:jc w:val="center"/>
              <w:rPr>
                <w:rFonts w:ascii="Arial" w:eastAsia="Calibri" w:hAnsi="Arial" w:cs="Arial"/>
                <w:b/>
                <w:bCs/>
                <w:sz w:val="20"/>
                <w:szCs w:val="20"/>
                <w:lang w:val="mk-MK"/>
              </w:rPr>
            </w:pPr>
          </w:p>
          <w:p w14:paraId="483BA579" w14:textId="7EDE59E1" w:rsidR="00F3395E" w:rsidRPr="00C34A75" w:rsidRDefault="00F3395E"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mk-MK"/>
              </w:rPr>
              <w:t>АНАЕРОБИ</w:t>
            </w:r>
          </w:p>
        </w:tc>
        <w:tc>
          <w:tcPr>
            <w:tcW w:w="3960" w:type="dxa"/>
            <w:gridSpan w:val="2"/>
          </w:tcPr>
          <w:p w14:paraId="4575A169" w14:textId="2C625802" w:rsidR="00F3395E" w:rsidRPr="00C34A75" w:rsidRDefault="00F3395E" w:rsidP="008F790B">
            <w:pPr>
              <w:tabs>
                <w:tab w:val="left" w:pos="5834"/>
              </w:tabs>
              <w:jc w:val="center"/>
              <w:rPr>
                <w:rFonts w:ascii="Arial" w:eastAsia="Calibri" w:hAnsi="Arial" w:cs="Arial"/>
                <w:b/>
                <w:sz w:val="20"/>
                <w:szCs w:val="20"/>
                <w:lang w:val="mk-MK"/>
              </w:rPr>
            </w:pPr>
            <w:r w:rsidRPr="00C34A75">
              <w:rPr>
                <w:rFonts w:ascii="Arial" w:eastAsia="Calibri" w:hAnsi="Arial" w:cs="Arial"/>
                <w:b/>
                <w:sz w:val="20"/>
                <w:szCs w:val="20"/>
                <w:lang w:val="mk-MK"/>
              </w:rPr>
              <w:t>ЗАСТАПЕНОСТ НА ПОЕДИНИ БАКТЕРИИ</w:t>
            </w:r>
          </w:p>
          <w:p w14:paraId="68098EA7" w14:textId="0CDAEAFD" w:rsidR="00F3395E" w:rsidRPr="00C34A75" w:rsidRDefault="00F3395E" w:rsidP="008F790B">
            <w:pPr>
              <w:tabs>
                <w:tab w:val="left" w:pos="5834"/>
              </w:tabs>
              <w:jc w:val="center"/>
              <w:rPr>
                <w:rFonts w:ascii="Arial" w:eastAsia="Calibri" w:hAnsi="Arial" w:cs="Arial"/>
                <w:b/>
                <w:bCs/>
                <w:sz w:val="20"/>
                <w:szCs w:val="20"/>
                <w:lang w:val="mk-MK"/>
              </w:rPr>
            </w:pPr>
          </w:p>
        </w:tc>
        <w:tc>
          <w:tcPr>
            <w:tcW w:w="1530" w:type="dxa"/>
            <w:vMerge w:val="restart"/>
          </w:tcPr>
          <w:p w14:paraId="7B5D6BF9" w14:textId="77777777" w:rsidR="00F3395E" w:rsidRPr="00C34A75" w:rsidRDefault="00F3395E" w:rsidP="008F790B">
            <w:pPr>
              <w:tabs>
                <w:tab w:val="left" w:pos="5834"/>
              </w:tabs>
              <w:jc w:val="center"/>
              <w:rPr>
                <w:rFonts w:ascii="Arial" w:eastAsia="Calibri" w:hAnsi="Arial" w:cs="Arial"/>
                <w:b/>
                <w:bCs/>
                <w:sz w:val="20"/>
                <w:szCs w:val="20"/>
                <w:lang w:val="en-US"/>
              </w:rPr>
            </w:pPr>
          </w:p>
          <w:p w14:paraId="19244A43" w14:textId="77777777" w:rsidR="00F3395E" w:rsidRPr="00C34A75" w:rsidRDefault="00F3395E" w:rsidP="008F790B">
            <w:pPr>
              <w:tabs>
                <w:tab w:val="left" w:pos="5834"/>
              </w:tabs>
              <w:jc w:val="center"/>
              <w:rPr>
                <w:rFonts w:ascii="Arial" w:eastAsia="Calibri" w:hAnsi="Arial" w:cs="Arial"/>
                <w:b/>
                <w:bCs/>
                <w:sz w:val="20"/>
                <w:szCs w:val="20"/>
                <w:lang w:val="en-US"/>
              </w:rPr>
            </w:pPr>
          </w:p>
          <w:p w14:paraId="4E3FD75A" w14:textId="77777777" w:rsidR="002A11A6" w:rsidRPr="00C34A75" w:rsidRDefault="002A11A6" w:rsidP="008F790B">
            <w:pPr>
              <w:tabs>
                <w:tab w:val="left" w:pos="5834"/>
              </w:tabs>
              <w:jc w:val="center"/>
              <w:rPr>
                <w:rFonts w:ascii="Arial" w:eastAsia="Calibri" w:hAnsi="Arial" w:cs="Arial"/>
                <w:b/>
                <w:bCs/>
                <w:sz w:val="20"/>
                <w:szCs w:val="20"/>
                <w:lang w:val="en-US"/>
              </w:rPr>
            </w:pPr>
          </w:p>
          <w:p w14:paraId="1525087D" w14:textId="468DF013" w:rsidR="00F3395E" w:rsidRPr="00C34A75" w:rsidRDefault="00F3395E" w:rsidP="008F790B">
            <w:pPr>
              <w:tabs>
                <w:tab w:val="left" w:pos="5834"/>
              </w:tabs>
              <w:jc w:val="center"/>
              <w:rPr>
                <w:rFonts w:ascii="Arial" w:eastAsia="Calibri" w:hAnsi="Arial" w:cs="Arial"/>
                <w:b/>
                <w:bCs/>
                <w:sz w:val="20"/>
                <w:szCs w:val="20"/>
                <w:lang w:val="mk-MK"/>
              </w:rPr>
            </w:pPr>
            <w:r w:rsidRPr="00C34A75">
              <w:rPr>
                <w:rFonts w:ascii="Arial" w:eastAsia="Calibri" w:hAnsi="Arial" w:cs="Arial"/>
                <w:b/>
                <w:bCs/>
                <w:sz w:val="20"/>
                <w:szCs w:val="20"/>
                <w:lang w:val="en-US"/>
              </w:rPr>
              <w:t xml:space="preserve">&lt; </w:t>
            </w:r>
            <w:r w:rsidRPr="00C34A75">
              <w:rPr>
                <w:rFonts w:ascii="Arial" w:eastAsia="Calibri" w:hAnsi="Arial" w:cs="Arial"/>
                <w:b/>
                <w:bCs/>
                <w:sz w:val="20"/>
                <w:szCs w:val="20"/>
                <w:lang w:val="mk-MK"/>
              </w:rPr>
              <w:t>p</w:t>
            </w:r>
          </w:p>
        </w:tc>
      </w:tr>
      <w:tr w:rsidR="00F3395E" w:rsidRPr="00C34A75" w14:paraId="6ABEAF93" w14:textId="77777777" w:rsidTr="00BD0B25">
        <w:trPr>
          <w:jc w:val="center"/>
        </w:trPr>
        <w:tc>
          <w:tcPr>
            <w:tcW w:w="3145" w:type="dxa"/>
            <w:vMerge/>
          </w:tcPr>
          <w:p w14:paraId="29FEDCA9" w14:textId="77777777" w:rsidR="00F3395E" w:rsidRPr="00C34A75" w:rsidRDefault="00F3395E" w:rsidP="008F790B">
            <w:pPr>
              <w:tabs>
                <w:tab w:val="left" w:pos="5834"/>
              </w:tabs>
              <w:jc w:val="both"/>
              <w:rPr>
                <w:rFonts w:ascii="Arial" w:eastAsia="Calibri" w:hAnsi="Arial" w:cs="Arial"/>
                <w:b/>
                <w:bCs/>
                <w:sz w:val="20"/>
                <w:szCs w:val="20"/>
                <w:lang w:val="en-US"/>
              </w:rPr>
            </w:pPr>
          </w:p>
        </w:tc>
        <w:tc>
          <w:tcPr>
            <w:tcW w:w="1980" w:type="dxa"/>
          </w:tcPr>
          <w:p w14:paraId="316403BB" w14:textId="19018DC8" w:rsidR="00F3395E" w:rsidRPr="00C34A75" w:rsidRDefault="00F3395E" w:rsidP="008F790B">
            <w:pPr>
              <w:tabs>
                <w:tab w:val="left" w:pos="5834"/>
              </w:tabs>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C34A75">
              <w:rPr>
                <w:rFonts w:ascii="Arial" w:eastAsia="Calibri" w:hAnsi="Arial" w:cs="Arial"/>
                <w:b/>
                <w:bCs/>
                <w:sz w:val="20"/>
                <w:szCs w:val="20"/>
                <w:lang w:val="en-US"/>
              </w:rPr>
              <w:t xml:space="preserve">  </w:t>
            </w:r>
            <w:r w:rsidRPr="00C34A75">
              <w:rPr>
                <w:rFonts w:ascii="Arial" w:eastAsia="Calibri" w:hAnsi="Arial" w:cs="Arial"/>
                <w:b/>
                <w:bCs/>
                <w:sz w:val="20"/>
                <w:szCs w:val="20"/>
                <w:lang w:val="mk-MK"/>
              </w:rPr>
              <w:t xml:space="preserve"> ГРУПА - А </w:t>
            </w:r>
          </w:p>
        </w:tc>
        <w:tc>
          <w:tcPr>
            <w:tcW w:w="1980" w:type="dxa"/>
          </w:tcPr>
          <w:p w14:paraId="64EFE995" w14:textId="3FD11E26" w:rsidR="00F3395E" w:rsidRPr="00C34A75" w:rsidRDefault="00F3395E" w:rsidP="008F790B">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00C34A75">
              <w:rPr>
                <w:rFonts w:ascii="Arial" w:eastAsia="Calibri" w:hAnsi="Arial" w:cs="Arial"/>
                <w:b/>
                <w:bCs/>
                <w:sz w:val="20"/>
                <w:szCs w:val="20"/>
                <w:lang w:val="en-US"/>
              </w:rPr>
              <w:t xml:space="preserve">   </w:t>
            </w:r>
            <w:r w:rsidRPr="00C34A75">
              <w:rPr>
                <w:rFonts w:ascii="Arial" w:eastAsia="Calibri" w:hAnsi="Arial" w:cs="Arial"/>
                <w:b/>
                <w:bCs/>
                <w:sz w:val="20"/>
                <w:szCs w:val="20"/>
                <w:lang w:val="mk-MK"/>
              </w:rPr>
              <w:t>ГРУПА - Б</w:t>
            </w:r>
          </w:p>
        </w:tc>
        <w:tc>
          <w:tcPr>
            <w:tcW w:w="1530" w:type="dxa"/>
            <w:vMerge/>
          </w:tcPr>
          <w:p w14:paraId="62E0F25C" w14:textId="77777777" w:rsidR="00F3395E" w:rsidRPr="00C34A75" w:rsidRDefault="00F3395E" w:rsidP="008F790B">
            <w:pPr>
              <w:tabs>
                <w:tab w:val="left" w:pos="5834"/>
              </w:tabs>
              <w:jc w:val="both"/>
              <w:rPr>
                <w:rFonts w:ascii="Arial" w:eastAsia="Calibri" w:hAnsi="Arial" w:cs="Arial"/>
                <w:b/>
                <w:bCs/>
                <w:sz w:val="20"/>
                <w:szCs w:val="20"/>
                <w:lang w:val="mk-MK"/>
              </w:rPr>
            </w:pPr>
          </w:p>
        </w:tc>
      </w:tr>
      <w:tr w:rsidR="00F3395E" w:rsidRPr="00C34A75" w14:paraId="40FC8262" w14:textId="77777777" w:rsidTr="00BD0B25">
        <w:trPr>
          <w:jc w:val="center"/>
        </w:trPr>
        <w:tc>
          <w:tcPr>
            <w:tcW w:w="3145" w:type="dxa"/>
            <w:vMerge/>
          </w:tcPr>
          <w:p w14:paraId="114C6B04" w14:textId="77777777" w:rsidR="00F3395E" w:rsidRPr="00C34A75" w:rsidRDefault="00F3395E" w:rsidP="008F790B">
            <w:pPr>
              <w:tabs>
                <w:tab w:val="left" w:pos="5834"/>
              </w:tabs>
              <w:jc w:val="both"/>
              <w:rPr>
                <w:rFonts w:ascii="Arial" w:eastAsia="Calibri" w:hAnsi="Arial" w:cs="Arial"/>
                <w:b/>
                <w:bCs/>
                <w:sz w:val="20"/>
                <w:szCs w:val="20"/>
                <w:lang w:val="en-US"/>
              </w:rPr>
            </w:pPr>
          </w:p>
        </w:tc>
        <w:tc>
          <w:tcPr>
            <w:tcW w:w="1980" w:type="dxa"/>
          </w:tcPr>
          <w:p w14:paraId="3BB22A22" w14:textId="77C44B2C" w:rsidR="00F3395E" w:rsidRPr="00C34A75" w:rsidRDefault="00A728BE" w:rsidP="008F790B">
            <w:pPr>
              <w:tabs>
                <w:tab w:val="left" w:pos="5834"/>
              </w:tabs>
              <w:jc w:val="center"/>
              <w:rPr>
                <w:rFonts w:ascii="Arial" w:eastAsia="Calibri" w:hAnsi="Arial" w:cs="Arial"/>
                <w:b/>
                <w:bCs/>
                <w:sz w:val="20"/>
                <w:szCs w:val="20"/>
              </w:rPr>
            </w:pPr>
            <w:r w:rsidRPr="00C34A75">
              <w:rPr>
                <w:rFonts w:ascii="Arial" w:eastAsia="Calibri" w:hAnsi="Arial" w:cs="Arial"/>
                <w:b/>
                <w:bCs/>
                <w:sz w:val="20"/>
                <w:szCs w:val="20"/>
                <w:lang w:val="mk-MK"/>
              </w:rPr>
              <w:t xml:space="preserve"> </w:t>
            </w:r>
            <w:r w:rsidR="00C34A75">
              <w:rPr>
                <w:rFonts w:ascii="Arial" w:eastAsia="Calibri" w:hAnsi="Arial" w:cs="Arial"/>
                <w:b/>
                <w:bCs/>
                <w:sz w:val="20"/>
                <w:szCs w:val="20"/>
                <w:lang w:val="en-US"/>
              </w:rPr>
              <w:t xml:space="preserve">    </w:t>
            </w:r>
            <w:r w:rsidR="00F3395E" w:rsidRPr="00C34A75">
              <w:rPr>
                <w:rFonts w:ascii="Arial" w:eastAsia="Calibri" w:hAnsi="Arial" w:cs="Arial"/>
                <w:b/>
                <w:bCs/>
                <w:sz w:val="20"/>
                <w:szCs w:val="20"/>
              </w:rPr>
              <w:t>N</w:t>
            </w:r>
          </w:p>
        </w:tc>
        <w:tc>
          <w:tcPr>
            <w:tcW w:w="1980" w:type="dxa"/>
          </w:tcPr>
          <w:p w14:paraId="3D071E3D" w14:textId="77FE4F80" w:rsidR="00F3395E" w:rsidRPr="00C34A75" w:rsidRDefault="00C34A75" w:rsidP="008F790B">
            <w:pPr>
              <w:tabs>
                <w:tab w:val="left" w:pos="5834"/>
              </w:tabs>
              <w:jc w:val="center"/>
              <w:rPr>
                <w:rFonts w:ascii="Arial" w:eastAsia="Calibri" w:hAnsi="Arial" w:cs="Arial"/>
                <w:b/>
                <w:bCs/>
                <w:sz w:val="20"/>
                <w:szCs w:val="20"/>
              </w:rPr>
            </w:pPr>
            <w:r>
              <w:rPr>
                <w:rFonts w:ascii="Arial" w:eastAsia="Calibri" w:hAnsi="Arial" w:cs="Arial"/>
                <w:b/>
                <w:bCs/>
                <w:sz w:val="20"/>
                <w:szCs w:val="20"/>
                <w:lang w:val="en-US"/>
              </w:rPr>
              <w:t xml:space="preserve">   </w:t>
            </w:r>
            <w:r w:rsidR="00A728BE" w:rsidRPr="00C34A75">
              <w:rPr>
                <w:rFonts w:ascii="Arial" w:eastAsia="Calibri" w:hAnsi="Arial" w:cs="Arial"/>
                <w:b/>
                <w:bCs/>
                <w:sz w:val="20"/>
                <w:szCs w:val="20"/>
                <w:lang w:val="mk-MK"/>
              </w:rPr>
              <w:t xml:space="preserve"> </w:t>
            </w:r>
            <w:r w:rsidR="00F3395E" w:rsidRPr="00C34A75">
              <w:rPr>
                <w:rFonts w:ascii="Arial" w:eastAsia="Calibri" w:hAnsi="Arial" w:cs="Arial"/>
                <w:b/>
                <w:bCs/>
                <w:sz w:val="20"/>
                <w:szCs w:val="20"/>
              </w:rPr>
              <w:t>N</w:t>
            </w:r>
          </w:p>
        </w:tc>
        <w:tc>
          <w:tcPr>
            <w:tcW w:w="1530" w:type="dxa"/>
            <w:vMerge/>
          </w:tcPr>
          <w:p w14:paraId="551FD35D" w14:textId="77777777" w:rsidR="00F3395E" w:rsidRPr="00C34A75" w:rsidRDefault="00F3395E" w:rsidP="008F790B">
            <w:pPr>
              <w:tabs>
                <w:tab w:val="left" w:pos="5834"/>
              </w:tabs>
              <w:jc w:val="both"/>
              <w:rPr>
                <w:rFonts w:ascii="Arial" w:eastAsia="Calibri" w:hAnsi="Arial" w:cs="Arial"/>
                <w:b/>
                <w:bCs/>
                <w:sz w:val="20"/>
                <w:szCs w:val="20"/>
                <w:lang w:val="mk-MK"/>
              </w:rPr>
            </w:pPr>
          </w:p>
        </w:tc>
      </w:tr>
      <w:tr w:rsidR="006B23A9" w:rsidRPr="00C34A75" w14:paraId="78A60A26" w14:textId="09CF4FC0" w:rsidTr="00BD0B25">
        <w:trPr>
          <w:jc w:val="center"/>
        </w:trPr>
        <w:tc>
          <w:tcPr>
            <w:tcW w:w="3145" w:type="dxa"/>
          </w:tcPr>
          <w:p w14:paraId="77BED8B8" w14:textId="777777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en-US"/>
              </w:rPr>
              <w:t>Capnocythophaga ochracea</w:t>
            </w:r>
          </w:p>
        </w:tc>
        <w:tc>
          <w:tcPr>
            <w:tcW w:w="1980" w:type="dxa"/>
          </w:tcPr>
          <w:p w14:paraId="6F8D1562" w14:textId="2ADE6984" w:rsidR="006B23A9" w:rsidRPr="00C34A75" w:rsidRDefault="006B23A9" w:rsidP="00BF5D98">
            <w:pPr>
              <w:tabs>
                <w:tab w:val="left" w:pos="5834"/>
              </w:tabs>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10</w:t>
            </w:r>
          </w:p>
        </w:tc>
        <w:tc>
          <w:tcPr>
            <w:tcW w:w="1980" w:type="dxa"/>
          </w:tcPr>
          <w:p w14:paraId="127A4B43" w14:textId="4E740A9E"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713323AE" w14:textId="3A56D70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0.002</w:t>
            </w:r>
          </w:p>
        </w:tc>
      </w:tr>
      <w:tr w:rsidR="006B23A9" w:rsidRPr="00C34A75" w14:paraId="1F058C29" w14:textId="51ECCD7C" w:rsidTr="00BD0B25">
        <w:trPr>
          <w:jc w:val="center"/>
        </w:trPr>
        <w:tc>
          <w:tcPr>
            <w:tcW w:w="3145" w:type="dxa"/>
          </w:tcPr>
          <w:p w14:paraId="14E05895" w14:textId="777777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en-US"/>
              </w:rPr>
              <w:t>Lactobacillus salivarius</w:t>
            </w:r>
          </w:p>
        </w:tc>
        <w:tc>
          <w:tcPr>
            <w:tcW w:w="1980" w:type="dxa"/>
          </w:tcPr>
          <w:p w14:paraId="7DB2FA82" w14:textId="4CF174D8"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4</w:t>
            </w:r>
          </w:p>
        </w:tc>
        <w:tc>
          <w:tcPr>
            <w:tcW w:w="1980" w:type="dxa"/>
          </w:tcPr>
          <w:p w14:paraId="564137C6" w14:textId="50883813"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9</w:t>
            </w:r>
          </w:p>
        </w:tc>
        <w:tc>
          <w:tcPr>
            <w:tcW w:w="1530" w:type="dxa"/>
          </w:tcPr>
          <w:p w14:paraId="0493F0E2" w14:textId="50413E40"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0D41929F" w14:textId="3A8CB19E" w:rsidTr="00BD0B25">
        <w:trPr>
          <w:jc w:val="center"/>
        </w:trPr>
        <w:tc>
          <w:tcPr>
            <w:tcW w:w="3145" w:type="dxa"/>
          </w:tcPr>
          <w:p w14:paraId="32DEC395" w14:textId="777777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en-US"/>
              </w:rPr>
              <w:t>Streptococcus parasanguinis</w:t>
            </w:r>
          </w:p>
        </w:tc>
        <w:tc>
          <w:tcPr>
            <w:tcW w:w="1980" w:type="dxa"/>
          </w:tcPr>
          <w:p w14:paraId="2701F7EF" w14:textId="3144DCB5"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1980" w:type="dxa"/>
          </w:tcPr>
          <w:p w14:paraId="11914645" w14:textId="7828FEA3"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4286D7FC" w14:textId="3A279A8F"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2BCC6997" w14:textId="4A18B35E" w:rsidTr="00BD0B25">
        <w:trPr>
          <w:jc w:val="center"/>
        </w:trPr>
        <w:tc>
          <w:tcPr>
            <w:tcW w:w="3145" w:type="dxa"/>
          </w:tcPr>
          <w:p w14:paraId="27A2912A" w14:textId="777777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en-US"/>
              </w:rPr>
              <w:t>Prevotella nanceiesis</w:t>
            </w:r>
          </w:p>
        </w:tc>
        <w:tc>
          <w:tcPr>
            <w:tcW w:w="1980" w:type="dxa"/>
          </w:tcPr>
          <w:p w14:paraId="22A7C2F7" w14:textId="1A9109BE"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1980" w:type="dxa"/>
          </w:tcPr>
          <w:p w14:paraId="18EF34E1" w14:textId="6B494E80"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30A5E84E" w14:textId="5732603A"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5D883D7C" w14:textId="67CDB2EE" w:rsidTr="00BD0B25">
        <w:trPr>
          <w:jc w:val="center"/>
        </w:trPr>
        <w:tc>
          <w:tcPr>
            <w:tcW w:w="3145" w:type="dxa"/>
          </w:tcPr>
          <w:p w14:paraId="5BFB9521" w14:textId="777777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en-US"/>
              </w:rPr>
              <w:t>Prevotella intermedia</w:t>
            </w:r>
          </w:p>
        </w:tc>
        <w:tc>
          <w:tcPr>
            <w:tcW w:w="1980" w:type="dxa"/>
          </w:tcPr>
          <w:p w14:paraId="5D94F392" w14:textId="0D09B61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3</w:t>
            </w:r>
          </w:p>
        </w:tc>
        <w:tc>
          <w:tcPr>
            <w:tcW w:w="1980" w:type="dxa"/>
          </w:tcPr>
          <w:p w14:paraId="3651070D" w14:textId="24BD63C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1530" w:type="dxa"/>
          </w:tcPr>
          <w:p w14:paraId="59562FF2" w14:textId="70364CE9"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0F39F6DA" w14:textId="5A7A4ECC" w:rsidTr="00BD0B25">
        <w:trPr>
          <w:jc w:val="center"/>
        </w:trPr>
        <w:tc>
          <w:tcPr>
            <w:tcW w:w="3145" w:type="dxa"/>
          </w:tcPr>
          <w:p w14:paraId="4EABADFD" w14:textId="777777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en-US"/>
              </w:rPr>
              <w:t>Streptococcus oralis</w:t>
            </w:r>
          </w:p>
        </w:tc>
        <w:tc>
          <w:tcPr>
            <w:tcW w:w="1980" w:type="dxa"/>
          </w:tcPr>
          <w:p w14:paraId="2B3EAAFD" w14:textId="3FCAB176"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15</w:t>
            </w:r>
          </w:p>
        </w:tc>
        <w:tc>
          <w:tcPr>
            <w:tcW w:w="1980" w:type="dxa"/>
          </w:tcPr>
          <w:p w14:paraId="1E326ADA" w14:textId="720B07EF"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212DD9ED" w14:textId="3FF50F20"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&lt;&lt;0.001</w:t>
            </w:r>
          </w:p>
        </w:tc>
      </w:tr>
      <w:tr w:rsidR="006B23A9" w:rsidRPr="00C34A75" w14:paraId="0D72F459" w14:textId="770E2F90" w:rsidTr="00BD0B25">
        <w:trPr>
          <w:jc w:val="center"/>
        </w:trPr>
        <w:tc>
          <w:tcPr>
            <w:tcW w:w="3145" w:type="dxa"/>
          </w:tcPr>
          <w:p w14:paraId="3DBFD1E0"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Prevotella melaninogenica</w:t>
            </w:r>
          </w:p>
        </w:tc>
        <w:tc>
          <w:tcPr>
            <w:tcW w:w="1980" w:type="dxa"/>
          </w:tcPr>
          <w:p w14:paraId="02E35F90" w14:textId="348EB932"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5</w:t>
            </w:r>
          </w:p>
        </w:tc>
        <w:tc>
          <w:tcPr>
            <w:tcW w:w="1980" w:type="dxa"/>
          </w:tcPr>
          <w:p w14:paraId="67D5BAFA" w14:textId="6A30EE98"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5</w:t>
            </w:r>
          </w:p>
        </w:tc>
        <w:tc>
          <w:tcPr>
            <w:tcW w:w="1530" w:type="dxa"/>
          </w:tcPr>
          <w:p w14:paraId="764398AD" w14:textId="171AAAC3"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w:t>
            </w:r>
          </w:p>
        </w:tc>
      </w:tr>
      <w:tr w:rsidR="006B23A9" w:rsidRPr="00C34A75" w14:paraId="66BC1300" w14:textId="1A451E4F" w:rsidTr="00BD0B25">
        <w:trPr>
          <w:jc w:val="center"/>
        </w:trPr>
        <w:tc>
          <w:tcPr>
            <w:tcW w:w="3145" w:type="dxa"/>
          </w:tcPr>
          <w:p w14:paraId="0E14B78D"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Streptococcus mutans</w:t>
            </w:r>
          </w:p>
        </w:tc>
        <w:tc>
          <w:tcPr>
            <w:tcW w:w="1980" w:type="dxa"/>
          </w:tcPr>
          <w:p w14:paraId="4BD25F0F" w14:textId="2D52B3D9"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980" w:type="dxa"/>
          </w:tcPr>
          <w:p w14:paraId="60959D30" w14:textId="2510A3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68A8811B" w14:textId="7CCA07AE"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0FBB2065" w14:textId="236DE2CB" w:rsidTr="00BD0B25">
        <w:trPr>
          <w:jc w:val="center"/>
        </w:trPr>
        <w:tc>
          <w:tcPr>
            <w:tcW w:w="3145" w:type="dxa"/>
          </w:tcPr>
          <w:p w14:paraId="5831DBAA"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Actinomyces oris</w:t>
            </w:r>
          </w:p>
        </w:tc>
        <w:tc>
          <w:tcPr>
            <w:tcW w:w="1980" w:type="dxa"/>
          </w:tcPr>
          <w:p w14:paraId="0BC4DB7B" w14:textId="6B0A3288"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3</w:t>
            </w:r>
          </w:p>
        </w:tc>
        <w:tc>
          <w:tcPr>
            <w:tcW w:w="1980" w:type="dxa"/>
          </w:tcPr>
          <w:p w14:paraId="1A24C58B" w14:textId="0C64FC51"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1530" w:type="dxa"/>
          </w:tcPr>
          <w:p w14:paraId="49A2547F" w14:textId="1E7B2AD0"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42F32A97" w14:textId="7390624D" w:rsidTr="00BD0B25">
        <w:trPr>
          <w:jc w:val="center"/>
        </w:trPr>
        <w:tc>
          <w:tcPr>
            <w:tcW w:w="3145" w:type="dxa"/>
          </w:tcPr>
          <w:p w14:paraId="18D66D54"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Gemella sanguinis</w:t>
            </w:r>
          </w:p>
        </w:tc>
        <w:tc>
          <w:tcPr>
            <w:tcW w:w="1980" w:type="dxa"/>
          </w:tcPr>
          <w:p w14:paraId="752CF08D" w14:textId="2F8A75A9"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980" w:type="dxa"/>
          </w:tcPr>
          <w:p w14:paraId="58154489" w14:textId="2638F50E"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530" w:type="dxa"/>
          </w:tcPr>
          <w:p w14:paraId="05181FD5" w14:textId="01216D09" w:rsidR="006B23A9" w:rsidRPr="00C34A75" w:rsidRDefault="006B23A9" w:rsidP="00BF5D98">
            <w:pPr>
              <w:tabs>
                <w:tab w:val="left" w:pos="5834"/>
              </w:tabs>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p>
        </w:tc>
      </w:tr>
      <w:tr w:rsidR="006B23A9" w:rsidRPr="00C34A75" w14:paraId="77E6465F" w14:textId="0989EB99" w:rsidTr="00BD0B25">
        <w:trPr>
          <w:jc w:val="center"/>
        </w:trPr>
        <w:tc>
          <w:tcPr>
            <w:tcW w:w="3145" w:type="dxa"/>
          </w:tcPr>
          <w:p w14:paraId="05B5AF23"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Tannerella forsythia</w:t>
            </w:r>
          </w:p>
        </w:tc>
        <w:tc>
          <w:tcPr>
            <w:tcW w:w="1980" w:type="dxa"/>
          </w:tcPr>
          <w:p w14:paraId="260C81BF" w14:textId="3F25D412"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19</w:t>
            </w:r>
          </w:p>
        </w:tc>
        <w:tc>
          <w:tcPr>
            <w:tcW w:w="1980" w:type="dxa"/>
          </w:tcPr>
          <w:p w14:paraId="48DA406C" w14:textId="38157B1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0B200F6C" w14:textId="46835D4E"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&lt;&lt;0.001</w:t>
            </w:r>
          </w:p>
        </w:tc>
      </w:tr>
      <w:tr w:rsidR="006B23A9" w:rsidRPr="00C34A75" w14:paraId="0C8B26B6" w14:textId="67FC569B" w:rsidTr="00BD0B25">
        <w:trPr>
          <w:jc w:val="center"/>
        </w:trPr>
        <w:tc>
          <w:tcPr>
            <w:tcW w:w="3145" w:type="dxa"/>
          </w:tcPr>
          <w:p w14:paraId="5826B43B"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Streptococcus anginosus</w:t>
            </w:r>
          </w:p>
        </w:tc>
        <w:tc>
          <w:tcPr>
            <w:tcW w:w="1980" w:type="dxa"/>
          </w:tcPr>
          <w:p w14:paraId="5FDD0FE0" w14:textId="0CD5A073"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3</w:t>
            </w:r>
          </w:p>
        </w:tc>
        <w:tc>
          <w:tcPr>
            <w:tcW w:w="1980" w:type="dxa"/>
          </w:tcPr>
          <w:p w14:paraId="3EB6F96A" w14:textId="726FE9E1"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5693773C" w14:textId="2F5B537B"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613AF0F5" w14:textId="72522D75" w:rsidTr="00BD0B25">
        <w:trPr>
          <w:jc w:val="center"/>
        </w:trPr>
        <w:tc>
          <w:tcPr>
            <w:tcW w:w="3145" w:type="dxa"/>
          </w:tcPr>
          <w:p w14:paraId="5158C75E"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Streptococcus salivarius</w:t>
            </w:r>
          </w:p>
        </w:tc>
        <w:tc>
          <w:tcPr>
            <w:tcW w:w="1980" w:type="dxa"/>
          </w:tcPr>
          <w:p w14:paraId="55E54447" w14:textId="0DB4D442"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4</w:t>
            </w:r>
          </w:p>
        </w:tc>
        <w:tc>
          <w:tcPr>
            <w:tcW w:w="1980" w:type="dxa"/>
          </w:tcPr>
          <w:p w14:paraId="57793D8B" w14:textId="5CAAB53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7</w:t>
            </w:r>
          </w:p>
        </w:tc>
        <w:tc>
          <w:tcPr>
            <w:tcW w:w="1530" w:type="dxa"/>
          </w:tcPr>
          <w:p w14:paraId="55A6DA96" w14:textId="1E12E86E"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2EA16E1B" w14:textId="7D1C9AB5" w:rsidTr="00BD0B25">
        <w:trPr>
          <w:jc w:val="center"/>
        </w:trPr>
        <w:tc>
          <w:tcPr>
            <w:tcW w:w="3145" w:type="dxa"/>
          </w:tcPr>
          <w:p w14:paraId="2D3AE3B0"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Troponema denticola</w:t>
            </w:r>
          </w:p>
        </w:tc>
        <w:tc>
          <w:tcPr>
            <w:tcW w:w="1980" w:type="dxa"/>
          </w:tcPr>
          <w:p w14:paraId="473D9401" w14:textId="4DA91B59"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8 </w:t>
            </w:r>
          </w:p>
        </w:tc>
        <w:tc>
          <w:tcPr>
            <w:tcW w:w="1980" w:type="dxa"/>
          </w:tcPr>
          <w:p w14:paraId="2063C5A1" w14:textId="63073E9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4D681960" w14:textId="06D0E888"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0.005</w:t>
            </w:r>
          </w:p>
        </w:tc>
      </w:tr>
      <w:tr w:rsidR="006B23A9" w:rsidRPr="00C34A75" w14:paraId="0CBDD760" w14:textId="2DA24906" w:rsidTr="00BD0B25">
        <w:trPr>
          <w:jc w:val="center"/>
        </w:trPr>
        <w:tc>
          <w:tcPr>
            <w:tcW w:w="3145" w:type="dxa"/>
          </w:tcPr>
          <w:p w14:paraId="0209D9A1"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Porphyromonas gingivalis</w:t>
            </w:r>
          </w:p>
        </w:tc>
        <w:tc>
          <w:tcPr>
            <w:tcW w:w="1980" w:type="dxa"/>
          </w:tcPr>
          <w:p w14:paraId="4EEEA478" w14:textId="7FF8F44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9</w:t>
            </w:r>
          </w:p>
        </w:tc>
        <w:tc>
          <w:tcPr>
            <w:tcW w:w="1980" w:type="dxa"/>
          </w:tcPr>
          <w:p w14:paraId="3428652A" w14:textId="0DB4050A"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45D83A27" w14:textId="417AE01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0.003</w:t>
            </w:r>
          </w:p>
        </w:tc>
      </w:tr>
      <w:tr w:rsidR="006B23A9" w:rsidRPr="00C34A75" w14:paraId="00C27563" w14:textId="133BD53E" w:rsidTr="00BD0B25">
        <w:trPr>
          <w:jc w:val="center"/>
        </w:trPr>
        <w:tc>
          <w:tcPr>
            <w:tcW w:w="3145" w:type="dxa"/>
          </w:tcPr>
          <w:p w14:paraId="69FC2C8E"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Klebsiella pneumonia</w:t>
            </w:r>
          </w:p>
        </w:tc>
        <w:tc>
          <w:tcPr>
            <w:tcW w:w="1980" w:type="dxa"/>
          </w:tcPr>
          <w:p w14:paraId="0A4623A6" w14:textId="256AE62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 </w:t>
            </w:r>
          </w:p>
        </w:tc>
        <w:tc>
          <w:tcPr>
            <w:tcW w:w="1980" w:type="dxa"/>
          </w:tcPr>
          <w:p w14:paraId="3FD24589" w14:textId="1345C7AC"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530" w:type="dxa"/>
          </w:tcPr>
          <w:p w14:paraId="797074A6" w14:textId="74560F68"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33A79113" w14:textId="6A380F4B" w:rsidTr="00BD0B25">
        <w:trPr>
          <w:jc w:val="center"/>
        </w:trPr>
        <w:tc>
          <w:tcPr>
            <w:tcW w:w="3145" w:type="dxa"/>
          </w:tcPr>
          <w:p w14:paraId="3F1DF78F"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Prevotella buccae</w:t>
            </w:r>
          </w:p>
        </w:tc>
        <w:tc>
          <w:tcPr>
            <w:tcW w:w="1980" w:type="dxa"/>
          </w:tcPr>
          <w:p w14:paraId="7BAF0350" w14:textId="6EC3B6D5"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1980" w:type="dxa"/>
          </w:tcPr>
          <w:p w14:paraId="041EFB9E" w14:textId="43B4F74B"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2</w:t>
            </w:r>
          </w:p>
        </w:tc>
        <w:tc>
          <w:tcPr>
            <w:tcW w:w="1530" w:type="dxa"/>
          </w:tcPr>
          <w:p w14:paraId="03AFAE5B" w14:textId="7DEA605F"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0</w:t>
            </w:r>
          </w:p>
        </w:tc>
      </w:tr>
      <w:tr w:rsidR="006B23A9" w:rsidRPr="00C34A75" w14:paraId="0D115A7B" w14:textId="05C08113" w:rsidTr="00BD0B25">
        <w:trPr>
          <w:jc w:val="center"/>
        </w:trPr>
        <w:tc>
          <w:tcPr>
            <w:tcW w:w="3145" w:type="dxa"/>
          </w:tcPr>
          <w:p w14:paraId="3E7553FA" w14:textId="77777777"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en-US"/>
              </w:rPr>
              <w:t>Streptococcus gordonii</w:t>
            </w:r>
          </w:p>
        </w:tc>
        <w:tc>
          <w:tcPr>
            <w:tcW w:w="1980" w:type="dxa"/>
          </w:tcPr>
          <w:p w14:paraId="36238200" w14:textId="516C7261"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980" w:type="dxa"/>
          </w:tcPr>
          <w:p w14:paraId="0B3F0E39" w14:textId="7FD9CF7A"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530" w:type="dxa"/>
          </w:tcPr>
          <w:p w14:paraId="4524693A" w14:textId="3DA0C762"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w:t>
            </w:r>
          </w:p>
        </w:tc>
      </w:tr>
      <w:tr w:rsidR="006B23A9" w:rsidRPr="00C34A75" w14:paraId="76827CEF" w14:textId="20E5C02C" w:rsidTr="00BF5D98">
        <w:trPr>
          <w:trHeight w:val="246"/>
          <w:jc w:val="center"/>
        </w:trPr>
        <w:tc>
          <w:tcPr>
            <w:tcW w:w="3145" w:type="dxa"/>
          </w:tcPr>
          <w:p w14:paraId="6DC8D5E1" w14:textId="00142B3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sz w:val="20"/>
                <w:szCs w:val="20"/>
                <w:lang w:val="en-US"/>
              </w:rPr>
              <w:t>Lactobacillus acidophilus</w:t>
            </w:r>
          </w:p>
        </w:tc>
        <w:tc>
          <w:tcPr>
            <w:tcW w:w="1980" w:type="dxa"/>
          </w:tcPr>
          <w:p w14:paraId="4CC21797" w14:textId="0FE312A2" w:rsidR="006B23A9" w:rsidRPr="00C34A75" w:rsidRDefault="006B23A9" w:rsidP="00BF5D98">
            <w:pPr>
              <w:tabs>
                <w:tab w:val="left" w:pos="5834"/>
              </w:tabs>
              <w:jc w:val="both"/>
              <w:rPr>
                <w:rFonts w:ascii="Arial" w:eastAsia="Calibri" w:hAnsi="Arial" w:cs="Arial"/>
                <w:b/>
                <w:bCs/>
                <w:sz w:val="20"/>
                <w:szCs w:val="20"/>
                <w:lang w:val="en-US"/>
              </w:rPr>
            </w:pPr>
            <w:r w:rsidRPr="00C34A75">
              <w:rPr>
                <w:rFonts w:ascii="Arial" w:eastAsia="Calibri" w:hAnsi="Arial" w:cs="Arial"/>
                <w:b/>
                <w:bCs/>
                <w:sz w:val="20"/>
                <w:szCs w:val="20"/>
                <w:lang w:val="mk-MK"/>
              </w:rPr>
              <w:t xml:space="preserve">                 0        </w:t>
            </w:r>
          </w:p>
        </w:tc>
        <w:tc>
          <w:tcPr>
            <w:tcW w:w="1980" w:type="dxa"/>
          </w:tcPr>
          <w:p w14:paraId="4D0FE9A0" w14:textId="0D7A9F2D"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5 </w:t>
            </w:r>
          </w:p>
        </w:tc>
        <w:tc>
          <w:tcPr>
            <w:tcW w:w="1530" w:type="dxa"/>
          </w:tcPr>
          <w:p w14:paraId="290A1341" w14:textId="22F94B11"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0.003</w:t>
            </w:r>
          </w:p>
        </w:tc>
      </w:tr>
      <w:tr w:rsidR="006B23A9" w:rsidRPr="00C34A75" w14:paraId="3FA03C56" w14:textId="02917218" w:rsidTr="00BD0B25">
        <w:trPr>
          <w:jc w:val="center"/>
        </w:trPr>
        <w:tc>
          <w:tcPr>
            <w:tcW w:w="3145" w:type="dxa"/>
          </w:tcPr>
          <w:p w14:paraId="2904D88F" w14:textId="3B1E1AF6" w:rsidR="006B23A9" w:rsidRPr="00C34A75" w:rsidRDefault="006B23A9" w:rsidP="00BF5D98">
            <w:pPr>
              <w:tabs>
                <w:tab w:val="left" w:pos="5834"/>
              </w:tabs>
              <w:jc w:val="both"/>
              <w:rPr>
                <w:rFonts w:ascii="Arial" w:eastAsia="Calibri" w:hAnsi="Arial" w:cs="Arial"/>
                <w:b/>
                <w:sz w:val="20"/>
                <w:szCs w:val="20"/>
                <w:lang w:val="en-US"/>
              </w:rPr>
            </w:pPr>
            <w:r w:rsidRPr="00C34A75">
              <w:rPr>
                <w:rFonts w:ascii="Arial" w:eastAsia="Calibri" w:hAnsi="Arial" w:cs="Arial"/>
                <w:b/>
                <w:sz w:val="20"/>
                <w:szCs w:val="20"/>
                <w:lang w:val="en-US"/>
              </w:rPr>
              <w:t>Kingella dentrificans</w:t>
            </w:r>
          </w:p>
        </w:tc>
        <w:tc>
          <w:tcPr>
            <w:tcW w:w="1980" w:type="dxa"/>
          </w:tcPr>
          <w:p w14:paraId="39F4BE84" w14:textId="2D3D702D"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980" w:type="dxa"/>
          </w:tcPr>
          <w:p w14:paraId="7D3D9C40" w14:textId="714EBA7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530" w:type="dxa"/>
          </w:tcPr>
          <w:p w14:paraId="20D2AF27" w14:textId="449C7A31"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3D4340A9" w14:textId="4D9639FF" w:rsidTr="00BD0B25">
        <w:trPr>
          <w:jc w:val="center"/>
        </w:trPr>
        <w:tc>
          <w:tcPr>
            <w:tcW w:w="3145" w:type="dxa"/>
          </w:tcPr>
          <w:p w14:paraId="1084B872" w14:textId="67A4021B" w:rsidR="006B23A9" w:rsidRPr="00C34A75" w:rsidRDefault="006B23A9" w:rsidP="00BF5D98">
            <w:pPr>
              <w:tabs>
                <w:tab w:val="left" w:pos="5834"/>
              </w:tabs>
              <w:jc w:val="both"/>
              <w:rPr>
                <w:rFonts w:ascii="Arial" w:eastAsia="Calibri" w:hAnsi="Arial" w:cs="Arial"/>
                <w:b/>
                <w:sz w:val="20"/>
                <w:szCs w:val="20"/>
                <w:lang w:val="en-US"/>
              </w:rPr>
            </w:pPr>
            <w:r w:rsidRPr="00C34A75">
              <w:rPr>
                <w:rFonts w:ascii="Arial" w:eastAsia="Calibri" w:hAnsi="Arial" w:cs="Arial"/>
                <w:b/>
                <w:sz w:val="20"/>
                <w:szCs w:val="20"/>
                <w:lang w:val="en-US"/>
              </w:rPr>
              <w:t>Lactobacillus fermentum</w:t>
            </w:r>
          </w:p>
        </w:tc>
        <w:tc>
          <w:tcPr>
            <w:tcW w:w="1980" w:type="dxa"/>
          </w:tcPr>
          <w:p w14:paraId="4EA4A9F5" w14:textId="1D446102"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980" w:type="dxa"/>
          </w:tcPr>
          <w:p w14:paraId="1E18ECDB" w14:textId="2F7B4AD2"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4</w:t>
            </w:r>
          </w:p>
        </w:tc>
        <w:tc>
          <w:tcPr>
            <w:tcW w:w="1530" w:type="dxa"/>
          </w:tcPr>
          <w:p w14:paraId="173BB96A" w14:textId="59563747"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13F00730" w14:textId="6944DFD0" w:rsidTr="00BD0B25">
        <w:trPr>
          <w:jc w:val="center"/>
        </w:trPr>
        <w:tc>
          <w:tcPr>
            <w:tcW w:w="3145" w:type="dxa"/>
          </w:tcPr>
          <w:p w14:paraId="2AFA8755" w14:textId="66698AC2" w:rsidR="006B23A9" w:rsidRPr="00C34A75" w:rsidRDefault="006B23A9" w:rsidP="00BF5D98">
            <w:pPr>
              <w:tabs>
                <w:tab w:val="left" w:pos="5834"/>
              </w:tabs>
              <w:jc w:val="both"/>
              <w:rPr>
                <w:rFonts w:ascii="Arial" w:eastAsia="Calibri" w:hAnsi="Arial" w:cs="Arial"/>
                <w:b/>
                <w:sz w:val="20"/>
                <w:szCs w:val="20"/>
                <w:lang w:val="en-US"/>
              </w:rPr>
            </w:pPr>
            <w:r w:rsidRPr="00C34A75">
              <w:rPr>
                <w:rFonts w:ascii="Arial" w:eastAsia="Calibri" w:hAnsi="Arial" w:cs="Arial"/>
                <w:b/>
                <w:sz w:val="20"/>
                <w:szCs w:val="20"/>
                <w:lang w:val="en-US"/>
              </w:rPr>
              <w:t>Lactobacillus gasseri</w:t>
            </w:r>
          </w:p>
        </w:tc>
        <w:tc>
          <w:tcPr>
            <w:tcW w:w="1980" w:type="dxa"/>
          </w:tcPr>
          <w:p w14:paraId="68267EE0" w14:textId="59F3257A"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0</w:t>
            </w:r>
          </w:p>
        </w:tc>
        <w:tc>
          <w:tcPr>
            <w:tcW w:w="1980" w:type="dxa"/>
          </w:tcPr>
          <w:p w14:paraId="27DE3DA7" w14:textId="00D8DBC6"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4</w:t>
            </w:r>
          </w:p>
        </w:tc>
        <w:tc>
          <w:tcPr>
            <w:tcW w:w="1530" w:type="dxa"/>
          </w:tcPr>
          <w:p w14:paraId="124B1345" w14:textId="460E736D"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r w:rsidR="006B23A9" w:rsidRPr="00C34A75" w14:paraId="01506A94" w14:textId="652EF656" w:rsidTr="00BD0B25">
        <w:trPr>
          <w:jc w:val="center"/>
        </w:trPr>
        <w:tc>
          <w:tcPr>
            <w:tcW w:w="3145" w:type="dxa"/>
          </w:tcPr>
          <w:p w14:paraId="0B7AA62F" w14:textId="42CA96B9" w:rsidR="006B23A9" w:rsidRPr="00C34A75" w:rsidRDefault="006B23A9" w:rsidP="00BF5D98">
            <w:pPr>
              <w:tabs>
                <w:tab w:val="left" w:pos="5834"/>
              </w:tabs>
              <w:jc w:val="both"/>
              <w:rPr>
                <w:rFonts w:ascii="Arial" w:eastAsia="Calibri" w:hAnsi="Arial" w:cs="Arial"/>
                <w:b/>
                <w:sz w:val="20"/>
                <w:szCs w:val="20"/>
                <w:lang w:val="en-US"/>
              </w:rPr>
            </w:pPr>
            <w:r w:rsidRPr="00C34A75">
              <w:rPr>
                <w:rFonts w:ascii="Arial" w:eastAsia="Calibri" w:hAnsi="Arial" w:cs="Arial"/>
                <w:b/>
                <w:sz w:val="20"/>
                <w:szCs w:val="20"/>
                <w:lang w:val="en-US"/>
              </w:rPr>
              <w:t>Enterobacter cloacae</w:t>
            </w:r>
          </w:p>
        </w:tc>
        <w:tc>
          <w:tcPr>
            <w:tcW w:w="1980" w:type="dxa"/>
          </w:tcPr>
          <w:p w14:paraId="7B460461" w14:textId="7AB83186"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w:t>
            </w:r>
            <w:r w:rsidRPr="00C34A75">
              <w:rPr>
                <w:rFonts w:ascii="Arial" w:eastAsia="Calibri" w:hAnsi="Arial" w:cs="Arial"/>
                <w:b/>
                <w:bCs/>
                <w:sz w:val="20"/>
                <w:szCs w:val="20"/>
                <w:lang w:val="en-US"/>
              </w:rPr>
              <w:t>0</w:t>
            </w:r>
            <w:r w:rsidRPr="00C34A75">
              <w:rPr>
                <w:rFonts w:ascii="Arial" w:eastAsia="Calibri" w:hAnsi="Arial" w:cs="Arial"/>
                <w:b/>
                <w:bCs/>
                <w:sz w:val="20"/>
                <w:szCs w:val="20"/>
                <w:lang w:val="mk-MK"/>
              </w:rPr>
              <w:t xml:space="preserve">     </w:t>
            </w:r>
          </w:p>
        </w:tc>
        <w:tc>
          <w:tcPr>
            <w:tcW w:w="1980" w:type="dxa"/>
          </w:tcPr>
          <w:p w14:paraId="4822FCFE" w14:textId="6A486BB4"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1</w:t>
            </w:r>
          </w:p>
        </w:tc>
        <w:tc>
          <w:tcPr>
            <w:tcW w:w="1530" w:type="dxa"/>
          </w:tcPr>
          <w:p w14:paraId="55AD2AE4" w14:textId="41E5A463" w:rsidR="006B23A9" w:rsidRPr="00C34A75" w:rsidRDefault="006B23A9" w:rsidP="00BF5D98">
            <w:pPr>
              <w:tabs>
                <w:tab w:val="left" w:pos="5834"/>
              </w:tabs>
              <w:jc w:val="both"/>
              <w:rPr>
                <w:rFonts w:ascii="Arial" w:eastAsia="Calibri" w:hAnsi="Arial" w:cs="Arial"/>
                <w:b/>
                <w:bCs/>
                <w:sz w:val="20"/>
                <w:szCs w:val="20"/>
                <w:lang w:val="mk-MK"/>
              </w:rPr>
            </w:pPr>
            <w:r w:rsidRPr="00C34A75">
              <w:rPr>
                <w:rFonts w:ascii="Arial" w:eastAsia="Calibri" w:hAnsi="Arial" w:cs="Arial"/>
                <w:b/>
                <w:bCs/>
                <w:sz w:val="20"/>
                <w:szCs w:val="20"/>
                <w:lang w:val="mk-MK"/>
              </w:rPr>
              <w:t xml:space="preserve">          N.S</w:t>
            </w:r>
          </w:p>
        </w:tc>
      </w:tr>
    </w:tbl>
    <w:p w14:paraId="543FA70F" w14:textId="2C25D6CA" w:rsidR="002449BF" w:rsidRDefault="002449BF" w:rsidP="008F790B">
      <w:pPr>
        <w:tabs>
          <w:tab w:val="left" w:pos="5834"/>
        </w:tabs>
        <w:spacing w:after="0" w:line="240" w:lineRule="auto"/>
        <w:jc w:val="both"/>
        <w:rPr>
          <w:rFonts w:ascii="Georgia" w:eastAsia="Calibri" w:hAnsi="Georgia" w:cs="Times New Roman"/>
          <w:bCs/>
          <w:sz w:val="24"/>
          <w:szCs w:val="24"/>
          <w:lang w:val="mk-MK"/>
        </w:rPr>
      </w:pPr>
    </w:p>
    <w:p w14:paraId="1858BA96" w14:textId="08628F6B" w:rsidR="007152E7" w:rsidRDefault="00CA2C9F"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Во</w:t>
      </w:r>
      <w:r w:rsidR="00F30EA9">
        <w:rPr>
          <w:rFonts w:ascii="Arial" w:eastAsia="Calibri" w:hAnsi="Arial" w:cs="Arial"/>
          <w:bCs/>
          <w:sz w:val="24"/>
          <w:szCs w:val="24"/>
          <w:lang w:val="mk-MK"/>
        </w:rPr>
        <w:t xml:space="preserve"> табела 16</w:t>
      </w:r>
      <w:r w:rsidR="00C439FD">
        <w:rPr>
          <w:rFonts w:ascii="Arial" w:eastAsia="Calibri" w:hAnsi="Arial" w:cs="Arial"/>
          <w:bCs/>
          <w:sz w:val="24"/>
          <w:szCs w:val="24"/>
          <w:lang w:val="mk-MK"/>
        </w:rPr>
        <w:t xml:space="preserve"> направена е споредба на присуството </w:t>
      </w:r>
      <w:r w:rsidR="000850D8">
        <w:rPr>
          <w:rFonts w:ascii="Arial" w:eastAsia="Calibri" w:hAnsi="Arial" w:cs="Arial"/>
          <w:bCs/>
          <w:sz w:val="24"/>
          <w:szCs w:val="24"/>
          <w:lang w:val="mk-MK"/>
        </w:rPr>
        <w:t>на а</w:t>
      </w:r>
      <w:r w:rsidR="00B95CAB" w:rsidRPr="0059097E">
        <w:rPr>
          <w:rFonts w:ascii="Arial" w:eastAsia="Calibri" w:hAnsi="Arial" w:cs="Arial"/>
          <w:bCs/>
          <w:sz w:val="24"/>
          <w:szCs w:val="24"/>
          <w:lang w:val="mk-MK"/>
        </w:rPr>
        <w:t xml:space="preserve">наеробни бактерии </w:t>
      </w:r>
      <w:r w:rsidR="00340100">
        <w:rPr>
          <w:rFonts w:ascii="Arial" w:eastAsia="Calibri" w:hAnsi="Arial" w:cs="Arial"/>
          <w:bCs/>
          <w:sz w:val="24"/>
          <w:szCs w:val="24"/>
          <w:lang w:val="mk-MK"/>
        </w:rPr>
        <w:t>кај секој испитаник</w:t>
      </w:r>
      <w:r w:rsidR="000211DC">
        <w:rPr>
          <w:rFonts w:ascii="Arial" w:eastAsia="Calibri" w:hAnsi="Arial" w:cs="Arial"/>
          <w:bCs/>
          <w:sz w:val="24"/>
          <w:szCs w:val="24"/>
          <w:lang w:val="mk-MK"/>
        </w:rPr>
        <w:t>. Евидентно е</w:t>
      </w:r>
      <w:r w:rsidR="00724D63">
        <w:rPr>
          <w:rFonts w:ascii="Arial" w:eastAsia="Calibri" w:hAnsi="Arial" w:cs="Arial"/>
          <w:bCs/>
          <w:sz w:val="24"/>
          <w:szCs w:val="24"/>
          <w:lang w:val="mk-MK"/>
        </w:rPr>
        <w:t xml:space="preserve"> </w:t>
      </w:r>
      <w:r w:rsidR="00B95CAB" w:rsidRPr="0059097E">
        <w:rPr>
          <w:rFonts w:ascii="Arial" w:eastAsia="Calibri" w:hAnsi="Arial" w:cs="Arial"/>
          <w:bCs/>
          <w:sz w:val="24"/>
          <w:szCs w:val="24"/>
          <w:lang w:val="mk-MK"/>
        </w:rPr>
        <w:t>дека присуството на б</w:t>
      </w:r>
      <w:r w:rsidR="000850D8">
        <w:rPr>
          <w:rFonts w:ascii="Arial" w:eastAsia="Calibri" w:hAnsi="Arial" w:cs="Arial"/>
          <w:bCs/>
          <w:sz w:val="24"/>
          <w:szCs w:val="24"/>
          <w:lang w:val="mk-MK"/>
        </w:rPr>
        <w:t>актериски видови е поголемо во група А, отколку во г</w:t>
      </w:r>
      <w:r w:rsidR="00B95CAB" w:rsidRPr="0059097E">
        <w:rPr>
          <w:rFonts w:ascii="Arial" w:eastAsia="Calibri" w:hAnsi="Arial" w:cs="Arial"/>
          <w:bCs/>
          <w:sz w:val="24"/>
          <w:szCs w:val="24"/>
          <w:lang w:val="mk-MK"/>
        </w:rPr>
        <w:t>рупа</w:t>
      </w:r>
      <w:r w:rsidR="000850D8">
        <w:rPr>
          <w:rFonts w:ascii="Arial" w:eastAsia="Calibri" w:hAnsi="Arial" w:cs="Arial"/>
          <w:bCs/>
          <w:sz w:val="24"/>
          <w:szCs w:val="24"/>
          <w:lang w:val="mk-MK"/>
        </w:rPr>
        <w:t xml:space="preserve"> Б. Во г</w:t>
      </w:r>
      <w:r w:rsidR="004B7E0D" w:rsidRPr="0059097E">
        <w:rPr>
          <w:rFonts w:ascii="Arial" w:eastAsia="Calibri" w:hAnsi="Arial" w:cs="Arial"/>
          <w:bCs/>
          <w:sz w:val="24"/>
          <w:szCs w:val="24"/>
          <w:lang w:val="mk-MK"/>
        </w:rPr>
        <w:t>рупа Б има отсуство на 10</w:t>
      </w:r>
      <w:r w:rsidR="000850D8">
        <w:rPr>
          <w:rFonts w:ascii="Arial" w:eastAsia="Calibri" w:hAnsi="Arial" w:cs="Arial"/>
          <w:bCs/>
          <w:sz w:val="24"/>
          <w:szCs w:val="24"/>
          <w:lang w:val="mk-MK"/>
        </w:rPr>
        <w:t xml:space="preserve"> бактериски видови во однос на група А, а во г</w:t>
      </w:r>
      <w:r w:rsidR="00B95CAB" w:rsidRPr="0059097E">
        <w:rPr>
          <w:rFonts w:ascii="Arial" w:eastAsia="Calibri" w:hAnsi="Arial" w:cs="Arial"/>
          <w:bCs/>
          <w:sz w:val="24"/>
          <w:szCs w:val="24"/>
          <w:lang w:val="mk-MK"/>
        </w:rPr>
        <w:t>ру</w:t>
      </w:r>
      <w:r w:rsidR="004B7E0D" w:rsidRPr="0059097E">
        <w:rPr>
          <w:rFonts w:ascii="Arial" w:eastAsia="Calibri" w:hAnsi="Arial" w:cs="Arial"/>
          <w:bCs/>
          <w:sz w:val="24"/>
          <w:szCs w:val="24"/>
          <w:lang w:val="mk-MK"/>
        </w:rPr>
        <w:t>па А има отсуство на 5</w:t>
      </w:r>
      <w:r w:rsidR="00B95CAB" w:rsidRPr="0059097E">
        <w:rPr>
          <w:rFonts w:ascii="Arial" w:eastAsia="Calibri" w:hAnsi="Arial" w:cs="Arial"/>
          <w:bCs/>
          <w:sz w:val="24"/>
          <w:szCs w:val="24"/>
          <w:lang w:val="mk-MK"/>
        </w:rPr>
        <w:t xml:space="preserve"> бактериски вид</w:t>
      </w:r>
      <w:r w:rsidR="004B7E0D" w:rsidRPr="0059097E">
        <w:rPr>
          <w:rFonts w:ascii="Arial" w:eastAsia="Calibri" w:hAnsi="Arial" w:cs="Arial"/>
          <w:bCs/>
          <w:sz w:val="24"/>
          <w:szCs w:val="24"/>
          <w:lang w:val="mk-MK"/>
        </w:rPr>
        <w:t>ови</w:t>
      </w:r>
      <w:r w:rsidR="000850D8">
        <w:rPr>
          <w:rFonts w:ascii="Arial" w:eastAsia="Calibri" w:hAnsi="Arial" w:cs="Arial"/>
          <w:bCs/>
          <w:sz w:val="24"/>
          <w:szCs w:val="24"/>
          <w:lang w:val="mk-MK"/>
        </w:rPr>
        <w:t xml:space="preserve"> во однос на г</w:t>
      </w:r>
      <w:r w:rsidR="00B95CAB" w:rsidRPr="0059097E">
        <w:rPr>
          <w:rFonts w:ascii="Arial" w:eastAsia="Calibri" w:hAnsi="Arial" w:cs="Arial"/>
          <w:bCs/>
          <w:sz w:val="24"/>
          <w:szCs w:val="24"/>
          <w:lang w:val="mk-MK"/>
        </w:rPr>
        <w:t>рупа Б.</w:t>
      </w:r>
      <w:r w:rsidR="00496201" w:rsidRPr="00496201">
        <w:rPr>
          <w:rFonts w:ascii="Arial" w:eastAsia="Calibri" w:hAnsi="Arial" w:cs="Arial"/>
          <w:bCs/>
          <w:sz w:val="24"/>
          <w:szCs w:val="24"/>
          <w:lang w:val="mk-MK"/>
        </w:rPr>
        <w:t xml:space="preserve"> </w:t>
      </w:r>
    </w:p>
    <w:p w14:paraId="41FB2E8D" w14:textId="3F64DE42" w:rsidR="00442A18" w:rsidRPr="0059097E" w:rsidRDefault="00556A5C"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p</w:t>
      </w:r>
      <w:r w:rsidR="00496201" w:rsidRPr="000F0DEB">
        <w:rPr>
          <w:rFonts w:ascii="Arial" w:eastAsia="Calibri" w:hAnsi="Arial" w:cs="Arial"/>
          <w:bCs/>
          <w:sz w:val="24"/>
          <w:szCs w:val="24"/>
          <w:lang w:val="mk-MK"/>
        </w:rPr>
        <w:t xml:space="preserve">-вредноста е пресметана врз основа на </w:t>
      </w:r>
      <w:r w:rsidR="00496201" w:rsidRPr="000F0DEB">
        <w:rPr>
          <w:rFonts w:ascii="Arial" w:eastAsia="Calibri" w:hAnsi="Arial" w:cs="Arial"/>
          <w:bCs/>
          <w:sz w:val="24"/>
          <w:szCs w:val="24"/>
          <w:lang w:val="en-US"/>
        </w:rPr>
        <w:t>Chi</w:t>
      </w:r>
      <w:r w:rsidR="00496201" w:rsidRPr="000F0DEB">
        <w:rPr>
          <w:rFonts w:ascii="Arial" w:eastAsia="Calibri" w:hAnsi="Arial" w:cs="Arial"/>
          <w:bCs/>
          <w:sz w:val="24"/>
          <w:szCs w:val="24"/>
          <w:vertAlign w:val="superscript"/>
          <w:lang w:val="en-US"/>
        </w:rPr>
        <w:t xml:space="preserve">2 </w:t>
      </w:r>
      <w:r w:rsidR="00496201" w:rsidRPr="000F0DEB">
        <w:rPr>
          <w:rFonts w:ascii="Arial" w:eastAsia="Calibri" w:hAnsi="Arial" w:cs="Arial"/>
          <w:bCs/>
          <w:sz w:val="24"/>
          <w:szCs w:val="24"/>
          <w:lang w:val="en-US"/>
        </w:rPr>
        <w:t xml:space="preserve">– </w:t>
      </w:r>
      <w:r w:rsidR="00496201" w:rsidRPr="000F0DEB">
        <w:rPr>
          <w:rFonts w:ascii="Arial" w:eastAsia="Calibri" w:hAnsi="Arial" w:cs="Arial"/>
          <w:bCs/>
          <w:sz w:val="24"/>
          <w:szCs w:val="24"/>
          <w:lang w:val="mk-MK"/>
        </w:rPr>
        <w:t>статистика, статис</w:t>
      </w:r>
      <w:r>
        <w:rPr>
          <w:rFonts w:ascii="Arial" w:eastAsia="Calibri" w:hAnsi="Arial" w:cs="Arial"/>
          <w:bCs/>
          <w:sz w:val="24"/>
          <w:szCs w:val="24"/>
          <w:lang w:val="mk-MK"/>
        </w:rPr>
        <w:t>тички сигнификантно се зема p</w:t>
      </w:r>
      <w:r w:rsidR="00496201" w:rsidRPr="000F0DEB">
        <w:rPr>
          <w:rFonts w:ascii="Arial" w:eastAsia="Calibri" w:hAnsi="Arial" w:cs="Arial"/>
          <w:bCs/>
          <w:sz w:val="24"/>
          <w:szCs w:val="24"/>
          <w:lang w:val="en-US"/>
        </w:rPr>
        <w:t xml:space="preserve">&lt;0.05 </w:t>
      </w:r>
      <w:r w:rsidR="00496201" w:rsidRPr="000F0DEB">
        <w:rPr>
          <w:rFonts w:ascii="Arial" w:eastAsia="Calibri" w:hAnsi="Arial" w:cs="Arial"/>
          <w:bCs/>
          <w:sz w:val="24"/>
          <w:szCs w:val="24"/>
          <w:lang w:val="mk-MK"/>
        </w:rPr>
        <w:t xml:space="preserve">додека со </w:t>
      </w:r>
      <w:r w:rsidR="00724D63">
        <w:rPr>
          <w:rFonts w:ascii="Arial" w:eastAsia="Calibri" w:hAnsi="Arial" w:cs="Arial"/>
          <w:bCs/>
          <w:sz w:val="24"/>
          <w:szCs w:val="24"/>
          <w:lang w:val="mk-MK"/>
        </w:rPr>
        <w:t>N.S</w:t>
      </w:r>
      <w:r w:rsidR="00496201" w:rsidRPr="000F0DEB">
        <w:rPr>
          <w:rFonts w:ascii="Arial" w:eastAsia="Calibri" w:hAnsi="Arial" w:cs="Arial"/>
          <w:bCs/>
          <w:sz w:val="24"/>
          <w:szCs w:val="24"/>
          <w:lang w:val="mk-MK"/>
        </w:rPr>
        <w:t xml:space="preserve"> се означува дека нема сигнификантност.</w:t>
      </w:r>
    </w:p>
    <w:p w14:paraId="39C51D7E" w14:textId="6823598F" w:rsidR="000B1C6E" w:rsidRDefault="000B1C6E" w:rsidP="008F790B">
      <w:pPr>
        <w:tabs>
          <w:tab w:val="left" w:pos="5834"/>
        </w:tabs>
        <w:spacing w:after="0" w:line="240" w:lineRule="auto"/>
        <w:rPr>
          <w:rFonts w:ascii="Georgia" w:eastAsia="Calibri" w:hAnsi="Georgia" w:cs="Times New Roman"/>
          <w:bCs/>
          <w:sz w:val="24"/>
          <w:szCs w:val="24"/>
          <w:lang w:val="mk-MK"/>
        </w:rPr>
      </w:pPr>
    </w:p>
    <w:p w14:paraId="2F2FAC99" w14:textId="4E561387" w:rsidR="00BF5D98" w:rsidRDefault="00BF5D98" w:rsidP="008F790B">
      <w:pPr>
        <w:tabs>
          <w:tab w:val="left" w:pos="5834"/>
        </w:tabs>
        <w:spacing w:after="0" w:line="240" w:lineRule="auto"/>
        <w:rPr>
          <w:rFonts w:ascii="Georgia" w:eastAsia="Calibri" w:hAnsi="Georgia" w:cs="Times New Roman"/>
          <w:bCs/>
          <w:sz w:val="24"/>
          <w:szCs w:val="24"/>
          <w:lang w:val="mk-MK"/>
        </w:rPr>
      </w:pPr>
    </w:p>
    <w:p w14:paraId="573810B6" w14:textId="4CCCE5F8" w:rsidR="00BF5D98" w:rsidRDefault="00BF5D98" w:rsidP="008F790B">
      <w:pPr>
        <w:tabs>
          <w:tab w:val="left" w:pos="5834"/>
        </w:tabs>
        <w:spacing w:after="0" w:line="240" w:lineRule="auto"/>
        <w:rPr>
          <w:rFonts w:ascii="Georgia" w:eastAsia="Calibri" w:hAnsi="Georgia" w:cs="Times New Roman"/>
          <w:bCs/>
          <w:sz w:val="24"/>
          <w:szCs w:val="24"/>
          <w:lang w:val="mk-MK"/>
        </w:rPr>
      </w:pPr>
    </w:p>
    <w:p w14:paraId="6B9F3F92" w14:textId="5D6CA0FA" w:rsidR="00BF5D98" w:rsidRDefault="00BF5D98" w:rsidP="008F790B">
      <w:pPr>
        <w:tabs>
          <w:tab w:val="left" w:pos="5834"/>
        </w:tabs>
        <w:spacing w:after="0" w:line="240" w:lineRule="auto"/>
        <w:rPr>
          <w:rFonts w:ascii="Georgia" w:eastAsia="Calibri" w:hAnsi="Georgia" w:cs="Times New Roman"/>
          <w:bCs/>
          <w:sz w:val="24"/>
          <w:szCs w:val="24"/>
          <w:lang w:val="mk-MK"/>
        </w:rPr>
      </w:pPr>
    </w:p>
    <w:p w14:paraId="2B687CB9" w14:textId="77777777" w:rsidR="00BF5D98" w:rsidRDefault="00BF5D98" w:rsidP="008F790B">
      <w:pPr>
        <w:tabs>
          <w:tab w:val="left" w:pos="5834"/>
        </w:tabs>
        <w:spacing w:after="0" w:line="240" w:lineRule="auto"/>
        <w:rPr>
          <w:rFonts w:ascii="Georgia" w:eastAsia="Calibri" w:hAnsi="Georgia" w:cs="Times New Roman"/>
          <w:bCs/>
          <w:sz w:val="24"/>
          <w:szCs w:val="24"/>
          <w:lang w:val="mk-MK"/>
        </w:rPr>
      </w:pPr>
    </w:p>
    <w:p w14:paraId="038A15E5" w14:textId="5E281EE2" w:rsidR="00170550" w:rsidRDefault="00170550" w:rsidP="008F790B">
      <w:pPr>
        <w:tabs>
          <w:tab w:val="left" w:pos="5834"/>
        </w:tabs>
        <w:spacing w:after="0" w:line="240" w:lineRule="auto"/>
        <w:jc w:val="center"/>
        <w:rPr>
          <w:rFonts w:ascii="Arial" w:eastAsia="Calibri" w:hAnsi="Arial" w:cs="Arial"/>
          <w:bCs/>
          <w:sz w:val="24"/>
          <w:szCs w:val="24"/>
          <w:lang w:val="mk-MK"/>
        </w:rPr>
      </w:pPr>
    </w:p>
    <w:p w14:paraId="6C1C2BD0" w14:textId="72B45747" w:rsidR="00AB5E1B" w:rsidRPr="0059097E" w:rsidRDefault="002B4AB1" w:rsidP="008F790B">
      <w:pPr>
        <w:tabs>
          <w:tab w:val="left" w:pos="5834"/>
        </w:tabs>
        <w:spacing w:after="0" w:line="240" w:lineRule="auto"/>
        <w:jc w:val="center"/>
        <w:rPr>
          <w:rFonts w:ascii="Arial" w:eastAsia="Calibri" w:hAnsi="Arial" w:cs="Arial"/>
          <w:bCs/>
          <w:sz w:val="24"/>
          <w:szCs w:val="24"/>
          <w:lang w:val="mk-MK"/>
        </w:rPr>
      </w:pPr>
      <w:r w:rsidRPr="0059097E">
        <w:rPr>
          <w:rFonts w:ascii="Arial" w:eastAsia="Calibri" w:hAnsi="Arial" w:cs="Arial"/>
          <w:bCs/>
          <w:sz w:val="24"/>
          <w:szCs w:val="24"/>
          <w:lang w:val="mk-MK"/>
        </w:rPr>
        <w:t>Табела</w:t>
      </w:r>
      <w:r w:rsidR="00F30EA9">
        <w:rPr>
          <w:rFonts w:ascii="Arial" w:eastAsia="Calibri" w:hAnsi="Arial" w:cs="Arial"/>
          <w:bCs/>
          <w:sz w:val="24"/>
          <w:szCs w:val="24"/>
          <w:lang w:val="mk-MK"/>
        </w:rPr>
        <w:t xml:space="preserve"> 17</w:t>
      </w:r>
      <w:r w:rsidR="003912BA">
        <w:rPr>
          <w:rFonts w:ascii="Arial" w:eastAsia="Calibri" w:hAnsi="Arial" w:cs="Arial"/>
          <w:bCs/>
          <w:sz w:val="24"/>
          <w:szCs w:val="24"/>
        </w:rPr>
        <w:t>.</w:t>
      </w:r>
      <w:r w:rsidR="000850D8">
        <w:rPr>
          <w:rFonts w:ascii="Arial" w:eastAsia="Calibri" w:hAnsi="Arial" w:cs="Arial"/>
          <w:bCs/>
          <w:sz w:val="24"/>
          <w:szCs w:val="24"/>
          <w:lang w:val="mk-MK"/>
        </w:rPr>
        <w:t xml:space="preserve"> </w:t>
      </w:r>
      <w:r w:rsidR="00556A5C">
        <w:rPr>
          <w:rFonts w:ascii="Arial" w:eastAsia="Calibri" w:hAnsi="Arial" w:cs="Arial"/>
          <w:bCs/>
          <w:sz w:val="24"/>
          <w:szCs w:val="24"/>
        </w:rPr>
        <w:t xml:space="preserve"> </w:t>
      </w:r>
      <w:r w:rsidR="00C439FD">
        <w:rPr>
          <w:rFonts w:ascii="Arial" w:eastAsia="Calibri" w:hAnsi="Arial" w:cs="Arial"/>
          <w:bCs/>
          <w:sz w:val="24"/>
          <w:szCs w:val="24"/>
          <w:lang w:val="mk-MK"/>
        </w:rPr>
        <w:t>Споредба</w:t>
      </w:r>
      <w:r w:rsidR="000850D8">
        <w:rPr>
          <w:rFonts w:ascii="Arial" w:eastAsia="Calibri" w:hAnsi="Arial" w:cs="Arial"/>
          <w:bCs/>
          <w:sz w:val="24"/>
          <w:szCs w:val="24"/>
          <w:lang w:val="mk-MK"/>
        </w:rPr>
        <w:t xml:space="preserve"> на присуство на аеробни грам</w:t>
      </w:r>
      <w:r w:rsidR="00570746" w:rsidRPr="0059097E">
        <w:rPr>
          <w:rFonts w:ascii="Arial" w:eastAsia="Calibri" w:hAnsi="Arial" w:cs="Arial"/>
          <w:bCs/>
          <w:sz w:val="24"/>
          <w:szCs w:val="24"/>
          <w:lang w:val="mk-MK"/>
        </w:rPr>
        <w:t>+ позитивн</w:t>
      </w:r>
      <w:r w:rsidR="000850D8">
        <w:rPr>
          <w:rFonts w:ascii="Arial" w:eastAsia="Calibri" w:hAnsi="Arial" w:cs="Arial"/>
          <w:bCs/>
          <w:sz w:val="24"/>
          <w:szCs w:val="24"/>
          <w:lang w:val="mk-MK"/>
        </w:rPr>
        <w:t>и бактерии кај испитаниците од група А и г</w:t>
      </w:r>
      <w:r w:rsidR="00570746" w:rsidRPr="0059097E">
        <w:rPr>
          <w:rFonts w:ascii="Arial" w:eastAsia="Calibri" w:hAnsi="Arial" w:cs="Arial"/>
          <w:bCs/>
          <w:sz w:val="24"/>
          <w:szCs w:val="24"/>
          <w:lang w:val="mk-MK"/>
        </w:rPr>
        <w:t>рупа Б</w:t>
      </w:r>
      <w:r w:rsidR="00EB6202" w:rsidRPr="0059097E">
        <w:rPr>
          <w:rFonts w:ascii="Arial" w:eastAsia="Calibri" w:hAnsi="Arial" w:cs="Arial"/>
          <w:bCs/>
          <w:sz w:val="24"/>
          <w:szCs w:val="24"/>
          <w:lang w:val="mk-MK"/>
        </w:rPr>
        <w:t xml:space="preserve"> – 0 ден</w:t>
      </w:r>
    </w:p>
    <w:tbl>
      <w:tblPr>
        <w:tblStyle w:val="TableGrid"/>
        <w:tblW w:w="0" w:type="auto"/>
        <w:jc w:val="center"/>
        <w:tblLook w:val="04A0" w:firstRow="1" w:lastRow="0" w:firstColumn="1" w:lastColumn="0" w:noHBand="0" w:noVBand="1"/>
      </w:tblPr>
      <w:tblGrid>
        <w:gridCol w:w="3252"/>
        <w:gridCol w:w="2011"/>
        <w:gridCol w:w="2096"/>
        <w:gridCol w:w="1396"/>
      </w:tblGrid>
      <w:tr w:rsidR="00F3395E" w:rsidRPr="00E62898" w14:paraId="5551CABC" w14:textId="714DA99B" w:rsidTr="00E62898">
        <w:trPr>
          <w:trHeight w:val="830"/>
          <w:jc w:val="center"/>
        </w:trPr>
        <w:tc>
          <w:tcPr>
            <w:tcW w:w="3325" w:type="dxa"/>
            <w:vMerge w:val="restart"/>
          </w:tcPr>
          <w:p w14:paraId="3F306173" w14:textId="77777777" w:rsidR="00F3395E" w:rsidRPr="00E62898" w:rsidRDefault="00F3395E" w:rsidP="008F790B">
            <w:pPr>
              <w:tabs>
                <w:tab w:val="left" w:pos="5834"/>
              </w:tabs>
              <w:jc w:val="both"/>
              <w:rPr>
                <w:rFonts w:ascii="Arial" w:eastAsia="Calibri" w:hAnsi="Arial" w:cs="Arial"/>
                <w:b/>
                <w:bCs/>
                <w:sz w:val="20"/>
                <w:szCs w:val="20"/>
                <w:lang w:val="mk-MK"/>
              </w:rPr>
            </w:pPr>
          </w:p>
          <w:p w14:paraId="06DC5D6C" w14:textId="77777777" w:rsidR="00F3395E" w:rsidRPr="00E62898" w:rsidRDefault="00F3395E" w:rsidP="008F790B">
            <w:pPr>
              <w:tabs>
                <w:tab w:val="left" w:pos="5834"/>
              </w:tabs>
              <w:jc w:val="center"/>
              <w:rPr>
                <w:rFonts w:ascii="Arial" w:eastAsia="Calibri" w:hAnsi="Arial" w:cs="Arial"/>
                <w:b/>
                <w:bCs/>
                <w:sz w:val="20"/>
                <w:szCs w:val="20"/>
                <w:lang w:val="mk-MK"/>
              </w:rPr>
            </w:pPr>
          </w:p>
          <w:p w14:paraId="48918E01" w14:textId="1166916A" w:rsidR="00F3395E" w:rsidRPr="00E62898" w:rsidRDefault="00F3395E"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АЕРОБНИ ГРАМ+</w:t>
            </w:r>
          </w:p>
        </w:tc>
        <w:tc>
          <w:tcPr>
            <w:tcW w:w="4230" w:type="dxa"/>
            <w:gridSpan w:val="2"/>
            <w:vAlign w:val="center"/>
          </w:tcPr>
          <w:p w14:paraId="3FD7CFF5" w14:textId="26B71169" w:rsidR="00F3395E" w:rsidRPr="00E62898" w:rsidRDefault="00F3395E" w:rsidP="008F790B">
            <w:pPr>
              <w:tabs>
                <w:tab w:val="left" w:pos="5834"/>
              </w:tabs>
              <w:jc w:val="center"/>
              <w:rPr>
                <w:rFonts w:ascii="Arial" w:eastAsia="Calibri" w:hAnsi="Arial" w:cs="Arial"/>
                <w:b/>
                <w:bCs/>
                <w:sz w:val="20"/>
                <w:szCs w:val="20"/>
                <w:lang w:val="mk-MK"/>
              </w:rPr>
            </w:pPr>
            <w:r w:rsidRPr="00E62898">
              <w:rPr>
                <w:rFonts w:ascii="Arial" w:eastAsia="Calibri" w:hAnsi="Arial" w:cs="Arial"/>
                <w:b/>
                <w:sz w:val="20"/>
                <w:szCs w:val="20"/>
                <w:lang w:val="mk-MK"/>
              </w:rPr>
              <w:t>ЗАСТАПЕНОСТ НА ПОЕДИНИ БАКТЕРИИ</w:t>
            </w:r>
          </w:p>
        </w:tc>
        <w:tc>
          <w:tcPr>
            <w:tcW w:w="1440" w:type="dxa"/>
            <w:vMerge w:val="restart"/>
          </w:tcPr>
          <w:p w14:paraId="08BCDB61" w14:textId="77777777" w:rsidR="00F3395E" w:rsidRPr="00E62898" w:rsidRDefault="00F3395E" w:rsidP="008F790B">
            <w:pPr>
              <w:tabs>
                <w:tab w:val="left" w:pos="5834"/>
              </w:tabs>
              <w:jc w:val="center"/>
              <w:rPr>
                <w:rFonts w:ascii="Arial" w:eastAsia="Calibri" w:hAnsi="Arial" w:cs="Arial"/>
                <w:b/>
                <w:bCs/>
                <w:sz w:val="20"/>
                <w:szCs w:val="20"/>
                <w:lang w:val="en-US"/>
              </w:rPr>
            </w:pPr>
          </w:p>
          <w:p w14:paraId="06A9D7E1" w14:textId="77777777" w:rsidR="00F3395E" w:rsidRPr="00E62898" w:rsidRDefault="00F3395E" w:rsidP="008F790B">
            <w:pPr>
              <w:tabs>
                <w:tab w:val="left" w:pos="5834"/>
              </w:tabs>
              <w:jc w:val="center"/>
              <w:rPr>
                <w:rFonts w:ascii="Arial" w:eastAsia="Calibri" w:hAnsi="Arial" w:cs="Arial"/>
                <w:b/>
                <w:bCs/>
                <w:sz w:val="20"/>
                <w:szCs w:val="20"/>
                <w:lang w:val="en-US"/>
              </w:rPr>
            </w:pPr>
          </w:p>
          <w:p w14:paraId="52BB5758" w14:textId="77777777" w:rsidR="002A11A6" w:rsidRPr="00E62898" w:rsidRDefault="002A11A6" w:rsidP="008F790B">
            <w:pPr>
              <w:tabs>
                <w:tab w:val="left" w:pos="5834"/>
              </w:tabs>
              <w:jc w:val="center"/>
              <w:rPr>
                <w:rFonts w:ascii="Arial" w:eastAsia="Calibri" w:hAnsi="Arial" w:cs="Arial"/>
                <w:b/>
                <w:bCs/>
                <w:sz w:val="20"/>
                <w:szCs w:val="20"/>
                <w:lang w:val="en-US"/>
              </w:rPr>
            </w:pPr>
          </w:p>
          <w:p w14:paraId="4B7099BE" w14:textId="63807953" w:rsidR="00F3395E" w:rsidRPr="00E62898" w:rsidRDefault="00F3395E"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en-US"/>
              </w:rPr>
              <w:t xml:space="preserve">&lt; </w:t>
            </w:r>
            <w:r w:rsidRPr="00E62898">
              <w:rPr>
                <w:rFonts w:ascii="Arial" w:eastAsia="Calibri" w:hAnsi="Arial" w:cs="Arial"/>
                <w:b/>
                <w:bCs/>
                <w:sz w:val="20"/>
                <w:szCs w:val="20"/>
                <w:lang w:val="mk-MK"/>
              </w:rPr>
              <w:t>Р</w:t>
            </w:r>
          </w:p>
        </w:tc>
      </w:tr>
      <w:tr w:rsidR="00F3395E" w:rsidRPr="00E62898" w14:paraId="3F77BDB6" w14:textId="77777777" w:rsidTr="00E62898">
        <w:trPr>
          <w:jc w:val="center"/>
        </w:trPr>
        <w:tc>
          <w:tcPr>
            <w:tcW w:w="3325" w:type="dxa"/>
            <w:vMerge/>
          </w:tcPr>
          <w:p w14:paraId="5E645022" w14:textId="77777777" w:rsidR="00F3395E" w:rsidRPr="00E62898" w:rsidRDefault="00F3395E" w:rsidP="008F790B">
            <w:pPr>
              <w:tabs>
                <w:tab w:val="left" w:pos="5834"/>
              </w:tabs>
              <w:jc w:val="both"/>
              <w:rPr>
                <w:rFonts w:ascii="Arial" w:eastAsia="Calibri" w:hAnsi="Arial" w:cs="Arial"/>
                <w:b/>
                <w:bCs/>
                <w:sz w:val="20"/>
                <w:szCs w:val="20"/>
                <w:lang w:val="en-US"/>
              </w:rPr>
            </w:pPr>
          </w:p>
        </w:tc>
        <w:tc>
          <w:tcPr>
            <w:tcW w:w="2070" w:type="dxa"/>
          </w:tcPr>
          <w:p w14:paraId="49631F6A" w14:textId="544065A3" w:rsidR="00F3395E" w:rsidRPr="00E62898" w:rsidRDefault="00F3395E"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ГРУПА А</w:t>
            </w:r>
          </w:p>
        </w:tc>
        <w:tc>
          <w:tcPr>
            <w:tcW w:w="2160" w:type="dxa"/>
          </w:tcPr>
          <w:p w14:paraId="7AB8F108" w14:textId="45880085" w:rsidR="00F3395E" w:rsidRPr="00E62898" w:rsidRDefault="00F3395E" w:rsidP="008F790B">
            <w:pPr>
              <w:tabs>
                <w:tab w:val="left" w:pos="5834"/>
              </w:tabs>
              <w:jc w:val="both"/>
              <w:rPr>
                <w:rFonts w:ascii="Arial" w:eastAsia="Calibri" w:hAnsi="Arial" w:cs="Arial"/>
                <w:b/>
                <w:sz w:val="20"/>
                <w:szCs w:val="20"/>
                <w:lang w:val="mk-MK"/>
              </w:rPr>
            </w:pPr>
            <w:r w:rsidRPr="00E62898">
              <w:rPr>
                <w:rFonts w:ascii="Arial" w:eastAsia="Calibri" w:hAnsi="Arial" w:cs="Arial"/>
                <w:b/>
                <w:bCs/>
                <w:sz w:val="20"/>
                <w:szCs w:val="20"/>
                <w:lang w:val="mk-MK"/>
              </w:rPr>
              <w:t xml:space="preserve">        ГРУПА Б</w:t>
            </w:r>
          </w:p>
        </w:tc>
        <w:tc>
          <w:tcPr>
            <w:tcW w:w="1440" w:type="dxa"/>
            <w:vMerge/>
          </w:tcPr>
          <w:p w14:paraId="2403C3B5" w14:textId="77777777" w:rsidR="00F3395E" w:rsidRPr="00E62898" w:rsidRDefault="00F3395E" w:rsidP="008F790B">
            <w:pPr>
              <w:tabs>
                <w:tab w:val="left" w:pos="5834"/>
              </w:tabs>
              <w:rPr>
                <w:rFonts w:ascii="Arial" w:eastAsia="Calibri" w:hAnsi="Arial" w:cs="Arial"/>
                <w:b/>
                <w:bCs/>
                <w:sz w:val="20"/>
                <w:szCs w:val="20"/>
                <w:lang w:val="mk-MK"/>
              </w:rPr>
            </w:pPr>
          </w:p>
        </w:tc>
      </w:tr>
      <w:tr w:rsidR="00F3395E" w:rsidRPr="00E62898" w14:paraId="23F67619" w14:textId="77777777" w:rsidTr="00E62898">
        <w:trPr>
          <w:jc w:val="center"/>
        </w:trPr>
        <w:tc>
          <w:tcPr>
            <w:tcW w:w="3325" w:type="dxa"/>
            <w:vMerge/>
          </w:tcPr>
          <w:p w14:paraId="6FAEA474" w14:textId="77777777" w:rsidR="00F3395E" w:rsidRPr="00E62898" w:rsidRDefault="00F3395E" w:rsidP="008F790B">
            <w:pPr>
              <w:tabs>
                <w:tab w:val="left" w:pos="5834"/>
              </w:tabs>
              <w:jc w:val="both"/>
              <w:rPr>
                <w:rFonts w:ascii="Arial" w:eastAsia="Calibri" w:hAnsi="Arial" w:cs="Arial"/>
                <w:b/>
                <w:bCs/>
                <w:sz w:val="20"/>
                <w:szCs w:val="20"/>
                <w:lang w:val="en-US"/>
              </w:rPr>
            </w:pPr>
          </w:p>
        </w:tc>
        <w:tc>
          <w:tcPr>
            <w:tcW w:w="2070" w:type="dxa"/>
          </w:tcPr>
          <w:p w14:paraId="19E7DEF8" w14:textId="733EAA3B" w:rsidR="00F3395E" w:rsidRPr="00E62898" w:rsidRDefault="00E62898" w:rsidP="00E62898">
            <w:pPr>
              <w:tabs>
                <w:tab w:val="left" w:pos="5834"/>
              </w:tabs>
              <w:rPr>
                <w:rFonts w:ascii="Arial" w:eastAsia="Calibri" w:hAnsi="Arial" w:cs="Arial"/>
                <w:b/>
                <w:bCs/>
                <w:sz w:val="20"/>
                <w:szCs w:val="20"/>
              </w:rPr>
            </w:pPr>
            <w:r>
              <w:rPr>
                <w:rFonts w:ascii="Arial" w:eastAsia="Calibri" w:hAnsi="Arial" w:cs="Arial"/>
                <w:b/>
                <w:bCs/>
                <w:sz w:val="20"/>
                <w:szCs w:val="20"/>
              </w:rPr>
              <w:t xml:space="preserve">              </w:t>
            </w:r>
            <w:r w:rsidR="00F3395E" w:rsidRPr="00E62898">
              <w:rPr>
                <w:rFonts w:ascii="Arial" w:eastAsia="Calibri" w:hAnsi="Arial" w:cs="Arial"/>
                <w:b/>
                <w:bCs/>
                <w:sz w:val="20"/>
                <w:szCs w:val="20"/>
              </w:rPr>
              <w:t>N</w:t>
            </w:r>
          </w:p>
        </w:tc>
        <w:tc>
          <w:tcPr>
            <w:tcW w:w="2160" w:type="dxa"/>
          </w:tcPr>
          <w:p w14:paraId="6F618810" w14:textId="3B2DED9E" w:rsidR="00F3395E" w:rsidRPr="00E62898" w:rsidRDefault="00E62898" w:rsidP="00E62898">
            <w:pPr>
              <w:tabs>
                <w:tab w:val="left" w:pos="5834"/>
              </w:tabs>
              <w:rPr>
                <w:rFonts w:ascii="Arial" w:eastAsia="Calibri" w:hAnsi="Arial" w:cs="Arial"/>
                <w:b/>
                <w:sz w:val="20"/>
                <w:szCs w:val="20"/>
              </w:rPr>
            </w:pPr>
            <w:r>
              <w:rPr>
                <w:rFonts w:ascii="Arial" w:eastAsia="Calibri" w:hAnsi="Arial" w:cs="Arial"/>
                <w:b/>
                <w:sz w:val="20"/>
                <w:szCs w:val="20"/>
              </w:rPr>
              <w:t xml:space="preserve">              </w:t>
            </w:r>
            <w:r w:rsidR="00F3395E" w:rsidRPr="00E62898">
              <w:rPr>
                <w:rFonts w:ascii="Arial" w:eastAsia="Calibri" w:hAnsi="Arial" w:cs="Arial"/>
                <w:b/>
                <w:sz w:val="20"/>
                <w:szCs w:val="20"/>
              </w:rPr>
              <w:t>N</w:t>
            </w:r>
          </w:p>
        </w:tc>
        <w:tc>
          <w:tcPr>
            <w:tcW w:w="1440" w:type="dxa"/>
            <w:vMerge/>
          </w:tcPr>
          <w:p w14:paraId="0BADC1F4" w14:textId="77777777" w:rsidR="00F3395E" w:rsidRPr="00E62898" w:rsidRDefault="00F3395E" w:rsidP="008F790B">
            <w:pPr>
              <w:tabs>
                <w:tab w:val="left" w:pos="5834"/>
              </w:tabs>
              <w:rPr>
                <w:rFonts w:ascii="Arial" w:eastAsia="Calibri" w:hAnsi="Arial" w:cs="Arial"/>
                <w:b/>
                <w:bCs/>
                <w:sz w:val="20"/>
                <w:szCs w:val="20"/>
                <w:lang w:val="mk-MK"/>
              </w:rPr>
            </w:pPr>
          </w:p>
        </w:tc>
      </w:tr>
      <w:tr w:rsidR="006B23A9" w:rsidRPr="00E62898" w14:paraId="44B9F56A" w14:textId="47906554" w:rsidTr="00E62898">
        <w:trPr>
          <w:jc w:val="center"/>
        </w:trPr>
        <w:tc>
          <w:tcPr>
            <w:tcW w:w="3325" w:type="dxa"/>
          </w:tcPr>
          <w:p w14:paraId="15FB8A01" w14:textId="77777777" w:rsidR="006B23A9" w:rsidRPr="00E62898" w:rsidRDefault="006B23A9"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Rhodococcus erythropolis</w:t>
            </w:r>
          </w:p>
        </w:tc>
        <w:tc>
          <w:tcPr>
            <w:tcW w:w="2070" w:type="dxa"/>
          </w:tcPr>
          <w:p w14:paraId="6DE9FDC9" w14:textId="51D7451E"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7</w:t>
            </w:r>
          </w:p>
        </w:tc>
        <w:tc>
          <w:tcPr>
            <w:tcW w:w="2160" w:type="dxa"/>
          </w:tcPr>
          <w:p w14:paraId="379FBC69" w14:textId="26332564"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sz w:val="20"/>
                <w:szCs w:val="20"/>
                <w:lang w:val="mk-MK"/>
              </w:rPr>
              <w:t xml:space="preserve">              2</w:t>
            </w:r>
          </w:p>
        </w:tc>
        <w:tc>
          <w:tcPr>
            <w:tcW w:w="1440" w:type="dxa"/>
          </w:tcPr>
          <w:p w14:paraId="098C16A5" w14:textId="1B0A0C65" w:rsidR="006B23A9" w:rsidRPr="00E62898" w:rsidRDefault="006B23A9" w:rsidP="008F790B">
            <w:pPr>
              <w:tabs>
                <w:tab w:val="left" w:pos="5834"/>
              </w:tabs>
              <w:rPr>
                <w:rFonts w:ascii="Arial" w:eastAsia="Calibri" w:hAnsi="Arial" w:cs="Arial"/>
                <w:b/>
                <w:bCs/>
                <w:sz w:val="20"/>
                <w:szCs w:val="20"/>
                <w:lang w:val="en-US"/>
              </w:rPr>
            </w:pPr>
            <w:r w:rsidRPr="00E62898">
              <w:rPr>
                <w:rFonts w:ascii="Arial" w:eastAsia="Calibri" w:hAnsi="Arial" w:cs="Arial"/>
                <w:b/>
                <w:bCs/>
                <w:sz w:val="20"/>
                <w:szCs w:val="20"/>
                <w:lang w:val="mk-MK"/>
              </w:rPr>
              <w:t xml:space="preserve">        N.S</w:t>
            </w:r>
          </w:p>
        </w:tc>
      </w:tr>
      <w:tr w:rsidR="006B23A9" w:rsidRPr="00E62898" w14:paraId="3B6449D2" w14:textId="5E4D6439" w:rsidTr="00E62898">
        <w:trPr>
          <w:jc w:val="center"/>
        </w:trPr>
        <w:tc>
          <w:tcPr>
            <w:tcW w:w="3325" w:type="dxa"/>
          </w:tcPr>
          <w:p w14:paraId="2D08C4D7" w14:textId="77777777" w:rsidR="006B23A9" w:rsidRPr="00E62898" w:rsidRDefault="006B23A9"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Rothia aiera</w:t>
            </w:r>
          </w:p>
        </w:tc>
        <w:tc>
          <w:tcPr>
            <w:tcW w:w="2070" w:type="dxa"/>
          </w:tcPr>
          <w:p w14:paraId="44744412" w14:textId="559B107D"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1</w:t>
            </w:r>
          </w:p>
        </w:tc>
        <w:tc>
          <w:tcPr>
            <w:tcW w:w="2160" w:type="dxa"/>
          </w:tcPr>
          <w:p w14:paraId="101A5B89" w14:textId="66D309C3"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sz w:val="20"/>
                <w:szCs w:val="20"/>
                <w:lang w:val="mk-MK"/>
              </w:rPr>
              <w:t xml:space="preserve">              0</w:t>
            </w:r>
          </w:p>
        </w:tc>
        <w:tc>
          <w:tcPr>
            <w:tcW w:w="1440" w:type="dxa"/>
          </w:tcPr>
          <w:p w14:paraId="5A0AC5F5" w14:textId="336522BF" w:rsidR="006B23A9" w:rsidRPr="00E62898" w:rsidRDefault="006B23A9" w:rsidP="008F790B">
            <w:pPr>
              <w:tabs>
                <w:tab w:val="left" w:pos="5834"/>
              </w:tabs>
              <w:rPr>
                <w:rFonts w:ascii="Arial" w:eastAsia="Calibri" w:hAnsi="Arial" w:cs="Arial"/>
                <w:b/>
                <w:bCs/>
                <w:sz w:val="20"/>
                <w:szCs w:val="20"/>
                <w:lang w:val="en-US"/>
              </w:rPr>
            </w:pPr>
            <w:r w:rsidRPr="00E62898">
              <w:rPr>
                <w:rFonts w:ascii="Arial" w:eastAsia="Calibri" w:hAnsi="Arial" w:cs="Arial"/>
                <w:b/>
                <w:bCs/>
                <w:sz w:val="20"/>
                <w:szCs w:val="20"/>
                <w:lang w:val="mk-MK"/>
              </w:rPr>
              <w:t xml:space="preserve">        N.S</w:t>
            </w:r>
          </w:p>
        </w:tc>
      </w:tr>
      <w:tr w:rsidR="006B23A9" w:rsidRPr="00E62898" w14:paraId="0CF0BF0C" w14:textId="6A592D61" w:rsidTr="00E62898">
        <w:trPr>
          <w:jc w:val="center"/>
        </w:trPr>
        <w:tc>
          <w:tcPr>
            <w:tcW w:w="3325" w:type="dxa"/>
          </w:tcPr>
          <w:p w14:paraId="1170CA9E" w14:textId="77777777" w:rsidR="006B23A9" w:rsidRPr="00E62898" w:rsidRDefault="006B23A9"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Staphylococcus aureus</w:t>
            </w:r>
          </w:p>
        </w:tc>
        <w:tc>
          <w:tcPr>
            <w:tcW w:w="2070" w:type="dxa"/>
          </w:tcPr>
          <w:p w14:paraId="2F19D442" w14:textId="45AB3C1C"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8</w:t>
            </w:r>
          </w:p>
        </w:tc>
        <w:tc>
          <w:tcPr>
            <w:tcW w:w="2160" w:type="dxa"/>
          </w:tcPr>
          <w:p w14:paraId="6232F6EC" w14:textId="43AEDDCD"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sz w:val="20"/>
                <w:szCs w:val="20"/>
                <w:lang w:val="mk-MK"/>
              </w:rPr>
              <w:t xml:space="preserve">              2</w:t>
            </w:r>
          </w:p>
        </w:tc>
        <w:tc>
          <w:tcPr>
            <w:tcW w:w="1440" w:type="dxa"/>
          </w:tcPr>
          <w:p w14:paraId="7A2ED939" w14:textId="0198C106" w:rsidR="006B23A9" w:rsidRPr="00E62898" w:rsidRDefault="006B23A9" w:rsidP="008F790B">
            <w:pPr>
              <w:tabs>
                <w:tab w:val="left" w:pos="5834"/>
              </w:tabs>
              <w:rPr>
                <w:rFonts w:ascii="Arial" w:eastAsia="Calibri" w:hAnsi="Arial" w:cs="Arial"/>
                <w:b/>
                <w:bCs/>
                <w:sz w:val="20"/>
                <w:szCs w:val="20"/>
                <w:lang w:val="en-US"/>
              </w:rPr>
            </w:pPr>
            <w:r w:rsidRPr="00E62898">
              <w:rPr>
                <w:rFonts w:ascii="Arial" w:eastAsia="Calibri" w:hAnsi="Arial" w:cs="Arial"/>
                <w:b/>
                <w:bCs/>
                <w:sz w:val="20"/>
                <w:szCs w:val="20"/>
                <w:lang w:val="mk-MK"/>
              </w:rPr>
              <w:t xml:space="preserve">        N.S</w:t>
            </w:r>
          </w:p>
        </w:tc>
      </w:tr>
      <w:tr w:rsidR="006B23A9" w:rsidRPr="00E62898" w14:paraId="3F87B52E" w14:textId="72504AA1" w:rsidTr="00E62898">
        <w:trPr>
          <w:jc w:val="center"/>
        </w:trPr>
        <w:tc>
          <w:tcPr>
            <w:tcW w:w="3325" w:type="dxa"/>
          </w:tcPr>
          <w:p w14:paraId="0ADDE563" w14:textId="77777777" w:rsidR="006B23A9" w:rsidRPr="00E62898" w:rsidRDefault="006B23A9"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Staphylococccus capitis</w:t>
            </w:r>
          </w:p>
        </w:tc>
        <w:tc>
          <w:tcPr>
            <w:tcW w:w="2070" w:type="dxa"/>
          </w:tcPr>
          <w:p w14:paraId="7DB5B903" w14:textId="5079F33D"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2</w:t>
            </w:r>
          </w:p>
        </w:tc>
        <w:tc>
          <w:tcPr>
            <w:tcW w:w="2160" w:type="dxa"/>
          </w:tcPr>
          <w:p w14:paraId="68D66A09" w14:textId="3C5C7BCE"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sz w:val="20"/>
                <w:szCs w:val="20"/>
                <w:lang w:val="mk-MK"/>
              </w:rPr>
              <w:t xml:space="preserve">              0</w:t>
            </w:r>
          </w:p>
        </w:tc>
        <w:tc>
          <w:tcPr>
            <w:tcW w:w="1440" w:type="dxa"/>
          </w:tcPr>
          <w:p w14:paraId="0D4BE420" w14:textId="7C16473C" w:rsidR="006B23A9" w:rsidRPr="00E62898" w:rsidRDefault="006B23A9" w:rsidP="008F790B">
            <w:pPr>
              <w:tabs>
                <w:tab w:val="left" w:pos="5834"/>
              </w:tabs>
              <w:rPr>
                <w:rFonts w:ascii="Arial" w:eastAsia="Calibri" w:hAnsi="Arial" w:cs="Arial"/>
                <w:b/>
                <w:bCs/>
                <w:sz w:val="20"/>
                <w:szCs w:val="20"/>
                <w:lang w:val="en-US"/>
              </w:rPr>
            </w:pPr>
            <w:r w:rsidRPr="00E62898">
              <w:rPr>
                <w:rFonts w:ascii="Arial" w:eastAsia="Calibri" w:hAnsi="Arial" w:cs="Arial"/>
                <w:b/>
                <w:bCs/>
                <w:sz w:val="20"/>
                <w:szCs w:val="20"/>
                <w:lang w:val="mk-MK"/>
              </w:rPr>
              <w:t xml:space="preserve">        N.S</w:t>
            </w:r>
          </w:p>
        </w:tc>
      </w:tr>
      <w:tr w:rsidR="006B23A9" w:rsidRPr="00E62898" w14:paraId="6EAB69D4" w14:textId="337B46D0" w:rsidTr="00E62898">
        <w:trPr>
          <w:jc w:val="center"/>
        </w:trPr>
        <w:tc>
          <w:tcPr>
            <w:tcW w:w="3325" w:type="dxa"/>
          </w:tcPr>
          <w:p w14:paraId="543E80BF" w14:textId="77777777" w:rsidR="006B23A9" w:rsidRPr="00E62898" w:rsidRDefault="006B23A9"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Micrococcus luteus</w:t>
            </w:r>
          </w:p>
        </w:tc>
        <w:tc>
          <w:tcPr>
            <w:tcW w:w="2070" w:type="dxa"/>
          </w:tcPr>
          <w:p w14:paraId="7CDE13D2" w14:textId="28480A18"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1</w:t>
            </w:r>
          </w:p>
        </w:tc>
        <w:tc>
          <w:tcPr>
            <w:tcW w:w="2160" w:type="dxa"/>
          </w:tcPr>
          <w:p w14:paraId="413DD89D" w14:textId="10076A32"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sz w:val="20"/>
                <w:szCs w:val="20"/>
                <w:lang w:val="mk-MK"/>
              </w:rPr>
              <w:t xml:space="preserve">              5</w:t>
            </w:r>
          </w:p>
        </w:tc>
        <w:tc>
          <w:tcPr>
            <w:tcW w:w="1440" w:type="dxa"/>
          </w:tcPr>
          <w:p w14:paraId="1B587354" w14:textId="0B84DAC2" w:rsidR="006B23A9" w:rsidRPr="00E62898" w:rsidRDefault="006B23A9" w:rsidP="008F790B">
            <w:pPr>
              <w:tabs>
                <w:tab w:val="left" w:pos="5834"/>
              </w:tabs>
              <w:rPr>
                <w:rFonts w:ascii="Arial" w:eastAsia="Calibri" w:hAnsi="Arial" w:cs="Arial"/>
                <w:b/>
                <w:bCs/>
                <w:sz w:val="20"/>
                <w:szCs w:val="20"/>
                <w:lang w:val="en-US"/>
              </w:rPr>
            </w:pPr>
            <w:r w:rsidRPr="00E62898">
              <w:rPr>
                <w:rFonts w:ascii="Arial" w:eastAsia="Calibri" w:hAnsi="Arial" w:cs="Arial"/>
                <w:b/>
                <w:bCs/>
                <w:sz w:val="20"/>
                <w:szCs w:val="20"/>
                <w:lang w:val="mk-MK"/>
              </w:rPr>
              <w:t xml:space="preserve">        N.S</w:t>
            </w:r>
          </w:p>
        </w:tc>
      </w:tr>
      <w:tr w:rsidR="006B23A9" w:rsidRPr="00E62898" w14:paraId="34670ECE" w14:textId="2B4D2839" w:rsidTr="00E62898">
        <w:trPr>
          <w:jc w:val="center"/>
        </w:trPr>
        <w:tc>
          <w:tcPr>
            <w:tcW w:w="3325" w:type="dxa"/>
          </w:tcPr>
          <w:p w14:paraId="4107E4AC" w14:textId="77777777" w:rsidR="006B23A9" w:rsidRPr="00E62898" w:rsidRDefault="006B23A9"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Rothia dentocariosa</w:t>
            </w:r>
          </w:p>
        </w:tc>
        <w:tc>
          <w:tcPr>
            <w:tcW w:w="2070" w:type="dxa"/>
          </w:tcPr>
          <w:p w14:paraId="66DC81A9" w14:textId="18607B2E"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4</w:t>
            </w:r>
          </w:p>
        </w:tc>
        <w:tc>
          <w:tcPr>
            <w:tcW w:w="2160" w:type="dxa"/>
          </w:tcPr>
          <w:p w14:paraId="691BCA7E" w14:textId="34F2D938" w:rsidR="006B23A9" w:rsidRPr="00E62898" w:rsidRDefault="006B23A9" w:rsidP="008F790B">
            <w:pPr>
              <w:tabs>
                <w:tab w:val="left" w:pos="5834"/>
              </w:tabs>
              <w:jc w:val="both"/>
              <w:rPr>
                <w:rFonts w:ascii="Arial" w:eastAsia="Calibri" w:hAnsi="Arial" w:cs="Arial"/>
                <w:b/>
                <w:bCs/>
                <w:sz w:val="20"/>
                <w:szCs w:val="20"/>
                <w:lang w:val="en-US"/>
              </w:rPr>
            </w:pPr>
            <w:r w:rsidRPr="00E62898">
              <w:rPr>
                <w:rFonts w:ascii="Arial" w:eastAsia="Calibri" w:hAnsi="Arial" w:cs="Arial"/>
                <w:b/>
                <w:sz w:val="20"/>
                <w:szCs w:val="20"/>
                <w:lang w:val="mk-MK"/>
              </w:rPr>
              <w:t xml:space="preserve">              1</w:t>
            </w:r>
          </w:p>
        </w:tc>
        <w:tc>
          <w:tcPr>
            <w:tcW w:w="1440" w:type="dxa"/>
          </w:tcPr>
          <w:p w14:paraId="4A0CC9DB" w14:textId="72A39FE5" w:rsidR="006B23A9" w:rsidRPr="00E62898" w:rsidRDefault="006B23A9" w:rsidP="008F790B">
            <w:pPr>
              <w:tabs>
                <w:tab w:val="left" w:pos="5834"/>
              </w:tabs>
              <w:rPr>
                <w:rFonts w:ascii="Arial" w:eastAsia="Calibri" w:hAnsi="Arial" w:cs="Arial"/>
                <w:b/>
                <w:bCs/>
                <w:sz w:val="20"/>
                <w:szCs w:val="20"/>
                <w:lang w:val="en-US"/>
              </w:rPr>
            </w:pPr>
            <w:r w:rsidRPr="00E62898">
              <w:rPr>
                <w:rFonts w:ascii="Arial" w:eastAsia="Calibri" w:hAnsi="Arial" w:cs="Arial"/>
                <w:b/>
                <w:bCs/>
                <w:sz w:val="20"/>
                <w:szCs w:val="20"/>
                <w:lang w:val="mk-MK"/>
              </w:rPr>
              <w:t xml:space="preserve">        N.S</w:t>
            </w:r>
          </w:p>
        </w:tc>
      </w:tr>
    </w:tbl>
    <w:p w14:paraId="61525C46" w14:textId="2F385EBB" w:rsidR="004D0098" w:rsidRDefault="004D0098" w:rsidP="008F790B">
      <w:pPr>
        <w:tabs>
          <w:tab w:val="left" w:pos="5834"/>
        </w:tabs>
        <w:spacing w:after="0" w:line="240" w:lineRule="auto"/>
        <w:jc w:val="both"/>
        <w:rPr>
          <w:rFonts w:ascii="Georgia" w:eastAsia="Calibri" w:hAnsi="Georgia" w:cs="Times New Roman"/>
          <w:bCs/>
          <w:sz w:val="24"/>
          <w:szCs w:val="24"/>
          <w:lang w:val="mk-MK"/>
        </w:rPr>
      </w:pPr>
    </w:p>
    <w:p w14:paraId="6C050C02" w14:textId="1C582808" w:rsidR="00496201" w:rsidRPr="0059097E" w:rsidRDefault="004B7E0D" w:rsidP="008F790B">
      <w:pPr>
        <w:tabs>
          <w:tab w:val="left" w:pos="5834"/>
        </w:tabs>
        <w:spacing w:after="0" w:line="240" w:lineRule="auto"/>
        <w:jc w:val="both"/>
        <w:rPr>
          <w:rFonts w:ascii="Arial" w:eastAsia="Calibri" w:hAnsi="Arial" w:cs="Arial"/>
          <w:bCs/>
          <w:sz w:val="24"/>
          <w:szCs w:val="24"/>
          <w:lang w:val="mk-MK"/>
        </w:rPr>
      </w:pPr>
      <w:r w:rsidRPr="0059097E">
        <w:rPr>
          <w:rFonts w:ascii="Arial" w:eastAsia="Calibri" w:hAnsi="Arial" w:cs="Arial"/>
          <w:bCs/>
          <w:sz w:val="24"/>
          <w:szCs w:val="24"/>
          <w:lang w:val="mk-MK"/>
        </w:rPr>
        <w:t>- Во т</w:t>
      </w:r>
      <w:r w:rsidR="00F30EA9">
        <w:rPr>
          <w:rFonts w:ascii="Arial" w:eastAsia="Calibri" w:hAnsi="Arial" w:cs="Arial"/>
          <w:bCs/>
          <w:sz w:val="24"/>
          <w:szCs w:val="24"/>
          <w:lang w:val="mk-MK"/>
        </w:rPr>
        <w:t>абела 17</w:t>
      </w:r>
      <w:r w:rsidR="00C439FD">
        <w:rPr>
          <w:rFonts w:ascii="Arial" w:eastAsia="Calibri" w:hAnsi="Arial" w:cs="Arial"/>
          <w:bCs/>
          <w:sz w:val="24"/>
          <w:szCs w:val="24"/>
          <w:lang w:val="mk-MK"/>
        </w:rPr>
        <w:t xml:space="preserve"> направена е споредба на </w:t>
      </w:r>
      <w:r w:rsidR="000850D8">
        <w:rPr>
          <w:rFonts w:ascii="Arial" w:eastAsia="Calibri" w:hAnsi="Arial" w:cs="Arial"/>
          <w:bCs/>
          <w:sz w:val="24"/>
          <w:szCs w:val="24"/>
          <w:lang w:val="mk-MK"/>
        </w:rPr>
        <w:t>аеробните грам+ позитивни бактерии од група А и г</w:t>
      </w:r>
      <w:r w:rsidRPr="0059097E">
        <w:rPr>
          <w:rFonts w:ascii="Arial" w:eastAsia="Calibri" w:hAnsi="Arial" w:cs="Arial"/>
          <w:bCs/>
          <w:sz w:val="24"/>
          <w:szCs w:val="24"/>
          <w:lang w:val="mk-MK"/>
        </w:rPr>
        <w:t xml:space="preserve">рупа Б </w:t>
      </w:r>
      <w:r w:rsidR="00340100">
        <w:rPr>
          <w:rFonts w:ascii="Arial" w:eastAsia="Calibri" w:hAnsi="Arial" w:cs="Arial"/>
          <w:bCs/>
          <w:sz w:val="24"/>
          <w:szCs w:val="24"/>
          <w:lang w:val="mk-MK"/>
        </w:rPr>
        <w:t>кај секој испитаник</w:t>
      </w:r>
      <w:r w:rsidRPr="0059097E">
        <w:rPr>
          <w:rFonts w:ascii="Arial" w:eastAsia="Calibri" w:hAnsi="Arial" w:cs="Arial"/>
          <w:bCs/>
          <w:sz w:val="24"/>
          <w:szCs w:val="24"/>
          <w:lang w:val="mk-MK"/>
        </w:rPr>
        <w:t>.</w:t>
      </w:r>
      <w:r w:rsidR="00C439FD">
        <w:rPr>
          <w:rFonts w:ascii="Arial" w:eastAsia="Calibri" w:hAnsi="Arial" w:cs="Arial"/>
          <w:bCs/>
          <w:sz w:val="24"/>
          <w:szCs w:val="24"/>
          <w:lang w:val="mk-MK"/>
        </w:rPr>
        <w:t xml:space="preserve"> Евидентно е</w:t>
      </w:r>
      <w:r w:rsidRPr="0059097E">
        <w:rPr>
          <w:rFonts w:ascii="Arial" w:eastAsia="Calibri" w:hAnsi="Arial" w:cs="Arial"/>
          <w:bCs/>
          <w:sz w:val="24"/>
          <w:szCs w:val="24"/>
          <w:lang w:val="mk-MK"/>
        </w:rPr>
        <w:t xml:space="preserve"> </w:t>
      </w:r>
      <w:r w:rsidR="000850D8">
        <w:rPr>
          <w:rFonts w:ascii="Arial" w:eastAsia="Calibri" w:hAnsi="Arial" w:cs="Arial"/>
          <w:bCs/>
          <w:sz w:val="24"/>
          <w:szCs w:val="24"/>
          <w:lang w:val="mk-MK"/>
        </w:rPr>
        <w:t>дека присуството на бактериски г</w:t>
      </w:r>
      <w:r w:rsidRPr="0059097E">
        <w:rPr>
          <w:rFonts w:ascii="Arial" w:eastAsia="Calibri" w:hAnsi="Arial" w:cs="Arial"/>
          <w:bCs/>
          <w:sz w:val="24"/>
          <w:szCs w:val="24"/>
          <w:lang w:val="mk-MK"/>
        </w:rPr>
        <w:t>рам+ видови е поголем</w:t>
      </w:r>
      <w:r w:rsidR="000850D8">
        <w:rPr>
          <w:rFonts w:ascii="Arial" w:eastAsia="Calibri" w:hAnsi="Arial" w:cs="Arial"/>
          <w:bCs/>
          <w:sz w:val="24"/>
          <w:szCs w:val="24"/>
          <w:lang w:val="mk-MK"/>
        </w:rPr>
        <w:t>о во група А, отколку во група Б. Во г</w:t>
      </w:r>
      <w:r w:rsidRPr="0059097E">
        <w:rPr>
          <w:rFonts w:ascii="Arial" w:eastAsia="Calibri" w:hAnsi="Arial" w:cs="Arial"/>
          <w:bCs/>
          <w:sz w:val="24"/>
          <w:szCs w:val="24"/>
          <w:lang w:val="mk-MK"/>
        </w:rPr>
        <w:t xml:space="preserve">рупа Б има отсуство на </w:t>
      </w:r>
      <w:r w:rsidR="000850D8">
        <w:rPr>
          <w:rFonts w:ascii="Arial" w:eastAsia="Calibri" w:hAnsi="Arial" w:cs="Arial"/>
          <w:bCs/>
          <w:sz w:val="24"/>
          <w:szCs w:val="24"/>
          <w:lang w:val="mk-MK"/>
        </w:rPr>
        <w:t>2 бактериски видови во однос на г</w:t>
      </w:r>
      <w:r w:rsidRPr="0059097E">
        <w:rPr>
          <w:rFonts w:ascii="Arial" w:eastAsia="Calibri" w:hAnsi="Arial" w:cs="Arial"/>
          <w:bCs/>
          <w:sz w:val="24"/>
          <w:szCs w:val="24"/>
          <w:lang w:val="mk-MK"/>
        </w:rPr>
        <w:t>рупа А, а во</w:t>
      </w:r>
      <w:r w:rsidR="000850D8">
        <w:rPr>
          <w:rFonts w:ascii="Arial" w:eastAsia="Calibri" w:hAnsi="Arial" w:cs="Arial"/>
          <w:bCs/>
          <w:sz w:val="24"/>
          <w:szCs w:val="24"/>
          <w:lang w:val="mk-MK"/>
        </w:rPr>
        <w:t xml:space="preserve"> г</w:t>
      </w:r>
      <w:r w:rsidR="002B4B11">
        <w:rPr>
          <w:rFonts w:ascii="Arial" w:eastAsia="Calibri" w:hAnsi="Arial" w:cs="Arial"/>
          <w:bCs/>
          <w:sz w:val="24"/>
          <w:szCs w:val="24"/>
          <w:lang w:val="mk-MK"/>
        </w:rPr>
        <w:t>рупа А нема отсуство на ниту еден</w:t>
      </w:r>
      <w:r w:rsidR="000850D8">
        <w:rPr>
          <w:rFonts w:ascii="Arial" w:eastAsia="Calibri" w:hAnsi="Arial" w:cs="Arial"/>
          <w:bCs/>
          <w:sz w:val="24"/>
          <w:szCs w:val="24"/>
          <w:lang w:val="mk-MK"/>
        </w:rPr>
        <w:t xml:space="preserve"> бактериски вид во однос на г</w:t>
      </w:r>
      <w:r w:rsidRPr="0059097E">
        <w:rPr>
          <w:rFonts w:ascii="Arial" w:eastAsia="Calibri" w:hAnsi="Arial" w:cs="Arial"/>
          <w:bCs/>
          <w:sz w:val="24"/>
          <w:szCs w:val="24"/>
          <w:lang w:val="mk-MK"/>
        </w:rPr>
        <w:t>рупа Б.</w:t>
      </w:r>
      <w:r w:rsidR="00496201" w:rsidRPr="00496201">
        <w:rPr>
          <w:rFonts w:ascii="Arial" w:eastAsia="Calibri" w:hAnsi="Arial" w:cs="Arial"/>
          <w:bCs/>
          <w:sz w:val="24"/>
          <w:szCs w:val="24"/>
          <w:lang w:val="mk-MK"/>
        </w:rPr>
        <w:t xml:space="preserve"> </w:t>
      </w:r>
      <w:r w:rsidR="00193CAA">
        <w:rPr>
          <w:rFonts w:ascii="Arial" w:eastAsia="Calibri" w:hAnsi="Arial" w:cs="Arial"/>
          <w:bCs/>
          <w:sz w:val="24"/>
          <w:szCs w:val="24"/>
          <w:lang w:val="en-US"/>
        </w:rPr>
        <w:t>p</w:t>
      </w:r>
      <w:r w:rsidR="00496201" w:rsidRPr="000F0DEB">
        <w:rPr>
          <w:rFonts w:ascii="Arial" w:eastAsia="Calibri" w:hAnsi="Arial" w:cs="Arial"/>
          <w:bCs/>
          <w:sz w:val="24"/>
          <w:szCs w:val="24"/>
          <w:lang w:val="mk-MK"/>
        </w:rPr>
        <w:t xml:space="preserve">-вредноста е пресметана врз основа на </w:t>
      </w:r>
      <w:r w:rsidR="00496201" w:rsidRPr="000F0DEB">
        <w:rPr>
          <w:rFonts w:ascii="Arial" w:eastAsia="Calibri" w:hAnsi="Arial" w:cs="Arial"/>
          <w:bCs/>
          <w:sz w:val="24"/>
          <w:szCs w:val="24"/>
          <w:lang w:val="en-US"/>
        </w:rPr>
        <w:t>Chi</w:t>
      </w:r>
      <w:r w:rsidR="00496201" w:rsidRPr="000F0DEB">
        <w:rPr>
          <w:rFonts w:ascii="Arial" w:eastAsia="Calibri" w:hAnsi="Arial" w:cs="Arial"/>
          <w:bCs/>
          <w:sz w:val="24"/>
          <w:szCs w:val="24"/>
          <w:vertAlign w:val="superscript"/>
          <w:lang w:val="en-US"/>
        </w:rPr>
        <w:t xml:space="preserve">2 </w:t>
      </w:r>
      <w:r w:rsidR="00496201" w:rsidRPr="000F0DEB">
        <w:rPr>
          <w:rFonts w:ascii="Arial" w:eastAsia="Calibri" w:hAnsi="Arial" w:cs="Arial"/>
          <w:bCs/>
          <w:sz w:val="24"/>
          <w:szCs w:val="24"/>
          <w:lang w:val="en-US"/>
        </w:rPr>
        <w:t xml:space="preserve">– </w:t>
      </w:r>
      <w:r w:rsidR="00496201" w:rsidRPr="000F0DEB">
        <w:rPr>
          <w:rFonts w:ascii="Arial" w:eastAsia="Calibri" w:hAnsi="Arial" w:cs="Arial"/>
          <w:bCs/>
          <w:sz w:val="24"/>
          <w:szCs w:val="24"/>
          <w:lang w:val="mk-MK"/>
        </w:rPr>
        <w:t>статистика, статистички сигнификантно се зема Р</w:t>
      </w:r>
      <w:r w:rsidR="00496201" w:rsidRPr="000F0DEB">
        <w:rPr>
          <w:rFonts w:ascii="Arial" w:eastAsia="Calibri" w:hAnsi="Arial" w:cs="Arial"/>
          <w:bCs/>
          <w:sz w:val="24"/>
          <w:szCs w:val="24"/>
          <w:lang w:val="en-US"/>
        </w:rPr>
        <w:t xml:space="preserve">&lt;0.05 </w:t>
      </w:r>
      <w:r w:rsidR="00496201" w:rsidRPr="000F0DEB">
        <w:rPr>
          <w:rFonts w:ascii="Arial" w:eastAsia="Calibri" w:hAnsi="Arial" w:cs="Arial"/>
          <w:bCs/>
          <w:sz w:val="24"/>
          <w:szCs w:val="24"/>
          <w:lang w:val="mk-MK"/>
        </w:rPr>
        <w:t xml:space="preserve">додека со </w:t>
      </w:r>
      <w:r w:rsidR="00724D63">
        <w:rPr>
          <w:rFonts w:ascii="Arial" w:eastAsia="Calibri" w:hAnsi="Arial" w:cs="Arial"/>
          <w:bCs/>
          <w:sz w:val="24"/>
          <w:szCs w:val="24"/>
          <w:lang w:val="mk-MK"/>
        </w:rPr>
        <w:t>N.S</w:t>
      </w:r>
      <w:r w:rsidR="00496201" w:rsidRPr="000F0DEB">
        <w:rPr>
          <w:rFonts w:ascii="Arial" w:eastAsia="Calibri" w:hAnsi="Arial" w:cs="Arial"/>
          <w:bCs/>
          <w:sz w:val="24"/>
          <w:szCs w:val="24"/>
          <w:lang w:val="mk-MK"/>
        </w:rPr>
        <w:t xml:space="preserve"> се означува дека нема сигнификантност.</w:t>
      </w:r>
    </w:p>
    <w:p w14:paraId="22898C89" w14:textId="5F19825A" w:rsidR="00C439FD" w:rsidRDefault="00C439FD" w:rsidP="008F790B">
      <w:pPr>
        <w:tabs>
          <w:tab w:val="left" w:pos="5834"/>
        </w:tabs>
        <w:spacing w:after="0" w:line="240" w:lineRule="auto"/>
        <w:rPr>
          <w:rFonts w:ascii="Arial" w:eastAsia="Calibri" w:hAnsi="Arial" w:cs="Arial"/>
          <w:bCs/>
          <w:sz w:val="24"/>
          <w:szCs w:val="24"/>
          <w:lang w:val="mk-MK"/>
        </w:rPr>
      </w:pPr>
    </w:p>
    <w:p w14:paraId="363D067B" w14:textId="77777777" w:rsidR="00584B67" w:rsidRDefault="00584B67" w:rsidP="008F790B">
      <w:pPr>
        <w:tabs>
          <w:tab w:val="left" w:pos="5834"/>
        </w:tabs>
        <w:spacing w:after="0" w:line="240" w:lineRule="auto"/>
        <w:jc w:val="center"/>
        <w:rPr>
          <w:rFonts w:ascii="Arial" w:eastAsia="Calibri" w:hAnsi="Arial" w:cs="Arial"/>
          <w:bCs/>
          <w:sz w:val="24"/>
          <w:szCs w:val="24"/>
          <w:lang w:val="mk-MK"/>
        </w:rPr>
      </w:pPr>
    </w:p>
    <w:p w14:paraId="133E99E2" w14:textId="62F70AFE" w:rsidR="00724D63" w:rsidRDefault="00CA2C9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Табела</w:t>
      </w:r>
      <w:r w:rsidR="00F30EA9">
        <w:rPr>
          <w:rFonts w:ascii="Arial" w:eastAsia="Calibri" w:hAnsi="Arial" w:cs="Arial"/>
          <w:bCs/>
          <w:sz w:val="24"/>
          <w:szCs w:val="24"/>
          <w:lang w:val="mk-MK"/>
        </w:rPr>
        <w:t xml:space="preserve"> 18</w:t>
      </w:r>
      <w:r w:rsidR="003912BA">
        <w:rPr>
          <w:rFonts w:ascii="Arial" w:eastAsia="Calibri" w:hAnsi="Arial" w:cs="Arial"/>
          <w:bCs/>
          <w:sz w:val="24"/>
          <w:szCs w:val="24"/>
        </w:rPr>
        <w:t>.</w:t>
      </w:r>
      <w:r w:rsidR="00F30EA9">
        <w:rPr>
          <w:rFonts w:ascii="Arial" w:eastAsia="Calibri" w:hAnsi="Arial" w:cs="Arial"/>
          <w:bCs/>
          <w:sz w:val="24"/>
          <w:szCs w:val="24"/>
          <w:lang w:val="mk-MK"/>
        </w:rPr>
        <w:t xml:space="preserve"> </w:t>
      </w:r>
      <w:r w:rsidR="000850D8">
        <w:rPr>
          <w:rFonts w:ascii="Arial" w:eastAsia="Calibri" w:hAnsi="Arial" w:cs="Arial"/>
          <w:bCs/>
          <w:sz w:val="24"/>
          <w:szCs w:val="24"/>
          <w:lang w:val="mk-MK"/>
        </w:rPr>
        <w:t xml:space="preserve"> </w:t>
      </w:r>
      <w:r w:rsidR="00C439FD">
        <w:rPr>
          <w:rFonts w:ascii="Arial" w:eastAsia="Calibri" w:hAnsi="Arial" w:cs="Arial"/>
          <w:bCs/>
          <w:sz w:val="24"/>
          <w:szCs w:val="24"/>
          <w:lang w:val="mk-MK"/>
        </w:rPr>
        <w:t>Споредба</w:t>
      </w:r>
      <w:r w:rsidR="000850D8">
        <w:rPr>
          <w:rFonts w:ascii="Arial" w:eastAsia="Calibri" w:hAnsi="Arial" w:cs="Arial"/>
          <w:bCs/>
          <w:sz w:val="24"/>
          <w:szCs w:val="24"/>
          <w:lang w:val="mk-MK"/>
        </w:rPr>
        <w:t xml:space="preserve"> на присуство на анаеробни грам</w:t>
      </w:r>
      <w:r w:rsidR="00570746" w:rsidRPr="0059097E">
        <w:rPr>
          <w:rFonts w:ascii="Arial" w:eastAsia="Calibri" w:hAnsi="Arial" w:cs="Arial"/>
          <w:bCs/>
          <w:sz w:val="24"/>
          <w:szCs w:val="24"/>
          <w:lang w:val="mk-MK"/>
        </w:rPr>
        <w:t>+ позитивн</w:t>
      </w:r>
      <w:r w:rsidR="000850D8">
        <w:rPr>
          <w:rFonts w:ascii="Arial" w:eastAsia="Calibri" w:hAnsi="Arial" w:cs="Arial"/>
          <w:bCs/>
          <w:sz w:val="24"/>
          <w:szCs w:val="24"/>
          <w:lang w:val="mk-MK"/>
        </w:rPr>
        <w:t>и бактерии кај испитаниците од група А и г</w:t>
      </w:r>
      <w:r w:rsidR="00570746" w:rsidRPr="0059097E">
        <w:rPr>
          <w:rFonts w:ascii="Arial" w:eastAsia="Calibri" w:hAnsi="Arial" w:cs="Arial"/>
          <w:bCs/>
          <w:sz w:val="24"/>
          <w:szCs w:val="24"/>
          <w:lang w:val="mk-MK"/>
        </w:rPr>
        <w:t>рупа Б</w:t>
      </w:r>
      <w:r w:rsidR="00EB6202" w:rsidRPr="0059097E">
        <w:rPr>
          <w:rFonts w:ascii="Arial" w:eastAsia="Calibri" w:hAnsi="Arial" w:cs="Arial"/>
          <w:bCs/>
          <w:sz w:val="24"/>
          <w:szCs w:val="24"/>
          <w:lang w:val="mk-MK"/>
        </w:rPr>
        <w:t xml:space="preserve"> – 0 ден</w:t>
      </w:r>
    </w:p>
    <w:p w14:paraId="3A6D8D63" w14:textId="77777777" w:rsidR="00193CAA" w:rsidRPr="0059097E" w:rsidRDefault="00193CAA" w:rsidP="008F790B">
      <w:pPr>
        <w:tabs>
          <w:tab w:val="left" w:pos="5834"/>
        </w:tabs>
        <w:spacing w:after="0" w:line="240" w:lineRule="auto"/>
        <w:jc w:val="center"/>
        <w:rPr>
          <w:rFonts w:ascii="Arial" w:eastAsia="Calibri" w:hAnsi="Arial" w:cs="Arial"/>
          <w:bCs/>
          <w:sz w:val="24"/>
          <w:szCs w:val="24"/>
          <w:lang w:val="mk-MK"/>
        </w:rPr>
      </w:pPr>
    </w:p>
    <w:tbl>
      <w:tblPr>
        <w:tblStyle w:val="TableGrid"/>
        <w:tblW w:w="9085" w:type="dxa"/>
        <w:jc w:val="center"/>
        <w:tblLook w:val="04A0" w:firstRow="1" w:lastRow="0" w:firstColumn="1" w:lastColumn="0" w:noHBand="0" w:noVBand="1"/>
      </w:tblPr>
      <w:tblGrid>
        <w:gridCol w:w="3595"/>
        <w:gridCol w:w="2070"/>
        <w:gridCol w:w="2160"/>
        <w:gridCol w:w="1260"/>
      </w:tblGrid>
      <w:tr w:rsidR="002A11A6" w:rsidRPr="00E62898" w14:paraId="0F753A41" w14:textId="77777777" w:rsidTr="00C530C2">
        <w:trPr>
          <w:jc w:val="center"/>
        </w:trPr>
        <w:tc>
          <w:tcPr>
            <w:tcW w:w="3595" w:type="dxa"/>
            <w:vMerge w:val="restart"/>
            <w:vAlign w:val="center"/>
          </w:tcPr>
          <w:p w14:paraId="03A02A69" w14:textId="32DC7758" w:rsidR="002A11A6" w:rsidRPr="00E62898" w:rsidRDefault="002A11A6"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АНАЕРОБНИ ГРАМ+</w:t>
            </w:r>
          </w:p>
        </w:tc>
        <w:tc>
          <w:tcPr>
            <w:tcW w:w="4230" w:type="dxa"/>
            <w:gridSpan w:val="2"/>
          </w:tcPr>
          <w:p w14:paraId="18DBA7C6" w14:textId="7983BA08" w:rsidR="002A11A6" w:rsidRPr="00E62898" w:rsidRDefault="002A11A6" w:rsidP="008F790B">
            <w:pPr>
              <w:tabs>
                <w:tab w:val="left" w:pos="5834"/>
              </w:tabs>
              <w:jc w:val="center"/>
              <w:rPr>
                <w:rFonts w:ascii="Arial" w:eastAsia="Calibri" w:hAnsi="Arial" w:cs="Arial"/>
                <w:b/>
                <w:bCs/>
                <w:sz w:val="20"/>
                <w:szCs w:val="20"/>
                <w:lang w:val="mk-MK"/>
              </w:rPr>
            </w:pPr>
            <w:r w:rsidRPr="00E62898">
              <w:rPr>
                <w:rFonts w:ascii="Arial" w:eastAsia="Calibri" w:hAnsi="Arial" w:cs="Arial"/>
                <w:b/>
                <w:sz w:val="20"/>
                <w:szCs w:val="20"/>
                <w:lang w:val="mk-MK"/>
              </w:rPr>
              <w:t>ЗАСТАПЕНОСТ НА ПОЕДИНИ БАКТЕРИИ</w:t>
            </w:r>
          </w:p>
        </w:tc>
        <w:tc>
          <w:tcPr>
            <w:tcW w:w="1260" w:type="dxa"/>
            <w:vMerge w:val="restart"/>
          </w:tcPr>
          <w:p w14:paraId="3ED4FBD5" w14:textId="77777777" w:rsidR="002A11A6" w:rsidRPr="00E62898" w:rsidRDefault="002A11A6" w:rsidP="008F790B">
            <w:pPr>
              <w:tabs>
                <w:tab w:val="left" w:pos="5834"/>
              </w:tabs>
              <w:jc w:val="center"/>
              <w:rPr>
                <w:rFonts w:ascii="Arial" w:eastAsia="Calibri" w:hAnsi="Arial" w:cs="Arial"/>
                <w:b/>
                <w:bCs/>
                <w:sz w:val="20"/>
                <w:szCs w:val="20"/>
                <w:lang w:val="en-US"/>
              </w:rPr>
            </w:pPr>
          </w:p>
          <w:p w14:paraId="554CB09C" w14:textId="73879426" w:rsidR="002A11A6" w:rsidRPr="00E62898" w:rsidRDefault="002A11A6" w:rsidP="00E62898">
            <w:pPr>
              <w:tabs>
                <w:tab w:val="left" w:pos="5834"/>
              </w:tabs>
              <w:rPr>
                <w:rFonts w:ascii="Arial" w:eastAsia="Calibri" w:hAnsi="Arial" w:cs="Arial"/>
                <w:b/>
                <w:bCs/>
                <w:sz w:val="20"/>
                <w:szCs w:val="20"/>
                <w:lang w:val="en-US"/>
              </w:rPr>
            </w:pPr>
          </w:p>
          <w:p w14:paraId="3DC025C1" w14:textId="0072F5CF" w:rsidR="002A11A6" w:rsidRPr="00E62898" w:rsidRDefault="002A11A6"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 xml:space="preserve">&lt; </w:t>
            </w:r>
            <w:r w:rsidRPr="00E62898">
              <w:rPr>
                <w:rFonts w:ascii="Arial" w:eastAsia="Calibri" w:hAnsi="Arial" w:cs="Arial"/>
                <w:b/>
                <w:bCs/>
                <w:sz w:val="20"/>
                <w:szCs w:val="20"/>
                <w:lang w:val="mk-MK"/>
              </w:rPr>
              <w:t>p</w:t>
            </w:r>
            <w:r w:rsidRPr="00E62898">
              <w:rPr>
                <w:rFonts w:ascii="Arial" w:eastAsia="Calibri" w:hAnsi="Arial" w:cs="Arial"/>
                <w:b/>
                <w:bCs/>
                <w:sz w:val="20"/>
                <w:szCs w:val="20"/>
                <w:lang w:val="en-US"/>
              </w:rPr>
              <w:t xml:space="preserve"> </w:t>
            </w:r>
          </w:p>
        </w:tc>
      </w:tr>
      <w:tr w:rsidR="002A11A6" w:rsidRPr="00E62898" w14:paraId="2AB77C5E" w14:textId="77777777" w:rsidTr="004C164E">
        <w:trPr>
          <w:jc w:val="center"/>
        </w:trPr>
        <w:tc>
          <w:tcPr>
            <w:tcW w:w="3595" w:type="dxa"/>
            <w:vMerge/>
            <w:vAlign w:val="center"/>
          </w:tcPr>
          <w:p w14:paraId="6F45E7CB" w14:textId="77777777" w:rsidR="002A11A6" w:rsidRPr="00E62898" w:rsidRDefault="002A11A6" w:rsidP="008F790B">
            <w:pPr>
              <w:tabs>
                <w:tab w:val="left" w:pos="5834"/>
              </w:tabs>
              <w:jc w:val="center"/>
              <w:rPr>
                <w:rFonts w:ascii="Arial" w:eastAsia="Calibri" w:hAnsi="Arial" w:cs="Arial"/>
                <w:b/>
                <w:bCs/>
                <w:sz w:val="20"/>
                <w:szCs w:val="20"/>
                <w:lang w:val="mk-MK"/>
              </w:rPr>
            </w:pPr>
          </w:p>
        </w:tc>
        <w:tc>
          <w:tcPr>
            <w:tcW w:w="2070" w:type="dxa"/>
          </w:tcPr>
          <w:p w14:paraId="67DA4F9A" w14:textId="5F17AA0C" w:rsidR="002A11A6" w:rsidRPr="00E62898" w:rsidRDefault="002A11A6"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ГРУПА</w:t>
            </w: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w:t>
            </w: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А</w:t>
            </w:r>
          </w:p>
        </w:tc>
        <w:tc>
          <w:tcPr>
            <w:tcW w:w="2160" w:type="dxa"/>
          </w:tcPr>
          <w:p w14:paraId="3D2CC6B3" w14:textId="329F5196" w:rsidR="002A11A6" w:rsidRPr="00E62898" w:rsidRDefault="002A11A6"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ГРУПА</w:t>
            </w: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Б</w:t>
            </w:r>
          </w:p>
        </w:tc>
        <w:tc>
          <w:tcPr>
            <w:tcW w:w="1260" w:type="dxa"/>
            <w:vMerge/>
          </w:tcPr>
          <w:p w14:paraId="79CF8F40" w14:textId="77777777" w:rsidR="002A11A6" w:rsidRPr="00E62898" w:rsidRDefault="002A11A6" w:rsidP="008F790B">
            <w:pPr>
              <w:tabs>
                <w:tab w:val="left" w:pos="5834"/>
              </w:tabs>
              <w:jc w:val="center"/>
              <w:rPr>
                <w:rFonts w:ascii="Arial" w:eastAsia="Calibri" w:hAnsi="Arial" w:cs="Arial"/>
                <w:b/>
                <w:bCs/>
                <w:sz w:val="20"/>
                <w:szCs w:val="20"/>
                <w:lang w:val="en-US"/>
              </w:rPr>
            </w:pPr>
          </w:p>
        </w:tc>
      </w:tr>
      <w:tr w:rsidR="002A11A6" w:rsidRPr="00E62898" w14:paraId="7E5B53B1" w14:textId="77777777" w:rsidTr="00E62898">
        <w:trPr>
          <w:trHeight w:val="296"/>
          <w:jc w:val="center"/>
        </w:trPr>
        <w:tc>
          <w:tcPr>
            <w:tcW w:w="3595" w:type="dxa"/>
            <w:vMerge/>
          </w:tcPr>
          <w:p w14:paraId="0C53DC7E" w14:textId="77777777" w:rsidR="002A11A6" w:rsidRPr="00E62898" w:rsidRDefault="002A11A6" w:rsidP="008F790B">
            <w:pPr>
              <w:tabs>
                <w:tab w:val="left" w:pos="5834"/>
              </w:tabs>
              <w:jc w:val="both"/>
              <w:rPr>
                <w:rFonts w:ascii="Arial" w:eastAsia="Calibri" w:hAnsi="Arial" w:cs="Arial"/>
                <w:b/>
                <w:bCs/>
                <w:sz w:val="20"/>
                <w:szCs w:val="20"/>
                <w:lang w:val="mk-MK"/>
              </w:rPr>
            </w:pPr>
          </w:p>
        </w:tc>
        <w:tc>
          <w:tcPr>
            <w:tcW w:w="2070" w:type="dxa"/>
          </w:tcPr>
          <w:p w14:paraId="083E87D9" w14:textId="0475D3F6" w:rsidR="002A11A6" w:rsidRPr="00E62898" w:rsidRDefault="00E62898" w:rsidP="00E62898">
            <w:pPr>
              <w:tabs>
                <w:tab w:val="left" w:pos="5834"/>
              </w:tabs>
              <w:rPr>
                <w:rFonts w:ascii="Arial" w:eastAsia="Calibri" w:hAnsi="Arial" w:cs="Arial"/>
                <w:b/>
                <w:sz w:val="20"/>
                <w:szCs w:val="20"/>
              </w:rPr>
            </w:pPr>
            <w:r>
              <w:rPr>
                <w:rFonts w:ascii="Arial" w:eastAsia="Calibri" w:hAnsi="Arial" w:cs="Arial"/>
                <w:b/>
                <w:sz w:val="20"/>
                <w:szCs w:val="20"/>
              </w:rPr>
              <w:t xml:space="preserve">              </w:t>
            </w:r>
            <w:r w:rsidR="002A11A6" w:rsidRPr="00E62898">
              <w:rPr>
                <w:rFonts w:ascii="Arial" w:eastAsia="Calibri" w:hAnsi="Arial" w:cs="Arial"/>
                <w:b/>
                <w:sz w:val="20"/>
                <w:szCs w:val="20"/>
              </w:rPr>
              <w:t>N</w:t>
            </w:r>
          </w:p>
        </w:tc>
        <w:tc>
          <w:tcPr>
            <w:tcW w:w="2160" w:type="dxa"/>
          </w:tcPr>
          <w:p w14:paraId="61EE3A8A" w14:textId="31885AE8" w:rsidR="002A11A6" w:rsidRPr="00E62898" w:rsidRDefault="00E62898" w:rsidP="00E62898">
            <w:pPr>
              <w:tabs>
                <w:tab w:val="left" w:pos="5834"/>
              </w:tabs>
              <w:rPr>
                <w:rFonts w:ascii="Arial" w:eastAsia="Calibri" w:hAnsi="Arial" w:cs="Arial"/>
                <w:b/>
                <w:bCs/>
                <w:sz w:val="20"/>
                <w:szCs w:val="20"/>
              </w:rPr>
            </w:pPr>
            <w:r>
              <w:rPr>
                <w:rFonts w:ascii="Arial" w:eastAsia="Calibri" w:hAnsi="Arial" w:cs="Arial"/>
                <w:b/>
                <w:bCs/>
                <w:sz w:val="20"/>
                <w:szCs w:val="20"/>
              </w:rPr>
              <w:t xml:space="preserve">              </w:t>
            </w:r>
            <w:r w:rsidR="002A11A6" w:rsidRPr="00E62898">
              <w:rPr>
                <w:rFonts w:ascii="Arial" w:eastAsia="Calibri" w:hAnsi="Arial" w:cs="Arial"/>
                <w:b/>
                <w:bCs/>
                <w:sz w:val="20"/>
                <w:szCs w:val="20"/>
              </w:rPr>
              <w:t>N</w:t>
            </w:r>
          </w:p>
        </w:tc>
        <w:tc>
          <w:tcPr>
            <w:tcW w:w="1260" w:type="dxa"/>
            <w:vMerge/>
          </w:tcPr>
          <w:p w14:paraId="0B48AE81" w14:textId="77777777" w:rsidR="002A11A6" w:rsidRPr="00E62898" w:rsidRDefault="002A11A6" w:rsidP="008F790B">
            <w:pPr>
              <w:tabs>
                <w:tab w:val="left" w:pos="5834"/>
              </w:tabs>
              <w:rPr>
                <w:rFonts w:ascii="Arial" w:eastAsia="Calibri" w:hAnsi="Arial" w:cs="Arial"/>
                <w:b/>
                <w:bCs/>
                <w:sz w:val="20"/>
                <w:szCs w:val="20"/>
                <w:lang w:val="mk-MK"/>
              </w:rPr>
            </w:pPr>
          </w:p>
        </w:tc>
      </w:tr>
      <w:tr w:rsidR="00724D63" w:rsidRPr="00E62898" w14:paraId="507599A1" w14:textId="225E1CE6" w:rsidTr="004C164E">
        <w:trPr>
          <w:jc w:val="center"/>
        </w:trPr>
        <w:tc>
          <w:tcPr>
            <w:tcW w:w="3595" w:type="dxa"/>
          </w:tcPr>
          <w:p w14:paraId="2A4140D9"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Lactobacillus salivarius</w:t>
            </w:r>
          </w:p>
        </w:tc>
        <w:tc>
          <w:tcPr>
            <w:tcW w:w="2070" w:type="dxa"/>
          </w:tcPr>
          <w:p w14:paraId="2461A14C" w14:textId="43842170"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4</w:t>
            </w:r>
          </w:p>
        </w:tc>
        <w:tc>
          <w:tcPr>
            <w:tcW w:w="2160" w:type="dxa"/>
          </w:tcPr>
          <w:p w14:paraId="242B62B8" w14:textId="0CCE44A9"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9</w:t>
            </w:r>
          </w:p>
        </w:tc>
        <w:tc>
          <w:tcPr>
            <w:tcW w:w="1260" w:type="dxa"/>
          </w:tcPr>
          <w:p w14:paraId="0F875EAD" w14:textId="19CC745A"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r w:rsidR="00724D63" w:rsidRPr="00E62898" w14:paraId="4E5B7F09" w14:textId="5747D263" w:rsidTr="004C164E">
        <w:trPr>
          <w:jc w:val="center"/>
        </w:trPr>
        <w:tc>
          <w:tcPr>
            <w:tcW w:w="3595" w:type="dxa"/>
          </w:tcPr>
          <w:p w14:paraId="4A939818"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Streptococcus parasanguinis</w:t>
            </w:r>
          </w:p>
        </w:tc>
        <w:tc>
          <w:tcPr>
            <w:tcW w:w="2070" w:type="dxa"/>
          </w:tcPr>
          <w:p w14:paraId="1B3EAC0F" w14:textId="05B66F53"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2</w:t>
            </w:r>
          </w:p>
        </w:tc>
        <w:tc>
          <w:tcPr>
            <w:tcW w:w="2160" w:type="dxa"/>
          </w:tcPr>
          <w:p w14:paraId="0217B278" w14:textId="4E1633F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0</w:t>
            </w:r>
          </w:p>
        </w:tc>
        <w:tc>
          <w:tcPr>
            <w:tcW w:w="1260" w:type="dxa"/>
          </w:tcPr>
          <w:p w14:paraId="795EFB00" w14:textId="19266806"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r w:rsidR="00724D63" w:rsidRPr="00E62898" w14:paraId="1B0DE9D4" w14:textId="4BD02370" w:rsidTr="004C164E">
        <w:trPr>
          <w:jc w:val="center"/>
        </w:trPr>
        <w:tc>
          <w:tcPr>
            <w:tcW w:w="3595" w:type="dxa"/>
          </w:tcPr>
          <w:p w14:paraId="27254FF7"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Streptococcus oralis</w:t>
            </w:r>
          </w:p>
        </w:tc>
        <w:tc>
          <w:tcPr>
            <w:tcW w:w="2070" w:type="dxa"/>
          </w:tcPr>
          <w:p w14:paraId="5D798C72" w14:textId="4A02A1C8"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15</w:t>
            </w:r>
          </w:p>
        </w:tc>
        <w:tc>
          <w:tcPr>
            <w:tcW w:w="2160" w:type="dxa"/>
          </w:tcPr>
          <w:p w14:paraId="73D4FD7A" w14:textId="4ABB0AC0"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0</w:t>
            </w:r>
          </w:p>
        </w:tc>
        <w:tc>
          <w:tcPr>
            <w:tcW w:w="1260" w:type="dxa"/>
          </w:tcPr>
          <w:p w14:paraId="0AEC6405" w14:textId="422151DD"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&lt;&lt; 0.001</w:t>
            </w:r>
          </w:p>
        </w:tc>
      </w:tr>
      <w:tr w:rsidR="00724D63" w:rsidRPr="00E62898" w14:paraId="786FCEAC" w14:textId="29C5CF9C" w:rsidTr="004C164E">
        <w:trPr>
          <w:jc w:val="center"/>
        </w:trPr>
        <w:tc>
          <w:tcPr>
            <w:tcW w:w="3595" w:type="dxa"/>
          </w:tcPr>
          <w:p w14:paraId="7FD01984"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Streptococcus mutans</w:t>
            </w:r>
          </w:p>
        </w:tc>
        <w:tc>
          <w:tcPr>
            <w:tcW w:w="2070" w:type="dxa"/>
          </w:tcPr>
          <w:p w14:paraId="6D6FE34C" w14:textId="0D5270CA"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1</w:t>
            </w:r>
          </w:p>
        </w:tc>
        <w:tc>
          <w:tcPr>
            <w:tcW w:w="2160" w:type="dxa"/>
          </w:tcPr>
          <w:p w14:paraId="0EF52AA3" w14:textId="41824B36"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0</w:t>
            </w:r>
          </w:p>
        </w:tc>
        <w:tc>
          <w:tcPr>
            <w:tcW w:w="1260" w:type="dxa"/>
          </w:tcPr>
          <w:p w14:paraId="24BA6B91" w14:textId="29EC6B77"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r w:rsidR="00724D63" w:rsidRPr="00E62898" w14:paraId="04BD8AA8" w14:textId="1EBD4FA0" w:rsidTr="004C164E">
        <w:trPr>
          <w:jc w:val="center"/>
        </w:trPr>
        <w:tc>
          <w:tcPr>
            <w:tcW w:w="3595" w:type="dxa"/>
          </w:tcPr>
          <w:p w14:paraId="74588442"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Actinomyces oris</w:t>
            </w:r>
          </w:p>
        </w:tc>
        <w:tc>
          <w:tcPr>
            <w:tcW w:w="2070" w:type="dxa"/>
          </w:tcPr>
          <w:p w14:paraId="02D6C7D9" w14:textId="72EE6FDD"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3</w:t>
            </w:r>
          </w:p>
        </w:tc>
        <w:tc>
          <w:tcPr>
            <w:tcW w:w="2160" w:type="dxa"/>
          </w:tcPr>
          <w:p w14:paraId="0E1D9AE6" w14:textId="7A66AC75"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2</w:t>
            </w:r>
          </w:p>
        </w:tc>
        <w:tc>
          <w:tcPr>
            <w:tcW w:w="1260" w:type="dxa"/>
          </w:tcPr>
          <w:p w14:paraId="5FA47E92" w14:textId="4D5B1F62"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r w:rsidR="00724D63" w:rsidRPr="00E62898" w14:paraId="313C5473" w14:textId="449891E3" w:rsidTr="004C164E">
        <w:trPr>
          <w:jc w:val="center"/>
        </w:trPr>
        <w:tc>
          <w:tcPr>
            <w:tcW w:w="3595" w:type="dxa"/>
          </w:tcPr>
          <w:p w14:paraId="767CF2B2"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Gemella sanguinis</w:t>
            </w:r>
          </w:p>
        </w:tc>
        <w:tc>
          <w:tcPr>
            <w:tcW w:w="2070" w:type="dxa"/>
          </w:tcPr>
          <w:p w14:paraId="3277992E" w14:textId="5EFF2914"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1</w:t>
            </w:r>
          </w:p>
        </w:tc>
        <w:tc>
          <w:tcPr>
            <w:tcW w:w="2160" w:type="dxa"/>
          </w:tcPr>
          <w:p w14:paraId="53D2B2F0" w14:textId="2555BE44"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1</w:t>
            </w:r>
          </w:p>
        </w:tc>
        <w:tc>
          <w:tcPr>
            <w:tcW w:w="1260" w:type="dxa"/>
          </w:tcPr>
          <w:p w14:paraId="2C218C0E" w14:textId="28A17262"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00340100" w:rsidRPr="00E62898">
              <w:rPr>
                <w:rFonts w:ascii="Arial" w:eastAsia="Calibri" w:hAnsi="Arial" w:cs="Arial"/>
                <w:b/>
                <w:bCs/>
                <w:sz w:val="20"/>
                <w:szCs w:val="20"/>
                <w:lang w:val="en-US"/>
              </w:rPr>
              <w:t>-</w:t>
            </w:r>
          </w:p>
        </w:tc>
      </w:tr>
      <w:tr w:rsidR="00724D63" w:rsidRPr="00E62898" w14:paraId="0E6BC7DE" w14:textId="1E06BFB8" w:rsidTr="004C164E">
        <w:trPr>
          <w:jc w:val="center"/>
        </w:trPr>
        <w:tc>
          <w:tcPr>
            <w:tcW w:w="3595" w:type="dxa"/>
          </w:tcPr>
          <w:p w14:paraId="72809857"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Streptococcus anginosus</w:t>
            </w:r>
          </w:p>
        </w:tc>
        <w:tc>
          <w:tcPr>
            <w:tcW w:w="2070" w:type="dxa"/>
          </w:tcPr>
          <w:p w14:paraId="4A613645" w14:textId="5F875C00"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3</w:t>
            </w:r>
          </w:p>
        </w:tc>
        <w:tc>
          <w:tcPr>
            <w:tcW w:w="2160" w:type="dxa"/>
          </w:tcPr>
          <w:p w14:paraId="65D89686" w14:textId="1600D620"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0</w:t>
            </w:r>
          </w:p>
        </w:tc>
        <w:tc>
          <w:tcPr>
            <w:tcW w:w="1260" w:type="dxa"/>
          </w:tcPr>
          <w:p w14:paraId="03F5A607" w14:textId="2F8C4995"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r w:rsidR="00724D63" w:rsidRPr="00E62898" w14:paraId="0B201313" w14:textId="01EF0628" w:rsidTr="004C164E">
        <w:trPr>
          <w:jc w:val="center"/>
        </w:trPr>
        <w:tc>
          <w:tcPr>
            <w:tcW w:w="3595" w:type="dxa"/>
          </w:tcPr>
          <w:p w14:paraId="57DF381C"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Streptococcus salivarius</w:t>
            </w:r>
          </w:p>
        </w:tc>
        <w:tc>
          <w:tcPr>
            <w:tcW w:w="2070" w:type="dxa"/>
          </w:tcPr>
          <w:p w14:paraId="2978674F" w14:textId="24D7E42C"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4</w:t>
            </w:r>
          </w:p>
        </w:tc>
        <w:tc>
          <w:tcPr>
            <w:tcW w:w="2160" w:type="dxa"/>
          </w:tcPr>
          <w:p w14:paraId="255E8C24" w14:textId="48C9A1AB"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7</w:t>
            </w:r>
          </w:p>
        </w:tc>
        <w:tc>
          <w:tcPr>
            <w:tcW w:w="1260" w:type="dxa"/>
          </w:tcPr>
          <w:p w14:paraId="49CBD511" w14:textId="0E35DFD2"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r w:rsidR="00724D63" w:rsidRPr="00E62898" w14:paraId="59602E62" w14:textId="2BB9D149" w:rsidTr="004C164E">
        <w:trPr>
          <w:jc w:val="center"/>
        </w:trPr>
        <w:tc>
          <w:tcPr>
            <w:tcW w:w="3595" w:type="dxa"/>
          </w:tcPr>
          <w:p w14:paraId="68887D6B"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Lactobacillus acidophilus</w:t>
            </w:r>
          </w:p>
        </w:tc>
        <w:tc>
          <w:tcPr>
            <w:tcW w:w="2070" w:type="dxa"/>
          </w:tcPr>
          <w:p w14:paraId="57405094" w14:textId="32F276B0"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0</w:t>
            </w:r>
          </w:p>
        </w:tc>
        <w:tc>
          <w:tcPr>
            <w:tcW w:w="2160" w:type="dxa"/>
          </w:tcPr>
          <w:p w14:paraId="3A412D39" w14:textId="2974DFEE"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5</w:t>
            </w:r>
          </w:p>
        </w:tc>
        <w:tc>
          <w:tcPr>
            <w:tcW w:w="1260" w:type="dxa"/>
          </w:tcPr>
          <w:p w14:paraId="129E9B6A" w14:textId="2A5A6DF9"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0.03</w:t>
            </w:r>
          </w:p>
        </w:tc>
      </w:tr>
      <w:tr w:rsidR="00724D63" w:rsidRPr="00E62898" w14:paraId="4ADF0745" w14:textId="69BCE654" w:rsidTr="004C164E">
        <w:trPr>
          <w:jc w:val="center"/>
        </w:trPr>
        <w:tc>
          <w:tcPr>
            <w:tcW w:w="3595" w:type="dxa"/>
          </w:tcPr>
          <w:p w14:paraId="59E03FAA"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Streptococcus gordonii</w:t>
            </w:r>
          </w:p>
        </w:tc>
        <w:tc>
          <w:tcPr>
            <w:tcW w:w="2070" w:type="dxa"/>
          </w:tcPr>
          <w:p w14:paraId="0AF74357" w14:textId="7B1232E3"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1</w:t>
            </w:r>
          </w:p>
        </w:tc>
        <w:tc>
          <w:tcPr>
            <w:tcW w:w="2160" w:type="dxa"/>
          </w:tcPr>
          <w:p w14:paraId="0B3BCB85" w14:textId="7AAD59BB"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1</w:t>
            </w:r>
          </w:p>
        </w:tc>
        <w:tc>
          <w:tcPr>
            <w:tcW w:w="1260" w:type="dxa"/>
          </w:tcPr>
          <w:p w14:paraId="0EDD26E5" w14:textId="0B4A0678"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00340100" w:rsidRPr="00E62898">
              <w:rPr>
                <w:rFonts w:ascii="Arial" w:eastAsia="Calibri" w:hAnsi="Arial" w:cs="Arial"/>
                <w:b/>
                <w:bCs/>
                <w:sz w:val="20"/>
                <w:szCs w:val="20"/>
                <w:lang w:val="en-US"/>
              </w:rPr>
              <w:t>-</w:t>
            </w:r>
          </w:p>
        </w:tc>
      </w:tr>
      <w:tr w:rsidR="00724D63" w:rsidRPr="00E62898" w14:paraId="698E7556" w14:textId="5529D4C4" w:rsidTr="004C164E">
        <w:trPr>
          <w:jc w:val="center"/>
        </w:trPr>
        <w:tc>
          <w:tcPr>
            <w:tcW w:w="3595" w:type="dxa"/>
          </w:tcPr>
          <w:p w14:paraId="6926B16A" w14:textId="77777777"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Lactobacillus gasseri</w:t>
            </w:r>
          </w:p>
        </w:tc>
        <w:tc>
          <w:tcPr>
            <w:tcW w:w="2070" w:type="dxa"/>
          </w:tcPr>
          <w:p w14:paraId="0C711710" w14:textId="2154B90B"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mk-MK"/>
              </w:rPr>
              <w:t xml:space="preserve">              0</w:t>
            </w:r>
          </w:p>
        </w:tc>
        <w:tc>
          <w:tcPr>
            <w:tcW w:w="2160" w:type="dxa"/>
          </w:tcPr>
          <w:p w14:paraId="3B2D0CDD" w14:textId="2215B7DE" w:rsidR="00724D63" w:rsidRPr="00E62898" w:rsidRDefault="00724D63"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1</w:t>
            </w:r>
          </w:p>
        </w:tc>
        <w:tc>
          <w:tcPr>
            <w:tcW w:w="1260" w:type="dxa"/>
          </w:tcPr>
          <w:p w14:paraId="40D4382C" w14:textId="57CBE3C5" w:rsidR="00724D63" w:rsidRPr="00E62898" w:rsidRDefault="00724D63" w:rsidP="008F790B">
            <w:pPr>
              <w:tabs>
                <w:tab w:val="left" w:pos="5834"/>
              </w:tabs>
              <w:rPr>
                <w:rFonts w:ascii="Arial" w:eastAsia="Calibri" w:hAnsi="Arial" w:cs="Arial"/>
                <w:b/>
                <w:bCs/>
                <w:sz w:val="20"/>
                <w:szCs w:val="20"/>
                <w:lang w:val="mk-MK"/>
              </w:rPr>
            </w:pPr>
            <w:r w:rsidRPr="00E62898">
              <w:rPr>
                <w:rFonts w:ascii="Arial" w:eastAsia="Calibri" w:hAnsi="Arial" w:cs="Arial"/>
                <w:b/>
                <w:bCs/>
                <w:sz w:val="20"/>
                <w:szCs w:val="20"/>
                <w:lang w:val="mk-MK"/>
              </w:rPr>
              <w:t xml:space="preserve">      N.S</w:t>
            </w:r>
          </w:p>
        </w:tc>
      </w:tr>
    </w:tbl>
    <w:p w14:paraId="35BB8876" w14:textId="7F3DC375" w:rsidR="004D0098" w:rsidRDefault="004D0098" w:rsidP="008F790B">
      <w:pPr>
        <w:tabs>
          <w:tab w:val="left" w:pos="5834"/>
        </w:tabs>
        <w:spacing w:after="0" w:line="240" w:lineRule="auto"/>
        <w:jc w:val="both"/>
        <w:rPr>
          <w:rFonts w:ascii="Georgia" w:eastAsia="Calibri" w:hAnsi="Georgia" w:cs="Times New Roman"/>
          <w:bCs/>
          <w:sz w:val="24"/>
          <w:szCs w:val="24"/>
          <w:lang w:val="mk-MK"/>
        </w:rPr>
      </w:pPr>
    </w:p>
    <w:p w14:paraId="722752E2" w14:textId="57C59225" w:rsidR="00584B67" w:rsidRDefault="004B7E0D" w:rsidP="00BF5D98">
      <w:pPr>
        <w:tabs>
          <w:tab w:val="left" w:pos="5834"/>
        </w:tabs>
        <w:spacing w:after="0" w:line="240" w:lineRule="auto"/>
        <w:jc w:val="both"/>
        <w:rPr>
          <w:rFonts w:ascii="Arial" w:eastAsia="Calibri" w:hAnsi="Arial" w:cs="Arial"/>
          <w:bCs/>
          <w:sz w:val="24"/>
          <w:szCs w:val="24"/>
          <w:lang w:val="mk-MK"/>
        </w:rPr>
      </w:pPr>
      <w:r w:rsidRPr="0059097E">
        <w:rPr>
          <w:rFonts w:ascii="Arial" w:eastAsia="Calibri" w:hAnsi="Arial" w:cs="Arial"/>
          <w:bCs/>
          <w:sz w:val="24"/>
          <w:szCs w:val="24"/>
          <w:lang w:val="mk-MK"/>
        </w:rPr>
        <w:t>- Во т</w:t>
      </w:r>
      <w:r w:rsidR="00CA2C9F">
        <w:rPr>
          <w:rFonts w:ascii="Arial" w:eastAsia="Calibri" w:hAnsi="Arial" w:cs="Arial"/>
          <w:bCs/>
          <w:sz w:val="24"/>
          <w:szCs w:val="24"/>
          <w:lang w:val="mk-MK"/>
        </w:rPr>
        <w:t>абела</w:t>
      </w:r>
      <w:r w:rsidR="00F30EA9">
        <w:rPr>
          <w:rFonts w:ascii="Arial" w:eastAsia="Calibri" w:hAnsi="Arial" w:cs="Arial"/>
          <w:bCs/>
          <w:sz w:val="24"/>
          <w:szCs w:val="24"/>
          <w:lang w:val="mk-MK"/>
        </w:rPr>
        <w:t xml:space="preserve"> 18</w:t>
      </w:r>
      <w:r w:rsidR="00C439FD">
        <w:rPr>
          <w:rFonts w:ascii="Arial" w:eastAsia="Calibri" w:hAnsi="Arial" w:cs="Arial"/>
          <w:bCs/>
          <w:sz w:val="24"/>
          <w:szCs w:val="24"/>
          <w:lang w:val="mk-MK"/>
        </w:rPr>
        <w:t xml:space="preserve"> направена е споредба на </w:t>
      </w:r>
      <w:r w:rsidR="000850D8">
        <w:rPr>
          <w:rFonts w:ascii="Arial" w:eastAsia="Calibri" w:hAnsi="Arial" w:cs="Arial"/>
          <w:bCs/>
          <w:sz w:val="24"/>
          <w:szCs w:val="24"/>
          <w:lang w:val="mk-MK"/>
        </w:rPr>
        <w:t>анаеробните грам+ позитивни бактерии од група А и г</w:t>
      </w:r>
      <w:r w:rsidRPr="0059097E">
        <w:rPr>
          <w:rFonts w:ascii="Arial" w:eastAsia="Calibri" w:hAnsi="Arial" w:cs="Arial"/>
          <w:bCs/>
          <w:sz w:val="24"/>
          <w:szCs w:val="24"/>
          <w:lang w:val="mk-MK"/>
        </w:rPr>
        <w:t xml:space="preserve">рупа Б </w:t>
      </w:r>
      <w:r w:rsidR="00340100">
        <w:rPr>
          <w:rFonts w:ascii="Arial" w:eastAsia="Calibri" w:hAnsi="Arial" w:cs="Arial"/>
          <w:bCs/>
          <w:sz w:val="24"/>
          <w:szCs w:val="24"/>
          <w:lang w:val="mk-MK"/>
        </w:rPr>
        <w:t>кај секој испитаник</w:t>
      </w:r>
      <w:r w:rsidRPr="0059097E">
        <w:rPr>
          <w:rFonts w:ascii="Arial" w:eastAsia="Calibri" w:hAnsi="Arial" w:cs="Arial"/>
          <w:bCs/>
          <w:sz w:val="24"/>
          <w:szCs w:val="24"/>
          <w:lang w:val="mk-MK"/>
        </w:rPr>
        <w:t>.</w:t>
      </w:r>
      <w:r w:rsidR="00C439FD">
        <w:rPr>
          <w:rFonts w:ascii="Arial" w:eastAsia="Calibri" w:hAnsi="Arial" w:cs="Arial"/>
          <w:bCs/>
          <w:sz w:val="24"/>
          <w:szCs w:val="24"/>
          <w:lang w:val="mk-MK"/>
        </w:rPr>
        <w:t xml:space="preserve"> Евидентно е</w:t>
      </w:r>
      <w:r w:rsidRPr="0059097E">
        <w:rPr>
          <w:rFonts w:ascii="Arial" w:eastAsia="Calibri" w:hAnsi="Arial" w:cs="Arial"/>
          <w:bCs/>
          <w:sz w:val="24"/>
          <w:szCs w:val="24"/>
          <w:lang w:val="mk-MK"/>
        </w:rPr>
        <w:t xml:space="preserve"> дека присуството на</w:t>
      </w:r>
      <w:r w:rsidR="000850D8">
        <w:rPr>
          <w:rFonts w:ascii="Arial" w:eastAsia="Calibri" w:hAnsi="Arial" w:cs="Arial"/>
          <w:bCs/>
          <w:sz w:val="24"/>
          <w:szCs w:val="24"/>
          <w:lang w:val="mk-MK"/>
        </w:rPr>
        <w:t xml:space="preserve"> бактериски грам+ видови е поголемо во група А, отколку во група Б. Во г</w:t>
      </w:r>
      <w:r w:rsidRPr="0059097E">
        <w:rPr>
          <w:rFonts w:ascii="Arial" w:eastAsia="Calibri" w:hAnsi="Arial" w:cs="Arial"/>
          <w:bCs/>
          <w:sz w:val="24"/>
          <w:szCs w:val="24"/>
          <w:lang w:val="mk-MK"/>
        </w:rPr>
        <w:t>рупа Б има отсуство на 4</w:t>
      </w:r>
      <w:r w:rsidR="000850D8">
        <w:rPr>
          <w:rFonts w:ascii="Arial" w:eastAsia="Calibri" w:hAnsi="Arial" w:cs="Arial"/>
          <w:bCs/>
          <w:sz w:val="24"/>
          <w:szCs w:val="24"/>
          <w:lang w:val="mk-MK"/>
        </w:rPr>
        <w:t xml:space="preserve"> бактериски видови во однос на група А, а во г</w:t>
      </w:r>
      <w:r w:rsidRPr="0059097E">
        <w:rPr>
          <w:rFonts w:ascii="Arial" w:eastAsia="Calibri" w:hAnsi="Arial" w:cs="Arial"/>
          <w:bCs/>
          <w:sz w:val="24"/>
          <w:szCs w:val="24"/>
          <w:lang w:val="mk-MK"/>
        </w:rPr>
        <w:t>рупа А има отсуство на</w:t>
      </w:r>
      <w:r w:rsidR="000850D8">
        <w:rPr>
          <w:rFonts w:ascii="Arial" w:eastAsia="Calibri" w:hAnsi="Arial" w:cs="Arial"/>
          <w:bCs/>
          <w:sz w:val="24"/>
          <w:szCs w:val="24"/>
          <w:lang w:val="mk-MK"/>
        </w:rPr>
        <w:t xml:space="preserve"> 2 бактериски вида во однос на г</w:t>
      </w:r>
      <w:r w:rsidRPr="0059097E">
        <w:rPr>
          <w:rFonts w:ascii="Arial" w:eastAsia="Calibri" w:hAnsi="Arial" w:cs="Arial"/>
          <w:bCs/>
          <w:sz w:val="24"/>
          <w:szCs w:val="24"/>
          <w:lang w:val="mk-MK"/>
        </w:rPr>
        <w:t>рупа Б.</w:t>
      </w:r>
      <w:r w:rsidR="00496201" w:rsidRPr="00496201">
        <w:rPr>
          <w:rFonts w:ascii="Arial" w:eastAsia="Calibri" w:hAnsi="Arial" w:cs="Arial"/>
          <w:bCs/>
          <w:sz w:val="24"/>
          <w:szCs w:val="24"/>
          <w:lang w:val="mk-MK"/>
        </w:rPr>
        <w:t xml:space="preserve"> </w:t>
      </w:r>
      <w:r w:rsidR="00FA0A01">
        <w:rPr>
          <w:rFonts w:ascii="Arial" w:eastAsia="Calibri" w:hAnsi="Arial" w:cs="Arial"/>
          <w:bCs/>
          <w:sz w:val="24"/>
          <w:szCs w:val="24"/>
        </w:rPr>
        <w:t>p</w:t>
      </w:r>
      <w:r w:rsidR="00496201" w:rsidRPr="000F0DEB">
        <w:rPr>
          <w:rFonts w:ascii="Arial" w:eastAsia="Calibri" w:hAnsi="Arial" w:cs="Arial"/>
          <w:bCs/>
          <w:sz w:val="24"/>
          <w:szCs w:val="24"/>
          <w:lang w:val="mk-MK"/>
        </w:rPr>
        <w:t xml:space="preserve">-вредноста е пресметана врз основа на </w:t>
      </w:r>
      <w:r w:rsidR="00496201" w:rsidRPr="000F0DEB">
        <w:rPr>
          <w:rFonts w:ascii="Arial" w:eastAsia="Calibri" w:hAnsi="Arial" w:cs="Arial"/>
          <w:bCs/>
          <w:sz w:val="24"/>
          <w:szCs w:val="24"/>
          <w:lang w:val="en-US"/>
        </w:rPr>
        <w:t>Chi</w:t>
      </w:r>
      <w:r w:rsidR="00496201" w:rsidRPr="000F0DEB">
        <w:rPr>
          <w:rFonts w:ascii="Arial" w:eastAsia="Calibri" w:hAnsi="Arial" w:cs="Arial"/>
          <w:bCs/>
          <w:sz w:val="24"/>
          <w:szCs w:val="24"/>
          <w:vertAlign w:val="superscript"/>
          <w:lang w:val="en-US"/>
        </w:rPr>
        <w:t xml:space="preserve">2 </w:t>
      </w:r>
      <w:r w:rsidR="00496201" w:rsidRPr="000F0DEB">
        <w:rPr>
          <w:rFonts w:ascii="Arial" w:eastAsia="Calibri" w:hAnsi="Arial" w:cs="Arial"/>
          <w:bCs/>
          <w:sz w:val="24"/>
          <w:szCs w:val="24"/>
          <w:lang w:val="en-US"/>
        </w:rPr>
        <w:t xml:space="preserve">– </w:t>
      </w:r>
      <w:r w:rsidR="00496201" w:rsidRPr="000F0DEB">
        <w:rPr>
          <w:rFonts w:ascii="Arial" w:eastAsia="Calibri" w:hAnsi="Arial" w:cs="Arial"/>
          <w:bCs/>
          <w:sz w:val="24"/>
          <w:szCs w:val="24"/>
          <w:lang w:val="mk-MK"/>
        </w:rPr>
        <w:t>статистика, статистич</w:t>
      </w:r>
      <w:r w:rsidR="00FA0A01">
        <w:rPr>
          <w:rFonts w:ascii="Arial" w:eastAsia="Calibri" w:hAnsi="Arial" w:cs="Arial"/>
          <w:bCs/>
          <w:sz w:val="24"/>
          <w:szCs w:val="24"/>
          <w:lang w:val="mk-MK"/>
        </w:rPr>
        <w:t>ки сигнификантно се зема p</w:t>
      </w:r>
      <w:r w:rsidR="00496201" w:rsidRPr="000F0DEB">
        <w:rPr>
          <w:rFonts w:ascii="Arial" w:eastAsia="Calibri" w:hAnsi="Arial" w:cs="Arial"/>
          <w:bCs/>
          <w:sz w:val="24"/>
          <w:szCs w:val="24"/>
          <w:lang w:val="en-US"/>
        </w:rPr>
        <w:t xml:space="preserve">&lt;0.05 </w:t>
      </w:r>
      <w:r w:rsidR="00496201" w:rsidRPr="000F0DEB">
        <w:rPr>
          <w:rFonts w:ascii="Arial" w:eastAsia="Calibri" w:hAnsi="Arial" w:cs="Arial"/>
          <w:bCs/>
          <w:sz w:val="24"/>
          <w:szCs w:val="24"/>
          <w:lang w:val="mk-MK"/>
        </w:rPr>
        <w:t xml:space="preserve">додека со </w:t>
      </w:r>
      <w:r w:rsidR="00724D63">
        <w:rPr>
          <w:rFonts w:ascii="Arial" w:eastAsia="Calibri" w:hAnsi="Arial" w:cs="Arial"/>
          <w:bCs/>
          <w:sz w:val="24"/>
          <w:szCs w:val="24"/>
          <w:lang w:val="mk-MK"/>
        </w:rPr>
        <w:t>N.S</w:t>
      </w:r>
      <w:r w:rsidR="00496201" w:rsidRPr="000F0DEB">
        <w:rPr>
          <w:rFonts w:ascii="Arial" w:eastAsia="Calibri" w:hAnsi="Arial" w:cs="Arial"/>
          <w:bCs/>
          <w:sz w:val="24"/>
          <w:szCs w:val="24"/>
          <w:lang w:val="mk-MK"/>
        </w:rPr>
        <w:t xml:space="preserve"> се означува дека нема сигнификантност.</w:t>
      </w:r>
    </w:p>
    <w:p w14:paraId="51846E28" w14:textId="77777777" w:rsidR="00E62898" w:rsidRDefault="00E62898" w:rsidP="00BF5D98">
      <w:pPr>
        <w:tabs>
          <w:tab w:val="left" w:pos="5834"/>
        </w:tabs>
        <w:spacing w:after="0" w:line="240" w:lineRule="auto"/>
        <w:jc w:val="both"/>
        <w:rPr>
          <w:rFonts w:ascii="Arial" w:eastAsia="Calibri" w:hAnsi="Arial" w:cs="Arial"/>
          <w:bCs/>
          <w:sz w:val="24"/>
          <w:szCs w:val="24"/>
          <w:lang w:val="mk-MK"/>
        </w:rPr>
      </w:pPr>
    </w:p>
    <w:p w14:paraId="2FEB0524" w14:textId="689CA048" w:rsidR="00747D06" w:rsidRDefault="00CA2C9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lastRenderedPageBreak/>
        <w:t>Табела</w:t>
      </w:r>
      <w:r w:rsidR="00556A5C">
        <w:rPr>
          <w:rFonts w:ascii="Arial" w:eastAsia="Calibri" w:hAnsi="Arial" w:cs="Arial"/>
          <w:bCs/>
          <w:sz w:val="24"/>
          <w:szCs w:val="24"/>
          <w:lang w:val="mk-MK"/>
        </w:rPr>
        <w:t xml:space="preserve"> </w:t>
      </w:r>
      <w:r w:rsidR="00F30EA9">
        <w:rPr>
          <w:rFonts w:ascii="Arial" w:eastAsia="Calibri" w:hAnsi="Arial" w:cs="Arial"/>
          <w:bCs/>
          <w:sz w:val="24"/>
          <w:szCs w:val="24"/>
          <w:lang w:val="mk-MK"/>
        </w:rPr>
        <w:t>19</w:t>
      </w:r>
      <w:r w:rsidR="003912BA">
        <w:rPr>
          <w:rFonts w:ascii="Arial" w:eastAsia="Calibri" w:hAnsi="Arial" w:cs="Arial"/>
          <w:bCs/>
          <w:sz w:val="24"/>
          <w:szCs w:val="24"/>
        </w:rPr>
        <w:t>.</w:t>
      </w:r>
      <w:r w:rsidR="00556A5C">
        <w:rPr>
          <w:rFonts w:ascii="Arial" w:eastAsia="Calibri" w:hAnsi="Arial" w:cs="Arial"/>
          <w:bCs/>
          <w:sz w:val="24"/>
          <w:szCs w:val="24"/>
        </w:rPr>
        <w:t xml:space="preserve"> </w:t>
      </w:r>
      <w:r w:rsidR="000850D8">
        <w:rPr>
          <w:rFonts w:ascii="Arial" w:eastAsia="Calibri" w:hAnsi="Arial" w:cs="Arial"/>
          <w:bCs/>
          <w:sz w:val="24"/>
          <w:szCs w:val="24"/>
          <w:lang w:val="mk-MK"/>
        </w:rPr>
        <w:t xml:space="preserve"> </w:t>
      </w:r>
      <w:r w:rsidR="00C439FD">
        <w:rPr>
          <w:rFonts w:ascii="Arial" w:eastAsia="Calibri" w:hAnsi="Arial" w:cs="Arial"/>
          <w:bCs/>
          <w:sz w:val="24"/>
          <w:szCs w:val="24"/>
          <w:lang w:val="mk-MK"/>
        </w:rPr>
        <w:t>Споредба</w:t>
      </w:r>
      <w:r w:rsidR="000850D8">
        <w:rPr>
          <w:rFonts w:ascii="Arial" w:eastAsia="Calibri" w:hAnsi="Arial" w:cs="Arial"/>
          <w:bCs/>
          <w:sz w:val="24"/>
          <w:szCs w:val="24"/>
          <w:lang w:val="mk-MK"/>
        </w:rPr>
        <w:t xml:space="preserve"> на присуство на аеробни грам</w:t>
      </w:r>
      <w:r w:rsidR="00570746" w:rsidRPr="0059097E">
        <w:rPr>
          <w:rFonts w:ascii="Arial" w:eastAsia="Calibri" w:hAnsi="Arial" w:cs="Arial"/>
          <w:bCs/>
          <w:sz w:val="24"/>
          <w:szCs w:val="24"/>
          <w:lang w:val="mk-MK"/>
        </w:rPr>
        <w:t>- негативн</w:t>
      </w:r>
      <w:r w:rsidR="000850D8">
        <w:rPr>
          <w:rFonts w:ascii="Arial" w:eastAsia="Calibri" w:hAnsi="Arial" w:cs="Arial"/>
          <w:bCs/>
          <w:sz w:val="24"/>
          <w:szCs w:val="24"/>
          <w:lang w:val="mk-MK"/>
        </w:rPr>
        <w:t>и бактерии кај испитаниците од група А и г</w:t>
      </w:r>
      <w:r w:rsidR="00570746" w:rsidRPr="0059097E">
        <w:rPr>
          <w:rFonts w:ascii="Arial" w:eastAsia="Calibri" w:hAnsi="Arial" w:cs="Arial"/>
          <w:bCs/>
          <w:sz w:val="24"/>
          <w:szCs w:val="24"/>
          <w:lang w:val="mk-MK"/>
        </w:rPr>
        <w:t>рупа Б</w:t>
      </w:r>
      <w:r w:rsidR="00EB6202" w:rsidRPr="0059097E">
        <w:rPr>
          <w:rFonts w:ascii="Arial" w:eastAsia="Calibri" w:hAnsi="Arial" w:cs="Arial"/>
          <w:bCs/>
          <w:sz w:val="24"/>
          <w:szCs w:val="24"/>
          <w:lang w:val="mk-MK"/>
        </w:rPr>
        <w:t xml:space="preserve"> – 0 ден</w:t>
      </w:r>
    </w:p>
    <w:p w14:paraId="5BBDCF62" w14:textId="77777777" w:rsidR="00193CAA" w:rsidRPr="0059097E" w:rsidRDefault="00193CAA" w:rsidP="008F790B">
      <w:pPr>
        <w:tabs>
          <w:tab w:val="left" w:pos="5834"/>
        </w:tabs>
        <w:spacing w:after="0" w:line="240" w:lineRule="auto"/>
        <w:jc w:val="center"/>
        <w:rPr>
          <w:rFonts w:ascii="Arial" w:eastAsia="Calibri" w:hAnsi="Arial" w:cs="Arial"/>
          <w:bCs/>
          <w:sz w:val="24"/>
          <w:szCs w:val="24"/>
          <w:lang w:val="en-US"/>
        </w:rPr>
      </w:pPr>
    </w:p>
    <w:tbl>
      <w:tblPr>
        <w:tblStyle w:val="TableGrid4"/>
        <w:tblW w:w="0" w:type="auto"/>
        <w:tblLook w:val="04A0" w:firstRow="1" w:lastRow="0" w:firstColumn="1" w:lastColumn="0" w:noHBand="0" w:noVBand="1"/>
      </w:tblPr>
      <w:tblGrid>
        <w:gridCol w:w="3492"/>
        <w:gridCol w:w="1837"/>
        <w:gridCol w:w="1922"/>
        <w:gridCol w:w="1504"/>
      </w:tblGrid>
      <w:tr w:rsidR="00F3395E" w:rsidRPr="00E62898" w14:paraId="5CE3F5E0" w14:textId="77777777" w:rsidTr="00C530C2">
        <w:tc>
          <w:tcPr>
            <w:tcW w:w="3595" w:type="dxa"/>
            <w:vMerge w:val="restart"/>
          </w:tcPr>
          <w:p w14:paraId="0E16B1BD" w14:textId="2C81E8FC" w:rsidR="00F3395E" w:rsidRPr="00E62898" w:rsidRDefault="00F3395E" w:rsidP="00BF5D98">
            <w:pPr>
              <w:tabs>
                <w:tab w:val="left" w:pos="924"/>
              </w:tabs>
              <w:rPr>
                <w:rFonts w:ascii="Arial" w:eastAsia="Calibri" w:hAnsi="Arial" w:cs="Arial"/>
                <w:b/>
                <w:sz w:val="20"/>
                <w:szCs w:val="20"/>
                <w:lang w:val="mk-MK"/>
              </w:rPr>
            </w:pPr>
          </w:p>
          <w:p w14:paraId="2BFACB6F" w14:textId="77777777" w:rsidR="002A11A6" w:rsidRPr="00E62898" w:rsidRDefault="002A11A6" w:rsidP="008F790B">
            <w:pPr>
              <w:tabs>
                <w:tab w:val="left" w:pos="924"/>
              </w:tabs>
              <w:jc w:val="center"/>
              <w:rPr>
                <w:rFonts w:ascii="Arial" w:eastAsia="Calibri" w:hAnsi="Arial" w:cs="Arial"/>
                <w:b/>
                <w:sz w:val="20"/>
                <w:szCs w:val="20"/>
                <w:lang w:val="mk-MK"/>
              </w:rPr>
            </w:pPr>
          </w:p>
          <w:p w14:paraId="300AC711" w14:textId="3D52C921" w:rsidR="00F3395E" w:rsidRPr="00E62898" w:rsidRDefault="00F3395E"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АЕРОБНИ ГРАМ-</w:t>
            </w:r>
          </w:p>
        </w:tc>
        <w:tc>
          <w:tcPr>
            <w:tcW w:w="3870" w:type="dxa"/>
            <w:gridSpan w:val="2"/>
          </w:tcPr>
          <w:p w14:paraId="5BE91DA1" w14:textId="51293A15" w:rsidR="00F3395E" w:rsidRPr="00E62898" w:rsidRDefault="00F3395E"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ЗАСТАПЕНОСТ НА ПОЕДИНИ БАКТЕРИИ</w:t>
            </w:r>
          </w:p>
        </w:tc>
        <w:tc>
          <w:tcPr>
            <w:tcW w:w="1551" w:type="dxa"/>
            <w:vMerge w:val="restart"/>
          </w:tcPr>
          <w:p w14:paraId="05662839" w14:textId="77777777" w:rsidR="00F3395E" w:rsidRPr="00E62898" w:rsidRDefault="00F3395E" w:rsidP="008F790B">
            <w:pPr>
              <w:tabs>
                <w:tab w:val="left" w:pos="924"/>
              </w:tabs>
              <w:jc w:val="center"/>
              <w:rPr>
                <w:rFonts w:ascii="Arial" w:eastAsia="Calibri" w:hAnsi="Arial" w:cs="Arial"/>
                <w:b/>
                <w:bCs/>
                <w:sz w:val="20"/>
                <w:szCs w:val="20"/>
                <w:lang w:val="en-US"/>
              </w:rPr>
            </w:pPr>
          </w:p>
          <w:p w14:paraId="682A9684" w14:textId="3915D8CA" w:rsidR="002A11A6" w:rsidRPr="00E62898" w:rsidRDefault="002A11A6" w:rsidP="00BF5D98">
            <w:pPr>
              <w:tabs>
                <w:tab w:val="left" w:pos="924"/>
              </w:tabs>
              <w:rPr>
                <w:rFonts w:ascii="Arial" w:eastAsia="Calibri" w:hAnsi="Arial" w:cs="Arial"/>
                <w:b/>
                <w:bCs/>
                <w:sz w:val="20"/>
                <w:szCs w:val="20"/>
                <w:lang w:val="en-US"/>
              </w:rPr>
            </w:pPr>
          </w:p>
          <w:p w14:paraId="192288BA" w14:textId="610A6DFE" w:rsidR="00F3395E" w:rsidRPr="00E62898" w:rsidRDefault="00F3395E" w:rsidP="008F790B">
            <w:pPr>
              <w:tabs>
                <w:tab w:val="left" w:pos="924"/>
              </w:tabs>
              <w:jc w:val="center"/>
              <w:rPr>
                <w:rFonts w:ascii="Arial" w:eastAsia="Calibri" w:hAnsi="Arial" w:cs="Arial"/>
                <w:b/>
                <w:sz w:val="20"/>
                <w:szCs w:val="20"/>
              </w:rPr>
            </w:pPr>
            <w:r w:rsidRPr="00E62898">
              <w:rPr>
                <w:rFonts w:ascii="Arial" w:eastAsia="Calibri" w:hAnsi="Arial" w:cs="Arial"/>
                <w:b/>
                <w:bCs/>
                <w:sz w:val="20"/>
                <w:szCs w:val="20"/>
                <w:lang w:val="en-US"/>
              </w:rPr>
              <w:t xml:space="preserve">&lt; </w:t>
            </w:r>
            <w:r w:rsidRPr="00E62898">
              <w:rPr>
                <w:rFonts w:ascii="Arial" w:eastAsia="Calibri" w:hAnsi="Arial" w:cs="Arial"/>
                <w:b/>
                <w:bCs/>
                <w:sz w:val="20"/>
                <w:szCs w:val="20"/>
              </w:rPr>
              <w:t>p</w:t>
            </w:r>
          </w:p>
        </w:tc>
      </w:tr>
      <w:tr w:rsidR="00F3395E" w:rsidRPr="00E62898" w14:paraId="169E51D7" w14:textId="77777777" w:rsidTr="00C17B31">
        <w:tc>
          <w:tcPr>
            <w:tcW w:w="3595" w:type="dxa"/>
            <w:vMerge/>
          </w:tcPr>
          <w:p w14:paraId="5C5CDB72" w14:textId="77777777" w:rsidR="00F3395E" w:rsidRPr="00E62898" w:rsidRDefault="00F3395E" w:rsidP="008F790B">
            <w:pPr>
              <w:tabs>
                <w:tab w:val="left" w:pos="924"/>
              </w:tabs>
              <w:rPr>
                <w:rFonts w:ascii="Arial" w:eastAsia="Calibri" w:hAnsi="Arial" w:cs="Arial"/>
                <w:b/>
                <w:sz w:val="20"/>
                <w:szCs w:val="20"/>
                <w:lang w:val="mk-MK"/>
              </w:rPr>
            </w:pPr>
          </w:p>
        </w:tc>
        <w:tc>
          <w:tcPr>
            <w:tcW w:w="1890" w:type="dxa"/>
          </w:tcPr>
          <w:p w14:paraId="715B80DF" w14:textId="2401D8B4" w:rsidR="00F3395E" w:rsidRPr="00E62898" w:rsidRDefault="00F3395E"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ГРУПА-А</w:t>
            </w:r>
          </w:p>
        </w:tc>
        <w:tc>
          <w:tcPr>
            <w:tcW w:w="1980" w:type="dxa"/>
          </w:tcPr>
          <w:p w14:paraId="5E6BF0C2" w14:textId="75E326F6" w:rsidR="00F3395E" w:rsidRPr="00E62898" w:rsidRDefault="00F3395E"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ГРУПА-Б</w:t>
            </w:r>
          </w:p>
        </w:tc>
        <w:tc>
          <w:tcPr>
            <w:tcW w:w="1551" w:type="dxa"/>
            <w:vMerge/>
          </w:tcPr>
          <w:p w14:paraId="6E002528" w14:textId="77777777" w:rsidR="00F3395E" w:rsidRPr="00E62898" w:rsidRDefault="00F3395E" w:rsidP="008F790B">
            <w:pPr>
              <w:tabs>
                <w:tab w:val="left" w:pos="924"/>
              </w:tabs>
              <w:jc w:val="center"/>
              <w:rPr>
                <w:rFonts w:ascii="Arial" w:eastAsia="Calibri" w:hAnsi="Arial" w:cs="Arial"/>
                <w:b/>
                <w:bCs/>
                <w:sz w:val="20"/>
                <w:szCs w:val="20"/>
                <w:lang w:val="en-US"/>
              </w:rPr>
            </w:pPr>
          </w:p>
        </w:tc>
      </w:tr>
      <w:tr w:rsidR="00F3395E" w:rsidRPr="00E62898" w14:paraId="4FFC9F69" w14:textId="77777777" w:rsidTr="00C17B31">
        <w:tc>
          <w:tcPr>
            <w:tcW w:w="3595" w:type="dxa"/>
            <w:vMerge/>
          </w:tcPr>
          <w:p w14:paraId="48A23489" w14:textId="77777777" w:rsidR="00F3395E" w:rsidRPr="00E62898" w:rsidRDefault="00F3395E" w:rsidP="008F790B">
            <w:pPr>
              <w:tabs>
                <w:tab w:val="left" w:pos="924"/>
              </w:tabs>
              <w:rPr>
                <w:rFonts w:ascii="Arial" w:hAnsi="Arial" w:cs="Arial"/>
                <w:b/>
                <w:sz w:val="20"/>
                <w:szCs w:val="20"/>
                <w:lang w:val="en-US"/>
              </w:rPr>
            </w:pPr>
          </w:p>
        </w:tc>
        <w:tc>
          <w:tcPr>
            <w:tcW w:w="1890" w:type="dxa"/>
          </w:tcPr>
          <w:p w14:paraId="11C65A38" w14:textId="3CA41261" w:rsidR="00F3395E" w:rsidRPr="00E62898" w:rsidRDefault="00F3395E"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N</w:t>
            </w:r>
          </w:p>
        </w:tc>
        <w:tc>
          <w:tcPr>
            <w:tcW w:w="1980" w:type="dxa"/>
          </w:tcPr>
          <w:p w14:paraId="017FBFC9" w14:textId="3EFE27AE" w:rsidR="00F3395E" w:rsidRPr="00E62898" w:rsidRDefault="00F3395E"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N</w:t>
            </w:r>
          </w:p>
        </w:tc>
        <w:tc>
          <w:tcPr>
            <w:tcW w:w="1551" w:type="dxa"/>
            <w:vMerge/>
          </w:tcPr>
          <w:p w14:paraId="1CED204B" w14:textId="77777777" w:rsidR="00F3395E" w:rsidRPr="00E62898" w:rsidRDefault="00F3395E" w:rsidP="008F790B">
            <w:pPr>
              <w:tabs>
                <w:tab w:val="left" w:pos="924"/>
              </w:tabs>
              <w:jc w:val="center"/>
              <w:rPr>
                <w:rFonts w:ascii="Arial" w:eastAsia="Calibri" w:hAnsi="Arial" w:cs="Arial"/>
                <w:b/>
                <w:sz w:val="20"/>
                <w:szCs w:val="20"/>
                <w:lang w:val="mk-MK"/>
              </w:rPr>
            </w:pPr>
          </w:p>
        </w:tc>
      </w:tr>
      <w:tr w:rsidR="009A3EE9" w:rsidRPr="00E62898" w14:paraId="37E25F4C" w14:textId="0F14236A" w:rsidTr="00C17B31">
        <w:tc>
          <w:tcPr>
            <w:tcW w:w="3595" w:type="dxa"/>
          </w:tcPr>
          <w:p w14:paraId="066E5EE9" w14:textId="77777777" w:rsidR="009A3EE9" w:rsidRPr="00E62898" w:rsidRDefault="009A3EE9"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Neisseria macacae</w:t>
            </w:r>
          </w:p>
        </w:tc>
        <w:tc>
          <w:tcPr>
            <w:tcW w:w="1890" w:type="dxa"/>
          </w:tcPr>
          <w:p w14:paraId="533BCADD"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5</w:t>
            </w:r>
          </w:p>
        </w:tc>
        <w:tc>
          <w:tcPr>
            <w:tcW w:w="1980" w:type="dxa"/>
          </w:tcPr>
          <w:p w14:paraId="35B1EE2E" w14:textId="7F0508D5"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9</w:t>
            </w:r>
          </w:p>
        </w:tc>
        <w:tc>
          <w:tcPr>
            <w:tcW w:w="1551" w:type="dxa"/>
          </w:tcPr>
          <w:p w14:paraId="129F61BE" w14:textId="45A57636"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N.S</w:t>
            </w:r>
          </w:p>
        </w:tc>
      </w:tr>
      <w:tr w:rsidR="009A3EE9" w:rsidRPr="00E62898" w14:paraId="6FF39C37" w14:textId="07756D66" w:rsidTr="00C17B31">
        <w:tc>
          <w:tcPr>
            <w:tcW w:w="3595" w:type="dxa"/>
          </w:tcPr>
          <w:p w14:paraId="026EA661" w14:textId="77777777" w:rsidR="009A3EE9" w:rsidRPr="00E62898" w:rsidRDefault="009A3EE9"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Neisseria parflava</w:t>
            </w:r>
          </w:p>
        </w:tc>
        <w:tc>
          <w:tcPr>
            <w:tcW w:w="1890" w:type="dxa"/>
          </w:tcPr>
          <w:p w14:paraId="69F17A74"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w:t>
            </w:r>
          </w:p>
        </w:tc>
        <w:tc>
          <w:tcPr>
            <w:tcW w:w="1980" w:type="dxa"/>
          </w:tcPr>
          <w:p w14:paraId="782528CB" w14:textId="632E3856"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551" w:type="dxa"/>
          </w:tcPr>
          <w:p w14:paraId="3EF29E73" w14:textId="332FAFC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0.01</w:t>
            </w:r>
          </w:p>
        </w:tc>
      </w:tr>
      <w:tr w:rsidR="009A3EE9" w:rsidRPr="00E62898" w14:paraId="47D37C68" w14:textId="7CB564AF" w:rsidTr="00C17B31">
        <w:tc>
          <w:tcPr>
            <w:tcW w:w="3595" w:type="dxa"/>
          </w:tcPr>
          <w:p w14:paraId="6FBCE649" w14:textId="77777777" w:rsidR="009A3EE9" w:rsidRPr="00E62898" w:rsidRDefault="009A3EE9"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Staphylococcus warneri</w:t>
            </w:r>
          </w:p>
        </w:tc>
        <w:tc>
          <w:tcPr>
            <w:tcW w:w="1890" w:type="dxa"/>
          </w:tcPr>
          <w:p w14:paraId="3CDB658C"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5</w:t>
            </w:r>
          </w:p>
        </w:tc>
        <w:tc>
          <w:tcPr>
            <w:tcW w:w="1980" w:type="dxa"/>
          </w:tcPr>
          <w:p w14:paraId="0928909C" w14:textId="0CED2701"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2</w:t>
            </w:r>
          </w:p>
        </w:tc>
        <w:tc>
          <w:tcPr>
            <w:tcW w:w="1551" w:type="dxa"/>
          </w:tcPr>
          <w:p w14:paraId="55E495A5" w14:textId="7092B5A3"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N.S</w:t>
            </w:r>
          </w:p>
        </w:tc>
      </w:tr>
      <w:tr w:rsidR="009A3EE9" w:rsidRPr="00E62898" w14:paraId="7B54D6F3" w14:textId="3D4DAF63" w:rsidTr="00C17B31">
        <w:tc>
          <w:tcPr>
            <w:tcW w:w="3595" w:type="dxa"/>
          </w:tcPr>
          <w:p w14:paraId="175885BD" w14:textId="77777777" w:rsidR="009A3EE9" w:rsidRPr="00E62898" w:rsidRDefault="009A3EE9"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Neisseria mucosa</w:t>
            </w:r>
          </w:p>
        </w:tc>
        <w:tc>
          <w:tcPr>
            <w:tcW w:w="1890" w:type="dxa"/>
          </w:tcPr>
          <w:p w14:paraId="3A0F62FA"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5</w:t>
            </w:r>
          </w:p>
        </w:tc>
        <w:tc>
          <w:tcPr>
            <w:tcW w:w="1980" w:type="dxa"/>
          </w:tcPr>
          <w:p w14:paraId="6540781F" w14:textId="00FDFFE6"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w:t>
            </w:r>
          </w:p>
        </w:tc>
        <w:tc>
          <w:tcPr>
            <w:tcW w:w="1551" w:type="dxa"/>
          </w:tcPr>
          <w:p w14:paraId="684E37A3" w14:textId="4078B5DD"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N.S</w:t>
            </w:r>
          </w:p>
        </w:tc>
      </w:tr>
      <w:tr w:rsidR="009A3EE9" w:rsidRPr="00E62898" w14:paraId="08115373" w14:textId="1BB95DC8" w:rsidTr="00C17B31">
        <w:tc>
          <w:tcPr>
            <w:tcW w:w="3595" w:type="dxa"/>
          </w:tcPr>
          <w:p w14:paraId="00C72915" w14:textId="77777777" w:rsidR="009A3EE9" w:rsidRPr="00E62898" w:rsidRDefault="009A3EE9"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Pseudomonas aureginosa</w:t>
            </w:r>
          </w:p>
        </w:tc>
        <w:tc>
          <w:tcPr>
            <w:tcW w:w="1890" w:type="dxa"/>
          </w:tcPr>
          <w:p w14:paraId="737FC765"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8</w:t>
            </w:r>
          </w:p>
        </w:tc>
        <w:tc>
          <w:tcPr>
            <w:tcW w:w="1980" w:type="dxa"/>
          </w:tcPr>
          <w:p w14:paraId="2C842F33" w14:textId="4A041AB0"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551" w:type="dxa"/>
          </w:tcPr>
          <w:p w14:paraId="314F74E9" w14:textId="7D56A842"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0.005</w:t>
            </w:r>
          </w:p>
        </w:tc>
      </w:tr>
      <w:tr w:rsidR="009A3EE9" w:rsidRPr="00E62898" w14:paraId="363F64A9" w14:textId="5044CB69" w:rsidTr="00C17B31">
        <w:tc>
          <w:tcPr>
            <w:tcW w:w="3595" w:type="dxa"/>
          </w:tcPr>
          <w:p w14:paraId="1BBB150F" w14:textId="77777777" w:rsidR="009A3EE9" w:rsidRPr="00E62898" w:rsidRDefault="009A3EE9"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Heamophylus parainfluenzae</w:t>
            </w:r>
          </w:p>
        </w:tc>
        <w:tc>
          <w:tcPr>
            <w:tcW w:w="1890" w:type="dxa"/>
          </w:tcPr>
          <w:p w14:paraId="73238F5A"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2</w:t>
            </w:r>
          </w:p>
        </w:tc>
        <w:tc>
          <w:tcPr>
            <w:tcW w:w="1980" w:type="dxa"/>
          </w:tcPr>
          <w:p w14:paraId="17A595DC" w14:textId="5F42F211"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551" w:type="dxa"/>
          </w:tcPr>
          <w:p w14:paraId="7A3C60E5" w14:textId="1599EB30"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N.S</w:t>
            </w:r>
          </w:p>
        </w:tc>
      </w:tr>
      <w:tr w:rsidR="009A3EE9" w:rsidRPr="00E62898" w14:paraId="76F78691" w14:textId="795E24A7" w:rsidTr="00C17B31">
        <w:tc>
          <w:tcPr>
            <w:tcW w:w="3595" w:type="dxa"/>
          </w:tcPr>
          <w:p w14:paraId="39056FB3" w14:textId="77777777" w:rsidR="009A3EE9" w:rsidRPr="00E62898" w:rsidRDefault="009A3EE9" w:rsidP="008F790B">
            <w:pPr>
              <w:tabs>
                <w:tab w:val="left" w:pos="924"/>
              </w:tabs>
              <w:rPr>
                <w:rFonts w:ascii="Arial" w:hAnsi="Arial" w:cs="Arial"/>
                <w:b/>
                <w:sz w:val="20"/>
                <w:szCs w:val="20"/>
                <w:lang w:val="en-US"/>
              </w:rPr>
            </w:pPr>
            <w:r w:rsidRPr="00E62898">
              <w:rPr>
                <w:rFonts w:ascii="Arial" w:hAnsi="Arial" w:cs="Arial"/>
                <w:b/>
                <w:sz w:val="20"/>
                <w:szCs w:val="20"/>
                <w:lang w:val="en-US"/>
              </w:rPr>
              <w:t>Neisseria sicca</w:t>
            </w:r>
          </w:p>
        </w:tc>
        <w:tc>
          <w:tcPr>
            <w:tcW w:w="1890" w:type="dxa"/>
          </w:tcPr>
          <w:p w14:paraId="209B0ABC" w14:textId="77777777"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9</w:t>
            </w:r>
          </w:p>
        </w:tc>
        <w:tc>
          <w:tcPr>
            <w:tcW w:w="1980" w:type="dxa"/>
          </w:tcPr>
          <w:p w14:paraId="3C3800D1" w14:textId="4C5F454C"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551" w:type="dxa"/>
          </w:tcPr>
          <w:p w14:paraId="2BB1176D" w14:textId="10157781"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0.003</w:t>
            </w:r>
          </w:p>
        </w:tc>
      </w:tr>
      <w:tr w:rsidR="009A3EE9" w:rsidRPr="00E62898" w14:paraId="17B14130" w14:textId="43DC74B5" w:rsidTr="00C17B31">
        <w:tc>
          <w:tcPr>
            <w:tcW w:w="3595" w:type="dxa"/>
          </w:tcPr>
          <w:p w14:paraId="10F25254" w14:textId="77777777" w:rsidR="009A3EE9" w:rsidRPr="00E62898" w:rsidRDefault="009A3EE9" w:rsidP="008F790B">
            <w:pPr>
              <w:tabs>
                <w:tab w:val="left" w:pos="924"/>
              </w:tabs>
              <w:rPr>
                <w:rFonts w:ascii="Arial" w:hAnsi="Arial" w:cs="Arial"/>
                <w:b/>
                <w:sz w:val="20"/>
                <w:szCs w:val="20"/>
                <w:lang w:val="en-US"/>
              </w:rPr>
            </w:pPr>
            <w:r w:rsidRPr="00E62898">
              <w:rPr>
                <w:rFonts w:ascii="Arial" w:hAnsi="Arial" w:cs="Arial"/>
                <w:b/>
                <w:sz w:val="20"/>
                <w:szCs w:val="20"/>
                <w:lang w:val="en-US"/>
              </w:rPr>
              <w:t>Pseudomonas fluorescens</w:t>
            </w:r>
          </w:p>
        </w:tc>
        <w:tc>
          <w:tcPr>
            <w:tcW w:w="1890" w:type="dxa"/>
          </w:tcPr>
          <w:p w14:paraId="3B4D187D" w14:textId="7FF5887E"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980" w:type="dxa"/>
          </w:tcPr>
          <w:p w14:paraId="24EC79C7" w14:textId="1E4A7906"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w:t>
            </w:r>
          </w:p>
        </w:tc>
        <w:tc>
          <w:tcPr>
            <w:tcW w:w="1551" w:type="dxa"/>
          </w:tcPr>
          <w:p w14:paraId="7B7621DC" w14:textId="5312F43F" w:rsidR="009A3EE9" w:rsidRPr="00E62898" w:rsidRDefault="009A3EE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N.S</w:t>
            </w:r>
          </w:p>
        </w:tc>
      </w:tr>
    </w:tbl>
    <w:p w14:paraId="0AA55F1B" w14:textId="37933F46" w:rsidR="00747D06" w:rsidRDefault="00747D06" w:rsidP="008F790B">
      <w:pPr>
        <w:tabs>
          <w:tab w:val="left" w:pos="5834"/>
        </w:tabs>
        <w:spacing w:after="0" w:line="240" w:lineRule="auto"/>
        <w:jc w:val="both"/>
        <w:rPr>
          <w:rFonts w:ascii="Georgia" w:eastAsia="Calibri" w:hAnsi="Georgia" w:cs="Times New Roman"/>
          <w:bCs/>
          <w:sz w:val="24"/>
          <w:szCs w:val="24"/>
          <w:lang w:val="mk-MK"/>
        </w:rPr>
      </w:pPr>
    </w:p>
    <w:p w14:paraId="4EC9018D" w14:textId="4E54CC4F" w:rsidR="007152E7" w:rsidRDefault="004B7E0D" w:rsidP="008F790B">
      <w:pPr>
        <w:tabs>
          <w:tab w:val="left" w:pos="5834"/>
        </w:tabs>
        <w:spacing w:after="0" w:line="240" w:lineRule="auto"/>
        <w:jc w:val="both"/>
        <w:rPr>
          <w:rFonts w:ascii="Arial" w:eastAsia="Calibri" w:hAnsi="Arial" w:cs="Arial"/>
          <w:bCs/>
          <w:sz w:val="24"/>
          <w:szCs w:val="24"/>
          <w:lang w:val="mk-MK"/>
        </w:rPr>
      </w:pPr>
      <w:r w:rsidRPr="0059097E">
        <w:rPr>
          <w:rFonts w:ascii="Arial" w:eastAsia="Calibri" w:hAnsi="Arial" w:cs="Arial"/>
          <w:bCs/>
          <w:sz w:val="24"/>
          <w:szCs w:val="24"/>
          <w:lang w:val="mk-MK"/>
        </w:rPr>
        <w:t>- Во таб</w:t>
      </w:r>
      <w:r w:rsidR="00F30EA9">
        <w:rPr>
          <w:rFonts w:ascii="Arial" w:eastAsia="Calibri" w:hAnsi="Arial" w:cs="Arial"/>
          <w:bCs/>
          <w:sz w:val="24"/>
          <w:szCs w:val="24"/>
          <w:lang w:val="mk-MK"/>
        </w:rPr>
        <w:t>елата 19</w:t>
      </w:r>
      <w:r w:rsidR="00C439FD">
        <w:rPr>
          <w:rFonts w:ascii="Arial" w:eastAsia="Calibri" w:hAnsi="Arial" w:cs="Arial"/>
          <w:bCs/>
          <w:sz w:val="24"/>
          <w:szCs w:val="24"/>
          <w:lang w:val="mk-MK"/>
        </w:rPr>
        <w:t xml:space="preserve"> направена е споредба на</w:t>
      </w:r>
      <w:r w:rsidR="00556A5C">
        <w:rPr>
          <w:rFonts w:ascii="Arial" w:eastAsia="Calibri" w:hAnsi="Arial" w:cs="Arial"/>
          <w:bCs/>
          <w:sz w:val="24"/>
          <w:szCs w:val="24"/>
        </w:rPr>
        <w:t xml:space="preserve"> </w:t>
      </w:r>
      <w:r w:rsidR="000850D8">
        <w:rPr>
          <w:rFonts w:ascii="Arial" w:eastAsia="Calibri" w:hAnsi="Arial" w:cs="Arial"/>
          <w:bCs/>
          <w:sz w:val="24"/>
          <w:szCs w:val="24"/>
          <w:lang w:val="mk-MK"/>
        </w:rPr>
        <w:t>аеробните грам- негативни бактерии од група А и г</w:t>
      </w:r>
      <w:r w:rsidRPr="0059097E">
        <w:rPr>
          <w:rFonts w:ascii="Arial" w:eastAsia="Calibri" w:hAnsi="Arial" w:cs="Arial"/>
          <w:bCs/>
          <w:sz w:val="24"/>
          <w:szCs w:val="24"/>
          <w:lang w:val="mk-MK"/>
        </w:rPr>
        <w:t xml:space="preserve">рупа Б </w:t>
      </w:r>
      <w:r w:rsidR="00340100">
        <w:rPr>
          <w:rFonts w:ascii="Arial" w:eastAsia="Calibri" w:hAnsi="Arial" w:cs="Arial"/>
          <w:bCs/>
          <w:sz w:val="24"/>
          <w:szCs w:val="24"/>
          <w:lang w:val="mk-MK"/>
        </w:rPr>
        <w:t>кај секој испитаник</w:t>
      </w:r>
      <w:r w:rsidRPr="0059097E">
        <w:rPr>
          <w:rFonts w:ascii="Arial" w:eastAsia="Calibri" w:hAnsi="Arial" w:cs="Arial"/>
          <w:bCs/>
          <w:sz w:val="24"/>
          <w:szCs w:val="24"/>
          <w:lang w:val="mk-MK"/>
        </w:rPr>
        <w:t>.</w:t>
      </w:r>
      <w:r w:rsidR="00C439FD">
        <w:rPr>
          <w:rFonts w:ascii="Arial" w:eastAsia="Calibri" w:hAnsi="Arial" w:cs="Arial"/>
          <w:bCs/>
          <w:sz w:val="24"/>
          <w:szCs w:val="24"/>
          <w:lang w:val="mk-MK"/>
        </w:rPr>
        <w:t xml:space="preserve"> Евидентно е</w:t>
      </w:r>
      <w:r w:rsidRPr="0059097E">
        <w:rPr>
          <w:rFonts w:ascii="Arial" w:eastAsia="Calibri" w:hAnsi="Arial" w:cs="Arial"/>
          <w:bCs/>
          <w:sz w:val="24"/>
          <w:szCs w:val="24"/>
          <w:lang w:val="mk-MK"/>
        </w:rPr>
        <w:t xml:space="preserve"> </w:t>
      </w:r>
      <w:r w:rsidR="000850D8">
        <w:rPr>
          <w:rFonts w:ascii="Arial" w:eastAsia="Calibri" w:hAnsi="Arial" w:cs="Arial"/>
          <w:bCs/>
          <w:sz w:val="24"/>
          <w:szCs w:val="24"/>
          <w:lang w:val="mk-MK"/>
        </w:rPr>
        <w:t>дека присуството на бактериски грам- видови е поголемо во група А, отколку во група Б. Во г</w:t>
      </w:r>
      <w:r w:rsidRPr="0059097E">
        <w:rPr>
          <w:rFonts w:ascii="Arial" w:eastAsia="Calibri" w:hAnsi="Arial" w:cs="Arial"/>
          <w:bCs/>
          <w:sz w:val="24"/>
          <w:szCs w:val="24"/>
          <w:lang w:val="mk-MK"/>
        </w:rPr>
        <w:t>рупа Б има отсуство на 4</w:t>
      </w:r>
      <w:r w:rsidR="000850D8">
        <w:rPr>
          <w:rFonts w:ascii="Arial" w:eastAsia="Calibri" w:hAnsi="Arial" w:cs="Arial"/>
          <w:bCs/>
          <w:sz w:val="24"/>
          <w:szCs w:val="24"/>
          <w:lang w:val="mk-MK"/>
        </w:rPr>
        <w:t xml:space="preserve"> бактериски видови во однос на група А, а во г</w:t>
      </w:r>
      <w:r w:rsidRPr="0059097E">
        <w:rPr>
          <w:rFonts w:ascii="Arial" w:eastAsia="Calibri" w:hAnsi="Arial" w:cs="Arial"/>
          <w:bCs/>
          <w:sz w:val="24"/>
          <w:szCs w:val="24"/>
          <w:lang w:val="mk-MK"/>
        </w:rPr>
        <w:t>рупа А има отсуство н</w:t>
      </w:r>
      <w:r w:rsidR="000850D8">
        <w:rPr>
          <w:rFonts w:ascii="Arial" w:eastAsia="Calibri" w:hAnsi="Arial" w:cs="Arial"/>
          <w:bCs/>
          <w:sz w:val="24"/>
          <w:szCs w:val="24"/>
          <w:lang w:val="mk-MK"/>
        </w:rPr>
        <w:t>а 1 бактериски вид во однос на г</w:t>
      </w:r>
      <w:r w:rsidRPr="0059097E">
        <w:rPr>
          <w:rFonts w:ascii="Arial" w:eastAsia="Calibri" w:hAnsi="Arial" w:cs="Arial"/>
          <w:bCs/>
          <w:sz w:val="24"/>
          <w:szCs w:val="24"/>
          <w:lang w:val="mk-MK"/>
        </w:rPr>
        <w:t>рупа Б.</w:t>
      </w:r>
      <w:r w:rsidR="00A86EEC">
        <w:rPr>
          <w:rFonts w:ascii="Arial" w:eastAsia="Calibri" w:hAnsi="Arial" w:cs="Arial"/>
          <w:bCs/>
          <w:sz w:val="24"/>
          <w:szCs w:val="24"/>
          <w:lang w:val="mk-MK"/>
        </w:rPr>
        <w:t xml:space="preserve"> </w:t>
      </w:r>
    </w:p>
    <w:p w14:paraId="2F99BE30" w14:textId="46D278E3" w:rsidR="004B7E0D" w:rsidRPr="0059097E" w:rsidRDefault="00FA0A01"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p</w:t>
      </w:r>
      <w:r w:rsidR="00A86EEC" w:rsidRPr="00A86EEC">
        <w:rPr>
          <w:rFonts w:ascii="Arial" w:eastAsia="Calibri" w:hAnsi="Arial" w:cs="Arial"/>
          <w:bCs/>
          <w:sz w:val="24"/>
          <w:szCs w:val="24"/>
          <w:lang w:val="mk-MK"/>
        </w:rPr>
        <w:t>-вредноста е пресметана врз основа на Chi</w:t>
      </w:r>
      <w:r w:rsidR="00A86EEC" w:rsidRPr="00AD4C01">
        <w:rPr>
          <w:rFonts w:ascii="Arial" w:eastAsia="Calibri" w:hAnsi="Arial" w:cs="Arial"/>
          <w:bCs/>
          <w:sz w:val="24"/>
          <w:szCs w:val="24"/>
          <w:vertAlign w:val="superscript"/>
          <w:lang w:val="mk-MK"/>
        </w:rPr>
        <w:t>2</w:t>
      </w:r>
      <w:r w:rsidR="00A86EEC" w:rsidRPr="00A86EEC">
        <w:rPr>
          <w:rFonts w:ascii="Arial" w:eastAsia="Calibri" w:hAnsi="Arial" w:cs="Arial"/>
          <w:bCs/>
          <w:sz w:val="24"/>
          <w:szCs w:val="24"/>
          <w:lang w:val="mk-MK"/>
        </w:rPr>
        <w:t xml:space="preserve"> – статистика, ста</w:t>
      </w:r>
      <w:r>
        <w:rPr>
          <w:rFonts w:ascii="Arial" w:eastAsia="Calibri" w:hAnsi="Arial" w:cs="Arial"/>
          <w:bCs/>
          <w:sz w:val="24"/>
          <w:szCs w:val="24"/>
          <w:lang w:val="mk-MK"/>
        </w:rPr>
        <w:t>тистички сигнификантно се зема p</w:t>
      </w:r>
      <w:r w:rsidR="00A86EEC" w:rsidRPr="00A86EEC">
        <w:rPr>
          <w:rFonts w:ascii="Arial" w:eastAsia="Calibri" w:hAnsi="Arial" w:cs="Arial"/>
          <w:bCs/>
          <w:sz w:val="24"/>
          <w:szCs w:val="24"/>
          <w:lang w:val="mk-MK"/>
        </w:rPr>
        <w:t xml:space="preserve">&lt;0.05 додека со </w:t>
      </w:r>
      <w:r w:rsidR="00724D63">
        <w:rPr>
          <w:rFonts w:ascii="Arial" w:eastAsia="Calibri" w:hAnsi="Arial" w:cs="Arial"/>
          <w:bCs/>
          <w:sz w:val="24"/>
          <w:szCs w:val="24"/>
          <w:lang w:val="mk-MK"/>
        </w:rPr>
        <w:t>N.S</w:t>
      </w:r>
      <w:r w:rsidR="00A86EEC" w:rsidRPr="00A86EEC">
        <w:rPr>
          <w:rFonts w:ascii="Arial" w:eastAsia="Calibri" w:hAnsi="Arial" w:cs="Arial"/>
          <w:bCs/>
          <w:sz w:val="24"/>
          <w:szCs w:val="24"/>
          <w:lang w:val="mk-MK"/>
        </w:rPr>
        <w:t xml:space="preserve"> се означува дека нема сигнификантност.</w:t>
      </w:r>
    </w:p>
    <w:p w14:paraId="465691B9" w14:textId="3ECC1BE4" w:rsidR="00584F22" w:rsidRDefault="00584F22" w:rsidP="008F790B">
      <w:pPr>
        <w:tabs>
          <w:tab w:val="left" w:pos="5834"/>
        </w:tabs>
        <w:spacing w:after="0" w:line="240" w:lineRule="auto"/>
        <w:jc w:val="both"/>
        <w:rPr>
          <w:rFonts w:ascii="Georgia" w:eastAsia="Calibri" w:hAnsi="Georgia" w:cs="Times New Roman"/>
          <w:bCs/>
          <w:sz w:val="24"/>
          <w:szCs w:val="24"/>
          <w:lang w:val="mk-MK"/>
        </w:rPr>
      </w:pPr>
    </w:p>
    <w:p w14:paraId="7F2EC1F0" w14:textId="77777777" w:rsidR="00584F22" w:rsidRDefault="00584F22" w:rsidP="008F790B">
      <w:pPr>
        <w:tabs>
          <w:tab w:val="left" w:pos="5834"/>
        </w:tabs>
        <w:spacing w:after="0" w:line="240" w:lineRule="auto"/>
        <w:jc w:val="both"/>
        <w:rPr>
          <w:rFonts w:ascii="Georgia" w:eastAsia="Calibri" w:hAnsi="Georgia" w:cs="Times New Roman"/>
          <w:bCs/>
          <w:sz w:val="24"/>
          <w:szCs w:val="24"/>
          <w:lang w:val="mk-MK"/>
        </w:rPr>
      </w:pPr>
    </w:p>
    <w:p w14:paraId="1FF31A4C" w14:textId="7A89CB4C" w:rsidR="00B27EAE" w:rsidRDefault="00CA2C9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Табела</w:t>
      </w:r>
      <w:r w:rsidR="00F30EA9">
        <w:rPr>
          <w:rFonts w:ascii="Arial" w:eastAsia="Calibri" w:hAnsi="Arial" w:cs="Arial"/>
          <w:bCs/>
          <w:sz w:val="24"/>
          <w:szCs w:val="24"/>
          <w:lang w:val="mk-MK"/>
        </w:rPr>
        <w:t xml:space="preserve"> 20</w:t>
      </w:r>
      <w:r w:rsidR="003912BA">
        <w:rPr>
          <w:rFonts w:ascii="Arial" w:eastAsia="Calibri" w:hAnsi="Arial" w:cs="Arial"/>
          <w:bCs/>
          <w:sz w:val="24"/>
          <w:szCs w:val="24"/>
        </w:rPr>
        <w:t>.</w:t>
      </w:r>
      <w:r w:rsidR="00556A5C">
        <w:rPr>
          <w:rFonts w:ascii="Arial" w:eastAsia="Calibri" w:hAnsi="Arial" w:cs="Arial"/>
          <w:bCs/>
          <w:sz w:val="24"/>
          <w:szCs w:val="24"/>
        </w:rPr>
        <w:t xml:space="preserve"> </w:t>
      </w:r>
      <w:r w:rsidR="00C439FD">
        <w:rPr>
          <w:rFonts w:ascii="Arial" w:eastAsia="Calibri" w:hAnsi="Arial" w:cs="Arial"/>
          <w:bCs/>
          <w:sz w:val="24"/>
          <w:szCs w:val="24"/>
          <w:lang w:val="mk-MK"/>
        </w:rPr>
        <w:t>Споредба</w:t>
      </w:r>
      <w:r w:rsidR="000850D8">
        <w:rPr>
          <w:rFonts w:ascii="Arial" w:eastAsia="Calibri" w:hAnsi="Arial" w:cs="Arial"/>
          <w:bCs/>
          <w:sz w:val="24"/>
          <w:szCs w:val="24"/>
          <w:lang w:val="mk-MK"/>
        </w:rPr>
        <w:t xml:space="preserve"> на присуство на а</w:t>
      </w:r>
      <w:r w:rsidR="00116B31">
        <w:rPr>
          <w:rFonts w:ascii="Arial" w:eastAsia="Calibri" w:hAnsi="Arial" w:cs="Arial"/>
          <w:bCs/>
          <w:sz w:val="24"/>
          <w:szCs w:val="24"/>
          <w:lang w:val="mk-MK"/>
        </w:rPr>
        <w:t>нае</w:t>
      </w:r>
      <w:r w:rsidR="000850D8">
        <w:rPr>
          <w:rFonts w:ascii="Arial" w:eastAsia="Calibri" w:hAnsi="Arial" w:cs="Arial"/>
          <w:bCs/>
          <w:sz w:val="24"/>
          <w:szCs w:val="24"/>
          <w:lang w:val="mk-MK"/>
        </w:rPr>
        <w:t>робни грам</w:t>
      </w:r>
      <w:r w:rsidR="00570746" w:rsidRPr="0059097E">
        <w:rPr>
          <w:rFonts w:ascii="Arial" w:eastAsia="Calibri" w:hAnsi="Arial" w:cs="Arial"/>
          <w:bCs/>
          <w:sz w:val="24"/>
          <w:szCs w:val="24"/>
          <w:lang w:val="mk-MK"/>
        </w:rPr>
        <w:t>- негативн</w:t>
      </w:r>
      <w:r w:rsidR="000850D8">
        <w:rPr>
          <w:rFonts w:ascii="Arial" w:eastAsia="Calibri" w:hAnsi="Arial" w:cs="Arial"/>
          <w:bCs/>
          <w:sz w:val="24"/>
          <w:szCs w:val="24"/>
          <w:lang w:val="mk-MK"/>
        </w:rPr>
        <w:t>и бактерии кај испитаниците од група А и г</w:t>
      </w:r>
      <w:r w:rsidR="00570746" w:rsidRPr="0059097E">
        <w:rPr>
          <w:rFonts w:ascii="Arial" w:eastAsia="Calibri" w:hAnsi="Arial" w:cs="Arial"/>
          <w:bCs/>
          <w:sz w:val="24"/>
          <w:szCs w:val="24"/>
          <w:lang w:val="mk-MK"/>
        </w:rPr>
        <w:t>рупа Б</w:t>
      </w:r>
      <w:r w:rsidR="00EB6202" w:rsidRPr="0059097E">
        <w:rPr>
          <w:rFonts w:ascii="Arial" w:eastAsia="Calibri" w:hAnsi="Arial" w:cs="Arial"/>
          <w:bCs/>
          <w:sz w:val="24"/>
          <w:szCs w:val="24"/>
          <w:lang w:val="mk-MK"/>
        </w:rPr>
        <w:t xml:space="preserve"> – 0 ден</w:t>
      </w:r>
    </w:p>
    <w:p w14:paraId="134923B7" w14:textId="77777777" w:rsidR="00193CAA" w:rsidRPr="0059097E" w:rsidRDefault="00193CAA" w:rsidP="008F790B">
      <w:pPr>
        <w:tabs>
          <w:tab w:val="left" w:pos="5834"/>
        </w:tabs>
        <w:spacing w:after="0" w:line="240" w:lineRule="auto"/>
        <w:jc w:val="center"/>
        <w:rPr>
          <w:rFonts w:ascii="Arial" w:eastAsia="Calibri" w:hAnsi="Arial" w:cs="Arial"/>
          <w:bCs/>
          <w:sz w:val="24"/>
          <w:szCs w:val="24"/>
          <w:lang w:val="mk-MK"/>
        </w:rPr>
      </w:pPr>
    </w:p>
    <w:tbl>
      <w:tblPr>
        <w:tblStyle w:val="TableGrid5"/>
        <w:tblW w:w="0" w:type="auto"/>
        <w:tblLook w:val="04A0" w:firstRow="1" w:lastRow="0" w:firstColumn="1" w:lastColumn="0" w:noHBand="0" w:noVBand="1"/>
      </w:tblPr>
      <w:tblGrid>
        <w:gridCol w:w="3245"/>
        <w:gridCol w:w="1916"/>
        <w:gridCol w:w="1916"/>
        <w:gridCol w:w="1678"/>
      </w:tblGrid>
      <w:tr w:rsidR="00F3395E" w:rsidRPr="00E62898" w14:paraId="59830BFE" w14:textId="77777777" w:rsidTr="00C530C2">
        <w:tc>
          <w:tcPr>
            <w:tcW w:w="3325" w:type="dxa"/>
            <w:vMerge w:val="restart"/>
          </w:tcPr>
          <w:p w14:paraId="0A54B127" w14:textId="77777777" w:rsidR="00F3395E" w:rsidRPr="00E62898" w:rsidRDefault="00F3395E" w:rsidP="008F790B">
            <w:pPr>
              <w:tabs>
                <w:tab w:val="left" w:pos="1860"/>
              </w:tabs>
              <w:rPr>
                <w:rFonts w:ascii="Arial" w:eastAsia="Calibri" w:hAnsi="Arial" w:cs="Arial"/>
                <w:b/>
                <w:sz w:val="20"/>
                <w:szCs w:val="20"/>
                <w:lang w:val="mk-MK"/>
              </w:rPr>
            </w:pPr>
          </w:p>
          <w:p w14:paraId="29DA5386" w14:textId="18BE6DCA" w:rsidR="002A11A6" w:rsidRPr="00E62898" w:rsidRDefault="002A11A6" w:rsidP="00BF5D98">
            <w:pPr>
              <w:tabs>
                <w:tab w:val="left" w:pos="1860"/>
              </w:tabs>
              <w:rPr>
                <w:rFonts w:ascii="Arial" w:eastAsia="Calibri" w:hAnsi="Arial" w:cs="Arial"/>
                <w:b/>
                <w:sz w:val="20"/>
                <w:szCs w:val="20"/>
                <w:lang w:val="mk-MK"/>
              </w:rPr>
            </w:pPr>
          </w:p>
          <w:p w14:paraId="3E50EB3F" w14:textId="2FD8C3BF" w:rsidR="00F3395E" w:rsidRPr="00E62898" w:rsidRDefault="00F3395E"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АНАЕРОБНИ ГРАМ-</w:t>
            </w:r>
          </w:p>
        </w:tc>
        <w:tc>
          <w:tcPr>
            <w:tcW w:w="3960" w:type="dxa"/>
            <w:gridSpan w:val="2"/>
          </w:tcPr>
          <w:p w14:paraId="3F7C0ACE" w14:textId="07702054" w:rsidR="00F3395E" w:rsidRPr="00E62898" w:rsidRDefault="00F3395E"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ЗАСТАПЕНОСТ НА ПОЕДИНИ БАКТЕРИИ</w:t>
            </w:r>
          </w:p>
        </w:tc>
        <w:tc>
          <w:tcPr>
            <w:tcW w:w="1731" w:type="dxa"/>
            <w:vMerge w:val="restart"/>
          </w:tcPr>
          <w:p w14:paraId="6832C9EE" w14:textId="77777777" w:rsidR="00F3395E" w:rsidRPr="00E62898" w:rsidRDefault="00F3395E" w:rsidP="008F790B">
            <w:pPr>
              <w:tabs>
                <w:tab w:val="left" w:pos="1860"/>
              </w:tabs>
              <w:jc w:val="center"/>
              <w:rPr>
                <w:rFonts w:ascii="Arial" w:eastAsia="Calibri" w:hAnsi="Arial" w:cs="Arial"/>
                <w:b/>
                <w:bCs/>
                <w:sz w:val="20"/>
                <w:szCs w:val="20"/>
                <w:lang w:val="en-US"/>
              </w:rPr>
            </w:pPr>
          </w:p>
          <w:p w14:paraId="17C9019D" w14:textId="5F3E1425" w:rsidR="002A11A6" w:rsidRPr="00E62898" w:rsidRDefault="002A11A6" w:rsidP="00BF5D98">
            <w:pPr>
              <w:tabs>
                <w:tab w:val="left" w:pos="1860"/>
              </w:tabs>
              <w:rPr>
                <w:rFonts w:ascii="Arial" w:eastAsia="Calibri" w:hAnsi="Arial" w:cs="Arial"/>
                <w:b/>
                <w:bCs/>
                <w:sz w:val="20"/>
                <w:szCs w:val="20"/>
                <w:lang w:val="en-US"/>
              </w:rPr>
            </w:pPr>
          </w:p>
          <w:p w14:paraId="14B75D4D" w14:textId="212EB456" w:rsidR="00F3395E" w:rsidRPr="00E62898" w:rsidRDefault="00F3395E" w:rsidP="008F790B">
            <w:pPr>
              <w:tabs>
                <w:tab w:val="left" w:pos="1860"/>
              </w:tabs>
              <w:jc w:val="center"/>
              <w:rPr>
                <w:rFonts w:ascii="Arial" w:eastAsia="Calibri" w:hAnsi="Arial" w:cs="Arial"/>
                <w:b/>
                <w:sz w:val="20"/>
                <w:szCs w:val="20"/>
                <w:lang w:val="mk-MK"/>
              </w:rPr>
            </w:pPr>
            <w:r w:rsidRPr="00E62898">
              <w:rPr>
                <w:rFonts w:ascii="Arial" w:eastAsia="Calibri" w:hAnsi="Arial" w:cs="Arial"/>
                <w:b/>
                <w:bCs/>
                <w:sz w:val="20"/>
                <w:szCs w:val="20"/>
                <w:lang w:val="en-US"/>
              </w:rPr>
              <w:t xml:space="preserve">&lt; </w:t>
            </w:r>
            <w:r w:rsidRPr="00E62898">
              <w:rPr>
                <w:rFonts w:ascii="Arial" w:eastAsia="Calibri" w:hAnsi="Arial" w:cs="Arial"/>
                <w:b/>
                <w:bCs/>
                <w:sz w:val="20"/>
                <w:szCs w:val="20"/>
                <w:lang w:val="mk-MK"/>
              </w:rPr>
              <w:t>p</w:t>
            </w:r>
          </w:p>
        </w:tc>
      </w:tr>
      <w:tr w:rsidR="00F3395E" w:rsidRPr="00E62898" w14:paraId="362BA619" w14:textId="77777777" w:rsidTr="00C17B31">
        <w:tc>
          <w:tcPr>
            <w:tcW w:w="3325" w:type="dxa"/>
            <w:vMerge/>
          </w:tcPr>
          <w:p w14:paraId="12A2BA93" w14:textId="77777777" w:rsidR="00F3395E" w:rsidRPr="00E62898" w:rsidRDefault="00F3395E" w:rsidP="008F790B">
            <w:pPr>
              <w:tabs>
                <w:tab w:val="left" w:pos="1860"/>
              </w:tabs>
              <w:rPr>
                <w:rFonts w:ascii="Arial" w:eastAsia="Calibri" w:hAnsi="Arial" w:cs="Arial"/>
                <w:b/>
                <w:sz w:val="20"/>
                <w:szCs w:val="20"/>
                <w:lang w:val="mk-MK"/>
              </w:rPr>
            </w:pPr>
          </w:p>
        </w:tc>
        <w:tc>
          <w:tcPr>
            <w:tcW w:w="1980" w:type="dxa"/>
          </w:tcPr>
          <w:p w14:paraId="07DC654F" w14:textId="3A7E1E5B" w:rsidR="00F3395E" w:rsidRPr="00E62898" w:rsidRDefault="00F3395E"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ГРУПА</w:t>
            </w:r>
            <w:r w:rsidRPr="00E62898">
              <w:rPr>
                <w:rFonts w:ascii="Arial" w:eastAsia="Calibri" w:hAnsi="Arial" w:cs="Arial"/>
                <w:b/>
                <w:sz w:val="20"/>
                <w:szCs w:val="20"/>
              </w:rPr>
              <w:t xml:space="preserve"> </w:t>
            </w:r>
            <w:r w:rsidRPr="00E62898">
              <w:rPr>
                <w:rFonts w:ascii="Arial" w:eastAsia="Calibri" w:hAnsi="Arial" w:cs="Arial"/>
                <w:b/>
                <w:sz w:val="20"/>
                <w:szCs w:val="20"/>
                <w:lang w:val="mk-MK"/>
              </w:rPr>
              <w:t>-</w:t>
            </w:r>
            <w:r w:rsidRPr="00E62898">
              <w:rPr>
                <w:rFonts w:ascii="Arial" w:eastAsia="Calibri" w:hAnsi="Arial" w:cs="Arial"/>
                <w:b/>
                <w:sz w:val="20"/>
                <w:szCs w:val="20"/>
              </w:rPr>
              <w:t xml:space="preserve"> </w:t>
            </w:r>
            <w:r w:rsidRPr="00E62898">
              <w:rPr>
                <w:rFonts w:ascii="Arial" w:eastAsia="Calibri" w:hAnsi="Arial" w:cs="Arial"/>
                <w:b/>
                <w:sz w:val="20"/>
                <w:szCs w:val="20"/>
                <w:lang w:val="mk-MK"/>
              </w:rPr>
              <w:t>А</w:t>
            </w:r>
          </w:p>
        </w:tc>
        <w:tc>
          <w:tcPr>
            <w:tcW w:w="1980" w:type="dxa"/>
          </w:tcPr>
          <w:p w14:paraId="2D273B40" w14:textId="650A607B" w:rsidR="00F3395E" w:rsidRPr="00E62898" w:rsidRDefault="00F3395E"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ГРУПА</w:t>
            </w:r>
            <w:r w:rsidRPr="00E62898">
              <w:rPr>
                <w:rFonts w:ascii="Arial" w:eastAsia="Calibri" w:hAnsi="Arial" w:cs="Arial"/>
                <w:b/>
                <w:sz w:val="20"/>
                <w:szCs w:val="20"/>
              </w:rPr>
              <w:t xml:space="preserve"> </w:t>
            </w:r>
            <w:r w:rsidRPr="00E62898">
              <w:rPr>
                <w:rFonts w:ascii="Arial" w:eastAsia="Calibri" w:hAnsi="Arial" w:cs="Arial"/>
                <w:b/>
                <w:sz w:val="20"/>
                <w:szCs w:val="20"/>
                <w:lang w:val="mk-MK"/>
              </w:rPr>
              <w:t>-</w:t>
            </w:r>
            <w:r w:rsidRPr="00E62898">
              <w:rPr>
                <w:rFonts w:ascii="Arial" w:eastAsia="Calibri" w:hAnsi="Arial" w:cs="Arial"/>
                <w:b/>
                <w:sz w:val="20"/>
                <w:szCs w:val="20"/>
              </w:rPr>
              <w:t xml:space="preserve"> </w:t>
            </w:r>
            <w:r w:rsidRPr="00E62898">
              <w:rPr>
                <w:rFonts w:ascii="Arial" w:eastAsia="Calibri" w:hAnsi="Arial" w:cs="Arial"/>
                <w:b/>
                <w:sz w:val="20"/>
                <w:szCs w:val="20"/>
                <w:lang w:val="mk-MK"/>
              </w:rPr>
              <w:t>Б</w:t>
            </w:r>
          </w:p>
        </w:tc>
        <w:tc>
          <w:tcPr>
            <w:tcW w:w="1731" w:type="dxa"/>
            <w:vMerge/>
          </w:tcPr>
          <w:p w14:paraId="5518DEE4" w14:textId="77777777" w:rsidR="00F3395E" w:rsidRPr="00E62898" w:rsidRDefault="00F3395E" w:rsidP="008F790B">
            <w:pPr>
              <w:tabs>
                <w:tab w:val="left" w:pos="1860"/>
              </w:tabs>
              <w:jc w:val="center"/>
              <w:rPr>
                <w:rFonts w:ascii="Arial" w:eastAsia="Calibri" w:hAnsi="Arial" w:cs="Arial"/>
                <w:b/>
                <w:bCs/>
                <w:sz w:val="20"/>
                <w:szCs w:val="20"/>
                <w:lang w:val="en-US"/>
              </w:rPr>
            </w:pPr>
          </w:p>
        </w:tc>
      </w:tr>
      <w:tr w:rsidR="00F3395E" w:rsidRPr="00E62898" w14:paraId="49F88BB1" w14:textId="77777777" w:rsidTr="00C17B31">
        <w:tc>
          <w:tcPr>
            <w:tcW w:w="3325" w:type="dxa"/>
            <w:vMerge/>
          </w:tcPr>
          <w:p w14:paraId="47F91A03" w14:textId="77777777" w:rsidR="00F3395E" w:rsidRPr="00E62898" w:rsidRDefault="00F3395E" w:rsidP="008F790B">
            <w:pPr>
              <w:tabs>
                <w:tab w:val="left" w:pos="1860"/>
                <w:tab w:val="right" w:pos="4292"/>
              </w:tabs>
              <w:rPr>
                <w:rFonts w:ascii="Arial" w:hAnsi="Arial" w:cs="Arial"/>
                <w:b/>
                <w:sz w:val="20"/>
                <w:szCs w:val="20"/>
                <w:lang w:val="mk-MK"/>
              </w:rPr>
            </w:pPr>
          </w:p>
        </w:tc>
        <w:tc>
          <w:tcPr>
            <w:tcW w:w="1980" w:type="dxa"/>
          </w:tcPr>
          <w:p w14:paraId="3A67D18D" w14:textId="0E5D9928" w:rsidR="00F3395E" w:rsidRPr="00E62898" w:rsidRDefault="00F3395E" w:rsidP="008F790B">
            <w:pPr>
              <w:tabs>
                <w:tab w:val="left" w:pos="1860"/>
              </w:tabs>
              <w:jc w:val="center"/>
              <w:rPr>
                <w:rFonts w:ascii="Arial" w:eastAsia="Calibri" w:hAnsi="Arial" w:cs="Arial"/>
                <w:b/>
                <w:sz w:val="20"/>
                <w:szCs w:val="20"/>
              </w:rPr>
            </w:pPr>
            <w:r w:rsidRPr="00E62898">
              <w:rPr>
                <w:rFonts w:ascii="Arial" w:eastAsia="Calibri" w:hAnsi="Arial" w:cs="Arial"/>
                <w:b/>
                <w:sz w:val="20"/>
                <w:szCs w:val="20"/>
              </w:rPr>
              <w:t>N</w:t>
            </w:r>
          </w:p>
        </w:tc>
        <w:tc>
          <w:tcPr>
            <w:tcW w:w="1980" w:type="dxa"/>
          </w:tcPr>
          <w:p w14:paraId="3BDED1F5" w14:textId="3005FF03" w:rsidR="00F3395E" w:rsidRPr="00E62898" w:rsidRDefault="00F3395E" w:rsidP="008F790B">
            <w:pPr>
              <w:tabs>
                <w:tab w:val="left" w:pos="1860"/>
              </w:tabs>
              <w:jc w:val="center"/>
              <w:rPr>
                <w:rFonts w:ascii="Arial" w:eastAsia="Calibri" w:hAnsi="Arial" w:cs="Arial"/>
                <w:b/>
                <w:sz w:val="20"/>
                <w:szCs w:val="20"/>
              </w:rPr>
            </w:pPr>
            <w:r w:rsidRPr="00E62898">
              <w:rPr>
                <w:rFonts w:ascii="Arial" w:eastAsia="Calibri" w:hAnsi="Arial" w:cs="Arial"/>
                <w:b/>
                <w:sz w:val="20"/>
                <w:szCs w:val="20"/>
              </w:rPr>
              <w:t>N</w:t>
            </w:r>
          </w:p>
        </w:tc>
        <w:tc>
          <w:tcPr>
            <w:tcW w:w="1731" w:type="dxa"/>
            <w:vMerge/>
          </w:tcPr>
          <w:p w14:paraId="6E2985A2" w14:textId="77777777" w:rsidR="00F3395E" w:rsidRPr="00E62898" w:rsidRDefault="00F3395E" w:rsidP="008F790B">
            <w:pPr>
              <w:tabs>
                <w:tab w:val="left" w:pos="1860"/>
              </w:tabs>
              <w:jc w:val="center"/>
              <w:rPr>
                <w:rFonts w:ascii="Arial" w:eastAsia="Calibri" w:hAnsi="Arial" w:cs="Arial"/>
                <w:b/>
                <w:sz w:val="20"/>
                <w:szCs w:val="20"/>
                <w:lang w:val="mk-MK"/>
              </w:rPr>
            </w:pPr>
          </w:p>
        </w:tc>
      </w:tr>
      <w:tr w:rsidR="009A3EE9" w:rsidRPr="00E62898" w14:paraId="79BD918E" w14:textId="337EF468" w:rsidTr="00C17B31">
        <w:tc>
          <w:tcPr>
            <w:tcW w:w="3325" w:type="dxa"/>
          </w:tcPr>
          <w:p w14:paraId="4CBA5AD0" w14:textId="77777777" w:rsidR="009A3EE9" w:rsidRPr="00E62898" w:rsidRDefault="009A3EE9" w:rsidP="008F790B">
            <w:pPr>
              <w:tabs>
                <w:tab w:val="left" w:pos="1860"/>
                <w:tab w:val="right" w:pos="4292"/>
              </w:tabs>
              <w:rPr>
                <w:rFonts w:ascii="Arial" w:eastAsia="Calibri" w:hAnsi="Arial" w:cs="Arial"/>
                <w:b/>
                <w:sz w:val="20"/>
                <w:szCs w:val="20"/>
                <w:lang w:val="mk-MK"/>
              </w:rPr>
            </w:pPr>
            <w:r w:rsidRPr="00E62898">
              <w:rPr>
                <w:rFonts w:ascii="Arial" w:hAnsi="Arial" w:cs="Arial"/>
                <w:b/>
                <w:sz w:val="20"/>
                <w:szCs w:val="20"/>
                <w:lang w:val="mk-MK"/>
              </w:rPr>
              <w:t>Capnocythophaga ochracea</w:t>
            </w:r>
            <w:r w:rsidRPr="00E62898">
              <w:rPr>
                <w:rFonts w:ascii="Arial" w:hAnsi="Arial" w:cs="Arial"/>
                <w:b/>
                <w:sz w:val="20"/>
                <w:szCs w:val="20"/>
                <w:lang w:val="mk-MK"/>
              </w:rPr>
              <w:tab/>
            </w:r>
          </w:p>
        </w:tc>
        <w:tc>
          <w:tcPr>
            <w:tcW w:w="1980" w:type="dxa"/>
          </w:tcPr>
          <w:p w14:paraId="243AAAF7"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10</w:t>
            </w:r>
          </w:p>
        </w:tc>
        <w:tc>
          <w:tcPr>
            <w:tcW w:w="1980" w:type="dxa"/>
          </w:tcPr>
          <w:p w14:paraId="02C87232" w14:textId="28D35B4D"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731" w:type="dxa"/>
          </w:tcPr>
          <w:p w14:paraId="28730BAE" w14:textId="35C5E44E"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0.002</w:t>
            </w:r>
          </w:p>
        </w:tc>
      </w:tr>
      <w:tr w:rsidR="009A3EE9" w:rsidRPr="00E62898" w14:paraId="5025B37B" w14:textId="6093DA24" w:rsidTr="00C17B31">
        <w:tc>
          <w:tcPr>
            <w:tcW w:w="3325" w:type="dxa"/>
          </w:tcPr>
          <w:p w14:paraId="7885EDE4" w14:textId="77777777" w:rsidR="009A3EE9" w:rsidRPr="00E62898" w:rsidRDefault="009A3EE9"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Prevotella nanceiesis</w:t>
            </w:r>
          </w:p>
        </w:tc>
        <w:tc>
          <w:tcPr>
            <w:tcW w:w="1980" w:type="dxa"/>
          </w:tcPr>
          <w:p w14:paraId="45044707"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2</w:t>
            </w:r>
          </w:p>
        </w:tc>
        <w:tc>
          <w:tcPr>
            <w:tcW w:w="1980" w:type="dxa"/>
          </w:tcPr>
          <w:p w14:paraId="2991DCA9" w14:textId="2EFA0FB9"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731" w:type="dxa"/>
          </w:tcPr>
          <w:p w14:paraId="23247F4E" w14:textId="2EADA6B6"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N.S</w:t>
            </w:r>
          </w:p>
        </w:tc>
      </w:tr>
      <w:tr w:rsidR="009A3EE9" w:rsidRPr="00E62898" w14:paraId="019D0832" w14:textId="4A34A036" w:rsidTr="00C17B31">
        <w:tc>
          <w:tcPr>
            <w:tcW w:w="3325" w:type="dxa"/>
          </w:tcPr>
          <w:p w14:paraId="51634AA7" w14:textId="77777777" w:rsidR="009A3EE9" w:rsidRPr="00E62898" w:rsidRDefault="009A3EE9"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Prevotella intermedia</w:t>
            </w:r>
          </w:p>
        </w:tc>
        <w:tc>
          <w:tcPr>
            <w:tcW w:w="1980" w:type="dxa"/>
          </w:tcPr>
          <w:p w14:paraId="6933C1C1"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3</w:t>
            </w:r>
          </w:p>
        </w:tc>
        <w:tc>
          <w:tcPr>
            <w:tcW w:w="1980" w:type="dxa"/>
          </w:tcPr>
          <w:p w14:paraId="171B80EC" w14:textId="690D2450"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2</w:t>
            </w:r>
          </w:p>
        </w:tc>
        <w:tc>
          <w:tcPr>
            <w:tcW w:w="1731" w:type="dxa"/>
          </w:tcPr>
          <w:p w14:paraId="5FF31F64" w14:textId="1CDD5460"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N.S</w:t>
            </w:r>
          </w:p>
        </w:tc>
      </w:tr>
      <w:tr w:rsidR="009A3EE9" w:rsidRPr="00E62898" w14:paraId="55D00AA4" w14:textId="0D082F20" w:rsidTr="00C17B31">
        <w:tc>
          <w:tcPr>
            <w:tcW w:w="3325" w:type="dxa"/>
          </w:tcPr>
          <w:p w14:paraId="00501C0B" w14:textId="77777777" w:rsidR="009A3EE9" w:rsidRPr="00E62898" w:rsidRDefault="009A3EE9"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Prevotella melaninogenica</w:t>
            </w:r>
          </w:p>
        </w:tc>
        <w:tc>
          <w:tcPr>
            <w:tcW w:w="1980" w:type="dxa"/>
          </w:tcPr>
          <w:p w14:paraId="1C50761D"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5</w:t>
            </w:r>
          </w:p>
        </w:tc>
        <w:tc>
          <w:tcPr>
            <w:tcW w:w="1980" w:type="dxa"/>
          </w:tcPr>
          <w:p w14:paraId="13BAAD2B" w14:textId="3837055A"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5</w:t>
            </w:r>
          </w:p>
        </w:tc>
        <w:tc>
          <w:tcPr>
            <w:tcW w:w="1731" w:type="dxa"/>
          </w:tcPr>
          <w:p w14:paraId="0E049267" w14:textId="7E0F6674" w:rsidR="009A3EE9" w:rsidRPr="00E62898" w:rsidRDefault="00340100"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en-US"/>
              </w:rPr>
              <w:t>-</w:t>
            </w:r>
          </w:p>
        </w:tc>
      </w:tr>
      <w:tr w:rsidR="009A3EE9" w:rsidRPr="00E62898" w14:paraId="2A008652" w14:textId="60714099" w:rsidTr="00C17B31">
        <w:tc>
          <w:tcPr>
            <w:tcW w:w="3325" w:type="dxa"/>
          </w:tcPr>
          <w:p w14:paraId="29350A53" w14:textId="77777777" w:rsidR="009A3EE9" w:rsidRPr="00E62898" w:rsidRDefault="009A3EE9"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Tannerella forsythia</w:t>
            </w:r>
          </w:p>
        </w:tc>
        <w:tc>
          <w:tcPr>
            <w:tcW w:w="1980" w:type="dxa"/>
          </w:tcPr>
          <w:p w14:paraId="72D9D656"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19</w:t>
            </w:r>
          </w:p>
        </w:tc>
        <w:tc>
          <w:tcPr>
            <w:tcW w:w="1980" w:type="dxa"/>
          </w:tcPr>
          <w:p w14:paraId="29D0E223" w14:textId="50DCE6D2"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731" w:type="dxa"/>
          </w:tcPr>
          <w:p w14:paraId="73C81CD9" w14:textId="359C9A5C"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en-US"/>
              </w:rPr>
              <w:t>&lt; 0.0001</w:t>
            </w:r>
          </w:p>
        </w:tc>
      </w:tr>
      <w:tr w:rsidR="009A3EE9" w:rsidRPr="00E62898" w14:paraId="53A47351" w14:textId="5F07A6EB" w:rsidTr="00C17B31">
        <w:tc>
          <w:tcPr>
            <w:tcW w:w="3325" w:type="dxa"/>
          </w:tcPr>
          <w:p w14:paraId="712DD2F9" w14:textId="77777777" w:rsidR="009A3EE9" w:rsidRPr="00E62898" w:rsidRDefault="009A3EE9" w:rsidP="008F790B">
            <w:pPr>
              <w:rPr>
                <w:rFonts w:ascii="Arial" w:hAnsi="Arial" w:cs="Arial"/>
                <w:b/>
                <w:sz w:val="20"/>
                <w:szCs w:val="20"/>
                <w:lang w:val="mk-MK"/>
              </w:rPr>
            </w:pPr>
            <w:r w:rsidRPr="00E62898">
              <w:rPr>
                <w:rFonts w:ascii="Arial" w:hAnsi="Arial" w:cs="Arial"/>
                <w:b/>
                <w:sz w:val="20"/>
                <w:szCs w:val="20"/>
                <w:lang w:val="mk-MK"/>
              </w:rPr>
              <w:t>Troponema denticola</w:t>
            </w:r>
          </w:p>
        </w:tc>
        <w:tc>
          <w:tcPr>
            <w:tcW w:w="1980" w:type="dxa"/>
          </w:tcPr>
          <w:p w14:paraId="06039CD6"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8</w:t>
            </w:r>
          </w:p>
        </w:tc>
        <w:tc>
          <w:tcPr>
            <w:tcW w:w="1980" w:type="dxa"/>
          </w:tcPr>
          <w:p w14:paraId="46EFE7FC" w14:textId="17B69AEF"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731" w:type="dxa"/>
          </w:tcPr>
          <w:p w14:paraId="439B6967" w14:textId="7C4D3D54"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0.005</w:t>
            </w:r>
          </w:p>
        </w:tc>
      </w:tr>
      <w:tr w:rsidR="009A3EE9" w:rsidRPr="00E62898" w14:paraId="3E57F75F" w14:textId="3C275AB4" w:rsidTr="00C17B31">
        <w:tc>
          <w:tcPr>
            <w:tcW w:w="3325" w:type="dxa"/>
          </w:tcPr>
          <w:p w14:paraId="66E8BF64" w14:textId="77777777" w:rsidR="009A3EE9" w:rsidRPr="00E62898" w:rsidRDefault="009A3EE9" w:rsidP="008F790B">
            <w:pPr>
              <w:rPr>
                <w:rFonts w:ascii="Arial" w:hAnsi="Arial" w:cs="Arial"/>
                <w:b/>
                <w:sz w:val="20"/>
                <w:szCs w:val="20"/>
                <w:lang w:val="mk-MK"/>
              </w:rPr>
            </w:pPr>
            <w:r w:rsidRPr="00E62898">
              <w:rPr>
                <w:rFonts w:ascii="Arial" w:hAnsi="Arial" w:cs="Arial"/>
                <w:b/>
                <w:sz w:val="20"/>
                <w:szCs w:val="20"/>
                <w:lang w:val="mk-MK"/>
              </w:rPr>
              <w:t>Porphyromonas gingivalis</w:t>
            </w:r>
          </w:p>
        </w:tc>
        <w:tc>
          <w:tcPr>
            <w:tcW w:w="1980" w:type="dxa"/>
          </w:tcPr>
          <w:p w14:paraId="0A035EC9"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9</w:t>
            </w:r>
          </w:p>
        </w:tc>
        <w:tc>
          <w:tcPr>
            <w:tcW w:w="1980" w:type="dxa"/>
          </w:tcPr>
          <w:p w14:paraId="2B8E2ECA" w14:textId="5B198621"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731" w:type="dxa"/>
          </w:tcPr>
          <w:p w14:paraId="4CCF6D67" w14:textId="2F3C6DE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0.003</w:t>
            </w:r>
          </w:p>
        </w:tc>
      </w:tr>
      <w:tr w:rsidR="009A3EE9" w:rsidRPr="00E62898" w14:paraId="5B3C9B0A" w14:textId="4CA4E33B" w:rsidTr="00C17B31">
        <w:tc>
          <w:tcPr>
            <w:tcW w:w="3325" w:type="dxa"/>
          </w:tcPr>
          <w:p w14:paraId="4FB9D3BF" w14:textId="77777777" w:rsidR="009A3EE9" w:rsidRPr="00E62898" w:rsidRDefault="009A3EE9" w:rsidP="008F790B">
            <w:pPr>
              <w:rPr>
                <w:rFonts w:ascii="Arial" w:hAnsi="Arial" w:cs="Arial"/>
                <w:b/>
                <w:sz w:val="20"/>
                <w:szCs w:val="20"/>
                <w:lang w:val="mk-MK"/>
              </w:rPr>
            </w:pPr>
            <w:r w:rsidRPr="00E62898">
              <w:rPr>
                <w:rFonts w:ascii="Arial" w:hAnsi="Arial" w:cs="Arial"/>
                <w:b/>
                <w:sz w:val="20"/>
                <w:szCs w:val="20"/>
                <w:lang w:val="mk-MK"/>
              </w:rPr>
              <w:t>Klebsiella pneumonia</w:t>
            </w:r>
          </w:p>
        </w:tc>
        <w:tc>
          <w:tcPr>
            <w:tcW w:w="1980" w:type="dxa"/>
          </w:tcPr>
          <w:p w14:paraId="26FD373B"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1</w:t>
            </w:r>
          </w:p>
        </w:tc>
        <w:tc>
          <w:tcPr>
            <w:tcW w:w="1980" w:type="dxa"/>
          </w:tcPr>
          <w:p w14:paraId="5B3CD109" w14:textId="3EDFB549"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731" w:type="dxa"/>
          </w:tcPr>
          <w:p w14:paraId="6CAE2DF7" w14:textId="368FF9E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N.S</w:t>
            </w:r>
          </w:p>
        </w:tc>
      </w:tr>
      <w:tr w:rsidR="009A3EE9" w:rsidRPr="00E62898" w14:paraId="54153A55" w14:textId="71264D45" w:rsidTr="00C17B31">
        <w:tc>
          <w:tcPr>
            <w:tcW w:w="3325" w:type="dxa"/>
          </w:tcPr>
          <w:p w14:paraId="3F14A8D9" w14:textId="77777777" w:rsidR="009A3EE9" w:rsidRPr="00E62898" w:rsidRDefault="009A3EE9" w:rsidP="008F790B">
            <w:pPr>
              <w:rPr>
                <w:rFonts w:ascii="Arial" w:hAnsi="Arial" w:cs="Arial"/>
                <w:b/>
                <w:sz w:val="20"/>
                <w:szCs w:val="20"/>
                <w:lang w:val="mk-MK"/>
              </w:rPr>
            </w:pPr>
            <w:r w:rsidRPr="00E62898">
              <w:rPr>
                <w:rFonts w:ascii="Arial" w:hAnsi="Arial" w:cs="Arial"/>
                <w:b/>
                <w:sz w:val="20"/>
                <w:szCs w:val="20"/>
                <w:lang w:val="mk-MK"/>
              </w:rPr>
              <w:t>Enterobacter cloacae</w:t>
            </w:r>
          </w:p>
        </w:tc>
        <w:tc>
          <w:tcPr>
            <w:tcW w:w="1980" w:type="dxa"/>
          </w:tcPr>
          <w:p w14:paraId="169E5AFC" w14:textId="612DB9DF"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980" w:type="dxa"/>
          </w:tcPr>
          <w:p w14:paraId="04AA4EE6" w14:textId="61B952D5"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1</w:t>
            </w:r>
          </w:p>
        </w:tc>
        <w:tc>
          <w:tcPr>
            <w:tcW w:w="1731" w:type="dxa"/>
          </w:tcPr>
          <w:p w14:paraId="656F49AC" w14:textId="6DBE397E"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N.S</w:t>
            </w:r>
          </w:p>
        </w:tc>
      </w:tr>
      <w:tr w:rsidR="009A3EE9" w:rsidRPr="00E62898" w14:paraId="1472178F" w14:textId="796A4431" w:rsidTr="00C17B31">
        <w:tc>
          <w:tcPr>
            <w:tcW w:w="3325" w:type="dxa"/>
          </w:tcPr>
          <w:p w14:paraId="4D6B9EFA" w14:textId="77777777" w:rsidR="009A3EE9" w:rsidRPr="00E62898" w:rsidRDefault="009A3EE9" w:rsidP="008F790B">
            <w:pPr>
              <w:rPr>
                <w:rFonts w:ascii="Arial" w:hAnsi="Arial" w:cs="Arial"/>
                <w:b/>
                <w:sz w:val="20"/>
                <w:szCs w:val="20"/>
                <w:lang w:val="mk-MK"/>
              </w:rPr>
            </w:pPr>
            <w:r w:rsidRPr="00E62898">
              <w:rPr>
                <w:rFonts w:ascii="Arial" w:hAnsi="Arial" w:cs="Arial"/>
                <w:b/>
                <w:sz w:val="20"/>
                <w:szCs w:val="20"/>
                <w:lang w:val="mk-MK"/>
              </w:rPr>
              <w:t>Prevotella buccae</w:t>
            </w:r>
          </w:p>
        </w:tc>
        <w:tc>
          <w:tcPr>
            <w:tcW w:w="1980" w:type="dxa"/>
          </w:tcPr>
          <w:p w14:paraId="34BEBD54" w14:textId="77777777"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2</w:t>
            </w:r>
          </w:p>
        </w:tc>
        <w:tc>
          <w:tcPr>
            <w:tcW w:w="1980" w:type="dxa"/>
          </w:tcPr>
          <w:p w14:paraId="107E7D00" w14:textId="1DAB9F54"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2</w:t>
            </w:r>
          </w:p>
        </w:tc>
        <w:tc>
          <w:tcPr>
            <w:tcW w:w="1731" w:type="dxa"/>
          </w:tcPr>
          <w:p w14:paraId="7CC6FD8A" w14:textId="77FE6FBE" w:rsidR="009A3EE9" w:rsidRPr="00E62898" w:rsidRDefault="00340100"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w:t>
            </w:r>
          </w:p>
        </w:tc>
      </w:tr>
      <w:tr w:rsidR="009A3EE9" w:rsidRPr="00E62898" w14:paraId="3B104D96" w14:textId="78F98D24" w:rsidTr="00C17B31">
        <w:tc>
          <w:tcPr>
            <w:tcW w:w="3325" w:type="dxa"/>
          </w:tcPr>
          <w:p w14:paraId="77FE8CD5" w14:textId="77777777" w:rsidR="009A3EE9" w:rsidRPr="00E62898" w:rsidRDefault="009A3EE9" w:rsidP="008F790B">
            <w:pPr>
              <w:rPr>
                <w:rFonts w:ascii="Arial" w:hAnsi="Arial" w:cs="Arial"/>
                <w:b/>
                <w:sz w:val="20"/>
                <w:szCs w:val="20"/>
                <w:lang w:val="mk-MK"/>
              </w:rPr>
            </w:pPr>
            <w:r w:rsidRPr="00E62898">
              <w:rPr>
                <w:rFonts w:ascii="Arial" w:hAnsi="Arial" w:cs="Arial"/>
                <w:b/>
                <w:sz w:val="20"/>
                <w:szCs w:val="20"/>
                <w:lang w:val="mk-MK"/>
              </w:rPr>
              <w:t>Kingella dentrificans</w:t>
            </w:r>
          </w:p>
        </w:tc>
        <w:tc>
          <w:tcPr>
            <w:tcW w:w="1980" w:type="dxa"/>
          </w:tcPr>
          <w:p w14:paraId="7B6DB6F2" w14:textId="52A08FE4"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c>
          <w:tcPr>
            <w:tcW w:w="1980" w:type="dxa"/>
          </w:tcPr>
          <w:p w14:paraId="688895C5" w14:textId="5C0C2D36"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1</w:t>
            </w:r>
          </w:p>
        </w:tc>
        <w:tc>
          <w:tcPr>
            <w:tcW w:w="1731" w:type="dxa"/>
          </w:tcPr>
          <w:p w14:paraId="18A8A194" w14:textId="52DC03B9" w:rsidR="009A3EE9" w:rsidRPr="00E62898" w:rsidRDefault="009A3EE9"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 xml:space="preserve"> N.S</w:t>
            </w:r>
          </w:p>
        </w:tc>
      </w:tr>
    </w:tbl>
    <w:p w14:paraId="20845DDF" w14:textId="3E275C6D" w:rsidR="00B27EAE" w:rsidRDefault="00B27EAE" w:rsidP="008F790B">
      <w:pPr>
        <w:tabs>
          <w:tab w:val="left" w:pos="5834"/>
        </w:tabs>
        <w:spacing w:after="0" w:line="240" w:lineRule="auto"/>
        <w:jc w:val="both"/>
        <w:rPr>
          <w:rFonts w:ascii="Georgia" w:eastAsia="Calibri" w:hAnsi="Georgia" w:cs="Times New Roman"/>
          <w:bCs/>
          <w:sz w:val="24"/>
          <w:szCs w:val="24"/>
          <w:lang w:val="mk-MK"/>
        </w:rPr>
      </w:pPr>
    </w:p>
    <w:p w14:paraId="7550652B" w14:textId="57566535" w:rsidR="00584F22" w:rsidRDefault="004B7E0D" w:rsidP="008F790B">
      <w:pPr>
        <w:tabs>
          <w:tab w:val="left" w:pos="5834"/>
        </w:tabs>
        <w:spacing w:after="0" w:line="240" w:lineRule="auto"/>
        <w:jc w:val="both"/>
        <w:rPr>
          <w:rFonts w:ascii="Arial" w:eastAsia="Calibri" w:hAnsi="Arial" w:cs="Arial"/>
          <w:bCs/>
          <w:sz w:val="24"/>
          <w:szCs w:val="24"/>
          <w:lang w:val="mk-MK"/>
        </w:rPr>
      </w:pPr>
      <w:r w:rsidRPr="0059097E">
        <w:rPr>
          <w:rFonts w:ascii="Arial" w:eastAsia="Calibri" w:hAnsi="Arial" w:cs="Arial"/>
          <w:bCs/>
          <w:sz w:val="24"/>
          <w:szCs w:val="24"/>
          <w:lang w:val="mk-MK"/>
        </w:rPr>
        <w:t>- Во таб</w:t>
      </w:r>
      <w:r w:rsidR="00F30EA9">
        <w:rPr>
          <w:rFonts w:ascii="Arial" w:eastAsia="Calibri" w:hAnsi="Arial" w:cs="Arial"/>
          <w:bCs/>
          <w:sz w:val="24"/>
          <w:szCs w:val="24"/>
          <w:lang w:val="mk-MK"/>
        </w:rPr>
        <w:t>елата 20</w:t>
      </w:r>
      <w:r w:rsidR="00C439FD">
        <w:rPr>
          <w:rFonts w:ascii="Arial" w:eastAsia="Calibri" w:hAnsi="Arial" w:cs="Arial"/>
          <w:bCs/>
          <w:sz w:val="24"/>
          <w:szCs w:val="24"/>
          <w:lang w:val="mk-MK"/>
        </w:rPr>
        <w:t xml:space="preserve"> направена е споредба на </w:t>
      </w:r>
      <w:r w:rsidR="000850D8">
        <w:rPr>
          <w:rFonts w:ascii="Arial" w:eastAsia="Calibri" w:hAnsi="Arial" w:cs="Arial"/>
          <w:bCs/>
          <w:sz w:val="24"/>
          <w:szCs w:val="24"/>
          <w:lang w:val="mk-MK"/>
        </w:rPr>
        <w:t>анаеробните грам- негативни бактерии од г</w:t>
      </w:r>
      <w:r w:rsidRPr="0059097E">
        <w:rPr>
          <w:rFonts w:ascii="Arial" w:eastAsia="Calibri" w:hAnsi="Arial" w:cs="Arial"/>
          <w:bCs/>
          <w:sz w:val="24"/>
          <w:szCs w:val="24"/>
          <w:lang w:val="mk-MK"/>
        </w:rPr>
        <w:t>руп</w:t>
      </w:r>
      <w:r w:rsidR="000850D8">
        <w:rPr>
          <w:rFonts w:ascii="Arial" w:eastAsia="Calibri" w:hAnsi="Arial" w:cs="Arial"/>
          <w:bCs/>
          <w:sz w:val="24"/>
          <w:szCs w:val="24"/>
          <w:lang w:val="mk-MK"/>
        </w:rPr>
        <w:t>а А и г</w:t>
      </w:r>
      <w:r w:rsidR="002B4B11">
        <w:rPr>
          <w:rFonts w:ascii="Arial" w:eastAsia="Calibri" w:hAnsi="Arial" w:cs="Arial"/>
          <w:bCs/>
          <w:sz w:val="24"/>
          <w:szCs w:val="24"/>
          <w:lang w:val="mk-MK"/>
        </w:rPr>
        <w:t>рупа Б по број на испитаници</w:t>
      </w:r>
      <w:r w:rsidRPr="0059097E">
        <w:rPr>
          <w:rFonts w:ascii="Arial" w:eastAsia="Calibri" w:hAnsi="Arial" w:cs="Arial"/>
          <w:bCs/>
          <w:sz w:val="24"/>
          <w:szCs w:val="24"/>
          <w:lang w:val="mk-MK"/>
        </w:rPr>
        <w:t xml:space="preserve">. </w:t>
      </w:r>
      <w:r w:rsidR="00C439FD">
        <w:rPr>
          <w:rFonts w:ascii="Arial" w:eastAsia="Calibri" w:hAnsi="Arial" w:cs="Arial"/>
          <w:bCs/>
          <w:sz w:val="24"/>
          <w:szCs w:val="24"/>
          <w:lang w:val="mk-MK"/>
        </w:rPr>
        <w:t xml:space="preserve">Евидентно е </w:t>
      </w:r>
      <w:r w:rsidR="000850D8">
        <w:rPr>
          <w:rFonts w:ascii="Arial" w:eastAsia="Calibri" w:hAnsi="Arial" w:cs="Arial"/>
          <w:bCs/>
          <w:sz w:val="24"/>
          <w:szCs w:val="24"/>
          <w:lang w:val="mk-MK"/>
        </w:rPr>
        <w:t>дека присуството на бактериски г</w:t>
      </w:r>
      <w:r w:rsidRPr="0059097E">
        <w:rPr>
          <w:rFonts w:ascii="Arial" w:eastAsia="Calibri" w:hAnsi="Arial" w:cs="Arial"/>
          <w:bCs/>
          <w:sz w:val="24"/>
          <w:szCs w:val="24"/>
          <w:lang w:val="mk-MK"/>
        </w:rPr>
        <w:t>рам-</w:t>
      </w:r>
      <w:r w:rsidR="002B4B11">
        <w:rPr>
          <w:rFonts w:ascii="Arial" w:eastAsia="Calibri" w:hAnsi="Arial" w:cs="Arial"/>
          <w:bCs/>
          <w:sz w:val="24"/>
          <w:szCs w:val="24"/>
          <w:lang w:val="mk-MK"/>
        </w:rPr>
        <w:t xml:space="preserve"> негативни</w:t>
      </w:r>
      <w:r w:rsidR="000850D8">
        <w:rPr>
          <w:rFonts w:ascii="Arial" w:eastAsia="Calibri" w:hAnsi="Arial" w:cs="Arial"/>
          <w:bCs/>
          <w:sz w:val="24"/>
          <w:szCs w:val="24"/>
          <w:lang w:val="mk-MK"/>
        </w:rPr>
        <w:t xml:space="preserve"> видови е поголемо во група А, отколку во г</w:t>
      </w:r>
      <w:r w:rsidRPr="0059097E">
        <w:rPr>
          <w:rFonts w:ascii="Arial" w:eastAsia="Calibri" w:hAnsi="Arial" w:cs="Arial"/>
          <w:bCs/>
          <w:sz w:val="24"/>
          <w:szCs w:val="24"/>
          <w:lang w:val="mk-MK"/>
        </w:rPr>
        <w:t xml:space="preserve">рупа Б. </w:t>
      </w:r>
      <w:r w:rsidR="000850D8">
        <w:rPr>
          <w:rFonts w:ascii="Arial" w:eastAsia="Calibri" w:hAnsi="Arial" w:cs="Arial"/>
          <w:bCs/>
          <w:sz w:val="24"/>
          <w:szCs w:val="24"/>
          <w:lang w:val="mk-MK"/>
        </w:rPr>
        <w:t>Во г</w:t>
      </w:r>
      <w:r w:rsidRPr="0059097E">
        <w:rPr>
          <w:rFonts w:ascii="Arial" w:eastAsia="Calibri" w:hAnsi="Arial" w:cs="Arial"/>
          <w:bCs/>
          <w:sz w:val="24"/>
          <w:szCs w:val="24"/>
          <w:lang w:val="mk-MK"/>
        </w:rPr>
        <w:t xml:space="preserve">рупа Б има отсуство на </w:t>
      </w:r>
      <w:r w:rsidR="00BF765C" w:rsidRPr="0059097E">
        <w:rPr>
          <w:rFonts w:ascii="Arial" w:eastAsia="Calibri" w:hAnsi="Arial" w:cs="Arial"/>
          <w:bCs/>
          <w:sz w:val="24"/>
          <w:szCs w:val="24"/>
          <w:lang w:val="mk-MK"/>
        </w:rPr>
        <w:t>6</w:t>
      </w:r>
      <w:r w:rsidR="000850D8">
        <w:rPr>
          <w:rFonts w:ascii="Arial" w:eastAsia="Calibri" w:hAnsi="Arial" w:cs="Arial"/>
          <w:bCs/>
          <w:sz w:val="24"/>
          <w:szCs w:val="24"/>
          <w:lang w:val="mk-MK"/>
        </w:rPr>
        <w:t xml:space="preserve"> бактериски видови во однос на група А, а во г</w:t>
      </w:r>
      <w:r w:rsidRPr="0059097E">
        <w:rPr>
          <w:rFonts w:ascii="Arial" w:eastAsia="Calibri" w:hAnsi="Arial" w:cs="Arial"/>
          <w:bCs/>
          <w:sz w:val="24"/>
          <w:szCs w:val="24"/>
          <w:lang w:val="mk-MK"/>
        </w:rPr>
        <w:t xml:space="preserve">рупа А има отсуство на </w:t>
      </w:r>
      <w:r w:rsidR="00BF765C" w:rsidRPr="0059097E">
        <w:rPr>
          <w:rFonts w:ascii="Arial" w:eastAsia="Calibri" w:hAnsi="Arial" w:cs="Arial"/>
          <w:bCs/>
          <w:sz w:val="24"/>
          <w:szCs w:val="24"/>
          <w:lang w:val="mk-MK"/>
        </w:rPr>
        <w:t>2</w:t>
      </w:r>
      <w:r w:rsidRPr="0059097E">
        <w:rPr>
          <w:rFonts w:ascii="Arial" w:eastAsia="Calibri" w:hAnsi="Arial" w:cs="Arial"/>
          <w:bCs/>
          <w:sz w:val="24"/>
          <w:szCs w:val="24"/>
          <w:lang w:val="mk-MK"/>
        </w:rPr>
        <w:t xml:space="preserve"> бактериски вид</w:t>
      </w:r>
      <w:r w:rsidR="00BF765C" w:rsidRPr="0059097E">
        <w:rPr>
          <w:rFonts w:ascii="Arial" w:eastAsia="Calibri" w:hAnsi="Arial" w:cs="Arial"/>
          <w:bCs/>
          <w:sz w:val="24"/>
          <w:szCs w:val="24"/>
          <w:lang w:val="mk-MK"/>
        </w:rPr>
        <w:t>а</w:t>
      </w:r>
      <w:r w:rsidR="000850D8">
        <w:rPr>
          <w:rFonts w:ascii="Arial" w:eastAsia="Calibri" w:hAnsi="Arial" w:cs="Arial"/>
          <w:bCs/>
          <w:sz w:val="24"/>
          <w:szCs w:val="24"/>
          <w:lang w:val="mk-MK"/>
        </w:rPr>
        <w:t xml:space="preserve"> во однос на г</w:t>
      </w:r>
      <w:r w:rsidR="00C902E0" w:rsidRPr="0059097E">
        <w:rPr>
          <w:rFonts w:ascii="Arial" w:eastAsia="Calibri" w:hAnsi="Arial" w:cs="Arial"/>
          <w:bCs/>
          <w:sz w:val="24"/>
          <w:szCs w:val="24"/>
          <w:lang w:val="mk-MK"/>
        </w:rPr>
        <w:t>рупа Б.</w:t>
      </w:r>
    </w:p>
    <w:p w14:paraId="28757846" w14:textId="77777777" w:rsidR="00E62898" w:rsidRDefault="00E62898" w:rsidP="008F790B">
      <w:pPr>
        <w:tabs>
          <w:tab w:val="left" w:pos="5834"/>
        </w:tabs>
        <w:spacing w:after="0" w:line="240" w:lineRule="auto"/>
        <w:jc w:val="both"/>
        <w:rPr>
          <w:rFonts w:ascii="Arial" w:eastAsia="Calibri" w:hAnsi="Arial" w:cs="Arial"/>
          <w:bCs/>
          <w:sz w:val="24"/>
          <w:szCs w:val="24"/>
          <w:lang w:val="mk-MK"/>
        </w:rPr>
      </w:pPr>
    </w:p>
    <w:p w14:paraId="180D275D"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46F92057"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49832FEE"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3E03573D"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52291FAB"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386B03E0"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6EE386D6"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74098B53"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735CAA13" w14:textId="5D53D46F" w:rsidR="003514F6" w:rsidRDefault="001E44FE"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Резултатите се</w:t>
      </w:r>
      <w:r w:rsidR="00C439FD">
        <w:rPr>
          <w:rFonts w:ascii="Arial" w:eastAsia="Calibri" w:hAnsi="Arial" w:cs="Arial"/>
          <w:bCs/>
          <w:sz w:val="24"/>
          <w:szCs w:val="24"/>
          <w:lang w:val="mk-MK"/>
        </w:rPr>
        <w:t xml:space="preserve"> сигнификантни </w:t>
      </w:r>
      <w:r w:rsidR="0020191F" w:rsidRPr="0059097E">
        <w:rPr>
          <w:rFonts w:ascii="Arial" w:eastAsia="Calibri" w:hAnsi="Arial" w:cs="Arial"/>
          <w:bCs/>
          <w:sz w:val="24"/>
          <w:szCs w:val="24"/>
          <w:lang w:val="mk-MK"/>
        </w:rPr>
        <w:t>во намалување на степено</w:t>
      </w:r>
      <w:r w:rsidR="000850D8">
        <w:rPr>
          <w:rFonts w:ascii="Arial" w:eastAsia="Calibri" w:hAnsi="Arial" w:cs="Arial"/>
          <w:bCs/>
          <w:sz w:val="24"/>
          <w:szCs w:val="24"/>
          <w:lang w:val="mk-MK"/>
        </w:rPr>
        <w:t>т на присутност на бактерии во г</w:t>
      </w:r>
      <w:r w:rsidR="0020191F" w:rsidRPr="0059097E">
        <w:rPr>
          <w:rFonts w:ascii="Arial" w:eastAsia="Calibri" w:hAnsi="Arial" w:cs="Arial"/>
          <w:bCs/>
          <w:sz w:val="24"/>
          <w:szCs w:val="24"/>
          <w:lang w:val="mk-MK"/>
        </w:rPr>
        <w:t>рупа Б третирана со Халсепт спреј</w:t>
      </w:r>
      <w:r w:rsidR="000850D8">
        <w:rPr>
          <w:rFonts w:ascii="Arial" w:eastAsia="Calibri" w:hAnsi="Arial" w:cs="Arial"/>
          <w:bCs/>
          <w:sz w:val="24"/>
          <w:szCs w:val="24"/>
          <w:lang w:val="mk-MK"/>
        </w:rPr>
        <w:t>от во однос на г</w:t>
      </w:r>
      <w:r w:rsidR="0020191F" w:rsidRPr="0059097E">
        <w:rPr>
          <w:rFonts w:ascii="Arial" w:eastAsia="Calibri" w:hAnsi="Arial" w:cs="Arial"/>
          <w:bCs/>
          <w:sz w:val="24"/>
          <w:szCs w:val="24"/>
          <w:lang w:val="mk-MK"/>
        </w:rPr>
        <w:t xml:space="preserve">рупа А третирана со Хидроген 2%. Добивме голема разлика статистички значајна во бројот на присутни бактериски видови во однос на аеробен/анаеробен вид паралелно и на грам+/грам- вид на бактерии меѓу </w:t>
      </w:r>
      <w:r w:rsidR="000A3BAB">
        <w:rPr>
          <w:rFonts w:ascii="Arial" w:eastAsia="Calibri" w:hAnsi="Arial" w:cs="Arial"/>
          <w:bCs/>
          <w:sz w:val="24"/>
          <w:szCs w:val="24"/>
          <w:lang w:val="mk-MK"/>
        </w:rPr>
        <w:t>испитаници</w:t>
      </w:r>
      <w:r w:rsidR="000850D8">
        <w:rPr>
          <w:rFonts w:ascii="Arial" w:eastAsia="Calibri" w:hAnsi="Arial" w:cs="Arial"/>
          <w:bCs/>
          <w:sz w:val="24"/>
          <w:szCs w:val="24"/>
          <w:lang w:val="mk-MK"/>
        </w:rPr>
        <w:t>те во група А и г</w:t>
      </w:r>
      <w:r w:rsidR="00C902E0" w:rsidRPr="0059097E">
        <w:rPr>
          <w:rFonts w:ascii="Arial" w:eastAsia="Calibri" w:hAnsi="Arial" w:cs="Arial"/>
          <w:bCs/>
          <w:sz w:val="24"/>
          <w:szCs w:val="24"/>
          <w:lang w:val="mk-MK"/>
        </w:rPr>
        <w:t>рупа Б на 0 ден.</w:t>
      </w:r>
    </w:p>
    <w:p w14:paraId="77EC0D08" w14:textId="0596BCD5" w:rsidR="00E65E89" w:rsidRPr="00760558" w:rsidRDefault="00FA0A01"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p</w:t>
      </w:r>
      <w:r w:rsidR="00E65E89" w:rsidRPr="0079284C">
        <w:rPr>
          <w:rFonts w:ascii="Arial" w:eastAsia="Calibri" w:hAnsi="Arial" w:cs="Arial"/>
          <w:bCs/>
          <w:sz w:val="24"/>
          <w:szCs w:val="24"/>
          <w:lang w:val="mk-MK"/>
        </w:rPr>
        <w:t>-вредноста е пресметана врз основа на Chi</w:t>
      </w:r>
      <w:r w:rsidR="00E65E89" w:rsidRPr="00AD4C01">
        <w:rPr>
          <w:rFonts w:ascii="Arial" w:eastAsia="Calibri" w:hAnsi="Arial" w:cs="Arial"/>
          <w:bCs/>
          <w:sz w:val="24"/>
          <w:szCs w:val="24"/>
          <w:vertAlign w:val="superscript"/>
          <w:lang w:val="mk-MK"/>
        </w:rPr>
        <w:t>2</w:t>
      </w:r>
      <w:r w:rsidR="00E65E89" w:rsidRPr="0079284C">
        <w:rPr>
          <w:rFonts w:ascii="Arial" w:eastAsia="Calibri" w:hAnsi="Arial" w:cs="Arial"/>
          <w:bCs/>
          <w:sz w:val="24"/>
          <w:szCs w:val="24"/>
          <w:lang w:val="mk-MK"/>
        </w:rPr>
        <w:t xml:space="preserve"> – статистика, ста</w:t>
      </w:r>
      <w:r>
        <w:rPr>
          <w:rFonts w:ascii="Arial" w:eastAsia="Calibri" w:hAnsi="Arial" w:cs="Arial"/>
          <w:bCs/>
          <w:sz w:val="24"/>
          <w:szCs w:val="24"/>
          <w:lang w:val="mk-MK"/>
        </w:rPr>
        <w:t>тистички сигнификантно се зема p</w:t>
      </w:r>
      <w:r w:rsidR="00E65E89" w:rsidRPr="0079284C">
        <w:rPr>
          <w:rFonts w:ascii="Arial" w:eastAsia="Calibri" w:hAnsi="Arial" w:cs="Arial"/>
          <w:bCs/>
          <w:sz w:val="24"/>
          <w:szCs w:val="24"/>
          <w:lang w:val="mk-MK"/>
        </w:rPr>
        <w:t xml:space="preserve">&lt;0.05 додека со </w:t>
      </w:r>
      <w:r w:rsidR="00724D63">
        <w:rPr>
          <w:rFonts w:ascii="Arial" w:eastAsia="Calibri" w:hAnsi="Arial" w:cs="Arial"/>
          <w:bCs/>
          <w:sz w:val="24"/>
          <w:szCs w:val="24"/>
          <w:lang w:val="mk-MK"/>
        </w:rPr>
        <w:t>N.S</w:t>
      </w:r>
      <w:r w:rsidR="00E65E89" w:rsidRPr="0079284C">
        <w:rPr>
          <w:rFonts w:ascii="Arial" w:eastAsia="Calibri" w:hAnsi="Arial" w:cs="Arial"/>
          <w:bCs/>
          <w:sz w:val="24"/>
          <w:szCs w:val="24"/>
          <w:lang w:val="mk-MK"/>
        </w:rPr>
        <w:t xml:space="preserve"> се означува дека нема сигнификантност.</w:t>
      </w:r>
    </w:p>
    <w:p w14:paraId="08C3942A" w14:textId="004AB9D9" w:rsidR="00584F22" w:rsidRPr="0059097E" w:rsidRDefault="00584F22" w:rsidP="008F790B">
      <w:pPr>
        <w:tabs>
          <w:tab w:val="left" w:pos="5834"/>
        </w:tabs>
        <w:spacing w:after="0" w:line="240" w:lineRule="auto"/>
        <w:jc w:val="both"/>
        <w:rPr>
          <w:rFonts w:ascii="Arial" w:eastAsia="Calibri" w:hAnsi="Arial" w:cs="Arial"/>
          <w:bCs/>
          <w:sz w:val="24"/>
          <w:szCs w:val="24"/>
          <w:lang w:val="mk-MK"/>
        </w:rPr>
      </w:pPr>
    </w:p>
    <w:p w14:paraId="32D8BC8F" w14:textId="499A8599" w:rsidR="00F01262" w:rsidRDefault="00F01262" w:rsidP="008F790B">
      <w:pPr>
        <w:tabs>
          <w:tab w:val="left" w:pos="924"/>
        </w:tabs>
        <w:spacing w:after="0" w:line="240" w:lineRule="auto"/>
        <w:rPr>
          <w:rFonts w:ascii="Arial" w:eastAsia="Calibri" w:hAnsi="Arial" w:cs="Arial"/>
          <w:sz w:val="24"/>
          <w:szCs w:val="24"/>
          <w:lang w:val="mk-MK"/>
        </w:rPr>
      </w:pPr>
    </w:p>
    <w:p w14:paraId="5BC914FD" w14:textId="6AFA3E77" w:rsidR="00BF56B3" w:rsidRPr="00F638C7" w:rsidRDefault="00C02C3E" w:rsidP="008F790B">
      <w:pPr>
        <w:tabs>
          <w:tab w:val="left" w:pos="924"/>
        </w:tabs>
        <w:spacing w:after="0" w:line="240" w:lineRule="auto"/>
        <w:jc w:val="center"/>
        <w:rPr>
          <w:rFonts w:ascii="Arial" w:eastAsia="Calibri" w:hAnsi="Arial" w:cs="Arial"/>
          <w:sz w:val="24"/>
          <w:szCs w:val="24"/>
          <w:lang w:val="mk-MK"/>
        </w:rPr>
      </w:pPr>
      <w:r w:rsidRPr="00F638C7">
        <w:rPr>
          <w:rFonts w:ascii="Arial" w:eastAsia="Calibri" w:hAnsi="Arial" w:cs="Arial"/>
          <w:sz w:val="24"/>
          <w:szCs w:val="24"/>
          <w:lang w:val="mk-MK"/>
        </w:rPr>
        <w:t>Табела</w:t>
      </w:r>
      <w:r w:rsidR="002514FA">
        <w:rPr>
          <w:rFonts w:ascii="Arial" w:eastAsia="Calibri" w:hAnsi="Arial" w:cs="Arial"/>
          <w:sz w:val="24"/>
          <w:szCs w:val="24"/>
          <w:lang w:val="en-US"/>
        </w:rPr>
        <w:t xml:space="preserve"> </w:t>
      </w:r>
      <w:r w:rsidR="00F30EA9">
        <w:rPr>
          <w:rFonts w:ascii="Arial" w:eastAsia="Calibri" w:hAnsi="Arial" w:cs="Arial"/>
          <w:sz w:val="24"/>
          <w:szCs w:val="24"/>
          <w:lang w:val="mk-MK"/>
        </w:rPr>
        <w:t>21</w:t>
      </w:r>
      <w:r w:rsidR="003912BA">
        <w:rPr>
          <w:rFonts w:ascii="Arial" w:eastAsia="Calibri" w:hAnsi="Arial" w:cs="Arial"/>
          <w:sz w:val="24"/>
          <w:szCs w:val="24"/>
        </w:rPr>
        <w:t>.</w:t>
      </w:r>
      <w:r w:rsidR="002514FA">
        <w:rPr>
          <w:rFonts w:ascii="Arial" w:eastAsia="Calibri" w:hAnsi="Arial" w:cs="Arial"/>
          <w:sz w:val="24"/>
          <w:szCs w:val="24"/>
          <w:lang w:val="en-US"/>
        </w:rPr>
        <w:t xml:space="preserve"> </w:t>
      </w:r>
      <w:r w:rsidRPr="00F638C7">
        <w:rPr>
          <w:rFonts w:ascii="Arial" w:eastAsia="Calibri" w:hAnsi="Arial" w:cs="Arial"/>
          <w:sz w:val="24"/>
          <w:szCs w:val="24"/>
          <w:lang w:val="en-US"/>
        </w:rPr>
        <w:t xml:space="preserve"> </w:t>
      </w:r>
      <w:r w:rsidR="000850D8" w:rsidRPr="00F638C7">
        <w:rPr>
          <w:rFonts w:ascii="Arial" w:eastAsia="Calibri" w:hAnsi="Arial" w:cs="Arial"/>
          <w:sz w:val="24"/>
          <w:szCs w:val="24"/>
          <w:lang w:val="mk-MK"/>
        </w:rPr>
        <w:t>Присуство на аеробни бактерии г</w:t>
      </w:r>
      <w:r w:rsidRPr="00F638C7">
        <w:rPr>
          <w:rFonts w:ascii="Arial" w:eastAsia="Calibri" w:hAnsi="Arial" w:cs="Arial"/>
          <w:sz w:val="24"/>
          <w:szCs w:val="24"/>
          <w:lang w:val="mk-MK"/>
        </w:rPr>
        <w:t>рупа А</w:t>
      </w:r>
      <w:r w:rsidR="00591C79" w:rsidRPr="00F638C7">
        <w:rPr>
          <w:rFonts w:ascii="Arial" w:eastAsia="Calibri" w:hAnsi="Arial" w:cs="Arial"/>
          <w:sz w:val="24"/>
          <w:szCs w:val="24"/>
          <w:lang w:val="mk-MK"/>
        </w:rPr>
        <w:t xml:space="preserve"> испитаници</w:t>
      </w:r>
      <w:r w:rsidRPr="00F638C7">
        <w:rPr>
          <w:rFonts w:ascii="Arial" w:eastAsia="Calibri" w:hAnsi="Arial" w:cs="Arial"/>
          <w:sz w:val="24"/>
          <w:szCs w:val="24"/>
          <w:lang w:val="mk-MK"/>
        </w:rPr>
        <w:t xml:space="preserve"> третирани </w:t>
      </w:r>
    </w:p>
    <w:p w14:paraId="57DE2310" w14:textId="3E78B143" w:rsidR="00C02C3E" w:rsidRDefault="00C02C3E" w:rsidP="008F790B">
      <w:pPr>
        <w:tabs>
          <w:tab w:val="left" w:pos="924"/>
        </w:tabs>
        <w:spacing w:after="0" w:line="240" w:lineRule="auto"/>
        <w:jc w:val="center"/>
        <w:rPr>
          <w:rFonts w:ascii="Arial" w:eastAsia="Calibri" w:hAnsi="Arial" w:cs="Arial"/>
          <w:sz w:val="24"/>
          <w:szCs w:val="24"/>
          <w:lang w:val="mk-MK"/>
        </w:rPr>
      </w:pPr>
      <w:r w:rsidRPr="00F638C7">
        <w:rPr>
          <w:rFonts w:ascii="Arial" w:eastAsia="Calibri" w:hAnsi="Arial" w:cs="Arial"/>
          <w:sz w:val="24"/>
          <w:szCs w:val="24"/>
          <w:lang w:val="mk-MK"/>
        </w:rPr>
        <w:t xml:space="preserve">со </w:t>
      </w:r>
      <w:r w:rsidR="00BF56B3" w:rsidRPr="00F638C7">
        <w:rPr>
          <w:rFonts w:ascii="Arial" w:eastAsia="Calibri" w:hAnsi="Arial" w:cs="Arial"/>
          <w:sz w:val="24"/>
          <w:szCs w:val="24"/>
          <w:lang w:val="mk-MK"/>
        </w:rPr>
        <w:t>2%</w:t>
      </w:r>
      <w:r w:rsidR="00BF56B3" w:rsidRPr="00F638C7">
        <w:rPr>
          <w:rFonts w:ascii="Arial" w:eastAsia="Calibri" w:hAnsi="Arial" w:cs="Arial"/>
          <w:sz w:val="24"/>
          <w:szCs w:val="24"/>
          <w:lang w:val="en-US"/>
        </w:rPr>
        <w:t xml:space="preserve"> </w:t>
      </w:r>
      <w:r w:rsidR="00BF56B3" w:rsidRPr="00F638C7">
        <w:rPr>
          <w:rFonts w:ascii="Arial" w:eastAsia="Calibri" w:hAnsi="Arial" w:cs="Arial"/>
          <w:sz w:val="24"/>
          <w:szCs w:val="24"/>
          <w:lang w:val="mk-MK"/>
        </w:rPr>
        <w:t xml:space="preserve">Хидроген - </w:t>
      </w:r>
      <w:r w:rsidR="00EF3FA9" w:rsidRPr="00F638C7">
        <w:rPr>
          <w:rFonts w:ascii="Arial" w:eastAsia="Calibri" w:hAnsi="Arial" w:cs="Arial"/>
          <w:sz w:val="24"/>
          <w:szCs w:val="24"/>
          <w:lang w:val="mk-MK"/>
        </w:rPr>
        <w:t>8-ми ден</w:t>
      </w:r>
    </w:p>
    <w:p w14:paraId="373529B0" w14:textId="77777777" w:rsidR="00193CAA" w:rsidRPr="00F638C7" w:rsidRDefault="00193CAA" w:rsidP="008F790B">
      <w:pPr>
        <w:tabs>
          <w:tab w:val="left" w:pos="924"/>
        </w:tabs>
        <w:spacing w:after="0" w:line="240" w:lineRule="auto"/>
        <w:jc w:val="center"/>
        <w:rPr>
          <w:rFonts w:ascii="Arial" w:eastAsia="Calibri" w:hAnsi="Arial" w:cs="Arial"/>
          <w:sz w:val="24"/>
          <w:szCs w:val="24"/>
          <w:lang w:val="mk-MK"/>
        </w:rPr>
      </w:pPr>
    </w:p>
    <w:tbl>
      <w:tblPr>
        <w:tblStyle w:val="TableGrid"/>
        <w:tblW w:w="0" w:type="auto"/>
        <w:jc w:val="center"/>
        <w:tblLook w:val="04A0" w:firstRow="1" w:lastRow="0" w:firstColumn="1" w:lastColumn="0" w:noHBand="0" w:noVBand="1"/>
      </w:tblPr>
      <w:tblGrid>
        <w:gridCol w:w="3595"/>
        <w:gridCol w:w="2248"/>
        <w:gridCol w:w="2912"/>
      </w:tblGrid>
      <w:tr w:rsidR="00556A5C" w:rsidRPr="00E62898" w14:paraId="33A278D2" w14:textId="77777777" w:rsidTr="00193CAA">
        <w:trPr>
          <w:trHeight w:val="305"/>
          <w:jc w:val="center"/>
        </w:trPr>
        <w:tc>
          <w:tcPr>
            <w:tcW w:w="3595" w:type="dxa"/>
            <w:vMerge w:val="restart"/>
            <w:vAlign w:val="center"/>
          </w:tcPr>
          <w:p w14:paraId="7B912952" w14:textId="57D64D98" w:rsidR="00556A5C" w:rsidRPr="00E62898" w:rsidRDefault="00556A5C"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АЕРОБИ</w:t>
            </w:r>
          </w:p>
        </w:tc>
        <w:tc>
          <w:tcPr>
            <w:tcW w:w="5160" w:type="dxa"/>
            <w:gridSpan w:val="2"/>
            <w:vAlign w:val="center"/>
          </w:tcPr>
          <w:p w14:paraId="788579E7" w14:textId="401BD96E" w:rsidR="00556A5C" w:rsidRPr="00E62898" w:rsidRDefault="00556A5C"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lang w:val="mk-MK"/>
              </w:rPr>
              <w:t>ЗАСТАПЕНОСТ НА ПОЕДИНИ БАКТЕРИИ</w:t>
            </w:r>
          </w:p>
        </w:tc>
      </w:tr>
      <w:tr w:rsidR="00556A5C" w:rsidRPr="00E62898" w14:paraId="4FC13DC8" w14:textId="77777777" w:rsidTr="00193CAA">
        <w:trPr>
          <w:trHeight w:val="303"/>
          <w:jc w:val="center"/>
        </w:trPr>
        <w:tc>
          <w:tcPr>
            <w:tcW w:w="3595" w:type="dxa"/>
            <w:vMerge/>
            <w:vAlign w:val="center"/>
          </w:tcPr>
          <w:p w14:paraId="4448C39D" w14:textId="3EEE5241" w:rsidR="00556A5C" w:rsidRPr="00E62898" w:rsidRDefault="00556A5C" w:rsidP="008F790B">
            <w:pPr>
              <w:tabs>
                <w:tab w:val="left" w:pos="924"/>
              </w:tabs>
              <w:jc w:val="center"/>
              <w:rPr>
                <w:rFonts w:ascii="Arial" w:eastAsia="Calibri" w:hAnsi="Arial" w:cs="Arial"/>
                <w:b/>
                <w:sz w:val="20"/>
                <w:szCs w:val="20"/>
                <w:lang w:val="en-US"/>
              </w:rPr>
            </w:pPr>
          </w:p>
        </w:tc>
        <w:tc>
          <w:tcPr>
            <w:tcW w:w="2248" w:type="dxa"/>
            <w:vAlign w:val="center"/>
          </w:tcPr>
          <w:p w14:paraId="36853939" w14:textId="1B729FCE" w:rsidR="00556A5C" w:rsidRPr="00E62898" w:rsidRDefault="00193CA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 xml:space="preserve"> </w:t>
            </w:r>
            <w:r w:rsidR="00556A5C" w:rsidRPr="00E62898">
              <w:rPr>
                <w:rFonts w:ascii="Arial" w:eastAsia="Calibri" w:hAnsi="Arial" w:cs="Arial"/>
                <w:b/>
                <w:sz w:val="20"/>
                <w:szCs w:val="20"/>
              </w:rPr>
              <w:t>N</w:t>
            </w:r>
          </w:p>
        </w:tc>
        <w:tc>
          <w:tcPr>
            <w:tcW w:w="2912" w:type="dxa"/>
            <w:vAlign w:val="center"/>
          </w:tcPr>
          <w:p w14:paraId="2FF11BB8" w14:textId="2377B2D0" w:rsidR="00556A5C" w:rsidRPr="00E62898" w:rsidRDefault="00556A5C"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w:t>
            </w:r>
          </w:p>
        </w:tc>
      </w:tr>
      <w:tr w:rsidR="00F638C7" w:rsidRPr="00E62898" w14:paraId="497F7D04" w14:textId="77777777" w:rsidTr="00193CAA">
        <w:trPr>
          <w:jc w:val="center"/>
        </w:trPr>
        <w:tc>
          <w:tcPr>
            <w:tcW w:w="3595" w:type="dxa"/>
          </w:tcPr>
          <w:p w14:paraId="363E347A"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Neisseria macacae</w:t>
            </w:r>
          </w:p>
        </w:tc>
        <w:tc>
          <w:tcPr>
            <w:tcW w:w="2248" w:type="dxa"/>
          </w:tcPr>
          <w:p w14:paraId="0B700424" w14:textId="2EAC88FB"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6F2B8E" w:rsidRPr="00E62898">
              <w:rPr>
                <w:rFonts w:ascii="Arial" w:eastAsia="Calibri" w:hAnsi="Arial" w:cs="Arial"/>
                <w:b/>
                <w:sz w:val="20"/>
                <w:szCs w:val="20"/>
                <w:lang w:val="en-US"/>
              </w:rPr>
              <w:t>5</w:t>
            </w:r>
          </w:p>
        </w:tc>
        <w:tc>
          <w:tcPr>
            <w:tcW w:w="2912" w:type="dxa"/>
          </w:tcPr>
          <w:p w14:paraId="635B880E" w14:textId="7C18C47D"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16.6</w:t>
            </w:r>
          </w:p>
        </w:tc>
      </w:tr>
      <w:tr w:rsidR="00F638C7" w:rsidRPr="00E62898" w14:paraId="32E1AE15" w14:textId="77777777" w:rsidTr="00193CAA">
        <w:trPr>
          <w:jc w:val="center"/>
        </w:trPr>
        <w:tc>
          <w:tcPr>
            <w:tcW w:w="3595" w:type="dxa"/>
          </w:tcPr>
          <w:p w14:paraId="3AEBECED"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Rhodococcus erythropolis</w:t>
            </w:r>
          </w:p>
        </w:tc>
        <w:tc>
          <w:tcPr>
            <w:tcW w:w="2248" w:type="dxa"/>
          </w:tcPr>
          <w:p w14:paraId="07ED1E36" w14:textId="250591BB" w:rsidR="00C02C3E" w:rsidRPr="00E62898" w:rsidRDefault="00193CAA" w:rsidP="008F790B">
            <w:pPr>
              <w:tabs>
                <w:tab w:val="left" w:pos="924"/>
                <w:tab w:val="center" w:pos="1234"/>
                <w:tab w:val="right" w:pos="2469"/>
              </w:tabs>
              <w:rPr>
                <w:rFonts w:ascii="Arial" w:eastAsia="Calibri" w:hAnsi="Arial" w:cs="Arial"/>
                <w:b/>
                <w:sz w:val="20"/>
                <w:szCs w:val="20"/>
                <w:lang w:val="en-US"/>
              </w:rPr>
            </w:pPr>
            <w:r w:rsidRPr="00E62898">
              <w:rPr>
                <w:rFonts w:ascii="Arial" w:eastAsia="Calibri" w:hAnsi="Arial" w:cs="Arial"/>
                <w:b/>
                <w:sz w:val="20"/>
                <w:szCs w:val="20"/>
                <w:lang w:val="en-US"/>
              </w:rPr>
              <w:tab/>
              <w:t xml:space="preserve"> </w:t>
            </w:r>
            <w:r w:rsidR="006F2B8E" w:rsidRPr="00E62898">
              <w:rPr>
                <w:rFonts w:ascii="Arial" w:eastAsia="Calibri" w:hAnsi="Arial" w:cs="Arial"/>
                <w:b/>
                <w:sz w:val="20"/>
                <w:szCs w:val="20"/>
                <w:lang w:val="en-US"/>
              </w:rPr>
              <w:t>0</w:t>
            </w:r>
            <w:r w:rsidR="00A065A6" w:rsidRPr="00E62898">
              <w:rPr>
                <w:rFonts w:ascii="Arial" w:eastAsia="Calibri" w:hAnsi="Arial" w:cs="Arial"/>
                <w:b/>
                <w:sz w:val="20"/>
                <w:szCs w:val="20"/>
                <w:lang w:val="en-US"/>
              </w:rPr>
              <w:tab/>
            </w:r>
          </w:p>
        </w:tc>
        <w:tc>
          <w:tcPr>
            <w:tcW w:w="2912" w:type="dxa"/>
          </w:tcPr>
          <w:p w14:paraId="2EACB67D" w14:textId="575025AA"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F638C7" w:rsidRPr="00E62898" w14:paraId="385C597D" w14:textId="77777777" w:rsidTr="00193CAA">
        <w:trPr>
          <w:jc w:val="center"/>
        </w:trPr>
        <w:tc>
          <w:tcPr>
            <w:tcW w:w="3595" w:type="dxa"/>
          </w:tcPr>
          <w:p w14:paraId="16E018D9"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Neisseria parflava</w:t>
            </w:r>
          </w:p>
        </w:tc>
        <w:tc>
          <w:tcPr>
            <w:tcW w:w="2248" w:type="dxa"/>
          </w:tcPr>
          <w:p w14:paraId="2E25FFAB" w14:textId="78845359"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6F2B8E" w:rsidRPr="00E62898">
              <w:rPr>
                <w:rFonts w:ascii="Arial" w:eastAsia="Calibri" w:hAnsi="Arial" w:cs="Arial"/>
                <w:b/>
                <w:sz w:val="20"/>
                <w:szCs w:val="20"/>
                <w:lang w:val="en-US"/>
              </w:rPr>
              <w:t>0</w:t>
            </w:r>
          </w:p>
        </w:tc>
        <w:tc>
          <w:tcPr>
            <w:tcW w:w="2912" w:type="dxa"/>
          </w:tcPr>
          <w:p w14:paraId="02CE1DDD" w14:textId="3DD1DEA3" w:rsidR="00C02C3E" w:rsidRPr="00E62898" w:rsidRDefault="004A5B4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0</w:t>
            </w:r>
          </w:p>
        </w:tc>
      </w:tr>
      <w:tr w:rsidR="00F638C7" w:rsidRPr="00E62898" w14:paraId="1BE18C36" w14:textId="77777777" w:rsidTr="00193CAA">
        <w:trPr>
          <w:jc w:val="center"/>
        </w:trPr>
        <w:tc>
          <w:tcPr>
            <w:tcW w:w="3595" w:type="dxa"/>
          </w:tcPr>
          <w:p w14:paraId="49E1DEB6" w14:textId="77777777" w:rsidR="00C02C3E" w:rsidRPr="00E62898" w:rsidRDefault="00C02C3E" w:rsidP="008F790B">
            <w:pPr>
              <w:tabs>
                <w:tab w:val="left" w:pos="924"/>
                <w:tab w:val="left" w:pos="1770"/>
              </w:tabs>
              <w:rPr>
                <w:rFonts w:ascii="Arial" w:eastAsia="Calibri" w:hAnsi="Arial" w:cs="Arial"/>
                <w:b/>
                <w:sz w:val="20"/>
                <w:szCs w:val="20"/>
                <w:lang w:val="mk-MK"/>
              </w:rPr>
            </w:pPr>
            <w:r w:rsidRPr="00E62898">
              <w:rPr>
                <w:rFonts w:ascii="Arial" w:eastAsia="Calibri" w:hAnsi="Arial" w:cs="Arial"/>
                <w:b/>
                <w:sz w:val="20"/>
                <w:szCs w:val="20"/>
                <w:lang w:val="en-US"/>
              </w:rPr>
              <w:t>Staphylococcus warneri</w:t>
            </w:r>
          </w:p>
        </w:tc>
        <w:tc>
          <w:tcPr>
            <w:tcW w:w="2248" w:type="dxa"/>
          </w:tcPr>
          <w:p w14:paraId="7929D5D6" w14:textId="6AF7E09F"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6F2B8E" w:rsidRPr="00E62898">
              <w:rPr>
                <w:rFonts w:ascii="Arial" w:eastAsia="Calibri" w:hAnsi="Arial" w:cs="Arial"/>
                <w:b/>
                <w:sz w:val="20"/>
                <w:szCs w:val="20"/>
                <w:lang w:val="en-US"/>
              </w:rPr>
              <w:t>3</w:t>
            </w:r>
          </w:p>
        </w:tc>
        <w:tc>
          <w:tcPr>
            <w:tcW w:w="2912" w:type="dxa"/>
          </w:tcPr>
          <w:p w14:paraId="54FD7E42" w14:textId="21C7C235"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10</w:t>
            </w:r>
          </w:p>
        </w:tc>
      </w:tr>
      <w:tr w:rsidR="00F638C7" w:rsidRPr="00E62898" w14:paraId="00783CA9" w14:textId="77777777" w:rsidTr="00193CAA">
        <w:trPr>
          <w:jc w:val="center"/>
        </w:trPr>
        <w:tc>
          <w:tcPr>
            <w:tcW w:w="3595" w:type="dxa"/>
          </w:tcPr>
          <w:p w14:paraId="36CCAC1D"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Neisseria mucosa</w:t>
            </w:r>
          </w:p>
        </w:tc>
        <w:tc>
          <w:tcPr>
            <w:tcW w:w="2248" w:type="dxa"/>
          </w:tcPr>
          <w:p w14:paraId="64F3ACB9" w14:textId="109D5646"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6F2B8E" w:rsidRPr="00E62898">
              <w:rPr>
                <w:rFonts w:ascii="Arial" w:eastAsia="Calibri" w:hAnsi="Arial" w:cs="Arial"/>
                <w:b/>
                <w:sz w:val="20"/>
                <w:szCs w:val="20"/>
                <w:lang w:val="en-US"/>
              </w:rPr>
              <w:t>5</w:t>
            </w:r>
          </w:p>
        </w:tc>
        <w:tc>
          <w:tcPr>
            <w:tcW w:w="2912" w:type="dxa"/>
          </w:tcPr>
          <w:p w14:paraId="73362D64" w14:textId="759F2D71"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16.6</w:t>
            </w:r>
          </w:p>
        </w:tc>
      </w:tr>
      <w:tr w:rsidR="00F638C7" w:rsidRPr="00E62898" w14:paraId="0E6A1894" w14:textId="77777777" w:rsidTr="00193CAA">
        <w:trPr>
          <w:jc w:val="center"/>
        </w:trPr>
        <w:tc>
          <w:tcPr>
            <w:tcW w:w="3595" w:type="dxa"/>
          </w:tcPr>
          <w:p w14:paraId="1FBBBF17"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Pseudomonas aureginosa</w:t>
            </w:r>
          </w:p>
        </w:tc>
        <w:tc>
          <w:tcPr>
            <w:tcW w:w="2248" w:type="dxa"/>
          </w:tcPr>
          <w:p w14:paraId="009EA8D5" w14:textId="48446DF7"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6F2B8E" w:rsidRPr="00E62898">
              <w:rPr>
                <w:rFonts w:ascii="Arial" w:eastAsia="Calibri" w:hAnsi="Arial" w:cs="Arial"/>
                <w:b/>
                <w:sz w:val="20"/>
                <w:szCs w:val="20"/>
                <w:lang w:val="en-US"/>
              </w:rPr>
              <w:t>1</w:t>
            </w:r>
          </w:p>
        </w:tc>
        <w:tc>
          <w:tcPr>
            <w:tcW w:w="2912" w:type="dxa"/>
          </w:tcPr>
          <w:p w14:paraId="61BF9954" w14:textId="6C0DB78F"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F638C7" w:rsidRPr="00E62898" w14:paraId="4C542C43" w14:textId="77777777" w:rsidTr="00193CAA">
        <w:trPr>
          <w:jc w:val="center"/>
        </w:trPr>
        <w:tc>
          <w:tcPr>
            <w:tcW w:w="3595" w:type="dxa"/>
          </w:tcPr>
          <w:p w14:paraId="173DA010"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Heamophylus parainfluenzae</w:t>
            </w:r>
          </w:p>
        </w:tc>
        <w:tc>
          <w:tcPr>
            <w:tcW w:w="2248" w:type="dxa"/>
          </w:tcPr>
          <w:p w14:paraId="3232456E" w14:textId="27394151"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6F2B8E" w:rsidRPr="00E62898">
              <w:rPr>
                <w:rFonts w:ascii="Arial" w:eastAsia="Calibri" w:hAnsi="Arial" w:cs="Arial"/>
                <w:b/>
                <w:sz w:val="20"/>
                <w:szCs w:val="20"/>
                <w:lang w:val="en-US"/>
              </w:rPr>
              <w:t>0</w:t>
            </w:r>
          </w:p>
        </w:tc>
        <w:tc>
          <w:tcPr>
            <w:tcW w:w="2912" w:type="dxa"/>
          </w:tcPr>
          <w:p w14:paraId="4D9E489A" w14:textId="60AAD60A"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F638C7" w:rsidRPr="00E62898" w14:paraId="7FDA597E" w14:textId="77777777" w:rsidTr="00193CAA">
        <w:trPr>
          <w:jc w:val="center"/>
        </w:trPr>
        <w:tc>
          <w:tcPr>
            <w:tcW w:w="3595" w:type="dxa"/>
          </w:tcPr>
          <w:p w14:paraId="5432EAE5"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Rothia aiera</w:t>
            </w:r>
          </w:p>
        </w:tc>
        <w:tc>
          <w:tcPr>
            <w:tcW w:w="2248" w:type="dxa"/>
          </w:tcPr>
          <w:p w14:paraId="406A23E4" w14:textId="0B8D251A"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0</w:t>
            </w:r>
          </w:p>
        </w:tc>
        <w:tc>
          <w:tcPr>
            <w:tcW w:w="2912" w:type="dxa"/>
          </w:tcPr>
          <w:p w14:paraId="42EFAD5B" w14:textId="23204ED1"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F638C7" w:rsidRPr="00E62898" w14:paraId="349C0ED6" w14:textId="77777777" w:rsidTr="00193CAA">
        <w:trPr>
          <w:jc w:val="center"/>
        </w:trPr>
        <w:tc>
          <w:tcPr>
            <w:tcW w:w="3595" w:type="dxa"/>
          </w:tcPr>
          <w:p w14:paraId="76A82404" w14:textId="0B3DD994" w:rsidR="00C02C3E" w:rsidRPr="00E62898" w:rsidRDefault="001D6200"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Staphylococc</w:t>
            </w:r>
            <w:r w:rsidR="00C02C3E" w:rsidRPr="00E62898">
              <w:rPr>
                <w:rFonts w:ascii="Arial" w:eastAsia="Calibri" w:hAnsi="Arial" w:cs="Arial"/>
                <w:b/>
                <w:sz w:val="20"/>
                <w:szCs w:val="20"/>
                <w:lang w:val="en-US"/>
              </w:rPr>
              <w:t>us aureus</w:t>
            </w:r>
          </w:p>
        </w:tc>
        <w:tc>
          <w:tcPr>
            <w:tcW w:w="2248" w:type="dxa"/>
          </w:tcPr>
          <w:p w14:paraId="2B7AA75D" w14:textId="155B5F21"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8</w:t>
            </w:r>
          </w:p>
        </w:tc>
        <w:tc>
          <w:tcPr>
            <w:tcW w:w="2912" w:type="dxa"/>
          </w:tcPr>
          <w:p w14:paraId="1B7362A5" w14:textId="11E6D926" w:rsidR="00C02C3E" w:rsidRPr="00E62898" w:rsidRDefault="00190712"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26.6</w:t>
            </w:r>
          </w:p>
        </w:tc>
      </w:tr>
      <w:tr w:rsidR="00F638C7" w:rsidRPr="00E62898" w14:paraId="15C5B396" w14:textId="77777777" w:rsidTr="00193CAA">
        <w:trPr>
          <w:jc w:val="center"/>
        </w:trPr>
        <w:tc>
          <w:tcPr>
            <w:tcW w:w="3595" w:type="dxa"/>
          </w:tcPr>
          <w:p w14:paraId="61F1F8BD"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Neisseria sicca</w:t>
            </w:r>
          </w:p>
        </w:tc>
        <w:tc>
          <w:tcPr>
            <w:tcW w:w="2248" w:type="dxa"/>
          </w:tcPr>
          <w:p w14:paraId="1AE05210" w14:textId="22C45913"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8</w:t>
            </w:r>
          </w:p>
        </w:tc>
        <w:tc>
          <w:tcPr>
            <w:tcW w:w="2912" w:type="dxa"/>
          </w:tcPr>
          <w:p w14:paraId="2AB8FCC4" w14:textId="60144652" w:rsidR="00C02C3E" w:rsidRPr="00E62898" w:rsidRDefault="00190712"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26.6</w:t>
            </w:r>
          </w:p>
        </w:tc>
      </w:tr>
      <w:tr w:rsidR="00F638C7" w:rsidRPr="00E62898" w14:paraId="1F8D94B4" w14:textId="77777777" w:rsidTr="00193CAA">
        <w:trPr>
          <w:jc w:val="center"/>
        </w:trPr>
        <w:tc>
          <w:tcPr>
            <w:tcW w:w="3595" w:type="dxa"/>
          </w:tcPr>
          <w:p w14:paraId="5C8746CD"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Staphylococcus capitis</w:t>
            </w:r>
          </w:p>
        </w:tc>
        <w:tc>
          <w:tcPr>
            <w:tcW w:w="2248" w:type="dxa"/>
          </w:tcPr>
          <w:p w14:paraId="4CB400FC" w14:textId="15A8572C"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2</w:t>
            </w:r>
          </w:p>
        </w:tc>
        <w:tc>
          <w:tcPr>
            <w:tcW w:w="2912" w:type="dxa"/>
          </w:tcPr>
          <w:p w14:paraId="3096AD92" w14:textId="77990C97" w:rsidR="00C02C3E" w:rsidRPr="00E62898" w:rsidRDefault="00190712"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6.</w:t>
            </w:r>
            <w:r w:rsidR="00F14489" w:rsidRPr="00E62898">
              <w:rPr>
                <w:rFonts w:ascii="Arial" w:eastAsia="Calibri" w:hAnsi="Arial" w:cs="Arial"/>
                <w:b/>
                <w:sz w:val="20"/>
                <w:szCs w:val="20"/>
                <w:lang w:val="en-US"/>
              </w:rPr>
              <w:t>6</w:t>
            </w:r>
          </w:p>
        </w:tc>
      </w:tr>
      <w:tr w:rsidR="00F638C7" w:rsidRPr="00E62898" w14:paraId="26F2D173" w14:textId="77777777" w:rsidTr="00193CAA">
        <w:trPr>
          <w:jc w:val="center"/>
        </w:trPr>
        <w:tc>
          <w:tcPr>
            <w:tcW w:w="3595" w:type="dxa"/>
          </w:tcPr>
          <w:p w14:paraId="158E8EFE"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Micrococcus luteus</w:t>
            </w:r>
          </w:p>
        </w:tc>
        <w:tc>
          <w:tcPr>
            <w:tcW w:w="2248" w:type="dxa"/>
          </w:tcPr>
          <w:p w14:paraId="19105255" w14:textId="04505B95"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1</w:t>
            </w:r>
          </w:p>
        </w:tc>
        <w:tc>
          <w:tcPr>
            <w:tcW w:w="2912" w:type="dxa"/>
          </w:tcPr>
          <w:p w14:paraId="2233593A" w14:textId="7DB48B5C" w:rsidR="00C02C3E" w:rsidRPr="00E62898" w:rsidRDefault="00772108"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3.3</w:t>
            </w:r>
          </w:p>
        </w:tc>
      </w:tr>
      <w:tr w:rsidR="00F638C7" w:rsidRPr="00E62898" w14:paraId="6F117CB4" w14:textId="77777777" w:rsidTr="00193CAA">
        <w:trPr>
          <w:jc w:val="center"/>
        </w:trPr>
        <w:tc>
          <w:tcPr>
            <w:tcW w:w="3595" w:type="dxa"/>
          </w:tcPr>
          <w:p w14:paraId="4C59F847"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Rothia dentocariosa</w:t>
            </w:r>
          </w:p>
        </w:tc>
        <w:tc>
          <w:tcPr>
            <w:tcW w:w="2248" w:type="dxa"/>
          </w:tcPr>
          <w:p w14:paraId="32968AEB" w14:textId="49DFA632"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3</w:t>
            </w:r>
          </w:p>
        </w:tc>
        <w:tc>
          <w:tcPr>
            <w:tcW w:w="2912" w:type="dxa"/>
          </w:tcPr>
          <w:p w14:paraId="545C2C04" w14:textId="106F3E72" w:rsidR="00C02C3E" w:rsidRPr="00E62898" w:rsidRDefault="00584F22" w:rsidP="00584F22">
            <w:pPr>
              <w:tabs>
                <w:tab w:val="left" w:pos="924"/>
                <w:tab w:val="center" w:pos="1335"/>
                <w:tab w:val="right" w:pos="2671"/>
              </w:tabs>
              <w:rPr>
                <w:rFonts w:ascii="Arial" w:eastAsia="Calibri" w:hAnsi="Arial" w:cs="Arial"/>
                <w:b/>
                <w:sz w:val="20"/>
                <w:szCs w:val="20"/>
                <w:lang w:val="en-US"/>
              </w:rPr>
            </w:pPr>
            <w:r w:rsidRPr="00E62898">
              <w:rPr>
                <w:rFonts w:ascii="Arial" w:eastAsia="Calibri" w:hAnsi="Arial" w:cs="Arial"/>
                <w:b/>
                <w:sz w:val="20"/>
                <w:szCs w:val="20"/>
                <w:lang w:val="en-US"/>
              </w:rPr>
              <w:tab/>
            </w:r>
            <w:r w:rsidRPr="00E62898">
              <w:rPr>
                <w:rFonts w:ascii="Arial" w:eastAsia="Calibri" w:hAnsi="Arial" w:cs="Arial"/>
                <w:b/>
                <w:sz w:val="20"/>
                <w:szCs w:val="20"/>
                <w:lang w:val="en-US"/>
              </w:rPr>
              <w:tab/>
            </w:r>
            <w:r w:rsidR="00190712" w:rsidRPr="00E62898">
              <w:rPr>
                <w:rFonts w:ascii="Arial" w:eastAsia="Calibri" w:hAnsi="Arial" w:cs="Arial"/>
                <w:b/>
                <w:sz w:val="20"/>
                <w:szCs w:val="20"/>
                <w:lang w:val="en-US"/>
              </w:rPr>
              <w:t>10</w:t>
            </w:r>
            <w:r w:rsidRPr="00E62898">
              <w:rPr>
                <w:rFonts w:ascii="Arial" w:eastAsia="Calibri" w:hAnsi="Arial" w:cs="Arial"/>
                <w:b/>
                <w:sz w:val="20"/>
                <w:szCs w:val="20"/>
                <w:lang w:val="en-US"/>
              </w:rPr>
              <w:tab/>
            </w:r>
          </w:p>
        </w:tc>
      </w:tr>
      <w:tr w:rsidR="00F638C7" w:rsidRPr="00E62898" w14:paraId="78F458DE" w14:textId="77777777" w:rsidTr="00193CAA">
        <w:trPr>
          <w:jc w:val="center"/>
        </w:trPr>
        <w:tc>
          <w:tcPr>
            <w:tcW w:w="3595" w:type="dxa"/>
          </w:tcPr>
          <w:p w14:paraId="0CE9EAC6"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Pseudomonas fluorescens</w:t>
            </w:r>
          </w:p>
        </w:tc>
        <w:tc>
          <w:tcPr>
            <w:tcW w:w="2248" w:type="dxa"/>
          </w:tcPr>
          <w:p w14:paraId="04E05845" w14:textId="6ABE2D6D" w:rsidR="00C02C3E" w:rsidRPr="00E62898" w:rsidRDefault="00193CA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 xml:space="preserve"> </w:t>
            </w:r>
            <w:r w:rsidR="001D6200" w:rsidRPr="00E62898">
              <w:rPr>
                <w:rFonts w:ascii="Arial" w:eastAsia="Calibri" w:hAnsi="Arial" w:cs="Arial"/>
                <w:b/>
                <w:sz w:val="20"/>
                <w:szCs w:val="20"/>
                <w:lang w:val="en-US"/>
              </w:rPr>
              <w:t>0</w:t>
            </w:r>
          </w:p>
        </w:tc>
        <w:tc>
          <w:tcPr>
            <w:tcW w:w="2912" w:type="dxa"/>
          </w:tcPr>
          <w:p w14:paraId="2DA6F43B" w14:textId="2B721CB7"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bl>
    <w:p w14:paraId="1B877ABA" w14:textId="77777777" w:rsidR="00C02C3E" w:rsidRDefault="00C02C3E" w:rsidP="008F790B">
      <w:pPr>
        <w:tabs>
          <w:tab w:val="left" w:pos="900"/>
        </w:tabs>
        <w:spacing w:after="0" w:line="240" w:lineRule="auto"/>
        <w:rPr>
          <w:rFonts w:ascii="Georgia" w:eastAsia="Calibri" w:hAnsi="Georgia" w:cs="Times New Roman"/>
          <w:sz w:val="24"/>
          <w:szCs w:val="24"/>
          <w:lang w:val="mk-MK"/>
        </w:rPr>
      </w:pPr>
    </w:p>
    <w:p w14:paraId="0AB06114" w14:textId="17B18E8E" w:rsidR="00C360F6" w:rsidRPr="00A86EEC" w:rsidRDefault="00C02C3E" w:rsidP="008F790B">
      <w:pPr>
        <w:tabs>
          <w:tab w:val="left" w:pos="900"/>
        </w:tabs>
        <w:spacing w:after="0" w:line="240" w:lineRule="auto"/>
        <w:jc w:val="both"/>
        <w:rPr>
          <w:rFonts w:ascii="Arial" w:hAnsi="Arial" w:cs="Arial"/>
          <w:sz w:val="24"/>
          <w:lang w:val="mk-MK"/>
        </w:rPr>
      </w:pPr>
      <w:r w:rsidRPr="00A86EEC">
        <w:rPr>
          <w:rFonts w:ascii="Arial" w:eastAsia="Calibri" w:hAnsi="Arial" w:cs="Arial"/>
          <w:sz w:val="24"/>
          <w:szCs w:val="24"/>
          <w:lang w:val="mk-MK"/>
        </w:rPr>
        <w:t xml:space="preserve">- Во </w:t>
      </w:r>
      <w:r w:rsidR="000B1C6E" w:rsidRPr="00A86EEC">
        <w:rPr>
          <w:rFonts w:ascii="Arial" w:eastAsia="Calibri" w:hAnsi="Arial" w:cs="Arial"/>
          <w:sz w:val="24"/>
          <w:szCs w:val="24"/>
          <w:lang w:val="mk-MK"/>
        </w:rPr>
        <w:t>табела</w:t>
      </w:r>
      <w:r w:rsidR="00F30EA9">
        <w:rPr>
          <w:rFonts w:ascii="Arial" w:eastAsia="Calibri" w:hAnsi="Arial" w:cs="Arial"/>
          <w:sz w:val="24"/>
          <w:szCs w:val="24"/>
          <w:lang w:val="en-US"/>
        </w:rPr>
        <w:t xml:space="preserve"> 21</w:t>
      </w:r>
      <w:r w:rsidR="00C360F6" w:rsidRPr="00A86EEC">
        <w:rPr>
          <w:rFonts w:ascii="Arial" w:eastAsia="Calibri" w:hAnsi="Arial" w:cs="Arial"/>
          <w:sz w:val="24"/>
          <w:szCs w:val="24"/>
          <w:lang w:val="mk-MK"/>
        </w:rPr>
        <w:t xml:space="preserve"> </w:t>
      </w:r>
      <w:r w:rsidR="005709BA">
        <w:rPr>
          <w:rFonts w:ascii="Arial" w:eastAsia="Calibri" w:hAnsi="Arial" w:cs="Arial"/>
          <w:sz w:val="24"/>
          <w:szCs w:val="24"/>
          <w:lang w:val="mk-MK"/>
        </w:rPr>
        <w:t>се претставени</w:t>
      </w:r>
      <w:r w:rsidR="00C439FD">
        <w:rPr>
          <w:rFonts w:ascii="Arial" w:eastAsia="Calibri" w:hAnsi="Arial" w:cs="Arial"/>
          <w:sz w:val="24"/>
          <w:szCs w:val="24"/>
          <w:lang w:val="mk-MK"/>
        </w:rPr>
        <w:t xml:space="preserve"> аеробните</w:t>
      </w:r>
      <w:r w:rsidR="000850D8">
        <w:rPr>
          <w:rFonts w:ascii="Arial" w:eastAsia="Calibri" w:hAnsi="Arial" w:cs="Arial"/>
          <w:sz w:val="24"/>
          <w:szCs w:val="24"/>
          <w:lang w:val="mk-MK"/>
        </w:rPr>
        <w:t xml:space="preserve"> </w:t>
      </w:r>
      <w:r w:rsidR="00B51E4C">
        <w:rPr>
          <w:rFonts w:ascii="Arial" w:eastAsia="Calibri" w:hAnsi="Arial" w:cs="Arial"/>
          <w:sz w:val="24"/>
          <w:szCs w:val="24"/>
          <w:lang w:val="mk-MK"/>
        </w:rPr>
        <w:t xml:space="preserve">бактерии </w:t>
      </w:r>
      <w:r w:rsidRPr="00A86EEC">
        <w:rPr>
          <w:rFonts w:ascii="Arial" w:eastAsia="Calibri" w:hAnsi="Arial" w:cs="Arial"/>
          <w:sz w:val="24"/>
          <w:szCs w:val="24"/>
          <w:lang w:val="mk-MK"/>
        </w:rPr>
        <w:t xml:space="preserve">присутни кај </w:t>
      </w:r>
      <w:r w:rsidR="000A3BAB" w:rsidRPr="00A86EEC">
        <w:rPr>
          <w:rFonts w:ascii="Arial" w:eastAsia="Calibri" w:hAnsi="Arial" w:cs="Arial"/>
          <w:sz w:val="24"/>
          <w:szCs w:val="24"/>
          <w:lang w:val="mk-MK"/>
        </w:rPr>
        <w:t>испитаници</w:t>
      </w:r>
      <w:r w:rsidR="000850D8">
        <w:rPr>
          <w:rFonts w:ascii="Arial" w:eastAsia="Calibri" w:hAnsi="Arial" w:cs="Arial"/>
          <w:sz w:val="24"/>
          <w:szCs w:val="24"/>
          <w:lang w:val="mk-MK"/>
        </w:rPr>
        <w:t>те од г</w:t>
      </w:r>
      <w:r w:rsidRPr="00A86EEC">
        <w:rPr>
          <w:rFonts w:ascii="Arial" w:eastAsia="Calibri" w:hAnsi="Arial" w:cs="Arial"/>
          <w:sz w:val="24"/>
          <w:szCs w:val="24"/>
          <w:lang w:val="mk-MK"/>
        </w:rPr>
        <w:t>рупа А третирани со Хидроген 2%.</w:t>
      </w:r>
      <w:r w:rsidR="00C439FD">
        <w:rPr>
          <w:rFonts w:ascii="Arial" w:eastAsia="Calibri" w:hAnsi="Arial" w:cs="Arial"/>
          <w:sz w:val="24"/>
          <w:szCs w:val="24"/>
          <w:lang w:val="mk-MK"/>
        </w:rPr>
        <w:t xml:space="preserve"> Евидентно е </w:t>
      </w:r>
      <w:r w:rsidRPr="00A86EEC">
        <w:rPr>
          <w:rFonts w:ascii="Arial" w:eastAsia="Calibri" w:hAnsi="Arial" w:cs="Arial"/>
          <w:sz w:val="24"/>
          <w:szCs w:val="24"/>
          <w:lang w:val="mk-MK"/>
        </w:rPr>
        <w:t>д</w:t>
      </w:r>
      <w:r w:rsidR="00C360F6" w:rsidRPr="00A86EEC">
        <w:rPr>
          <w:rFonts w:ascii="Arial" w:eastAsia="Calibri" w:hAnsi="Arial" w:cs="Arial"/>
          <w:sz w:val="24"/>
          <w:szCs w:val="24"/>
          <w:lang w:val="mk-MK"/>
        </w:rPr>
        <w:t>ека има</w:t>
      </w:r>
      <w:r w:rsidR="00A86EEC">
        <w:rPr>
          <w:rFonts w:ascii="Arial" w:eastAsia="Calibri" w:hAnsi="Arial" w:cs="Arial"/>
          <w:sz w:val="24"/>
          <w:szCs w:val="24"/>
          <w:lang w:val="mk-MK"/>
        </w:rPr>
        <w:t xml:space="preserve"> </w:t>
      </w:r>
      <w:r w:rsidR="00C360F6" w:rsidRPr="00A86EEC">
        <w:rPr>
          <w:rFonts w:ascii="Arial" w:eastAsia="Calibri" w:hAnsi="Arial" w:cs="Arial"/>
          <w:sz w:val="24"/>
          <w:szCs w:val="24"/>
          <w:lang w:val="mk-MK"/>
        </w:rPr>
        <w:t>отсуство на бактериите Pseudomonas fluorescens, Rothia aiera, Heamophylus parainfluenzae, Neisseria parflava, Rhodococcus erythropolis</w:t>
      </w:r>
      <w:r w:rsidR="00570C65" w:rsidRPr="00A86EEC">
        <w:rPr>
          <w:rFonts w:ascii="Arial" w:hAnsi="Arial" w:cs="Arial"/>
        </w:rPr>
        <w:t>.</w:t>
      </w:r>
      <w:r w:rsidR="00A86EEC" w:rsidRPr="00A86EEC">
        <w:rPr>
          <w:rFonts w:ascii="Arial" w:hAnsi="Arial" w:cs="Arial"/>
          <w:lang w:val="mk-MK"/>
        </w:rPr>
        <w:t xml:space="preserve"> </w:t>
      </w:r>
      <w:r w:rsidR="000850D8">
        <w:rPr>
          <w:rFonts w:ascii="Arial" w:hAnsi="Arial" w:cs="Arial"/>
          <w:sz w:val="24"/>
          <w:lang w:val="mk-MK"/>
        </w:rPr>
        <w:t>Најзастапени а</w:t>
      </w:r>
      <w:r w:rsidR="00A86EEC">
        <w:rPr>
          <w:rFonts w:ascii="Arial" w:hAnsi="Arial" w:cs="Arial"/>
          <w:sz w:val="24"/>
          <w:lang w:val="mk-MK"/>
        </w:rPr>
        <w:t xml:space="preserve">наеробни бактерии се Staphylococcus aureus и </w:t>
      </w:r>
      <w:r w:rsidR="00A86EEC" w:rsidRPr="00A86EEC">
        <w:rPr>
          <w:rFonts w:ascii="Arial" w:hAnsi="Arial" w:cs="Arial"/>
          <w:sz w:val="24"/>
          <w:lang w:val="mk-MK"/>
        </w:rPr>
        <w:t>Neisseria sicca</w:t>
      </w:r>
      <w:r w:rsidR="00A86EEC">
        <w:rPr>
          <w:rFonts w:ascii="Arial" w:hAnsi="Arial" w:cs="Arial"/>
          <w:sz w:val="24"/>
          <w:lang w:val="mk-MK"/>
        </w:rPr>
        <w:t xml:space="preserve"> подеднакво кај 8 испитаници (26.6%).</w:t>
      </w:r>
    </w:p>
    <w:p w14:paraId="51DEC1FD" w14:textId="19049FE1" w:rsidR="00584B67" w:rsidRDefault="00584B67" w:rsidP="00B35F10">
      <w:pPr>
        <w:tabs>
          <w:tab w:val="left" w:pos="900"/>
        </w:tabs>
        <w:spacing w:after="0" w:line="240" w:lineRule="auto"/>
        <w:rPr>
          <w:rFonts w:ascii="Arial" w:eastAsia="Calibri" w:hAnsi="Arial" w:cs="Arial"/>
          <w:sz w:val="24"/>
          <w:szCs w:val="24"/>
          <w:lang w:val="mk-MK"/>
        </w:rPr>
      </w:pPr>
    </w:p>
    <w:p w14:paraId="61762D50" w14:textId="3C73BD1D" w:rsidR="00B35F10" w:rsidRDefault="00B35F10" w:rsidP="00B35F10">
      <w:pPr>
        <w:tabs>
          <w:tab w:val="left" w:pos="900"/>
        </w:tabs>
        <w:spacing w:after="0" w:line="240" w:lineRule="auto"/>
        <w:rPr>
          <w:rFonts w:ascii="Arial" w:eastAsia="Calibri" w:hAnsi="Arial" w:cs="Arial"/>
          <w:sz w:val="24"/>
          <w:szCs w:val="24"/>
          <w:lang w:val="mk-MK"/>
        </w:rPr>
      </w:pPr>
    </w:p>
    <w:p w14:paraId="3F2AE7D1" w14:textId="1D859E64" w:rsidR="00B35F10" w:rsidRDefault="00B35F10" w:rsidP="00B35F10">
      <w:pPr>
        <w:tabs>
          <w:tab w:val="left" w:pos="900"/>
        </w:tabs>
        <w:spacing w:after="0" w:line="240" w:lineRule="auto"/>
        <w:rPr>
          <w:rFonts w:ascii="Arial" w:eastAsia="Calibri" w:hAnsi="Arial" w:cs="Arial"/>
          <w:sz w:val="24"/>
          <w:szCs w:val="24"/>
          <w:lang w:val="mk-MK"/>
        </w:rPr>
      </w:pPr>
    </w:p>
    <w:p w14:paraId="2A1A35BA" w14:textId="318A47E9" w:rsidR="00B35F10" w:rsidRDefault="00B35F10" w:rsidP="00B35F10">
      <w:pPr>
        <w:tabs>
          <w:tab w:val="left" w:pos="900"/>
        </w:tabs>
        <w:spacing w:after="0" w:line="240" w:lineRule="auto"/>
        <w:rPr>
          <w:rFonts w:ascii="Arial" w:eastAsia="Calibri" w:hAnsi="Arial" w:cs="Arial"/>
          <w:sz w:val="24"/>
          <w:szCs w:val="24"/>
          <w:lang w:val="mk-MK"/>
        </w:rPr>
      </w:pPr>
    </w:p>
    <w:p w14:paraId="20F58FA3" w14:textId="7D5FA290" w:rsidR="00B35F10" w:rsidRDefault="00B35F10" w:rsidP="00B35F10">
      <w:pPr>
        <w:tabs>
          <w:tab w:val="left" w:pos="900"/>
        </w:tabs>
        <w:spacing w:after="0" w:line="240" w:lineRule="auto"/>
        <w:rPr>
          <w:rFonts w:ascii="Arial" w:eastAsia="Calibri" w:hAnsi="Arial" w:cs="Arial"/>
          <w:sz w:val="24"/>
          <w:szCs w:val="24"/>
          <w:lang w:val="mk-MK"/>
        </w:rPr>
      </w:pPr>
    </w:p>
    <w:p w14:paraId="58EC61C7" w14:textId="12A79BD2" w:rsidR="00B35F10" w:rsidRDefault="00B35F10" w:rsidP="00B35F10">
      <w:pPr>
        <w:tabs>
          <w:tab w:val="left" w:pos="900"/>
        </w:tabs>
        <w:spacing w:after="0" w:line="240" w:lineRule="auto"/>
        <w:rPr>
          <w:rFonts w:ascii="Arial" w:eastAsia="Calibri" w:hAnsi="Arial" w:cs="Arial"/>
          <w:sz w:val="24"/>
          <w:szCs w:val="24"/>
          <w:lang w:val="mk-MK"/>
        </w:rPr>
      </w:pPr>
    </w:p>
    <w:p w14:paraId="4311803C" w14:textId="06777998" w:rsidR="00B35F10" w:rsidRDefault="00B35F10" w:rsidP="00B35F10">
      <w:pPr>
        <w:tabs>
          <w:tab w:val="left" w:pos="900"/>
        </w:tabs>
        <w:spacing w:after="0" w:line="240" w:lineRule="auto"/>
        <w:rPr>
          <w:rFonts w:ascii="Arial" w:eastAsia="Calibri" w:hAnsi="Arial" w:cs="Arial"/>
          <w:sz w:val="24"/>
          <w:szCs w:val="24"/>
          <w:lang w:val="mk-MK"/>
        </w:rPr>
      </w:pPr>
    </w:p>
    <w:p w14:paraId="308073BE" w14:textId="3AB896E4" w:rsidR="00B35F10" w:rsidRDefault="00B35F10" w:rsidP="00B35F10">
      <w:pPr>
        <w:tabs>
          <w:tab w:val="left" w:pos="900"/>
        </w:tabs>
        <w:spacing w:after="0" w:line="240" w:lineRule="auto"/>
        <w:rPr>
          <w:rFonts w:ascii="Arial" w:eastAsia="Calibri" w:hAnsi="Arial" w:cs="Arial"/>
          <w:sz w:val="24"/>
          <w:szCs w:val="24"/>
          <w:lang w:val="mk-MK"/>
        </w:rPr>
      </w:pPr>
    </w:p>
    <w:p w14:paraId="568183DD" w14:textId="4D9FDD69" w:rsidR="00B35F10" w:rsidRDefault="00B35F10" w:rsidP="00B35F10">
      <w:pPr>
        <w:tabs>
          <w:tab w:val="left" w:pos="900"/>
        </w:tabs>
        <w:spacing w:after="0" w:line="240" w:lineRule="auto"/>
        <w:rPr>
          <w:rFonts w:ascii="Arial" w:eastAsia="Calibri" w:hAnsi="Arial" w:cs="Arial"/>
          <w:sz w:val="24"/>
          <w:szCs w:val="24"/>
          <w:lang w:val="mk-MK"/>
        </w:rPr>
      </w:pPr>
    </w:p>
    <w:p w14:paraId="08FDE056" w14:textId="4247369A" w:rsidR="00B35F10" w:rsidRDefault="00B35F10" w:rsidP="00B35F10">
      <w:pPr>
        <w:tabs>
          <w:tab w:val="left" w:pos="900"/>
        </w:tabs>
        <w:spacing w:after="0" w:line="240" w:lineRule="auto"/>
        <w:rPr>
          <w:rFonts w:ascii="Arial" w:eastAsia="Calibri" w:hAnsi="Arial" w:cs="Arial"/>
          <w:sz w:val="24"/>
          <w:szCs w:val="24"/>
          <w:lang w:val="mk-MK"/>
        </w:rPr>
      </w:pPr>
    </w:p>
    <w:p w14:paraId="41069959" w14:textId="0D0BB2CD" w:rsidR="00B35F10" w:rsidRDefault="00B35F10" w:rsidP="00B35F10">
      <w:pPr>
        <w:tabs>
          <w:tab w:val="left" w:pos="900"/>
        </w:tabs>
        <w:spacing w:after="0" w:line="240" w:lineRule="auto"/>
        <w:rPr>
          <w:rFonts w:ascii="Arial" w:eastAsia="Calibri" w:hAnsi="Arial" w:cs="Arial"/>
          <w:sz w:val="24"/>
          <w:szCs w:val="24"/>
          <w:lang w:val="mk-MK"/>
        </w:rPr>
      </w:pPr>
    </w:p>
    <w:p w14:paraId="14D72B75" w14:textId="1336FB4D" w:rsidR="00B35F10" w:rsidRDefault="00B35F10" w:rsidP="00B35F10">
      <w:pPr>
        <w:tabs>
          <w:tab w:val="left" w:pos="900"/>
        </w:tabs>
        <w:spacing w:after="0" w:line="240" w:lineRule="auto"/>
        <w:rPr>
          <w:rFonts w:ascii="Arial" w:eastAsia="Calibri" w:hAnsi="Arial" w:cs="Arial"/>
          <w:sz w:val="24"/>
          <w:szCs w:val="24"/>
          <w:lang w:val="mk-MK"/>
        </w:rPr>
      </w:pPr>
    </w:p>
    <w:p w14:paraId="3F537B5C" w14:textId="1021E390" w:rsidR="00B35F10" w:rsidRDefault="00B35F10" w:rsidP="00B35F10">
      <w:pPr>
        <w:tabs>
          <w:tab w:val="left" w:pos="900"/>
        </w:tabs>
        <w:spacing w:after="0" w:line="240" w:lineRule="auto"/>
        <w:rPr>
          <w:rFonts w:ascii="Arial" w:eastAsia="Calibri" w:hAnsi="Arial" w:cs="Arial"/>
          <w:sz w:val="24"/>
          <w:szCs w:val="24"/>
          <w:lang w:val="mk-MK"/>
        </w:rPr>
      </w:pPr>
    </w:p>
    <w:p w14:paraId="70DC5CB5" w14:textId="36C2717F" w:rsidR="00B35F10" w:rsidRDefault="00B35F10" w:rsidP="00B35F10">
      <w:pPr>
        <w:tabs>
          <w:tab w:val="left" w:pos="900"/>
        </w:tabs>
        <w:spacing w:after="0" w:line="240" w:lineRule="auto"/>
        <w:rPr>
          <w:rFonts w:ascii="Arial" w:eastAsia="Calibri" w:hAnsi="Arial" w:cs="Arial"/>
          <w:sz w:val="24"/>
          <w:szCs w:val="24"/>
          <w:lang w:val="mk-MK"/>
        </w:rPr>
      </w:pPr>
    </w:p>
    <w:p w14:paraId="7E6614B7" w14:textId="6E3DFBCA" w:rsidR="00983A64" w:rsidRPr="009945A7" w:rsidRDefault="00C02C3E" w:rsidP="008F790B">
      <w:pPr>
        <w:tabs>
          <w:tab w:val="left" w:pos="900"/>
        </w:tabs>
        <w:spacing w:after="0" w:line="240" w:lineRule="auto"/>
        <w:jc w:val="center"/>
        <w:rPr>
          <w:rFonts w:ascii="Arial" w:eastAsia="Calibri" w:hAnsi="Arial" w:cs="Arial"/>
          <w:sz w:val="24"/>
          <w:szCs w:val="24"/>
          <w:lang w:val="mk-MK"/>
        </w:rPr>
      </w:pPr>
      <w:r w:rsidRPr="009945A7">
        <w:rPr>
          <w:rFonts w:ascii="Arial" w:eastAsia="Calibri" w:hAnsi="Arial" w:cs="Arial"/>
          <w:sz w:val="24"/>
          <w:szCs w:val="24"/>
          <w:lang w:val="mk-MK"/>
        </w:rPr>
        <w:t>Табела</w:t>
      </w:r>
      <w:r w:rsidR="00F30EA9">
        <w:rPr>
          <w:rFonts w:ascii="Arial" w:eastAsia="Calibri" w:hAnsi="Arial" w:cs="Arial"/>
          <w:sz w:val="24"/>
          <w:szCs w:val="24"/>
          <w:lang w:val="mk-MK"/>
        </w:rPr>
        <w:t xml:space="preserve"> 22</w:t>
      </w:r>
      <w:r w:rsidR="003912BA">
        <w:rPr>
          <w:rFonts w:ascii="Arial" w:eastAsia="Calibri" w:hAnsi="Arial" w:cs="Arial"/>
          <w:sz w:val="24"/>
          <w:szCs w:val="24"/>
        </w:rPr>
        <w:t>.</w:t>
      </w:r>
      <w:r w:rsidR="00F30EA9">
        <w:rPr>
          <w:rFonts w:ascii="Arial" w:eastAsia="Calibri" w:hAnsi="Arial" w:cs="Arial"/>
          <w:sz w:val="24"/>
          <w:szCs w:val="24"/>
          <w:lang w:val="en-US"/>
        </w:rPr>
        <w:t xml:space="preserve"> </w:t>
      </w:r>
      <w:r w:rsidR="002514FA">
        <w:rPr>
          <w:rFonts w:ascii="Arial" w:eastAsia="Calibri" w:hAnsi="Arial" w:cs="Arial"/>
          <w:sz w:val="24"/>
          <w:szCs w:val="24"/>
          <w:lang w:val="en-US"/>
        </w:rPr>
        <w:t xml:space="preserve"> </w:t>
      </w:r>
      <w:r w:rsidRPr="009945A7">
        <w:rPr>
          <w:rFonts w:ascii="Arial" w:eastAsia="Calibri" w:hAnsi="Arial" w:cs="Arial"/>
          <w:sz w:val="24"/>
          <w:szCs w:val="24"/>
          <w:lang w:val="mk-MK"/>
        </w:rPr>
        <w:t xml:space="preserve"> </w:t>
      </w:r>
      <w:r w:rsidR="000850D8">
        <w:rPr>
          <w:rFonts w:ascii="Arial" w:eastAsia="Calibri" w:hAnsi="Arial" w:cs="Arial"/>
          <w:sz w:val="24"/>
          <w:szCs w:val="24"/>
          <w:lang w:val="mk-MK"/>
        </w:rPr>
        <w:t>Присуство на анеробни бактерии г</w:t>
      </w:r>
      <w:r w:rsidRPr="009945A7">
        <w:rPr>
          <w:rFonts w:ascii="Arial" w:eastAsia="Calibri" w:hAnsi="Arial" w:cs="Arial"/>
          <w:sz w:val="24"/>
          <w:szCs w:val="24"/>
          <w:lang w:val="mk-MK"/>
        </w:rPr>
        <w:t>рупа А</w:t>
      </w:r>
      <w:r w:rsidR="00591C79">
        <w:rPr>
          <w:rFonts w:ascii="Arial" w:eastAsia="Calibri" w:hAnsi="Arial" w:cs="Arial"/>
          <w:sz w:val="24"/>
          <w:szCs w:val="24"/>
          <w:lang w:val="mk-MK"/>
        </w:rPr>
        <w:t xml:space="preserve"> испитаници</w:t>
      </w:r>
      <w:r w:rsidRPr="009945A7">
        <w:rPr>
          <w:rFonts w:ascii="Arial" w:eastAsia="Calibri" w:hAnsi="Arial" w:cs="Arial"/>
          <w:sz w:val="24"/>
          <w:szCs w:val="24"/>
          <w:lang w:val="mk-MK"/>
        </w:rPr>
        <w:t xml:space="preserve"> третирани </w:t>
      </w:r>
    </w:p>
    <w:p w14:paraId="6E864199" w14:textId="431F072E" w:rsidR="00C02C3E" w:rsidRPr="009945A7" w:rsidRDefault="00C02C3E" w:rsidP="008F790B">
      <w:pPr>
        <w:tabs>
          <w:tab w:val="left" w:pos="900"/>
        </w:tabs>
        <w:spacing w:after="0" w:line="240" w:lineRule="auto"/>
        <w:jc w:val="center"/>
        <w:rPr>
          <w:rFonts w:ascii="Arial" w:eastAsia="Calibri" w:hAnsi="Arial" w:cs="Arial"/>
          <w:sz w:val="24"/>
          <w:szCs w:val="24"/>
          <w:lang w:val="en-US"/>
        </w:rPr>
      </w:pPr>
      <w:r w:rsidRPr="009945A7">
        <w:rPr>
          <w:rFonts w:ascii="Arial" w:eastAsia="Calibri" w:hAnsi="Arial" w:cs="Arial"/>
          <w:sz w:val="24"/>
          <w:szCs w:val="24"/>
          <w:lang w:val="mk-MK"/>
        </w:rPr>
        <w:t xml:space="preserve">со </w:t>
      </w:r>
      <w:r w:rsidR="00983A64" w:rsidRPr="009945A7">
        <w:rPr>
          <w:rFonts w:ascii="Arial" w:eastAsia="Calibri" w:hAnsi="Arial" w:cs="Arial"/>
          <w:sz w:val="24"/>
          <w:szCs w:val="24"/>
          <w:lang w:val="mk-MK"/>
        </w:rPr>
        <w:t xml:space="preserve">2% </w:t>
      </w:r>
      <w:r w:rsidRPr="009945A7">
        <w:rPr>
          <w:rFonts w:ascii="Arial" w:eastAsia="Calibri" w:hAnsi="Arial" w:cs="Arial"/>
          <w:sz w:val="24"/>
          <w:szCs w:val="24"/>
          <w:lang w:val="mk-MK"/>
        </w:rPr>
        <w:t xml:space="preserve">Хидроген - </w:t>
      </w:r>
      <w:r w:rsidR="00EF3FA9">
        <w:rPr>
          <w:rFonts w:ascii="Arial" w:eastAsia="Calibri" w:hAnsi="Arial" w:cs="Arial"/>
          <w:sz w:val="24"/>
          <w:szCs w:val="24"/>
          <w:lang w:val="mk-MK"/>
        </w:rPr>
        <w:t>8-ми ден</w:t>
      </w:r>
    </w:p>
    <w:tbl>
      <w:tblPr>
        <w:tblStyle w:val="TableGrid"/>
        <w:tblW w:w="0" w:type="auto"/>
        <w:jc w:val="center"/>
        <w:tblLook w:val="04A0" w:firstRow="1" w:lastRow="0" w:firstColumn="1" w:lastColumn="0" w:noHBand="0" w:noVBand="1"/>
      </w:tblPr>
      <w:tblGrid>
        <w:gridCol w:w="3325"/>
        <w:gridCol w:w="2531"/>
        <w:gridCol w:w="2899"/>
      </w:tblGrid>
      <w:tr w:rsidR="002514FA" w:rsidRPr="00E62898" w14:paraId="315F7662" w14:textId="77777777" w:rsidTr="00193CAA">
        <w:trPr>
          <w:trHeight w:val="453"/>
          <w:jc w:val="center"/>
        </w:trPr>
        <w:tc>
          <w:tcPr>
            <w:tcW w:w="3325" w:type="dxa"/>
            <w:vMerge w:val="restart"/>
            <w:vAlign w:val="center"/>
          </w:tcPr>
          <w:p w14:paraId="56D739A0" w14:textId="7AFED606" w:rsidR="002514FA" w:rsidRPr="00E62898" w:rsidRDefault="002514FA"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АНАЕРОБИ</w:t>
            </w:r>
          </w:p>
        </w:tc>
        <w:tc>
          <w:tcPr>
            <w:tcW w:w="5430" w:type="dxa"/>
            <w:gridSpan w:val="2"/>
            <w:vAlign w:val="center"/>
          </w:tcPr>
          <w:p w14:paraId="0D989381" w14:textId="4F7C5C4F" w:rsidR="002514FA" w:rsidRPr="00E62898" w:rsidRDefault="002514F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lang w:val="mk-MK"/>
              </w:rPr>
              <w:t>ЗАСТАПЕНОСТ НА ПОЕДИНИ БАКТЕРИИ</w:t>
            </w:r>
          </w:p>
        </w:tc>
      </w:tr>
      <w:tr w:rsidR="002514FA" w:rsidRPr="00E62898" w14:paraId="627B2A7E" w14:textId="77777777" w:rsidTr="00193CAA">
        <w:trPr>
          <w:trHeight w:val="379"/>
          <w:jc w:val="center"/>
        </w:trPr>
        <w:tc>
          <w:tcPr>
            <w:tcW w:w="3325" w:type="dxa"/>
            <w:vMerge/>
            <w:vAlign w:val="center"/>
          </w:tcPr>
          <w:p w14:paraId="04CA1877" w14:textId="37596184" w:rsidR="002514FA" w:rsidRPr="00E62898" w:rsidRDefault="002514FA" w:rsidP="008F790B">
            <w:pPr>
              <w:tabs>
                <w:tab w:val="left" w:pos="924"/>
              </w:tabs>
              <w:jc w:val="center"/>
              <w:rPr>
                <w:rFonts w:ascii="Arial" w:eastAsia="Calibri" w:hAnsi="Arial" w:cs="Arial"/>
                <w:b/>
                <w:sz w:val="20"/>
                <w:szCs w:val="20"/>
                <w:lang w:val="en-US"/>
              </w:rPr>
            </w:pPr>
          </w:p>
        </w:tc>
        <w:tc>
          <w:tcPr>
            <w:tcW w:w="2531" w:type="dxa"/>
            <w:vAlign w:val="center"/>
          </w:tcPr>
          <w:p w14:paraId="58194CB2" w14:textId="2D40002D" w:rsidR="002514FA" w:rsidRPr="00E62898" w:rsidRDefault="002514F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N</w:t>
            </w:r>
          </w:p>
        </w:tc>
        <w:tc>
          <w:tcPr>
            <w:tcW w:w="2899" w:type="dxa"/>
            <w:vAlign w:val="center"/>
          </w:tcPr>
          <w:p w14:paraId="5DA01CBB" w14:textId="43749FA6" w:rsidR="002514FA" w:rsidRPr="00E62898" w:rsidRDefault="002514F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w:t>
            </w:r>
          </w:p>
        </w:tc>
      </w:tr>
      <w:tr w:rsidR="00C02C3E" w:rsidRPr="00E62898" w14:paraId="278D48BE" w14:textId="77777777" w:rsidTr="00193CAA">
        <w:trPr>
          <w:jc w:val="center"/>
        </w:trPr>
        <w:tc>
          <w:tcPr>
            <w:tcW w:w="3325" w:type="dxa"/>
          </w:tcPr>
          <w:p w14:paraId="5ABDF9EC"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Capnocythophaga ochracea</w:t>
            </w:r>
          </w:p>
        </w:tc>
        <w:tc>
          <w:tcPr>
            <w:tcW w:w="2531" w:type="dxa"/>
          </w:tcPr>
          <w:p w14:paraId="4529C440" w14:textId="0F4740B8"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899" w:type="dxa"/>
          </w:tcPr>
          <w:p w14:paraId="6E5AAC34" w14:textId="29FC0908"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0664D39E" w14:textId="77777777" w:rsidTr="00193CAA">
        <w:trPr>
          <w:jc w:val="center"/>
        </w:trPr>
        <w:tc>
          <w:tcPr>
            <w:tcW w:w="3325" w:type="dxa"/>
          </w:tcPr>
          <w:p w14:paraId="722C729E"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Lactobacillus salivarius</w:t>
            </w:r>
          </w:p>
        </w:tc>
        <w:tc>
          <w:tcPr>
            <w:tcW w:w="2531" w:type="dxa"/>
          </w:tcPr>
          <w:p w14:paraId="2E36102F" w14:textId="2189B5F0"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899" w:type="dxa"/>
          </w:tcPr>
          <w:p w14:paraId="6B17AD6B" w14:textId="44F336FF"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0ADCC767" w14:textId="77777777" w:rsidTr="00193CAA">
        <w:trPr>
          <w:jc w:val="center"/>
        </w:trPr>
        <w:tc>
          <w:tcPr>
            <w:tcW w:w="3325" w:type="dxa"/>
          </w:tcPr>
          <w:p w14:paraId="6516FDAF"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Streptococcus parasanguinis</w:t>
            </w:r>
          </w:p>
        </w:tc>
        <w:tc>
          <w:tcPr>
            <w:tcW w:w="2531" w:type="dxa"/>
          </w:tcPr>
          <w:p w14:paraId="3E0EFFA3" w14:textId="0E525663"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899" w:type="dxa"/>
          </w:tcPr>
          <w:p w14:paraId="6071DA9E" w14:textId="4191AC3A"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2FEE153D" w14:textId="77777777" w:rsidTr="00193CAA">
        <w:trPr>
          <w:jc w:val="center"/>
        </w:trPr>
        <w:tc>
          <w:tcPr>
            <w:tcW w:w="3325" w:type="dxa"/>
          </w:tcPr>
          <w:p w14:paraId="52DA7263"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Prevotella nanceiesis</w:t>
            </w:r>
          </w:p>
        </w:tc>
        <w:tc>
          <w:tcPr>
            <w:tcW w:w="2531" w:type="dxa"/>
          </w:tcPr>
          <w:p w14:paraId="2163341B" w14:textId="30C2CBD4"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899" w:type="dxa"/>
          </w:tcPr>
          <w:p w14:paraId="75D2B81D" w14:textId="0C8913E0"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44F16394" w14:textId="77777777" w:rsidTr="00193CAA">
        <w:trPr>
          <w:jc w:val="center"/>
        </w:trPr>
        <w:tc>
          <w:tcPr>
            <w:tcW w:w="3325" w:type="dxa"/>
          </w:tcPr>
          <w:p w14:paraId="5BB1A3CB"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Prevotella intermedia</w:t>
            </w:r>
          </w:p>
        </w:tc>
        <w:tc>
          <w:tcPr>
            <w:tcW w:w="2531" w:type="dxa"/>
          </w:tcPr>
          <w:p w14:paraId="48E58C65" w14:textId="0FCDF096"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899" w:type="dxa"/>
          </w:tcPr>
          <w:p w14:paraId="2947DCE1" w14:textId="01CC33F2"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73843339" w14:textId="77777777" w:rsidTr="00193CAA">
        <w:trPr>
          <w:jc w:val="center"/>
        </w:trPr>
        <w:tc>
          <w:tcPr>
            <w:tcW w:w="3325" w:type="dxa"/>
          </w:tcPr>
          <w:p w14:paraId="7B85F54F"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eastAsia="Calibri" w:hAnsi="Arial" w:cs="Arial"/>
                <w:b/>
                <w:sz w:val="20"/>
                <w:szCs w:val="20"/>
                <w:lang w:val="en-US"/>
              </w:rPr>
              <w:t>Streptococcus oralis</w:t>
            </w:r>
          </w:p>
        </w:tc>
        <w:tc>
          <w:tcPr>
            <w:tcW w:w="2531" w:type="dxa"/>
          </w:tcPr>
          <w:p w14:paraId="5D20E204" w14:textId="22BBFD75"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12</w:t>
            </w:r>
          </w:p>
        </w:tc>
        <w:tc>
          <w:tcPr>
            <w:tcW w:w="2899" w:type="dxa"/>
          </w:tcPr>
          <w:p w14:paraId="518B9948" w14:textId="11F18DE7"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40</w:t>
            </w:r>
          </w:p>
        </w:tc>
      </w:tr>
      <w:tr w:rsidR="00C02C3E" w:rsidRPr="00E62898" w14:paraId="197B125D" w14:textId="77777777" w:rsidTr="00193CAA">
        <w:trPr>
          <w:jc w:val="center"/>
        </w:trPr>
        <w:tc>
          <w:tcPr>
            <w:tcW w:w="3325" w:type="dxa"/>
          </w:tcPr>
          <w:p w14:paraId="31AE0A45"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Prevotella melaninogenica</w:t>
            </w:r>
          </w:p>
        </w:tc>
        <w:tc>
          <w:tcPr>
            <w:tcW w:w="2531" w:type="dxa"/>
          </w:tcPr>
          <w:p w14:paraId="7CCCB694" w14:textId="2D9DD1F2"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899" w:type="dxa"/>
          </w:tcPr>
          <w:p w14:paraId="548550D6" w14:textId="7ADD993B"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7D146683" w14:textId="77777777" w:rsidTr="00193CAA">
        <w:trPr>
          <w:jc w:val="center"/>
        </w:trPr>
        <w:tc>
          <w:tcPr>
            <w:tcW w:w="3325" w:type="dxa"/>
          </w:tcPr>
          <w:p w14:paraId="217C2D7D"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Streptococcus mutans</w:t>
            </w:r>
          </w:p>
        </w:tc>
        <w:tc>
          <w:tcPr>
            <w:tcW w:w="2531" w:type="dxa"/>
          </w:tcPr>
          <w:p w14:paraId="33E9D4A0" w14:textId="6B7DD379"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899" w:type="dxa"/>
          </w:tcPr>
          <w:p w14:paraId="2C8ECB27" w14:textId="4DD8AE2A"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05536B75" w14:textId="77777777" w:rsidTr="00193CAA">
        <w:trPr>
          <w:jc w:val="center"/>
        </w:trPr>
        <w:tc>
          <w:tcPr>
            <w:tcW w:w="3325" w:type="dxa"/>
          </w:tcPr>
          <w:p w14:paraId="12ADBD82"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Actinomyces oris</w:t>
            </w:r>
          </w:p>
        </w:tc>
        <w:tc>
          <w:tcPr>
            <w:tcW w:w="2531" w:type="dxa"/>
          </w:tcPr>
          <w:p w14:paraId="2E4BD8E7" w14:textId="74CF47DB"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899" w:type="dxa"/>
          </w:tcPr>
          <w:p w14:paraId="2ECCE3FF" w14:textId="0C9E5B66"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02503B2B" w14:textId="77777777" w:rsidTr="00193CAA">
        <w:trPr>
          <w:jc w:val="center"/>
        </w:trPr>
        <w:tc>
          <w:tcPr>
            <w:tcW w:w="3325" w:type="dxa"/>
          </w:tcPr>
          <w:p w14:paraId="6C4E155C"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Gemella sanguinis</w:t>
            </w:r>
          </w:p>
        </w:tc>
        <w:tc>
          <w:tcPr>
            <w:tcW w:w="2531" w:type="dxa"/>
          </w:tcPr>
          <w:p w14:paraId="0A964A8F" w14:textId="6BF9781D"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899" w:type="dxa"/>
          </w:tcPr>
          <w:p w14:paraId="42B70539" w14:textId="32251F3D"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556CEAF7" w14:textId="77777777" w:rsidTr="00193CAA">
        <w:trPr>
          <w:jc w:val="center"/>
        </w:trPr>
        <w:tc>
          <w:tcPr>
            <w:tcW w:w="3325" w:type="dxa"/>
          </w:tcPr>
          <w:p w14:paraId="5AFAA3D5"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Tannerella forsythia</w:t>
            </w:r>
          </w:p>
        </w:tc>
        <w:tc>
          <w:tcPr>
            <w:tcW w:w="2531" w:type="dxa"/>
          </w:tcPr>
          <w:p w14:paraId="5C6BF999" w14:textId="59BA3E05" w:rsidR="00C02C3E" w:rsidRPr="00E62898" w:rsidRDefault="0025567F"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899" w:type="dxa"/>
          </w:tcPr>
          <w:p w14:paraId="35533D8C" w14:textId="552C3010"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173020BD" w14:textId="77777777" w:rsidTr="00193CAA">
        <w:trPr>
          <w:jc w:val="center"/>
        </w:trPr>
        <w:tc>
          <w:tcPr>
            <w:tcW w:w="3325" w:type="dxa"/>
          </w:tcPr>
          <w:p w14:paraId="4E7EEE08"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Streptococcus anginosus</w:t>
            </w:r>
          </w:p>
        </w:tc>
        <w:tc>
          <w:tcPr>
            <w:tcW w:w="2531" w:type="dxa"/>
          </w:tcPr>
          <w:p w14:paraId="767E7CBF" w14:textId="26806676"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4</w:t>
            </w:r>
          </w:p>
        </w:tc>
        <w:tc>
          <w:tcPr>
            <w:tcW w:w="2899" w:type="dxa"/>
          </w:tcPr>
          <w:p w14:paraId="6D84B567" w14:textId="1B3CCBE7"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13.3</w:t>
            </w:r>
          </w:p>
        </w:tc>
      </w:tr>
      <w:tr w:rsidR="00C02C3E" w:rsidRPr="00E62898" w14:paraId="43B5EF7B" w14:textId="77777777" w:rsidTr="00193CAA">
        <w:trPr>
          <w:jc w:val="center"/>
        </w:trPr>
        <w:tc>
          <w:tcPr>
            <w:tcW w:w="3325" w:type="dxa"/>
          </w:tcPr>
          <w:p w14:paraId="2C64B0ED" w14:textId="77777777" w:rsidR="00C02C3E" w:rsidRPr="00E62898" w:rsidRDefault="00C02C3E" w:rsidP="008F790B">
            <w:pPr>
              <w:tabs>
                <w:tab w:val="left" w:pos="924"/>
              </w:tabs>
              <w:rPr>
                <w:rFonts w:ascii="Arial" w:eastAsia="Calibri" w:hAnsi="Arial" w:cs="Arial"/>
                <w:b/>
                <w:sz w:val="20"/>
                <w:szCs w:val="20"/>
                <w:lang w:val="en-US"/>
              </w:rPr>
            </w:pPr>
            <w:r w:rsidRPr="00E62898">
              <w:rPr>
                <w:rFonts w:ascii="Arial" w:eastAsia="Calibri" w:hAnsi="Arial" w:cs="Arial"/>
                <w:b/>
                <w:sz w:val="20"/>
                <w:szCs w:val="20"/>
                <w:lang w:val="en-US"/>
              </w:rPr>
              <w:t>Streptococcus salivarius</w:t>
            </w:r>
          </w:p>
        </w:tc>
        <w:tc>
          <w:tcPr>
            <w:tcW w:w="2531" w:type="dxa"/>
          </w:tcPr>
          <w:p w14:paraId="2DE44BC4" w14:textId="670F44FE"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3</w:t>
            </w:r>
          </w:p>
        </w:tc>
        <w:tc>
          <w:tcPr>
            <w:tcW w:w="2899" w:type="dxa"/>
          </w:tcPr>
          <w:p w14:paraId="2A3B659D" w14:textId="06671A96"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10</w:t>
            </w:r>
          </w:p>
        </w:tc>
      </w:tr>
      <w:tr w:rsidR="00C02C3E" w:rsidRPr="00E62898" w14:paraId="72C7E033" w14:textId="77777777" w:rsidTr="00193CAA">
        <w:trPr>
          <w:jc w:val="center"/>
        </w:trPr>
        <w:tc>
          <w:tcPr>
            <w:tcW w:w="3325" w:type="dxa"/>
          </w:tcPr>
          <w:p w14:paraId="35B12B69"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Troponema denticola</w:t>
            </w:r>
          </w:p>
        </w:tc>
        <w:tc>
          <w:tcPr>
            <w:tcW w:w="2531" w:type="dxa"/>
          </w:tcPr>
          <w:p w14:paraId="68DB19EF" w14:textId="6A562D2B"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10</w:t>
            </w:r>
          </w:p>
        </w:tc>
        <w:tc>
          <w:tcPr>
            <w:tcW w:w="2899" w:type="dxa"/>
          </w:tcPr>
          <w:p w14:paraId="387EC7E8" w14:textId="3C73B2C7"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33.3</w:t>
            </w:r>
          </w:p>
        </w:tc>
      </w:tr>
      <w:tr w:rsidR="00C02C3E" w:rsidRPr="00E62898" w14:paraId="393A46DC" w14:textId="77777777" w:rsidTr="00193CAA">
        <w:trPr>
          <w:jc w:val="center"/>
        </w:trPr>
        <w:tc>
          <w:tcPr>
            <w:tcW w:w="3325" w:type="dxa"/>
          </w:tcPr>
          <w:p w14:paraId="78F10B52"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Porphyromonas gingivalis</w:t>
            </w:r>
          </w:p>
        </w:tc>
        <w:tc>
          <w:tcPr>
            <w:tcW w:w="2531" w:type="dxa"/>
          </w:tcPr>
          <w:p w14:paraId="524C404D" w14:textId="6291ABD0"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899" w:type="dxa"/>
          </w:tcPr>
          <w:p w14:paraId="524B9905" w14:textId="3D9E3E4E"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0789BA1E" w14:textId="77777777" w:rsidTr="00193CAA">
        <w:trPr>
          <w:jc w:val="center"/>
        </w:trPr>
        <w:tc>
          <w:tcPr>
            <w:tcW w:w="3325" w:type="dxa"/>
          </w:tcPr>
          <w:p w14:paraId="0BBD2AEF"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Klebsiella pneumonia</w:t>
            </w:r>
          </w:p>
        </w:tc>
        <w:tc>
          <w:tcPr>
            <w:tcW w:w="2531" w:type="dxa"/>
          </w:tcPr>
          <w:p w14:paraId="7324D176" w14:textId="47A6B1A3"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899" w:type="dxa"/>
          </w:tcPr>
          <w:p w14:paraId="6684965F" w14:textId="7AC91125" w:rsidR="00C02C3E" w:rsidRPr="00E62898" w:rsidRDefault="004A5B49" w:rsidP="008F790B">
            <w:pPr>
              <w:tabs>
                <w:tab w:val="left" w:pos="924"/>
                <w:tab w:val="left" w:pos="1296"/>
                <w:tab w:val="center" w:pos="1395"/>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573EA426" w14:textId="77777777" w:rsidTr="00193CAA">
        <w:trPr>
          <w:jc w:val="center"/>
        </w:trPr>
        <w:tc>
          <w:tcPr>
            <w:tcW w:w="3325" w:type="dxa"/>
          </w:tcPr>
          <w:p w14:paraId="49B5D130"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Prevotella buccae</w:t>
            </w:r>
          </w:p>
        </w:tc>
        <w:tc>
          <w:tcPr>
            <w:tcW w:w="2531" w:type="dxa"/>
          </w:tcPr>
          <w:p w14:paraId="5F26F26E" w14:textId="5EBB78D5"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899" w:type="dxa"/>
          </w:tcPr>
          <w:p w14:paraId="742F578D" w14:textId="0EA3BE57"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3437BB56" w14:textId="77777777" w:rsidTr="00193CAA">
        <w:trPr>
          <w:jc w:val="center"/>
        </w:trPr>
        <w:tc>
          <w:tcPr>
            <w:tcW w:w="3325" w:type="dxa"/>
          </w:tcPr>
          <w:p w14:paraId="192C1D40"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Streptococcus gordonii</w:t>
            </w:r>
          </w:p>
        </w:tc>
        <w:tc>
          <w:tcPr>
            <w:tcW w:w="2531" w:type="dxa"/>
          </w:tcPr>
          <w:p w14:paraId="4C6AD2C0" w14:textId="7D0635EF"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899" w:type="dxa"/>
          </w:tcPr>
          <w:p w14:paraId="3923F9ED" w14:textId="3AC9D9DC" w:rsidR="00C02C3E"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6E735C" w:rsidRPr="00E62898" w14:paraId="7B303C03" w14:textId="77777777" w:rsidTr="00193CAA">
        <w:trPr>
          <w:jc w:val="center"/>
        </w:trPr>
        <w:tc>
          <w:tcPr>
            <w:tcW w:w="3325" w:type="dxa"/>
          </w:tcPr>
          <w:p w14:paraId="55652B44" w14:textId="46006E94" w:rsidR="006E735C" w:rsidRPr="00E62898" w:rsidRDefault="006E735C" w:rsidP="008F790B">
            <w:pPr>
              <w:rPr>
                <w:rFonts w:ascii="Arial" w:eastAsia="Calibri" w:hAnsi="Arial" w:cs="Arial"/>
                <w:b/>
                <w:sz w:val="20"/>
                <w:szCs w:val="20"/>
                <w:lang w:val="en-US"/>
              </w:rPr>
            </w:pPr>
            <w:r w:rsidRPr="00E62898">
              <w:rPr>
                <w:rFonts w:ascii="Arial" w:eastAsia="Calibri" w:hAnsi="Arial" w:cs="Arial"/>
                <w:b/>
                <w:sz w:val="20"/>
                <w:szCs w:val="20"/>
                <w:lang w:val="en-US"/>
              </w:rPr>
              <w:t>Bacillus subtilis</w:t>
            </w:r>
          </w:p>
        </w:tc>
        <w:tc>
          <w:tcPr>
            <w:tcW w:w="2531" w:type="dxa"/>
          </w:tcPr>
          <w:p w14:paraId="2539B323" w14:textId="4DE5072C" w:rsidR="006E735C"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899" w:type="dxa"/>
          </w:tcPr>
          <w:p w14:paraId="3199FA9E" w14:textId="6CB7A6FC" w:rsidR="006E735C"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6E735C" w:rsidRPr="00E62898" w14:paraId="2D51227E" w14:textId="77777777" w:rsidTr="00193CAA">
        <w:trPr>
          <w:jc w:val="center"/>
        </w:trPr>
        <w:tc>
          <w:tcPr>
            <w:tcW w:w="3325" w:type="dxa"/>
          </w:tcPr>
          <w:p w14:paraId="28316CB6" w14:textId="28ADFFA6" w:rsidR="006E735C" w:rsidRPr="00E62898" w:rsidRDefault="006E735C" w:rsidP="008F790B">
            <w:pPr>
              <w:rPr>
                <w:rFonts w:ascii="Arial" w:eastAsia="Calibri" w:hAnsi="Arial" w:cs="Arial"/>
                <w:b/>
                <w:sz w:val="20"/>
                <w:szCs w:val="20"/>
                <w:lang w:val="en-US"/>
              </w:rPr>
            </w:pPr>
            <w:r w:rsidRPr="00E62898">
              <w:rPr>
                <w:rFonts w:ascii="Arial" w:eastAsia="Calibri" w:hAnsi="Arial" w:cs="Arial"/>
                <w:b/>
                <w:sz w:val="20"/>
                <w:szCs w:val="20"/>
              </w:rPr>
              <w:t>Streptococcus miti</w:t>
            </w:r>
            <w:r w:rsidRPr="00E62898">
              <w:rPr>
                <w:rFonts w:ascii="Arial" w:eastAsia="Calibri" w:hAnsi="Arial" w:cs="Arial"/>
                <w:b/>
                <w:sz w:val="20"/>
                <w:szCs w:val="20"/>
                <w:lang w:val="en-US"/>
              </w:rPr>
              <w:t>s</w:t>
            </w:r>
          </w:p>
        </w:tc>
        <w:tc>
          <w:tcPr>
            <w:tcW w:w="2531" w:type="dxa"/>
          </w:tcPr>
          <w:p w14:paraId="0B24410F" w14:textId="5BDE6CE8" w:rsidR="006E735C"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899" w:type="dxa"/>
          </w:tcPr>
          <w:p w14:paraId="08E0A61B" w14:textId="5C8DF81F" w:rsidR="006E735C" w:rsidRPr="00E62898" w:rsidRDefault="00190712"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bl>
    <w:p w14:paraId="6D410988" w14:textId="77777777" w:rsidR="00C02C3E" w:rsidRDefault="00C02C3E" w:rsidP="008F790B">
      <w:pPr>
        <w:tabs>
          <w:tab w:val="left" w:pos="924"/>
        </w:tabs>
        <w:spacing w:after="0" w:line="240" w:lineRule="auto"/>
        <w:jc w:val="center"/>
        <w:rPr>
          <w:rFonts w:ascii="Georgia" w:eastAsia="Calibri" w:hAnsi="Georgia" w:cs="Times New Roman"/>
          <w:sz w:val="24"/>
          <w:szCs w:val="24"/>
          <w:lang w:val="mk-MK"/>
        </w:rPr>
      </w:pPr>
    </w:p>
    <w:p w14:paraId="2B4D3A3B" w14:textId="4F27F5DE" w:rsidR="00327616" w:rsidRDefault="000B1C6E" w:rsidP="008F790B">
      <w:pPr>
        <w:tabs>
          <w:tab w:val="left" w:pos="900"/>
        </w:tabs>
        <w:spacing w:after="0" w:line="240" w:lineRule="auto"/>
        <w:jc w:val="both"/>
        <w:rPr>
          <w:rFonts w:ascii="Arial" w:eastAsia="Calibri" w:hAnsi="Arial" w:cs="Arial"/>
          <w:sz w:val="24"/>
          <w:szCs w:val="24"/>
          <w:lang w:val="mk-MK"/>
        </w:rPr>
      </w:pPr>
      <w:r w:rsidRPr="000A2F91">
        <w:rPr>
          <w:rFonts w:ascii="Arial" w:eastAsia="Calibri" w:hAnsi="Arial" w:cs="Arial"/>
          <w:sz w:val="24"/>
          <w:szCs w:val="24"/>
          <w:lang w:val="mk-MK"/>
        </w:rPr>
        <w:t>- Во табела</w:t>
      </w:r>
      <w:r w:rsidR="00F30EA9">
        <w:rPr>
          <w:rFonts w:ascii="Arial" w:eastAsia="Calibri" w:hAnsi="Arial" w:cs="Arial"/>
          <w:sz w:val="24"/>
          <w:szCs w:val="24"/>
          <w:lang w:val="mk-MK"/>
        </w:rPr>
        <w:t xml:space="preserve"> 22</w:t>
      </w:r>
      <w:r w:rsidR="00C439FD">
        <w:rPr>
          <w:rFonts w:ascii="Arial" w:eastAsia="Calibri" w:hAnsi="Arial" w:cs="Arial"/>
          <w:sz w:val="24"/>
          <w:szCs w:val="24"/>
          <w:lang w:val="mk-MK"/>
        </w:rPr>
        <w:t xml:space="preserve"> по 8-миот ден</w:t>
      </w:r>
      <w:r w:rsidR="00C02C3E" w:rsidRPr="000A2F91">
        <w:rPr>
          <w:rFonts w:ascii="Arial" w:eastAsia="Calibri" w:hAnsi="Arial" w:cs="Arial"/>
          <w:sz w:val="24"/>
          <w:szCs w:val="24"/>
          <w:lang w:val="mk-MK"/>
        </w:rPr>
        <w:t xml:space="preserve"> </w:t>
      </w:r>
      <w:r w:rsidR="005709BA">
        <w:rPr>
          <w:rFonts w:ascii="Arial" w:eastAsia="Calibri" w:hAnsi="Arial" w:cs="Arial"/>
          <w:sz w:val="24"/>
          <w:szCs w:val="24"/>
          <w:lang w:val="mk-MK"/>
        </w:rPr>
        <w:t>се претставени</w:t>
      </w:r>
      <w:r w:rsidR="00C439FD">
        <w:rPr>
          <w:rFonts w:ascii="Arial" w:eastAsia="Calibri" w:hAnsi="Arial" w:cs="Arial"/>
          <w:sz w:val="24"/>
          <w:szCs w:val="24"/>
          <w:lang w:val="mk-MK"/>
        </w:rPr>
        <w:t xml:space="preserve"> анаеробните </w:t>
      </w:r>
      <w:r w:rsidR="00B51E4C">
        <w:rPr>
          <w:rFonts w:ascii="Arial" w:eastAsia="Calibri" w:hAnsi="Arial" w:cs="Arial"/>
          <w:sz w:val="24"/>
          <w:szCs w:val="24"/>
          <w:lang w:val="mk-MK"/>
        </w:rPr>
        <w:t xml:space="preserve">бактерии </w:t>
      </w:r>
      <w:r w:rsidR="00C02C3E" w:rsidRPr="000A2F91">
        <w:rPr>
          <w:rFonts w:ascii="Arial" w:eastAsia="Calibri" w:hAnsi="Arial" w:cs="Arial"/>
          <w:sz w:val="24"/>
          <w:szCs w:val="24"/>
          <w:lang w:val="mk-MK"/>
        </w:rPr>
        <w:t xml:space="preserve">присутни кај </w:t>
      </w:r>
      <w:r w:rsidR="000A3BAB">
        <w:rPr>
          <w:rFonts w:ascii="Arial" w:eastAsia="Calibri" w:hAnsi="Arial" w:cs="Arial"/>
          <w:sz w:val="24"/>
          <w:szCs w:val="24"/>
          <w:lang w:val="mk-MK"/>
        </w:rPr>
        <w:t>испитаници</w:t>
      </w:r>
      <w:r w:rsidR="000850D8">
        <w:rPr>
          <w:rFonts w:ascii="Arial" w:eastAsia="Calibri" w:hAnsi="Arial" w:cs="Arial"/>
          <w:sz w:val="24"/>
          <w:szCs w:val="24"/>
          <w:lang w:val="mk-MK"/>
        </w:rPr>
        <w:t>те од г</w:t>
      </w:r>
      <w:r w:rsidR="00C02C3E" w:rsidRPr="000A2F91">
        <w:rPr>
          <w:rFonts w:ascii="Arial" w:eastAsia="Calibri" w:hAnsi="Arial" w:cs="Arial"/>
          <w:sz w:val="24"/>
          <w:szCs w:val="24"/>
          <w:lang w:val="mk-MK"/>
        </w:rPr>
        <w:t>рупа А третирани со Хидроген 2%.</w:t>
      </w:r>
      <w:r w:rsidR="00C439FD">
        <w:rPr>
          <w:rFonts w:ascii="Arial" w:eastAsia="Calibri" w:hAnsi="Arial" w:cs="Arial"/>
          <w:sz w:val="24"/>
          <w:szCs w:val="24"/>
          <w:lang w:val="mk-MK"/>
        </w:rPr>
        <w:t xml:space="preserve"> Евидентно е</w:t>
      </w:r>
      <w:r w:rsidR="00C02C3E" w:rsidRPr="000A2F91">
        <w:rPr>
          <w:rFonts w:ascii="Arial" w:eastAsia="Calibri" w:hAnsi="Arial" w:cs="Arial"/>
          <w:sz w:val="24"/>
          <w:szCs w:val="24"/>
          <w:lang w:val="mk-MK"/>
        </w:rPr>
        <w:t xml:space="preserve"> </w:t>
      </w:r>
      <w:r w:rsidR="001773FD" w:rsidRPr="001773FD">
        <w:rPr>
          <w:rFonts w:ascii="Arial" w:eastAsia="Calibri" w:hAnsi="Arial" w:cs="Arial"/>
          <w:sz w:val="24"/>
          <w:szCs w:val="24"/>
          <w:lang w:val="mk-MK"/>
        </w:rPr>
        <w:t>дека има</w:t>
      </w:r>
      <w:r w:rsidR="00A86EEC">
        <w:rPr>
          <w:rFonts w:ascii="Arial" w:eastAsia="Calibri" w:hAnsi="Arial" w:cs="Arial"/>
          <w:sz w:val="24"/>
          <w:szCs w:val="24"/>
          <w:lang w:val="mk-MK"/>
        </w:rPr>
        <w:t xml:space="preserve"> </w:t>
      </w:r>
      <w:r w:rsidR="001773FD" w:rsidRPr="001773FD">
        <w:rPr>
          <w:rFonts w:ascii="Arial" w:eastAsia="Calibri" w:hAnsi="Arial" w:cs="Arial"/>
          <w:sz w:val="24"/>
          <w:szCs w:val="24"/>
          <w:lang w:val="mk-MK"/>
        </w:rPr>
        <w:t>отсуст</w:t>
      </w:r>
      <w:r w:rsidR="001773FD">
        <w:rPr>
          <w:rFonts w:ascii="Arial" w:eastAsia="Calibri" w:hAnsi="Arial" w:cs="Arial"/>
          <w:sz w:val="24"/>
          <w:szCs w:val="24"/>
          <w:lang w:val="mk-MK"/>
        </w:rPr>
        <w:t xml:space="preserve">во на бактериите </w:t>
      </w:r>
      <w:r w:rsidR="001773FD" w:rsidRPr="001773FD">
        <w:rPr>
          <w:rFonts w:ascii="Arial" w:eastAsia="Calibri" w:hAnsi="Arial" w:cs="Arial"/>
          <w:sz w:val="24"/>
          <w:szCs w:val="24"/>
          <w:lang w:val="mk-MK"/>
        </w:rPr>
        <w:t>Klebsiella pneumonia</w:t>
      </w:r>
      <w:r w:rsidR="001773FD">
        <w:rPr>
          <w:rFonts w:ascii="Arial" w:eastAsia="Calibri" w:hAnsi="Arial" w:cs="Arial"/>
          <w:sz w:val="24"/>
          <w:szCs w:val="24"/>
          <w:lang w:val="mk-MK"/>
        </w:rPr>
        <w:t xml:space="preserve">, </w:t>
      </w:r>
      <w:r w:rsidR="001773FD" w:rsidRPr="001773FD">
        <w:rPr>
          <w:rFonts w:ascii="Arial" w:eastAsia="Calibri" w:hAnsi="Arial" w:cs="Arial"/>
          <w:sz w:val="24"/>
          <w:szCs w:val="24"/>
          <w:lang w:val="mk-MK"/>
        </w:rPr>
        <w:t>Porphyromonas gingivalis</w:t>
      </w:r>
      <w:r w:rsidR="001773FD">
        <w:rPr>
          <w:rFonts w:ascii="Arial" w:eastAsia="Calibri" w:hAnsi="Arial" w:cs="Arial"/>
          <w:sz w:val="24"/>
          <w:szCs w:val="24"/>
          <w:lang w:val="mk-MK"/>
        </w:rPr>
        <w:t xml:space="preserve">, </w:t>
      </w:r>
      <w:r w:rsidR="001773FD" w:rsidRPr="001773FD">
        <w:rPr>
          <w:rFonts w:ascii="Arial" w:eastAsia="Calibri" w:hAnsi="Arial" w:cs="Arial"/>
          <w:sz w:val="24"/>
          <w:szCs w:val="24"/>
          <w:lang w:val="mk-MK"/>
        </w:rPr>
        <w:t>Tannerella forsythia</w:t>
      </w:r>
      <w:r w:rsidR="001773FD">
        <w:rPr>
          <w:rFonts w:ascii="Arial" w:eastAsia="Calibri" w:hAnsi="Arial" w:cs="Arial"/>
          <w:sz w:val="24"/>
          <w:szCs w:val="24"/>
          <w:lang w:val="mk-MK"/>
        </w:rPr>
        <w:t xml:space="preserve">, </w:t>
      </w:r>
      <w:r w:rsidR="001773FD" w:rsidRPr="001773FD">
        <w:rPr>
          <w:rFonts w:ascii="Arial" w:eastAsia="Calibri" w:hAnsi="Arial" w:cs="Arial"/>
          <w:sz w:val="24"/>
          <w:szCs w:val="24"/>
          <w:lang w:val="mk-MK"/>
        </w:rPr>
        <w:t>Gemella sanguinis</w:t>
      </w:r>
      <w:r w:rsidR="001773FD">
        <w:rPr>
          <w:rFonts w:ascii="Arial" w:eastAsia="Calibri" w:hAnsi="Arial" w:cs="Arial"/>
          <w:sz w:val="24"/>
          <w:szCs w:val="24"/>
          <w:lang w:val="mk-MK"/>
        </w:rPr>
        <w:t xml:space="preserve">, </w:t>
      </w:r>
      <w:r w:rsidR="001773FD" w:rsidRPr="001773FD">
        <w:rPr>
          <w:rFonts w:ascii="Arial" w:eastAsia="Calibri" w:hAnsi="Arial" w:cs="Arial"/>
          <w:sz w:val="24"/>
          <w:szCs w:val="24"/>
          <w:lang w:val="mk-MK"/>
        </w:rPr>
        <w:t>Capnocythophaga ochracea</w:t>
      </w:r>
      <w:r w:rsidR="00570C65">
        <w:rPr>
          <w:rFonts w:ascii="Arial" w:eastAsia="Calibri" w:hAnsi="Arial" w:cs="Arial"/>
          <w:sz w:val="24"/>
          <w:szCs w:val="24"/>
          <w:lang w:val="mk-MK"/>
        </w:rPr>
        <w:t>.</w:t>
      </w:r>
      <w:r w:rsidR="000850D8">
        <w:rPr>
          <w:rFonts w:ascii="Arial" w:eastAsia="Calibri" w:hAnsi="Arial" w:cs="Arial"/>
          <w:sz w:val="24"/>
          <w:szCs w:val="24"/>
          <w:lang w:val="mk-MK"/>
        </w:rPr>
        <w:t xml:space="preserve"> Најзастапена анаеробна б</w:t>
      </w:r>
      <w:r w:rsidR="00A86EEC">
        <w:rPr>
          <w:rFonts w:ascii="Arial" w:eastAsia="Calibri" w:hAnsi="Arial" w:cs="Arial"/>
          <w:sz w:val="24"/>
          <w:szCs w:val="24"/>
          <w:lang w:val="mk-MK"/>
        </w:rPr>
        <w:t xml:space="preserve">актерија е Streptococcus oralis кај </w:t>
      </w:r>
      <w:r w:rsidR="00A86EEC" w:rsidRPr="00A86EEC">
        <w:rPr>
          <w:rFonts w:ascii="Arial" w:eastAsia="Calibri" w:hAnsi="Arial" w:cs="Arial"/>
          <w:sz w:val="24"/>
          <w:szCs w:val="24"/>
          <w:lang w:val="mk-MK"/>
        </w:rPr>
        <w:t>12</w:t>
      </w:r>
      <w:r w:rsidR="00A86EEC">
        <w:rPr>
          <w:rFonts w:ascii="Arial" w:eastAsia="Calibri" w:hAnsi="Arial" w:cs="Arial"/>
          <w:sz w:val="24"/>
          <w:szCs w:val="24"/>
          <w:lang w:val="mk-MK"/>
        </w:rPr>
        <w:t xml:space="preserve"> испитаници (</w:t>
      </w:r>
      <w:r w:rsidR="00A86EEC" w:rsidRPr="00A86EEC">
        <w:rPr>
          <w:rFonts w:ascii="Arial" w:eastAsia="Calibri" w:hAnsi="Arial" w:cs="Arial"/>
          <w:sz w:val="24"/>
          <w:szCs w:val="24"/>
          <w:lang w:val="mk-MK"/>
        </w:rPr>
        <w:t>40%</w:t>
      </w:r>
      <w:r w:rsidR="00A86EEC">
        <w:rPr>
          <w:rFonts w:ascii="Arial" w:eastAsia="Calibri" w:hAnsi="Arial" w:cs="Arial"/>
          <w:sz w:val="24"/>
          <w:szCs w:val="24"/>
          <w:lang w:val="mk-MK"/>
        </w:rPr>
        <w:t>).</w:t>
      </w:r>
    </w:p>
    <w:p w14:paraId="4B1021F4" w14:textId="4E5384A1" w:rsidR="00E62898" w:rsidRDefault="00E62898" w:rsidP="008F790B">
      <w:pPr>
        <w:tabs>
          <w:tab w:val="left" w:pos="900"/>
        </w:tabs>
        <w:spacing w:after="0" w:line="240" w:lineRule="auto"/>
        <w:jc w:val="both"/>
        <w:rPr>
          <w:rFonts w:ascii="Arial" w:eastAsia="Calibri" w:hAnsi="Arial" w:cs="Arial"/>
          <w:sz w:val="24"/>
          <w:szCs w:val="24"/>
          <w:lang w:val="mk-MK"/>
        </w:rPr>
      </w:pPr>
    </w:p>
    <w:p w14:paraId="7513E376" w14:textId="040AA3BE" w:rsidR="00E62898" w:rsidRDefault="00E62898" w:rsidP="008F790B">
      <w:pPr>
        <w:tabs>
          <w:tab w:val="left" w:pos="900"/>
        </w:tabs>
        <w:spacing w:after="0" w:line="240" w:lineRule="auto"/>
        <w:jc w:val="both"/>
        <w:rPr>
          <w:rFonts w:ascii="Arial" w:eastAsia="Calibri" w:hAnsi="Arial" w:cs="Arial"/>
          <w:sz w:val="24"/>
          <w:szCs w:val="24"/>
          <w:lang w:val="mk-MK"/>
        </w:rPr>
      </w:pPr>
    </w:p>
    <w:p w14:paraId="27386CCB" w14:textId="16E90104" w:rsidR="00E62898" w:rsidRDefault="00E62898" w:rsidP="008F790B">
      <w:pPr>
        <w:tabs>
          <w:tab w:val="left" w:pos="900"/>
        </w:tabs>
        <w:spacing w:after="0" w:line="240" w:lineRule="auto"/>
        <w:jc w:val="both"/>
        <w:rPr>
          <w:rFonts w:ascii="Arial" w:eastAsia="Calibri" w:hAnsi="Arial" w:cs="Arial"/>
          <w:sz w:val="24"/>
          <w:szCs w:val="24"/>
          <w:lang w:val="mk-MK"/>
        </w:rPr>
      </w:pPr>
    </w:p>
    <w:p w14:paraId="03D8BAA4" w14:textId="2EE864AA" w:rsidR="00E62898" w:rsidRDefault="00E62898" w:rsidP="008F790B">
      <w:pPr>
        <w:tabs>
          <w:tab w:val="left" w:pos="900"/>
        </w:tabs>
        <w:spacing w:after="0" w:line="240" w:lineRule="auto"/>
        <w:jc w:val="both"/>
        <w:rPr>
          <w:rFonts w:ascii="Arial" w:eastAsia="Calibri" w:hAnsi="Arial" w:cs="Arial"/>
          <w:sz w:val="24"/>
          <w:szCs w:val="24"/>
          <w:lang w:val="mk-MK"/>
        </w:rPr>
      </w:pPr>
    </w:p>
    <w:p w14:paraId="246A928B" w14:textId="19A69AC2" w:rsidR="00E62898" w:rsidRDefault="00E62898" w:rsidP="008F790B">
      <w:pPr>
        <w:tabs>
          <w:tab w:val="left" w:pos="900"/>
        </w:tabs>
        <w:spacing w:after="0" w:line="240" w:lineRule="auto"/>
        <w:jc w:val="both"/>
        <w:rPr>
          <w:rFonts w:ascii="Arial" w:eastAsia="Calibri" w:hAnsi="Arial" w:cs="Arial"/>
          <w:sz w:val="24"/>
          <w:szCs w:val="24"/>
          <w:lang w:val="mk-MK"/>
        </w:rPr>
      </w:pPr>
    </w:p>
    <w:p w14:paraId="278BC7EA" w14:textId="3E849904" w:rsidR="00E62898" w:rsidRDefault="00E62898" w:rsidP="008F790B">
      <w:pPr>
        <w:tabs>
          <w:tab w:val="left" w:pos="900"/>
        </w:tabs>
        <w:spacing w:after="0" w:line="240" w:lineRule="auto"/>
        <w:jc w:val="both"/>
        <w:rPr>
          <w:rFonts w:ascii="Arial" w:eastAsia="Calibri" w:hAnsi="Arial" w:cs="Arial"/>
          <w:sz w:val="24"/>
          <w:szCs w:val="24"/>
          <w:lang w:val="mk-MK"/>
        </w:rPr>
      </w:pPr>
    </w:p>
    <w:p w14:paraId="7FEF151A" w14:textId="6552B7A4" w:rsidR="00E62898" w:rsidRDefault="00E62898" w:rsidP="008F790B">
      <w:pPr>
        <w:tabs>
          <w:tab w:val="left" w:pos="900"/>
        </w:tabs>
        <w:spacing w:after="0" w:line="240" w:lineRule="auto"/>
        <w:jc w:val="both"/>
        <w:rPr>
          <w:rFonts w:ascii="Arial" w:eastAsia="Calibri" w:hAnsi="Arial" w:cs="Arial"/>
          <w:sz w:val="24"/>
          <w:szCs w:val="24"/>
          <w:lang w:val="mk-MK"/>
        </w:rPr>
      </w:pPr>
    </w:p>
    <w:p w14:paraId="315BF95A" w14:textId="1C21C4EC" w:rsidR="00E62898" w:rsidRDefault="00E62898" w:rsidP="008F790B">
      <w:pPr>
        <w:tabs>
          <w:tab w:val="left" w:pos="900"/>
        </w:tabs>
        <w:spacing w:after="0" w:line="240" w:lineRule="auto"/>
        <w:jc w:val="both"/>
        <w:rPr>
          <w:rFonts w:ascii="Arial" w:eastAsia="Calibri" w:hAnsi="Arial" w:cs="Arial"/>
          <w:sz w:val="24"/>
          <w:szCs w:val="24"/>
          <w:lang w:val="mk-MK"/>
        </w:rPr>
      </w:pPr>
    </w:p>
    <w:p w14:paraId="568C4D9A" w14:textId="4D672648" w:rsidR="00E62898" w:rsidRDefault="00E62898" w:rsidP="008F790B">
      <w:pPr>
        <w:tabs>
          <w:tab w:val="left" w:pos="900"/>
        </w:tabs>
        <w:spacing w:after="0" w:line="240" w:lineRule="auto"/>
        <w:jc w:val="both"/>
        <w:rPr>
          <w:rFonts w:ascii="Arial" w:eastAsia="Calibri" w:hAnsi="Arial" w:cs="Arial"/>
          <w:sz w:val="24"/>
          <w:szCs w:val="24"/>
          <w:lang w:val="mk-MK"/>
        </w:rPr>
      </w:pPr>
    </w:p>
    <w:p w14:paraId="0934773E" w14:textId="244A345E" w:rsidR="00E62898" w:rsidRDefault="00E62898" w:rsidP="008F790B">
      <w:pPr>
        <w:tabs>
          <w:tab w:val="left" w:pos="900"/>
        </w:tabs>
        <w:spacing w:after="0" w:line="240" w:lineRule="auto"/>
        <w:jc w:val="both"/>
        <w:rPr>
          <w:rFonts w:ascii="Arial" w:eastAsia="Calibri" w:hAnsi="Arial" w:cs="Arial"/>
          <w:sz w:val="24"/>
          <w:szCs w:val="24"/>
          <w:lang w:val="mk-MK"/>
        </w:rPr>
      </w:pPr>
    </w:p>
    <w:p w14:paraId="4DC7C839" w14:textId="226D01D5" w:rsidR="00E62898" w:rsidRDefault="00E62898" w:rsidP="008F790B">
      <w:pPr>
        <w:tabs>
          <w:tab w:val="left" w:pos="900"/>
        </w:tabs>
        <w:spacing w:after="0" w:line="240" w:lineRule="auto"/>
        <w:jc w:val="both"/>
        <w:rPr>
          <w:rFonts w:ascii="Arial" w:eastAsia="Calibri" w:hAnsi="Arial" w:cs="Arial"/>
          <w:sz w:val="24"/>
          <w:szCs w:val="24"/>
          <w:lang w:val="mk-MK"/>
        </w:rPr>
      </w:pPr>
    </w:p>
    <w:p w14:paraId="4AEC0452" w14:textId="496B63C2" w:rsidR="00E62898" w:rsidRDefault="00E62898" w:rsidP="008F790B">
      <w:pPr>
        <w:tabs>
          <w:tab w:val="left" w:pos="900"/>
        </w:tabs>
        <w:spacing w:after="0" w:line="240" w:lineRule="auto"/>
        <w:jc w:val="both"/>
        <w:rPr>
          <w:rFonts w:ascii="Arial" w:eastAsia="Calibri" w:hAnsi="Arial" w:cs="Arial"/>
          <w:sz w:val="24"/>
          <w:szCs w:val="24"/>
          <w:lang w:val="mk-MK"/>
        </w:rPr>
      </w:pPr>
    </w:p>
    <w:p w14:paraId="37DED60E" w14:textId="66F55AAB" w:rsidR="00E62898" w:rsidRDefault="00E62898" w:rsidP="008F790B">
      <w:pPr>
        <w:tabs>
          <w:tab w:val="left" w:pos="900"/>
        </w:tabs>
        <w:spacing w:after="0" w:line="240" w:lineRule="auto"/>
        <w:jc w:val="both"/>
        <w:rPr>
          <w:rFonts w:ascii="Arial" w:eastAsia="Calibri" w:hAnsi="Arial" w:cs="Arial"/>
          <w:sz w:val="24"/>
          <w:szCs w:val="24"/>
          <w:lang w:val="mk-MK"/>
        </w:rPr>
      </w:pPr>
    </w:p>
    <w:p w14:paraId="6DA439BF" w14:textId="19A172E4" w:rsidR="00E62898" w:rsidRDefault="00E62898" w:rsidP="008F790B">
      <w:pPr>
        <w:tabs>
          <w:tab w:val="left" w:pos="900"/>
        </w:tabs>
        <w:spacing w:after="0" w:line="240" w:lineRule="auto"/>
        <w:jc w:val="both"/>
        <w:rPr>
          <w:rFonts w:ascii="Arial" w:eastAsia="Calibri" w:hAnsi="Arial" w:cs="Arial"/>
          <w:sz w:val="24"/>
          <w:szCs w:val="24"/>
          <w:lang w:val="mk-MK"/>
        </w:rPr>
      </w:pPr>
    </w:p>
    <w:p w14:paraId="61C14528" w14:textId="60A23338" w:rsidR="00E62898" w:rsidRDefault="00E62898" w:rsidP="008F790B">
      <w:pPr>
        <w:tabs>
          <w:tab w:val="left" w:pos="900"/>
        </w:tabs>
        <w:spacing w:after="0" w:line="240" w:lineRule="auto"/>
        <w:jc w:val="both"/>
        <w:rPr>
          <w:rFonts w:ascii="Arial" w:eastAsia="Calibri" w:hAnsi="Arial" w:cs="Arial"/>
          <w:sz w:val="24"/>
          <w:szCs w:val="24"/>
          <w:lang w:val="mk-MK"/>
        </w:rPr>
      </w:pPr>
    </w:p>
    <w:p w14:paraId="4993D13F" w14:textId="149C3D4F" w:rsidR="00E62898" w:rsidRDefault="00E62898" w:rsidP="008F790B">
      <w:pPr>
        <w:tabs>
          <w:tab w:val="left" w:pos="900"/>
        </w:tabs>
        <w:spacing w:after="0" w:line="240" w:lineRule="auto"/>
        <w:jc w:val="both"/>
        <w:rPr>
          <w:rFonts w:ascii="Arial" w:eastAsia="Calibri" w:hAnsi="Arial" w:cs="Arial"/>
          <w:sz w:val="24"/>
          <w:szCs w:val="24"/>
          <w:lang w:val="mk-MK"/>
        </w:rPr>
      </w:pPr>
    </w:p>
    <w:p w14:paraId="40E48560" w14:textId="0F547820" w:rsidR="00CC02B2" w:rsidRPr="001773FD" w:rsidRDefault="00CC02B2" w:rsidP="008F790B">
      <w:pPr>
        <w:tabs>
          <w:tab w:val="left" w:pos="900"/>
        </w:tabs>
        <w:spacing w:after="0" w:line="240" w:lineRule="auto"/>
        <w:jc w:val="both"/>
        <w:rPr>
          <w:rFonts w:ascii="Arial" w:eastAsia="Calibri" w:hAnsi="Arial" w:cs="Arial"/>
          <w:sz w:val="24"/>
          <w:szCs w:val="24"/>
          <w:lang w:val="mk-MK"/>
        </w:rPr>
      </w:pPr>
    </w:p>
    <w:p w14:paraId="43BE7475" w14:textId="0B82FED4" w:rsidR="00C02C3E" w:rsidRPr="009945A7" w:rsidRDefault="00C02C3E" w:rsidP="008F790B">
      <w:pPr>
        <w:tabs>
          <w:tab w:val="left" w:pos="924"/>
        </w:tabs>
        <w:spacing w:after="0" w:line="240" w:lineRule="auto"/>
        <w:jc w:val="center"/>
        <w:rPr>
          <w:rFonts w:ascii="Arial" w:eastAsia="Calibri" w:hAnsi="Arial" w:cs="Arial"/>
          <w:sz w:val="24"/>
          <w:szCs w:val="24"/>
          <w:lang w:val="mk-MK"/>
        </w:rPr>
      </w:pPr>
      <w:r w:rsidRPr="009945A7">
        <w:rPr>
          <w:rFonts w:ascii="Arial" w:eastAsia="Calibri" w:hAnsi="Arial" w:cs="Arial"/>
          <w:sz w:val="24"/>
          <w:szCs w:val="24"/>
          <w:lang w:val="mk-MK"/>
        </w:rPr>
        <w:t>Табела</w:t>
      </w:r>
      <w:r w:rsidR="00F30EA9">
        <w:rPr>
          <w:rFonts w:ascii="Arial" w:eastAsia="Calibri" w:hAnsi="Arial" w:cs="Arial"/>
          <w:sz w:val="24"/>
          <w:szCs w:val="24"/>
          <w:lang w:val="en-US"/>
        </w:rPr>
        <w:t xml:space="preserve"> 23</w:t>
      </w:r>
      <w:r w:rsidR="003912BA">
        <w:rPr>
          <w:rFonts w:ascii="Arial" w:eastAsia="Calibri" w:hAnsi="Arial" w:cs="Arial"/>
          <w:sz w:val="24"/>
          <w:szCs w:val="24"/>
          <w:lang w:val="en-US"/>
        </w:rPr>
        <w:t>.</w:t>
      </w:r>
      <w:r w:rsidR="002514FA">
        <w:rPr>
          <w:rFonts w:ascii="Arial" w:eastAsia="Calibri" w:hAnsi="Arial" w:cs="Arial"/>
          <w:sz w:val="24"/>
          <w:szCs w:val="24"/>
          <w:lang w:val="en-US"/>
        </w:rPr>
        <w:t xml:space="preserve"> </w:t>
      </w:r>
      <w:r w:rsidRPr="009945A7">
        <w:rPr>
          <w:rFonts w:ascii="Arial" w:eastAsia="Calibri" w:hAnsi="Arial" w:cs="Arial"/>
          <w:sz w:val="24"/>
          <w:szCs w:val="24"/>
          <w:lang w:val="en-US"/>
        </w:rPr>
        <w:t xml:space="preserve"> </w:t>
      </w:r>
      <w:r w:rsidRPr="009945A7">
        <w:rPr>
          <w:rFonts w:ascii="Arial" w:eastAsia="Calibri" w:hAnsi="Arial" w:cs="Arial"/>
          <w:sz w:val="24"/>
          <w:szCs w:val="24"/>
          <w:lang w:val="mk-MK"/>
        </w:rPr>
        <w:t>Присуст</w:t>
      </w:r>
      <w:r w:rsidR="000850D8">
        <w:rPr>
          <w:rFonts w:ascii="Arial" w:eastAsia="Calibri" w:hAnsi="Arial" w:cs="Arial"/>
          <w:sz w:val="24"/>
          <w:szCs w:val="24"/>
          <w:lang w:val="mk-MK"/>
        </w:rPr>
        <w:t>во на грам+ позитивни бактерии г</w:t>
      </w:r>
      <w:r w:rsidRPr="009945A7">
        <w:rPr>
          <w:rFonts w:ascii="Arial" w:eastAsia="Calibri" w:hAnsi="Arial" w:cs="Arial"/>
          <w:sz w:val="24"/>
          <w:szCs w:val="24"/>
          <w:lang w:val="mk-MK"/>
        </w:rPr>
        <w:t xml:space="preserve">рупа А </w:t>
      </w:r>
      <w:r w:rsidR="000A3BAB">
        <w:rPr>
          <w:rFonts w:ascii="Arial" w:eastAsia="Calibri" w:hAnsi="Arial" w:cs="Arial"/>
          <w:sz w:val="24"/>
          <w:szCs w:val="24"/>
          <w:lang w:val="mk-MK"/>
        </w:rPr>
        <w:t>испитаници</w:t>
      </w:r>
      <w:r w:rsidRPr="009945A7">
        <w:rPr>
          <w:rFonts w:ascii="Arial" w:eastAsia="Calibri" w:hAnsi="Arial" w:cs="Arial"/>
          <w:sz w:val="24"/>
          <w:szCs w:val="24"/>
          <w:lang w:val="mk-MK"/>
        </w:rPr>
        <w:t xml:space="preserve"> третирани со </w:t>
      </w:r>
      <w:r w:rsidR="00983A64" w:rsidRPr="009945A7">
        <w:rPr>
          <w:rFonts w:ascii="Arial" w:eastAsia="Calibri" w:hAnsi="Arial" w:cs="Arial"/>
          <w:sz w:val="24"/>
          <w:szCs w:val="24"/>
          <w:lang w:val="mk-MK"/>
        </w:rPr>
        <w:t>2%</w:t>
      </w:r>
      <w:r w:rsidR="00983A64" w:rsidRPr="009945A7">
        <w:rPr>
          <w:rFonts w:ascii="Arial" w:eastAsia="Calibri" w:hAnsi="Arial" w:cs="Arial"/>
          <w:sz w:val="24"/>
          <w:szCs w:val="24"/>
          <w:lang w:val="en-US"/>
        </w:rPr>
        <w:t xml:space="preserve"> </w:t>
      </w:r>
      <w:r w:rsidRPr="009945A7">
        <w:rPr>
          <w:rFonts w:ascii="Arial" w:eastAsia="Calibri" w:hAnsi="Arial" w:cs="Arial"/>
          <w:sz w:val="24"/>
          <w:szCs w:val="24"/>
          <w:lang w:val="mk-MK"/>
        </w:rPr>
        <w:t xml:space="preserve">Хидроген </w:t>
      </w:r>
      <w:r w:rsidRPr="009945A7">
        <w:rPr>
          <w:rFonts w:ascii="Arial" w:eastAsia="Calibri" w:hAnsi="Arial" w:cs="Arial"/>
          <w:sz w:val="24"/>
          <w:szCs w:val="24"/>
          <w:lang w:val="en-US"/>
        </w:rPr>
        <w:t>-</w:t>
      </w:r>
      <w:r w:rsidRPr="009945A7">
        <w:rPr>
          <w:rFonts w:ascii="Arial" w:eastAsia="Calibri" w:hAnsi="Arial" w:cs="Arial"/>
          <w:sz w:val="24"/>
          <w:szCs w:val="24"/>
          <w:lang w:val="mk-MK"/>
        </w:rPr>
        <w:t xml:space="preserve"> </w:t>
      </w:r>
      <w:r w:rsidR="00EF3FA9">
        <w:rPr>
          <w:rFonts w:ascii="Arial" w:eastAsia="Calibri" w:hAnsi="Arial" w:cs="Arial"/>
          <w:sz w:val="24"/>
          <w:szCs w:val="24"/>
          <w:lang w:val="mk-MK"/>
        </w:rPr>
        <w:t>8-ми ден</w:t>
      </w:r>
    </w:p>
    <w:tbl>
      <w:tblPr>
        <w:tblStyle w:val="TableGrid"/>
        <w:tblW w:w="0" w:type="auto"/>
        <w:jc w:val="center"/>
        <w:tblLook w:val="04A0" w:firstRow="1" w:lastRow="0" w:firstColumn="1" w:lastColumn="0" w:noHBand="0" w:noVBand="1"/>
      </w:tblPr>
      <w:tblGrid>
        <w:gridCol w:w="4406"/>
        <w:gridCol w:w="2174"/>
        <w:gridCol w:w="2175"/>
      </w:tblGrid>
      <w:tr w:rsidR="002514FA" w:rsidRPr="00E62898" w14:paraId="78A132A2" w14:textId="77777777" w:rsidTr="001D4A3C">
        <w:trPr>
          <w:trHeight w:val="769"/>
          <w:jc w:val="center"/>
        </w:trPr>
        <w:tc>
          <w:tcPr>
            <w:tcW w:w="4508" w:type="dxa"/>
            <w:vMerge w:val="restart"/>
            <w:vAlign w:val="center"/>
          </w:tcPr>
          <w:p w14:paraId="0CD7352A" w14:textId="06B9373A" w:rsidR="002514FA" w:rsidRPr="00E62898" w:rsidRDefault="001E44FE"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АЕРОБНИ</w:t>
            </w:r>
            <w:r w:rsidR="002514FA" w:rsidRPr="00E62898">
              <w:rPr>
                <w:rFonts w:ascii="Arial" w:eastAsia="Calibri" w:hAnsi="Arial" w:cs="Arial"/>
                <w:b/>
                <w:sz w:val="20"/>
                <w:szCs w:val="20"/>
                <w:lang w:val="mk-MK"/>
              </w:rPr>
              <w:t xml:space="preserve"> ГРАМ+</w:t>
            </w:r>
          </w:p>
        </w:tc>
        <w:tc>
          <w:tcPr>
            <w:tcW w:w="4474" w:type="dxa"/>
            <w:gridSpan w:val="2"/>
            <w:vAlign w:val="center"/>
          </w:tcPr>
          <w:p w14:paraId="43B7AE29" w14:textId="4FB02D39" w:rsidR="002514FA" w:rsidRPr="00E62898" w:rsidRDefault="002514FA"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mk-MK"/>
              </w:rPr>
              <w:t>ЗАСТАПЕНОСТ НА ПОЕДИНИ БАКТЕРИИ</w:t>
            </w:r>
          </w:p>
        </w:tc>
      </w:tr>
      <w:tr w:rsidR="002514FA" w:rsidRPr="00E62898" w14:paraId="39292FC9" w14:textId="77777777" w:rsidTr="002514FA">
        <w:trPr>
          <w:trHeight w:val="357"/>
          <w:jc w:val="center"/>
        </w:trPr>
        <w:tc>
          <w:tcPr>
            <w:tcW w:w="4508" w:type="dxa"/>
            <w:vMerge/>
            <w:vAlign w:val="center"/>
          </w:tcPr>
          <w:p w14:paraId="3CBB4236" w14:textId="393A2E45" w:rsidR="002514FA" w:rsidRPr="00E62898" w:rsidRDefault="002514FA" w:rsidP="008F790B">
            <w:pPr>
              <w:tabs>
                <w:tab w:val="left" w:pos="924"/>
              </w:tabs>
              <w:jc w:val="center"/>
              <w:rPr>
                <w:rFonts w:ascii="Arial" w:hAnsi="Arial" w:cs="Arial"/>
                <w:b/>
                <w:sz w:val="20"/>
                <w:szCs w:val="20"/>
                <w:lang w:val="en-US"/>
              </w:rPr>
            </w:pPr>
          </w:p>
        </w:tc>
        <w:tc>
          <w:tcPr>
            <w:tcW w:w="2237" w:type="dxa"/>
            <w:vAlign w:val="center"/>
          </w:tcPr>
          <w:p w14:paraId="76E7D799" w14:textId="75F5EEA0" w:rsidR="002514FA" w:rsidRPr="00E62898" w:rsidRDefault="002514FA" w:rsidP="008F790B">
            <w:pPr>
              <w:tabs>
                <w:tab w:val="left" w:pos="1540"/>
              </w:tabs>
              <w:jc w:val="center"/>
              <w:rPr>
                <w:rFonts w:ascii="Arial" w:eastAsia="Calibri" w:hAnsi="Arial" w:cs="Arial"/>
                <w:b/>
                <w:sz w:val="20"/>
                <w:szCs w:val="20"/>
              </w:rPr>
            </w:pPr>
            <w:r w:rsidRPr="00E62898">
              <w:rPr>
                <w:rFonts w:ascii="Arial" w:eastAsia="Calibri" w:hAnsi="Arial" w:cs="Arial"/>
                <w:b/>
                <w:sz w:val="20"/>
                <w:szCs w:val="20"/>
              </w:rPr>
              <w:t>N</w:t>
            </w:r>
          </w:p>
        </w:tc>
        <w:tc>
          <w:tcPr>
            <w:tcW w:w="2237" w:type="dxa"/>
            <w:vAlign w:val="center"/>
          </w:tcPr>
          <w:p w14:paraId="3746FB73" w14:textId="73383828" w:rsidR="002514FA" w:rsidRPr="00E62898" w:rsidRDefault="002514FA"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en-US"/>
              </w:rPr>
              <w:t>%</w:t>
            </w:r>
          </w:p>
        </w:tc>
      </w:tr>
      <w:tr w:rsidR="00C02C3E" w:rsidRPr="00E62898" w14:paraId="461EB3D7" w14:textId="77777777" w:rsidTr="006B23A9">
        <w:trPr>
          <w:jc w:val="center"/>
        </w:trPr>
        <w:tc>
          <w:tcPr>
            <w:tcW w:w="4508" w:type="dxa"/>
          </w:tcPr>
          <w:p w14:paraId="192096CE"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Rhodococcus erythropolis</w:t>
            </w:r>
          </w:p>
        </w:tc>
        <w:tc>
          <w:tcPr>
            <w:tcW w:w="2237" w:type="dxa"/>
          </w:tcPr>
          <w:p w14:paraId="12460D78" w14:textId="41A7FBA3" w:rsidR="00C02C3E" w:rsidRPr="00E62898" w:rsidRDefault="001836C7"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247F63A7" w14:textId="566DD919" w:rsidR="00C02C3E" w:rsidRPr="00E62898" w:rsidRDefault="004A5B49"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56671A30" w14:textId="77777777" w:rsidTr="006B23A9">
        <w:trPr>
          <w:jc w:val="center"/>
        </w:trPr>
        <w:tc>
          <w:tcPr>
            <w:tcW w:w="4508" w:type="dxa"/>
          </w:tcPr>
          <w:p w14:paraId="22E62576"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Rothia aiera</w:t>
            </w:r>
          </w:p>
        </w:tc>
        <w:tc>
          <w:tcPr>
            <w:tcW w:w="2237" w:type="dxa"/>
          </w:tcPr>
          <w:p w14:paraId="7237D7FC" w14:textId="4596B8E7"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6365E09F" w14:textId="6A0DA395"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6ABCB56A" w14:textId="77777777" w:rsidTr="006B23A9">
        <w:trPr>
          <w:jc w:val="center"/>
        </w:trPr>
        <w:tc>
          <w:tcPr>
            <w:tcW w:w="4508" w:type="dxa"/>
          </w:tcPr>
          <w:p w14:paraId="4C6488E4"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Staphylococcus aureus</w:t>
            </w:r>
          </w:p>
        </w:tc>
        <w:tc>
          <w:tcPr>
            <w:tcW w:w="2237" w:type="dxa"/>
          </w:tcPr>
          <w:p w14:paraId="47E46A6B" w14:textId="6CE3BED4"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8</w:t>
            </w:r>
          </w:p>
        </w:tc>
        <w:tc>
          <w:tcPr>
            <w:tcW w:w="2237" w:type="dxa"/>
          </w:tcPr>
          <w:p w14:paraId="20D371AD" w14:textId="0D2F1AE5"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26.6</w:t>
            </w:r>
          </w:p>
        </w:tc>
      </w:tr>
      <w:tr w:rsidR="00C02C3E" w:rsidRPr="00E62898" w14:paraId="15D51050" w14:textId="77777777" w:rsidTr="006B23A9">
        <w:trPr>
          <w:jc w:val="center"/>
        </w:trPr>
        <w:tc>
          <w:tcPr>
            <w:tcW w:w="4508" w:type="dxa"/>
          </w:tcPr>
          <w:p w14:paraId="64888CDB"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Staphylococccus capitis</w:t>
            </w:r>
          </w:p>
        </w:tc>
        <w:tc>
          <w:tcPr>
            <w:tcW w:w="2237" w:type="dxa"/>
          </w:tcPr>
          <w:p w14:paraId="6590963B" w14:textId="372040FC"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237" w:type="dxa"/>
          </w:tcPr>
          <w:p w14:paraId="76E04C1E" w14:textId="152084EE"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5A4A0FFE" w14:textId="77777777" w:rsidTr="006B23A9">
        <w:trPr>
          <w:jc w:val="center"/>
        </w:trPr>
        <w:tc>
          <w:tcPr>
            <w:tcW w:w="4508" w:type="dxa"/>
          </w:tcPr>
          <w:p w14:paraId="29DF98D1"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Micrococcus luteus</w:t>
            </w:r>
          </w:p>
        </w:tc>
        <w:tc>
          <w:tcPr>
            <w:tcW w:w="2237" w:type="dxa"/>
          </w:tcPr>
          <w:p w14:paraId="01F655E8" w14:textId="4B911177"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237" w:type="dxa"/>
          </w:tcPr>
          <w:p w14:paraId="624A5FCC" w14:textId="21300519"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154B5810" w14:textId="77777777" w:rsidTr="006B23A9">
        <w:trPr>
          <w:jc w:val="center"/>
        </w:trPr>
        <w:tc>
          <w:tcPr>
            <w:tcW w:w="4508" w:type="dxa"/>
          </w:tcPr>
          <w:p w14:paraId="66546FEB"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Rothia dentocariosa</w:t>
            </w:r>
          </w:p>
        </w:tc>
        <w:tc>
          <w:tcPr>
            <w:tcW w:w="2237" w:type="dxa"/>
          </w:tcPr>
          <w:p w14:paraId="505672BF" w14:textId="16207950"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3</w:t>
            </w:r>
          </w:p>
        </w:tc>
        <w:tc>
          <w:tcPr>
            <w:tcW w:w="2237" w:type="dxa"/>
          </w:tcPr>
          <w:p w14:paraId="1F7CE434" w14:textId="5E1E944C"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10</w:t>
            </w:r>
          </w:p>
        </w:tc>
      </w:tr>
      <w:tr w:rsidR="002514FA" w:rsidRPr="00E62898" w14:paraId="4A3E7844" w14:textId="77777777" w:rsidTr="001D4A3C">
        <w:trPr>
          <w:trHeight w:val="769"/>
          <w:jc w:val="center"/>
        </w:trPr>
        <w:tc>
          <w:tcPr>
            <w:tcW w:w="4508" w:type="dxa"/>
            <w:vMerge w:val="restart"/>
            <w:vAlign w:val="center"/>
          </w:tcPr>
          <w:p w14:paraId="393236E6" w14:textId="6209F33D" w:rsidR="002514FA" w:rsidRPr="00E62898" w:rsidRDefault="001E44FE"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АНАЕРОБНИ</w:t>
            </w:r>
            <w:r w:rsidR="002514FA" w:rsidRPr="00E62898">
              <w:rPr>
                <w:rFonts w:ascii="Arial" w:eastAsia="Calibri" w:hAnsi="Arial" w:cs="Arial"/>
                <w:b/>
                <w:sz w:val="20"/>
                <w:szCs w:val="20"/>
                <w:lang w:val="mk-MK"/>
              </w:rPr>
              <w:t xml:space="preserve"> ГРАМ+</w:t>
            </w:r>
          </w:p>
        </w:tc>
        <w:tc>
          <w:tcPr>
            <w:tcW w:w="4474" w:type="dxa"/>
            <w:gridSpan w:val="2"/>
            <w:vAlign w:val="center"/>
          </w:tcPr>
          <w:p w14:paraId="44C810EF" w14:textId="602BFD95" w:rsidR="002514FA" w:rsidRPr="00E62898" w:rsidRDefault="002514F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lang w:val="mk-MK"/>
              </w:rPr>
              <w:t>ЗАСТАПЕНОСТ НА ПОЕДИНИ БАКТЕРИИ</w:t>
            </w:r>
          </w:p>
        </w:tc>
      </w:tr>
      <w:tr w:rsidR="002514FA" w:rsidRPr="00E62898" w14:paraId="6DA919CF" w14:textId="77777777" w:rsidTr="002514FA">
        <w:trPr>
          <w:trHeight w:val="299"/>
          <w:jc w:val="center"/>
        </w:trPr>
        <w:tc>
          <w:tcPr>
            <w:tcW w:w="4508" w:type="dxa"/>
            <w:vMerge/>
            <w:vAlign w:val="center"/>
          </w:tcPr>
          <w:p w14:paraId="7D47AB1C" w14:textId="38BDE085" w:rsidR="002514FA" w:rsidRPr="00E62898" w:rsidRDefault="002514FA" w:rsidP="008F790B">
            <w:pPr>
              <w:tabs>
                <w:tab w:val="left" w:pos="924"/>
              </w:tabs>
              <w:jc w:val="center"/>
              <w:rPr>
                <w:rFonts w:ascii="Arial" w:hAnsi="Arial" w:cs="Arial"/>
                <w:b/>
                <w:sz w:val="20"/>
                <w:szCs w:val="20"/>
                <w:lang w:val="mk-MK"/>
              </w:rPr>
            </w:pPr>
          </w:p>
        </w:tc>
        <w:tc>
          <w:tcPr>
            <w:tcW w:w="2237" w:type="dxa"/>
            <w:vAlign w:val="center"/>
          </w:tcPr>
          <w:p w14:paraId="417C5BDD" w14:textId="05668A37" w:rsidR="002514FA" w:rsidRPr="00E62898" w:rsidRDefault="002514F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N</w:t>
            </w:r>
          </w:p>
        </w:tc>
        <w:tc>
          <w:tcPr>
            <w:tcW w:w="2237" w:type="dxa"/>
            <w:vAlign w:val="center"/>
          </w:tcPr>
          <w:p w14:paraId="5ADD0F84" w14:textId="21AC98EA" w:rsidR="002514FA" w:rsidRPr="00E62898" w:rsidRDefault="002514F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w:t>
            </w:r>
          </w:p>
        </w:tc>
      </w:tr>
      <w:tr w:rsidR="00C02C3E" w:rsidRPr="00E62898" w14:paraId="173720FE" w14:textId="77777777" w:rsidTr="006B23A9">
        <w:trPr>
          <w:jc w:val="center"/>
        </w:trPr>
        <w:tc>
          <w:tcPr>
            <w:tcW w:w="4508" w:type="dxa"/>
          </w:tcPr>
          <w:p w14:paraId="54C5B9DB"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Lactobacillus salivarius</w:t>
            </w:r>
          </w:p>
        </w:tc>
        <w:tc>
          <w:tcPr>
            <w:tcW w:w="2237" w:type="dxa"/>
          </w:tcPr>
          <w:p w14:paraId="4077F90D" w14:textId="00EE89F1"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237" w:type="dxa"/>
          </w:tcPr>
          <w:p w14:paraId="559A302D" w14:textId="7BEA5013"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6883C505" w14:textId="77777777" w:rsidTr="006B23A9">
        <w:trPr>
          <w:jc w:val="center"/>
        </w:trPr>
        <w:tc>
          <w:tcPr>
            <w:tcW w:w="4508" w:type="dxa"/>
          </w:tcPr>
          <w:p w14:paraId="38F9604E"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Streptococcus parasanguinis</w:t>
            </w:r>
          </w:p>
        </w:tc>
        <w:tc>
          <w:tcPr>
            <w:tcW w:w="2237" w:type="dxa"/>
          </w:tcPr>
          <w:p w14:paraId="51F0545F" w14:textId="3B3A0A55"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237" w:type="dxa"/>
          </w:tcPr>
          <w:p w14:paraId="0BE197A8" w14:textId="0894D6D2"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1F5C89B2" w14:textId="77777777" w:rsidTr="006B23A9">
        <w:trPr>
          <w:jc w:val="center"/>
        </w:trPr>
        <w:tc>
          <w:tcPr>
            <w:tcW w:w="4508" w:type="dxa"/>
          </w:tcPr>
          <w:p w14:paraId="222A4B7A"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Streptococcus oralis</w:t>
            </w:r>
          </w:p>
        </w:tc>
        <w:tc>
          <w:tcPr>
            <w:tcW w:w="2237" w:type="dxa"/>
          </w:tcPr>
          <w:p w14:paraId="4B9E480F" w14:textId="0F406927"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12</w:t>
            </w:r>
          </w:p>
        </w:tc>
        <w:tc>
          <w:tcPr>
            <w:tcW w:w="2237" w:type="dxa"/>
          </w:tcPr>
          <w:p w14:paraId="123F3EE5" w14:textId="397465F9"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40</w:t>
            </w:r>
          </w:p>
        </w:tc>
      </w:tr>
      <w:tr w:rsidR="00C02C3E" w:rsidRPr="00E62898" w14:paraId="53616195" w14:textId="77777777" w:rsidTr="006B23A9">
        <w:trPr>
          <w:jc w:val="center"/>
        </w:trPr>
        <w:tc>
          <w:tcPr>
            <w:tcW w:w="4508" w:type="dxa"/>
          </w:tcPr>
          <w:p w14:paraId="3C1B357A"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Streptococcus mutans</w:t>
            </w:r>
          </w:p>
        </w:tc>
        <w:tc>
          <w:tcPr>
            <w:tcW w:w="2237" w:type="dxa"/>
          </w:tcPr>
          <w:p w14:paraId="7ADF4B8E" w14:textId="2358856A" w:rsidR="00C02C3E"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4</w:t>
            </w:r>
          </w:p>
        </w:tc>
        <w:tc>
          <w:tcPr>
            <w:tcW w:w="2237" w:type="dxa"/>
          </w:tcPr>
          <w:p w14:paraId="6362764D" w14:textId="3EADD449"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13.3</w:t>
            </w:r>
          </w:p>
        </w:tc>
      </w:tr>
      <w:tr w:rsidR="00C02C3E" w:rsidRPr="00E62898" w14:paraId="709A6DF6" w14:textId="77777777" w:rsidTr="006B23A9">
        <w:trPr>
          <w:jc w:val="center"/>
        </w:trPr>
        <w:tc>
          <w:tcPr>
            <w:tcW w:w="4508" w:type="dxa"/>
          </w:tcPr>
          <w:p w14:paraId="59E96366"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Actinomyces oris</w:t>
            </w:r>
          </w:p>
        </w:tc>
        <w:tc>
          <w:tcPr>
            <w:tcW w:w="2237" w:type="dxa"/>
          </w:tcPr>
          <w:p w14:paraId="69972AD3" w14:textId="6E001F38"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237" w:type="dxa"/>
          </w:tcPr>
          <w:p w14:paraId="6752DAA2" w14:textId="6174C12F"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3578F62B" w14:textId="77777777" w:rsidTr="006B23A9">
        <w:trPr>
          <w:jc w:val="center"/>
        </w:trPr>
        <w:tc>
          <w:tcPr>
            <w:tcW w:w="4508" w:type="dxa"/>
          </w:tcPr>
          <w:p w14:paraId="6F7972E5"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Gemella sanguinis</w:t>
            </w:r>
          </w:p>
        </w:tc>
        <w:tc>
          <w:tcPr>
            <w:tcW w:w="2237" w:type="dxa"/>
          </w:tcPr>
          <w:p w14:paraId="2139B733" w14:textId="40C312E1"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3E35EAAE" w14:textId="4FC16943"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060D9F5F" w14:textId="77777777" w:rsidTr="006B23A9">
        <w:trPr>
          <w:jc w:val="center"/>
        </w:trPr>
        <w:tc>
          <w:tcPr>
            <w:tcW w:w="4508" w:type="dxa"/>
          </w:tcPr>
          <w:p w14:paraId="7C88AB1B"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Streptococcus anginosus</w:t>
            </w:r>
          </w:p>
        </w:tc>
        <w:tc>
          <w:tcPr>
            <w:tcW w:w="2237" w:type="dxa"/>
          </w:tcPr>
          <w:p w14:paraId="221922B2" w14:textId="68D896A8"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4</w:t>
            </w:r>
          </w:p>
        </w:tc>
        <w:tc>
          <w:tcPr>
            <w:tcW w:w="2237" w:type="dxa"/>
          </w:tcPr>
          <w:p w14:paraId="3954D21E" w14:textId="1B6259B8"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13.3</w:t>
            </w:r>
          </w:p>
        </w:tc>
      </w:tr>
      <w:tr w:rsidR="00C02C3E" w:rsidRPr="00E62898" w14:paraId="51CA5A65" w14:textId="77777777" w:rsidTr="006B23A9">
        <w:trPr>
          <w:jc w:val="center"/>
        </w:trPr>
        <w:tc>
          <w:tcPr>
            <w:tcW w:w="4508" w:type="dxa"/>
          </w:tcPr>
          <w:p w14:paraId="53A7A427"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Streptococcus salivarius</w:t>
            </w:r>
          </w:p>
        </w:tc>
        <w:tc>
          <w:tcPr>
            <w:tcW w:w="2237" w:type="dxa"/>
          </w:tcPr>
          <w:p w14:paraId="61513F30" w14:textId="0C9293C3" w:rsidR="00C02C3E" w:rsidRPr="00E62898" w:rsidRDefault="001836C7"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3</w:t>
            </w:r>
          </w:p>
        </w:tc>
        <w:tc>
          <w:tcPr>
            <w:tcW w:w="2237" w:type="dxa"/>
          </w:tcPr>
          <w:p w14:paraId="04F1F82C" w14:textId="5B64C543"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10</w:t>
            </w:r>
          </w:p>
        </w:tc>
      </w:tr>
      <w:tr w:rsidR="00C02C3E" w:rsidRPr="00E62898" w14:paraId="6C4E3062" w14:textId="77777777" w:rsidTr="006B23A9">
        <w:trPr>
          <w:jc w:val="center"/>
        </w:trPr>
        <w:tc>
          <w:tcPr>
            <w:tcW w:w="4508" w:type="dxa"/>
          </w:tcPr>
          <w:p w14:paraId="5AFAA730"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Lactobacillus acidophilus</w:t>
            </w:r>
          </w:p>
        </w:tc>
        <w:tc>
          <w:tcPr>
            <w:tcW w:w="2237" w:type="dxa"/>
          </w:tcPr>
          <w:p w14:paraId="5CECB5C0" w14:textId="0B3BDC72" w:rsidR="00C02C3E"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00057460" w14:textId="3088E071"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2D3EC9DF" w14:textId="77777777" w:rsidTr="006B23A9">
        <w:trPr>
          <w:jc w:val="center"/>
        </w:trPr>
        <w:tc>
          <w:tcPr>
            <w:tcW w:w="4508" w:type="dxa"/>
          </w:tcPr>
          <w:p w14:paraId="0EA31192" w14:textId="296E2A23" w:rsidR="00C02C3E" w:rsidRPr="00E62898" w:rsidRDefault="00C02C3E" w:rsidP="008F790B">
            <w:pPr>
              <w:tabs>
                <w:tab w:val="left" w:pos="924"/>
                <w:tab w:val="right" w:pos="4292"/>
              </w:tabs>
              <w:rPr>
                <w:rFonts w:ascii="Arial" w:hAnsi="Arial" w:cs="Arial"/>
                <w:b/>
                <w:sz w:val="20"/>
                <w:szCs w:val="20"/>
                <w:lang w:val="mk-MK"/>
              </w:rPr>
            </w:pPr>
            <w:r w:rsidRPr="00E62898">
              <w:rPr>
                <w:rFonts w:ascii="Arial" w:hAnsi="Arial" w:cs="Arial"/>
                <w:b/>
                <w:sz w:val="20"/>
                <w:szCs w:val="20"/>
                <w:lang w:val="mk-MK"/>
              </w:rPr>
              <w:t>Streptococcus gordonii</w:t>
            </w:r>
            <w:r w:rsidR="00814DC9" w:rsidRPr="00E62898">
              <w:rPr>
                <w:rFonts w:ascii="Arial" w:hAnsi="Arial" w:cs="Arial"/>
                <w:b/>
                <w:sz w:val="20"/>
                <w:szCs w:val="20"/>
                <w:lang w:val="mk-MK"/>
              </w:rPr>
              <w:tab/>
            </w:r>
          </w:p>
        </w:tc>
        <w:tc>
          <w:tcPr>
            <w:tcW w:w="2237" w:type="dxa"/>
          </w:tcPr>
          <w:p w14:paraId="20E5D9F2" w14:textId="605260B2" w:rsidR="00C02C3E"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237" w:type="dxa"/>
          </w:tcPr>
          <w:p w14:paraId="2CE6CC77" w14:textId="1E40F3D1" w:rsidR="00C02C3E"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057EE07E" w14:textId="77777777" w:rsidTr="006B23A9">
        <w:trPr>
          <w:jc w:val="center"/>
        </w:trPr>
        <w:tc>
          <w:tcPr>
            <w:tcW w:w="4508" w:type="dxa"/>
          </w:tcPr>
          <w:p w14:paraId="5CD34547"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Lactobacillus gasseri</w:t>
            </w:r>
          </w:p>
        </w:tc>
        <w:tc>
          <w:tcPr>
            <w:tcW w:w="2237" w:type="dxa"/>
          </w:tcPr>
          <w:p w14:paraId="3015A9C2" w14:textId="11DDEAD5" w:rsidR="00C02C3E"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4A1E3FB5" w14:textId="123B2197"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6E735C" w:rsidRPr="00E62898" w14:paraId="5C2D63E8" w14:textId="77777777" w:rsidTr="006B23A9">
        <w:trPr>
          <w:jc w:val="center"/>
        </w:trPr>
        <w:tc>
          <w:tcPr>
            <w:tcW w:w="4508" w:type="dxa"/>
          </w:tcPr>
          <w:p w14:paraId="397F2C32" w14:textId="0BAA7E30" w:rsidR="006E735C" w:rsidRPr="00E62898" w:rsidRDefault="006E735C" w:rsidP="008F790B">
            <w:pPr>
              <w:tabs>
                <w:tab w:val="left" w:pos="924"/>
              </w:tabs>
              <w:rPr>
                <w:rFonts w:ascii="Arial" w:hAnsi="Arial" w:cs="Arial"/>
                <w:b/>
                <w:sz w:val="20"/>
                <w:szCs w:val="20"/>
                <w:lang w:val="mk-MK"/>
              </w:rPr>
            </w:pPr>
            <w:r w:rsidRPr="00E62898">
              <w:rPr>
                <w:rFonts w:ascii="Arial" w:hAnsi="Arial" w:cs="Arial"/>
                <w:b/>
                <w:sz w:val="20"/>
                <w:szCs w:val="20"/>
                <w:lang w:val="mk-MK"/>
              </w:rPr>
              <w:t>Streptococcus mitis</w:t>
            </w:r>
          </w:p>
        </w:tc>
        <w:tc>
          <w:tcPr>
            <w:tcW w:w="2237" w:type="dxa"/>
          </w:tcPr>
          <w:p w14:paraId="5ECF5068" w14:textId="06F833DB" w:rsidR="006E735C" w:rsidRPr="00E62898" w:rsidRDefault="006E735C"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237" w:type="dxa"/>
          </w:tcPr>
          <w:p w14:paraId="524C823E" w14:textId="324AD338" w:rsidR="006E735C" w:rsidRPr="00E62898" w:rsidRDefault="006B23A9"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bl>
    <w:p w14:paraId="2D389CAD" w14:textId="39F2372C" w:rsidR="00F25754" w:rsidRDefault="00F25754" w:rsidP="008F790B">
      <w:pPr>
        <w:tabs>
          <w:tab w:val="left" w:pos="924"/>
        </w:tabs>
        <w:spacing w:after="0" w:line="240" w:lineRule="auto"/>
        <w:jc w:val="both"/>
        <w:rPr>
          <w:rFonts w:ascii="Georgia" w:eastAsia="Calibri" w:hAnsi="Georgia" w:cs="Times New Roman"/>
          <w:sz w:val="24"/>
          <w:szCs w:val="24"/>
          <w:lang w:val="en-US"/>
        </w:rPr>
      </w:pPr>
    </w:p>
    <w:p w14:paraId="4670CD1F" w14:textId="75C51621" w:rsidR="00E62898" w:rsidRDefault="00C02C3E" w:rsidP="008F790B">
      <w:pPr>
        <w:tabs>
          <w:tab w:val="left" w:pos="924"/>
        </w:tabs>
        <w:spacing w:after="0" w:line="240" w:lineRule="auto"/>
        <w:jc w:val="both"/>
        <w:rPr>
          <w:rFonts w:ascii="Arial" w:eastAsia="Calibri" w:hAnsi="Arial" w:cs="Arial"/>
          <w:sz w:val="24"/>
          <w:szCs w:val="24"/>
          <w:lang w:val="mk-MK"/>
        </w:rPr>
      </w:pPr>
      <w:r w:rsidRPr="000A2F91">
        <w:rPr>
          <w:rFonts w:ascii="Arial" w:eastAsia="Calibri" w:hAnsi="Arial" w:cs="Arial"/>
          <w:sz w:val="24"/>
          <w:szCs w:val="24"/>
          <w:lang w:val="en-US"/>
        </w:rPr>
        <w:t xml:space="preserve">- </w:t>
      </w:r>
      <w:r w:rsidR="000B1C6E" w:rsidRPr="000A2F91">
        <w:rPr>
          <w:rFonts w:ascii="Arial" w:eastAsia="Calibri" w:hAnsi="Arial" w:cs="Arial"/>
          <w:sz w:val="24"/>
          <w:szCs w:val="24"/>
          <w:lang w:val="mk-MK"/>
        </w:rPr>
        <w:t>На табела</w:t>
      </w:r>
      <w:r w:rsidR="00F30EA9">
        <w:rPr>
          <w:rFonts w:ascii="Arial" w:eastAsia="Calibri" w:hAnsi="Arial" w:cs="Arial"/>
          <w:sz w:val="24"/>
          <w:szCs w:val="24"/>
          <w:lang w:val="mk-MK"/>
        </w:rPr>
        <w:t xml:space="preserve"> 23</w:t>
      </w:r>
      <w:r w:rsidR="00C439FD">
        <w:rPr>
          <w:rFonts w:ascii="Arial" w:eastAsia="Calibri" w:hAnsi="Arial" w:cs="Arial"/>
          <w:sz w:val="24"/>
          <w:szCs w:val="24"/>
          <w:lang w:val="mk-MK"/>
        </w:rPr>
        <w:t xml:space="preserve"> по 8-миот ден</w:t>
      </w:r>
      <w:r w:rsidRPr="000A2F91">
        <w:rPr>
          <w:rFonts w:ascii="Arial" w:eastAsia="Calibri" w:hAnsi="Arial" w:cs="Arial"/>
          <w:sz w:val="24"/>
          <w:szCs w:val="24"/>
          <w:lang w:val="mk-MK"/>
        </w:rPr>
        <w:t xml:space="preserve"> </w:t>
      </w:r>
      <w:r w:rsidR="005709BA">
        <w:rPr>
          <w:rFonts w:ascii="Arial" w:eastAsia="Calibri" w:hAnsi="Arial" w:cs="Arial"/>
          <w:sz w:val="24"/>
          <w:szCs w:val="24"/>
          <w:lang w:val="mk-MK"/>
        </w:rPr>
        <w:t>претставено е</w:t>
      </w:r>
      <w:r w:rsidR="000850D8">
        <w:rPr>
          <w:rFonts w:ascii="Arial" w:eastAsia="Calibri" w:hAnsi="Arial" w:cs="Arial"/>
          <w:sz w:val="24"/>
          <w:szCs w:val="24"/>
          <w:lang w:val="mk-MK"/>
        </w:rPr>
        <w:t xml:space="preserve"> присуството на</w:t>
      </w:r>
      <w:r w:rsidR="00C439FD">
        <w:rPr>
          <w:rFonts w:ascii="Arial" w:eastAsia="Calibri" w:hAnsi="Arial" w:cs="Arial"/>
          <w:sz w:val="24"/>
          <w:szCs w:val="24"/>
          <w:lang w:val="mk-MK"/>
        </w:rPr>
        <w:t xml:space="preserve"> аеробни и анаеробни</w:t>
      </w:r>
      <w:r w:rsidR="00C439FD">
        <w:rPr>
          <w:rFonts w:ascii="Arial" w:eastAsia="Calibri" w:hAnsi="Arial" w:cs="Arial"/>
          <w:sz w:val="24"/>
          <w:szCs w:val="24"/>
        </w:rPr>
        <w:t xml:space="preserve"> </w:t>
      </w:r>
      <w:r w:rsidR="000850D8">
        <w:rPr>
          <w:rFonts w:ascii="Arial" w:eastAsia="Calibri" w:hAnsi="Arial" w:cs="Arial"/>
          <w:sz w:val="24"/>
          <w:szCs w:val="24"/>
          <w:lang w:val="mk-MK"/>
        </w:rPr>
        <w:t>г</w:t>
      </w:r>
      <w:r w:rsidR="005946F8">
        <w:rPr>
          <w:rFonts w:ascii="Arial" w:eastAsia="Calibri" w:hAnsi="Arial" w:cs="Arial"/>
          <w:sz w:val="24"/>
          <w:szCs w:val="24"/>
          <w:lang w:val="mk-MK"/>
        </w:rPr>
        <w:t>рам+ позитивни</w:t>
      </w:r>
      <w:r w:rsidRPr="000A2F91">
        <w:rPr>
          <w:rFonts w:ascii="Arial" w:eastAsia="Calibri" w:hAnsi="Arial" w:cs="Arial"/>
          <w:sz w:val="24"/>
          <w:szCs w:val="24"/>
          <w:lang w:val="mk-MK"/>
        </w:rPr>
        <w:t xml:space="preserve"> бактерии кај </w:t>
      </w:r>
      <w:r w:rsidR="00E50E95">
        <w:rPr>
          <w:rFonts w:ascii="Arial" w:eastAsia="Calibri" w:hAnsi="Arial" w:cs="Arial"/>
          <w:sz w:val="24"/>
          <w:szCs w:val="24"/>
          <w:lang w:val="mk-MK"/>
        </w:rPr>
        <w:t>испитаниците</w:t>
      </w:r>
      <w:r w:rsidR="000850D8">
        <w:rPr>
          <w:rFonts w:ascii="Arial" w:eastAsia="Calibri" w:hAnsi="Arial" w:cs="Arial"/>
          <w:sz w:val="24"/>
          <w:szCs w:val="24"/>
          <w:lang w:val="mk-MK"/>
        </w:rPr>
        <w:t xml:space="preserve"> од г</w:t>
      </w:r>
      <w:r w:rsidRPr="000A2F91">
        <w:rPr>
          <w:rFonts w:ascii="Arial" w:eastAsia="Calibri" w:hAnsi="Arial" w:cs="Arial"/>
          <w:sz w:val="24"/>
          <w:szCs w:val="24"/>
          <w:lang w:val="mk-MK"/>
        </w:rPr>
        <w:t>рупа А третирани со Хидроген 2%.</w:t>
      </w:r>
      <w:r w:rsidR="00C439FD">
        <w:rPr>
          <w:rFonts w:ascii="Arial" w:eastAsia="Calibri" w:hAnsi="Arial" w:cs="Arial"/>
          <w:sz w:val="24"/>
          <w:szCs w:val="24"/>
          <w:lang w:val="mk-MK"/>
        </w:rPr>
        <w:t xml:space="preserve"> Евидентно е </w:t>
      </w:r>
      <w:r w:rsidR="00A86EEC">
        <w:rPr>
          <w:rFonts w:ascii="Arial" w:eastAsia="Calibri" w:hAnsi="Arial" w:cs="Arial"/>
          <w:sz w:val="24"/>
          <w:szCs w:val="24"/>
          <w:lang w:val="mk-MK"/>
        </w:rPr>
        <w:t xml:space="preserve">дека има </w:t>
      </w:r>
      <w:r w:rsidR="001F2C48">
        <w:rPr>
          <w:rFonts w:ascii="Arial" w:eastAsia="Calibri" w:hAnsi="Arial" w:cs="Arial"/>
          <w:sz w:val="24"/>
          <w:szCs w:val="24"/>
          <w:lang w:val="mk-MK"/>
        </w:rPr>
        <w:t>отсуство на бактериите</w:t>
      </w:r>
      <w:r w:rsidR="001F2C48">
        <w:rPr>
          <w:rFonts w:ascii="Arial" w:eastAsia="Calibri" w:hAnsi="Arial" w:cs="Arial"/>
          <w:sz w:val="24"/>
          <w:szCs w:val="24"/>
          <w:lang w:val="en-US"/>
        </w:rPr>
        <w:t>:</w:t>
      </w:r>
      <w:r w:rsidR="001F2C48">
        <w:rPr>
          <w:rFonts w:ascii="Arial" w:eastAsia="Calibri" w:hAnsi="Arial" w:cs="Arial"/>
          <w:sz w:val="24"/>
          <w:szCs w:val="24"/>
          <w:lang w:val="mk-MK"/>
        </w:rPr>
        <w:t xml:space="preserve"> </w:t>
      </w:r>
      <w:r w:rsidR="001F2C48" w:rsidRPr="001F2C48">
        <w:rPr>
          <w:rFonts w:ascii="Arial" w:eastAsia="Calibri" w:hAnsi="Arial" w:cs="Arial"/>
          <w:sz w:val="24"/>
          <w:szCs w:val="24"/>
          <w:lang w:val="mk-MK"/>
        </w:rPr>
        <w:t>Rhodococcus erythropolis</w:t>
      </w:r>
      <w:r w:rsidR="001F2C48">
        <w:rPr>
          <w:rFonts w:ascii="Arial" w:eastAsia="Calibri" w:hAnsi="Arial" w:cs="Arial"/>
          <w:sz w:val="24"/>
          <w:szCs w:val="24"/>
          <w:lang w:val="mk-MK"/>
        </w:rPr>
        <w:t xml:space="preserve">, </w:t>
      </w:r>
      <w:r w:rsidR="001F2C48" w:rsidRPr="001F2C48">
        <w:rPr>
          <w:rFonts w:ascii="Arial" w:eastAsia="Calibri" w:hAnsi="Arial" w:cs="Arial"/>
          <w:sz w:val="24"/>
          <w:szCs w:val="24"/>
          <w:lang w:val="mk-MK"/>
        </w:rPr>
        <w:t>Rothia aiera</w:t>
      </w:r>
      <w:r w:rsidR="001F2C48">
        <w:rPr>
          <w:rFonts w:ascii="Arial" w:eastAsia="Calibri" w:hAnsi="Arial" w:cs="Arial"/>
          <w:sz w:val="24"/>
          <w:szCs w:val="24"/>
          <w:lang w:val="mk-MK"/>
        </w:rPr>
        <w:t>,</w:t>
      </w:r>
      <w:r w:rsidR="00B26581">
        <w:rPr>
          <w:rFonts w:ascii="Arial" w:eastAsia="Calibri" w:hAnsi="Arial" w:cs="Arial"/>
          <w:sz w:val="24"/>
          <w:szCs w:val="24"/>
          <w:lang w:val="mk-MK"/>
        </w:rPr>
        <w:t xml:space="preserve"> </w:t>
      </w:r>
      <w:r w:rsidR="001F2C48" w:rsidRPr="001F2C48">
        <w:rPr>
          <w:rFonts w:ascii="Arial" w:eastAsia="Calibri" w:hAnsi="Arial" w:cs="Arial"/>
          <w:sz w:val="24"/>
          <w:szCs w:val="24"/>
          <w:lang w:val="mk-MK"/>
        </w:rPr>
        <w:t>Lactobacillus gasseri</w:t>
      </w:r>
      <w:r w:rsidR="001F2C48">
        <w:rPr>
          <w:rFonts w:ascii="Arial" w:eastAsia="Calibri" w:hAnsi="Arial" w:cs="Arial"/>
          <w:sz w:val="24"/>
          <w:szCs w:val="24"/>
          <w:lang w:val="mk-MK"/>
        </w:rPr>
        <w:t xml:space="preserve">, </w:t>
      </w:r>
      <w:r w:rsidR="001F2C48" w:rsidRPr="001F2C48">
        <w:rPr>
          <w:rFonts w:ascii="Arial" w:eastAsia="Calibri" w:hAnsi="Arial" w:cs="Arial"/>
          <w:sz w:val="24"/>
          <w:szCs w:val="24"/>
          <w:lang w:val="mk-MK"/>
        </w:rPr>
        <w:t>Lactobacillus acidophilus</w:t>
      </w:r>
      <w:r w:rsidR="001F2C48">
        <w:rPr>
          <w:rFonts w:ascii="Arial" w:eastAsia="Calibri" w:hAnsi="Arial" w:cs="Arial"/>
          <w:sz w:val="24"/>
          <w:szCs w:val="24"/>
          <w:lang w:val="mk-MK"/>
        </w:rPr>
        <w:t xml:space="preserve">, </w:t>
      </w:r>
      <w:r w:rsidR="001F2C48" w:rsidRPr="001F2C48">
        <w:rPr>
          <w:rFonts w:ascii="Arial" w:eastAsia="Calibri" w:hAnsi="Arial" w:cs="Arial"/>
          <w:sz w:val="24"/>
          <w:szCs w:val="24"/>
          <w:lang w:val="mk-MK"/>
        </w:rPr>
        <w:t>Gemella sanguinis</w:t>
      </w:r>
      <w:r w:rsidR="00570C65">
        <w:rPr>
          <w:rFonts w:ascii="Arial" w:eastAsia="Calibri" w:hAnsi="Arial" w:cs="Arial"/>
          <w:sz w:val="24"/>
          <w:szCs w:val="24"/>
          <w:lang w:val="mk-MK"/>
        </w:rPr>
        <w:t>.</w:t>
      </w:r>
      <w:r w:rsidR="000850D8">
        <w:rPr>
          <w:rFonts w:ascii="Arial" w:eastAsia="Calibri" w:hAnsi="Arial" w:cs="Arial"/>
          <w:sz w:val="24"/>
          <w:szCs w:val="24"/>
          <w:lang w:val="mk-MK"/>
        </w:rPr>
        <w:t xml:space="preserve"> Најзастапена аеробна г</w:t>
      </w:r>
      <w:r w:rsidR="00A86EEC">
        <w:rPr>
          <w:rFonts w:ascii="Arial" w:eastAsia="Calibri" w:hAnsi="Arial" w:cs="Arial"/>
          <w:sz w:val="24"/>
          <w:szCs w:val="24"/>
          <w:lang w:val="mk-MK"/>
        </w:rPr>
        <w:t xml:space="preserve">рам+ бактерија е Staphylococcus aureus кај </w:t>
      </w:r>
      <w:r w:rsidR="00A86EEC" w:rsidRPr="00A86EEC">
        <w:rPr>
          <w:rFonts w:ascii="Arial" w:eastAsia="Calibri" w:hAnsi="Arial" w:cs="Arial"/>
          <w:sz w:val="24"/>
          <w:szCs w:val="24"/>
          <w:lang w:val="mk-MK"/>
        </w:rPr>
        <w:t>8</w:t>
      </w:r>
      <w:r w:rsidR="00A86EEC">
        <w:rPr>
          <w:rFonts w:ascii="Arial" w:eastAsia="Calibri" w:hAnsi="Arial" w:cs="Arial"/>
          <w:sz w:val="24"/>
          <w:szCs w:val="24"/>
          <w:lang w:val="mk-MK"/>
        </w:rPr>
        <w:t xml:space="preserve"> испитаници (</w:t>
      </w:r>
      <w:r w:rsidR="00A86EEC" w:rsidRPr="00A86EEC">
        <w:rPr>
          <w:rFonts w:ascii="Arial" w:eastAsia="Calibri" w:hAnsi="Arial" w:cs="Arial"/>
          <w:sz w:val="24"/>
          <w:szCs w:val="24"/>
          <w:lang w:val="mk-MK"/>
        </w:rPr>
        <w:t>26.6%</w:t>
      </w:r>
      <w:r w:rsidR="000850D8">
        <w:rPr>
          <w:rFonts w:ascii="Arial" w:eastAsia="Calibri" w:hAnsi="Arial" w:cs="Arial"/>
          <w:sz w:val="24"/>
          <w:szCs w:val="24"/>
          <w:lang w:val="mk-MK"/>
        </w:rPr>
        <w:t>), а најзастапена анаеробна г</w:t>
      </w:r>
      <w:r w:rsidR="00A86EEC">
        <w:rPr>
          <w:rFonts w:ascii="Arial" w:eastAsia="Calibri" w:hAnsi="Arial" w:cs="Arial"/>
          <w:sz w:val="24"/>
          <w:szCs w:val="24"/>
          <w:lang w:val="mk-MK"/>
        </w:rPr>
        <w:t xml:space="preserve">рам+ бактерија е Streptococcus oralis кај </w:t>
      </w:r>
      <w:r w:rsidR="00A86EEC" w:rsidRPr="00A86EEC">
        <w:rPr>
          <w:rFonts w:ascii="Arial" w:eastAsia="Calibri" w:hAnsi="Arial" w:cs="Arial"/>
          <w:sz w:val="24"/>
          <w:szCs w:val="24"/>
          <w:lang w:val="mk-MK"/>
        </w:rPr>
        <w:t>12</w:t>
      </w:r>
      <w:r w:rsidR="00A86EEC">
        <w:rPr>
          <w:rFonts w:ascii="Arial" w:eastAsia="Calibri" w:hAnsi="Arial" w:cs="Arial"/>
          <w:sz w:val="24"/>
          <w:szCs w:val="24"/>
          <w:lang w:val="mk-MK"/>
        </w:rPr>
        <w:t xml:space="preserve"> испитаници (</w:t>
      </w:r>
      <w:r w:rsidR="00A86EEC" w:rsidRPr="00A86EEC">
        <w:rPr>
          <w:rFonts w:ascii="Arial" w:eastAsia="Calibri" w:hAnsi="Arial" w:cs="Arial"/>
          <w:sz w:val="24"/>
          <w:szCs w:val="24"/>
          <w:lang w:val="mk-MK"/>
        </w:rPr>
        <w:t>40%</w:t>
      </w:r>
      <w:r w:rsidR="00A86EEC">
        <w:rPr>
          <w:rFonts w:ascii="Arial" w:eastAsia="Calibri" w:hAnsi="Arial" w:cs="Arial"/>
          <w:sz w:val="24"/>
          <w:szCs w:val="24"/>
          <w:lang w:val="mk-MK"/>
        </w:rPr>
        <w:t>).</w:t>
      </w:r>
    </w:p>
    <w:p w14:paraId="24EEF2BD" w14:textId="75737C67" w:rsidR="00E62898" w:rsidRDefault="00E62898" w:rsidP="008F790B">
      <w:pPr>
        <w:tabs>
          <w:tab w:val="left" w:pos="924"/>
        </w:tabs>
        <w:spacing w:after="0" w:line="240" w:lineRule="auto"/>
        <w:jc w:val="both"/>
        <w:rPr>
          <w:rFonts w:ascii="Arial" w:eastAsia="Calibri" w:hAnsi="Arial" w:cs="Arial"/>
          <w:sz w:val="24"/>
          <w:szCs w:val="24"/>
          <w:lang w:val="mk-MK"/>
        </w:rPr>
      </w:pPr>
    </w:p>
    <w:p w14:paraId="6A787C11" w14:textId="1FC6FC6D" w:rsidR="00E62898" w:rsidRDefault="00E62898" w:rsidP="008F790B">
      <w:pPr>
        <w:tabs>
          <w:tab w:val="left" w:pos="924"/>
        </w:tabs>
        <w:spacing w:after="0" w:line="240" w:lineRule="auto"/>
        <w:jc w:val="both"/>
        <w:rPr>
          <w:rFonts w:ascii="Arial" w:eastAsia="Calibri" w:hAnsi="Arial" w:cs="Arial"/>
          <w:sz w:val="24"/>
          <w:szCs w:val="24"/>
          <w:lang w:val="mk-MK"/>
        </w:rPr>
      </w:pPr>
    </w:p>
    <w:p w14:paraId="2FCEB525" w14:textId="2114EDF9" w:rsidR="00E62898" w:rsidRDefault="00E62898" w:rsidP="008F790B">
      <w:pPr>
        <w:tabs>
          <w:tab w:val="left" w:pos="924"/>
        </w:tabs>
        <w:spacing w:after="0" w:line="240" w:lineRule="auto"/>
        <w:jc w:val="both"/>
        <w:rPr>
          <w:rFonts w:ascii="Arial" w:eastAsia="Calibri" w:hAnsi="Arial" w:cs="Arial"/>
          <w:sz w:val="24"/>
          <w:szCs w:val="24"/>
          <w:lang w:val="mk-MK"/>
        </w:rPr>
      </w:pPr>
    </w:p>
    <w:p w14:paraId="3AFA34E9" w14:textId="47AE5E77" w:rsidR="00E62898" w:rsidRDefault="00E62898" w:rsidP="008F790B">
      <w:pPr>
        <w:tabs>
          <w:tab w:val="left" w:pos="924"/>
        </w:tabs>
        <w:spacing w:after="0" w:line="240" w:lineRule="auto"/>
        <w:jc w:val="both"/>
        <w:rPr>
          <w:rFonts w:ascii="Arial" w:eastAsia="Calibri" w:hAnsi="Arial" w:cs="Arial"/>
          <w:sz w:val="24"/>
          <w:szCs w:val="24"/>
          <w:lang w:val="mk-MK"/>
        </w:rPr>
      </w:pPr>
    </w:p>
    <w:p w14:paraId="076AE569" w14:textId="0A742C91" w:rsidR="00E62898" w:rsidRDefault="00E62898" w:rsidP="008F790B">
      <w:pPr>
        <w:tabs>
          <w:tab w:val="left" w:pos="924"/>
        </w:tabs>
        <w:spacing w:after="0" w:line="240" w:lineRule="auto"/>
        <w:jc w:val="both"/>
        <w:rPr>
          <w:rFonts w:ascii="Arial" w:eastAsia="Calibri" w:hAnsi="Arial" w:cs="Arial"/>
          <w:sz w:val="24"/>
          <w:szCs w:val="24"/>
          <w:lang w:val="mk-MK"/>
        </w:rPr>
      </w:pPr>
    </w:p>
    <w:p w14:paraId="25DE60A3" w14:textId="4F26746C" w:rsidR="00E62898" w:rsidRDefault="00E62898" w:rsidP="008F790B">
      <w:pPr>
        <w:tabs>
          <w:tab w:val="left" w:pos="924"/>
        </w:tabs>
        <w:spacing w:after="0" w:line="240" w:lineRule="auto"/>
        <w:jc w:val="both"/>
        <w:rPr>
          <w:rFonts w:ascii="Arial" w:eastAsia="Calibri" w:hAnsi="Arial" w:cs="Arial"/>
          <w:sz w:val="24"/>
          <w:szCs w:val="24"/>
          <w:lang w:val="mk-MK"/>
        </w:rPr>
      </w:pPr>
    </w:p>
    <w:p w14:paraId="114D34B8" w14:textId="12415D36" w:rsidR="00E62898" w:rsidRDefault="00E62898" w:rsidP="008F790B">
      <w:pPr>
        <w:tabs>
          <w:tab w:val="left" w:pos="924"/>
        </w:tabs>
        <w:spacing w:after="0" w:line="240" w:lineRule="auto"/>
        <w:jc w:val="both"/>
        <w:rPr>
          <w:rFonts w:ascii="Arial" w:eastAsia="Calibri" w:hAnsi="Arial" w:cs="Arial"/>
          <w:sz w:val="24"/>
          <w:szCs w:val="24"/>
          <w:lang w:val="mk-MK"/>
        </w:rPr>
      </w:pPr>
    </w:p>
    <w:p w14:paraId="70A1A6BF" w14:textId="4BEA8D35" w:rsidR="00E62898" w:rsidRDefault="00E62898" w:rsidP="008F790B">
      <w:pPr>
        <w:tabs>
          <w:tab w:val="left" w:pos="924"/>
        </w:tabs>
        <w:spacing w:after="0" w:line="240" w:lineRule="auto"/>
        <w:jc w:val="both"/>
        <w:rPr>
          <w:rFonts w:ascii="Arial" w:eastAsia="Calibri" w:hAnsi="Arial" w:cs="Arial"/>
          <w:sz w:val="24"/>
          <w:szCs w:val="24"/>
          <w:lang w:val="mk-MK"/>
        </w:rPr>
      </w:pPr>
    </w:p>
    <w:p w14:paraId="003809CB" w14:textId="7823BE48" w:rsidR="00E62898" w:rsidRDefault="00E62898" w:rsidP="008F790B">
      <w:pPr>
        <w:tabs>
          <w:tab w:val="left" w:pos="924"/>
        </w:tabs>
        <w:spacing w:after="0" w:line="240" w:lineRule="auto"/>
        <w:jc w:val="both"/>
        <w:rPr>
          <w:rFonts w:ascii="Arial" w:eastAsia="Calibri" w:hAnsi="Arial" w:cs="Arial"/>
          <w:sz w:val="24"/>
          <w:szCs w:val="24"/>
          <w:lang w:val="mk-MK"/>
        </w:rPr>
      </w:pPr>
    </w:p>
    <w:p w14:paraId="0E47B670" w14:textId="3BB1AAC9" w:rsidR="00E62898" w:rsidRDefault="00E62898" w:rsidP="008F790B">
      <w:pPr>
        <w:tabs>
          <w:tab w:val="left" w:pos="924"/>
        </w:tabs>
        <w:spacing w:after="0" w:line="240" w:lineRule="auto"/>
        <w:jc w:val="both"/>
        <w:rPr>
          <w:rFonts w:ascii="Arial" w:eastAsia="Calibri" w:hAnsi="Arial" w:cs="Arial"/>
          <w:sz w:val="24"/>
          <w:szCs w:val="24"/>
          <w:lang w:val="mk-MK"/>
        </w:rPr>
      </w:pPr>
    </w:p>
    <w:p w14:paraId="29F1BD1C" w14:textId="5944A925" w:rsidR="00E62898" w:rsidRDefault="00E62898" w:rsidP="008F790B">
      <w:pPr>
        <w:tabs>
          <w:tab w:val="left" w:pos="924"/>
        </w:tabs>
        <w:spacing w:after="0" w:line="240" w:lineRule="auto"/>
        <w:jc w:val="both"/>
        <w:rPr>
          <w:rFonts w:ascii="Arial" w:eastAsia="Calibri" w:hAnsi="Arial" w:cs="Arial"/>
          <w:sz w:val="24"/>
          <w:szCs w:val="24"/>
          <w:lang w:val="mk-MK"/>
        </w:rPr>
      </w:pPr>
    </w:p>
    <w:p w14:paraId="3A19D6DE" w14:textId="77B74F5E" w:rsidR="00E62898" w:rsidRDefault="00E62898" w:rsidP="008F790B">
      <w:pPr>
        <w:tabs>
          <w:tab w:val="left" w:pos="924"/>
        </w:tabs>
        <w:spacing w:after="0" w:line="240" w:lineRule="auto"/>
        <w:jc w:val="both"/>
        <w:rPr>
          <w:rFonts w:ascii="Arial" w:eastAsia="Calibri" w:hAnsi="Arial" w:cs="Arial"/>
          <w:sz w:val="24"/>
          <w:szCs w:val="24"/>
          <w:lang w:val="mk-MK"/>
        </w:rPr>
      </w:pPr>
    </w:p>
    <w:p w14:paraId="4E6CB0B3" w14:textId="662D1EF8" w:rsidR="00E62898" w:rsidRDefault="00E62898" w:rsidP="008F790B">
      <w:pPr>
        <w:tabs>
          <w:tab w:val="left" w:pos="924"/>
        </w:tabs>
        <w:spacing w:after="0" w:line="240" w:lineRule="auto"/>
        <w:jc w:val="both"/>
        <w:rPr>
          <w:rFonts w:ascii="Arial" w:eastAsia="Calibri" w:hAnsi="Arial" w:cs="Arial"/>
          <w:sz w:val="24"/>
          <w:szCs w:val="24"/>
          <w:lang w:val="mk-MK"/>
        </w:rPr>
      </w:pPr>
    </w:p>
    <w:p w14:paraId="30059DE5" w14:textId="08ABA104" w:rsidR="00E62898" w:rsidRDefault="00E62898" w:rsidP="008F790B">
      <w:pPr>
        <w:tabs>
          <w:tab w:val="left" w:pos="924"/>
        </w:tabs>
        <w:spacing w:after="0" w:line="240" w:lineRule="auto"/>
        <w:jc w:val="both"/>
        <w:rPr>
          <w:rFonts w:ascii="Arial" w:eastAsia="Calibri" w:hAnsi="Arial" w:cs="Arial"/>
          <w:sz w:val="24"/>
          <w:szCs w:val="24"/>
          <w:lang w:val="mk-MK"/>
        </w:rPr>
      </w:pPr>
    </w:p>
    <w:p w14:paraId="0743559B" w14:textId="58A249E2" w:rsidR="00B35F10" w:rsidRPr="00116B31" w:rsidRDefault="00B35F10" w:rsidP="008F790B">
      <w:pPr>
        <w:tabs>
          <w:tab w:val="left" w:pos="924"/>
        </w:tabs>
        <w:spacing w:after="0" w:line="240" w:lineRule="auto"/>
        <w:jc w:val="both"/>
        <w:rPr>
          <w:rFonts w:ascii="Arial" w:eastAsia="Calibri" w:hAnsi="Arial" w:cs="Arial"/>
          <w:sz w:val="24"/>
          <w:szCs w:val="24"/>
          <w:lang w:val="mk-MK"/>
        </w:rPr>
      </w:pPr>
    </w:p>
    <w:p w14:paraId="13A39770" w14:textId="77777777" w:rsidR="007E668E" w:rsidRDefault="007E668E" w:rsidP="008F790B">
      <w:pPr>
        <w:tabs>
          <w:tab w:val="left" w:pos="1860"/>
        </w:tabs>
        <w:spacing w:after="0" w:line="240" w:lineRule="auto"/>
        <w:jc w:val="center"/>
        <w:rPr>
          <w:rFonts w:ascii="Arial" w:eastAsia="Calibri" w:hAnsi="Arial" w:cs="Arial"/>
          <w:sz w:val="24"/>
          <w:szCs w:val="24"/>
          <w:lang w:val="mk-MK"/>
        </w:rPr>
      </w:pPr>
    </w:p>
    <w:p w14:paraId="384C93C5" w14:textId="48DE4FAE" w:rsidR="00C02C3E" w:rsidRPr="009945A7" w:rsidRDefault="00C02C3E" w:rsidP="008F790B">
      <w:pPr>
        <w:tabs>
          <w:tab w:val="left" w:pos="1860"/>
        </w:tabs>
        <w:spacing w:after="0" w:line="240" w:lineRule="auto"/>
        <w:jc w:val="center"/>
        <w:rPr>
          <w:rFonts w:ascii="Arial" w:eastAsia="Calibri" w:hAnsi="Arial" w:cs="Arial"/>
          <w:sz w:val="24"/>
          <w:szCs w:val="24"/>
          <w:lang w:val="mk-MK"/>
        </w:rPr>
      </w:pPr>
      <w:r w:rsidRPr="009945A7">
        <w:rPr>
          <w:rFonts w:ascii="Arial" w:eastAsia="Calibri" w:hAnsi="Arial" w:cs="Arial"/>
          <w:sz w:val="24"/>
          <w:szCs w:val="24"/>
          <w:lang w:val="mk-MK"/>
        </w:rPr>
        <w:t>Табела</w:t>
      </w:r>
      <w:r w:rsidR="00F30EA9">
        <w:rPr>
          <w:rFonts w:ascii="Arial" w:eastAsia="Calibri" w:hAnsi="Arial" w:cs="Arial"/>
          <w:sz w:val="24"/>
          <w:szCs w:val="24"/>
          <w:lang w:val="en-US"/>
        </w:rPr>
        <w:t xml:space="preserve"> 24</w:t>
      </w:r>
      <w:r w:rsidR="003912BA">
        <w:rPr>
          <w:rFonts w:ascii="Arial" w:eastAsia="Calibri" w:hAnsi="Arial" w:cs="Arial"/>
          <w:sz w:val="24"/>
          <w:szCs w:val="24"/>
          <w:lang w:val="en-US"/>
        </w:rPr>
        <w:t>.</w:t>
      </w:r>
      <w:r w:rsidR="002514FA">
        <w:rPr>
          <w:rFonts w:ascii="Arial" w:eastAsia="Calibri" w:hAnsi="Arial" w:cs="Arial"/>
          <w:sz w:val="24"/>
          <w:szCs w:val="24"/>
          <w:lang w:val="en-US"/>
        </w:rPr>
        <w:t xml:space="preserve"> </w:t>
      </w:r>
      <w:r w:rsidRPr="009945A7">
        <w:rPr>
          <w:rFonts w:ascii="Arial" w:eastAsia="Calibri" w:hAnsi="Arial" w:cs="Arial"/>
          <w:sz w:val="24"/>
          <w:szCs w:val="24"/>
          <w:lang w:val="en-US"/>
        </w:rPr>
        <w:t xml:space="preserve"> </w:t>
      </w:r>
      <w:r w:rsidR="000850D8">
        <w:rPr>
          <w:rFonts w:ascii="Arial" w:eastAsia="Calibri" w:hAnsi="Arial" w:cs="Arial"/>
          <w:sz w:val="24"/>
          <w:szCs w:val="24"/>
          <w:lang w:val="mk-MK"/>
        </w:rPr>
        <w:t>Присуство на грам- негативни бактерии г</w:t>
      </w:r>
      <w:r w:rsidRPr="009945A7">
        <w:rPr>
          <w:rFonts w:ascii="Arial" w:eastAsia="Calibri" w:hAnsi="Arial" w:cs="Arial"/>
          <w:sz w:val="24"/>
          <w:szCs w:val="24"/>
          <w:lang w:val="mk-MK"/>
        </w:rPr>
        <w:t xml:space="preserve">рупа А </w:t>
      </w:r>
      <w:r w:rsidR="000A3BAB">
        <w:rPr>
          <w:rFonts w:ascii="Arial" w:eastAsia="Calibri" w:hAnsi="Arial" w:cs="Arial"/>
          <w:sz w:val="24"/>
          <w:szCs w:val="24"/>
          <w:lang w:val="mk-MK"/>
        </w:rPr>
        <w:t>испитаници</w:t>
      </w:r>
      <w:r w:rsidRPr="009945A7">
        <w:rPr>
          <w:rFonts w:ascii="Arial" w:eastAsia="Calibri" w:hAnsi="Arial" w:cs="Arial"/>
          <w:sz w:val="24"/>
          <w:szCs w:val="24"/>
          <w:lang w:val="mk-MK"/>
        </w:rPr>
        <w:t xml:space="preserve"> третирани со </w:t>
      </w:r>
      <w:r w:rsidR="000A2F91" w:rsidRPr="009945A7">
        <w:rPr>
          <w:rFonts w:ascii="Arial" w:eastAsia="Calibri" w:hAnsi="Arial" w:cs="Arial"/>
          <w:sz w:val="24"/>
          <w:szCs w:val="24"/>
          <w:lang w:val="mk-MK"/>
        </w:rPr>
        <w:t xml:space="preserve">2% </w:t>
      </w:r>
      <w:r w:rsidRPr="009945A7">
        <w:rPr>
          <w:rFonts w:ascii="Arial" w:eastAsia="Calibri" w:hAnsi="Arial" w:cs="Arial"/>
          <w:sz w:val="24"/>
          <w:szCs w:val="24"/>
          <w:lang w:val="mk-MK"/>
        </w:rPr>
        <w:t>Хидроген</w:t>
      </w:r>
      <w:r w:rsidR="00BF56B3" w:rsidRPr="009945A7">
        <w:rPr>
          <w:rFonts w:ascii="Arial" w:eastAsia="Calibri" w:hAnsi="Arial" w:cs="Arial"/>
          <w:sz w:val="24"/>
          <w:szCs w:val="24"/>
          <w:lang w:val="en-US"/>
        </w:rPr>
        <w:t xml:space="preserve"> </w:t>
      </w:r>
      <w:r w:rsidRPr="009945A7">
        <w:rPr>
          <w:rFonts w:ascii="Arial" w:eastAsia="Calibri" w:hAnsi="Arial" w:cs="Arial"/>
          <w:sz w:val="24"/>
          <w:szCs w:val="24"/>
          <w:lang w:val="mk-MK"/>
        </w:rPr>
        <w:t xml:space="preserve">– </w:t>
      </w:r>
      <w:r w:rsidR="00EF3FA9">
        <w:rPr>
          <w:rFonts w:ascii="Arial" w:eastAsia="Calibri" w:hAnsi="Arial" w:cs="Arial"/>
          <w:sz w:val="24"/>
          <w:szCs w:val="24"/>
          <w:lang w:val="mk-MK"/>
        </w:rPr>
        <w:t>8-ми ден</w:t>
      </w:r>
    </w:p>
    <w:tbl>
      <w:tblPr>
        <w:tblStyle w:val="TableGrid"/>
        <w:tblW w:w="0" w:type="auto"/>
        <w:jc w:val="center"/>
        <w:tblLook w:val="04A0" w:firstRow="1" w:lastRow="0" w:firstColumn="1" w:lastColumn="0" w:noHBand="0" w:noVBand="1"/>
      </w:tblPr>
      <w:tblGrid>
        <w:gridCol w:w="4468"/>
        <w:gridCol w:w="2159"/>
        <w:gridCol w:w="2128"/>
      </w:tblGrid>
      <w:tr w:rsidR="002514FA" w:rsidRPr="001B50EF" w14:paraId="17114BD5" w14:textId="77777777" w:rsidTr="001D4A3C">
        <w:trPr>
          <w:trHeight w:val="700"/>
          <w:jc w:val="center"/>
        </w:trPr>
        <w:tc>
          <w:tcPr>
            <w:tcW w:w="4601" w:type="dxa"/>
            <w:vMerge w:val="restart"/>
            <w:vAlign w:val="center"/>
          </w:tcPr>
          <w:p w14:paraId="3BE2027E" w14:textId="24FE4508" w:rsidR="002514FA" w:rsidRDefault="001E44FE" w:rsidP="008F790B">
            <w:pPr>
              <w:tabs>
                <w:tab w:val="left" w:pos="924"/>
              </w:tabs>
              <w:jc w:val="center"/>
              <w:rPr>
                <w:rFonts w:ascii="Arial" w:eastAsia="Calibri" w:hAnsi="Arial" w:cs="Arial"/>
                <w:b/>
                <w:sz w:val="20"/>
                <w:szCs w:val="24"/>
                <w:lang w:val="mk-MK"/>
              </w:rPr>
            </w:pPr>
            <w:r>
              <w:rPr>
                <w:rFonts w:ascii="Arial" w:eastAsia="Calibri" w:hAnsi="Arial" w:cs="Arial"/>
                <w:b/>
                <w:sz w:val="24"/>
                <w:szCs w:val="24"/>
                <w:lang w:val="mk-MK"/>
              </w:rPr>
              <w:t>АЕРОБНИ</w:t>
            </w:r>
            <w:r w:rsidR="002514FA" w:rsidRPr="002514FA">
              <w:rPr>
                <w:rFonts w:ascii="Arial" w:eastAsia="Calibri" w:hAnsi="Arial" w:cs="Arial"/>
                <w:b/>
                <w:sz w:val="24"/>
                <w:szCs w:val="24"/>
                <w:lang w:val="mk-MK"/>
              </w:rPr>
              <w:t xml:space="preserve"> ГРАМ-</w:t>
            </w:r>
          </w:p>
        </w:tc>
        <w:tc>
          <w:tcPr>
            <w:tcW w:w="4415" w:type="dxa"/>
            <w:gridSpan w:val="2"/>
            <w:vAlign w:val="center"/>
          </w:tcPr>
          <w:p w14:paraId="08C56070" w14:textId="18E472C6" w:rsidR="002514FA" w:rsidRDefault="002514FA" w:rsidP="008F790B">
            <w:pPr>
              <w:tabs>
                <w:tab w:val="left" w:pos="924"/>
              </w:tabs>
              <w:jc w:val="center"/>
              <w:rPr>
                <w:rFonts w:ascii="Arial" w:eastAsia="Calibri" w:hAnsi="Arial" w:cs="Arial"/>
                <w:b/>
                <w:sz w:val="20"/>
                <w:szCs w:val="24"/>
              </w:rPr>
            </w:pPr>
            <w:r w:rsidRPr="00CD7A5B">
              <w:rPr>
                <w:rFonts w:ascii="Arial" w:eastAsia="Calibri" w:hAnsi="Arial" w:cs="Arial"/>
                <w:b/>
                <w:szCs w:val="24"/>
                <w:lang w:val="mk-MK"/>
              </w:rPr>
              <w:t>ЗАСТАПЕНОСТ НА ПОЕДИНИ БАКТЕРИИ</w:t>
            </w:r>
          </w:p>
        </w:tc>
      </w:tr>
      <w:tr w:rsidR="002514FA" w:rsidRPr="001B50EF" w14:paraId="439BB891" w14:textId="77777777" w:rsidTr="002514FA">
        <w:trPr>
          <w:trHeight w:val="345"/>
          <w:jc w:val="center"/>
        </w:trPr>
        <w:tc>
          <w:tcPr>
            <w:tcW w:w="4601" w:type="dxa"/>
            <w:vMerge/>
            <w:vAlign w:val="center"/>
          </w:tcPr>
          <w:p w14:paraId="1B380358" w14:textId="5BE2CFC4" w:rsidR="002514FA" w:rsidRPr="001B50EF" w:rsidRDefault="002514FA" w:rsidP="008F790B">
            <w:pPr>
              <w:tabs>
                <w:tab w:val="left" w:pos="924"/>
              </w:tabs>
              <w:jc w:val="center"/>
              <w:rPr>
                <w:rFonts w:ascii="Arial" w:hAnsi="Arial" w:cs="Arial"/>
                <w:b/>
                <w:sz w:val="20"/>
                <w:szCs w:val="24"/>
                <w:lang w:val="en-US"/>
              </w:rPr>
            </w:pPr>
          </w:p>
        </w:tc>
        <w:tc>
          <w:tcPr>
            <w:tcW w:w="2223" w:type="dxa"/>
            <w:vAlign w:val="center"/>
          </w:tcPr>
          <w:p w14:paraId="4EE5103F" w14:textId="2BF327AA" w:rsidR="002514FA" w:rsidRPr="00EE5400" w:rsidRDefault="002514FA" w:rsidP="008F790B">
            <w:pPr>
              <w:tabs>
                <w:tab w:val="left" w:pos="924"/>
              </w:tabs>
              <w:jc w:val="center"/>
              <w:rPr>
                <w:rFonts w:ascii="Arial" w:eastAsia="Calibri" w:hAnsi="Arial" w:cs="Arial"/>
                <w:b/>
                <w:sz w:val="20"/>
                <w:szCs w:val="24"/>
              </w:rPr>
            </w:pPr>
            <w:r>
              <w:rPr>
                <w:rFonts w:ascii="Arial" w:eastAsia="Calibri" w:hAnsi="Arial" w:cs="Arial"/>
                <w:b/>
                <w:sz w:val="20"/>
                <w:szCs w:val="24"/>
              </w:rPr>
              <w:t>N</w:t>
            </w:r>
          </w:p>
        </w:tc>
        <w:tc>
          <w:tcPr>
            <w:tcW w:w="2192" w:type="dxa"/>
            <w:vAlign w:val="center"/>
          </w:tcPr>
          <w:p w14:paraId="44AD3374" w14:textId="7E99E8A7" w:rsidR="002514FA" w:rsidRPr="00EE5400" w:rsidRDefault="002514FA" w:rsidP="008F790B">
            <w:pPr>
              <w:tabs>
                <w:tab w:val="left" w:pos="924"/>
              </w:tabs>
              <w:jc w:val="center"/>
              <w:rPr>
                <w:rFonts w:ascii="Arial" w:eastAsia="Calibri" w:hAnsi="Arial" w:cs="Arial"/>
                <w:b/>
                <w:sz w:val="20"/>
                <w:szCs w:val="24"/>
              </w:rPr>
            </w:pPr>
            <w:r>
              <w:rPr>
                <w:rFonts w:ascii="Arial" w:eastAsia="Calibri" w:hAnsi="Arial" w:cs="Arial"/>
                <w:b/>
                <w:sz w:val="20"/>
                <w:szCs w:val="24"/>
              </w:rPr>
              <w:t>%</w:t>
            </w:r>
          </w:p>
        </w:tc>
      </w:tr>
      <w:tr w:rsidR="00C02C3E" w:rsidRPr="001B50EF" w14:paraId="755E14C9" w14:textId="77777777" w:rsidTr="006B23A9">
        <w:trPr>
          <w:jc w:val="center"/>
        </w:trPr>
        <w:tc>
          <w:tcPr>
            <w:tcW w:w="4601" w:type="dxa"/>
          </w:tcPr>
          <w:p w14:paraId="3E4B4A7B" w14:textId="77777777" w:rsidR="00C02C3E" w:rsidRPr="001B50EF" w:rsidRDefault="00C02C3E" w:rsidP="008F790B">
            <w:pPr>
              <w:tabs>
                <w:tab w:val="left" w:pos="924"/>
              </w:tabs>
              <w:rPr>
                <w:rFonts w:ascii="Arial" w:eastAsia="Calibri" w:hAnsi="Arial" w:cs="Arial"/>
                <w:b/>
                <w:sz w:val="20"/>
                <w:szCs w:val="24"/>
                <w:lang w:val="mk-MK"/>
              </w:rPr>
            </w:pPr>
            <w:r w:rsidRPr="001B50EF">
              <w:rPr>
                <w:rFonts w:ascii="Arial" w:hAnsi="Arial" w:cs="Arial"/>
                <w:b/>
                <w:sz w:val="20"/>
                <w:szCs w:val="24"/>
                <w:lang w:val="en-US"/>
              </w:rPr>
              <w:t>Neisseria macacae</w:t>
            </w:r>
          </w:p>
        </w:tc>
        <w:tc>
          <w:tcPr>
            <w:tcW w:w="2223" w:type="dxa"/>
          </w:tcPr>
          <w:p w14:paraId="6975274C" w14:textId="6E2327BD"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5</w:t>
            </w:r>
          </w:p>
        </w:tc>
        <w:tc>
          <w:tcPr>
            <w:tcW w:w="2192" w:type="dxa"/>
          </w:tcPr>
          <w:p w14:paraId="4E718DE9" w14:textId="450B81C5" w:rsidR="00C02C3E" w:rsidRPr="001B50EF" w:rsidRDefault="00EE5400" w:rsidP="008F790B">
            <w:pPr>
              <w:tabs>
                <w:tab w:val="left" w:pos="924"/>
              </w:tabs>
              <w:jc w:val="center"/>
              <w:rPr>
                <w:rFonts w:ascii="Arial" w:eastAsia="Calibri" w:hAnsi="Arial" w:cs="Arial"/>
                <w:b/>
                <w:sz w:val="20"/>
                <w:szCs w:val="24"/>
                <w:lang w:val="mk-MK"/>
              </w:rPr>
            </w:pPr>
            <w:r>
              <w:rPr>
                <w:rFonts w:ascii="Arial" w:eastAsia="Calibri" w:hAnsi="Arial" w:cs="Arial"/>
                <w:b/>
                <w:sz w:val="20"/>
                <w:szCs w:val="24"/>
                <w:lang w:val="mk-MK"/>
              </w:rPr>
              <w:t>16.6</w:t>
            </w:r>
          </w:p>
        </w:tc>
      </w:tr>
      <w:tr w:rsidR="00C02C3E" w:rsidRPr="001B50EF" w14:paraId="4C393295" w14:textId="77777777" w:rsidTr="006B23A9">
        <w:trPr>
          <w:jc w:val="center"/>
        </w:trPr>
        <w:tc>
          <w:tcPr>
            <w:tcW w:w="4601" w:type="dxa"/>
          </w:tcPr>
          <w:p w14:paraId="35504780" w14:textId="7C1E02A6" w:rsidR="00C02C3E" w:rsidRPr="001B50EF" w:rsidRDefault="002F3975" w:rsidP="008F790B">
            <w:pPr>
              <w:tabs>
                <w:tab w:val="left" w:pos="924"/>
              </w:tabs>
              <w:rPr>
                <w:rFonts w:ascii="Arial" w:eastAsia="Calibri" w:hAnsi="Arial" w:cs="Arial"/>
                <w:b/>
                <w:sz w:val="20"/>
                <w:szCs w:val="24"/>
                <w:lang w:val="mk-MK"/>
              </w:rPr>
            </w:pPr>
            <w:r w:rsidRPr="001B50EF">
              <w:rPr>
                <w:rFonts w:ascii="Arial" w:hAnsi="Arial" w:cs="Arial"/>
                <w:b/>
                <w:sz w:val="20"/>
                <w:szCs w:val="24"/>
                <w:lang w:val="en-US"/>
              </w:rPr>
              <w:t>Neisseria pe</w:t>
            </w:r>
            <w:r w:rsidR="00C02C3E" w:rsidRPr="001B50EF">
              <w:rPr>
                <w:rFonts w:ascii="Arial" w:hAnsi="Arial" w:cs="Arial"/>
                <w:b/>
                <w:sz w:val="20"/>
                <w:szCs w:val="24"/>
                <w:lang w:val="en-US"/>
              </w:rPr>
              <w:t>rflava</w:t>
            </w:r>
          </w:p>
        </w:tc>
        <w:tc>
          <w:tcPr>
            <w:tcW w:w="2223" w:type="dxa"/>
          </w:tcPr>
          <w:p w14:paraId="63D3C34D" w14:textId="49A5D380"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4</w:t>
            </w:r>
          </w:p>
        </w:tc>
        <w:tc>
          <w:tcPr>
            <w:tcW w:w="2192" w:type="dxa"/>
          </w:tcPr>
          <w:p w14:paraId="4DF85DF4" w14:textId="657E4F23" w:rsidR="00C02C3E" w:rsidRPr="001B50EF" w:rsidRDefault="00EE5400" w:rsidP="008F790B">
            <w:pPr>
              <w:tabs>
                <w:tab w:val="left" w:pos="924"/>
              </w:tabs>
              <w:jc w:val="center"/>
              <w:rPr>
                <w:rFonts w:ascii="Arial" w:eastAsia="Calibri" w:hAnsi="Arial" w:cs="Arial"/>
                <w:b/>
                <w:sz w:val="20"/>
                <w:szCs w:val="24"/>
                <w:lang w:val="mk-MK"/>
              </w:rPr>
            </w:pPr>
            <w:r>
              <w:rPr>
                <w:rFonts w:ascii="Arial" w:eastAsia="Calibri" w:hAnsi="Arial" w:cs="Arial"/>
                <w:b/>
                <w:sz w:val="20"/>
                <w:szCs w:val="24"/>
                <w:lang w:val="mk-MK"/>
              </w:rPr>
              <w:t>13.3</w:t>
            </w:r>
          </w:p>
        </w:tc>
      </w:tr>
      <w:tr w:rsidR="00C02C3E" w:rsidRPr="001B50EF" w14:paraId="4413BAB0" w14:textId="77777777" w:rsidTr="006B23A9">
        <w:trPr>
          <w:jc w:val="center"/>
        </w:trPr>
        <w:tc>
          <w:tcPr>
            <w:tcW w:w="4601" w:type="dxa"/>
          </w:tcPr>
          <w:p w14:paraId="495648E8" w14:textId="77777777" w:rsidR="00C02C3E" w:rsidRPr="001B50EF" w:rsidRDefault="00C02C3E" w:rsidP="008F790B">
            <w:pPr>
              <w:tabs>
                <w:tab w:val="left" w:pos="924"/>
              </w:tabs>
              <w:rPr>
                <w:rFonts w:ascii="Arial" w:eastAsia="Calibri" w:hAnsi="Arial" w:cs="Arial"/>
                <w:b/>
                <w:sz w:val="20"/>
                <w:szCs w:val="24"/>
                <w:lang w:val="mk-MK"/>
              </w:rPr>
            </w:pPr>
            <w:r w:rsidRPr="001B50EF">
              <w:rPr>
                <w:rFonts w:ascii="Arial" w:hAnsi="Arial" w:cs="Arial"/>
                <w:b/>
                <w:sz w:val="20"/>
                <w:szCs w:val="24"/>
                <w:lang w:val="en-US"/>
              </w:rPr>
              <w:t>Staphylococcus warneri</w:t>
            </w:r>
          </w:p>
        </w:tc>
        <w:tc>
          <w:tcPr>
            <w:tcW w:w="2223" w:type="dxa"/>
          </w:tcPr>
          <w:p w14:paraId="0E37D0C3" w14:textId="286D918D"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3</w:t>
            </w:r>
          </w:p>
        </w:tc>
        <w:tc>
          <w:tcPr>
            <w:tcW w:w="2192" w:type="dxa"/>
          </w:tcPr>
          <w:p w14:paraId="0E509293" w14:textId="39AED31F" w:rsidR="00C02C3E" w:rsidRPr="001B50EF" w:rsidRDefault="00EE5400" w:rsidP="008F790B">
            <w:pPr>
              <w:tabs>
                <w:tab w:val="left" w:pos="924"/>
              </w:tabs>
              <w:jc w:val="center"/>
              <w:rPr>
                <w:rFonts w:ascii="Arial" w:eastAsia="Calibri" w:hAnsi="Arial" w:cs="Arial"/>
                <w:b/>
                <w:sz w:val="20"/>
                <w:szCs w:val="24"/>
                <w:lang w:val="mk-MK"/>
              </w:rPr>
            </w:pPr>
            <w:r>
              <w:rPr>
                <w:rFonts w:ascii="Arial" w:eastAsia="Calibri" w:hAnsi="Arial" w:cs="Arial"/>
                <w:b/>
                <w:sz w:val="20"/>
                <w:szCs w:val="24"/>
                <w:lang w:val="mk-MK"/>
              </w:rPr>
              <w:t>10</w:t>
            </w:r>
          </w:p>
        </w:tc>
      </w:tr>
      <w:tr w:rsidR="00C02C3E" w:rsidRPr="001B50EF" w14:paraId="47DC2735" w14:textId="77777777" w:rsidTr="006B23A9">
        <w:trPr>
          <w:jc w:val="center"/>
        </w:trPr>
        <w:tc>
          <w:tcPr>
            <w:tcW w:w="4601" w:type="dxa"/>
          </w:tcPr>
          <w:p w14:paraId="43EDCF00" w14:textId="77777777" w:rsidR="00C02C3E" w:rsidRPr="001B50EF" w:rsidRDefault="00C02C3E" w:rsidP="008F790B">
            <w:pPr>
              <w:tabs>
                <w:tab w:val="left" w:pos="924"/>
              </w:tabs>
              <w:rPr>
                <w:rFonts w:ascii="Arial" w:eastAsia="Calibri" w:hAnsi="Arial" w:cs="Arial"/>
                <w:b/>
                <w:sz w:val="20"/>
                <w:szCs w:val="24"/>
                <w:lang w:val="mk-MK"/>
              </w:rPr>
            </w:pPr>
            <w:r w:rsidRPr="001B50EF">
              <w:rPr>
                <w:rFonts w:ascii="Arial" w:hAnsi="Arial" w:cs="Arial"/>
                <w:b/>
                <w:sz w:val="20"/>
                <w:szCs w:val="24"/>
                <w:lang w:val="en-US"/>
              </w:rPr>
              <w:t>Neisseria mucosa</w:t>
            </w:r>
          </w:p>
        </w:tc>
        <w:tc>
          <w:tcPr>
            <w:tcW w:w="2223" w:type="dxa"/>
          </w:tcPr>
          <w:p w14:paraId="152AFD68" w14:textId="6AC22831"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5</w:t>
            </w:r>
          </w:p>
        </w:tc>
        <w:tc>
          <w:tcPr>
            <w:tcW w:w="2192" w:type="dxa"/>
          </w:tcPr>
          <w:p w14:paraId="2D48406B" w14:textId="02E62B33" w:rsidR="00C02C3E" w:rsidRPr="001B50EF" w:rsidRDefault="00EE5400" w:rsidP="008F790B">
            <w:pPr>
              <w:tabs>
                <w:tab w:val="left" w:pos="924"/>
              </w:tabs>
              <w:jc w:val="center"/>
              <w:rPr>
                <w:rFonts w:ascii="Arial" w:eastAsia="Calibri" w:hAnsi="Arial" w:cs="Arial"/>
                <w:b/>
                <w:sz w:val="20"/>
                <w:szCs w:val="24"/>
                <w:lang w:val="mk-MK"/>
              </w:rPr>
            </w:pPr>
            <w:r>
              <w:rPr>
                <w:rFonts w:ascii="Arial" w:eastAsia="Calibri" w:hAnsi="Arial" w:cs="Arial"/>
                <w:b/>
                <w:sz w:val="20"/>
                <w:szCs w:val="24"/>
                <w:lang w:val="mk-MK"/>
              </w:rPr>
              <w:t>16.6</w:t>
            </w:r>
          </w:p>
        </w:tc>
      </w:tr>
      <w:tr w:rsidR="00C02C3E" w:rsidRPr="001B50EF" w14:paraId="2C76596D" w14:textId="77777777" w:rsidTr="006B23A9">
        <w:trPr>
          <w:jc w:val="center"/>
        </w:trPr>
        <w:tc>
          <w:tcPr>
            <w:tcW w:w="4601" w:type="dxa"/>
          </w:tcPr>
          <w:p w14:paraId="63D8EA07" w14:textId="77777777" w:rsidR="00C02C3E" w:rsidRPr="001B50EF" w:rsidRDefault="00C02C3E" w:rsidP="008F790B">
            <w:pPr>
              <w:tabs>
                <w:tab w:val="left" w:pos="924"/>
              </w:tabs>
              <w:rPr>
                <w:rFonts w:ascii="Arial" w:eastAsia="Calibri" w:hAnsi="Arial" w:cs="Arial"/>
                <w:b/>
                <w:sz w:val="20"/>
                <w:szCs w:val="24"/>
                <w:lang w:val="mk-MK"/>
              </w:rPr>
            </w:pPr>
            <w:r w:rsidRPr="001B50EF">
              <w:rPr>
                <w:rFonts w:ascii="Arial" w:hAnsi="Arial" w:cs="Arial"/>
                <w:b/>
                <w:sz w:val="20"/>
                <w:szCs w:val="24"/>
                <w:lang w:val="en-US"/>
              </w:rPr>
              <w:t>Pseudomonas aureginosa</w:t>
            </w:r>
          </w:p>
        </w:tc>
        <w:tc>
          <w:tcPr>
            <w:tcW w:w="2223" w:type="dxa"/>
          </w:tcPr>
          <w:p w14:paraId="1396FD37" w14:textId="5E4D6843"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1</w:t>
            </w:r>
          </w:p>
        </w:tc>
        <w:tc>
          <w:tcPr>
            <w:tcW w:w="2192" w:type="dxa"/>
          </w:tcPr>
          <w:p w14:paraId="227CE553" w14:textId="5313FC52" w:rsidR="00C02C3E" w:rsidRPr="001B50EF" w:rsidRDefault="00EE5400" w:rsidP="008F790B">
            <w:pPr>
              <w:tabs>
                <w:tab w:val="left" w:pos="924"/>
              </w:tabs>
              <w:jc w:val="center"/>
              <w:rPr>
                <w:rFonts w:ascii="Arial" w:eastAsia="Calibri" w:hAnsi="Arial" w:cs="Arial"/>
                <w:b/>
                <w:sz w:val="20"/>
                <w:szCs w:val="24"/>
                <w:lang w:val="mk-MK"/>
              </w:rPr>
            </w:pPr>
            <w:r>
              <w:rPr>
                <w:rFonts w:ascii="Arial" w:eastAsia="Calibri" w:hAnsi="Arial" w:cs="Arial"/>
                <w:b/>
                <w:sz w:val="20"/>
                <w:szCs w:val="24"/>
                <w:lang w:val="mk-MK"/>
              </w:rPr>
              <w:t>3.3</w:t>
            </w:r>
          </w:p>
        </w:tc>
      </w:tr>
      <w:tr w:rsidR="00C02C3E" w:rsidRPr="001B50EF" w14:paraId="2DD204C2" w14:textId="77777777" w:rsidTr="006B23A9">
        <w:trPr>
          <w:jc w:val="center"/>
        </w:trPr>
        <w:tc>
          <w:tcPr>
            <w:tcW w:w="4601" w:type="dxa"/>
          </w:tcPr>
          <w:p w14:paraId="53516DE2" w14:textId="77777777" w:rsidR="00C02C3E" w:rsidRPr="001B50EF" w:rsidRDefault="00C02C3E" w:rsidP="008F790B">
            <w:pPr>
              <w:tabs>
                <w:tab w:val="left" w:pos="924"/>
              </w:tabs>
              <w:rPr>
                <w:rFonts w:ascii="Arial" w:eastAsia="Calibri" w:hAnsi="Arial" w:cs="Arial"/>
                <w:b/>
                <w:sz w:val="20"/>
                <w:szCs w:val="24"/>
                <w:lang w:val="mk-MK"/>
              </w:rPr>
            </w:pPr>
            <w:r w:rsidRPr="001B50EF">
              <w:rPr>
                <w:rFonts w:ascii="Arial" w:hAnsi="Arial" w:cs="Arial"/>
                <w:b/>
                <w:sz w:val="20"/>
                <w:szCs w:val="24"/>
                <w:lang w:val="en-US"/>
              </w:rPr>
              <w:t>Heamophylus parainfluenzae</w:t>
            </w:r>
          </w:p>
        </w:tc>
        <w:tc>
          <w:tcPr>
            <w:tcW w:w="2223" w:type="dxa"/>
          </w:tcPr>
          <w:p w14:paraId="75F15549" w14:textId="749AE24D"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4661B7B9" w14:textId="709466B9" w:rsidR="00C02C3E" w:rsidRPr="001B50EF" w:rsidRDefault="004A5B49" w:rsidP="008F790B">
            <w:pPr>
              <w:tabs>
                <w:tab w:val="left" w:pos="924"/>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C02C3E" w:rsidRPr="001B50EF" w14:paraId="3E13289C" w14:textId="77777777" w:rsidTr="006B23A9">
        <w:trPr>
          <w:jc w:val="center"/>
        </w:trPr>
        <w:tc>
          <w:tcPr>
            <w:tcW w:w="4601" w:type="dxa"/>
          </w:tcPr>
          <w:p w14:paraId="6D0D4411" w14:textId="77777777" w:rsidR="00C02C3E" w:rsidRPr="001B50EF" w:rsidRDefault="00C02C3E" w:rsidP="008F790B">
            <w:pPr>
              <w:tabs>
                <w:tab w:val="left" w:pos="924"/>
              </w:tabs>
              <w:rPr>
                <w:rFonts w:ascii="Arial" w:hAnsi="Arial" w:cs="Arial"/>
                <w:b/>
                <w:sz w:val="20"/>
                <w:szCs w:val="24"/>
                <w:lang w:val="en-US"/>
              </w:rPr>
            </w:pPr>
            <w:r w:rsidRPr="001B50EF">
              <w:rPr>
                <w:rFonts w:ascii="Arial" w:hAnsi="Arial" w:cs="Arial"/>
                <w:b/>
                <w:sz w:val="20"/>
                <w:szCs w:val="24"/>
                <w:lang w:val="en-US"/>
              </w:rPr>
              <w:t>Neisseria sicca</w:t>
            </w:r>
          </w:p>
        </w:tc>
        <w:tc>
          <w:tcPr>
            <w:tcW w:w="2223" w:type="dxa"/>
          </w:tcPr>
          <w:p w14:paraId="30F925DB" w14:textId="4E1A9A86"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8</w:t>
            </w:r>
          </w:p>
        </w:tc>
        <w:tc>
          <w:tcPr>
            <w:tcW w:w="2192" w:type="dxa"/>
          </w:tcPr>
          <w:p w14:paraId="612E08C4" w14:textId="40C3C9DB" w:rsidR="00C02C3E" w:rsidRPr="001B50EF" w:rsidRDefault="00EE5400" w:rsidP="008F790B">
            <w:pPr>
              <w:tabs>
                <w:tab w:val="left" w:pos="924"/>
              </w:tabs>
              <w:jc w:val="center"/>
              <w:rPr>
                <w:rFonts w:ascii="Arial" w:eastAsia="Calibri" w:hAnsi="Arial" w:cs="Arial"/>
                <w:b/>
                <w:sz w:val="20"/>
                <w:szCs w:val="24"/>
                <w:lang w:val="mk-MK"/>
              </w:rPr>
            </w:pPr>
            <w:r>
              <w:rPr>
                <w:rFonts w:ascii="Arial" w:eastAsia="Calibri" w:hAnsi="Arial" w:cs="Arial"/>
                <w:b/>
                <w:sz w:val="20"/>
                <w:szCs w:val="24"/>
                <w:lang w:val="mk-MK"/>
              </w:rPr>
              <w:t>26.6</w:t>
            </w:r>
          </w:p>
        </w:tc>
      </w:tr>
      <w:tr w:rsidR="00C02C3E" w:rsidRPr="001B50EF" w14:paraId="4C92BB9A" w14:textId="77777777" w:rsidTr="006B23A9">
        <w:trPr>
          <w:jc w:val="center"/>
        </w:trPr>
        <w:tc>
          <w:tcPr>
            <w:tcW w:w="4601" w:type="dxa"/>
          </w:tcPr>
          <w:p w14:paraId="0009C79C" w14:textId="77777777" w:rsidR="00C02C3E" w:rsidRPr="001B50EF" w:rsidRDefault="00C02C3E" w:rsidP="008F790B">
            <w:pPr>
              <w:tabs>
                <w:tab w:val="left" w:pos="924"/>
              </w:tabs>
              <w:rPr>
                <w:rFonts w:ascii="Arial" w:hAnsi="Arial" w:cs="Arial"/>
                <w:b/>
                <w:sz w:val="20"/>
                <w:szCs w:val="24"/>
                <w:lang w:val="en-US"/>
              </w:rPr>
            </w:pPr>
            <w:r w:rsidRPr="001B50EF">
              <w:rPr>
                <w:rFonts w:ascii="Arial" w:hAnsi="Arial" w:cs="Arial"/>
                <w:b/>
                <w:sz w:val="20"/>
                <w:szCs w:val="24"/>
                <w:lang w:val="en-US"/>
              </w:rPr>
              <w:t>Pseudomonas fluorescens</w:t>
            </w:r>
          </w:p>
        </w:tc>
        <w:tc>
          <w:tcPr>
            <w:tcW w:w="2223" w:type="dxa"/>
          </w:tcPr>
          <w:p w14:paraId="123B6478" w14:textId="29D77210" w:rsidR="00C02C3E" w:rsidRPr="001B50EF" w:rsidRDefault="002F3975" w:rsidP="008F790B">
            <w:pPr>
              <w:tabs>
                <w:tab w:val="left" w:pos="924"/>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0B8A1D4D" w14:textId="26B990E8" w:rsidR="00C02C3E" w:rsidRPr="001B50EF" w:rsidRDefault="004A5B49" w:rsidP="008F790B">
            <w:pPr>
              <w:tabs>
                <w:tab w:val="left" w:pos="924"/>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2514FA" w:rsidRPr="001B50EF" w14:paraId="70A463CA" w14:textId="77777777" w:rsidTr="001D4A3C">
        <w:trPr>
          <w:trHeight w:val="700"/>
          <w:jc w:val="center"/>
        </w:trPr>
        <w:tc>
          <w:tcPr>
            <w:tcW w:w="4601" w:type="dxa"/>
            <w:vMerge w:val="restart"/>
            <w:vAlign w:val="center"/>
          </w:tcPr>
          <w:p w14:paraId="7339F6B7" w14:textId="46E4A723" w:rsidR="002514FA" w:rsidRDefault="001E44FE" w:rsidP="008F790B">
            <w:pPr>
              <w:tabs>
                <w:tab w:val="left" w:pos="1860"/>
                <w:tab w:val="right" w:pos="4292"/>
              </w:tabs>
              <w:jc w:val="center"/>
              <w:rPr>
                <w:rFonts w:ascii="Arial" w:eastAsia="Calibri" w:hAnsi="Arial" w:cs="Arial"/>
                <w:b/>
                <w:sz w:val="20"/>
                <w:szCs w:val="24"/>
                <w:lang w:val="mk-MK"/>
              </w:rPr>
            </w:pPr>
            <w:r>
              <w:rPr>
                <w:rFonts w:ascii="Arial" w:eastAsia="Calibri" w:hAnsi="Arial" w:cs="Arial"/>
                <w:b/>
                <w:sz w:val="24"/>
                <w:szCs w:val="24"/>
                <w:lang w:val="mk-MK"/>
              </w:rPr>
              <w:t>АНАЕРОБНИ</w:t>
            </w:r>
            <w:r w:rsidR="002514FA" w:rsidRPr="002514FA">
              <w:rPr>
                <w:rFonts w:ascii="Arial" w:eastAsia="Calibri" w:hAnsi="Arial" w:cs="Arial"/>
                <w:b/>
                <w:sz w:val="24"/>
                <w:szCs w:val="24"/>
                <w:lang w:val="mk-MK"/>
              </w:rPr>
              <w:t xml:space="preserve"> ГРАМ-</w:t>
            </w:r>
          </w:p>
        </w:tc>
        <w:tc>
          <w:tcPr>
            <w:tcW w:w="4415" w:type="dxa"/>
            <w:gridSpan w:val="2"/>
            <w:vAlign w:val="center"/>
          </w:tcPr>
          <w:p w14:paraId="430D4F34" w14:textId="467727E2" w:rsidR="002514FA" w:rsidRDefault="002514FA" w:rsidP="008F790B">
            <w:pPr>
              <w:tabs>
                <w:tab w:val="left" w:pos="1860"/>
              </w:tabs>
              <w:jc w:val="center"/>
              <w:rPr>
                <w:rFonts w:ascii="Arial" w:eastAsia="Calibri" w:hAnsi="Arial" w:cs="Arial"/>
                <w:b/>
                <w:sz w:val="20"/>
                <w:szCs w:val="24"/>
                <w:lang w:val="en-US"/>
              </w:rPr>
            </w:pPr>
            <w:r w:rsidRPr="00CD7A5B">
              <w:rPr>
                <w:rFonts w:ascii="Arial" w:eastAsia="Calibri" w:hAnsi="Arial" w:cs="Arial"/>
                <w:b/>
                <w:szCs w:val="24"/>
                <w:lang w:val="mk-MK"/>
              </w:rPr>
              <w:t>ЗАСТАПЕНОСТ НА ПОЕДИНИ БАКТЕРИИ</w:t>
            </w:r>
          </w:p>
        </w:tc>
      </w:tr>
      <w:tr w:rsidR="002514FA" w:rsidRPr="001B50EF" w14:paraId="3F0AE4DE" w14:textId="77777777" w:rsidTr="002514FA">
        <w:trPr>
          <w:trHeight w:val="217"/>
          <w:jc w:val="center"/>
        </w:trPr>
        <w:tc>
          <w:tcPr>
            <w:tcW w:w="4601" w:type="dxa"/>
            <w:vMerge/>
            <w:vAlign w:val="center"/>
          </w:tcPr>
          <w:p w14:paraId="66D7AA94" w14:textId="1DD3C0E8" w:rsidR="002514FA" w:rsidRPr="001B50EF" w:rsidRDefault="002514FA" w:rsidP="008F790B">
            <w:pPr>
              <w:tabs>
                <w:tab w:val="left" w:pos="1860"/>
                <w:tab w:val="right" w:pos="4292"/>
              </w:tabs>
              <w:jc w:val="center"/>
              <w:rPr>
                <w:rFonts w:ascii="Arial" w:hAnsi="Arial" w:cs="Arial"/>
                <w:b/>
                <w:sz w:val="20"/>
                <w:szCs w:val="24"/>
                <w:lang w:val="mk-MK"/>
              </w:rPr>
            </w:pPr>
          </w:p>
        </w:tc>
        <w:tc>
          <w:tcPr>
            <w:tcW w:w="2223" w:type="dxa"/>
            <w:vAlign w:val="center"/>
          </w:tcPr>
          <w:p w14:paraId="7AB7EBC5" w14:textId="13EBAFDF" w:rsidR="002514FA" w:rsidRPr="001B50EF" w:rsidRDefault="002514FA"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N</w:t>
            </w:r>
          </w:p>
        </w:tc>
        <w:tc>
          <w:tcPr>
            <w:tcW w:w="2192" w:type="dxa"/>
            <w:vAlign w:val="center"/>
          </w:tcPr>
          <w:p w14:paraId="7CDCD601" w14:textId="72F3ADB3" w:rsidR="002514FA" w:rsidRDefault="002514FA"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w:t>
            </w:r>
          </w:p>
        </w:tc>
      </w:tr>
      <w:tr w:rsidR="00C02C3E" w:rsidRPr="001B50EF" w14:paraId="60E4F4EA" w14:textId="77777777" w:rsidTr="006B23A9">
        <w:trPr>
          <w:jc w:val="center"/>
        </w:trPr>
        <w:tc>
          <w:tcPr>
            <w:tcW w:w="4601" w:type="dxa"/>
          </w:tcPr>
          <w:p w14:paraId="701E0BEA" w14:textId="77777777" w:rsidR="00C02C3E" w:rsidRPr="001B50EF" w:rsidRDefault="00C02C3E" w:rsidP="008F790B">
            <w:pPr>
              <w:tabs>
                <w:tab w:val="left" w:pos="1860"/>
                <w:tab w:val="right" w:pos="4292"/>
              </w:tabs>
              <w:rPr>
                <w:rFonts w:ascii="Arial" w:eastAsia="Calibri" w:hAnsi="Arial" w:cs="Arial"/>
                <w:b/>
                <w:sz w:val="20"/>
                <w:szCs w:val="24"/>
                <w:lang w:val="mk-MK"/>
              </w:rPr>
            </w:pPr>
            <w:r w:rsidRPr="001B50EF">
              <w:rPr>
                <w:rFonts w:ascii="Arial" w:hAnsi="Arial" w:cs="Arial"/>
                <w:b/>
                <w:sz w:val="20"/>
                <w:szCs w:val="24"/>
                <w:lang w:val="mk-MK"/>
              </w:rPr>
              <w:t>Capnocythophaga ochracea</w:t>
            </w:r>
            <w:r w:rsidRPr="001B50EF">
              <w:rPr>
                <w:rFonts w:ascii="Arial" w:hAnsi="Arial" w:cs="Arial"/>
                <w:b/>
                <w:sz w:val="20"/>
                <w:szCs w:val="24"/>
                <w:lang w:val="mk-MK"/>
              </w:rPr>
              <w:tab/>
            </w:r>
          </w:p>
        </w:tc>
        <w:tc>
          <w:tcPr>
            <w:tcW w:w="2223" w:type="dxa"/>
          </w:tcPr>
          <w:p w14:paraId="4BBBFD2E" w14:textId="40214A67" w:rsidR="00C02C3E" w:rsidRPr="001B50EF" w:rsidRDefault="002F3975"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05EC9A37" w14:textId="23C4A30B" w:rsidR="00C02C3E" w:rsidRPr="001B50EF" w:rsidRDefault="004A5B49"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C02C3E" w:rsidRPr="001B50EF" w14:paraId="7C3A1931" w14:textId="77777777" w:rsidTr="006B23A9">
        <w:trPr>
          <w:jc w:val="center"/>
        </w:trPr>
        <w:tc>
          <w:tcPr>
            <w:tcW w:w="4601" w:type="dxa"/>
          </w:tcPr>
          <w:p w14:paraId="4A94930B" w14:textId="77777777" w:rsidR="00C02C3E" w:rsidRPr="001B50EF" w:rsidRDefault="00C02C3E" w:rsidP="008F790B">
            <w:pPr>
              <w:tabs>
                <w:tab w:val="left" w:pos="1860"/>
              </w:tabs>
              <w:rPr>
                <w:rFonts w:ascii="Arial" w:eastAsia="Calibri" w:hAnsi="Arial" w:cs="Arial"/>
                <w:b/>
                <w:sz w:val="20"/>
                <w:szCs w:val="24"/>
                <w:lang w:val="mk-MK"/>
              </w:rPr>
            </w:pPr>
            <w:r w:rsidRPr="001B50EF">
              <w:rPr>
                <w:rFonts w:ascii="Arial" w:hAnsi="Arial" w:cs="Arial"/>
                <w:b/>
                <w:sz w:val="20"/>
                <w:szCs w:val="24"/>
                <w:lang w:val="mk-MK"/>
              </w:rPr>
              <w:t>Prevotella nanceiesis</w:t>
            </w:r>
          </w:p>
        </w:tc>
        <w:tc>
          <w:tcPr>
            <w:tcW w:w="2223" w:type="dxa"/>
          </w:tcPr>
          <w:p w14:paraId="40D9E543" w14:textId="0DF5DBE5" w:rsidR="00C02C3E" w:rsidRPr="001B50EF" w:rsidRDefault="002F3975"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1</w:t>
            </w:r>
          </w:p>
        </w:tc>
        <w:tc>
          <w:tcPr>
            <w:tcW w:w="2192" w:type="dxa"/>
          </w:tcPr>
          <w:p w14:paraId="023D1422" w14:textId="1C6979D8" w:rsidR="00C02C3E" w:rsidRPr="001B50EF" w:rsidRDefault="00EE5400" w:rsidP="008F790B">
            <w:pPr>
              <w:tabs>
                <w:tab w:val="left" w:pos="1860"/>
              </w:tabs>
              <w:jc w:val="center"/>
              <w:rPr>
                <w:rFonts w:ascii="Arial" w:eastAsia="Calibri" w:hAnsi="Arial" w:cs="Arial"/>
                <w:b/>
                <w:sz w:val="20"/>
                <w:szCs w:val="24"/>
                <w:lang w:val="mk-MK"/>
              </w:rPr>
            </w:pPr>
            <w:r>
              <w:rPr>
                <w:rFonts w:ascii="Arial" w:eastAsia="Calibri" w:hAnsi="Arial" w:cs="Arial"/>
                <w:b/>
                <w:sz w:val="20"/>
                <w:szCs w:val="24"/>
                <w:lang w:val="mk-MK"/>
              </w:rPr>
              <w:t>3.3</w:t>
            </w:r>
          </w:p>
        </w:tc>
      </w:tr>
      <w:tr w:rsidR="00C02C3E" w:rsidRPr="001B50EF" w14:paraId="2793AC56" w14:textId="77777777" w:rsidTr="006B23A9">
        <w:trPr>
          <w:jc w:val="center"/>
        </w:trPr>
        <w:tc>
          <w:tcPr>
            <w:tcW w:w="4601" w:type="dxa"/>
          </w:tcPr>
          <w:p w14:paraId="5BE55986" w14:textId="77777777" w:rsidR="00C02C3E" w:rsidRPr="001B50EF" w:rsidRDefault="00C02C3E" w:rsidP="008F790B">
            <w:pPr>
              <w:tabs>
                <w:tab w:val="left" w:pos="1860"/>
              </w:tabs>
              <w:rPr>
                <w:rFonts w:ascii="Arial" w:eastAsia="Calibri" w:hAnsi="Arial" w:cs="Arial"/>
                <w:b/>
                <w:sz w:val="20"/>
                <w:szCs w:val="24"/>
                <w:lang w:val="mk-MK"/>
              </w:rPr>
            </w:pPr>
            <w:r w:rsidRPr="001B50EF">
              <w:rPr>
                <w:rFonts w:ascii="Arial" w:hAnsi="Arial" w:cs="Arial"/>
                <w:b/>
                <w:sz w:val="20"/>
                <w:szCs w:val="24"/>
                <w:lang w:val="mk-MK"/>
              </w:rPr>
              <w:t>Prevotella intermedia</w:t>
            </w:r>
          </w:p>
        </w:tc>
        <w:tc>
          <w:tcPr>
            <w:tcW w:w="2223" w:type="dxa"/>
          </w:tcPr>
          <w:p w14:paraId="08A849AB" w14:textId="465B60BE" w:rsidR="00C02C3E" w:rsidRPr="001B50EF" w:rsidRDefault="002F3975"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2</w:t>
            </w:r>
          </w:p>
        </w:tc>
        <w:tc>
          <w:tcPr>
            <w:tcW w:w="2192" w:type="dxa"/>
          </w:tcPr>
          <w:p w14:paraId="3B1ECC62" w14:textId="1574102A" w:rsidR="00C02C3E" w:rsidRPr="001B50EF" w:rsidRDefault="00EE5400" w:rsidP="008F790B">
            <w:pPr>
              <w:tabs>
                <w:tab w:val="left" w:pos="1860"/>
              </w:tabs>
              <w:jc w:val="center"/>
              <w:rPr>
                <w:rFonts w:ascii="Arial" w:eastAsia="Calibri" w:hAnsi="Arial" w:cs="Arial"/>
                <w:b/>
                <w:sz w:val="20"/>
                <w:szCs w:val="24"/>
                <w:lang w:val="mk-MK"/>
              </w:rPr>
            </w:pPr>
            <w:r>
              <w:rPr>
                <w:rFonts w:ascii="Arial" w:eastAsia="Calibri" w:hAnsi="Arial" w:cs="Arial"/>
                <w:b/>
                <w:sz w:val="20"/>
                <w:szCs w:val="24"/>
                <w:lang w:val="mk-MK"/>
              </w:rPr>
              <w:t>6.6</w:t>
            </w:r>
          </w:p>
        </w:tc>
      </w:tr>
      <w:tr w:rsidR="00C02C3E" w:rsidRPr="001B50EF" w14:paraId="37DC3CE6" w14:textId="77777777" w:rsidTr="006B23A9">
        <w:trPr>
          <w:jc w:val="center"/>
        </w:trPr>
        <w:tc>
          <w:tcPr>
            <w:tcW w:w="4601" w:type="dxa"/>
          </w:tcPr>
          <w:p w14:paraId="674725D3" w14:textId="77777777" w:rsidR="00C02C3E" w:rsidRPr="001B50EF" w:rsidRDefault="00C02C3E" w:rsidP="008F790B">
            <w:pPr>
              <w:tabs>
                <w:tab w:val="left" w:pos="1860"/>
              </w:tabs>
              <w:rPr>
                <w:rFonts w:ascii="Arial" w:eastAsia="Calibri" w:hAnsi="Arial" w:cs="Arial"/>
                <w:b/>
                <w:sz w:val="20"/>
                <w:szCs w:val="24"/>
                <w:lang w:val="mk-MK"/>
              </w:rPr>
            </w:pPr>
            <w:r w:rsidRPr="001B50EF">
              <w:rPr>
                <w:rFonts w:ascii="Arial" w:hAnsi="Arial" w:cs="Arial"/>
                <w:b/>
                <w:sz w:val="20"/>
                <w:szCs w:val="24"/>
                <w:lang w:val="mk-MK"/>
              </w:rPr>
              <w:t>Prevotella melaninogenica</w:t>
            </w:r>
          </w:p>
        </w:tc>
        <w:tc>
          <w:tcPr>
            <w:tcW w:w="2223" w:type="dxa"/>
          </w:tcPr>
          <w:p w14:paraId="2F82ED8A" w14:textId="653DCA69" w:rsidR="00C02C3E" w:rsidRPr="001B50EF" w:rsidRDefault="002F3975"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2</w:t>
            </w:r>
          </w:p>
        </w:tc>
        <w:tc>
          <w:tcPr>
            <w:tcW w:w="2192" w:type="dxa"/>
          </w:tcPr>
          <w:p w14:paraId="4CDF9176" w14:textId="209CD3AE" w:rsidR="00C02C3E" w:rsidRPr="001B50EF" w:rsidRDefault="00EE5400" w:rsidP="008F790B">
            <w:pPr>
              <w:tabs>
                <w:tab w:val="left" w:pos="1860"/>
              </w:tabs>
              <w:jc w:val="center"/>
              <w:rPr>
                <w:rFonts w:ascii="Arial" w:eastAsia="Calibri" w:hAnsi="Arial" w:cs="Arial"/>
                <w:b/>
                <w:sz w:val="20"/>
                <w:szCs w:val="24"/>
                <w:lang w:val="mk-MK"/>
              </w:rPr>
            </w:pPr>
            <w:r>
              <w:rPr>
                <w:rFonts w:ascii="Arial" w:eastAsia="Calibri" w:hAnsi="Arial" w:cs="Arial"/>
                <w:b/>
                <w:sz w:val="20"/>
                <w:szCs w:val="24"/>
                <w:lang w:val="mk-MK"/>
              </w:rPr>
              <w:t>6.6</w:t>
            </w:r>
          </w:p>
        </w:tc>
      </w:tr>
      <w:tr w:rsidR="00C02C3E" w:rsidRPr="001B50EF" w14:paraId="5A28BDE4" w14:textId="77777777" w:rsidTr="006B23A9">
        <w:trPr>
          <w:jc w:val="center"/>
        </w:trPr>
        <w:tc>
          <w:tcPr>
            <w:tcW w:w="4601" w:type="dxa"/>
          </w:tcPr>
          <w:p w14:paraId="17192603" w14:textId="77777777" w:rsidR="00C02C3E" w:rsidRPr="001B50EF" w:rsidRDefault="00C02C3E" w:rsidP="008F790B">
            <w:pPr>
              <w:tabs>
                <w:tab w:val="left" w:pos="1860"/>
              </w:tabs>
              <w:rPr>
                <w:rFonts w:ascii="Arial" w:eastAsia="Calibri" w:hAnsi="Arial" w:cs="Arial"/>
                <w:b/>
                <w:sz w:val="20"/>
                <w:szCs w:val="24"/>
                <w:lang w:val="mk-MK"/>
              </w:rPr>
            </w:pPr>
            <w:r w:rsidRPr="001B50EF">
              <w:rPr>
                <w:rFonts w:ascii="Arial" w:hAnsi="Arial" w:cs="Arial"/>
                <w:b/>
                <w:sz w:val="20"/>
                <w:szCs w:val="24"/>
                <w:lang w:val="mk-MK"/>
              </w:rPr>
              <w:t>Tannerella forsythia</w:t>
            </w:r>
          </w:p>
        </w:tc>
        <w:tc>
          <w:tcPr>
            <w:tcW w:w="2223" w:type="dxa"/>
          </w:tcPr>
          <w:p w14:paraId="3AD40E7E" w14:textId="675F9CF5"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743CC399" w14:textId="37B73DAE" w:rsidR="00C02C3E" w:rsidRPr="001B50EF" w:rsidRDefault="004A5B49"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C02C3E" w:rsidRPr="001B50EF" w14:paraId="19E8C00E" w14:textId="77777777" w:rsidTr="006B23A9">
        <w:trPr>
          <w:jc w:val="center"/>
        </w:trPr>
        <w:tc>
          <w:tcPr>
            <w:tcW w:w="4601" w:type="dxa"/>
          </w:tcPr>
          <w:p w14:paraId="6809B0AA" w14:textId="77777777" w:rsidR="00C02C3E" w:rsidRPr="001B50EF" w:rsidRDefault="00C02C3E" w:rsidP="008F790B">
            <w:pPr>
              <w:rPr>
                <w:rFonts w:ascii="Arial" w:hAnsi="Arial" w:cs="Arial"/>
                <w:b/>
                <w:sz w:val="20"/>
                <w:szCs w:val="24"/>
                <w:lang w:val="mk-MK"/>
              </w:rPr>
            </w:pPr>
            <w:r w:rsidRPr="001B50EF">
              <w:rPr>
                <w:rFonts w:ascii="Arial" w:hAnsi="Arial" w:cs="Arial"/>
                <w:b/>
                <w:sz w:val="20"/>
                <w:szCs w:val="24"/>
                <w:lang w:val="mk-MK"/>
              </w:rPr>
              <w:t>Troponema denticola</w:t>
            </w:r>
          </w:p>
        </w:tc>
        <w:tc>
          <w:tcPr>
            <w:tcW w:w="2223" w:type="dxa"/>
          </w:tcPr>
          <w:p w14:paraId="56CB459E" w14:textId="754F07CC"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10</w:t>
            </w:r>
          </w:p>
        </w:tc>
        <w:tc>
          <w:tcPr>
            <w:tcW w:w="2192" w:type="dxa"/>
          </w:tcPr>
          <w:p w14:paraId="4F3AB2C3" w14:textId="3B718B6F" w:rsidR="00C02C3E" w:rsidRPr="001B50EF" w:rsidRDefault="00EE5400" w:rsidP="008F790B">
            <w:pPr>
              <w:tabs>
                <w:tab w:val="left" w:pos="1860"/>
              </w:tabs>
              <w:jc w:val="center"/>
              <w:rPr>
                <w:rFonts w:ascii="Arial" w:eastAsia="Calibri" w:hAnsi="Arial" w:cs="Arial"/>
                <w:b/>
                <w:sz w:val="20"/>
                <w:szCs w:val="24"/>
                <w:lang w:val="mk-MK"/>
              </w:rPr>
            </w:pPr>
            <w:r>
              <w:rPr>
                <w:rFonts w:ascii="Arial" w:eastAsia="Calibri" w:hAnsi="Arial" w:cs="Arial"/>
                <w:b/>
                <w:sz w:val="20"/>
                <w:szCs w:val="24"/>
                <w:lang w:val="mk-MK"/>
              </w:rPr>
              <w:t>33.3</w:t>
            </w:r>
          </w:p>
        </w:tc>
      </w:tr>
      <w:tr w:rsidR="00C02C3E" w:rsidRPr="001B50EF" w14:paraId="5246365B" w14:textId="77777777" w:rsidTr="006B23A9">
        <w:trPr>
          <w:jc w:val="center"/>
        </w:trPr>
        <w:tc>
          <w:tcPr>
            <w:tcW w:w="4601" w:type="dxa"/>
          </w:tcPr>
          <w:p w14:paraId="111C8B11" w14:textId="77777777" w:rsidR="00C02C3E" w:rsidRPr="001B50EF" w:rsidRDefault="00C02C3E" w:rsidP="008F790B">
            <w:pPr>
              <w:rPr>
                <w:rFonts w:ascii="Arial" w:hAnsi="Arial" w:cs="Arial"/>
                <w:b/>
                <w:sz w:val="20"/>
                <w:szCs w:val="24"/>
                <w:lang w:val="mk-MK"/>
              </w:rPr>
            </w:pPr>
            <w:r w:rsidRPr="001B50EF">
              <w:rPr>
                <w:rFonts w:ascii="Arial" w:hAnsi="Arial" w:cs="Arial"/>
                <w:b/>
                <w:sz w:val="20"/>
                <w:szCs w:val="24"/>
                <w:lang w:val="mk-MK"/>
              </w:rPr>
              <w:t>Porphyromonas gingivalis</w:t>
            </w:r>
          </w:p>
        </w:tc>
        <w:tc>
          <w:tcPr>
            <w:tcW w:w="2223" w:type="dxa"/>
          </w:tcPr>
          <w:p w14:paraId="0F0FC493" w14:textId="560B004D"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6AF4F41F" w14:textId="6618C4D9" w:rsidR="00C02C3E" w:rsidRPr="001B50EF" w:rsidRDefault="004A5B49"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C02C3E" w:rsidRPr="001B50EF" w14:paraId="0B6EA2C3" w14:textId="77777777" w:rsidTr="006B23A9">
        <w:trPr>
          <w:jc w:val="center"/>
        </w:trPr>
        <w:tc>
          <w:tcPr>
            <w:tcW w:w="4601" w:type="dxa"/>
          </w:tcPr>
          <w:p w14:paraId="6AA02CE1" w14:textId="77777777" w:rsidR="00C02C3E" w:rsidRPr="001B50EF" w:rsidRDefault="00C02C3E" w:rsidP="008F790B">
            <w:pPr>
              <w:rPr>
                <w:rFonts w:ascii="Arial" w:hAnsi="Arial" w:cs="Arial"/>
                <w:b/>
                <w:sz w:val="20"/>
                <w:szCs w:val="24"/>
                <w:lang w:val="mk-MK"/>
              </w:rPr>
            </w:pPr>
            <w:r w:rsidRPr="001B50EF">
              <w:rPr>
                <w:rFonts w:ascii="Arial" w:hAnsi="Arial" w:cs="Arial"/>
                <w:b/>
                <w:sz w:val="20"/>
                <w:szCs w:val="24"/>
                <w:lang w:val="mk-MK"/>
              </w:rPr>
              <w:t>Klebsiella pneumonia</w:t>
            </w:r>
          </w:p>
        </w:tc>
        <w:tc>
          <w:tcPr>
            <w:tcW w:w="2223" w:type="dxa"/>
          </w:tcPr>
          <w:p w14:paraId="1DE69C31" w14:textId="2E90F901"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3302BF38" w14:textId="2E7133F7" w:rsidR="00C02C3E" w:rsidRPr="001B50EF" w:rsidRDefault="004A5B49"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C02C3E" w:rsidRPr="001B50EF" w14:paraId="291179D2" w14:textId="77777777" w:rsidTr="006B23A9">
        <w:trPr>
          <w:jc w:val="center"/>
        </w:trPr>
        <w:tc>
          <w:tcPr>
            <w:tcW w:w="4601" w:type="dxa"/>
          </w:tcPr>
          <w:p w14:paraId="2E66B708" w14:textId="77777777" w:rsidR="00C02C3E" w:rsidRPr="001B50EF" w:rsidRDefault="00C02C3E" w:rsidP="008F790B">
            <w:pPr>
              <w:rPr>
                <w:rFonts w:ascii="Arial" w:hAnsi="Arial" w:cs="Arial"/>
                <w:b/>
                <w:sz w:val="20"/>
                <w:szCs w:val="24"/>
                <w:lang w:val="mk-MK"/>
              </w:rPr>
            </w:pPr>
            <w:r w:rsidRPr="001B50EF">
              <w:rPr>
                <w:rFonts w:ascii="Arial" w:hAnsi="Arial" w:cs="Arial"/>
                <w:b/>
                <w:sz w:val="20"/>
                <w:szCs w:val="24"/>
                <w:lang w:val="mk-MK"/>
              </w:rPr>
              <w:t>Enterobacter cloacae</w:t>
            </w:r>
          </w:p>
        </w:tc>
        <w:tc>
          <w:tcPr>
            <w:tcW w:w="2223" w:type="dxa"/>
          </w:tcPr>
          <w:p w14:paraId="35887D7B" w14:textId="215159B6"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5042ADC7" w14:textId="248BBC3F" w:rsidR="00C02C3E" w:rsidRPr="001B50EF" w:rsidRDefault="004A5B49"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0</w:t>
            </w:r>
          </w:p>
        </w:tc>
      </w:tr>
      <w:tr w:rsidR="00C02C3E" w:rsidRPr="001B50EF" w14:paraId="3093A4D0" w14:textId="77777777" w:rsidTr="006B23A9">
        <w:trPr>
          <w:jc w:val="center"/>
        </w:trPr>
        <w:tc>
          <w:tcPr>
            <w:tcW w:w="4601" w:type="dxa"/>
          </w:tcPr>
          <w:p w14:paraId="1E7B2E8E" w14:textId="77777777" w:rsidR="00C02C3E" w:rsidRPr="001B50EF" w:rsidRDefault="00C02C3E" w:rsidP="008F790B">
            <w:pPr>
              <w:rPr>
                <w:rFonts w:ascii="Arial" w:hAnsi="Arial" w:cs="Arial"/>
                <w:b/>
                <w:sz w:val="20"/>
                <w:szCs w:val="24"/>
                <w:lang w:val="mk-MK"/>
              </w:rPr>
            </w:pPr>
            <w:r w:rsidRPr="001B50EF">
              <w:rPr>
                <w:rFonts w:ascii="Arial" w:hAnsi="Arial" w:cs="Arial"/>
                <w:b/>
                <w:sz w:val="20"/>
                <w:szCs w:val="24"/>
                <w:lang w:val="mk-MK"/>
              </w:rPr>
              <w:t>Prevotella buccae</w:t>
            </w:r>
          </w:p>
        </w:tc>
        <w:tc>
          <w:tcPr>
            <w:tcW w:w="2223" w:type="dxa"/>
          </w:tcPr>
          <w:p w14:paraId="76B5B913" w14:textId="1DFDBA11"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2</w:t>
            </w:r>
          </w:p>
        </w:tc>
        <w:tc>
          <w:tcPr>
            <w:tcW w:w="2192" w:type="dxa"/>
          </w:tcPr>
          <w:p w14:paraId="348A16A6" w14:textId="171594C7" w:rsidR="00C02C3E" w:rsidRPr="001B50EF" w:rsidRDefault="00EE5400" w:rsidP="008F790B">
            <w:pPr>
              <w:tabs>
                <w:tab w:val="left" w:pos="1860"/>
              </w:tabs>
              <w:jc w:val="center"/>
              <w:rPr>
                <w:rFonts w:ascii="Arial" w:eastAsia="Calibri" w:hAnsi="Arial" w:cs="Arial"/>
                <w:b/>
                <w:sz w:val="20"/>
                <w:szCs w:val="24"/>
                <w:lang w:val="mk-MK"/>
              </w:rPr>
            </w:pPr>
            <w:r>
              <w:rPr>
                <w:rFonts w:ascii="Arial" w:eastAsia="Calibri" w:hAnsi="Arial" w:cs="Arial"/>
                <w:b/>
                <w:sz w:val="20"/>
                <w:szCs w:val="24"/>
                <w:lang w:val="mk-MK"/>
              </w:rPr>
              <w:t>6.</w:t>
            </w:r>
            <w:r w:rsidR="001E44FE">
              <w:rPr>
                <w:rFonts w:ascii="Arial" w:eastAsia="Calibri" w:hAnsi="Arial" w:cs="Arial"/>
                <w:b/>
                <w:sz w:val="20"/>
                <w:szCs w:val="24"/>
                <w:lang w:val="mk-MK"/>
              </w:rPr>
              <w:t>6</w:t>
            </w:r>
          </w:p>
        </w:tc>
      </w:tr>
      <w:tr w:rsidR="00C02C3E" w:rsidRPr="001B50EF" w14:paraId="190B7AB6" w14:textId="77777777" w:rsidTr="006B23A9">
        <w:trPr>
          <w:jc w:val="center"/>
        </w:trPr>
        <w:tc>
          <w:tcPr>
            <w:tcW w:w="4601" w:type="dxa"/>
          </w:tcPr>
          <w:p w14:paraId="2B26967B" w14:textId="77777777" w:rsidR="00C02C3E" w:rsidRPr="001B50EF" w:rsidRDefault="00C02C3E" w:rsidP="008F790B">
            <w:pPr>
              <w:rPr>
                <w:rFonts w:ascii="Arial" w:hAnsi="Arial" w:cs="Arial"/>
                <w:b/>
                <w:sz w:val="20"/>
                <w:szCs w:val="24"/>
                <w:lang w:val="mk-MK"/>
              </w:rPr>
            </w:pPr>
            <w:r w:rsidRPr="001B50EF">
              <w:rPr>
                <w:rFonts w:ascii="Arial" w:hAnsi="Arial" w:cs="Arial"/>
                <w:b/>
                <w:sz w:val="20"/>
                <w:szCs w:val="24"/>
                <w:lang w:val="mk-MK"/>
              </w:rPr>
              <w:t>Kingella dentrificans</w:t>
            </w:r>
          </w:p>
        </w:tc>
        <w:tc>
          <w:tcPr>
            <w:tcW w:w="2223" w:type="dxa"/>
          </w:tcPr>
          <w:p w14:paraId="0267BB23" w14:textId="42F23B66" w:rsidR="00C02C3E" w:rsidRPr="001B50EF" w:rsidRDefault="00116B31" w:rsidP="008F790B">
            <w:pPr>
              <w:tabs>
                <w:tab w:val="left" w:pos="1860"/>
              </w:tabs>
              <w:jc w:val="center"/>
              <w:rPr>
                <w:rFonts w:ascii="Arial" w:eastAsia="Calibri" w:hAnsi="Arial" w:cs="Arial"/>
                <w:b/>
                <w:sz w:val="20"/>
                <w:szCs w:val="24"/>
                <w:lang w:val="en-US"/>
              </w:rPr>
            </w:pPr>
            <w:r w:rsidRPr="001B50EF">
              <w:rPr>
                <w:rFonts w:ascii="Arial" w:eastAsia="Calibri" w:hAnsi="Arial" w:cs="Arial"/>
                <w:b/>
                <w:sz w:val="20"/>
                <w:szCs w:val="24"/>
                <w:lang w:val="en-US"/>
              </w:rPr>
              <w:t>0</w:t>
            </w:r>
          </w:p>
        </w:tc>
        <w:tc>
          <w:tcPr>
            <w:tcW w:w="2192" w:type="dxa"/>
          </w:tcPr>
          <w:p w14:paraId="6082E802" w14:textId="22B968D1" w:rsidR="00C02C3E" w:rsidRPr="001B50EF" w:rsidRDefault="004A5B49" w:rsidP="008F790B">
            <w:pPr>
              <w:tabs>
                <w:tab w:val="left" w:pos="1860"/>
              </w:tabs>
              <w:jc w:val="center"/>
              <w:rPr>
                <w:rFonts w:ascii="Arial" w:eastAsia="Calibri" w:hAnsi="Arial" w:cs="Arial"/>
                <w:b/>
                <w:sz w:val="20"/>
                <w:szCs w:val="24"/>
                <w:lang w:val="en-US"/>
              </w:rPr>
            </w:pPr>
            <w:r>
              <w:rPr>
                <w:rFonts w:ascii="Arial" w:eastAsia="Calibri" w:hAnsi="Arial" w:cs="Arial"/>
                <w:b/>
                <w:sz w:val="20"/>
                <w:szCs w:val="24"/>
                <w:lang w:val="en-US"/>
              </w:rPr>
              <w:t>0</w:t>
            </w:r>
          </w:p>
        </w:tc>
      </w:tr>
    </w:tbl>
    <w:p w14:paraId="2D4A6A5F" w14:textId="77777777" w:rsidR="00C02C3E" w:rsidRDefault="00C02C3E" w:rsidP="008F790B">
      <w:pPr>
        <w:tabs>
          <w:tab w:val="left" w:pos="924"/>
        </w:tabs>
        <w:spacing w:after="0" w:line="240" w:lineRule="auto"/>
        <w:rPr>
          <w:rFonts w:ascii="Georgia" w:eastAsia="Calibri" w:hAnsi="Georgia" w:cs="Times New Roman"/>
          <w:sz w:val="24"/>
          <w:szCs w:val="24"/>
          <w:lang w:val="mk-MK"/>
        </w:rPr>
      </w:pPr>
    </w:p>
    <w:p w14:paraId="51708204" w14:textId="7325389D" w:rsidR="002335E0" w:rsidRDefault="00C02C3E" w:rsidP="008F790B">
      <w:pPr>
        <w:tabs>
          <w:tab w:val="left" w:pos="924"/>
        </w:tabs>
        <w:spacing w:after="0" w:line="240" w:lineRule="auto"/>
        <w:jc w:val="both"/>
        <w:rPr>
          <w:rFonts w:ascii="Arial" w:eastAsia="Calibri" w:hAnsi="Arial" w:cs="Arial"/>
          <w:sz w:val="24"/>
          <w:szCs w:val="24"/>
          <w:lang w:val="mk-MK"/>
        </w:rPr>
      </w:pPr>
      <w:r w:rsidRPr="000A2F91">
        <w:rPr>
          <w:rFonts w:ascii="Arial" w:eastAsia="Calibri" w:hAnsi="Arial" w:cs="Arial"/>
          <w:sz w:val="24"/>
          <w:szCs w:val="24"/>
          <w:lang w:val="en-US"/>
        </w:rPr>
        <w:t xml:space="preserve">- </w:t>
      </w:r>
      <w:r w:rsidRPr="000A2F91">
        <w:rPr>
          <w:rFonts w:ascii="Arial" w:eastAsia="Calibri" w:hAnsi="Arial" w:cs="Arial"/>
          <w:sz w:val="24"/>
          <w:szCs w:val="24"/>
          <w:lang w:val="mk-MK"/>
        </w:rPr>
        <w:t>На табела</w:t>
      </w:r>
      <w:r w:rsidR="00F30EA9">
        <w:rPr>
          <w:rFonts w:ascii="Arial" w:eastAsia="Calibri" w:hAnsi="Arial" w:cs="Arial"/>
          <w:sz w:val="24"/>
          <w:szCs w:val="24"/>
          <w:lang w:val="mk-MK"/>
        </w:rPr>
        <w:t xml:space="preserve"> 24</w:t>
      </w:r>
      <w:r w:rsidRPr="000A2F91">
        <w:rPr>
          <w:rFonts w:ascii="Arial" w:eastAsia="Calibri" w:hAnsi="Arial" w:cs="Arial"/>
          <w:sz w:val="24"/>
          <w:szCs w:val="24"/>
          <w:lang w:val="mk-MK"/>
        </w:rPr>
        <w:t xml:space="preserve"> </w:t>
      </w:r>
      <w:r w:rsidR="005709BA">
        <w:rPr>
          <w:rFonts w:ascii="Arial" w:eastAsia="Calibri" w:hAnsi="Arial" w:cs="Arial"/>
          <w:sz w:val="24"/>
          <w:szCs w:val="24"/>
          <w:lang w:val="mk-MK"/>
        </w:rPr>
        <w:t>претставено е</w:t>
      </w:r>
      <w:r w:rsidRPr="000A2F91">
        <w:rPr>
          <w:rFonts w:ascii="Arial" w:eastAsia="Calibri" w:hAnsi="Arial" w:cs="Arial"/>
          <w:sz w:val="24"/>
          <w:szCs w:val="24"/>
          <w:lang w:val="mk-MK"/>
        </w:rPr>
        <w:t xml:space="preserve"> присуство</w:t>
      </w:r>
      <w:r w:rsidR="000850D8">
        <w:rPr>
          <w:rFonts w:ascii="Arial" w:eastAsia="Calibri" w:hAnsi="Arial" w:cs="Arial"/>
          <w:sz w:val="24"/>
          <w:szCs w:val="24"/>
          <w:lang w:val="mk-MK"/>
        </w:rPr>
        <w:t>то на</w:t>
      </w:r>
      <w:r w:rsidR="005946F8">
        <w:rPr>
          <w:rFonts w:ascii="Arial" w:eastAsia="Calibri" w:hAnsi="Arial" w:cs="Arial"/>
          <w:sz w:val="24"/>
          <w:szCs w:val="24"/>
          <w:lang w:val="mk-MK"/>
        </w:rPr>
        <w:t xml:space="preserve"> аеробни и анаеробни </w:t>
      </w:r>
      <w:r w:rsidR="000850D8">
        <w:rPr>
          <w:rFonts w:ascii="Arial" w:eastAsia="Calibri" w:hAnsi="Arial" w:cs="Arial"/>
          <w:sz w:val="24"/>
          <w:szCs w:val="24"/>
          <w:lang w:val="mk-MK"/>
        </w:rPr>
        <w:t>г</w:t>
      </w:r>
      <w:r w:rsidR="005946F8">
        <w:rPr>
          <w:rFonts w:ascii="Arial" w:eastAsia="Calibri" w:hAnsi="Arial" w:cs="Arial"/>
          <w:sz w:val="24"/>
          <w:szCs w:val="24"/>
          <w:lang w:val="mk-MK"/>
        </w:rPr>
        <w:t>рам- негативни</w:t>
      </w:r>
      <w:r w:rsidR="00EE5400">
        <w:rPr>
          <w:rFonts w:ascii="Arial" w:eastAsia="Calibri" w:hAnsi="Arial" w:cs="Arial"/>
          <w:sz w:val="24"/>
          <w:szCs w:val="24"/>
          <w:lang w:val="mk-MK"/>
        </w:rPr>
        <w:t xml:space="preserve"> бактерии </w:t>
      </w:r>
      <w:r w:rsidRPr="000A2F91">
        <w:rPr>
          <w:rFonts w:ascii="Arial" w:eastAsia="Calibri" w:hAnsi="Arial" w:cs="Arial"/>
          <w:sz w:val="24"/>
          <w:szCs w:val="24"/>
          <w:lang w:val="mk-MK"/>
        </w:rPr>
        <w:t xml:space="preserve">кај </w:t>
      </w:r>
      <w:r w:rsidR="00E50E95">
        <w:rPr>
          <w:rFonts w:ascii="Arial" w:eastAsia="Calibri" w:hAnsi="Arial" w:cs="Arial"/>
          <w:sz w:val="24"/>
          <w:szCs w:val="24"/>
          <w:lang w:val="mk-MK"/>
        </w:rPr>
        <w:t>испитаниците</w:t>
      </w:r>
      <w:r w:rsidR="000850D8">
        <w:rPr>
          <w:rFonts w:ascii="Arial" w:eastAsia="Calibri" w:hAnsi="Arial" w:cs="Arial"/>
          <w:sz w:val="24"/>
          <w:szCs w:val="24"/>
          <w:lang w:val="mk-MK"/>
        </w:rPr>
        <w:t xml:space="preserve"> од г</w:t>
      </w:r>
      <w:r w:rsidRPr="000A2F91">
        <w:rPr>
          <w:rFonts w:ascii="Arial" w:eastAsia="Calibri" w:hAnsi="Arial" w:cs="Arial"/>
          <w:sz w:val="24"/>
          <w:szCs w:val="24"/>
          <w:lang w:val="mk-MK"/>
        </w:rPr>
        <w:t>р</w:t>
      </w:r>
      <w:r w:rsidR="00A94320" w:rsidRPr="000A2F91">
        <w:rPr>
          <w:rFonts w:ascii="Arial" w:eastAsia="Calibri" w:hAnsi="Arial" w:cs="Arial"/>
          <w:sz w:val="24"/>
          <w:szCs w:val="24"/>
          <w:lang w:val="mk-MK"/>
        </w:rPr>
        <w:t>упа А третирани со Хидроген 2%.</w:t>
      </w:r>
      <w:r w:rsidR="005946F8">
        <w:t xml:space="preserve"> </w:t>
      </w:r>
      <w:r w:rsidR="005946F8">
        <w:rPr>
          <w:rFonts w:ascii="Arial" w:eastAsia="Calibri" w:hAnsi="Arial" w:cs="Arial"/>
          <w:sz w:val="24"/>
          <w:szCs w:val="24"/>
          <w:lang w:val="mk-MK"/>
        </w:rPr>
        <w:t>Евидентно е</w:t>
      </w:r>
      <w:r w:rsidR="001B50EF">
        <w:rPr>
          <w:rFonts w:ascii="Arial" w:eastAsia="Calibri" w:hAnsi="Arial" w:cs="Arial"/>
          <w:sz w:val="24"/>
          <w:szCs w:val="24"/>
          <w:lang w:val="mk-MK"/>
        </w:rPr>
        <w:t xml:space="preserve"> дека има </w:t>
      </w:r>
      <w:r w:rsidR="00570C65" w:rsidRPr="00570C65">
        <w:rPr>
          <w:rFonts w:ascii="Arial" w:eastAsia="Calibri" w:hAnsi="Arial" w:cs="Arial"/>
          <w:sz w:val="24"/>
          <w:szCs w:val="24"/>
          <w:lang w:val="mk-MK"/>
        </w:rPr>
        <w:t>отсуство на ба</w:t>
      </w:r>
      <w:r w:rsidR="00570C65">
        <w:rPr>
          <w:rFonts w:ascii="Arial" w:eastAsia="Calibri" w:hAnsi="Arial" w:cs="Arial"/>
          <w:sz w:val="24"/>
          <w:szCs w:val="24"/>
          <w:lang w:val="mk-MK"/>
        </w:rPr>
        <w:t xml:space="preserve">ктериите: </w:t>
      </w:r>
      <w:r w:rsidR="00570C65" w:rsidRPr="00570C65">
        <w:rPr>
          <w:rFonts w:ascii="Arial" w:eastAsia="Calibri" w:hAnsi="Arial" w:cs="Arial"/>
          <w:sz w:val="24"/>
          <w:szCs w:val="24"/>
          <w:lang w:val="mk-MK"/>
        </w:rPr>
        <w:t>Heamophylus parainfluenzae</w:t>
      </w:r>
      <w:r w:rsidR="00570C65">
        <w:rPr>
          <w:rFonts w:ascii="Arial" w:eastAsia="Calibri" w:hAnsi="Arial" w:cs="Arial"/>
          <w:sz w:val="24"/>
          <w:szCs w:val="24"/>
          <w:lang w:val="mk-MK"/>
        </w:rPr>
        <w:t xml:space="preserve">, </w:t>
      </w:r>
      <w:r w:rsidR="00570C65" w:rsidRPr="00570C65">
        <w:rPr>
          <w:rFonts w:ascii="Arial" w:eastAsia="Calibri" w:hAnsi="Arial" w:cs="Arial"/>
          <w:sz w:val="24"/>
          <w:szCs w:val="24"/>
          <w:lang w:val="mk-MK"/>
        </w:rPr>
        <w:t>Pseudomonas fluorescens</w:t>
      </w:r>
      <w:r w:rsidR="00570C65">
        <w:rPr>
          <w:rFonts w:ascii="Arial" w:eastAsia="Calibri" w:hAnsi="Arial" w:cs="Arial"/>
          <w:sz w:val="24"/>
          <w:szCs w:val="24"/>
          <w:lang w:val="mk-MK"/>
        </w:rPr>
        <w:t xml:space="preserve">, Capnocythophaga ochracea, </w:t>
      </w:r>
      <w:r w:rsidR="00570C65" w:rsidRPr="00570C65">
        <w:rPr>
          <w:rFonts w:ascii="Arial" w:eastAsia="Calibri" w:hAnsi="Arial" w:cs="Arial"/>
          <w:sz w:val="24"/>
          <w:szCs w:val="24"/>
          <w:lang w:val="mk-MK"/>
        </w:rPr>
        <w:t>Tannerella forsythia</w:t>
      </w:r>
      <w:r w:rsidR="00570C65">
        <w:rPr>
          <w:rFonts w:ascii="Arial" w:eastAsia="Calibri" w:hAnsi="Arial" w:cs="Arial"/>
          <w:sz w:val="24"/>
          <w:szCs w:val="24"/>
          <w:lang w:val="mk-MK"/>
        </w:rPr>
        <w:t xml:space="preserve">, </w:t>
      </w:r>
      <w:r w:rsidR="00570C65" w:rsidRPr="00570C65">
        <w:rPr>
          <w:rFonts w:ascii="Arial" w:eastAsia="Calibri" w:hAnsi="Arial" w:cs="Arial"/>
          <w:sz w:val="24"/>
          <w:szCs w:val="24"/>
          <w:lang w:val="mk-MK"/>
        </w:rPr>
        <w:t>Porphyromonas gingivalis</w:t>
      </w:r>
      <w:r w:rsidR="00570C65">
        <w:rPr>
          <w:rFonts w:ascii="Arial" w:eastAsia="Calibri" w:hAnsi="Arial" w:cs="Arial"/>
          <w:sz w:val="24"/>
          <w:szCs w:val="24"/>
          <w:lang w:val="mk-MK"/>
        </w:rPr>
        <w:t xml:space="preserve">, </w:t>
      </w:r>
      <w:r w:rsidR="00570C65" w:rsidRPr="00570C65">
        <w:rPr>
          <w:rFonts w:ascii="Arial" w:eastAsia="Calibri" w:hAnsi="Arial" w:cs="Arial"/>
          <w:sz w:val="24"/>
          <w:szCs w:val="24"/>
          <w:lang w:val="mk-MK"/>
        </w:rPr>
        <w:t>Klebsiella pneumonia</w:t>
      </w:r>
      <w:r w:rsidR="00570C65">
        <w:rPr>
          <w:rFonts w:ascii="Arial" w:eastAsia="Calibri" w:hAnsi="Arial" w:cs="Arial"/>
          <w:sz w:val="24"/>
          <w:szCs w:val="24"/>
          <w:lang w:val="mk-MK"/>
        </w:rPr>
        <w:t xml:space="preserve">, </w:t>
      </w:r>
      <w:r w:rsidR="00570C65" w:rsidRPr="00570C65">
        <w:rPr>
          <w:rFonts w:ascii="Arial" w:eastAsia="Calibri" w:hAnsi="Arial" w:cs="Arial"/>
          <w:sz w:val="24"/>
          <w:szCs w:val="24"/>
          <w:lang w:val="mk-MK"/>
        </w:rPr>
        <w:t>Enterobacter cloacae</w:t>
      </w:r>
      <w:r w:rsidR="00570C65">
        <w:rPr>
          <w:rFonts w:ascii="Arial" w:eastAsia="Calibri" w:hAnsi="Arial" w:cs="Arial"/>
          <w:sz w:val="24"/>
          <w:szCs w:val="24"/>
          <w:lang w:val="mk-MK"/>
        </w:rPr>
        <w:t xml:space="preserve">, </w:t>
      </w:r>
      <w:r w:rsidR="00570C65" w:rsidRPr="00570C65">
        <w:rPr>
          <w:rFonts w:ascii="Arial" w:eastAsia="Calibri" w:hAnsi="Arial" w:cs="Arial"/>
          <w:sz w:val="24"/>
          <w:szCs w:val="24"/>
          <w:lang w:val="mk-MK"/>
        </w:rPr>
        <w:t>Kingella dentrificans</w:t>
      </w:r>
      <w:r w:rsidR="00570C65">
        <w:rPr>
          <w:rFonts w:ascii="Arial" w:eastAsia="Calibri" w:hAnsi="Arial" w:cs="Arial"/>
          <w:sz w:val="24"/>
          <w:szCs w:val="24"/>
          <w:lang w:val="mk-MK"/>
        </w:rPr>
        <w:t>.</w:t>
      </w:r>
      <w:r w:rsidR="000850D8">
        <w:rPr>
          <w:rFonts w:ascii="Arial" w:eastAsia="Calibri" w:hAnsi="Arial" w:cs="Arial"/>
          <w:sz w:val="24"/>
          <w:szCs w:val="24"/>
          <w:lang w:val="mk-MK"/>
        </w:rPr>
        <w:t xml:space="preserve"> Најзастапена аеробна г</w:t>
      </w:r>
      <w:r w:rsidR="001B50EF">
        <w:rPr>
          <w:rFonts w:ascii="Arial" w:eastAsia="Calibri" w:hAnsi="Arial" w:cs="Arial"/>
          <w:sz w:val="24"/>
          <w:szCs w:val="24"/>
          <w:lang w:val="mk-MK"/>
        </w:rPr>
        <w:t xml:space="preserve">рам- </w:t>
      </w:r>
      <w:r w:rsidR="000850D8">
        <w:rPr>
          <w:rFonts w:ascii="Arial" w:eastAsia="Calibri" w:hAnsi="Arial" w:cs="Arial"/>
          <w:sz w:val="24"/>
          <w:szCs w:val="24"/>
          <w:lang w:val="mk-MK"/>
        </w:rPr>
        <w:t xml:space="preserve">негативна </w:t>
      </w:r>
      <w:r w:rsidR="001B50EF">
        <w:rPr>
          <w:rFonts w:ascii="Arial" w:eastAsia="Calibri" w:hAnsi="Arial" w:cs="Arial"/>
          <w:sz w:val="24"/>
          <w:szCs w:val="24"/>
          <w:lang w:val="mk-MK"/>
        </w:rPr>
        <w:t xml:space="preserve">бактерија е </w:t>
      </w:r>
      <w:r w:rsidR="001B50EF" w:rsidRPr="001B50EF">
        <w:rPr>
          <w:rFonts w:ascii="Arial" w:eastAsia="Calibri" w:hAnsi="Arial" w:cs="Arial"/>
          <w:sz w:val="24"/>
          <w:szCs w:val="24"/>
          <w:lang w:val="mk-MK"/>
        </w:rPr>
        <w:t>Neisseria sicca</w:t>
      </w:r>
      <w:r w:rsidR="001B50EF">
        <w:rPr>
          <w:rFonts w:ascii="Arial" w:eastAsia="Calibri" w:hAnsi="Arial" w:cs="Arial"/>
          <w:sz w:val="24"/>
          <w:szCs w:val="24"/>
          <w:lang w:val="mk-MK"/>
        </w:rPr>
        <w:t xml:space="preserve"> кај </w:t>
      </w:r>
      <w:r w:rsidR="001B50EF" w:rsidRPr="001B50EF">
        <w:rPr>
          <w:rFonts w:ascii="Arial" w:eastAsia="Calibri" w:hAnsi="Arial" w:cs="Arial"/>
          <w:sz w:val="24"/>
          <w:szCs w:val="24"/>
          <w:lang w:val="mk-MK"/>
        </w:rPr>
        <w:t>8</w:t>
      </w:r>
      <w:r w:rsidR="001B50EF">
        <w:rPr>
          <w:rFonts w:ascii="Arial" w:eastAsia="Calibri" w:hAnsi="Arial" w:cs="Arial"/>
          <w:sz w:val="24"/>
          <w:szCs w:val="24"/>
          <w:lang w:val="mk-MK"/>
        </w:rPr>
        <w:t xml:space="preserve"> испитаници (</w:t>
      </w:r>
      <w:r w:rsidR="001B50EF" w:rsidRPr="001B50EF">
        <w:rPr>
          <w:rFonts w:ascii="Arial" w:eastAsia="Calibri" w:hAnsi="Arial" w:cs="Arial"/>
          <w:sz w:val="24"/>
          <w:szCs w:val="24"/>
          <w:lang w:val="mk-MK"/>
        </w:rPr>
        <w:t>26.6%</w:t>
      </w:r>
      <w:r w:rsidR="000850D8">
        <w:rPr>
          <w:rFonts w:ascii="Arial" w:eastAsia="Calibri" w:hAnsi="Arial" w:cs="Arial"/>
          <w:sz w:val="24"/>
          <w:szCs w:val="24"/>
          <w:lang w:val="mk-MK"/>
        </w:rPr>
        <w:t>), а најзастапена анаеробна г</w:t>
      </w:r>
      <w:r w:rsidR="001B50EF">
        <w:rPr>
          <w:rFonts w:ascii="Arial" w:eastAsia="Calibri" w:hAnsi="Arial" w:cs="Arial"/>
          <w:sz w:val="24"/>
          <w:szCs w:val="24"/>
          <w:lang w:val="mk-MK"/>
        </w:rPr>
        <w:t>рам-</w:t>
      </w:r>
      <w:r w:rsidR="000850D8">
        <w:rPr>
          <w:rFonts w:ascii="Arial" w:eastAsia="Calibri" w:hAnsi="Arial" w:cs="Arial"/>
          <w:sz w:val="24"/>
          <w:szCs w:val="24"/>
          <w:lang w:val="mk-MK"/>
        </w:rPr>
        <w:t xml:space="preserve"> негативна</w:t>
      </w:r>
      <w:r w:rsidR="001B50EF">
        <w:rPr>
          <w:rFonts w:ascii="Arial" w:eastAsia="Calibri" w:hAnsi="Arial" w:cs="Arial"/>
          <w:sz w:val="24"/>
          <w:szCs w:val="24"/>
          <w:lang w:val="mk-MK"/>
        </w:rPr>
        <w:t xml:space="preserve"> бактерија е Troponema denticola кај 10 испитаници  (</w:t>
      </w:r>
      <w:r w:rsidR="001B50EF" w:rsidRPr="001B50EF">
        <w:rPr>
          <w:rFonts w:ascii="Arial" w:eastAsia="Calibri" w:hAnsi="Arial" w:cs="Arial"/>
          <w:sz w:val="24"/>
          <w:szCs w:val="24"/>
          <w:lang w:val="mk-MK"/>
        </w:rPr>
        <w:t>33.3%</w:t>
      </w:r>
      <w:r w:rsidR="001B50EF">
        <w:rPr>
          <w:rFonts w:ascii="Arial" w:eastAsia="Calibri" w:hAnsi="Arial" w:cs="Arial"/>
          <w:sz w:val="24"/>
          <w:szCs w:val="24"/>
          <w:lang w:val="mk-MK"/>
        </w:rPr>
        <w:t>).</w:t>
      </w:r>
    </w:p>
    <w:p w14:paraId="71884814" w14:textId="339F3133" w:rsidR="001B50EF" w:rsidRDefault="001B50EF" w:rsidP="008F790B">
      <w:pPr>
        <w:tabs>
          <w:tab w:val="left" w:pos="924"/>
        </w:tabs>
        <w:spacing w:after="0" w:line="240" w:lineRule="auto"/>
        <w:jc w:val="both"/>
        <w:rPr>
          <w:rFonts w:ascii="Arial" w:eastAsia="Calibri" w:hAnsi="Arial" w:cs="Arial"/>
          <w:sz w:val="24"/>
          <w:szCs w:val="24"/>
          <w:lang w:val="mk-MK"/>
        </w:rPr>
      </w:pPr>
    </w:p>
    <w:p w14:paraId="7D2F3DCD" w14:textId="2C094145" w:rsidR="00B35F10" w:rsidRDefault="00B35F10" w:rsidP="008F790B">
      <w:pPr>
        <w:tabs>
          <w:tab w:val="left" w:pos="924"/>
        </w:tabs>
        <w:spacing w:after="0" w:line="240" w:lineRule="auto"/>
        <w:jc w:val="both"/>
        <w:rPr>
          <w:rFonts w:ascii="Arial" w:eastAsia="Calibri" w:hAnsi="Arial" w:cs="Arial"/>
          <w:sz w:val="24"/>
          <w:szCs w:val="24"/>
          <w:lang w:val="mk-MK"/>
        </w:rPr>
      </w:pPr>
    </w:p>
    <w:p w14:paraId="7A19AE82" w14:textId="0FA2DFB3" w:rsidR="00B35F10" w:rsidRDefault="00B35F10" w:rsidP="008F790B">
      <w:pPr>
        <w:tabs>
          <w:tab w:val="left" w:pos="924"/>
        </w:tabs>
        <w:spacing w:after="0" w:line="240" w:lineRule="auto"/>
        <w:jc w:val="both"/>
        <w:rPr>
          <w:rFonts w:ascii="Arial" w:eastAsia="Calibri" w:hAnsi="Arial" w:cs="Arial"/>
          <w:sz w:val="24"/>
          <w:szCs w:val="24"/>
          <w:lang w:val="mk-MK"/>
        </w:rPr>
      </w:pPr>
    </w:p>
    <w:p w14:paraId="766C9843" w14:textId="3BB8034D" w:rsidR="00B35F10" w:rsidRDefault="00B35F10" w:rsidP="008F790B">
      <w:pPr>
        <w:tabs>
          <w:tab w:val="left" w:pos="924"/>
        </w:tabs>
        <w:spacing w:after="0" w:line="240" w:lineRule="auto"/>
        <w:jc w:val="both"/>
        <w:rPr>
          <w:rFonts w:ascii="Arial" w:eastAsia="Calibri" w:hAnsi="Arial" w:cs="Arial"/>
          <w:sz w:val="24"/>
          <w:szCs w:val="24"/>
          <w:lang w:val="mk-MK"/>
        </w:rPr>
      </w:pPr>
    </w:p>
    <w:p w14:paraId="1D636203" w14:textId="259E61E9" w:rsidR="00B35F10" w:rsidRDefault="00B35F10" w:rsidP="008F790B">
      <w:pPr>
        <w:tabs>
          <w:tab w:val="left" w:pos="924"/>
        </w:tabs>
        <w:spacing w:after="0" w:line="240" w:lineRule="auto"/>
        <w:jc w:val="both"/>
        <w:rPr>
          <w:rFonts w:ascii="Arial" w:eastAsia="Calibri" w:hAnsi="Arial" w:cs="Arial"/>
          <w:sz w:val="24"/>
          <w:szCs w:val="24"/>
          <w:lang w:val="mk-MK"/>
        </w:rPr>
      </w:pPr>
    </w:p>
    <w:p w14:paraId="481EE60F" w14:textId="1033AC6C" w:rsidR="00B35F10" w:rsidRDefault="00B35F10" w:rsidP="008F790B">
      <w:pPr>
        <w:tabs>
          <w:tab w:val="left" w:pos="924"/>
        </w:tabs>
        <w:spacing w:after="0" w:line="240" w:lineRule="auto"/>
        <w:jc w:val="both"/>
        <w:rPr>
          <w:rFonts w:ascii="Arial" w:eastAsia="Calibri" w:hAnsi="Arial" w:cs="Arial"/>
          <w:sz w:val="24"/>
          <w:szCs w:val="24"/>
          <w:lang w:val="mk-MK"/>
        </w:rPr>
      </w:pPr>
    </w:p>
    <w:p w14:paraId="296A75CA" w14:textId="3D493E6F" w:rsidR="00B35F10" w:rsidRDefault="00B35F10" w:rsidP="008F790B">
      <w:pPr>
        <w:tabs>
          <w:tab w:val="left" w:pos="924"/>
        </w:tabs>
        <w:spacing w:after="0" w:line="240" w:lineRule="auto"/>
        <w:jc w:val="both"/>
        <w:rPr>
          <w:rFonts w:ascii="Arial" w:eastAsia="Calibri" w:hAnsi="Arial" w:cs="Arial"/>
          <w:sz w:val="24"/>
          <w:szCs w:val="24"/>
          <w:lang w:val="mk-MK"/>
        </w:rPr>
      </w:pPr>
    </w:p>
    <w:p w14:paraId="3DECF906" w14:textId="5ED56DA2" w:rsidR="00B35F10" w:rsidRDefault="00B35F10" w:rsidP="008F790B">
      <w:pPr>
        <w:tabs>
          <w:tab w:val="left" w:pos="924"/>
        </w:tabs>
        <w:spacing w:after="0" w:line="240" w:lineRule="auto"/>
        <w:jc w:val="both"/>
        <w:rPr>
          <w:rFonts w:ascii="Arial" w:eastAsia="Calibri" w:hAnsi="Arial" w:cs="Arial"/>
          <w:sz w:val="24"/>
          <w:szCs w:val="24"/>
          <w:lang w:val="mk-MK"/>
        </w:rPr>
      </w:pPr>
    </w:p>
    <w:p w14:paraId="3CDBB9FE" w14:textId="21E962FE" w:rsidR="00B35F10" w:rsidRDefault="00B35F10" w:rsidP="008F790B">
      <w:pPr>
        <w:tabs>
          <w:tab w:val="left" w:pos="924"/>
        </w:tabs>
        <w:spacing w:after="0" w:line="240" w:lineRule="auto"/>
        <w:jc w:val="both"/>
        <w:rPr>
          <w:rFonts w:ascii="Arial" w:eastAsia="Calibri" w:hAnsi="Arial" w:cs="Arial"/>
          <w:sz w:val="24"/>
          <w:szCs w:val="24"/>
          <w:lang w:val="mk-MK"/>
        </w:rPr>
      </w:pPr>
    </w:p>
    <w:p w14:paraId="11877C79" w14:textId="7B69BF9D" w:rsidR="00B35F10" w:rsidRDefault="00B35F10" w:rsidP="008F790B">
      <w:pPr>
        <w:tabs>
          <w:tab w:val="left" w:pos="924"/>
        </w:tabs>
        <w:spacing w:after="0" w:line="240" w:lineRule="auto"/>
        <w:jc w:val="both"/>
        <w:rPr>
          <w:rFonts w:ascii="Arial" w:eastAsia="Calibri" w:hAnsi="Arial" w:cs="Arial"/>
          <w:sz w:val="24"/>
          <w:szCs w:val="24"/>
          <w:lang w:val="mk-MK"/>
        </w:rPr>
      </w:pPr>
    </w:p>
    <w:p w14:paraId="22E8F062" w14:textId="498ACC72" w:rsidR="00B35F10" w:rsidRDefault="00B35F10" w:rsidP="008F790B">
      <w:pPr>
        <w:tabs>
          <w:tab w:val="left" w:pos="924"/>
        </w:tabs>
        <w:spacing w:after="0" w:line="240" w:lineRule="auto"/>
        <w:jc w:val="both"/>
        <w:rPr>
          <w:rFonts w:ascii="Arial" w:eastAsia="Calibri" w:hAnsi="Arial" w:cs="Arial"/>
          <w:sz w:val="24"/>
          <w:szCs w:val="24"/>
          <w:lang w:val="mk-MK"/>
        </w:rPr>
      </w:pPr>
    </w:p>
    <w:p w14:paraId="6CD220D4" w14:textId="517E41C9" w:rsidR="00B35F10" w:rsidRDefault="00B35F10" w:rsidP="008F790B">
      <w:pPr>
        <w:tabs>
          <w:tab w:val="left" w:pos="924"/>
        </w:tabs>
        <w:spacing w:after="0" w:line="240" w:lineRule="auto"/>
        <w:jc w:val="both"/>
        <w:rPr>
          <w:rFonts w:ascii="Arial" w:eastAsia="Calibri" w:hAnsi="Arial" w:cs="Arial"/>
          <w:sz w:val="24"/>
          <w:szCs w:val="24"/>
          <w:lang w:val="mk-MK"/>
        </w:rPr>
      </w:pPr>
    </w:p>
    <w:p w14:paraId="73AE9A47" w14:textId="5EF0FC56" w:rsidR="00B35F10" w:rsidRDefault="00B35F10" w:rsidP="008F790B">
      <w:pPr>
        <w:tabs>
          <w:tab w:val="left" w:pos="924"/>
        </w:tabs>
        <w:spacing w:after="0" w:line="240" w:lineRule="auto"/>
        <w:jc w:val="both"/>
        <w:rPr>
          <w:rFonts w:ascii="Arial" w:eastAsia="Calibri" w:hAnsi="Arial" w:cs="Arial"/>
          <w:sz w:val="24"/>
          <w:szCs w:val="24"/>
          <w:lang w:val="mk-MK"/>
        </w:rPr>
      </w:pPr>
    </w:p>
    <w:p w14:paraId="5E0D628E" w14:textId="390C4451" w:rsidR="00B35F10" w:rsidRDefault="00B35F10" w:rsidP="008F790B">
      <w:pPr>
        <w:tabs>
          <w:tab w:val="left" w:pos="924"/>
        </w:tabs>
        <w:spacing w:after="0" w:line="240" w:lineRule="auto"/>
        <w:jc w:val="both"/>
        <w:rPr>
          <w:rFonts w:ascii="Arial" w:eastAsia="Calibri" w:hAnsi="Arial" w:cs="Arial"/>
          <w:sz w:val="24"/>
          <w:szCs w:val="24"/>
          <w:lang w:val="mk-MK"/>
        </w:rPr>
      </w:pPr>
    </w:p>
    <w:p w14:paraId="26A5A62D" w14:textId="2919C0D3" w:rsidR="00510636" w:rsidRDefault="00510636" w:rsidP="008F790B">
      <w:pPr>
        <w:tabs>
          <w:tab w:val="left" w:pos="924"/>
        </w:tabs>
        <w:spacing w:after="0" w:line="240" w:lineRule="auto"/>
        <w:jc w:val="both"/>
        <w:rPr>
          <w:rFonts w:ascii="Arial" w:eastAsia="Calibri" w:hAnsi="Arial" w:cs="Arial"/>
          <w:sz w:val="24"/>
          <w:szCs w:val="24"/>
          <w:lang w:val="mk-MK"/>
        </w:rPr>
      </w:pPr>
    </w:p>
    <w:p w14:paraId="5C07272E" w14:textId="7B524DA2" w:rsidR="00510636" w:rsidRDefault="00510636" w:rsidP="008F790B">
      <w:pPr>
        <w:tabs>
          <w:tab w:val="left" w:pos="924"/>
        </w:tabs>
        <w:spacing w:after="0" w:line="240" w:lineRule="auto"/>
        <w:jc w:val="both"/>
        <w:rPr>
          <w:rFonts w:ascii="Arial" w:eastAsia="Calibri" w:hAnsi="Arial" w:cs="Arial"/>
          <w:sz w:val="24"/>
          <w:szCs w:val="24"/>
          <w:lang w:val="mk-MK"/>
        </w:rPr>
      </w:pPr>
    </w:p>
    <w:p w14:paraId="1F792947" w14:textId="48357909" w:rsidR="00510636" w:rsidRDefault="00510636" w:rsidP="008F790B">
      <w:pPr>
        <w:tabs>
          <w:tab w:val="left" w:pos="924"/>
        </w:tabs>
        <w:spacing w:after="0" w:line="240" w:lineRule="auto"/>
        <w:jc w:val="both"/>
        <w:rPr>
          <w:rFonts w:ascii="Arial" w:eastAsia="Calibri" w:hAnsi="Arial" w:cs="Arial"/>
          <w:sz w:val="24"/>
          <w:szCs w:val="24"/>
          <w:lang w:val="mk-MK"/>
        </w:rPr>
      </w:pPr>
    </w:p>
    <w:p w14:paraId="46711873" w14:textId="77777777" w:rsidR="00510636" w:rsidRPr="00570C65" w:rsidRDefault="00510636" w:rsidP="008F790B">
      <w:pPr>
        <w:tabs>
          <w:tab w:val="left" w:pos="924"/>
        </w:tabs>
        <w:spacing w:after="0" w:line="240" w:lineRule="auto"/>
        <w:jc w:val="both"/>
        <w:rPr>
          <w:rFonts w:ascii="Arial" w:eastAsia="Calibri" w:hAnsi="Arial" w:cs="Arial"/>
          <w:sz w:val="24"/>
          <w:szCs w:val="24"/>
          <w:lang w:val="mk-MK"/>
        </w:rPr>
      </w:pPr>
    </w:p>
    <w:p w14:paraId="11955F21" w14:textId="04C87AD9" w:rsidR="00F01262" w:rsidRDefault="00F01262" w:rsidP="008F790B">
      <w:pPr>
        <w:tabs>
          <w:tab w:val="left" w:pos="5834"/>
        </w:tabs>
        <w:spacing w:after="0" w:line="240" w:lineRule="auto"/>
        <w:rPr>
          <w:rFonts w:ascii="Arial" w:eastAsia="Calibri" w:hAnsi="Arial" w:cs="Arial"/>
          <w:bCs/>
          <w:sz w:val="24"/>
          <w:szCs w:val="24"/>
          <w:lang w:val="mk-MK"/>
        </w:rPr>
      </w:pPr>
    </w:p>
    <w:p w14:paraId="74D0675D" w14:textId="6D17C234" w:rsidR="000B1C6E" w:rsidRPr="00F638C7" w:rsidRDefault="00C02C3E" w:rsidP="008F790B">
      <w:pPr>
        <w:tabs>
          <w:tab w:val="left" w:pos="5834"/>
        </w:tabs>
        <w:spacing w:after="0" w:line="240" w:lineRule="auto"/>
        <w:jc w:val="center"/>
        <w:rPr>
          <w:rFonts w:ascii="Arial" w:eastAsia="Calibri" w:hAnsi="Arial" w:cs="Arial"/>
          <w:bCs/>
          <w:sz w:val="24"/>
          <w:szCs w:val="24"/>
          <w:lang w:val="mk-MK"/>
        </w:rPr>
      </w:pPr>
      <w:r w:rsidRPr="00F638C7">
        <w:rPr>
          <w:rFonts w:ascii="Arial" w:eastAsia="Calibri" w:hAnsi="Arial" w:cs="Arial"/>
          <w:bCs/>
          <w:sz w:val="24"/>
          <w:szCs w:val="24"/>
          <w:lang w:val="mk-MK"/>
        </w:rPr>
        <w:t>Табела</w:t>
      </w:r>
      <w:r w:rsidR="00F30EA9">
        <w:rPr>
          <w:rFonts w:ascii="Arial" w:eastAsia="Calibri" w:hAnsi="Arial" w:cs="Arial"/>
          <w:bCs/>
          <w:sz w:val="24"/>
          <w:szCs w:val="24"/>
          <w:lang w:val="en-US"/>
        </w:rPr>
        <w:t xml:space="preserve"> 25</w:t>
      </w:r>
      <w:r w:rsidR="003912BA">
        <w:rPr>
          <w:rFonts w:ascii="Arial" w:eastAsia="Calibri" w:hAnsi="Arial" w:cs="Arial"/>
          <w:bCs/>
          <w:sz w:val="24"/>
          <w:szCs w:val="24"/>
          <w:lang w:val="en-US"/>
        </w:rPr>
        <w:t>.</w:t>
      </w:r>
      <w:r w:rsidRPr="00F638C7">
        <w:rPr>
          <w:rFonts w:ascii="Arial" w:eastAsia="Calibri" w:hAnsi="Arial" w:cs="Arial"/>
          <w:bCs/>
          <w:sz w:val="24"/>
          <w:szCs w:val="24"/>
          <w:lang w:val="mk-MK"/>
        </w:rPr>
        <w:t xml:space="preserve">  Присуство на аеробни бактерии</w:t>
      </w:r>
      <w:r w:rsidR="00591C79" w:rsidRPr="00F638C7">
        <w:rPr>
          <w:rFonts w:ascii="Arial" w:eastAsia="Calibri" w:hAnsi="Arial" w:cs="Arial"/>
          <w:bCs/>
          <w:sz w:val="24"/>
          <w:szCs w:val="24"/>
          <w:lang w:val="mk-MK"/>
        </w:rPr>
        <w:t xml:space="preserve"> </w:t>
      </w:r>
      <w:r w:rsidR="000850D8" w:rsidRPr="00F638C7">
        <w:rPr>
          <w:rFonts w:ascii="Arial" w:eastAsia="Calibri" w:hAnsi="Arial" w:cs="Arial"/>
          <w:bCs/>
          <w:sz w:val="24"/>
          <w:szCs w:val="24"/>
          <w:lang w:val="mk-MK"/>
        </w:rPr>
        <w:t>г</w:t>
      </w:r>
      <w:r w:rsidRPr="00F638C7">
        <w:rPr>
          <w:rFonts w:ascii="Arial" w:eastAsia="Calibri" w:hAnsi="Arial" w:cs="Arial"/>
          <w:bCs/>
          <w:sz w:val="24"/>
          <w:szCs w:val="24"/>
          <w:lang w:val="mk-MK"/>
        </w:rPr>
        <w:t>рупа Б</w:t>
      </w:r>
      <w:r w:rsidR="00591C79" w:rsidRPr="00F638C7">
        <w:rPr>
          <w:rFonts w:ascii="Arial" w:eastAsia="Calibri" w:hAnsi="Arial" w:cs="Arial"/>
          <w:bCs/>
          <w:sz w:val="24"/>
          <w:szCs w:val="24"/>
          <w:lang w:val="mk-MK"/>
        </w:rPr>
        <w:t xml:space="preserve"> испитаници</w:t>
      </w:r>
      <w:r w:rsidRPr="00F638C7">
        <w:rPr>
          <w:rFonts w:ascii="Arial" w:eastAsia="Calibri" w:hAnsi="Arial" w:cs="Arial"/>
          <w:bCs/>
          <w:sz w:val="24"/>
          <w:szCs w:val="24"/>
          <w:lang w:val="mk-MK"/>
        </w:rPr>
        <w:t xml:space="preserve"> третирани</w:t>
      </w:r>
    </w:p>
    <w:p w14:paraId="06192471" w14:textId="4FCF82D1" w:rsidR="00C02C3E" w:rsidRPr="00F638C7" w:rsidRDefault="00C02C3E" w:rsidP="008F790B">
      <w:pPr>
        <w:tabs>
          <w:tab w:val="left" w:pos="5834"/>
        </w:tabs>
        <w:spacing w:after="0" w:line="240" w:lineRule="auto"/>
        <w:jc w:val="center"/>
        <w:rPr>
          <w:rFonts w:ascii="Arial" w:eastAsia="Calibri" w:hAnsi="Arial" w:cs="Arial"/>
          <w:bCs/>
          <w:sz w:val="24"/>
          <w:szCs w:val="24"/>
          <w:lang w:val="en-US"/>
        </w:rPr>
      </w:pPr>
      <w:r w:rsidRPr="00F638C7">
        <w:rPr>
          <w:rFonts w:ascii="Arial" w:eastAsia="Calibri" w:hAnsi="Arial" w:cs="Arial"/>
          <w:bCs/>
          <w:sz w:val="24"/>
          <w:szCs w:val="24"/>
          <w:lang w:val="mk-MK"/>
        </w:rPr>
        <w:t>со Халсепт</w:t>
      </w:r>
      <w:r w:rsidR="000B1C6E" w:rsidRPr="00F638C7">
        <w:rPr>
          <w:rFonts w:ascii="Arial" w:eastAsia="Calibri" w:hAnsi="Arial" w:cs="Arial"/>
          <w:bCs/>
          <w:sz w:val="24"/>
          <w:szCs w:val="24"/>
          <w:lang w:val="mk-MK"/>
        </w:rPr>
        <w:t xml:space="preserve"> спреј</w:t>
      </w:r>
      <w:r w:rsidRPr="00F638C7">
        <w:rPr>
          <w:rFonts w:ascii="Arial" w:eastAsia="Calibri" w:hAnsi="Arial" w:cs="Arial"/>
          <w:bCs/>
          <w:sz w:val="24"/>
          <w:szCs w:val="24"/>
          <w:lang w:val="mk-MK"/>
        </w:rPr>
        <w:t xml:space="preserve"> – </w:t>
      </w:r>
      <w:r w:rsidR="00EF3FA9" w:rsidRPr="00F638C7">
        <w:rPr>
          <w:rFonts w:ascii="Arial" w:eastAsia="Calibri" w:hAnsi="Arial" w:cs="Arial"/>
          <w:bCs/>
          <w:sz w:val="24"/>
          <w:szCs w:val="24"/>
          <w:lang w:val="mk-MK"/>
        </w:rPr>
        <w:t>8-ми ден</w:t>
      </w:r>
    </w:p>
    <w:tbl>
      <w:tblPr>
        <w:tblStyle w:val="TableGrid"/>
        <w:tblW w:w="0" w:type="auto"/>
        <w:jc w:val="center"/>
        <w:tblLook w:val="04A0" w:firstRow="1" w:lastRow="0" w:firstColumn="1" w:lastColumn="0" w:noHBand="0" w:noVBand="1"/>
      </w:tblPr>
      <w:tblGrid>
        <w:gridCol w:w="3595"/>
        <w:gridCol w:w="2443"/>
        <w:gridCol w:w="2717"/>
      </w:tblGrid>
      <w:tr w:rsidR="002514FA" w:rsidRPr="00E62898" w14:paraId="198393D7" w14:textId="77777777" w:rsidTr="00193CAA">
        <w:trPr>
          <w:trHeight w:val="838"/>
          <w:jc w:val="center"/>
        </w:trPr>
        <w:tc>
          <w:tcPr>
            <w:tcW w:w="3595" w:type="dxa"/>
            <w:vMerge w:val="restart"/>
            <w:vAlign w:val="center"/>
          </w:tcPr>
          <w:p w14:paraId="1331C3BB" w14:textId="6A5C4911" w:rsidR="002514FA" w:rsidRPr="00E62898" w:rsidRDefault="002514FA"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АЕРОБИ</w:t>
            </w:r>
          </w:p>
        </w:tc>
        <w:tc>
          <w:tcPr>
            <w:tcW w:w="5160" w:type="dxa"/>
            <w:gridSpan w:val="2"/>
            <w:vAlign w:val="center"/>
          </w:tcPr>
          <w:p w14:paraId="4F054DB9" w14:textId="0F131AC0" w:rsidR="002514FA" w:rsidRPr="00E62898" w:rsidRDefault="002514FA" w:rsidP="008F790B">
            <w:pPr>
              <w:tabs>
                <w:tab w:val="left" w:pos="5834"/>
              </w:tabs>
              <w:jc w:val="center"/>
              <w:rPr>
                <w:rFonts w:ascii="Arial" w:eastAsia="Calibri" w:hAnsi="Arial" w:cs="Arial"/>
                <w:b/>
                <w:bCs/>
                <w:sz w:val="20"/>
                <w:szCs w:val="20"/>
              </w:rPr>
            </w:pPr>
            <w:r w:rsidRPr="00E62898">
              <w:rPr>
                <w:rFonts w:ascii="Arial" w:eastAsia="Calibri" w:hAnsi="Arial" w:cs="Arial"/>
                <w:b/>
                <w:sz w:val="20"/>
                <w:szCs w:val="20"/>
                <w:lang w:val="mk-MK"/>
              </w:rPr>
              <w:t>ЗАСТАПЕНОСТ НА ПОЕДИНИ БАКТЕРИИ</w:t>
            </w:r>
          </w:p>
        </w:tc>
      </w:tr>
      <w:tr w:rsidR="002514FA" w:rsidRPr="00E62898" w14:paraId="1005B837" w14:textId="77777777" w:rsidTr="00193CAA">
        <w:trPr>
          <w:trHeight w:val="444"/>
          <w:jc w:val="center"/>
        </w:trPr>
        <w:tc>
          <w:tcPr>
            <w:tcW w:w="3595" w:type="dxa"/>
            <w:vMerge/>
            <w:vAlign w:val="center"/>
          </w:tcPr>
          <w:p w14:paraId="7404091B" w14:textId="571F646B" w:rsidR="002514FA" w:rsidRPr="00E62898" w:rsidRDefault="002514FA" w:rsidP="008F790B">
            <w:pPr>
              <w:tabs>
                <w:tab w:val="left" w:pos="5834"/>
              </w:tabs>
              <w:jc w:val="center"/>
              <w:rPr>
                <w:rFonts w:ascii="Arial" w:eastAsia="Calibri" w:hAnsi="Arial" w:cs="Arial"/>
                <w:b/>
                <w:sz w:val="20"/>
                <w:szCs w:val="20"/>
                <w:lang w:val="en-US"/>
              </w:rPr>
            </w:pPr>
          </w:p>
        </w:tc>
        <w:tc>
          <w:tcPr>
            <w:tcW w:w="2443" w:type="dxa"/>
            <w:vAlign w:val="center"/>
          </w:tcPr>
          <w:p w14:paraId="59DE34D6" w14:textId="112A12DE" w:rsidR="002514FA" w:rsidRPr="00E62898" w:rsidRDefault="002514FA" w:rsidP="008F790B">
            <w:pPr>
              <w:tabs>
                <w:tab w:val="left" w:pos="5834"/>
              </w:tabs>
              <w:jc w:val="center"/>
              <w:rPr>
                <w:rFonts w:ascii="Arial" w:eastAsia="Calibri" w:hAnsi="Arial" w:cs="Arial"/>
                <w:b/>
                <w:bCs/>
                <w:sz w:val="20"/>
                <w:szCs w:val="20"/>
              </w:rPr>
            </w:pPr>
            <w:r w:rsidRPr="00E62898">
              <w:rPr>
                <w:rFonts w:ascii="Arial" w:eastAsia="Calibri" w:hAnsi="Arial" w:cs="Arial"/>
                <w:b/>
                <w:bCs/>
                <w:sz w:val="20"/>
                <w:szCs w:val="20"/>
              </w:rPr>
              <w:t>N</w:t>
            </w:r>
          </w:p>
        </w:tc>
        <w:tc>
          <w:tcPr>
            <w:tcW w:w="2717" w:type="dxa"/>
            <w:vAlign w:val="center"/>
          </w:tcPr>
          <w:p w14:paraId="3C9DE277" w14:textId="40D78EB8" w:rsidR="002514FA" w:rsidRPr="00E62898" w:rsidRDefault="002514FA" w:rsidP="008F790B">
            <w:pPr>
              <w:tabs>
                <w:tab w:val="left" w:pos="5834"/>
              </w:tabs>
              <w:jc w:val="center"/>
              <w:rPr>
                <w:rFonts w:ascii="Arial" w:eastAsia="Calibri" w:hAnsi="Arial" w:cs="Arial"/>
                <w:b/>
                <w:bCs/>
                <w:sz w:val="20"/>
                <w:szCs w:val="20"/>
              </w:rPr>
            </w:pPr>
            <w:r w:rsidRPr="00E62898">
              <w:rPr>
                <w:rFonts w:ascii="Arial" w:eastAsia="Calibri" w:hAnsi="Arial" w:cs="Arial"/>
                <w:b/>
                <w:bCs/>
                <w:sz w:val="20"/>
                <w:szCs w:val="20"/>
              </w:rPr>
              <w:t>%</w:t>
            </w:r>
          </w:p>
        </w:tc>
      </w:tr>
      <w:tr w:rsidR="00F638C7" w:rsidRPr="00E62898" w14:paraId="6E6F063E" w14:textId="77777777" w:rsidTr="00193CAA">
        <w:trPr>
          <w:jc w:val="center"/>
        </w:trPr>
        <w:tc>
          <w:tcPr>
            <w:tcW w:w="3595" w:type="dxa"/>
          </w:tcPr>
          <w:p w14:paraId="3635CC0D" w14:textId="77777777" w:rsidR="00C02C3E" w:rsidRPr="00E62898" w:rsidRDefault="00C02C3E"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Neisseria macacae</w:t>
            </w:r>
          </w:p>
        </w:tc>
        <w:tc>
          <w:tcPr>
            <w:tcW w:w="2443" w:type="dxa"/>
          </w:tcPr>
          <w:p w14:paraId="48E1E2DE" w14:textId="66840FCA" w:rsidR="00C02C3E" w:rsidRPr="00E62898" w:rsidRDefault="00493F95"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4</w:t>
            </w:r>
          </w:p>
        </w:tc>
        <w:tc>
          <w:tcPr>
            <w:tcW w:w="2717" w:type="dxa"/>
          </w:tcPr>
          <w:p w14:paraId="1CC937D1" w14:textId="735EA926"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13.3</w:t>
            </w:r>
          </w:p>
        </w:tc>
      </w:tr>
      <w:tr w:rsidR="00F638C7" w:rsidRPr="00E62898" w14:paraId="5F7EB291" w14:textId="77777777" w:rsidTr="00193CAA">
        <w:trPr>
          <w:jc w:val="center"/>
        </w:trPr>
        <w:tc>
          <w:tcPr>
            <w:tcW w:w="3595" w:type="dxa"/>
          </w:tcPr>
          <w:p w14:paraId="344F7701" w14:textId="77777777" w:rsidR="00C02C3E" w:rsidRPr="00E62898" w:rsidRDefault="00C02C3E"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Rhodococcus erythropolis</w:t>
            </w:r>
          </w:p>
        </w:tc>
        <w:tc>
          <w:tcPr>
            <w:tcW w:w="2443" w:type="dxa"/>
          </w:tcPr>
          <w:p w14:paraId="67952C37" w14:textId="42BB032C" w:rsidR="00C02C3E" w:rsidRPr="00E62898" w:rsidRDefault="00493F95"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0</w:t>
            </w:r>
          </w:p>
        </w:tc>
        <w:tc>
          <w:tcPr>
            <w:tcW w:w="2717" w:type="dxa"/>
          </w:tcPr>
          <w:p w14:paraId="60CE256D" w14:textId="1B757CC3"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134DF196" w14:textId="77777777" w:rsidTr="00193CAA">
        <w:trPr>
          <w:jc w:val="center"/>
        </w:trPr>
        <w:tc>
          <w:tcPr>
            <w:tcW w:w="3595" w:type="dxa"/>
          </w:tcPr>
          <w:p w14:paraId="1A955B11" w14:textId="77777777" w:rsidR="00C02C3E" w:rsidRPr="00E62898" w:rsidRDefault="00C02C3E"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Neisseria parflava</w:t>
            </w:r>
          </w:p>
        </w:tc>
        <w:tc>
          <w:tcPr>
            <w:tcW w:w="2443" w:type="dxa"/>
          </w:tcPr>
          <w:p w14:paraId="6ED34E59" w14:textId="05452926" w:rsidR="00C02C3E" w:rsidRPr="00E62898" w:rsidRDefault="00493F95" w:rsidP="008F790B">
            <w:pPr>
              <w:tabs>
                <w:tab w:val="left" w:pos="1375"/>
              </w:tabs>
              <w:jc w:val="center"/>
              <w:rPr>
                <w:rFonts w:ascii="Arial" w:eastAsia="Calibri" w:hAnsi="Arial" w:cs="Arial"/>
                <w:b/>
                <w:bCs/>
                <w:sz w:val="20"/>
                <w:szCs w:val="20"/>
                <w:lang w:val="mk-MK"/>
              </w:rPr>
            </w:pPr>
            <w:r w:rsidRPr="00E62898">
              <w:rPr>
                <w:rFonts w:ascii="Arial" w:eastAsia="Calibri" w:hAnsi="Arial" w:cs="Arial"/>
                <w:b/>
                <w:bCs/>
                <w:sz w:val="20"/>
                <w:szCs w:val="20"/>
                <w:lang w:val="mk-MK"/>
              </w:rPr>
              <w:t>0</w:t>
            </w:r>
          </w:p>
        </w:tc>
        <w:tc>
          <w:tcPr>
            <w:tcW w:w="2717" w:type="dxa"/>
          </w:tcPr>
          <w:p w14:paraId="3B71AEDC" w14:textId="49484F13"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400F14AD" w14:textId="77777777" w:rsidTr="00193CAA">
        <w:trPr>
          <w:jc w:val="center"/>
        </w:trPr>
        <w:tc>
          <w:tcPr>
            <w:tcW w:w="3595" w:type="dxa"/>
          </w:tcPr>
          <w:p w14:paraId="3039BBCB" w14:textId="77777777" w:rsidR="00C02C3E" w:rsidRPr="00E62898" w:rsidRDefault="00C02C3E"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Staphylococcus warneri</w:t>
            </w:r>
          </w:p>
        </w:tc>
        <w:tc>
          <w:tcPr>
            <w:tcW w:w="2443" w:type="dxa"/>
          </w:tcPr>
          <w:p w14:paraId="31E62C58" w14:textId="23C08069" w:rsidR="00C02C3E" w:rsidRPr="00E62898" w:rsidRDefault="00493F95"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2</w:t>
            </w:r>
          </w:p>
        </w:tc>
        <w:tc>
          <w:tcPr>
            <w:tcW w:w="2717" w:type="dxa"/>
          </w:tcPr>
          <w:p w14:paraId="663FFE63" w14:textId="2B0AFC0F"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6.6</w:t>
            </w:r>
          </w:p>
        </w:tc>
      </w:tr>
      <w:tr w:rsidR="00F638C7" w:rsidRPr="00E62898" w14:paraId="0D0B79E8" w14:textId="77777777" w:rsidTr="00193CAA">
        <w:trPr>
          <w:jc w:val="center"/>
        </w:trPr>
        <w:tc>
          <w:tcPr>
            <w:tcW w:w="3595" w:type="dxa"/>
          </w:tcPr>
          <w:p w14:paraId="1D98FC3A" w14:textId="77777777" w:rsidR="00C02C3E" w:rsidRPr="00E62898" w:rsidRDefault="00C02C3E"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Neisseria mucosa</w:t>
            </w:r>
          </w:p>
        </w:tc>
        <w:tc>
          <w:tcPr>
            <w:tcW w:w="2443" w:type="dxa"/>
          </w:tcPr>
          <w:p w14:paraId="11110C93" w14:textId="189CBD91" w:rsidR="00C02C3E" w:rsidRPr="00E62898" w:rsidRDefault="00493F95"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1</w:t>
            </w:r>
          </w:p>
        </w:tc>
        <w:tc>
          <w:tcPr>
            <w:tcW w:w="2717" w:type="dxa"/>
          </w:tcPr>
          <w:p w14:paraId="561C0C2A" w14:textId="5021235D"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3.3</w:t>
            </w:r>
          </w:p>
        </w:tc>
      </w:tr>
      <w:tr w:rsidR="00F638C7" w:rsidRPr="00E62898" w14:paraId="72F8FFAE" w14:textId="77777777" w:rsidTr="00193CAA">
        <w:trPr>
          <w:jc w:val="center"/>
        </w:trPr>
        <w:tc>
          <w:tcPr>
            <w:tcW w:w="3595" w:type="dxa"/>
          </w:tcPr>
          <w:p w14:paraId="0C507A2C" w14:textId="77777777" w:rsidR="00C02C3E" w:rsidRPr="00E62898" w:rsidRDefault="00C02C3E"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Pseudomonas aureginosa</w:t>
            </w:r>
          </w:p>
        </w:tc>
        <w:tc>
          <w:tcPr>
            <w:tcW w:w="2443" w:type="dxa"/>
          </w:tcPr>
          <w:p w14:paraId="066BA901" w14:textId="6DD5F1AC" w:rsidR="00C02C3E" w:rsidRPr="00E62898" w:rsidRDefault="00493F95"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0</w:t>
            </w:r>
          </w:p>
        </w:tc>
        <w:tc>
          <w:tcPr>
            <w:tcW w:w="2717" w:type="dxa"/>
          </w:tcPr>
          <w:p w14:paraId="6B3F359F" w14:textId="43A5386A"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0EA19AA7" w14:textId="77777777" w:rsidTr="00193CAA">
        <w:trPr>
          <w:jc w:val="center"/>
        </w:trPr>
        <w:tc>
          <w:tcPr>
            <w:tcW w:w="3595" w:type="dxa"/>
          </w:tcPr>
          <w:p w14:paraId="5575BE34"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Heamophylus parainfluenzae</w:t>
            </w:r>
          </w:p>
        </w:tc>
        <w:tc>
          <w:tcPr>
            <w:tcW w:w="2443" w:type="dxa"/>
          </w:tcPr>
          <w:p w14:paraId="210EC4CF" w14:textId="347207C3"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4EA0EC99" w14:textId="15A081BC"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5855DA42" w14:textId="77777777" w:rsidTr="00193CAA">
        <w:trPr>
          <w:jc w:val="center"/>
        </w:trPr>
        <w:tc>
          <w:tcPr>
            <w:tcW w:w="3595" w:type="dxa"/>
          </w:tcPr>
          <w:p w14:paraId="68B6AFD0"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Rothia aiera</w:t>
            </w:r>
          </w:p>
        </w:tc>
        <w:tc>
          <w:tcPr>
            <w:tcW w:w="2443" w:type="dxa"/>
          </w:tcPr>
          <w:p w14:paraId="4383B2C7" w14:textId="499DBE1F"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2E6E4B92" w14:textId="43938746"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2D8EB08C" w14:textId="77777777" w:rsidTr="00193CAA">
        <w:trPr>
          <w:jc w:val="center"/>
        </w:trPr>
        <w:tc>
          <w:tcPr>
            <w:tcW w:w="3595" w:type="dxa"/>
          </w:tcPr>
          <w:p w14:paraId="70A2F4FC"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Staphylococcus aureus</w:t>
            </w:r>
          </w:p>
        </w:tc>
        <w:tc>
          <w:tcPr>
            <w:tcW w:w="2443" w:type="dxa"/>
          </w:tcPr>
          <w:p w14:paraId="369D4DAD" w14:textId="0DB9645F"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4BB9AF80" w14:textId="1C4C3F1F"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446F3727" w14:textId="77777777" w:rsidTr="00193CAA">
        <w:trPr>
          <w:jc w:val="center"/>
        </w:trPr>
        <w:tc>
          <w:tcPr>
            <w:tcW w:w="3595" w:type="dxa"/>
          </w:tcPr>
          <w:p w14:paraId="5617A5AD"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Neisseria sicca</w:t>
            </w:r>
          </w:p>
        </w:tc>
        <w:tc>
          <w:tcPr>
            <w:tcW w:w="2443" w:type="dxa"/>
          </w:tcPr>
          <w:p w14:paraId="643BCE3D" w14:textId="341E3AFD"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6563E5AE" w14:textId="06C9D4A1"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60BCE6EC" w14:textId="77777777" w:rsidTr="00193CAA">
        <w:trPr>
          <w:jc w:val="center"/>
        </w:trPr>
        <w:tc>
          <w:tcPr>
            <w:tcW w:w="3595" w:type="dxa"/>
          </w:tcPr>
          <w:p w14:paraId="79A39F11"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Staphylococccus capitis</w:t>
            </w:r>
          </w:p>
        </w:tc>
        <w:tc>
          <w:tcPr>
            <w:tcW w:w="2443" w:type="dxa"/>
          </w:tcPr>
          <w:p w14:paraId="151A4F75" w14:textId="07EEDA5E"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2D66EDC8" w14:textId="713BEC43"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205D58E0" w14:textId="77777777" w:rsidTr="00193CAA">
        <w:trPr>
          <w:jc w:val="center"/>
        </w:trPr>
        <w:tc>
          <w:tcPr>
            <w:tcW w:w="3595" w:type="dxa"/>
          </w:tcPr>
          <w:p w14:paraId="49F3E0B2"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Micrococcus luteus</w:t>
            </w:r>
          </w:p>
        </w:tc>
        <w:tc>
          <w:tcPr>
            <w:tcW w:w="2443" w:type="dxa"/>
          </w:tcPr>
          <w:p w14:paraId="2BFFFB43" w14:textId="22E3B550"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2</w:t>
            </w:r>
          </w:p>
        </w:tc>
        <w:tc>
          <w:tcPr>
            <w:tcW w:w="2717" w:type="dxa"/>
          </w:tcPr>
          <w:p w14:paraId="1656F0B7" w14:textId="14AF71FE"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6.6</w:t>
            </w:r>
          </w:p>
        </w:tc>
      </w:tr>
      <w:tr w:rsidR="00F638C7" w:rsidRPr="00E62898" w14:paraId="1D9245A1" w14:textId="77777777" w:rsidTr="00193CAA">
        <w:trPr>
          <w:jc w:val="center"/>
        </w:trPr>
        <w:tc>
          <w:tcPr>
            <w:tcW w:w="3595" w:type="dxa"/>
          </w:tcPr>
          <w:p w14:paraId="38274C49"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Rothia dentocariosa</w:t>
            </w:r>
          </w:p>
        </w:tc>
        <w:tc>
          <w:tcPr>
            <w:tcW w:w="2443" w:type="dxa"/>
          </w:tcPr>
          <w:p w14:paraId="56A66E3A" w14:textId="29B4CC08"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49DF7B84" w14:textId="18040F92"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F638C7" w:rsidRPr="00E62898" w14:paraId="4E8C9773" w14:textId="77777777" w:rsidTr="00193CAA">
        <w:trPr>
          <w:jc w:val="center"/>
        </w:trPr>
        <w:tc>
          <w:tcPr>
            <w:tcW w:w="3595" w:type="dxa"/>
          </w:tcPr>
          <w:p w14:paraId="0F8600B1" w14:textId="77777777" w:rsidR="00C02C3E" w:rsidRPr="00E62898" w:rsidRDefault="00C02C3E" w:rsidP="008F790B">
            <w:pPr>
              <w:tabs>
                <w:tab w:val="left" w:pos="5834"/>
              </w:tabs>
              <w:jc w:val="both"/>
              <w:rPr>
                <w:rFonts w:ascii="Arial" w:eastAsia="Calibri" w:hAnsi="Arial" w:cs="Arial"/>
                <w:b/>
                <w:sz w:val="20"/>
                <w:szCs w:val="20"/>
                <w:lang w:val="en-US"/>
              </w:rPr>
            </w:pPr>
            <w:r w:rsidRPr="00E62898">
              <w:rPr>
                <w:rFonts w:ascii="Arial" w:eastAsia="Calibri" w:hAnsi="Arial" w:cs="Arial"/>
                <w:b/>
                <w:sz w:val="20"/>
                <w:szCs w:val="20"/>
                <w:lang w:val="en-US"/>
              </w:rPr>
              <w:t>Pseudomonas fluorescens</w:t>
            </w:r>
          </w:p>
        </w:tc>
        <w:tc>
          <w:tcPr>
            <w:tcW w:w="2443" w:type="dxa"/>
          </w:tcPr>
          <w:p w14:paraId="22D5398E" w14:textId="6ED62482" w:rsidR="00C02C3E" w:rsidRPr="00E62898" w:rsidRDefault="00493F95"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717" w:type="dxa"/>
          </w:tcPr>
          <w:p w14:paraId="690DB95A" w14:textId="28439294"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bl>
    <w:p w14:paraId="67056948" w14:textId="77777777" w:rsidR="00C02C3E" w:rsidRDefault="00C02C3E" w:rsidP="008F790B">
      <w:pPr>
        <w:tabs>
          <w:tab w:val="left" w:pos="5834"/>
        </w:tabs>
        <w:spacing w:after="0" w:line="240" w:lineRule="auto"/>
        <w:jc w:val="both"/>
        <w:rPr>
          <w:rFonts w:ascii="Georgia" w:eastAsia="Calibri" w:hAnsi="Georgia" w:cs="Times New Roman"/>
          <w:bCs/>
          <w:sz w:val="24"/>
          <w:szCs w:val="24"/>
          <w:lang w:val="mk-MK"/>
        </w:rPr>
      </w:pPr>
    </w:p>
    <w:p w14:paraId="4B38BDD9" w14:textId="59321CFA" w:rsidR="00A94320" w:rsidRDefault="00F30EA9" w:rsidP="008F790B">
      <w:pPr>
        <w:tabs>
          <w:tab w:val="left" w:pos="5834"/>
        </w:tabs>
        <w:spacing w:after="0" w:line="240" w:lineRule="auto"/>
        <w:jc w:val="both"/>
        <w:rPr>
          <w:rFonts w:ascii="Georgia" w:eastAsia="Calibri" w:hAnsi="Georgia" w:cs="Times New Roman"/>
          <w:bCs/>
          <w:sz w:val="24"/>
          <w:szCs w:val="24"/>
          <w:lang w:val="mk-MK"/>
        </w:rPr>
      </w:pPr>
      <w:r>
        <w:rPr>
          <w:rFonts w:ascii="Arial" w:eastAsia="Calibri" w:hAnsi="Arial" w:cs="Arial"/>
          <w:bCs/>
          <w:sz w:val="24"/>
          <w:szCs w:val="24"/>
          <w:lang w:val="mk-MK"/>
        </w:rPr>
        <w:t>- Во табела 25</w:t>
      </w:r>
      <w:r w:rsidR="002B07C3">
        <w:rPr>
          <w:rFonts w:ascii="Arial" w:eastAsia="Calibri" w:hAnsi="Arial" w:cs="Arial"/>
          <w:bCs/>
          <w:sz w:val="24"/>
          <w:szCs w:val="24"/>
          <w:lang w:val="mk-MK"/>
        </w:rPr>
        <w:t xml:space="preserve"> </w:t>
      </w:r>
      <w:r w:rsidR="005709BA">
        <w:rPr>
          <w:rFonts w:ascii="Arial" w:eastAsia="Calibri" w:hAnsi="Arial" w:cs="Arial"/>
          <w:bCs/>
          <w:sz w:val="24"/>
          <w:szCs w:val="24"/>
          <w:lang w:val="mk-MK"/>
        </w:rPr>
        <w:t>се претставени</w:t>
      </w:r>
      <w:r w:rsidR="001E44FE">
        <w:rPr>
          <w:rFonts w:ascii="Arial" w:eastAsia="Calibri" w:hAnsi="Arial" w:cs="Arial"/>
          <w:bCs/>
          <w:sz w:val="24"/>
          <w:szCs w:val="24"/>
          <w:lang w:val="mk-MK"/>
        </w:rPr>
        <w:t xml:space="preserve"> </w:t>
      </w:r>
      <w:r w:rsidR="005946F8">
        <w:rPr>
          <w:rFonts w:ascii="Arial" w:eastAsia="Calibri" w:hAnsi="Arial" w:cs="Arial"/>
          <w:bCs/>
          <w:sz w:val="24"/>
          <w:szCs w:val="24"/>
          <w:lang w:val="mk-MK"/>
        </w:rPr>
        <w:t xml:space="preserve">аеробните  </w:t>
      </w:r>
      <w:r w:rsidR="00B51E4C">
        <w:rPr>
          <w:rFonts w:ascii="Arial" w:eastAsia="Calibri" w:hAnsi="Arial" w:cs="Arial"/>
          <w:bCs/>
          <w:sz w:val="24"/>
          <w:szCs w:val="24"/>
          <w:lang w:val="mk-MK"/>
        </w:rPr>
        <w:t xml:space="preserve">бактерии </w:t>
      </w:r>
      <w:r w:rsidR="00C02C3E" w:rsidRPr="000A2F91">
        <w:rPr>
          <w:rFonts w:ascii="Arial" w:eastAsia="Calibri" w:hAnsi="Arial" w:cs="Arial"/>
          <w:bCs/>
          <w:sz w:val="24"/>
          <w:szCs w:val="24"/>
          <w:lang w:val="mk-MK"/>
        </w:rPr>
        <w:t xml:space="preserve">присутни кај </w:t>
      </w:r>
      <w:r w:rsidR="000A3BAB">
        <w:rPr>
          <w:rFonts w:ascii="Arial" w:eastAsia="Calibri" w:hAnsi="Arial" w:cs="Arial"/>
          <w:bCs/>
          <w:sz w:val="24"/>
          <w:szCs w:val="24"/>
          <w:lang w:val="mk-MK"/>
        </w:rPr>
        <w:t>испитаници</w:t>
      </w:r>
      <w:r w:rsidR="00C02C3E" w:rsidRPr="000A2F91">
        <w:rPr>
          <w:rFonts w:ascii="Arial" w:eastAsia="Calibri" w:hAnsi="Arial" w:cs="Arial"/>
          <w:bCs/>
          <w:sz w:val="24"/>
          <w:szCs w:val="24"/>
          <w:lang w:val="mk-MK"/>
        </w:rPr>
        <w:t xml:space="preserve">те од </w:t>
      </w:r>
      <w:r w:rsidR="000850D8">
        <w:rPr>
          <w:rFonts w:ascii="Arial" w:eastAsia="Calibri" w:hAnsi="Arial" w:cs="Arial"/>
          <w:bCs/>
          <w:sz w:val="24"/>
          <w:szCs w:val="24"/>
          <w:lang w:val="mk-MK"/>
        </w:rPr>
        <w:t>г</w:t>
      </w:r>
      <w:r w:rsidR="00C02C3E" w:rsidRPr="000A2F91">
        <w:rPr>
          <w:rFonts w:ascii="Arial" w:eastAsia="Calibri" w:hAnsi="Arial" w:cs="Arial"/>
          <w:bCs/>
          <w:sz w:val="24"/>
          <w:szCs w:val="24"/>
          <w:lang w:val="mk-MK"/>
        </w:rPr>
        <w:t>рупа Б третирани со Халсепт спрејот.</w:t>
      </w:r>
      <w:r w:rsidR="005946F8">
        <w:rPr>
          <w:rFonts w:ascii="Arial" w:eastAsia="Calibri" w:hAnsi="Arial" w:cs="Arial"/>
          <w:bCs/>
          <w:sz w:val="24"/>
          <w:szCs w:val="24"/>
          <w:lang w:val="mk-MK"/>
        </w:rPr>
        <w:t xml:space="preserve"> Евидентно е</w:t>
      </w:r>
      <w:r w:rsidR="001B50EF">
        <w:rPr>
          <w:rFonts w:ascii="Arial" w:eastAsia="Calibri" w:hAnsi="Arial" w:cs="Arial"/>
          <w:bCs/>
          <w:sz w:val="24"/>
          <w:szCs w:val="24"/>
          <w:lang w:val="mk-MK"/>
        </w:rPr>
        <w:t xml:space="preserve"> дека има </w:t>
      </w:r>
      <w:r w:rsidR="002B07C3" w:rsidRPr="002B07C3">
        <w:rPr>
          <w:rFonts w:ascii="Arial" w:eastAsia="Calibri" w:hAnsi="Arial" w:cs="Arial"/>
          <w:bCs/>
          <w:sz w:val="24"/>
          <w:szCs w:val="24"/>
          <w:lang w:val="mk-MK"/>
        </w:rPr>
        <w:t>отсу</w:t>
      </w:r>
      <w:r w:rsidR="002B07C3">
        <w:rPr>
          <w:rFonts w:ascii="Arial" w:eastAsia="Calibri" w:hAnsi="Arial" w:cs="Arial"/>
          <w:bCs/>
          <w:sz w:val="24"/>
          <w:szCs w:val="24"/>
          <w:lang w:val="mk-MK"/>
        </w:rPr>
        <w:t xml:space="preserve">ство на бактериите: </w:t>
      </w:r>
      <w:r w:rsidR="002B07C3" w:rsidRPr="002B07C3">
        <w:rPr>
          <w:rFonts w:ascii="Arial" w:eastAsia="Calibri" w:hAnsi="Arial" w:cs="Arial"/>
          <w:bCs/>
          <w:sz w:val="24"/>
          <w:szCs w:val="24"/>
          <w:lang w:val="mk-MK"/>
        </w:rPr>
        <w:t>Rhodococcus erythropolis</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Neisseria parflava</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Pseudomonas aureginosa</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Heamophylus parainfluenzae</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Rothia aiera</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Staphylococcus aureus</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Neisseria sicca</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Staphylococccus capitis</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Rothia dentocariosa</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Pseudomonas fluorescens</w:t>
      </w:r>
      <w:r w:rsidR="002B07C3">
        <w:rPr>
          <w:rFonts w:ascii="Arial" w:eastAsia="Calibri" w:hAnsi="Arial" w:cs="Arial"/>
          <w:bCs/>
          <w:sz w:val="24"/>
          <w:szCs w:val="24"/>
          <w:lang w:val="mk-MK"/>
        </w:rPr>
        <w:t>.</w:t>
      </w:r>
      <w:r w:rsidR="000850D8">
        <w:rPr>
          <w:rFonts w:ascii="Arial" w:eastAsia="Calibri" w:hAnsi="Arial" w:cs="Arial"/>
          <w:bCs/>
          <w:sz w:val="24"/>
          <w:szCs w:val="24"/>
          <w:lang w:val="mk-MK"/>
        </w:rPr>
        <w:t xml:space="preserve"> Најзастапена а</w:t>
      </w:r>
      <w:r w:rsidR="001B50EF">
        <w:rPr>
          <w:rFonts w:ascii="Arial" w:eastAsia="Calibri" w:hAnsi="Arial" w:cs="Arial"/>
          <w:bCs/>
          <w:sz w:val="24"/>
          <w:szCs w:val="24"/>
          <w:lang w:val="mk-MK"/>
        </w:rPr>
        <w:t xml:space="preserve">еробна бактерија е </w:t>
      </w:r>
      <w:r w:rsidR="001B50EF" w:rsidRPr="001B50EF">
        <w:rPr>
          <w:rFonts w:ascii="Arial" w:eastAsia="Calibri" w:hAnsi="Arial" w:cs="Arial"/>
          <w:bCs/>
          <w:sz w:val="24"/>
          <w:szCs w:val="24"/>
          <w:lang w:val="mk-MK"/>
        </w:rPr>
        <w:t>Ne</w:t>
      </w:r>
      <w:r w:rsidR="001B50EF">
        <w:rPr>
          <w:rFonts w:ascii="Arial" w:eastAsia="Calibri" w:hAnsi="Arial" w:cs="Arial"/>
          <w:bCs/>
          <w:sz w:val="24"/>
          <w:szCs w:val="24"/>
          <w:lang w:val="mk-MK"/>
        </w:rPr>
        <w:t xml:space="preserve">isseria macacaе кај </w:t>
      </w:r>
      <w:r w:rsidR="001B50EF" w:rsidRPr="001B50EF">
        <w:rPr>
          <w:rFonts w:ascii="Arial" w:eastAsia="Calibri" w:hAnsi="Arial" w:cs="Arial"/>
          <w:bCs/>
          <w:sz w:val="24"/>
          <w:szCs w:val="24"/>
          <w:lang w:val="mk-MK"/>
        </w:rPr>
        <w:t>4</w:t>
      </w:r>
      <w:r w:rsidR="00CA2C9F">
        <w:rPr>
          <w:rFonts w:ascii="Arial" w:eastAsia="Calibri" w:hAnsi="Arial" w:cs="Arial"/>
          <w:bCs/>
          <w:sz w:val="24"/>
          <w:szCs w:val="24"/>
          <w:lang w:val="mk-MK"/>
        </w:rPr>
        <w:t xml:space="preserve"> испитаници</w:t>
      </w:r>
      <w:r w:rsidR="001B50EF">
        <w:rPr>
          <w:rFonts w:ascii="Arial" w:eastAsia="Calibri" w:hAnsi="Arial" w:cs="Arial"/>
          <w:bCs/>
          <w:sz w:val="24"/>
          <w:szCs w:val="24"/>
          <w:lang w:val="mk-MK"/>
        </w:rPr>
        <w:t xml:space="preserve"> (</w:t>
      </w:r>
      <w:r w:rsidR="001B50EF" w:rsidRPr="001B50EF">
        <w:rPr>
          <w:rFonts w:ascii="Arial" w:eastAsia="Calibri" w:hAnsi="Arial" w:cs="Arial"/>
          <w:bCs/>
          <w:sz w:val="24"/>
          <w:szCs w:val="24"/>
          <w:lang w:val="mk-MK"/>
        </w:rPr>
        <w:t>13.3%</w:t>
      </w:r>
      <w:r w:rsidR="001B50EF">
        <w:rPr>
          <w:rFonts w:ascii="Arial" w:eastAsia="Calibri" w:hAnsi="Arial" w:cs="Arial"/>
          <w:bCs/>
          <w:sz w:val="24"/>
          <w:szCs w:val="24"/>
          <w:lang w:val="mk-MK"/>
        </w:rPr>
        <w:t>).</w:t>
      </w:r>
    </w:p>
    <w:p w14:paraId="0EB340C2" w14:textId="094396FE" w:rsidR="00C02C3E"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r>
        <w:rPr>
          <w:rFonts w:ascii="Georgia" w:eastAsia="Calibri" w:hAnsi="Georgia" w:cs="Times New Roman"/>
          <w:bCs/>
          <w:color w:val="FF0000"/>
          <w:sz w:val="24"/>
          <w:szCs w:val="24"/>
          <w:lang w:val="mk-MK"/>
        </w:rPr>
        <w:tab/>
      </w:r>
    </w:p>
    <w:p w14:paraId="01043DEF" w14:textId="47E454C1"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1D9458A4" w14:textId="568B1092"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30078988" w14:textId="454578FF"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153F9632" w14:textId="6EEEF21E"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5FCB5C5C" w14:textId="15315102"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1FFD766C" w14:textId="698DA709"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7A4DFFE6" w14:textId="61265A9D"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176F3592" w14:textId="428281DC"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23BCA9AB" w14:textId="4060466A"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487A2FAB" w14:textId="64C66617"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2A476F67" w14:textId="24707CFF"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0A7808B3" w14:textId="1C4B5F4D"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1293C818" w14:textId="68223436"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0339F0CF" w14:textId="08FC24B5"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4C18FBC2" w14:textId="353E468C"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3125300B" w14:textId="0B4A41CE"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3ACB2DF7" w14:textId="58CF98A5"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7EC587B9" w14:textId="4CE307C5" w:rsidR="00B35F10" w:rsidRDefault="00B35F10" w:rsidP="00B35F10">
      <w:pPr>
        <w:tabs>
          <w:tab w:val="left" w:pos="3156"/>
        </w:tabs>
        <w:spacing w:after="0" w:line="240" w:lineRule="auto"/>
        <w:jc w:val="both"/>
        <w:rPr>
          <w:rFonts w:ascii="Georgia" w:eastAsia="Calibri" w:hAnsi="Georgia" w:cs="Times New Roman"/>
          <w:bCs/>
          <w:color w:val="FF0000"/>
          <w:sz w:val="24"/>
          <w:szCs w:val="24"/>
          <w:lang w:val="mk-MK"/>
        </w:rPr>
      </w:pPr>
    </w:p>
    <w:p w14:paraId="3CADEF5A" w14:textId="679BE8E4" w:rsidR="00E62898" w:rsidRDefault="00E62898" w:rsidP="00B35F10">
      <w:pPr>
        <w:tabs>
          <w:tab w:val="left" w:pos="3156"/>
        </w:tabs>
        <w:spacing w:after="0" w:line="240" w:lineRule="auto"/>
        <w:jc w:val="both"/>
        <w:rPr>
          <w:rFonts w:ascii="Georgia" w:eastAsia="Calibri" w:hAnsi="Georgia" w:cs="Times New Roman"/>
          <w:bCs/>
          <w:color w:val="FF0000"/>
          <w:sz w:val="24"/>
          <w:szCs w:val="24"/>
          <w:lang w:val="mk-MK"/>
        </w:rPr>
      </w:pPr>
    </w:p>
    <w:p w14:paraId="63425F2C" w14:textId="77777777" w:rsidR="00E62898" w:rsidRDefault="00E62898" w:rsidP="00B35F10">
      <w:pPr>
        <w:tabs>
          <w:tab w:val="left" w:pos="3156"/>
        </w:tabs>
        <w:spacing w:after="0" w:line="240" w:lineRule="auto"/>
        <w:jc w:val="both"/>
        <w:rPr>
          <w:rFonts w:ascii="Georgia" w:eastAsia="Calibri" w:hAnsi="Georgia" w:cs="Times New Roman"/>
          <w:bCs/>
          <w:color w:val="FF0000"/>
          <w:sz w:val="24"/>
          <w:szCs w:val="24"/>
          <w:lang w:val="mk-MK"/>
        </w:rPr>
      </w:pPr>
    </w:p>
    <w:p w14:paraId="37F72506" w14:textId="0ED113EB" w:rsidR="00B02991" w:rsidRDefault="00B02991" w:rsidP="008F790B">
      <w:pPr>
        <w:tabs>
          <w:tab w:val="left" w:pos="4248"/>
        </w:tabs>
        <w:spacing w:after="0" w:line="240" w:lineRule="auto"/>
        <w:jc w:val="both"/>
        <w:rPr>
          <w:rFonts w:ascii="Georgia" w:eastAsia="Calibri" w:hAnsi="Georgia" w:cs="Times New Roman"/>
          <w:bCs/>
          <w:color w:val="FF0000"/>
          <w:sz w:val="24"/>
          <w:szCs w:val="24"/>
          <w:lang w:val="mk-MK"/>
        </w:rPr>
      </w:pPr>
    </w:p>
    <w:p w14:paraId="4CE6FB55" w14:textId="76595720" w:rsidR="00C02C3E" w:rsidRPr="009945A7" w:rsidRDefault="00C02C3E" w:rsidP="008F790B">
      <w:pPr>
        <w:tabs>
          <w:tab w:val="left" w:pos="5834"/>
        </w:tabs>
        <w:spacing w:after="0" w:line="240" w:lineRule="auto"/>
        <w:jc w:val="center"/>
        <w:rPr>
          <w:rFonts w:ascii="Arial" w:eastAsia="Calibri" w:hAnsi="Arial" w:cs="Arial"/>
          <w:bCs/>
          <w:sz w:val="24"/>
          <w:szCs w:val="24"/>
          <w:lang w:val="mk-MK"/>
        </w:rPr>
      </w:pPr>
      <w:r w:rsidRPr="009945A7">
        <w:rPr>
          <w:rFonts w:ascii="Arial" w:eastAsia="Calibri" w:hAnsi="Arial" w:cs="Arial"/>
          <w:bCs/>
          <w:sz w:val="24"/>
          <w:szCs w:val="24"/>
          <w:lang w:val="mk-MK"/>
        </w:rPr>
        <w:t>Табела</w:t>
      </w:r>
      <w:r w:rsidR="00F30EA9">
        <w:rPr>
          <w:rFonts w:ascii="Arial" w:eastAsia="Calibri" w:hAnsi="Arial" w:cs="Arial"/>
          <w:bCs/>
          <w:sz w:val="24"/>
          <w:szCs w:val="24"/>
          <w:lang w:val="en-US"/>
        </w:rPr>
        <w:t xml:space="preserve"> 26</w:t>
      </w:r>
      <w:r w:rsidR="003912BA">
        <w:rPr>
          <w:rFonts w:ascii="Arial" w:eastAsia="Calibri" w:hAnsi="Arial" w:cs="Arial"/>
          <w:bCs/>
          <w:sz w:val="24"/>
          <w:szCs w:val="24"/>
          <w:lang w:val="en-US"/>
        </w:rPr>
        <w:t>.</w:t>
      </w:r>
      <w:r w:rsidR="002151BA">
        <w:rPr>
          <w:rFonts w:ascii="Arial" w:eastAsia="Calibri" w:hAnsi="Arial" w:cs="Arial"/>
          <w:bCs/>
          <w:sz w:val="24"/>
          <w:szCs w:val="24"/>
          <w:lang w:val="en-US"/>
        </w:rPr>
        <w:t xml:space="preserve"> </w:t>
      </w:r>
      <w:r w:rsidRPr="009945A7">
        <w:rPr>
          <w:rFonts w:ascii="Arial" w:eastAsia="Calibri" w:hAnsi="Arial" w:cs="Arial"/>
          <w:bCs/>
          <w:sz w:val="24"/>
          <w:szCs w:val="24"/>
          <w:lang w:val="mk-MK"/>
        </w:rPr>
        <w:t xml:space="preserve"> П</w:t>
      </w:r>
      <w:r w:rsidR="000850D8">
        <w:rPr>
          <w:rFonts w:ascii="Arial" w:eastAsia="Calibri" w:hAnsi="Arial" w:cs="Arial"/>
          <w:bCs/>
          <w:sz w:val="24"/>
          <w:szCs w:val="24"/>
          <w:lang w:val="mk-MK"/>
        </w:rPr>
        <w:t>рисуство на анаеробни бактерии г</w:t>
      </w:r>
      <w:r w:rsidRPr="009945A7">
        <w:rPr>
          <w:rFonts w:ascii="Arial" w:eastAsia="Calibri" w:hAnsi="Arial" w:cs="Arial"/>
          <w:bCs/>
          <w:sz w:val="24"/>
          <w:szCs w:val="24"/>
          <w:lang w:val="mk-MK"/>
        </w:rPr>
        <w:t>рупа Б</w:t>
      </w:r>
      <w:r w:rsidR="00591C79">
        <w:rPr>
          <w:rFonts w:ascii="Arial" w:eastAsia="Calibri" w:hAnsi="Arial" w:cs="Arial"/>
          <w:bCs/>
          <w:sz w:val="24"/>
          <w:szCs w:val="24"/>
          <w:lang w:val="mk-MK"/>
        </w:rPr>
        <w:t xml:space="preserve"> испитаници</w:t>
      </w:r>
      <w:r w:rsidRPr="009945A7">
        <w:rPr>
          <w:rFonts w:ascii="Arial" w:eastAsia="Calibri" w:hAnsi="Arial" w:cs="Arial"/>
          <w:bCs/>
          <w:sz w:val="24"/>
          <w:szCs w:val="24"/>
          <w:lang w:val="mk-MK"/>
        </w:rPr>
        <w:t xml:space="preserve"> третирани </w:t>
      </w:r>
      <w:r w:rsidR="00591C79">
        <w:rPr>
          <w:rFonts w:ascii="Arial" w:eastAsia="Calibri" w:hAnsi="Arial" w:cs="Arial"/>
          <w:bCs/>
          <w:sz w:val="24"/>
          <w:szCs w:val="24"/>
          <w:lang w:val="mk-MK"/>
        </w:rPr>
        <w:t xml:space="preserve">со </w:t>
      </w:r>
      <w:r w:rsidRPr="009945A7">
        <w:rPr>
          <w:rFonts w:ascii="Arial" w:eastAsia="Calibri" w:hAnsi="Arial" w:cs="Arial"/>
          <w:bCs/>
          <w:sz w:val="24"/>
          <w:szCs w:val="24"/>
          <w:lang w:val="mk-MK"/>
        </w:rPr>
        <w:t>Халсепт</w:t>
      </w:r>
      <w:r w:rsidR="000B1C6E" w:rsidRPr="009945A7">
        <w:rPr>
          <w:rFonts w:ascii="Arial" w:eastAsia="Calibri" w:hAnsi="Arial" w:cs="Arial"/>
          <w:bCs/>
          <w:sz w:val="24"/>
          <w:szCs w:val="24"/>
          <w:lang w:val="mk-MK"/>
        </w:rPr>
        <w:t xml:space="preserve"> спреј - </w:t>
      </w:r>
      <w:r w:rsidR="00EF3FA9">
        <w:rPr>
          <w:rFonts w:ascii="Arial" w:eastAsia="Calibri" w:hAnsi="Arial" w:cs="Arial"/>
          <w:bCs/>
          <w:sz w:val="24"/>
          <w:szCs w:val="24"/>
          <w:lang w:val="mk-MK"/>
        </w:rPr>
        <w:t>8-ми ден</w:t>
      </w:r>
    </w:p>
    <w:tbl>
      <w:tblPr>
        <w:tblStyle w:val="TableGrid"/>
        <w:tblW w:w="0" w:type="auto"/>
        <w:jc w:val="center"/>
        <w:tblLook w:val="04A0" w:firstRow="1" w:lastRow="0" w:firstColumn="1" w:lastColumn="0" w:noHBand="0" w:noVBand="1"/>
      </w:tblPr>
      <w:tblGrid>
        <w:gridCol w:w="3325"/>
        <w:gridCol w:w="2526"/>
        <w:gridCol w:w="2904"/>
      </w:tblGrid>
      <w:tr w:rsidR="002514FA" w:rsidRPr="00E62898" w14:paraId="5C588681" w14:textId="77777777" w:rsidTr="00193CAA">
        <w:trPr>
          <w:trHeight w:val="631"/>
          <w:jc w:val="center"/>
        </w:trPr>
        <w:tc>
          <w:tcPr>
            <w:tcW w:w="3325" w:type="dxa"/>
            <w:vMerge w:val="restart"/>
            <w:vAlign w:val="center"/>
          </w:tcPr>
          <w:p w14:paraId="53ED15C0" w14:textId="5FDD0036" w:rsidR="002514FA" w:rsidRPr="00E62898" w:rsidRDefault="002514FA"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АНАЕРОБИ</w:t>
            </w:r>
          </w:p>
        </w:tc>
        <w:tc>
          <w:tcPr>
            <w:tcW w:w="5430" w:type="dxa"/>
            <w:gridSpan w:val="2"/>
            <w:vAlign w:val="center"/>
          </w:tcPr>
          <w:p w14:paraId="42CA0CC4" w14:textId="4A7CC750" w:rsidR="002514FA" w:rsidRPr="00E62898" w:rsidRDefault="002514FA" w:rsidP="008F790B">
            <w:pPr>
              <w:tabs>
                <w:tab w:val="left" w:pos="5834"/>
              </w:tabs>
              <w:jc w:val="center"/>
              <w:rPr>
                <w:rFonts w:ascii="Arial" w:eastAsia="Calibri" w:hAnsi="Arial" w:cs="Arial"/>
                <w:b/>
                <w:bCs/>
                <w:sz w:val="20"/>
                <w:szCs w:val="20"/>
              </w:rPr>
            </w:pPr>
            <w:r w:rsidRPr="00E62898">
              <w:rPr>
                <w:rFonts w:ascii="Arial" w:eastAsia="Calibri" w:hAnsi="Arial" w:cs="Arial"/>
                <w:b/>
                <w:sz w:val="20"/>
                <w:szCs w:val="20"/>
                <w:lang w:val="mk-MK"/>
              </w:rPr>
              <w:t>ЗАСТАПЕНОСТ НА ПОЕДИНИ БАКТЕРИИ</w:t>
            </w:r>
          </w:p>
        </w:tc>
      </w:tr>
      <w:tr w:rsidR="002514FA" w:rsidRPr="00E62898" w14:paraId="62EB0BF0" w14:textId="77777777" w:rsidTr="00193CAA">
        <w:trPr>
          <w:trHeight w:val="349"/>
          <w:jc w:val="center"/>
        </w:trPr>
        <w:tc>
          <w:tcPr>
            <w:tcW w:w="3325" w:type="dxa"/>
            <w:vMerge/>
            <w:vAlign w:val="center"/>
          </w:tcPr>
          <w:p w14:paraId="5DB8D16E" w14:textId="314930AC" w:rsidR="002514FA" w:rsidRPr="00E62898" w:rsidRDefault="002514FA" w:rsidP="008F790B">
            <w:pPr>
              <w:tabs>
                <w:tab w:val="left" w:pos="5834"/>
              </w:tabs>
              <w:jc w:val="center"/>
              <w:rPr>
                <w:rFonts w:ascii="Arial" w:eastAsia="Calibri" w:hAnsi="Arial" w:cs="Arial"/>
                <w:b/>
                <w:sz w:val="20"/>
                <w:szCs w:val="20"/>
                <w:lang w:val="en-US"/>
              </w:rPr>
            </w:pPr>
          </w:p>
        </w:tc>
        <w:tc>
          <w:tcPr>
            <w:tcW w:w="2526" w:type="dxa"/>
            <w:vAlign w:val="center"/>
          </w:tcPr>
          <w:p w14:paraId="16475ED3" w14:textId="09530C48" w:rsidR="002514FA" w:rsidRPr="00E62898" w:rsidRDefault="002514FA" w:rsidP="008F790B">
            <w:pPr>
              <w:tabs>
                <w:tab w:val="left" w:pos="5834"/>
              </w:tabs>
              <w:jc w:val="center"/>
              <w:rPr>
                <w:rFonts w:ascii="Arial" w:eastAsia="Calibri" w:hAnsi="Arial" w:cs="Arial"/>
                <w:b/>
                <w:bCs/>
                <w:sz w:val="20"/>
                <w:szCs w:val="20"/>
              </w:rPr>
            </w:pPr>
            <w:r w:rsidRPr="00E62898">
              <w:rPr>
                <w:rFonts w:ascii="Arial" w:eastAsia="Calibri" w:hAnsi="Arial" w:cs="Arial"/>
                <w:b/>
                <w:bCs/>
                <w:sz w:val="20"/>
                <w:szCs w:val="20"/>
              </w:rPr>
              <w:t>N</w:t>
            </w:r>
          </w:p>
        </w:tc>
        <w:tc>
          <w:tcPr>
            <w:tcW w:w="2904" w:type="dxa"/>
            <w:vAlign w:val="center"/>
          </w:tcPr>
          <w:p w14:paraId="4B0D93C7" w14:textId="265BAD4B" w:rsidR="002514FA" w:rsidRPr="00E62898" w:rsidRDefault="002514FA" w:rsidP="008F790B">
            <w:pPr>
              <w:tabs>
                <w:tab w:val="left" w:pos="5834"/>
              </w:tabs>
              <w:jc w:val="center"/>
              <w:rPr>
                <w:rFonts w:ascii="Arial" w:eastAsia="Calibri" w:hAnsi="Arial" w:cs="Arial"/>
                <w:b/>
                <w:bCs/>
                <w:sz w:val="20"/>
                <w:szCs w:val="20"/>
              </w:rPr>
            </w:pPr>
            <w:r w:rsidRPr="00E62898">
              <w:rPr>
                <w:rFonts w:ascii="Arial" w:eastAsia="Calibri" w:hAnsi="Arial" w:cs="Arial"/>
                <w:b/>
                <w:bCs/>
                <w:sz w:val="20"/>
                <w:szCs w:val="20"/>
              </w:rPr>
              <w:t>%</w:t>
            </w:r>
          </w:p>
        </w:tc>
      </w:tr>
      <w:tr w:rsidR="00C02C3E" w:rsidRPr="00E62898" w14:paraId="10336EB7" w14:textId="77777777" w:rsidTr="00193CAA">
        <w:trPr>
          <w:jc w:val="center"/>
        </w:trPr>
        <w:tc>
          <w:tcPr>
            <w:tcW w:w="3325" w:type="dxa"/>
          </w:tcPr>
          <w:p w14:paraId="41F2335E" w14:textId="77777777" w:rsidR="00C02C3E" w:rsidRPr="00E62898" w:rsidRDefault="00C02C3E" w:rsidP="008F790B">
            <w:pPr>
              <w:tabs>
                <w:tab w:val="left" w:pos="5834"/>
              </w:tabs>
              <w:rPr>
                <w:rFonts w:ascii="Arial" w:eastAsia="Calibri" w:hAnsi="Arial" w:cs="Arial"/>
                <w:b/>
                <w:bCs/>
                <w:sz w:val="20"/>
                <w:szCs w:val="20"/>
                <w:lang w:val="mk-MK"/>
              </w:rPr>
            </w:pPr>
            <w:r w:rsidRPr="00E62898">
              <w:rPr>
                <w:rFonts w:ascii="Arial" w:eastAsia="Calibri" w:hAnsi="Arial" w:cs="Arial"/>
                <w:b/>
                <w:sz w:val="20"/>
                <w:szCs w:val="20"/>
                <w:lang w:val="en-US"/>
              </w:rPr>
              <w:t>Lactobacillus salivarius</w:t>
            </w:r>
          </w:p>
        </w:tc>
        <w:tc>
          <w:tcPr>
            <w:tcW w:w="2526" w:type="dxa"/>
          </w:tcPr>
          <w:p w14:paraId="03A97F15" w14:textId="57780B7C"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9</w:t>
            </w:r>
          </w:p>
        </w:tc>
        <w:tc>
          <w:tcPr>
            <w:tcW w:w="2904" w:type="dxa"/>
          </w:tcPr>
          <w:p w14:paraId="187D0B9E" w14:textId="335D74C8"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30</w:t>
            </w:r>
          </w:p>
        </w:tc>
      </w:tr>
      <w:tr w:rsidR="00C02C3E" w:rsidRPr="00E62898" w14:paraId="123F47A3" w14:textId="77777777" w:rsidTr="00193CAA">
        <w:trPr>
          <w:jc w:val="center"/>
        </w:trPr>
        <w:tc>
          <w:tcPr>
            <w:tcW w:w="3325" w:type="dxa"/>
          </w:tcPr>
          <w:p w14:paraId="202B0C71" w14:textId="77777777" w:rsidR="00C02C3E" w:rsidRPr="00E62898" w:rsidRDefault="00C02C3E" w:rsidP="008F790B">
            <w:pPr>
              <w:tabs>
                <w:tab w:val="left" w:pos="5834"/>
              </w:tabs>
              <w:rPr>
                <w:rFonts w:ascii="Arial" w:eastAsia="Calibri" w:hAnsi="Arial" w:cs="Arial"/>
                <w:b/>
                <w:bCs/>
                <w:sz w:val="20"/>
                <w:szCs w:val="20"/>
                <w:lang w:val="mk-MK"/>
              </w:rPr>
            </w:pPr>
            <w:r w:rsidRPr="00E62898">
              <w:rPr>
                <w:rFonts w:ascii="Arial" w:eastAsia="Calibri" w:hAnsi="Arial" w:cs="Arial"/>
                <w:b/>
                <w:sz w:val="20"/>
                <w:szCs w:val="20"/>
                <w:lang w:val="en-US"/>
              </w:rPr>
              <w:t>Streptococcus parasanguinis</w:t>
            </w:r>
          </w:p>
        </w:tc>
        <w:tc>
          <w:tcPr>
            <w:tcW w:w="2526" w:type="dxa"/>
          </w:tcPr>
          <w:p w14:paraId="2E891A1A" w14:textId="2355E33E"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5CBB231F" w14:textId="30FB790C"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43F8CC45" w14:textId="77777777" w:rsidTr="00193CAA">
        <w:trPr>
          <w:jc w:val="center"/>
        </w:trPr>
        <w:tc>
          <w:tcPr>
            <w:tcW w:w="3325" w:type="dxa"/>
          </w:tcPr>
          <w:p w14:paraId="20ABF6DB" w14:textId="77777777" w:rsidR="00C02C3E" w:rsidRPr="00E62898" w:rsidRDefault="00C02C3E" w:rsidP="008F790B">
            <w:pPr>
              <w:tabs>
                <w:tab w:val="left" w:pos="5834"/>
              </w:tabs>
              <w:rPr>
                <w:rFonts w:ascii="Arial" w:eastAsia="Calibri" w:hAnsi="Arial" w:cs="Arial"/>
                <w:b/>
                <w:bCs/>
                <w:sz w:val="20"/>
                <w:szCs w:val="20"/>
                <w:lang w:val="mk-MK"/>
              </w:rPr>
            </w:pPr>
            <w:r w:rsidRPr="00E62898">
              <w:rPr>
                <w:rFonts w:ascii="Arial" w:eastAsia="Calibri" w:hAnsi="Arial" w:cs="Arial"/>
                <w:b/>
                <w:sz w:val="20"/>
                <w:szCs w:val="20"/>
                <w:lang w:val="en-US"/>
              </w:rPr>
              <w:t>Prevotella nanceiesis</w:t>
            </w:r>
          </w:p>
        </w:tc>
        <w:tc>
          <w:tcPr>
            <w:tcW w:w="2526" w:type="dxa"/>
          </w:tcPr>
          <w:p w14:paraId="002A03B5" w14:textId="3A5F8BB0"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66DCE98E" w14:textId="7E7EBFF7"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70A1EE65" w14:textId="77777777" w:rsidTr="00193CAA">
        <w:trPr>
          <w:jc w:val="center"/>
        </w:trPr>
        <w:tc>
          <w:tcPr>
            <w:tcW w:w="3325" w:type="dxa"/>
          </w:tcPr>
          <w:p w14:paraId="3AC15992" w14:textId="77777777" w:rsidR="00C02C3E" w:rsidRPr="00E62898" w:rsidRDefault="00C02C3E" w:rsidP="008F790B">
            <w:pPr>
              <w:tabs>
                <w:tab w:val="left" w:pos="5834"/>
              </w:tabs>
              <w:rPr>
                <w:rFonts w:ascii="Arial" w:eastAsia="Calibri" w:hAnsi="Arial" w:cs="Arial"/>
                <w:b/>
                <w:bCs/>
                <w:sz w:val="20"/>
                <w:szCs w:val="20"/>
                <w:lang w:val="mk-MK"/>
              </w:rPr>
            </w:pPr>
            <w:r w:rsidRPr="00E62898">
              <w:rPr>
                <w:rFonts w:ascii="Arial" w:eastAsia="Calibri" w:hAnsi="Arial" w:cs="Arial"/>
                <w:b/>
                <w:sz w:val="20"/>
                <w:szCs w:val="20"/>
                <w:lang w:val="en-US"/>
              </w:rPr>
              <w:t>Prevotella intermedia</w:t>
            </w:r>
          </w:p>
        </w:tc>
        <w:tc>
          <w:tcPr>
            <w:tcW w:w="2526" w:type="dxa"/>
          </w:tcPr>
          <w:p w14:paraId="2695FC19" w14:textId="5F976F8C"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62F51E8D" w14:textId="4F9F41C6"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7BE03C70" w14:textId="77777777" w:rsidTr="00193CAA">
        <w:trPr>
          <w:jc w:val="center"/>
        </w:trPr>
        <w:tc>
          <w:tcPr>
            <w:tcW w:w="3325" w:type="dxa"/>
          </w:tcPr>
          <w:p w14:paraId="0F439D78" w14:textId="77777777" w:rsidR="00C02C3E" w:rsidRPr="00E62898" w:rsidRDefault="00C02C3E" w:rsidP="008F790B">
            <w:pPr>
              <w:tabs>
                <w:tab w:val="left" w:pos="5834"/>
              </w:tabs>
              <w:rPr>
                <w:rFonts w:ascii="Arial" w:eastAsia="Calibri" w:hAnsi="Arial" w:cs="Arial"/>
                <w:b/>
                <w:bCs/>
                <w:sz w:val="20"/>
                <w:szCs w:val="20"/>
                <w:lang w:val="mk-MK"/>
              </w:rPr>
            </w:pPr>
            <w:r w:rsidRPr="00E62898">
              <w:rPr>
                <w:rFonts w:ascii="Arial" w:eastAsia="Calibri" w:hAnsi="Arial" w:cs="Arial"/>
                <w:b/>
                <w:sz w:val="20"/>
                <w:szCs w:val="20"/>
                <w:lang w:val="en-US"/>
              </w:rPr>
              <w:t>Streptococcus oralis</w:t>
            </w:r>
          </w:p>
        </w:tc>
        <w:tc>
          <w:tcPr>
            <w:tcW w:w="2526" w:type="dxa"/>
          </w:tcPr>
          <w:p w14:paraId="2FFCB2FA" w14:textId="2BAB22B2"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0C6AE502" w14:textId="5F5ED15E"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78E697A6" w14:textId="77777777" w:rsidTr="00193CAA">
        <w:trPr>
          <w:jc w:val="center"/>
        </w:trPr>
        <w:tc>
          <w:tcPr>
            <w:tcW w:w="3325" w:type="dxa"/>
          </w:tcPr>
          <w:p w14:paraId="647B9629"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Prevotella melaninogenica</w:t>
            </w:r>
          </w:p>
        </w:tc>
        <w:tc>
          <w:tcPr>
            <w:tcW w:w="2526" w:type="dxa"/>
          </w:tcPr>
          <w:p w14:paraId="743C9E4C" w14:textId="5392E0A8"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5491D008" w14:textId="44C1813F"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16DEBE53" w14:textId="77777777" w:rsidTr="00193CAA">
        <w:trPr>
          <w:jc w:val="center"/>
        </w:trPr>
        <w:tc>
          <w:tcPr>
            <w:tcW w:w="3325" w:type="dxa"/>
          </w:tcPr>
          <w:p w14:paraId="4154A5DA"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Streptococcus mutans</w:t>
            </w:r>
          </w:p>
        </w:tc>
        <w:tc>
          <w:tcPr>
            <w:tcW w:w="2526" w:type="dxa"/>
          </w:tcPr>
          <w:p w14:paraId="676B816C" w14:textId="4E881D29"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2250F549" w14:textId="56D38E7A"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283AD679" w14:textId="77777777" w:rsidTr="00193CAA">
        <w:trPr>
          <w:jc w:val="center"/>
        </w:trPr>
        <w:tc>
          <w:tcPr>
            <w:tcW w:w="3325" w:type="dxa"/>
          </w:tcPr>
          <w:p w14:paraId="7A383098"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Actinomyces oris</w:t>
            </w:r>
          </w:p>
        </w:tc>
        <w:tc>
          <w:tcPr>
            <w:tcW w:w="2526" w:type="dxa"/>
          </w:tcPr>
          <w:p w14:paraId="58AD2B22" w14:textId="632525A4" w:rsidR="00C02C3E" w:rsidRPr="00E62898" w:rsidRDefault="0067312A"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en-US"/>
              </w:rPr>
              <w:t>1</w:t>
            </w:r>
          </w:p>
        </w:tc>
        <w:tc>
          <w:tcPr>
            <w:tcW w:w="2904" w:type="dxa"/>
          </w:tcPr>
          <w:p w14:paraId="065C9132" w14:textId="2321F486"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3.3</w:t>
            </w:r>
          </w:p>
        </w:tc>
      </w:tr>
      <w:tr w:rsidR="00C02C3E" w:rsidRPr="00E62898" w14:paraId="5BFC5B5E" w14:textId="77777777" w:rsidTr="00193CAA">
        <w:trPr>
          <w:jc w:val="center"/>
        </w:trPr>
        <w:tc>
          <w:tcPr>
            <w:tcW w:w="3325" w:type="dxa"/>
          </w:tcPr>
          <w:p w14:paraId="7442B958"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Gemella sanguinis</w:t>
            </w:r>
          </w:p>
        </w:tc>
        <w:tc>
          <w:tcPr>
            <w:tcW w:w="2526" w:type="dxa"/>
          </w:tcPr>
          <w:p w14:paraId="3ECD598F" w14:textId="68AE7A64"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66F18EB3" w14:textId="089A33A3"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4A61519A" w14:textId="77777777" w:rsidTr="00193CAA">
        <w:trPr>
          <w:jc w:val="center"/>
        </w:trPr>
        <w:tc>
          <w:tcPr>
            <w:tcW w:w="3325" w:type="dxa"/>
          </w:tcPr>
          <w:p w14:paraId="7B4A0607"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Tannerella forsythia</w:t>
            </w:r>
          </w:p>
        </w:tc>
        <w:tc>
          <w:tcPr>
            <w:tcW w:w="2526" w:type="dxa"/>
          </w:tcPr>
          <w:p w14:paraId="61D6356C" w14:textId="1EBB9782"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71CC6C3D" w14:textId="1DB01EE9"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668C4A69" w14:textId="77777777" w:rsidTr="00193CAA">
        <w:trPr>
          <w:jc w:val="center"/>
        </w:trPr>
        <w:tc>
          <w:tcPr>
            <w:tcW w:w="3325" w:type="dxa"/>
          </w:tcPr>
          <w:p w14:paraId="12845B16"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Streptococcus anginosus</w:t>
            </w:r>
          </w:p>
        </w:tc>
        <w:tc>
          <w:tcPr>
            <w:tcW w:w="2526" w:type="dxa"/>
          </w:tcPr>
          <w:p w14:paraId="7AA7222C" w14:textId="089E8B78"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78D6E140" w14:textId="45591E42"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027B822A" w14:textId="77777777" w:rsidTr="00193CAA">
        <w:trPr>
          <w:jc w:val="center"/>
        </w:trPr>
        <w:tc>
          <w:tcPr>
            <w:tcW w:w="3325" w:type="dxa"/>
          </w:tcPr>
          <w:p w14:paraId="2F0F8938" w14:textId="77777777" w:rsidR="00C02C3E" w:rsidRPr="00E62898" w:rsidRDefault="00C02C3E" w:rsidP="008F790B">
            <w:pPr>
              <w:tabs>
                <w:tab w:val="left" w:pos="5834"/>
              </w:tabs>
              <w:rPr>
                <w:rFonts w:ascii="Arial" w:eastAsia="Calibri" w:hAnsi="Arial" w:cs="Arial"/>
                <w:b/>
                <w:sz w:val="20"/>
                <w:szCs w:val="20"/>
                <w:lang w:val="en-US"/>
              </w:rPr>
            </w:pPr>
            <w:r w:rsidRPr="00E62898">
              <w:rPr>
                <w:rFonts w:ascii="Arial" w:eastAsia="Calibri" w:hAnsi="Arial" w:cs="Arial"/>
                <w:b/>
                <w:sz w:val="20"/>
                <w:szCs w:val="20"/>
                <w:lang w:val="en-US"/>
              </w:rPr>
              <w:t>Streptococcus salivarius</w:t>
            </w:r>
          </w:p>
        </w:tc>
        <w:tc>
          <w:tcPr>
            <w:tcW w:w="2526" w:type="dxa"/>
          </w:tcPr>
          <w:p w14:paraId="020FF27A" w14:textId="06EAB581"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10</w:t>
            </w:r>
          </w:p>
        </w:tc>
        <w:tc>
          <w:tcPr>
            <w:tcW w:w="2904" w:type="dxa"/>
          </w:tcPr>
          <w:p w14:paraId="38D5F096" w14:textId="7541BC13"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33.3</w:t>
            </w:r>
          </w:p>
        </w:tc>
      </w:tr>
      <w:tr w:rsidR="00C02C3E" w:rsidRPr="00E62898" w14:paraId="3E47CBF0" w14:textId="77777777" w:rsidTr="00193CAA">
        <w:trPr>
          <w:jc w:val="center"/>
        </w:trPr>
        <w:tc>
          <w:tcPr>
            <w:tcW w:w="3325" w:type="dxa"/>
          </w:tcPr>
          <w:p w14:paraId="573D3D4E"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Troponema denticola</w:t>
            </w:r>
          </w:p>
        </w:tc>
        <w:tc>
          <w:tcPr>
            <w:tcW w:w="2526" w:type="dxa"/>
          </w:tcPr>
          <w:p w14:paraId="6365AE15" w14:textId="75D9172A"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4ED436D1" w14:textId="245AA69D"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15D6496B" w14:textId="77777777" w:rsidTr="00193CAA">
        <w:trPr>
          <w:jc w:val="center"/>
        </w:trPr>
        <w:tc>
          <w:tcPr>
            <w:tcW w:w="3325" w:type="dxa"/>
          </w:tcPr>
          <w:p w14:paraId="6367921F"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Porphyromonas gingivalis</w:t>
            </w:r>
          </w:p>
        </w:tc>
        <w:tc>
          <w:tcPr>
            <w:tcW w:w="2526" w:type="dxa"/>
          </w:tcPr>
          <w:p w14:paraId="175DAA99" w14:textId="44B68E5B"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7F66624E" w14:textId="2A80112D"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4F1810D4" w14:textId="77777777" w:rsidTr="00193CAA">
        <w:trPr>
          <w:jc w:val="center"/>
        </w:trPr>
        <w:tc>
          <w:tcPr>
            <w:tcW w:w="3325" w:type="dxa"/>
          </w:tcPr>
          <w:p w14:paraId="58CB43BE"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Klebsiella pneumonia</w:t>
            </w:r>
          </w:p>
        </w:tc>
        <w:tc>
          <w:tcPr>
            <w:tcW w:w="2526" w:type="dxa"/>
          </w:tcPr>
          <w:p w14:paraId="08F2C0DE" w14:textId="0E1FB634"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63DDCD41" w14:textId="719DADF9"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2B3C9E3F" w14:textId="77777777" w:rsidTr="00193CAA">
        <w:trPr>
          <w:jc w:val="center"/>
        </w:trPr>
        <w:tc>
          <w:tcPr>
            <w:tcW w:w="3325" w:type="dxa"/>
          </w:tcPr>
          <w:p w14:paraId="694A632A"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Lactobacillus acidophilus</w:t>
            </w:r>
          </w:p>
        </w:tc>
        <w:tc>
          <w:tcPr>
            <w:tcW w:w="2526" w:type="dxa"/>
          </w:tcPr>
          <w:p w14:paraId="65CB2D67" w14:textId="4928156E"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4</w:t>
            </w:r>
          </w:p>
        </w:tc>
        <w:tc>
          <w:tcPr>
            <w:tcW w:w="2904" w:type="dxa"/>
          </w:tcPr>
          <w:p w14:paraId="3E99BEE1" w14:textId="21CAED10"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13.3</w:t>
            </w:r>
          </w:p>
        </w:tc>
      </w:tr>
      <w:tr w:rsidR="00C02C3E" w:rsidRPr="00E62898" w14:paraId="38337A5E" w14:textId="77777777" w:rsidTr="00193CAA">
        <w:trPr>
          <w:jc w:val="center"/>
        </w:trPr>
        <w:tc>
          <w:tcPr>
            <w:tcW w:w="3325" w:type="dxa"/>
          </w:tcPr>
          <w:p w14:paraId="4F8FAEED"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Enterobacter cloacae</w:t>
            </w:r>
          </w:p>
        </w:tc>
        <w:tc>
          <w:tcPr>
            <w:tcW w:w="2526" w:type="dxa"/>
          </w:tcPr>
          <w:p w14:paraId="5636A458" w14:textId="00F538F6"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094BB38A" w14:textId="5A96E70B"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55CADC82" w14:textId="77777777" w:rsidTr="00193CAA">
        <w:trPr>
          <w:jc w:val="center"/>
        </w:trPr>
        <w:tc>
          <w:tcPr>
            <w:tcW w:w="3325" w:type="dxa"/>
          </w:tcPr>
          <w:p w14:paraId="29EA3BB2"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Prevotella buccae</w:t>
            </w:r>
          </w:p>
        </w:tc>
        <w:tc>
          <w:tcPr>
            <w:tcW w:w="2526" w:type="dxa"/>
          </w:tcPr>
          <w:p w14:paraId="1A00E373" w14:textId="6A2A7B3E"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2</w:t>
            </w:r>
          </w:p>
        </w:tc>
        <w:tc>
          <w:tcPr>
            <w:tcW w:w="2904" w:type="dxa"/>
          </w:tcPr>
          <w:p w14:paraId="2F2266B4" w14:textId="7AC6F48D"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6.6</w:t>
            </w:r>
          </w:p>
        </w:tc>
      </w:tr>
      <w:tr w:rsidR="00C02C3E" w:rsidRPr="00E62898" w14:paraId="76DFEC9E" w14:textId="77777777" w:rsidTr="00193CAA">
        <w:trPr>
          <w:jc w:val="center"/>
        </w:trPr>
        <w:tc>
          <w:tcPr>
            <w:tcW w:w="3325" w:type="dxa"/>
          </w:tcPr>
          <w:p w14:paraId="627A4E40"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Streptococcus gordonii</w:t>
            </w:r>
          </w:p>
        </w:tc>
        <w:tc>
          <w:tcPr>
            <w:tcW w:w="2526" w:type="dxa"/>
          </w:tcPr>
          <w:p w14:paraId="0918E417" w14:textId="3DA0CF2B"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1</w:t>
            </w:r>
          </w:p>
        </w:tc>
        <w:tc>
          <w:tcPr>
            <w:tcW w:w="2904" w:type="dxa"/>
          </w:tcPr>
          <w:p w14:paraId="1AF2FCFB" w14:textId="5D386788"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3.3</w:t>
            </w:r>
          </w:p>
        </w:tc>
      </w:tr>
      <w:tr w:rsidR="00C02C3E" w:rsidRPr="00E62898" w14:paraId="72990F28" w14:textId="77777777" w:rsidTr="00193CAA">
        <w:trPr>
          <w:jc w:val="center"/>
        </w:trPr>
        <w:tc>
          <w:tcPr>
            <w:tcW w:w="3325" w:type="dxa"/>
          </w:tcPr>
          <w:p w14:paraId="07855586"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Kingella dentrificans</w:t>
            </w:r>
          </w:p>
        </w:tc>
        <w:tc>
          <w:tcPr>
            <w:tcW w:w="2526" w:type="dxa"/>
          </w:tcPr>
          <w:p w14:paraId="212EAD5B" w14:textId="57E8AE1D"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c>
          <w:tcPr>
            <w:tcW w:w="2904" w:type="dxa"/>
          </w:tcPr>
          <w:p w14:paraId="16BD2DF7" w14:textId="146C62FB" w:rsidR="00C02C3E" w:rsidRPr="00E62898" w:rsidRDefault="004A5B49"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0</w:t>
            </w:r>
          </w:p>
        </w:tc>
      </w:tr>
      <w:tr w:rsidR="00C02C3E" w:rsidRPr="00E62898" w14:paraId="0126F5AD" w14:textId="77777777" w:rsidTr="00193CAA">
        <w:trPr>
          <w:jc w:val="center"/>
        </w:trPr>
        <w:tc>
          <w:tcPr>
            <w:tcW w:w="3325" w:type="dxa"/>
          </w:tcPr>
          <w:p w14:paraId="74E754BC"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Lactobacillus fermentum</w:t>
            </w:r>
          </w:p>
        </w:tc>
        <w:tc>
          <w:tcPr>
            <w:tcW w:w="2526" w:type="dxa"/>
          </w:tcPr>
          <w:p w14:paraId="69AA9D04" w14:textId="1D1E05DC"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3</w:t>
            </w:r>
          </w:p>
        </w:tc>
        <w:tc>
          <w:tcPr>
            <w:tcW w:w="2904" w:type="dxa"/>
          </w:tcPr>
          <w:p w14:paraId="515691DF" w14:textId="23D39820"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10</w:t>
            </w:r>
          </w:p>
        </w:tc>
      </w:tr>
      <w:tr w:rsidR="00C02C3E" w:rsidRPr="00E62898" w14:paraId="28712BB5" w14:textId="77777777" w:rsidTr="00193CAA">
        <w:trPr>
          <w:jc w:val="center"/>
        </w:trPr>
        <w:tc>
          <w:tcPr>
            <w:tcW w:w="3325" w:type="dxa"/>
          </w:tcPr>
          <w:p w14:paraId="4EABA345" w14:textId="77777777" w:rsidR="00C02C3E" w:rsidRPr="00E62898" w:rsidRDefault="00C02C3E" w:rsidP="008F790B">
            <w:pPr>
              <w:rPr>
                <w:rFonts w:ascii="Arial" w:eastAsia="Calibri" w:hAnsi="Arial" w:cs="Arial"/>
                <w:b/>
                <w:sz w:val="20"/>
                <w:szCs w:val="20"/>
                <w:lang w:val="en-US"/>
              </w:rPr>
            </w:pPr>
            <w:r w:rsidRPr="00E62898">
              <w:rPr>
                <w:rFonts w:ascii="Arial" w:eastAsia="Calibri" w:hAnsi="Arial" w:cs="Arial"/>
                <w:b/>
                <w:sz w:val="20"/>
                <w:szCs w:val="20"/>
                <w:lang w:val="en-US"/>
              </w:rPr>
              <w:t>Lactobacillus gasseri</w:t>
            </w:r>
          </w:p>
        </w:tc>
        <w:tc>
          <w:tcPr>
            <w:tcW w:w="2526" w:type="dxa"/>
          </w:tcPr>
          <w:p w14:paraId="29A37B77" w14:textId="077FB6E1" w:rsidR="00C02C3E"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2</w:t>
            </w:r>
          </w:p>
        </w:tc>
        <w:tc>
          <w:tcPr>
            <w:tcW w:w="2904" w:type="dxa"/>
          </w:tcPr>
          <w:p w14:paraId="7FC44AA9" w14:textId="49979281" w:rsidR="00C02C3E"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6.6</w:t>
            </w:r>
          </w:p>
        </w:tc>
      </w:tr>
      <w:tr w:rsidR="008761A0" w:rsidRPr="00E62898" w14:paraId="16BF33F5" w14:textId="77777777" w:rsidTr="00193CAA">
        <w:trPr>
          <w:jc w:val="center"/>
        </w:trPr>
        <w:tc>
          <w:tcPr>
            <w:tcW w:w="3325" w:type="dxa"/>
          </w:tcPr>
          <w:p w14:paraId="49F1CB5B" w14:textId="0E5557E2" w:rsidR="008761A0" w:rsidRPr="00E62898" w:rsidRDefault="008761A0" w:rsidP="008F790B">
            <w:pPr>
              <w:rPr>
                <w:rFonts w:ascii="Arial" w:eastAsia="Calibri" w:hAnsi="Arial" w:cs="Arial"/>
                <w:b/>
                <w:sz w:val="20"/>
                <w:szCs w:val="20"/>
                <w:lang w:val="en-US"/>
              </w:rPr>
            </w:pPr>
            <w:r w:rsidRPr="00E62898">
              <w:rPr>
                <w:rFonts w:ascii="Arial" w:eastAsia="Calibri" w:hAnsi="Arial" w:cs="Arial"/>
                <w:b/>
                <w:sz w:val="20"/>
                <w:szCs w:val="20"/>
                <w:lang w:val="en-US"/>
              </w:rPr>
              <w:t>Lactobacillus casei</w:t>
            </w:r>
          </w:p>
        </w:tc>
        <w:tc>
          <w:tcPr>
            <w:tcW w:w="2526" w:type="dxa"/>
          </w:tcPr>
          <w:p w14:paraId="5C132FE8" w14:textId="56DC449D" w:rsidR="008761A0" w:rsidRPr="00E62898" w:rsidRDefault="0067312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2</w:t>
            </w:r>
          </w:p>
        </w:tc>
        <w:tc>
          <w:tcPr>
            <w:tcW w:w="2904" w:type="dxa"/>
          </w:tcPr>
          <w:p w14:paraId="6721CCEB" w14:textId="5B412E80" w:rsidR="008761A0"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6.6</w:t>
            </w:r>
          </w:p>
        </w:tc>
      </w:tr>
      <w:tr w:rsidR="008761A0" w:rsidRPr="00E62898" w14:paraId="0FE425ED" w14:textId="77777777" w:rsidTr="00193CAA">
        <w:trPr>
          <w:jc w:val="center"/>
        </w:trPr>
        <w:tc>
          <w:tcPr>
            <w:tcW w:w="3325" w:type="dxa"/>
          </w:tcPr>
          <w:p w14:paraId="4AAF15DC" w14:textId="7E81F43F" w:rsidR="008761A0" w:rsidRPr="00E62898" w:rsidRDefault="008761A0" w:rsidP="008F790B">
            <w:pPr>
              <w:rPr>
                <w:rFonts w:ascii="Arial" w:eastAsia="Calibri" w:hAnsi="Arial" w:cs="Arial"/>
                <w:b/>
                <w:sz w:val="20"/>
                <w:szCs w:val="20"/>
                <w:lang w:val="en-US"/>
              </w:rPr>
            </w:pPr>
            <w:r w:rsidRPr="00E62898">
              <w:rPr>
                <w:rFonts w:ascii="Arial" w:eastAsia="Calibri" w:hAnsi="Arial" w:cs="Arial"/>
                <w:b/>
                <w:sz w:val="20"/>
                <w:szCs w:val="20"/>
                <w:lang w:val="en-US"/>
              </w:rPr>
              <w:t>Lactobacillus rhamnosus</w:t>
            </w:r>
          </w:p>
        </w:tc>
        <w:tc>
          <w:tcPr>
            <w:tcW w:w="2526" w:type="dxa"/>
          </w:tcPr>
          <w:p w14:paraId="39E67E73" w14:textId="6EA1BAD1" w:rsidR="008761A0" w:rsidRPr="00E62898" w:rsidRDefault="0007615A" w:rsidP="008F790B">
            <w:pPr>
              <w:tabs>
                <w:tab w:val="left" w:pos="5834"/>
              </w:tabs>
              <w:jc w:val="center"/>
              <w:rPr>
                <w:rFonts w:ascii="Arial" w:eastAsia="Calibri" w:hAnsi="Arial" w:cs="Arial"/>
                <w:b/>
                <w:bCs/>
                <w:sz w:val="20"/>
                <w:szCs w:val="20"/>
                <w:lang w:val="en-US"/>
              </w:rPr>
            </w:pPr>
            <w:r w:rsidRPr="00E62898">
              <w:rPr>
                <w:rFonts w:ascii="Arial" w:eastAsia="Calibri" w:hAnsi="Arial" w:cs="Arial"/>
                <w:b/>
                <w:bCs/>
                <w:sz w:val="20"/>
                <w:szCs w:val="20"/>
                <w:lang w:val="en-US"/>
              </w:rPr>
              <w:t>2</w:t>
            </w:r>
          </w:p>
        </w:tc>
        <w:tc>
          <w:tcPr>
            <w:tcW w:w="2904" w:type="dxa"/>
          </w:tcPr>
          <w:p w14:paraId="5A8DE056" w14:textId="4D88C75B" w:rsidR="008761A0" w:rsidRPr="00E62898" w:rsidRDefault="00EE5400"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6.6</w:t>
            </w:r>
          </w:p>
        </w:tc>
      </w:tr>
    </w:tbl>
    <w:p w14:paraId="711CD827" w14:textId="77777777" w:rsidR="000A2F91" w:rsidRDefault="000A2F91" w:rsidP="008F790B">
      <w:pPr>
        <w:tabs>
          <w:tab w:val="left" w:pos="5834"/>
        </w:tabs>
        <w:spacing w:after="0" w:line="240" w:lineRule="auto"/>
        <w:jc w:val="both"/>
        <w:rPr>
          <w:rFonts w:ascii="Arial" w:eastAsia="Calibri" w:hAnsi="Arial" w:cs="Arial"/>
          <w:bCs/>
          <w:sz w:val="24"/>
          <w:szCs w:val="24"/>
          <w:lang w:val="mk-MK"/>
        </w:rPr>
      </w:pPr>
    </w:p>
    <w:p w14:paraId="5694A260" w14:textId="274851E0" w:rsidR="00F01262" w:rsidRDefault="00F30EA9"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Во табела 26</w:t>
      </w:r>
      <w:r w:rsidR="002B4B11">
        <w:rPr>
          <w:rFonts w:ascii="Arial" w:eastAsia="Calibri" w:hAnsi="Arial" w:cs="Arial"/>
          <w:bCs/>
          <w:sz w:val="24"/>
          <w:szCs w:val="24"/>
          <w:lang w:val="mk-MK"/>
        </w:rPr>
        <w:t xml:space="preserve"> </w:t>
      </w:r>
      <w:r w:rsidR="005709BA">
        <w:rPr>
          <w:rFonts w:ascii="Arial" w:eastAsia="Calibri" w:hAnsi="Arial" w:cs="Arial"/>
          <w:bCs/>
          <w:sz w:val="24"/>
          <w:szCs w:val="24"/>
          <w:lang w:val="mk-MK"/>
        </w:rPr>
        <w:t>се претставени</w:t>
      </w:r>
      <w:r w:rsidR="005946F8">
        <w:rPr>
          <w:rFonts w:ascii="Arial" w:eastAsia="Calibri" w:hAnsi="Arial" w:cs="Arial"/>
          <w:bCs/>
          <w:sz w:val="24"/>
          <w:szCs w:val="24"/>
          <w:lang w:val="mk-MK"/>
        </w:rPr>
        <w:t xml:space="preserve"> анаеробните </w:t>
      </w:r>
      <w:r w:rsidR="00B51E4C">
        <w:rPr>
          <w:rFonts w:ascii="Arial" w:eastAsia="Calibri" w:hAnsi="Arial" w:cs="Arial"/>
          <w:bCs/>
          <w:sz w:val="24"/>
          <w:szCs w:val="24"/>
          <w:lang w:val="mk-MK"/>
        </w:rPr>
        <w:t xml:space="preserve">бактерии </w:t>
      </w:r>
      <w:r w:rsidR="00C02C3E" w:rsidRPr="000A2F91">
        <w:rPr>
          <w:rFonts w:ascii="Arial" w:eastAsia="Calibri" w:hAnsi="Arial" w:cs="Arial"/>
          <w:bCs/>
          <w:sz w:val="24"/>
          <w:szCs w:val="24"/>
          <w:lang w:val="mk-MK"/>
        </w:rPr>
        <w:t xml:space="preserve">присутни кај </w:t>
      </w:r>
      <w:r w:rsidR="000A3BAB">
        <w:rPr>
          <w:rFonts w:ascii="Arial" w:eastAsia="Calibri" w:hAnsi="Arial" w:cs="Arial"/>
          <w:bCs/>
          <w:sz w:val="24"/>
          <w:szCs w:val="24"/>
          <w:lang w:val="mk-MK"/>
        </w:rPr>
        <w:t>испитаници</w:t>
      </w:r>
      <w:r w:rsidR="000850D8">
        <w:rPr>
          <w:rFonts w:ascii="Arial" w:eastAsia="Calibri" w:hAnsi="Arial" w:cs="Arial"/>
          <w:bCs/>
          <w:sz w:val="24"/>
          <w:szCs w:val="24"/>
          <w:lang w:val="mk-MK"/>
        </w:rPr>
        <w:t>те од г</w:t>
      </w:r>
      <w:r w:rsidR="00C02C3E" w:rsidRPr="000A2F91">
        <w:rPr>
          <w:rFonts w:ascii="Arial" w:eastAsia="Calibri" w:hAnsi="Arial" w:cs="Arial"/>
          <w:bCs/>
          <w:sz w:val="24"/>
          <w:szCs w:val="24"/>
          <w:lang w:val="mk-MK"/>
        </w:rPr>
        <w:t>рупа Б третирани со Халсепт спрејот.</w:t>
      </w:r>
      <w:r w:rsidR="005946F8">
        <w:rPr>
          <w:rFonts w:ascii="Arial" w:eastAsia="Calibri" w:hAnsi="Arial" w:cs="Arial"/>
          <w:bCs/>
          <w:sz w:val="24"/>
          <w:szCs w:val="24"/>
          <w:lang w:val="mk-MK"/>
        </w:rPr>
        <w:t xml:space="preserve"> Евидентно е</w:t>
      </w:r>
      <w:r w:rsidR="00C02C3E" w:rsidRPr="000A2F91">
        <w:rPr>
          <w:rFonts w:ascii="Arial" w:eastAsia="Calibri" w:hAnsi="Arial" w:cs="Arial"/>
          <w:bCs/>
          <w:sz w:val="24"/>
          <w:szCs w:val="24"/>
          <w:lang w:val="mk-MK"/>
        </w:rPr>
        <w:t xml:space="preserve"> </w:t>
      </w:r>
      <w:r w:rsidR="00591E91">
        <w:rPr>
          <w:rFonts w:ascii="Arial" w:eastAsia="Calibri" w:hAnsi="Arial" w:cs="Arial"/>
          <w:bCs/>
          <w:sz w:val="24"/>
          <w:szCs w:val="24"/>
          <w:lang w:val="mk-MK"/>
        </w:rPr>
        <w:t xml:space="preserve">дека има </w:t>
      </w:r>
      <w:r w:rsidR="002B07C3" w:rsidRPr="002B07C3">
        <w:rPr>
          <w:rFonts w:ascii="Arial" w:eastAsia="Calibri" w:hAnsi="Arial" w:cs="Arial"/>
          <w:bCs/>
          <w:sz w:val="24"/>
          <w:szCs w:val="24"/>
          <w:lang w:val="mk-MK"/>
        </w:rPr>
        <w:t>отсуство</w:t>
      </w:r>
      <w:r w:rsidR="002B07C3">
        <w:rPr>
          <w:rFonts w:ascii="Arial" w:eastAsia="Calibri" w:hAnsi="Arial" w:cs="Arial"/>
          <w:bCs/>
          <w:sz w:val="24"/>
          <w:szCs w:val="24"/>
          <w:lang w:val="mk-MK"/>
        </w:rPr>
        <w:t xml:space="preserve"> на бактериите: </w:t>
      </w:r>
      <w:r w:rsidR="002B07C3" w:rsidRPr="002B07C3">
        <w:rPr>
          <w:rFonts w:ascii="Arial" w:eastAsia="Calibri" w:hAnsi="Arial" w:cs="Arial"/>
          <w:bCs/>
          <w:sz w:val="24"/>
          <w:szCs w:val="24"/>
          <w:lang w:val="mk-MK"/>
        </w:rPr>
        <w:t>Streptococcus parasanguinis</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Prevotella nanceiesis</w:t>
      </w:r>
      <w:r w:rsidR="002B07C3">
        <w:rPr>
          <w:rFonts w:ascii="Arial" w:eastAsia="Calibri" w:hAnsi="Arial" w:cs="Arial"/>
          <w:bCs/>
          <w:sz w:val="24"/>
          <w:szCs w:val="24"/>
          <w:lang w:val="mk-MK"/>
        </w:rPr>
        <w:t xml:space="preserve">, Prevotella intermedia, Streptococcus oralis, Prevotella melaninogenica, </w:t>
      </w:r>
      <w:r w:rsidR="002B07C3" w:rsidRPr="002B07C3">
        <w:rPr>
          <w:rFonts w:ascii="Arial" w:eastAsia="Calibri" w:hAnsi="Arial" w:cs="Arial"/>
          <w:bCs/>
          <w:sz w:val="24"/>
          <w:szCs w:val="24"/>
          <w:lang w:val="mk-MK"/>
        </w:rPr>
        <w:t>Streptococcus mutans</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Gemella sanguinis</w:t>
      </w:r>
      <w:r w:rsidR="002B07C3">
        <w:rPr>
          <w:rFonts w:ascii="Arial" w:eastAsia="Calibri" w:hAnsi="Arial" w:cs="Arial"/>
          <w:bCs/>
          <w:sz w:val="24"/>
          <w:szCs w:val="24"/>
          <w:lang w:val="mk-MK"/>
        </w:rPr>
        <w:t xml:space="preserve">, Tannerella forsythia, </w:t>
      </w:r>
      <w:r w:rsidR="002B07C3" w:rsidRPr="002B07C3">
        <w:rPr>
          <w:rFonts w:ascii="Arial" w:eastAsia="Calibri" w:hAnsi="Arial" w:cs="Arial"/>
          <w:bCs/>
          <w:sz w:val="24"/>
          <w:szCs w:val="24"/>
          <w:lang w:val="mk-MK"/>
        </w:rPr>
        <w:t>Streptococcus anginosus</w:t>
      </w:r>
      <w:r w:rsidR="002B07C3">
        <w:rPr>
          <w:rFonts w:ascii="Arial" w:eastAsia="Calibri" w:hAnsi="Arial" w:cs="Arial"/>
          <w:bCs/>
          <w:sz w:val="24"/>
          <w:szCs w:val="24"/>
          <w:lang w:val="mk-MK"/>
        </w:rPr>
        <w:t xml:space="preserve">, Troponema denticola, Porphyromonas gingivalis, </w:t>
      </w:r>
      <w:r w:rsidR="002B07C3" w:rsidRPr="002B07C3">
        <w:rPr>
          <w:rFonts w:ascii="Arial" w:eastAsia="Calibri" w:hAnsi="Arial" w:cs="Arial"/>
          <w:bCs/>
          <w:sz w:val="24"/>
          <w:szCs w:val="24"/>
          <w:lang w:val="mk-MK"/>
        </w:rPr>
        <w:t>Klebsiella pneumonia</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Enterobacter cloacae</w:t>
      </w:r>
      <w:r w:rsidR="002B07C3">
        <w:rPr>
          <w:rFonts w:ascii="Arial" w:eastAsia="Calibri" w:hAnsi="Arial" w:cs="Arial"/>
          <w:bCs/>
          <w:sz w:val="24"/>
          <w:szCs w:val="24"/>
          <w:lang w:val="mk-MK"/>
        </w:rPr>
        <w:t xml:space="preserve">, </w:t>
      </w:r>
      <w:r w:rsidR="002B07C3" w:rsidRPr="002B07C3">
        <w:rPr>
          <w:rFonts w:ascii="Arial" w:eastAsia="Calibri" w:hAnsi="Arial" w:cs="Arial"/>
          <w:bCs/>
          <w:sz w:val="24"/>
          <w:szCs w:val="24"/>
          <w:lang w:val="mk-MK"/>
        </w:rPr>
        <w:t>Kingella dentrificans</w:t>
      </w:r>
      <w:r w:rsidR="002B07C3">
        <w:rPr>
          <w:rFonts w:ascii="Arial" w:eastAsia="Calibri" w:hAnsi="Arial" w:cs="Arial"/>
          <w:bCs/>
          <w:sz w:val="24"/>
          <w:szCs w:val="24"/>
          <w:lang w:val="mk-MK"/>
        </w:rPr>
        <w:t>.</w:t>
      </w:r>
      <w:r w:rsidR="000850D8">
        <w:rPr>
          <w:rFonts w:ascii="Arial" w:eastAsia="Calibri" w:hAnsi="Arial" w:cs="Arial"/>
          <w:bCs/>
          <w:sz w:val="24"/>
          <w:szCs w:val="24"/>
          <w:lang w:val="mk-MK"/>
        </w:rPr>
        <w:t xml:space="preserve"> Најзастапени а</w:t>
      </w:r>
      <w:r w:rsidR="00591E91">
        <w:rPr>
          <w:rFonts w:ascii="Arial" w:eastAsia="Calibri" w:hAnsi="Arial" w:cs="Arial"/>
          <w:bCs/>
          <w:sz w:val="24"/>
          <w:szCs w:val="24"/>
          <w:lang w:val="mk-MK"/>
        </w:rPr>
        <w:t xml:space="preserve">наеробни бактерии се  </w:t>
      </w:r>
      <w:r w:rsidR="00591E91" w:rsidRPr="00591E91">
        <w:rPr>
          <w:rFonts w:ascii="Arial" w:eastAsia="Calibri" w:hAnsi="Arial" w:cs="Arial"/>
          <w:bCs/>
          <w:sz w:val="24"/>
          <w:szCs w:val="24"/>
          <w:lang w:val="mk-MK"/>
        </w:rPr>
        <w:t>Lactobacillus saliv</w:t>
      </w:r>
      <w:r w:rsidR="00591E91">
        <w:rPr>
          <w:rFonts w:ascii="Arial" w:eastAsia="Calibri" w:hAnsi="Arial" w:cs="Arial"/>
          <w:bCs/>
          <w:sz w:val="24"/>
          <w:szCs w:val="24"/>
          <w:lang w:val="mk-MK"/>
        </w:rPr>
        <w:t>ari</w:t>
      </w:r>
      <w:r w:rsidR="00591E91">
        <w:rPr>
          <w:rFonts w:ascii="Arial" w:eastAsia="Calibri" w:hAnsi="Arial" w:cs="Arial"/>
          <w:bCs/>
          <w:sz w:val="24"/>
          <w:szCs w:val="24"/>
          <w:lang w:val="en-US"/>
        </w:rPr>
        <w:t xml:space="preserve">us </w:t>
      </w:r>
      <w:r w:rsidR="00591E91">
        <w:rPr>
          <w:rFonts w:ascii="Arial" w:eastAsia="Calibri" w:hAnsi="Arial" w:cs="Arial"/>
          <w:bCs/>
          <w:sz w:val="24"/>
          <w:szCs w:val="24"/>
          <w:lang w:val="mk-MK"/>
        </w:rPr>
        <w:t xml:space="preserve">кај </w:t>
      </w:r>
      <w:r w:rsidR="00A065A6">
        <w:rPr>
          <w:rFonts w:ascii="Arial" w:eastAsia="Calibri" w:hAnsi="Arial" w:cs="Arial"/>
          <w:bCs/>
          <w:sz w:val="24"/>
          <w:szCs w:val="24"/>
          <w:lang w:val="mk-MK"/>
        </w:rPr>
        <w:t xml:space="preserve">9 </w:t>
      </w:r>
      <w:r w:rsidR="00F638C7">
        <w:rPr>
          <w:rFonts w:ascii="Arial" w:eastAsia="Calibri" w:hAnsi="Arial" w:cs="Arial"/>
          <w:bCs/>
          <w:sz w:val="24"/>
          <w:szCs w:val="24"/>
          <w:lang w:val="mk-MK"/>
        </w:rPr>
        <w:t xml:space="preserve">испитаници </w:t>
      </w:r>
      <w:r w:rsidR="00591E91">
        <w:rPr>
          <w:rFonts w:ascii="Arial" w:eastAsia="Calibri" w:hAnsi="Arial" w:cs="Arial"/>
          <w:bCs/>
          <w:sz w:val="24"/>
          <w:szCs w:val="24"/>
          <w:lang w:val="mk-MK"/>
        </w:rPr>
        <w:t>(</w:t>
      </w:r>
      <w:r w:rsidR="00591E91" w:rsidRPr="00591E91">
        <w:rPr>
          <w:rFonts w:ascii="Arial" w:eastAsia="Calibri" w:hAnsi="Arial" w:cs="Arial"/>
          <w:bCs/>
          <w:sz w:val="24"/>
          <w:szCs w:val="24"/>
          <w:lang w:val="mk-MK"/>
        </w:rPr>
        <w:t>30%</w:t>
      </w:r>
      <w:r w:rsidR="00591E91">
        <w:rPr>
          <w:rFonts w:ascii="Arial" w:eastAsia="Calibri" w:hAnsi="Arial" w:cs="Arial"/>
          <w:bCs/>
          <w:sz w:val="24"/>
          <w:szCs w:val="24"/>
          <w:lang w:val="mk-MK"/>
        </w:rPr>
        <w:t xml:space="preserve">) и </w:t>
      </w:r>
      <w:r w:rsidR="00591E91" w:rsidRPr="00591E91">
        <w:rPr>
          <w:rFonts w:ascii="Arial" w:eastAsia="Calibri" w:hAnsi="Arial" w:cs="Arial"/>
          <w:bCs/>
          <w:sz w:val="24"/>
          <w:szCs w:val="24"/>
          <w:lang w:val="mk-MK"/>
        </w:rPr>
        <w:t>Streptococcus salivarius</w:t>
      </w:r>
      <w:r w:rsidR="00591E91">
        <w:rPr>
          <w:rFonts w:ascii="Arial" w:eastAsia="Calibri" w:hAnsi="Arial" w:cs="Arial"/>
          <w:bCs/>
          <w:sz w:val="24"/>
          <w:szCs w:val="24"/>
          <w:lang w:val="mk-MK"/>
        </w:rPr>
        <w:t xml:space="preserve"> кај </w:t>
      </w:r>
      <w:r w:rsidR="00591E91" w:rsidRPr="00591E91">
        <w:rPr>
          <w:rFonts w:ascii="Arial" w:eastAsia="Calibri" w:hAnsi="Arial" w:cs="Arial"/>
          <w:bCs/>
          <w:sz w:val="24"/>
          <w:szCs w:val="24"/>
          <w:lang w:val="mk-MK"/>
        </w:rPr>
        <w:t>10</w:t>
      </w:r>
      <w:r w:rsidR="00591E91">
        <w:rPr>
          <w:rFonts w:ascii="Arial" w:eastAsia="Calibri" w:hAnsi="Arial" w:cs="Arial"/>
          <w:bCs/>
          <w:sz w:val="24"/>
          <w:szCs w:val="24"/>
          <w:lang w:val="mk-MK"/>
        </w:rPr>
        <w:t xml:space="preserve"> испитаници (</w:t>
      </w:r>
      <w:r w:rsidR="00591E91" w:rsidRPr="00591E91">
        <w:rPr>
          <w:rFonts w:ascii="Arial" w:eastAsia="Calibri" w:hAnsi="Arial" w:cs="Arial"/>
          <w:bCs/>
          <w:sz w:val="24"/>
          <w:szCs w:val="24"/>
          <w:lang w:val="mk-MK"/>
        </w:rPr>
        <w:t>33.3%</w:t>
      </w:r>
      <w:r w:rsidR="00591E91">
        <w:rPr>
          <w:rFonts w:ascii="Arial" w:eastAsia="Calibri" w:hAnsi="Arial" w:cs="Arial"/>
          <w:bCs/>
          <w:sz w:val="24"/>
          <w:szCs w:val="24"/>
          <w:lang w:val="mk-MK"/>
        </w:rPr>
        <w:t>).</w:t>
      </w:r>
    </w:p>
    <w:p w14:paraId="1C79C988" w14:textId="5F4EB580" w:rsidR="00B35F10" w:rsidRDefault="00B35F10" w:rsidP="008F790B">
      <w:pPr>
        <w:tabs>
          <w:tab w:val="left" w:pos="5834"/>
        </w:tabs>
        <w:spacing w:after="0" w:line="240" w:lineRule="auto"/>
        <w:jc w:val="both"/>
        <w:rPr>
          <w:rFonts w:ascii="Arial" w:eastAsia="Calibri" w:hAnsi="Arial" w:cs="Arial"/>
          <w:bCs/>
          <w:sz w:val="24"/>
          <w:szCs w:val="24"/>
          <w:lang w:val="mk-MK"/>
        </w:rPr>
      </w:pPr>
    </w:p>
    <w:p w14:paraId="6995CC42" w14:textId="22CBB654" w:rsidR="00B35F10" w:rsidRDefault="00B35F10" w:rsidP="008F790B">
      <w:pPr>
        <w:tabs>
          <w:tab w:val="left" w:pos="5834"/>
        </w:tabs>
        <w:spacing w:after="0" w:line="240" w:lineRule="auto"/>
        <w:jc w:val="both"/>
        <w:rPr>
          <w:rFonts w:ascii="Arial" w:eastAsia="Calibri" w:hAnsi="Arial" w:cs="Arial"/>
          <w:bCs/>
          <w:sz w:val="24"/>
          <w:szCs w:val="24"/>
          <w:lang w:val="mk-MK"/>
        </w:rPr>
      </w:pPr>
    </w:p>
    <w:p w14:paraId="7C1E6EA8" w14:textId="7CAA2FC2" w:rsidR="00B35F10" w:rsidRDefault="00B35F10" w:rsidP="008F790B">
      <w:pPr>
        <w:tabs>
          <w:tab w:val="left" w:pos="5834"/>
        </w:tabs>
        <w:spacing w:after="0" w:line="240" w:lineRule="auto"/>
        <w:jc w:val="both"/>
        <w:rPr>
          <w:rFonts w:ascii="Arial" w:eastAsia="Calibri" w:hAnsi="Arial" w:cs="Arial"/>
          <w:bCs/>
          <w:sz w:val="24"/>
          <w:szCs w:val="24"/>
          <w:lang w:val="mk-MK"/>
        </w:rPr>
      </w:pPr>
    </w:p>
    <w:p w14:paraId="27F71ECA" w14:textId="059A91EC" w:rsidR="00B35F10" w:rsidRDefault="00B35F10" w:rsidP="008F790B">
      <w:pPr>
        <w:tabs>
          <w:tab w:val="left" w:pos="5834"/>
        </w:tabs>
        <w:spacing w:after="0" w:line="240" w:lineRule="auto"/>
        <w:jc w:val="both"/>
        <w:rPr>
          <w:rFonts w:ascii="Arial" w:eastAsia="Calibri" w:hAnsi="Arial" w:cs="Arial"/>
          <w:bCs/>
          <w:sz w:val="24"/>
          <w:szCs w:val="24"/>
          <w:lang w:val="mk-MK"/>
        </w:rPr>
      </w:pPr>
    </w:p>
    <w:p w14:paraId="15DCC854" w14:textId="31D15AA8" w:rsidR="00B35F10" w:rsidRDefault="00B35F10" w:rsidP="008F790B">
      <w:pPr>
        <w:tabs>
          <w:tab w:val="left" w:pos="5834"/>
        </w:tabs>
        <w:spacing w:after="0" w:line="240" w:lineRule="auto"/>
        <w:jc w:val="both"/>
        <w:rPr>
          <w:rFonts w:ascii="Arial" w:eastAsia="Calibri" w:hAnsi="Arial" w:cs="Arial"/>
          <w:bCs/>
          <w:sz w:val="24"/>
          <w:szCs w:val="24"/>
          <w:lang w:val="mk-MK"/>
        </w:rPr>
      </w:pPr>
    </w:p>
    <w:p w14:paraId="478F9F65" w14:textId="442ECCA5" w:rsidR="00B35F10" w:rsidRDefault="00B35F10" w:rsidP="008F790B">
      <w:pPr>
        <w:tabs>
          <w:tab w:val="left" w:pos="5834"/>
        </w:tabs>
        <w:spacing w:after="0" w:line="240" w:lineRule="auto"/>
        <w:jc w:val="both"/>
        <w:rPr>
          <w:rFonts w:ascii="Arial" w:eastAsia="Calibri" w:hAnsi="Arial" w:cs="Arial"/>
          <w:bCs/>
          <w:sz w:val="24"/>
          <w:szCs w:val="24"/>
          <w:lang w:val="mk-MK"/>
        </w:rPr>
      </w:pPr>
    </w:p>
    <w:p w14:paraId="526DAE0E" w14:textId="4A56B32D" w:rsidR="00B35F10" w:rsidRDefault="00B35F10" w:rsidP="008F790B">
      <w:pPr>
        <w:tabs>
          <w:tab w:val="left" w:pos="5834"/>
        </w:tabs>
        <w:spacing w:after="0" w:line="240" w:lineRule="auto"/>
        <w:jc w:val="both"/>
        <w:rPr>
          <w:rFonts w:ascii="Arial" w:eastAsia="Calibri" w:hAnsi="Arial" w:cs="Arial"/>
          <w:bCs/>
          <w:sz w:val="24"/>
          <w:szCs w:val="24"/>
          <w:lang w:val="mk-MK"/>
        </w:rPr>
      </w:pPr>
    </w:p>
    <w:p w14:paraId="7B249BBD" w14:textId="689A25E8" w:rsidR="00E62898" w:rsidRDefault="00E62898" w:rsidP="008F790B">
      <w:pPr>
        <w:tabs>
          <w:tab w:val="left" w:pos="5834"/>
        </w:tabs>
        <w:spacing w:after="0" w:line="240" w:lineRule="auto"/>
        <w:jc w:val="both"/>
        <w:rPr>
          <w:rFonts w:ascii="Arial" w:eastAsia="Calibri" w:hAnsi="Arial" w:cs="Arial"/>
          <w:bCs/>
          <w:sz w:val="24"/>
          <w:szCs w:val="24"/>
          <w:lang w:val="mk-MK"/>
        </w:rPr>
      </w:pPr>
    </w:p>
    <w:p w14:paraId="7CAD2239" w14:textId="0F563DFE" w:rsidR="00E62898" w:rsidRDefault="00E62898" w:rsidP="008F790B">
      <w:pPr>
        <w:tabs>
          <w:tab w:val="left" w:pos="5834"/>
        </w:tabs>
        <w:spacing w:after="0" w:line="240" w:lineRule="auto"/>
        <w:jc w:val="both"/>
        <w:rPr>
          <w:rFonts w:ascii="Arial" w:eastAsia="Calibri" w:hAnsi="Arial" w:cs="Arial"/>
          <w:bCs/>
          <w:sz w:val="24"/>
          <w:szCs w:val="24"/>
          <w:lang w:val="mk-MK"/>
        </w:rPr>
      </w:pPr>
    </w:p>
    <w:p w14:paraId="7A94E94D" w14:textId="53697E33" w:rsidR="00E62898" w:rsidRDefault="00E62898" w:rsidP="008F790B">
      <w:pPr>
        <w:tabs>
          <w:tab w:val="left" w:pos="5834"/>
        </w:tabs>
        <w:spacing w:after="0" w:line="240" w:lineRule="auto"/>
        <w:jc w:val="both"/>
        <w:rPr>
          <w:rFonts w:ascii="Arial" w:eastAsia="Calibri" w:hAnsi="Arial" w:cs="Arial"/>
          <w:bCs/>
          <w:sz w:val="24"/>
          <w:szCs w:val="24"/>
          <w:lang w:val="mk-MK"/>
        </w:rPr>
      </w:pPr>
    </w:p>
    <w:p w14:paraId="111B48A4" w14:textId="77777777" w:rsidR="00E62898" w:rsidRDefault="00E62898" w:rsidP="008F790B">
      <w:pPr>
        <w:tabs>
          <w:tab w:val="left" w:pos="5834"/>
        </w:tabs>
        <w:spacing w:after="0" w:line="240" w:lineRule="auto"/>
        <w:jc w:val="both"/>
        <w:rPr>
          <w:rFonts w:ascii="Arial" w:eastAsia="Calibri" w:hAnsi="Arial" w:cs="Arial"/>
          <w:bCs/>
          <w:sz w:val="24"/>
          <w:szCs w:val="24"/>
          <w:lang w:val="mk-MK"/>
        </w:rPr>
      </w:pPr>
    </w:p>
    <w:p w14:paraId="30B901A0" w14:textId="0041EE9B" w:rsidR="00B35F10" w:rsidRDefault="00B35F10" w:rsidP="008F790B">
      <w:pPr>
        <w:tabs>
          <w:tab w:val="left" w:pos="5834"/>
        </w:tabs>
        <w:spacing w:after="0" w:line="240" w:lineRule="auto"/>
        <w:jc w:val="both"/>
        <w:rPr>
          <w:rFonts w:ascii="Arial" w:eastAsia="Calibri" w:hAnsi="Arial" w:cs="Arial"/>
          <w:bCs/>
          <w:sz w:val="24"/>
          <w:szCs w:val="24"/>
          <w:lang w:val="mk-MK"/>
        </w:rPr>
      </w:pPr>
    </w:p>
    <w:p w14:paraId="7C6B540C" w14:textId="6D18A15B" w:rsidR="00B35F10" w:rsidRDefault="00B35F10" w:rsidP="008F790B">
      <w:pPr>
        <w:tabs>
          <w:tab w:val="left" w:pos="5834"/>
        </w:tabs>
        <w:spacing w:after="0" w:line="240" w:lineRule="auto"/>
        <w:jc w:val="both"/>
        <w:rPr>
          <w:rFonts w:ascii="Arial" w:eastAsia="Calibri" w:hAnsi="Arial" w:cs="Arial"/>
          <w:bCs/>
          <w:sz w:val="24"/>
          <w:szCs w:val="24"/>
          <w:lang w:val="mk-MK"/>
        </w:rPr>
      </w:pPr>
    </w:p>
    <w:p w14:paraId="7420CB81" w14:textId="55129FF6" w:rsidR="00B35F10" w:rsidRDefault="00B35F10" w:rsidP="008F790B">
      <w:pPr>
        <w:tabs>
          <w:tab w:val="left" w:pos="5834"/>
        </w:tabs>
        <w:spacing w:after="0" w:line="240" w:lineRule="auto"/>
        <w:jc w:val="both"/>
        <w:rPr>
          <w:rFonts w:ascii="Arial" w:eastAsia="Calibri" w:hAnsi="Arial" w:cs="Arial"/>
          <w:bCs/>
          <w:sz w:val="24"/>
          <w:szCs w:val="24"/>
          <w:lang w:val="mk-MK"/>
        </w:rPr>
      </w:pPr>
    </w:p>
    <w:p w14:paraId="2F436043" w14:textId="306268F1" w:rsidR="00C02C3E" w:rsidRDefault="00C02C3E" w:rsidP="008F790B">
      <w:pPr>
        <w:tabs>
          <w:tab w:val="left" w:pos="3300"/>
        </w:tabs>
        <w:spacing w:after="0" w:line="240" w:lineRule="auto"/>
        <w:jc w:val="center"/>
        <w:rPr>
          <w:rFonts w:ascii="Arial" w:eastAsia="Calibri" w:hAnsi="Arial" w:cs="Arial"/>
          <w:bCs/>
          <w:sz w:val="24"/>
          <w:szCs w:val="24"/>
          <w:lang w:val="mk-MK"/>
        </w:rPr>
      </w:pPr>
      <w:r w:rsidRPr="00DE029E">
        <w:rPr>
          <w:rFonts w:ascii="Arial" w:eastAsia="Calibri" w:hAnsi="Arial" w:cs="Arial"/>
          <w:bCs/>
          <w:sz w:val="24"/>
          <w:szCs w:val="24"/>
          <w:lang w:val="mk-MK"/>
        </w:rPr>
        <w:t>Табела</w:t>
      </w:r>
      <w:r w:rsidR="00D0075F">
        <w:rPr>
          <w:rFonts w:ascii="Arial" w:eastAsia="Calibri" w:hAnsi="Arial" w:cs="Arial"/>
          <w:bCs/>
          <w:sz w:val="24"/>
          <w:szCs w:val="24"/>
          <w:lang w:val="mk-MK"/>
        </w:rPr>
        <w:t xml:space="preserve"> </w:t>
      </w:r>
      <w:r w:rsidR="00F30EA9">
        <w:rPr>
          <w:rFonts w:ascii="Arial" w:eastAsia="Calibri" w:hAnsi="Arial" w:cs="Arial"/>
          <w:bCs/>
          <w:sz w:val="24"/>
          <w:szCs w:val="24"/>
          <w:lang w:val="en-US"/>
        </w:rPr>
        <w:t>27</w:t>
      </w:r>
      <w:r w:rsidR="003912BA">
        <w:rPr>
          <w:rFonts w:ascii="Arial" w:eastAsia="Calibri" w:hAnsi="Arial" w:cs="Arial"/>
          <w:bCs/>
          <w:sz w:val="24"/>
          <w:szCs w:val="24"/>
          <w:lang w:val="en-US"/>
        </w:rPr>
        <w:t>.</w:t>
      </w:r>
      <w:r w:rsidR="002151BA">
        <w:rPr>
          <w:rFonts w:ascii="Arial" w:eastAsia="Calibri" w:hAnsi="Arial" w:cs="Arial"/>
          <w:bCs/>
          <w:sz w:val="24"/>
          <w:szCs w:val="24"/>
          <w:lang w:val="en-US"/>
        </w:rPr>
        <w:t xml:space="preserve"> </w:t>
      </w:r>
      <w:r w:rsidRPr="00DE029E">
        <w:rPr>
          <w:rFonts w:ascii="Arial" w:eastAsia="Calibri" w:hAnsi="Arial" w:cs="Arial"/>
          <w:bCs/>
          <w:sz w:val="24"/>
          <w:szCs w:val="24"/>
          <w:lang w:val="en-US"/>
        </w:rPr>
        <w:t xml:space="preserve"> </w:t>
      </w:r>
      <w:r w:rsidR="000850D8">
        <w:rPr>
          <w:rFonts w:ascii="Arial" w:eastAsia="Calibri" w:hAnsi="Arial" w:cs="Arial"/>
          <w:bCs/>
          <w:sz w:val="24"/>
          <w:szCs w:val="24"/>
          <w:lang w:val="mk-MK"/>
        </w:rPr>
        <w:t>Присуство на г</w:t>
      </w:r>
      <w:r w:rsidRPr="00DE029E">
        <w:rPr>
          <w:rFonts w:ascii="Arial" w:eastAsia="Calibri" w:hAnsi="Arial" w:cs="Arial"/>
          <w:bCs/>
          <w:sz w:val="24"/>
          <w:szCs w:val="24"/>
          <w:lang w:val="mk-MK"/>
        </w:rPr>
        <w:t>рам</w:t>
      </w:r>
      <w:r w:rsidR="007135C3">
        <w:rPr>
          <w:rFonts w:ascii="Arial" w:eastAsia="Calibri" w:hAnsi="Arial" w:cs="Arial"/>
          <w:bCs/>
          <w:sz w:val="24"/>
          <w:szCs w:val="24"/>
          <w:lang w:val="en-US"/>
        </w:rPr>
        <w:t>+</w:t>
      </w:r>
      <w:r w:rsidR="000850D8">
        <w:rPr>
          <w:rFonts w:ascii="Arial" w:eastAsia="Calibri" w:hAnsi="Arial" w:cs="Arial"/>
          <w:bCs/>
          <w:sz w:val="24"/>
          <w:szCs w:val="24"/>
          <w:lang w:val="mk-MK"/>
        </w:rPr>
        <w:t xml:space="preserve"> позитивни бактерии г</w:t>
      </w:r>
      <w:r w:rsidRPr="00DE029E">
        <w:rPr>
          <w:rFonts w:ascii="Arial" w:eastAsia="Calibri" w:hAnsi="Arial" w:cs="Arial"/>
          <w:bCs/>
          <w:sz w:val="24"/>
          <w:szCs w:val="24"/>
          <w:lang w:val="mk-MK"/>
        </w:rPr>
        <w:t xml:space="preserve">рупа Б </w:t>
      </w:r>
      <w:r w:rsidR="000A3BAB" w:rsidRPr="00DE029E">
        <w:rPr>
          <w:rFonts w:ascii="Arial" w:eastAsia="Calibri" w:hAnsi="Arial" w:cs="Arial"/>
          <w:bCs/>
          <w:sz w:val="24"/>
          <w:szCs w:val="24"/>
          <w:lang w:val="mk-MK"/>
        </w:rPr>
        <w:t>испитаници</w:t>
      </w:r>
      <w:r w:rsidRPr="00DE029E">
        <w:rPr>
          <w:rFonts w:ascii="Arial" w:eastAsia="Calibri" w:hAnsi="Arial" w:cs="Arial"/>
          <w:bCs/>
          <w:sz w:val="24"/>
          <w:szCs w:val="24"/>
          <w:lang w:val="mk-MK"/>
        </w:rPr>
        <w:t xml:space="preserve"> третирани со Халсепт</w:t>
      </w:r>
      <w:r w:rsidR="000B1C6E" w:rsidRPr="00DE029E">
        <w:rPr>
          <w:rFonts w:ascii="Arial" w:eastAsia="Calibri" w:hAnsi="Arial" w:cs="Arial"/>
          <w:bCs/>
          <w:sz w:val="24"/>
          <w:szCs w:val="24"/>
          <w:lang w:val="mk-MK"/>
        </w:rPr>
        <w:t xml:space="preserve"> спреј</w:t>
      </w:r>
      <w:r w:rsidRPr="00DE029E">
        <w:rPr>
          <w:rFonts w:ascii="Arial" w:eastAsia="Calibri" w:hAnsi="Arial" w:cs="Arial"/>
          <w:bCs/>
          <w:sz w:val="24"/>
          <w:szCs w:val="24"/>
          <w:lang w:val="mk-MK"/>
        </w:rPr>
        <w:t xml:space="preserve"> – </w:t>
      </w:r>
      <w:r w:rsidR="00EF3FA9">
        <w:rPr>
          <w:rFonts w:ascii="Arial" w:eastAsia="Calibri" w:hAnsi="Arial" w:cs="Arial"/>
          <w:bCs/>
          <w:sz w:val="24"/>
          <w:szCs w:val="24"/>
          <w:lang w:val="mk-MK"/>
        </w:rPr>
        <w:t>8-ми ден</w:t>
      </w:r>
    </w:p>
    <w:p w14:paraId="4A60A1B8" w14:textId="77777777" w:rsidR="00193CAA" w:rsidRPr="00DE029E" w:rsidRDefault="00193CAA" w:rsidP="008F790B">
      <w:pPr>
        <w:tabs>
          <w:tab w:val="left" w:pos="3300"/>
        </w:tabs>
        <w:spacing w:after="0" w:line="240" w:lineRule="auto"/>
        <w:jc w:val="center"/>
        <w:rPr>
          <w:rFonts w:ascii="Arial" w:eastAsia="Calibri" w:hAnsi="Arial" w:cs="Arial"/>
          <w:bCs/>
          <w:sz w:val="24"/>
          <w:szCs w:val="24"/>
          <w:lang w:val="mk-MK"/>
        </w:rPr>
      </w:pPr>
    </w:p>
    <w:tbl>
      <w:tblPr>
        <w:tblStyle w:val="TableGrid"/>
        <w:tblW w:w="0" w:type="auto"/>
        <w:jc w:val="center"/>
        <w:tblLook w:val="04A0" w:firstRow="1" w:lastRow="0" w:firstColumn="1" w:lastColumn="0" w:noHBand="0" w:noVBand="1"/>
      </w:tblPr>
      <w:tblGrid>
        <w:gridCol w:w="4396"/>
        <w:gridCol w:w="2179"/>
        <w:gridCol w:w="2180"/>
      </w:tblGrid>
      <w:tr w:rsidR="002514FA" w:rsidRPr="00E62898" w14:paraId="686E6012" w14:textId="77777777" w:rsidTr="002514FA">
        <w:trPr>
          <w:trHeight w:val="574"/>
          <w:jc w:val="center"/>
        </w:trPr>
        <w:tc>
          <w:tcPr>
            <w:tcW w:w="4508" w:type="dxa"/>
            <w:vMerge w:val="restart"/>
            <w:vAlign w:val="center"/>
          </w:tcPr>
          <w:p w14:paraId="6D385F0E" w14:textId="2E22F3CB" w:rsidR="002514FA" w:rsidRPr="00E62898" w:rsidRDefault="00B2580D"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АЕРОБНИ</w:t>
            </w:r>
            <w:r w:rsidR="002514FA" w:rsidRPr="00E62898">
              <w:rPr>
                <w:rFonts w:ascii="Arial" w:eastAsia="Calibri" w:hAnsi="Arial" w:cs="Arial"/>
                <w:b/>
                <w:sz w:val="20"/>
                <w:szCs w:val="20"/>
                <w:lang w:val="mk-MK"/>
              </w:rPr>
              <w:t xml:space="preserve"> ГРАМ+</w:t>
            </w:r>
          </w:p>
        </w:tc>
        <w:tc>
          <w:tcPr>
            <w:tcW w:w="4474" w:type="dxa"/>
            <w:gridSpan w:val="2"/>
            <w:vAlign w:val="center"/>
          </w:tcPr>
          <w:p w14:paraId="6D22BB0A" w14:textId="372190F0" w:rsidR="002514FA" w:rsidRPr="00E62898" w:rsidRDefault="002514FA"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mk-MK"/>
              </w:rPr>
              <w:t>ЗАСТАПЕНОСТ НА ПОЕДИНИ БАКТЕРИИ</w:t>
            </w:r>
          </w:p>
        </w:tc>
      </w:tr>
      <w:tr w:rsidR="002514FA" w:rsidRPr="00E62898" w14:paraId="374160CC" w14:textId="77777777" w:rsidTr="002514FA">
        <w:trPr>
          <w:trHeight w:val="215"/>
          <w:jc w:val="center"/>
        </w:trPr>
        <w:tc>
          <w:tcPr>
            <w:tcW w:w="4508" w:type="dxa"/>
            <w:vMerge/>
            <w:vAlign w:val="center"/>
          </w:tcPr>
          <w:p w14:paraId="527BFA1E" w14:textId="48BBC41E" w:rsidR="002514FA" w:rsidRPr="00E62898" w:rsidRDefault="002514FA" w:rsidP="008F790B">
            <w:pPr>
              <w:tabs>
                <w:tab w:val="left" w:pos="924"/>
              </w:tabs>
              <w:jc w:val="center"/>
              <w:rPr>
                <w:rFonts w:ascii="Arial" w:hAnsi="Arial" w:cs="Arial"/>
                <w:b/>
                <w:sz w:val="20"/>
                <w:szCs w:val="20"/>
                <w:lang w:val="en-US"/>
              </w:rPr>
            </w:pPr>
          </w:p>
        </w:tc>
        <w:tc>
          <w:tcPr>
            <w:tcW w:w="2237" w:type="dxa"/>
            <w:vAlign w:val="center"/>
          </w:tcPr>
          <w:p w14:paraId="793724E4" w14:textId="61C21D57" w:rsidR="002514FA" w:rsidRPr="00E62898" w:rsidRDefault="002514FA" w:rsidP="008F790B">
            <w:pPr>
              <w:tabs>
                <w:tab w:val="left" w:pos="1540"/>
              </w:tabs>
              <w:jc w:val="center"/>
              <w:rPr>
                <w:rFonts w:ascii="Arial" w:eastAsia="Calibri" w:hAnsi="Arial" w:cs="Arial"/>
                <w:b/>
                <w:sz w:val="20"/>
                <w:szCs w:val="20"/>
              </w:rPr>
            </w:pPr>
            <w:r w:rsidRPr="00E62898">
              <w:rPr>
                <w:rFonts w:ascii="Arial" w:eastAsia="Calibri" w:hAnsi="Arial" w:cs="Arial"/>
                <w:b/>
                <w:sz w:val="20"/>
                <w:szCs w:val="20"/>
              </w:rPr>
              <w:t>N</w:t>
            </w:r>
          </w:p>
        </w:tc>
        <w:tc>
          <w:tcPr>
            <w:tcW w:w="2237" w:type="dxa"/>
            <w:vAlign w:val="center"/>
          </w:tcPr>
          <w:p w14:paraId="538F306B" w14:textId="24F779B8" w:rsidR="002514FA" w:rsidRPr="00E62898" w:rsidRDefault="002514FA"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en-US"/>
              </w:rPr>
              <w:t>%</w:t>
            </w:r>
          </w:p>
        </w:tc>
      </w:tr>
      <w:tr w:rsidR="00C02C3E" w:rsidRPr="00E62898" w14:paraId="2CB3F33D" w14:textId="77777777" w:rsidTr="006B23A9">
        <w:trPr>
          <w:jc w:val="center"/>
        </w:trPr>
        <w:tc>
          <w:tcPr>
            <w:tcW w:w="4508" w:type="dxa"/>
          </w:tcPr>
          <w:p w14:paraId="3A632A3D"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Rhodococcus erythropolis</w:t>
            </w:r>
          </w:p>
        </w:tc>
        <w:tc>
          <w:tcPr>
            <w:tcW w:w="2237" w:type="dxa"/>
          </w:tcPr>
          <w:p w14:paraId="09584AB8" w14:textId="3DB9568A" w:rsidR="00C02C3E" w:rsidRPr="00E62898" w:rsidRDefault="0007615A"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1B371F2E" w14:textId="46092769" w:rsidR="00C02C3E" w:rsidRPr="00E62898" w:rsidRDefault="004A5B49" w:rsidP="008F790B">
            <w:pPr>
              <w:tabs>
                <w:tab w:val="left" w:pos="154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4A089E68" w14:textId="77777777" w:rsidTr="006B23A9">
        <w:trPr>
          <w:jc w:val="center"/>
        </w:trPr>
        <w:tc>
          <w:tcPr>
            <w:tcW w:w="4508" w:type="dxa"/>
          </w:tcPr>
          <w:p w14:paraId="0E874899"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Rothia aiera</w:t>
            </w:r>
          </w:p>
        </w:tc>
        <w:tc>
          <w:tcPr>
            <w:tcW w:w="2237" w:type="dxa"/>
          </w:tcPr>
          <w:p w14:paraId="76F8DC76" w14:textId="4BD3F190"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442E94A0" w14:textId="435DEBAE"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62E51A15" w14:textId="77777777" w:rsidTr="006B23A9">
        <w:trPr>
          <w:jc w:val="center"/>
        </w:trPr>
        <w:tc>
          <w:tcPr>
            <w:tcW w:w="4508" w:type="dxa"/>
          </w:tcPr>
          <w:p w14:paraId="47B1E548"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Staphylococcus aureus</w:t>
            </w:r>
          </w:p>
        </w:tc>
        <w:tc>
          <w:tcPr>
            <w:tcW w:w="2237" w:type="dxa"/>
          </w:tcPr>
          <w:p w14:paraId="0EB5CB68" w14:textId="00BFB270"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6F491CDC" w14:textId="05ECFFD4"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2E0B4195" w14:textId="77777777" w:rsidTr="006B23A9">
        <w:trPr>
          <w:jc w:val="center"/>
        </w:trPr>
        <w:tc>
          <w:tcPr>
            <w:tcW w:w="4508" w:type="dxa"/>
          </w:tcPr>
          <w:p w14:paraId="0A2682B4"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Staphylococccus capitis</w:t>
            </w:r>
          </w:p>
        </w:tc>
        <w:tc>
          <w:tcPr>
            <w:tcW w:w="2237" w:type="dxa"/>
          </w:tcPr>
          <w:p w14:paraId="0270FC86" w14:textId="1B38DA7B"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43945EF2" w14:textId="709DD47F"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64B51A50" w14:textId="77777777" w:rsidTr="006B23A9">
        <w:trPr>
          <w:jc w:val="center"/>
        </w:trPr>
        <w:tc>
          <w:tcPr>
            <w:tcW w:w="4508" w:type="dxa"/>
          </w:tcPr>
          <w:p w14:paraId="00DFCF8B"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Micrococcus luteus</w:t>
            </w:r>
          </w:p>
        </w:tc>
        <w:tc>
          <w:tcPr>
            <w:tcW w:w="2237" w:type="dxa"/>
          </w:tcPr>
          <w:p w14:paraId="2529B5E1" w14:textId="4D47720C"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237" w:type="dxa"/>
          </w:tcPr>
          <w:p w14:paraId="4C333CEC" w14:textId="11558BE6" w:rsidR="00C02C3E" w:rsidRPr="00E62898" w:rsidRDefault="00EE5400"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4DC1DB4D" w14:textId="77777777" w:rsidTr="006B23A9">
        <w:trPr>
          <w:jc w:val="center"/>
        </w:trPr>
        <w:tc>
          <w:tcPr>
            <w:tcW w:w="4508" w:type="dxa"/>
          </w:tcPr>
          <w:p w14:paraId="12BF58DD"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Rothia dentocariosa</w:t>
            </w:r>
          </w:p>
        </w:tc>
        <w:tc>
          <w:tcPr>
            <w:tcW w:w="2237" w:type="dxa"/>
          </w:tcPr>
          <w:p w14:paraId="51C0DC0B" w14:textId="1284DDF7"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6EC66FF4" w14:textId="7CBF21E6"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2514FA" w:rsidRPr="00E62898" w14:paraId="2898B445" w14:textId="77777777" w:rsidTr="002514FA">
        <w:trPr>
          <w:trHeight w:val="467"/>
          <w:jc w:val="center"/>
        </w:trPr>
        <w:tc>
          <w:tcPr>
            <w:tcW w:w="4508" w:type="dxa"/>
            <w:vMerge w:val="restart"/>
            <w:vAlign w:val="center"/>
          </w:tcPr>
          <w:p w14:paraId="2FEE781B" w14:textId="1C0596BF" w:rsidR="002514FA" w:rsidRPr="00E62898" w:rsidRDefault="00B2580D"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АНАЕРОБНИ</w:t>
            </w:r>
            <w:r w:rsidR="002514FA" w:rsidRPr="00E62898">
              <w:rPr>
                <w:rFonts w:ascii="Arial" w:eastAsia="Calibri" w:hAnsi="Arial" w:cs="Arial"/>
                <w:b/>
                <w:sz w:val="20"/>
                <w:szCs w:val="20"/>
                <w:lang w:val="mk-MK"/>
              </w:rPr>
              <w:t xml:space="preserve"> ГРАМ+</w:t>
            </w:r>
          </w:p>
        </w:tc>
        <w:tc>
          <w:tcPr>
            <w:tcW w:w="4474" w:type="dxa"/>
            <w:gridSpan w:val="2"/>
            <w:vAlign w:val="center"/>
          </w:tcPr>
          <w:p w14:paraId="6D69CE32" w14:textId="77777777" w:rsidR="00193CAA" w:rsidRPr="00E62898" w:rsidRDefault="00193CAA" w:rsidP="008F790B">
            <w:pPr>
              <w:tabs>
                <w:tab w:val="left" w:pos="924"/>
              </w:tabs>
              <w:jc w:val="center"/>
              <w:rPr>
                <w:rFonts w:ascii="Arial" w:eastAsia="Calibri" w:hAnsi="Arial" w:cs="Arial"/>
                <w:b/>
                <w:sz w:val="20"/>
                <w:szCs w:val="20"/>
                <w:lang w:val="mk-MK"/>
              </w:rPr>
            </w:pPr>
          </w:p>
          <w:p w14:paraId="2A12A6E0" w14:textId="445AE0AB" w:rsidR="002514FA" w:rsidRPr="00E62898" w:rsidRDefault="002514F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lang w:val="mk-MK"/>
              </w:rPr>
              <w:t>ЗАСТАПЕНОСТ НА ПОЕДИНИ БАКТЕРИИ</w:t>
            </w:r>
          </w:p>
        </w:tc>
      </w:tr>
      <w:tr w:rsidR="002514FA" w:rsidRPr="00E62898" w14:paraId="33EF44ED" w14:textId="77777777" w:rsidTr="002514FA">
        <w:trPr>
          <w:trHeight w:val="393"/>
          <w:jc w:val="center"/>
        </w:trPr>
        <w:tc>
          <w:tcPr>
            <w:tcW w:w="4508" w:type="dxa"/>
            <w:vMerge/>
            <w:vAlign w:val="center"/>
          </w:tcPr>
          <w:p w14:paraId="1CB95FD7" w14:textId="5DFC7DD1" w:rsidR="002514FA" w:rsidRPr="00E62898" w:rsidRDefault="002514FA" w:rsidP="008F790B">
            <w:pPr>
              <w:tabs>
                <w:tab w:val="left" w:pos="924"/>
              </w:tabs>
              <w:jc w:val="center"/>
              <w:rPr>
                <w:rFonts w:ascii="Arial" w:hAnsi="Arial" w:cs="Arial"/>
                <w:b/>
                <w:sz w:val="20"/>
                <w:szCs w:val="20"/>
                <w:lang w:val="mk-MK"/>
              </w:rPr>
            </w:pPr>
          </w:p>
        </w:tc>
        <w:tc>
          <w:tcPr>
            <w:tcW w:w="2237" w:type="dxa"/>
            <w:vAlign w:val="center"/>
          </w:tcPr>
          <w:p w14:paraId="0E9E7148" w14:textId="2E42879F" w:rsidR="002514FA" w:rsidRPr="00E62898" w:rsidRDefault="002514F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N</w:t>
            </w:r>
          </w:p>
        </w:tc>
        <w:tc>
          <w:tcPr>
            <w:tcW w:w="2237" w:type="dxa"/>
            <w:vAlign w:val="center"/>
          </w:tcPr>
          <w:p w14:paraId="6F6C9724" w14:textId="57B13582" w:rsidR="002514FA" w:rsidRPr="00E62898" w:rsidRDefault="002514F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w:t>
            </w:r>
          </w:p>
        </w:tc>
      </w:tr>
      <w:tr w:rsidR="00C02C3E" w:rsidRPr="00E62898" w14:paraId="11FD5827" w14:textId="77777777" w:rsidTr="006B23A9">
        <w:trPr>
          <w:jc w:val="center"/>
        </w:trPr>
        <w:tc>
          <w:tcPr>
            <w:tcW w:w="4508" w:type="dxa"/>
          </w:tcPr>
          <w:p w14:paraId="2BADF035"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Lactobacillus salivarius</w:t>
            </w:r>
          </w:p>
        </w:tc>
        <w:tc>
          <w:tcPr>
            <w:tcW w:w="2237" w:type="dxa"/>
          </w:tcPr>
          <w:p w14:paraId="4AE4EC68" w14:textId="01B08049"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9</w:t>
            </w:r>
          </w:p>
        </w:tc>
        <w:tc>
          <w:tcPr>
            <w:tcW w:w="2237" w:type="dxa"/>
          </w:tcPr>
          <w:p w14:paraId="4B4E32BD" w14:textId="569C72F7" w:rsidR="00C02C3E" w:rsidRPr="00E62898" w:rsidRDefault="00EE5400"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30</w:t>
            </w:r>
          </w:p>
        </w:tc>
      </w:tr>
      <w:tr w:rsidR="00C02C3E" w:rsidRPr="00E62898" w14:paraId="5FC7EF51" w14:textId="77777777" w:rsidTr="006B23A9">
        <w:trPr>
          <w:jc w:val="center"/>
        </w:trPr>
        <w:tc>
          <w:tcPr>
            <w:tcW w:w="4508" w:type="dxa"/>
          </w:tcPr>
          <w:p w14:paraId="3F2B7B54"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Streptococcus parasanguinis</w:t>
            </w:r>
          </w:p>
        </w:tc>
        <w:tc>
          <w:tcPr>
            <w:tcW w:w="2237" w:type="dxa"/>
          </w:tcPr>
          <w:p w14:paraId="022710F9" w14:textId="125BD21D"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2FC2D090" w14:textId="0078CD99"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1E5A18BA" w14:textId="77777777" w:rsidTr="006B23A9">
        <w:trPr>
          <w:jc w:val="center"/>
        </w:trPr>
        <w:tc>
          <w:tcPr>
            <w:tcW w:w="4508" w:type="dxa"/>
          </w:tcPr>
          <w:p w14:paraId="1434E074"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Streptococcus oralis</w:t>
            </w:r>
          </w:p>
        </w:tc>
        <w:tc>
          <w:tcPr>
            <w:tcW w:w="2237" w:type="dxa"/>
          </w:tcPr>
          <w:p w14:paraId="4B937671" w14:textId="2A9CF790"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73339EA5" w14:textId="18DD227C"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29C431D7" w14:textId="77777777" w:rsidTr="006B23A9">
        <w:trPr>
          <w:jc w:val="center"/>
        </w:trPr>
        <w:tc>
          <w:tcPr>
            <w:tcW w:w="4508" w:type="dxa"/>
          </w:tcPr>
          <w:p w14:paraId="017369EC"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Streptococcus mutans</w:t>
            </w:r>
          </w:p>
        </w:tc>
        <w:tc>
          <w:tcPr>
            <w:tcW w:w="2237" w:type="dxa"/>
          </w:tcPr>
          <w:p w14:paraId="43B327C0" w14:textId="31D4D710"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4B08C040" w14:textId="02DCAA42"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41E90D2A" w14:textId="77777777" w:rsidTr="006B23A9">
        <w:trPr>
          <w:jc w:val="center"/>
        </w:trPr>
        <w:tc>
          <w:tcPr>
            <w:tcW w:w="4508" w:type="dxa"/>
          </w:tcPr>
          <w:p w14:paraId="66B8CFBB"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Actinomyces oris</w:t>
            </w:r>
          </w:p>
        </w:tc>
        <w:tc>
          <w:tcPr>
            <w:tcW w:w="2237" w:type="dxa"/>
          </w:tcPr>
          <w:p w14:paraId="5B0635D6" w14:textId="042667E8"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237" w:type="dxa"/>
          </w:tcPr>
          <w:p w14:paraId="184C4B14" w14:textId="7879A930" w:rsidR="00C02C3E" w:rsidRPr="00E62898" w:rsidRDefault="00EE5400"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097905DF" w14:textId="77777777" w:rsidTr="006B23A9">
        <w:trPr>
          <w:jc w:val="center"/>
        </w:trPr>
        <w:tc>
          <w:tcPr>
            <w:tcW w:w="4508" w:type="dxa"/>
          </w:tcPr>
          <w:p w14:paraId="24AAE85D"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mk-MK"/>
              </w:rPr>
              <w:t>Gemella sanguinis</w:t>
            </w:r>
          </w:p>
        </w:tc>
        <w:tc>
          <w:tcPr>
            <w:tcW w:w="2237" w:type="dxa"/>
          </w:tcPr>
          <w:p w14:paraId="4BA10509" w14:textId="27B04420"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7B4B0E85" w14:textId="5DA1187C"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52AE0E20" w14:textId="77777777" w:rsidTr="006B23A9">
        <w:trPr>
          <w:jc w:val="center"/>
        </w:trPr>
        <w:tc>
          <w:tcPr>
            <w:tcW w:w="4508" w:type="dxa"/>
          </w:tcPr>
          <w:p w14:paraId="02E2F1BD"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Streptococcus anginosus</w:t>
            </w:r>
          </w:p>
        </w:tc>
        <w:tc>
          <w:tcPr>
            <w:tcW w:w="2237" w:type="dxa"/>
          </w:tcPr>
          <w:p w14:paraId="57609C33" w14:textId="2DEDC899"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237" w:type="dxa"/>
          </w:tcPr>
          <w:p w14:paraId="305547BE" w14:textId="4083D99C"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20B0CF95" w14:textId="77777777" w:rsidTr="006B23A9">
        <w:trPr>
          <w:jc w:val="center"/>
        </w:trPr>
        <w:tc>
          <w:tcPr>
            <w:tcW w:w="4508" w:type="dxa"/>
          </w:tcPr>
          <w:p w14:paraId="7A60D41D"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Streptococcus salivarius</w:t>
            </w:r>
          </w:p>
        </w:tc>
        <w:tc>
          <w:tcPr>
            <w:tcW w:w="2237" w:type="dxa"/>
          </w:tcPr>
          <w:p w14:paraId="6FB64B5A" w14:textId="269CE5D9"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10</w:t>
            </w:r>
          </w:p>
        </w:tc>
        <w:tc>
          <w:tcPr>
            <w:tcW w:w="2237" w:type="dxa"/>
          </w:tcPr>
          <w:p w14:paraId="3F75AE69" w14:textId="567C60A6" w:rsidR="00C02C3E" w:rsidRPr="00E62898" w:rsidRDefault="00EE5400"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33.3</w:t>
            </w:r>
          </w:p>
        </w:tc>
      </w:tr>
      <w:tr w:rsidR="00C02C3E" w:rsidRPr="00E62898" w14:paraId="4E659D25" w14:textId="77777777" w:rsidTr="006B23A9">
        <w:trPr>
          <w:jc w:val="center"/>
        </w:trPr>
        <w:tc>
          <w:tcPr>
            <w:tcW w:w="4508" w:type="dxa"/>
          </w:tcPr>
          <w:p w14:paraId="3A184E03"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Lactobacillus acidophilus</w:t>
            </w:r>
          </w:p>
        </w:tc>
        <w:tc>
          <w:tcPr>
            <w:tcW w:w="2237" w:type="dxa"/>
          </w:tcPr>
          <w:p w14:paraId="51759C7C" w14:textId="403FB1FA"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4</w:t>
            </w:r>
          </w:p>
        </w:tc>
        <w:tc>
          <w:tcPr>
            <w:tcW w:w="2237" w:type="dxa"/>
          </w:tcPr>
          <w:p w14:paraId="28012142" w14:textId="7B2DB923" w:rsidR="00C02C3E" w:rsidRPr="00E62898" w:rsidRDefault="00EE5400"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13.3</w:t>
            </w:r>
          </w:p>
        </w:tc>
      </w:tr>
      <w:tr w:rsidR="00C02C3E" w:rsidRPr="00E62898" w14:paraId="295EC435" w14:textId="77777777" w:rsidTr="006B23A9">
        <w:trPr>
          <w:jc w:val="center"/>
        </w:trPr>
        <w:tc>
          <w:tcPr>
            <w:tcW w:w="4508" w:type="dxa"/>
          </w:tcPr>
          <w:p w14:paraId="2B4A68D0"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Streptococcus gordonii</w:t>
            </w:r>
          </w:p>
        </w:tc>
        <w:tc>
          <w:tcPr>
            <w:tcW w:w="2237" w:type="dxa"/>
          </w:tcPr>
          <w:p w14:paraId="60A3BB44" w14:textId="26FC3035"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237" w:type="dxa"/>
          </w:tcPr>
          <w:p w14:paraId="04541964" w14:textId="1F488595" w:rsidR="00C02C3E" w:rsidRPr="00E62898" w:rsidRDefault="003404D4"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239B21ED" w14:textId="77777777" w:rsidTr="006B23A9">
        <w:trPr>
          <w:jc w:val="center"/>
        </w:trPr>
        <w:tc>
          <w:tcPr>
            <w:tcW w:w="4508" w:type="dxa"/>
          </w:tcPr>
          <w:p w14:paraId="3399E58B" w14:textId="77777777" w:rsidR="00C02C3E" w:rsidRPr="00E62898" w:rsidRDefault="00C02C3E" w:rsidP="008F790B">
            <w:pPr>
              <w:tabs>
                <w:tab w:val="left" w:pos="924"/>
              </w:tabs>
              <w:rPr>
                <w:rFonts w:ascii="Arial" w:hAnsi="Arial" w:cs="Arial"/>
                <w:b/>
                <w:sz w:val="20"/>
                <w:szCs w:val="20"/>
                <w:lang w:val="mk-MK"/>
              </w:rPr>
            </w:pPr>
            <w:r w:rsidRPr="00E62898">
              <w:rPr>
                <w:rFonts w:ascii="Arial" w:hAnsi="Arial" w:cs="Arial"/>
                <w:b/>
                <w:sz w:val="20"/>
                <w:szCs w:val="20"/>
                <w:lang w:val="mk-MK"/>
              </w:rPr>
              <w:t>Lactobacillus gasseri</w:t>
            </w:r>
          </w:p>
        </w:tc>
        <w:tc>
          <w:tcPr>
            <w:tcW w:w="2237" w:type="dxa"/>
          </w:tcPr>
          <w:p w14:paraId="3207D97E" w14:textId="44724F7D"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237" w:type="dxa"/>
          </w:tcPr>
          <w:p w14:paraId="722F8200" w14:textId="5A233880" w:rsidR="00C02C3E" w:rsidRPr="00E62898" w:rsidRDefault="00EE5400"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bl>
    <w:p w14:paraId="7B5B30D3" w14:textId="77777777" w:rsidR="00C02C3E" w:rsidRDefault="00C02C3E" w:rsidP="008F790B">
      <w:pPr>
        <w:tabs>
          <w:tab w:val="left" w:pos="5834"/>
        </w:tabs>
        <w:spacing w:after="0" w:line="240" w:lineRule="auto"/>
        <w:jc w:val="both"/>
        <w:rPr>
          <w:rFonts w:ascii="Georgia" w:eastAsia="Calibri" w:hAnsi="Georgia" w:cs="Times New Roman"/>
          <w:bCs/>
          <w:sz w:val="24"/>
          <w:szCs w:val="24"/>
          <w:lang w:val="en-US"/>
        </w:rPr>
      </w:pPr>
    </w:p>
    <w:p w14:paraId="6FE55821" w14:textId="2382A75E" w:rsidR="000E05E7" w:rsidRDefault="00C02C3E" w:rsidP="008F790B">
      <w:pPr>
        <w:tabs>
          <w:tab w:val="left" w:pos="5834"/>
        </w:tabs>
        <w:spacing w:after="0" w:line="240" w:lineRule="auto"/>
        <w:jc w:val="both"/>
        <w:rPr>
          <w:rFonts w:ascii="Arial" w:eastAsia="Calibri" w:hAnsi="Arial" w:cs="Arial"/>
          <w:bCs/>
          <w:sz w:val="24"/>
          <w:szCs w:val="24"/>
          <w:lang w:val="mk-MK"/>
        </w:rPr>
      </w:pPr>
      <w:r w:rsidRPr="000A2F91">
        <w:rPr>
          <w:rFonts w:ascii="Arial" w:eastAsia="Calibri" w:hAnsi="Arial" w:cs="Arial"/>
          <w:bCs/>
          <w:sz w:val="24"/>
          <w:szCs w:val="24"/>
          <w:lang w:val="en-US"/>
        </w:rPr>
        <w:t xml:space="preserve">- </w:t>
      </w:r>
      <w:r w:rsidR="00F30EA9">
        <w:rPr>
          <w:rFonts w:ascii="Arial" w:eastAsia="Calibri" w:hAnsi="Arial" w:cs="Arial"/>
          <w:bCs/>
          <w:sz w:val="24"/>
          <w:szCs w:val="24"/>
          <w:lang w:val="mk-MK"/>
        </w:rPr>
        <w:t>На табела 27</w:t>
      </w:r>
      <w:r w:rsidRPr="000A2F91">
        <w:rPr>
          <w:rFonts w:ascii="Arial" w:eastAsia="Calibri" w:hAnsi="Arial" w:cs="Arial"/>
          <w:bCs/>
          <w:sz w:val="24"/>
          <w:szCs w:val="24"/>
          <w:lang w:val="mk-MK"/>
        </w:rPr>
        <w:t xml:space="preserve"> </w:t>
      </w:r>
      <w:r w:rsidR="005709BA">
        <w:rPr>
          <w:rFonts w:ascii="Arial" w:eastAsia="Calibri" w:hAnsi="Arial" w:cs="Arial"/>
          <w:bCs/>
          <w:sz w:val="24"/>
          <w:szCs w:val="24"/>
          <w:lang w:val="mk-MK"/>
        </w:rPr>
        <w:t>претставено е</w:t>
      </w:r>
      <w:r w:rsidR="000850D8">
        <w:rPr>
          <w:rFonts w:ascii="Arial" w:eastAsia="Calibri" w:hAnsi="Arial" w:cs="Arial"/>
          <w:bCs/>
          <w:sz w:val="24"/>
          <w:szCs w:val="24"/>
          <w:lang w:val="mk-MK"/>
        </w:rPr>
        <w:t xml:space="preserve"> присуството на</w:t>
      </w:r>
      <w:r w:rsidR="005946F8">
        <w:rPr>
          <w:rFonts w:ascii="Arial" w:eastAsia="Calibri" w:hAnsi="Arial" w:cs="Arial"/>
          <w:bCs/>
          <w:sz w:val="24"/>
          <w:szCs w:val="24"/>
          <w:lang w:val="mk-MK"/>
        </w:rPr>
        <w:t xml:space="preserve"> аеробни и анаеробни</w:t>
      </w:r>
      <w:r w:rsidR="005946F8">
        <w:rPr>
          <w:rFonts w:ascii="Arial" w:eastAsia="Calibri" w:hAnsi="Arial" w:cs="Arial"/>
          <w:bCs/>
          <w:sz w:val="24"/>
          <w:szCs w:val="24"/>
        </w:rPr>
        <w:t xml:space="preserve"> </w:t>
      </w:r>
      <w:r w:rsidR="000850D8">
        <w:rPr>
          <w:rFonts w:ascii="Arial" w:eastAsia="Calibri" w:hAnsi="Arial" w:cs="Arial"/>
          <w:bCs/>
          <w:sz w:val="24"/>
          <w:szCs w:val="24"/>
          <w:lang w:val="mk-MK"/>
        </w:rPr>
        <w:t>г</w:t>
      </w:r>
      <w:r w:rsidRPr="000A2F91">
        <w:rPr>
          <w:rFonts w:ascii="Arial" w:eastAsia="Calibri" w:hAnsi="Arial" w:cs="Arial"/>
          <w:bCs/>
          <w:sz w:val="24"/>
          <w:szCs w:val="24"/>
          <w:lang w:val="mk-MK"/>
        </w:rPr>
        <w:t xml:space="preserve">рам+ позитивните бактерии кај </w:t>
      </w:r>
      <w:r w:rsidR="000A3BAB">
        <w:rPr>
          <w:rFonts w:ascii="Arial" w:eastAsia="Calibri" w:hAnsi="Arial" w:cs="Arial"/>
          <w:bCs/>
          <w:sz w:val="24"/>
          <w:szCs w:val="24"/>
          <w:lang w:val="mk-MK"/>
        </w:rPr>
        <w:t>испитаници</w:t>
      </w:r>
      <w:r w:rsidR="006374E9">
        <w:rPr>
          <w:rFonts w:ascii="Arial" w:eastAsia="Calibri" w:hAnsi="Arial" w:cs="Arial"/>
          <w:bCs/>
          <w:sz w:val="24"/>
          <w:szCs w:val="24"/>
          <w:lang w:val="mk-MK"/>
        </w:rPr>
        <w:t>те</w:t>
      </w:r>
      <w:r w:rsidR="003024FF">
        <w:rPr>
          <w:rFonts w:ascii="Arial" w:eastAsia="Calibri" w:hAnsi="Arial" w:cs="Arial"/>
          <w:bCs/>
          <w:sz w:val="24"/>
          <w:szCs w:val="24"/>
          <w:lang w:val="mk-MK"/>
        </w:rPr>
        <w:t xml:space="preserve"> од г</w:t>
      </w:r>
      <w:r w:rsidRPr="000A2F91">
        <w:rPr>
          <w:rFonts w:ascii="Arial" w:eastAsia="Calibri" w:hAnsi="Arial" w:cs="Arial"/>
          <w:bCs/>
          <w:sz w:val="24"/>
          <w:szCs w:val="24"/>
          <w:lang w:val="mk-MK"/>
        </w:rPr>
        <w:t xml:space="preserve">рупа Б третирани со Халсепт спрејот. </w:t>
      </w:r>
      <w:r w:rsidR="005946F8">
        <w:rPr>
          <w:rFonts w:ascii="Arial" w:eastAsia="Calibri" w:hAnsi="Arial" w:cs="Arial"/>
          <w:bCs/>
          <w:sz w:val="24"/>
          <w:szCs w:val="24"/>
          <w:lang w:val="mk-MK"/>
        </w:rPr>
        <w:t xml:space="preserve">Евидентно е </w:t>
      </w:r>
      <w:r w:rsidR="00591E91">
        <w:rPr>
          <w:rFonts w:ascii="Arial" w:eastAsia="Calibri" w:hAnsi="Arial" w:cs="Arial"/>
          <w:bCs/>
          <w:sz w:val="24"/>
          <w:szCs w:val="24"/>
          <w:lang w:val="mk-MK"/>
        </w:rPr>
        <w:t xml:space="preserve">дека има </w:t>
      </w:r>
      <w:r w:rsidR="002B07C3" w:rsidRPr="002B07C3">
        <w:rPr>
          <w:rFonts w:ascii="Arial" w:eastAsia="Calibri" w:hAnsi="Arial" w:cs="Arial"/>
          <w:bCs/>
          <w:sz w:val="24"/>
          <w:szCs w:val="24"/>
          <w:lang w:val="mk-MK"/>
        </w:rPr>
        <w:t>отсуство на бактериите:</w:t>
      </w:r>
      <w:r w:rsidR="002B07C3">
        <w:rPr>
          <w:rFonts w:ascii="Arial" w:eastAsia="Calibri" w:hAnsi="Arial" w:cs="Arial"/>
          <w:bCs/>
          <w:sz w:val="24"/>
          <w:szCs w:val="24"/>
          <w:lang w:val="mk-MK"/>
        </w:rPr>
        <w:t xml:space="preserve"> Rhodococcus erythropolis, Rothia aiera, </w:t>
      </w:r>
      <w:r w:rsidR="002B07C3" w:rsidRPr="002B07C3">
        <w:rPr>
          <w:rFonts w:ascii="Arial" w:eastAsia="Calibri" w:hAnsi="Arial" w:cs="Arial"/>
          <w:bCs/>
          <w:sz w:val="24"/>
          <w:szCs w:val="24"/>
          <w:lang w:val="mk-MK"/>
        </w:rPr>
        <w:t>Staphylococcus au</w:t>
      </w:r>
      <w:r w:rsidR="002B07C3">
        <w:rPr>
          <w:rFonts w:ascii="Arial" w:eastAsia="Calibri" w:hAnsi="Arial" w:cs="Arial"/>
          <w:bCs/>
          <w:sz w:val="24"/>
          <w:szCs w:val="24"/>
          <w:lang w:val="mk-MK"/>
        </w:rPr>
        <w:t xml:space="preserve">reus, </w:t>
      </w:r>
      <w:r w:rsidR="002B07C3" w:rsidRPr="002B07C3">
        <w:rPr>
          <w:rFonts w:ascii="Arial" w:eastAsia="Calibri" w:hAnsi="Arial" w:cs="Arial"/>
          <w:bCs/>
          <w:sz w:val="24"/>
          <w:szCs w:val="24"/>
          <w:lang w:val="mk-MK"/>
        </w:rPr>
        <w:t>Staphylococccus capitis</w:t>
      </w:r>
      <w:r w:rsidR="002B07C3">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Rothia dentocariosa</w:t>
      </w:r>
      <w:r w:rsidR="00760558">
        <w:rPr>
          <w:rFonts w:ascii="Arial" w:eastAsia="Calibri" w:hAnsi="Arial" w:cs="Arial"/>
          <w:bCs/>
          <w:sz w:val="24"/>
          <w:szCs w:val="24"/>
          <w:lang w:val="mk-MK"/>
        </w:rPr>
        <w:t xml:space="preserve">, Streptococcus parasanguinis, </w:t>
      </w:r>
      <w:r w:rsidR="00760558" w:rsidRPr="00760558">
        <w:rPr>
          <w:rFonts w:ascii="Arial" w:eastAsia="Calibri" w:hAnsi="Arial" w:cs="Arial"/>
          <w:bCs/>
          <w:sz w:val="24"/>
          <w:szCs w:val="24"/>
          <w:lang w:val="mk-MK"/>
        </w:rPr>
        <w:t>Streptococcus oralis</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Streptococcus mutans</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Gemella sanguinis</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Streptococcus anginosus</w:t>
      </w:r>
      <w:r w:rsidR="007135C3">
        <w:rPr>
          <w:rFonts w:ascii="Arial" w:eastAsia="Calibri" w:hAnsi="Arial" w:cs="Arial"/>
          <w:bCs/>
          <w:sz w:val="24"/>
          <w:szCs w:val="24"/>
          <w:lang w:val="en-US"/>
        </w:rPr>
        <w:t>.</w:t>
      </w:r>
      <w:r w:rsidR="003024FF">
        <w:rPr>
          <w:rFonts w:ascii="Arial" w:eastAsia="Calibri" w:hAnsi="Arial" w:cs="Arial"/>
          <w:bCs/>
          <w:sz w:val="24"/>
          <w:szCs w:val="24"/>
          <w:lang w:val="mk-MK"/>
        </w:rPr>
        <w:t xml:space="preserve"> Најзастапена аеробна г</w:t>
      </w:r>
      <w:r w:rsidR="00591E91">
        <w:rPr>
          <w:rFonts w:ascii="Arial" w:eastAsia="Calibri" w:hAnsi="Arial" w:cs="Arial"/>
          <w:bCs/>
          <w:sz w:val="24"/>
          <w:szCs w:val="24"/>
          <w:lang w:val="mk-MK"/>
        </w:rPr>
        <w:t>рам+</w:t>
      </w:r>
      <w:r w:rsidR="00B40918">
        <w:rPr>
          <w:rFonts w:ascii="Arial" w:eastAsia="Calibri" w:hAnsi="Arial" w:cs="Arial"/>
          <w:bCs/>
          <w:sz w:val="24"/>
          <w:szCs w:val="24"/>
          <w:lang w:val="mk-MK"/>
        </w:rPr>
        <w:t xml:space="preserve"> позитивна</w:t>
      </w:r>
      <w:r w:rsidR="00591E91">
        <w:rPr>
          <w:rFonts w:ascii="Arial" w:eastAsia="Calibri" w:hAnsi="Arial" w:cs="Arial"/>
          <w:bCs/>
          <w:sz w:val="24"/>
          <w:szCs w:val="24"/>
          <w:lang w:val="mk-MK"/>
        </w:rPr>
        <w:t xml:space="preserve"> бактерија е само Micrococcus luteus кај 2 испитаници</w:t>
      </w:r>
      <w:r w:rsidR="00591E91" w:rsidRPr="00591E91">
        <w:rPr>
          <w:rFonts w:ascii="Arial" w:eastAsia="Calibri" w:hAnsi="Arial" w:cs="Arial"/>
          <w:bCs/>
          <w:sz w:val="24"/>
          <w:szCs w:val="24"/>
          <w:lang w:val="mk-MK"/>
        </w:rPr>
        <w:t xml:space="preserve">  </w:t>
      </w:r>
      <w:r w:rsidR="00591E91">
        <w:rPr>
          <w:rFonts w:ascii="Arial" w:eastAsia="Calibri" w:hAnsi="Arial" w:cs="Arial"/>
          <w:bCs/>
          <w:sz w:val="24"/>
          <w:szCs w:val="24"/>
          <w:lang w:val="mk-MK"/>
        </w:rPr>
        <w:t>(</w:t>
      </w:r>
      <w:r w:rsidR="00591E91" w:rsidRPr="00591E91">
        <w:rPr>
          <w:rFonts w:ascii="Arial" w:eastAsia="Calibri" w:hAnsi="Arial" w:cs="Arial"/>
          <w:bCs/>
          <w:sz w:val="24"/>
          <w:szCs w:val="24"/>
          <w:lang w:val="mk-MK"/>
        </w:rPr>
        <w:t>6.6%</w:t>
      </w:r>
      <w:r w:rsidR="003024FF">
        <w:rPr>
          <w:rFonts w:ascii="Arial" w:eastAsia="Calibri" w:hAnsi="Arial" w:cs="Arial"/>
          <w:bCs/>
          <w:sz w:val="24"/>
          <w:szCs w:val="24"/>
          <w:lang w:val="mk-MK"/>
        </w:rPr>
        <w:t>), а најзастапена анаеробни г</w:t>
      </w:r>
      <w:r w:rsidR="00591E91">
        <w:rPr>
          <w:rFonts w:ascii="Arial" w:eastAsia="Calibri" w:hAnsi="Arial" w:cs="Arial"/>
          <w:bCs/>
          <w:sz w:val="24"/>
          <w:szCs w:val="24"/>
          <w:lang w:val="mk-MK"/>
        </w:rPr>
        <w:t>рам+</w:t>
      </w:r>
      <w:r w:rsidR="00B40918">
        <w:rPr>
          <w:rFonts w:ascii="Arial" w:eastAsia="Calibri" w:hAnsi="Arial" w:cs="Arial"/>
          <w:bCs/>
          <w:sz w:val="24"/>
          <w:szCs w:val="24"/>
          <w:lang w:val="mk-MK"/>
        </w:rPr>
        <w:t xml:space="preserve"> позитивни</w:t>
      </w:r>
      <w:r w:rsidR="00591E91">
        <w:rPr>
          <w:rFonts w:ascii="Arial" w:eastAsia="Calibri" w:hAnsi="Arial" w:cs="Arial"/>
          <w:bCs/>
          <w:sz w:val="24"/>
          <w:szCs w:val="24"/>
          <w:lang w:val="mk-MK"/>
        </w:rPr>
        <w:t xml:space="preserve"> бактерии се Lactobacillus salivarius кај 9 испитаници (</w:t>
      </w:r>
      <w:r w:rsidR="00591E91" w:rsidRPr="00591E91">
        <w:rPr>
          <w:rFonts w:ascii="Arial" w:eastAsia="Calibri" w:hAnsi="Arial" w:cs="Arial"/>
          <w:bCs/>
          <w:sz w:val="24"/>
          <w:szCs w:val="24"/>
          <w:lang w:val="mk-MK"/>
        </w:rPr>
        <w:t>30%</w:t>
      </w:r>
      <w:r w:rsidR="00591E91">
        <w:rPr>
          <w:rFonts w:ascii="Arial" w:eastAsia="Calibri" w:hAnsi="Arial" w:cs="Arial"/>
          <w:bCs/>
          <w:sz w:val="24"/>
          <w:szCs w:val="24"/>
          <w:lang w:val="mk-MK"/>
        </w:rPr>
        <w:t xml:space="preserve">) и </w:t>
      </w:r>
      <w:r w:rsidR="00591E91" w:rsidRPr="00591E91">
        <w:rPr>
          <w:rFonts w:ascii="Arial" w:eastAsia="Calibri" w:hAnsi="Arial" w:cs="Arial"/>
          <w:bCs/>
          <w:sz w:val="24"/>
          <w:szCs w:val="24"/>
          <w:lang w:val="mk-MK"/>
        </w:rPr>
        <w:t>Str</w:t>
      </w:r>
      <w:r w:rsidR="00591E91">
        <w:rPr>
          <w:rFonts w:ascii="Arial" w:eastAsia="Calibri" w:hAnsi="Arial" w:cs="Arial"/>
          <w:bCs/>
          <w:sz w:val="24"/>
          <w:szCs w:val="24"/>
          <w:lang w:val="mk-MK"/>
        </w:rPr>
        <w:t xml:space="preserve">eptococcus salivarius кај </w:t>
      </w:r>
      <w:r w:rsidR="00591E91" w:rsidRPr="00591E91">
        <w:rPr>
          <w:rFonts w:ascii="Arial" w:eastAsia="Calibri" w:hAnsi="Arial" w:cs="Arial"/>
          <w:bCs/>
          <w:sz w:val="24"/>
          <w:szCs w:val="24"/>
          <w:lang w:val="mk-MK"/>
        </w:rPr>
        <w:t>10</w:t>
      </w:r>
      <w:r w:rsidR="00591E91">
        <w:rPr>
          <w:rFonts w:ascii="Arial" w:eastAsia="Calibri" w:hAnsi="Arial" w:cs="Arial"/>
          <w:bCs/>
          <w:sz w:val="24"/>
          <w:szCs w:val="24"/>
          <w:lang w:val="mk-MK"/>
        </w:rPr>
        <w:t xml:space="preserve"> испитаници (</w:t>
      </w:r>
      <w:r w:rsidR="00591E91" w:rsidRPr="00591E91">
        <w:rPr>
          <w:rFonts w:ascii="Arial" w:eastAsia="Calibri" w:hAnsi="Arial" w:cs="Arial"/>
          <w:bCs/>
          <w:sz w:val="24"/>
          <w:szCs w:val="24"/>
          <w:lang w:val="mk-MK"/>
        </w:rPr>
        <w:t>33.3%</w:t>
      </w:r>
      <w:r w:rsidR="00591E91">
        <w:rPr>
          <w:rFonts w:ascii="Arial" w:eastAsia="Calibri" w:hAnsi="Arial" w:cs="Arial"/>
          <w:bCs/>
          <w:sz w:val="24"/>
          <w:szCs w:val="24"/>
          <w:lang w:val="mk-MK"/>
        </w:rPr>
        <w:t>).</w:t>
      </w:r>
    </w:p>
    <w:p w14:paraId="665B9032" w14:textId="6B873080" w:rsidR="00B35F10" w:rsidRDefault="00B35F10" w:rsidP="008F790B">
      <w:pPr>
        <w:tabs>
          <w:tab w:val="left" w:pos="5834"/>
        </w:tabs>
        <w:spacing w:after="0" w:line="240" w:lineRule="auto"/>
        <w:jc w:val="both"/>
        <w:rPr>
          <w:rFonts w:ascii="Arial" w:eastAsia="Calibri" w:hAnsi="Arial" w:cs="Arial"/>
          <w:bCs/>
          <w:sz w:val="24"/>
          <w:szCs w:val="24"/>
          <w:lang w:val="mk-MK"/>
        </w:rPr>
      </w:pPr>
    </w:p>
    <w:p w14:paraId="3C5CA1ED" w14:textId="6398E594" w:rsidR="00B35F10" w:rsidRDefault="00B35F10" w:rsidP="008F790B">
      <w:pPr>
        <w:tabs>
          <w:tab w:val="left" w:pos="5834"/>
        </w:tabs>
        <w:spacing w:after="0" w:line="240" w:lineRule="auto"/>
        <w:jc w:val="both"/>
        <w:rPr>
          <w:rFonts w:ascii="Arial" w:eastAsia="Calibri" w:hAnsi="Arial" w:cs="Arial"/>
          <w:bCs/>
          <w:sz w:val="24"/>
          <w:szCs w:val="24"/>
          <w:lang w:val="mk-MK"/>
        </w:rPr>
      </w:pPr>
    </w:p>
    <w:p w14:paraId="7BAC4F14" w14:textId="2110F61A" w:rsidR="00B35F10" w:rsidRDefault="00B35F10" w:rsidP="008F790B">
      <w:pPr>
        <w:tabs>
          <w:tab w:val="left" w:pos="5834"/>
        </w:tabs>
        <w:spacing w:after="0" w:line="240" w:lineRule="auto"/>
        <w:jc w:val="both"/>
        <w:rPr>
          <w:rFonts w:ascii="Arial" w:eastAsia="Calibri" w:hAnsi="Arial" w:cs="Arial"/>
          <w:bCs/>
          <w:sz w:val="24"/>
          <w:szCs w:val="24"/>
          <w:lang w:val="mk-MK"/>
        </w:rPr>
      </w:pPr>
    </w:p>
    <w:p w14:paraId="22BE0203" w14:textId="09059685" w:rsidR="00B35F10" w:rsidRDefault="00B35F10" w:rsidP="008F790B">
      <w:pPr>
        <w:tabs>
          <w:tab w:val="left" w:pos="5834"/>
        </w:tabs>
        <w:spacing w:after="0" w:line="240" w:lineRule="auto"/>
        <w:jc w:val="both"/>
        <w:rPr>
          <w:rFonts w:ascii="Arial" w:eastAsia="Calibri" w:hAnsi="Arial" w:cs="Arial"/>
          <w:bCs/>
          <w:sz w:val="24"/>
          <w:szCs w:val="24"/>
          <w:lang w:val="mk-MK"/>
        </w:rPr>
      </w:pPr>
    </w:p>
    <w:p w14:paraId="366C2796" w14:textId="68648113" w:rsidR="00B35F10" w:rsidRDefault="00B35F10" w:rsidP="008F790B">
      <w:pPr>
        <w:tabs>
          <w:tab w:val="left" w:pos="5834"/>
        </w:tabs>
        <w:spacing w:after="0" w:line="240" w:lineRule="auto"/>
        <w:jc w:val="both"/>
        <w:rPr>
          <w:rFonts w:ascii="Arial" w:eastAsia="Calibri" w:hAnsi="Arial" w:cs="Arial"/>
          <w:bCs/>
          <w:sz w:val="24"/>
          <w:szCs w:val="24"/>
          <w:lang w:val="mk-MK"/>
        </w:rPr>
      </w:pPr>
    </w:p>
    <w:p w14:paraId="72B8A6BE" w14:textId="02B3EDDB" w:rsidR="00B35F10" w:rsidRDefault="00B35F10" w:rsidP="008F790B">
      <w:pPr>
        <w:tabs>
          <w:tab w:val="left" w:pos="5834"/>
        </w:tabs>
        <w:spacing w:after="0" w:line="240" w:lineRule="auto"/>
        <w:jc w:val="both"/>
        <w:rPr>
          <w:rFonts w:ascii="Arial" w:eastAsia="Calibri" w:hAnsi="Arial" w:cs="Arial"/>
          <w:bCs/>
          <w:sz w:val="24"/>
          <w:szCs w:val="24"/>
          <w:lang w:val="mk-MK"/>
        </w:rPr>
      </w:pPr>
    </w:p>
    <w:p w14:paraId="4BB89ABD" w14:textId="4E38B0B2" w:rsidR="00B35F10" w:rsidRDefault="00B35F10" w:rsidP="008F790B">
      <w:pPr>
        <w:tabs>
          <w:tab w:val="left" w:pos="5834"/>
        </w:tabs>
        <w:spacing w:after="0" w:line="240" w:lineRule="auto"/>
        <w:jc w:val="both"/>
        <w:rPr>
          <w:rFonts w:ascii="Arial" w:eastAsia="Calibri" w:hAnsi="Arial" w:cs="Arial"/>
          <w:bCs/>
          <w:sz w:val="24"/>
          <w:szCs w:val="24"/>
          <w:lang w:val="mk-MK"/>
        </w:rPr>
      </w:pPr>
    </w:p>
    <w:p w14:paraId="6FDF8A95" w14:textId="5A6D6D35" w:rsidR="00B35F10" w:rsidRDefault="00B35F10" w:rsidP="008F790B">
      <w:pPr>
        <w:tabs>
          <w:tab w:val="left" w:pos="5834"/>
        </w:tabs>
        <w:spacing w:after="0" w:line="240" w:lineRule="auto"/>
        <w:jc w:val="both"/>
        <w:rPr>
          <w:rFonts w:ascii="Arial" w:eastAsia="Calibri" w:hAnsi="Arial" w:cs="Arial"/>
          <w:bCs/>
          <w:sz w:val="24"/>
          <w:szCs w:val="24"/>
          <w:lang w:val="mk-MK"/>
        </w:rPr>
      </w:pPr>
    </w:p>
    <w:p w14:paraId="33037195" w14:textId="7A772D6B" w:rsidR="00B35F10" w:rsidRDefault="00B35F10" w:rsidP="008F790B">
      <w:pPr>
        <w:tabs>
          <w:tab w:val="left" w:pos="5834"/>
        </w:tabs>
        <w:spacing w:after="0" w:line="240" w:lineRule="auto"/>
        <w:jc w:val="both"/>
        <w:rPr>
          <w:rFonts w:ascii="Arial" w:eastAsia="Calibri" w:hAnsi="Arial" w:cs="Arial"/>
          <w:bCs/>
          <w:sz w:val="24"/>
          <w:szCs w:val="24"/>
          <w:lang w:val="mk-MK"/>
        </w:rPr>
      </w:pPr>
    </w:p>
    <w:p w14:paraId="491653B0" w14:textId="6CBE5574" w:rsidR="00B35F10" w:rsidRDefault="00B35F10" w:rsidP="008F790B">
      <w:pPr>
        <w:tabs>
          <w:tab w:val="left" w:pos="5834"/>
        </w:tabs>
        <w:spacing w:after="0" w:line="240" w:lineRule="auto"/>
        <w:jc w:val="both"/>
        <w:rPr>
          <w:rFonts w:ascii="Arial" w:eastAsia="Calibri" w:hAnsi="Arial" w:cs="Arial"/>
          <w:bCs/>
          <w:sz w:val="24"/>
          <w:szCs w:val="24"/>
          <w:lang w:val="mk-MK"/>
        </w:rPr>
      </w:pPr>
    </w:p>
    <w:p w14:paraId="5CE12B4A" w14:textId="1907113B" w:rsidR="00B35F10" w:rsidRDefault="00B35F10" w:rsidP="008F790B">
      <w:pPr>
        <w:tabs>
          <w:tab w:val="left" w:pos="5834"/>
        </w:tabs>
        <w:spacing w:after="0" w:line="240" w:lineRule="auto"/>
        <w:jc w:val="both"/>
        <w:rPr>
          <w:rFonts w:ascii="Arial" w:eastAsia="Calibri" w:hAnsi="Arial" w:cs="Arial"/>
          <w:bCs/>
          <w:sz w:val="24"/>
          <w:szCs w:val="24"/>
          <w:lang w:val="mk-MK"/>
        </w:rPr>
      </w:pPr>
    </w:p>
    <w:p w14:paraId="3F2CC09A" w14:textId="5752CD04" w:rsidR="00B35F10" w:rsidRDefault="00B35F10" w:rsidP="008F790B">
      <w:pPr>
        <w:tabs>
          <w:tab w:val="left" w:pos="5834"/>
        </w:tabs>
        <w:spacing w:after="0" w:line="240" w:lineRule="auto"/>
        <w:jc w:val="both"/>
        <w:rPr>
          <w:rFonts w:ascii="Arial" w:eastAsia="Calibri" w:hAnsi="Arial" w:cs="Arial"/>
          <w:bCs/>
          <w:sz w:val="24"/>
          <w:szCs w:val="24"/>
          <w:lang w:val="mk-MK"/>
        </w:rPr>
      </w:pPr>
    </w:p>
    <w:p w14:paraId="1E8FECAB" w14:textId="55B0755A" w:rsidR="00B35F10" w:rsidRDefault="00B35F10" w:rsidP="008F790B">
      <w:pPr>
        <w:tabs>
          <w:tab w:val="left" w:pos="5834"/>
        </w:tabs>
        <w:spacing w:after="0" w:line="240" w:lineRule="auto"/>
        <w:jc w:val="both"/>
        <w:rPr>
          <w:rFonts w:ascii="Arial" w:eastAsia="Calibri" w:hAnsi="Arial" w:cs="Arial"/>
          <w:bCs/>
          <w:sz w:val="24"/>
          <w:szCs w:val="24"/>
          <w:lang w:val="mk-MK"/>
        </w:rPr>
      </w:pPr>
    </w:p>
    <w:p w14:paraId="6D92D86E" w14:textId="00A0F32C" w:rsidR="00B35F10" w:rsidRDefault="00B35F10" w:rsidP="008F790B">
      <w:pPr>
        <w:tabs>
          <w:tab w:val="left" w:pos="5834"/>
        </w:tabs>
        <w:spacing w:after="0" w:line="240" w:lineRule="auto"/>
        <w:jc w:val="both"/>
        <w:rPr>
          <w:rFonts w:ascii="Arial" w:eastAsia="Calibri" w:hAnsi="Arial" w:cs="Arial"/>
          <w:bCs/>
          <w:sz w:val="24"/>
          <w:szCs w:val="24"/>
          <w:lang w:val="mk-MK"/>
        </w:rPr>
      </w:pPr>
    </w:p>
    <w:p w14:paraId="399D91C9" w14:textId="1D6BB256" w:rsidR="00B35F10" w:rsidRDefault="00B35F10" w:rsidP="008F790B">
      <w:pPr>
        <w:tabs>
          <w:tab w:val="left" w:pos="5834"/>
        </w:tabs>
        <w:spacing w:after="0" w:line="240" w:lineRule="auto"/>
        <w:jc w:val="both"/>
        <w:rPr>
          <w:rFonts w:ascii="Arial" w:eastAsia="Calibri" w:hAnsi="Arial" w:cs="Arial"/>
          <w:bCs/>
          <w:sz w:val="24"/>
          <w:szCs w:val="24"/>
          <w:lang w:val="mk-MK"/>
        </w:rPr>
      </w:pPr>
    </w:p>
    <w:p w14:paraId="47A561E9" w14:textId="16C5D46B" w:rsidR="00B35F10" w:rsidRDefault="00B35F10" w:rsidP="008F790B">
      <w:pPr>
        <w:tabs>
          <w:tab w:val="left" w:pos="5834"/>
        </w:tabs>
        <w:spacing w:after="0" w:line="240" w:lineRule="auto"/>
        <w:jc w:val="both"/>
        <w:rPr>
          <w:rFonts w:ascii="Arial" w:eastAsia="Calibri" w:hAnsi="Arial" w:cs="Arial"/>
          <w:bCs/>
          <w:sz w:val="24"/>
          <w:szCs w:val="24"/>
          <w:lang w:val="mk-MK"/>
        </w:rPr>
      </w:pPr>
    </w:p>
    <w:p w14:paraId="3E72C957" w14:textId="77777777" w:rsidR="00B35F10" w:rsidRPr="002151BA" w:rsidRDefault="00B35F10" w:rsidP="008F790B">
      <w:pPr>
        <w:tabs>
          <w:tab w:val="left" w:pos="5834"/>
        </w:tabs>
        <w:spacing w:after="0" w:line="240" w:lineRule="auto"/>
        <w:jc w:val="both"/>
        <w:rPr>
          <w:rFonts w:ascii="Arial" w:eastAsia="Calibri" w:hAnsi="Arial" w:cs="Arial"/>
          <w:bCs/>
          <w:sz w:val="24"/>
          <w:szCs w:val="24"/>
          <w:lang w:val="mk-MK"/>
        </w:rPr>
      </w:pPr>
    </w:p>
    <w:p w14:paraId="495CD55F" w14:textId="41694854" w:rsidR="00C02C3E" w:rsidRDefault="00C02C3E" w:rsidP="008F790B">
      <w:pPr>
        <w:tabs>
          <w:tab w:val="left" w:pos="5834"/>
        </w:tabs>
        <w:spacing w:after="0" w:line="240" w:lineRule="auto"/>
        <w:jc w:val="center"/>
        <w:rPr>
          <w:rFonts w:ascii="Arial" w:eastAsia="Calibri" w:hAnsi="Arial" w:cs="Arial"/>
          <w:bCs/>
          <w:sz w:val="24"/>
          <w:szCs w:val="24"/>
          <w:lang w:val="mk-MK"/>
        </w:rPr>
      </w:pPr>
      <w:r w:rsidRPr="00C530C2">
        <w:rPr>
          <w:rFonts w:ascii="Arial" w:eastAsia="Calibri" w:hAnsi="Arial" w:cs="Arial"/>
          <w:bCs/>
          <w:sz w:val="24"/>
          <w:szCs w:val="24"/>
          <w:lang w:val="mk-MK"/>
        </w:rPr>
        <w:t>Табела</w:t>
      </w:r>
      <w:r w:rsidR="00F30EA9">
        <w:rPr>
          <w:rFonts w:ascii="Arial" w:eastAsia="Calibri" w:hAnsi="Arial" w:cs="Arial"/>
          <w:bCs/>
          <w:sz w:val="24"/>
          <w:szCs w:val="24"/>
          <w:lang w:val="en-US"/>
        </w:rPr>
        <w:t xml:space="preserve"> 28</w:t>
      </w:r>
      <w:r w:rsidR="003912BA">
        <w:rPr>
          <w:rFonts w:ascii="Arial" w:eastAsia="Calibri" w:hAnsi="Arial" w:cs="Arial"/>
          <w:bCs/>
          <w:sz w:val="24"/>
          <w:szCs w:val="24"/>
          <w:lang w:val="en-US"/>
        </w:rPr>
        <w:t>.</w:t>
      </w:r>
      <w:r w:rsidR="00F30EA9">
        <w:rPr>
          <w:rFonts w:ascii="Arial" w:eastAsia="Calibri" w:hAnsi="Arial" w:cs="Arial"/>
          <w:bCs/>
          <w:sz w:val="24"/>
          <w:szCs w:val="24"/>
          <w:lang w:val="en-US"/>
        </w:rPr>
        <w:t xml:space="preserve"> </w:t>
      </w:r>
      <w:r w:rsidRPr="00C530C2">
        <w:rPr>
          <w:rFonts w:ascii="Arial" w:eastAsia="Calibri" w:hAnsi="Arial" w:cs="Arial"/>
          <w:bCs/>
          <w:sz w:val="24"/>
          <w:szCs w:val="24"/>
          <w:lang w:val="en-US"/>
        </w:rPr>
        <w:t xml:space="preserve"> </w:t>
      </w:r>
      <w:r w:rsidRPr="00C530C2">
        <w:rPr>
          <w:rFonts w:ascii="Arial" w:eastAsia="Calibri" w:hAnsi="Arial" w:cs="Arial"/>
          <w:bCs/>
          <w:sz w:val="24"/>
          <w:szCs w:val="24"/>
          <w:lang w:val="mk-MK"/>
        </w:rPr>
        <w:t>Присуст</w:t>
      </w:r>
      <w:r w:rsidR="003024FF" w:rsidRPr="00C530C2">
        <w:rPr>
          <w:rFonts w:ascii="Arial" w:eastAsia="Calibri" w:hAnsi="Arial" w:cs="Arial"/>
          <w:bCs/>
          <w:sz w:val="24"/>
          <w:szCs w:val="24"/>
          <w:lang w:val="mk-MK"/>
        </w:rPr>
        <w:t>во на грам- негативни бактерии г</w:t>
      </w:r>
      <w:r w:rsidRPr="00C530C2">
        <w:rPr>
          <w:rFonts w:ascii="Arial" w:eastAsia="Calibri" w:hAnsi="Arial" w:cs="Arial"/>
          <w:bCs/>
          <w:sz w:val="24"/>
          <w:szCs w:val="24"/>
          <w:lang w:val="mk-MK"/>
        </w:rPr>
        <w:t xml:space="preserve">рупа Б </w:t>
      </w:r>
      <w:r w:rsidR="000A3BAB" w:rsidRPr="00C530C2">
        <w:rPr>
          <w:rFonts w:ascii="Arial" w:eastAsia="Calibri" w:hAnsi="Arial" w:cs="Arial"/>
          <w:bCs/>
          <w:sz w:val="24"/>
          <w:szCs w:val="24"/>
          <w:lang w:val="mk-MK"/>
        </w:rPr>
        <w:t>испитаници</w:t>
      </w:r>
      <w:r w:rsidRPr="00C530C2">
        <w:rPr>
          <w:rFonts w:ascii="Arial" w:eastAsia="Calibri" w:hAnsi="Arial" w:cs="Arial"/>
          <w:bCs/>
          <w:sz w:val="24"/>
          <w:szCs w:val="24"/>
          <w:lang w:val="mk-MK"/>
        </w:rPr>
        <w:t xml:space="preserve"> третирани со Халсепт</w:t>
      </w:r>
      <w:r w:rsidR="000B1C6E" w:rsidRPr="00C530C2">
        <w:rPr>
          <w:rFonts w:ascii="Arial" w:eastAsia="Calibri" w:hAnsi="Arial" w:cs="Arial"/>
          <w:bCs/>
          <w:sz w:val="24"/>
          <w:szCs w:val="24"/>
          <w:lang w:val="mk-MK"/>
        </w:rPr>
        <w:t xml:space="preserve"> спреј</w:t>
      </w:r>
      <w:r w:rsidRPr="00C530C2">
        <w:rPr>
          <w:rFonts w:ascii="Arial" w:eastAsia="Calibri" w:hAnsi="Arial" w:cs="Arial"/>
          <w:bCs/>
          <w:sz w:val="24"/>
          <w:szCs w:val="24"/>
          <w:lang w:val="mk-MK"/>
        </w:rPr>
        <w:t xml:space="preserve"> - </w:t>
      </w:r>
      <w:r w:rsidR="00EF3FA9" w:rsidRPr="00C530C2">
        <w:rPr>
          <w:rFonts w:ascii="Arial" w:eastAsia="Calibri" w:hAnsi="Arial" w:cs="Arial"/>
          <w:bCs/>
          <w:sz w:val="24"/>
          <w:szCs w:val="24"/>
          <w:lang w:val="mk-MK"/>
        </w:rPr>
        <w:t>8-ми ден</w:t>
      </w:r>
    </w:p>
    <w:p w14:paraId="7F0896EE" w14:textId="77777777" w:rsidR="00193CAA" w:rsidRPr="00C530C2" w:rsidRDefault="00193CAA" w:rsidP="008F790B">
      <w:pPr>
        <w:tabs>
          <w:tab w:val="left" w:pos="5834"/>
        </w:tabs>
        <w:spacing w:after="0" w:line="240" w:lineRule="auto"/>
        <w:jc w:val="center"/>
        <w:rPr>
          <w:rFonts w:ascii="Arial" w:eastAsia="Calibri" w:hAnsi="Arial" w:cs="Arial"/>
          <w:bCs/>
          <w:sz w:val="24"/>
          <w:szCs w:val="24"/>
          <w:lang w:val="mk-MK"/>
        </w:rPr>
      </w:pPr>
    </w:p>
    <w:tbl>
      <w:tblPr>
        <w:tblStyle w:val="TableGrid"/>
        <w:tblW w:w="0" w:type="auto"/>
        <w:jc w:val="center"/>
        <w:tblLook w:val="04A0" w:firstRow="1" w:lastRow="0" w:firstColumn="1" w:lastColumn="0" w:noHBand="0" w:noVBand="1"/>
      </w:tblPr>
      <w:tblGrid>
        <w:gridCol w:w="4551"/>
        <w:gridCol w:w="2100"/>
        <w:gridCol w:w="2104"/>
      </w:tblGrid>
      <w:tr w:rsidR="002151BA" w:rsidRPr="00E62898" w14:paraId="35149F6E" w14:textId="77777777" w:rsidTr="00B2580D">
        <w:trPr>
          <w:trHeight w:val="290"/>
          <w:jc w:val="center"/>
        </w:trPr>
        <w:tc>
          <w:tcPr>
            <w:tcW w:w="4675" w:type="dxa"/>
            <w:vMerge w:val="restart"/>
            <w:vAlign w:val="center"/>
          </w:tcPr>
          <w:p w14:paraId="062BB6F3" w14:textId="57259409" w:rsidR="002151BA" w:rsidRPr="00E62898" w:rsidRDefault="00B2580D"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АЕРОБНИ</w:t>
            </w:r>
            <w:r w:rsidR="002151BA" w:rsidRPr="00E62898">
              <w:rPr>
                <w:rFonts w:ascii="Arial" w:eastAsia="Calibri" w:hAnsi="Arial" w:cs="Arial"/>
                <w:b/>
                <w:sz w:val="20"/>
                <w:szCs w:val="20"/>
                <w:lang w:val="mk-MK"/>
              </w:rPr>
              <w:t xml:space="preserve"> ГРАМ-</w:t>
            </w:r>
          </w:p>
        </w:tc>
        <w:tc>
          <w:tcPr>
            <w:tcW w:w="4320" w:type="dxa"/>
            <w:gridSpan w:val="2"/>
          </w:tcPr>
          <w:p w14:paraId="2F88FB12" w14:textId="2BFE8C80" w:rsidR="002151BA" w:rsidRPr="00E62898" w:rsidRDefault="002151BA" w:rsidP="00193CAA">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ЗАСТАПЕНОСТ НА ПОЕДИНИ БАКТЕРИИ</w:t>
            </w:r>
          </w:p>
        </w:tc>
      </w:tr>
      <w:tr w:rsidR="002151BA" w:rsidRPr="00E62898" w14:paraId="5DF7CCF0" w14:textId="77777777" w:rsidTr="00B2580D">
        <w:trPr>
          <w:trHeight w:val="157"/>
          <w:jc w:val="center"/>
        </w:trPr>
        <w:tc>
          <w:tcPr>
            <w:tcW w:w="4675" w:type="dxa"/>
            <w:vMerge/>
          </w:tcPr>
          <w:p w14:paraId="1AD05C57" w14:textId="77777777" w:rsidR="002151BA" w:rsidRPr="00E62898" w:rsidRDefault="002151BA" w:rsidP="008F790B">
            <w:pPr>
              <w:tabs>
                <w:tab w:val="left" w:pos="924"/>
              </w:tabs>
              <w:rPr>
                <w:rFonts w:ascii="Arial" w:hAnsi="Arial" w:cs="Arial"/>
                <w:b/>
                <w:sz w:val="20"/>
                <w:szCs w:val="20"/>
                <w:lang w:val="en-US"/>
              </w:rPr>
            </w:pPr>
          </w:p>
        </w:tc>
        <w:tc>
          <w:tcPr>
            <w:tcW w:w="2160" w:type="dxa"/>
          </w:tcPr>
          <w:p w14:paraId="46734627" w14:textId="09C12FBA" w:rsidR="002151BA" w:rsidRPr="00E62898" w:rsidRDefault="002151B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N</w:t>
            </w:r>
          </w:p>
        </w:tc>
        <w:tc>
          <w:tcPr>
            <w:tcW w:w="2160" w:type="dxa"/>
          </w:tcPr>
          <w:p w14:paraId="4F572A1F" w14:textId="67686A0A" w:rsidR="002151BA" w:rsidRPr="00E62898" w:rsidRDefault="002151BA" w:rsidP="008F790B">
            <w:pPr>
              <w:tabs>
                <w:tab w:val="left" w:pos="924"/>
              </w:tabs>
              <w:jc w:val="center"/>
              <w:rPr>
                <w:rFonts w:ascii="Arial" w:eastAsia="Calibri" w:hAnsi="Arial" w:cs="Arial"/>
                <w:b/>
                <w:sz w:val="20"/>
                <w:szCs w:val="20"/>
              </w:rPr>
            </w:pPr>
            <w:r w:rsidRPr="00E62898">
              <w:rPr>
                <w:rFonts w:ascii="Arial" w:eastAsia="Calibri" w:hAnsi="Arial" w:cs="Arial"/>
                <w:b/>
                <w:sz w:val="20"/>
                <w:szCs w:val="20"/>
              </w:rPr>
              <w:t>%</w:t>
            </w:r>
          </w:p>
        </w:tc>
      </w:tr>
      <w:tr w:rsidR="00C02C3E" w:rsidRPr="00E62898" w14:paraId="59EB8341" w14:textId="77777777" w:rsidTr="00B2580D">
        <w:trPr>
          <w:jc w:val="center"/>
        </w:trPr>
        <w:tc>
          <w:tcPr>
            <w:tcW w:w="4675" w:type="dxa"/>
          </w:tcPr>
          <w:p w14:paraId="73351A25"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Neisseria macacae</w:t>
            </w:r>
          </w:p>
        </w:tc>
        <w:tc>
          <w:tcPr>
            <w:tcW w:w="2160" w:type="dxa"/>
          </w:tcPr>
          <w:p w14:paraId="5738FFD1" w14:textId="51428E83"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4</w:t>
            </w:r>
          </w:p>
        </w:tc>
        <w:tc>
          <w:tcPr>
            <w:tcW w:w="2160" w:type="dxa"/>
          </w:tcPr>
          <w:p w14:paraId="40BAD0DD" w14:textId="5FE7E9B5" w:rsidR="00C02C3E" w:rsidRPr="00E62898" w:rsidRDefault="002514FA"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13.3</w:t>
            </w:r>
          </w:p>
        </w:tc>
      </w:tr>
      <w:tr w:rsidR="00C02C3E" w:rsidRPr="00E62898" w14:paraId="328CA1D7" w14:textId="77777777" w:rsidTr="00B2580D">
        <w:trPr>
          <w:jc w:val="center"/>
        </w:trPr>
        <w:tc>
          <w:tcPr>
            <w:tcW w:w="4675" w:type="dxa"/>
          </w:tcPr>
          <w:p w14:paraId="3B172DB4"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Neisseria parflava</w:t>
            </w:r>
          </w:p>
        </w:tc>
        <w:tc>
          <w:tcPr>
            <w:tcW w:w="2160" w:type="dxa"/>
          </w:tcPr>
          <w:p w14:paraId="03412B1C" w14:textId="4B12E543"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761F870B" w14:textId="7B9EFCA7"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31608625" w14:textId="77777777" w:rsidTr="00B2580D">
        <w:trPr>
          <w:jc w:val="center"/>
        </w:trPr>
        <w:tc>
          <w:tcPr>
            <w:tcW w:w="4675" w:type="dxa"/>
          </w:tcPr>
          <w:p w14:paraId="582994CA" w14:textId="0FDBCFDA" w:rsidR="00C02C3E" w:rsidRPr="00E62898" w:rsidRDefault="0007615A"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Staphylococcus wa</w:t>
            </w:r>
            <w:r w:rsidR="00C02C3E" w:rsidRPr="00E62898">
              <w:rPr>
                <w:rFonts w:ascii="Arial" w:hAnsi="Arial" w:cs="Arial"/>
                <w:b/>
                <w:sz w:val="20"/>
                <w:szCs w:val="20"/>
                <w:lang w:val="en-US"/>
              </w:rPr>
              <w:t>rneri</w:t>
            </w:r>
          </w:p>
        </w:tc>
        <w:tc>
          <w:tcPr>
            <w:tcW w:w="2160" w:type="dxa"/>
          </w:tcPr>
          <w:p w14:paraId="4E3DE17F" w14:textId="3160CDB6"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160" w:type="dxa"/>
          </w:tcPr>
          <w:p w14:paraId="3700B65B" w14:textId="01D3FC94" w:rsidR="00C02C3E" w:rsidRPr="00E62898" w:rsidRDefault="002514FA"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023C4543" w14:textId="77777777" w:rsidTr="00B2580D">
        <w:trPr>
          <w:jc w:val="center"/>
        </w:trPr>
        <w:tc>
          <w:tcPr>
            <w:tcW w:w="4675" w:type="dxa"/>
          </w:tcPr>
          <w:p w14:paraId="5F06FF0C"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Neisseria mucosa</w:t>
            </w:r>
          </w:p>
        </w:tc>
        <w:tc>
          <w:tcPr>
            <w:tcW w:w="2160" w:type="dxa"/>
          </w:tcPr>
          <w:p w14:paraId="2A7365BF" w14:textId="23CF4668"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1</w:t>
            </w:r>
          </w:p>
        </w:tc>
        <w:tc>
          <w:tcPr>
            <w:tcW w:w="2160" w:type="dxa"/>
          </w:tcPr>
          <w:p w14:paraId="281329EE" w14:textId="3C8D7868" w:rsidR="00C02C3E" w:rsidRPr="00E62898" w:rsidRDefault="002514FA" w:rsidP="008F790B">
            <w:pPr>
              <w:tabs>
                <w:tab w:val="left" w:pos="924"/>
              </w:tabs>
              <w:jc w:val="center"/>
              <w:rPr>
                <w:rFonts w:ascii="Arial" w:eastAsia="Calibri" w:hAnsi="Arial" w:cs="Arial"/>
                <w:b/>
                <w:sz w:val="20"/>
                <w:szCs w:val="20"/>
                <w:lang w:val="mk-MK"/>
              </w:rPr>
            </w:pPr>
            <w:r w:rsidRPr="00E62898">
              <w:rPr>
                <w:rFonts w:ascii="Arial" w:eastAsia="Calibri" w:hAnsi="Arial" w:cs="Arial"/>
                <w:b/>
                <w:sz w:val="20"/>
                <w:szCs w:val="20"/>
                <w:lang w:val="mk-MK"/>
              </w:rPr>
              <w:t>3.3</w:t>
            </w:r>
          </w:p>
        </w:tc>
      </w:tr>
      <w:tr w:rsidR="00C02C3E" w:rsidRPr="00E62898" w14:paraId="5962115F" w14:textId="77777777" w:rsidTr="00B2580D">
        <w:trPr>
          <w:jc w:val="center"/>
        </w:trPr>
        <w:tc>
          <w:tcPr>
            <w:tcW w:w="4675" w:type="dxa"/>
          </w:tcPr>
          <w:p w14:paraId="5D39DED9"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Pseudomonas aureginosa</w:t>
            </w:r>
          </w:p>
        </w:tc>
        <w:tc>
          <w:tcPr>
            <w:tcW w:w="2160" w:type="dxa"/>
          </w:tcPr>
          <w:p w14:paraId="10271DED" w14:textId="66ABFE5C"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47B3D794" w14:textId="2A23AB14"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49BD6D5F" w14:textId="77777777" w:rsidTr="00B2580D">
        <w:trPr>
          <w:jc w:val="center"/>
        </w:trPr>
        <w:tc>
          <w:tcPr>
            <w:tcW w:w="4675" w:type="dxa"/>
          </w:tcPr>
          <w:p w14:paraId="224143BA" w14:textId="77777777" w:rsidR="00C02C3E" w:rsidRPr="00E62898" w:rsidRDefault="00C02C3E" w:rsidP="008F790B">
            <w:pPr>
              <w:tabs>
                <w:tab w:val="left" w:pos="924"/>
              </w:tabs>
              <w:rPr>
                <w:rFonts w:ascii="Arial" w:eastAsia="Calibri" w:hAnsi="Arial" w:cs="Arial"/>
                <w:b/>
                <w:sz w:val="20"/>
                <w:szCs w:val="20"/>
                <w:lang w:val="mk-MK"/>
              </w:rPr>
            </w:pPr>
            <w:r w:rsidRPr="00E62898">
              <w:rPr>
                <w:rFonts w:ascii="Arial" w:hAnsi="Arial" w:cs="Arial"/>
                <w:b/>
                <w:sz w:val="20"/>
                <w:szCs w:val="20"/>
                <w:lang w:val="en-US"/>
              </w:rPr>
              <w:t>Heamophylus parainfluenzae</w:t>
            </w:r>
          </w:p>
        </w:tc>
        <w:tc>
          <w:tcPr>
            <w:tcW w:w="2160" w:type="dxa"/>
          </w:tcPr>
          <w:p w14:paraId="3CD004B9" w14:textId="57DDD85A"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1351F1FF" w14:textId="7D4BB07C"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5B61F165" w14:textId="77777777" w:rsidTr="00B2580D">
        <w:trPr>
          <w:jc w:val="center"/>
        </w:trPr>
        <w:tc>
          <w:tcPr>
            <w:tcW w:w="4675" w:type="dxa"/>
          </w:tcPr>
          <w:p w14:paraId="0319B606" w14:textId="77777777" w:rsidR="00C02C3E" w:rsidRPr="00E62898" w:rsidRDefault="00C02C3E" w:rsidP="008F790B">
            <w:pPr>
              <w:tabs>
                <w:tab w:val="left" w:pos="924"/>
              </w:tabs>
              <w:rPr>
                <w:rFonts w:ascii="Arial" w:hAnsi="Arial" w:cs="Arial"/>
                <w:b/>
                <w:sz w:val="20"/>
                <w:szCs w:val="20"/>
                <w:lang w:val="en-US"/>
              </w:rPr>
            </w:pPr>
            <w:r w:rsidRPr="00E62898">
              <w:rPr>
                <w:rFonts w:ascii="Arial" w:hAnsi="Arial" w:cs="Arial"/>
                <w:b/>
                <w:sz w:val="20"/>
                <w:szCs w:val="20"/>
                <w:lang w:val="en-US"/>
              </w:rPr>
              <w:t>Neisseria sicca</w:t>
            </w:r>
          </w:p>
        </w:tc>
        <w:tc>
          <w:tcPr>
            <w:tcW w:w="2160" w:type="dxa"/>
          </w:tcPr>
          <w:p w14:paraId="0C68B5DC" w14:textId="75018CB8"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28157CD0" w14:textId="02172EB4"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62EFF475" w14:textId="77777777" w:rsidTr="00B2580D">
        <w:trPr>
          <w:jc w:val="center"/>
        </w:trPr>
        <w:tc>
          <w:tcPr>
            <w:tcW w:w="4675" w:type="dxa"/>
          </w:tcPr>
          <w:p w14:paraId="5776A956" w14:textId="77777777" w:rsidR="00C02C3E" w:rsidRPr="00E62898" w:rsidRDefault="00C02C3E" w:rsidP="008F790B">
            <w:pPr>
              <w:tabs>
                <w:tab w:val="left" w:pos="924"/>
              </w:tabs>
              <w:rPr>
                <w:rFonts w:ascii="Arial" w:hAnsi="Arial" w:cs="Arial"/>
                <w:b/>
                <w:sz w:val="20"/>
                <w:szCs w:val="20"/>
                <w:lang w:val="en-US"/>
              </w:rPr>
            </w:pPr>
            <w:r w:rsidRPr="00E62898">
              <w:rPr>
                <w:rFonts w:ascii="Arial" w:hAnsi="Arial" w:cs="Arial"/>
                <w:b/>
                <w:sz w:val="20"/>
                <w:szCs w:val="20"/>
                <w:lang w:val="en-US"/>
              </w:rPr>
              <w:t>Pseudomonas fluorescens</w:t>
            </w:r>
          </w:p>
        </w:tc>
        <w:tc>
          <w:tcPr>
            <w:tcW w:w="2160" w:type="dxa"/>
          </w:tcPr>
          <w:p w14:paraId="7E4B3123" w14:textId="61C6CC7F" w:rsidR="00C02C3E" w:rsidRPr="00E62898" w:rsidRDefault="0007615A"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25A9174F" w14:textId="08ACD98F" w:rsidR="00C02C3E" w:rsidRPr="00E62898" w:rsidRDefault="004A5B49" w:rsidP="008F790B">
            <w:pPr>
              <w:tabs>
                <w:tab w:val="left" w:pos="924"/>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2151BA" w:rsidRPr="00E62898" w14:paraId="4029E4A2" w14:textId="77777777" w:rsidTr="00B2580D">
        <w:trPr>
          <w:trHeight w:val="355"/>
          <w:jc w:val="center"/>
        </w:trPr>
        <w:tc>
          <w:tcPr>
            <w:tcW w:w="4675" w:type="dxa"/>
            <w:vMerge w:val="restart"/>
            <w:vAlign w:val="center"/>
          </w:tcPr>
          <w:p w14:paraId="405F1926" w14:textId="10C1A8FE" w:rsidR="002151BA" w:rsidRPr="00E62898" w:rsidRDefault="00B2580D"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АНАЕРОБНИ</w:t>
            </w:r>
            <w:r w:rsidR="002151BA" w:rsidRPr="00E62898">
              <w:rPr>
                <w:rFonts w:ascii="Arial" w:eastAsia="Calibri" w:hAnsi="Arial" w:cs="Arial"/>
                <w:b/>
                <w:sz w:val="20"/>
                <w:szCs w:val="20"/>
                <w:lang w:val="mk-MK"/>
              </w:rPr>
              <w:t xml:space="preserve"> ГРАМ-</w:t>
            </w:r>
          </w:p>
        </w:tc>
        <w:tc>
          <w:tcPr>
            <w:tcW w:w="4320" w:type="dxa"/>
            <w:gridSpan w:val="2"/>
          </w:tcPr>
          <w:p w14:paraId="7C94994D" w14:textId="77777777" w:rsidR="006109D8" w:rsidRPr="00E62898" w:rsidRDefault="006109D8" w:rsidP="008F790B">
            <w:pPr>
              <w:tabs>
                <w:tab w:val="left" w:pos="1860"/>
              </w:tabs>
              <w:rPr>
                <w:rFonts w:ascii="Arial" w:eastAsia="Calibri" w:hAnsi="Arial" w:cs="Arial"/>
                <w:b/>
                <w:sz w:val="20"/>
                <w:szCs w:val="20"/>
                <w:lang w:val="mk-MK"/>
              </w:rPr>
            </w:pPr>
          </w:p>
          <w:p w14:paraId="19F3FC7C" w14:textId="51B735B7" w:rsidR="002151BA" w:rsidRPr="00E62898" w:rsidRDefault="002151BA" w:rsidP="00193CAA">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ЗАСТАПЕНОСТ НА ПОЕДИНИ БАКТЕРИИ</w:t>
            </w:r>
          </w:p>
        </w:tc>
      </w:tr>
      <w:tr w:rsidR="002151BA" w:rsidRPr="00E62898" w14:paraId="05A10DE2" w14:textId="77777777" w:rsidTr="00B2580D">
        <w:trPr>
          <w:trHeight w:val="289"/>
          <w:jc w:val="center"/>
        </w:trPr>
        <w:tc>
          <w:tcPr>
            <w:tcW w:w="4675" w:type="dxa"/>
            <w:vMerge/>
          </w:tcPr>
          <w:p w14:paraId="4C7E9CA6" w14:textId="77777777" w:rsidR="002151BA" w:rsidRPr="00E62898" w:rsidRDefault="002151BA" w:rsidP="008F790B">
            <w:pPr>
              <w:tabs>
                <w:tab w:val="left" w:pos="1860"/>
                <w:tab w:val="right" w:pos="4292"/>
              </w:tabs>
              <w:rPr>
                <w:rFonts w:ascii="Arial" w:hAnsi="Arial" w:cs="Arial"/>
                <w:b/>
                <w:sz w:val="20"/>
                <w:szCs w:val="20"/>
                <w:lang w:val="mk-MK"/>
              </w:rPr>
            </w:pPr>
          </w:p>
        </w:tc>
        <w:tc>
          <w:tcPr>
            <w:tcW w:w="2160" w:type="dxa"/>
          </w:tcPr>
          <w:p w14:paraId="304C65B3" w14:textId="5C599FC7" w:rsidR="002151BA" w:rsidRPr="00E62898" w:rsidRDefault="002151BA"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N</w:t>
            </w:r>
          </w:p>
        </w:tc>
        <w:tc>
          <w:tcPr>
            <w:tcW w:w="2160" w:type="dxa"/>
          </w:tcPr>
          <w:p w14:paraId="7DE642E4" w14:textId="35C2DDEC" w:rsidR="002151BA" w:rsidRPr="00E62898" w:rsidRDefault="002151BA"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w:t>
            </w:r>
          </w:p>
        </w:tc>
      </w:tr>
      <w:tr w:rsidR="00C02C3E" w:rsidRPr="00E62898" w14:paraId="4BD19A6E" w14:textId="77777777" w:rsidTr="00B2580D">
        <w:trPr>
          <w:jc w:val="center"/>
        </w:trPr>
        <w:tc>
          <w:tcPr>
            <w:tcW w:w="4675" w:type="dxa"/>
          </w:tcPr>
          <w:p w14:paraId="2234EE8C" w14:textId="77777777" w:rsidR="00C02C3E" w:rsidRPr="00E62898" w:rsidRDefault="00C02C3E" w:rsidP="008F790B">
            <w:pPr>
              <w:tabs>
                <w:tab w:val="left" w:pos="1860"/>
                <w:tab w:val="right" w:pos="4292"/>
              </w:tabs>
              <w:rPr>
                <w:rFonts w:ascii="Arial" w:eastAsia="Calibri" w:hAnsi="Arial" w:cs="Arial"/>
                <w:b/>
                <w:sz w:val="20"/>
                <w:szCs w:val="20"/>
                <w:lang w:val="mk-MK"/>
              </w:rPr>
            </w:pPr>
            <w:r w:rsidRPr="00E62898">
              <w:rPr>
                <w:rFonts w:ascii="Arial" w:hAnsi="Arial" w:cs="Arial"/>
                <w:b/>
                <w:sz w:val="20"/>
                <w:szCs w:val="20"/>
                <w:lang w:val="mk-MK"/>
              </w:rPr>
              <w:t>Capnocythophaga ochracea</w:t>
            </w:r>
            <w:r w:rsidRPr="00E62898">
              <w:rPr>
                <w:rFonts w:ascii="Arial" w:hAnsi="Arial" w:cs="Arial"/>
                <w:b/>
                <w:sz w:val="20"/>
                <w:szCs w:val="20"/>
                <w:lang w:val="mk-MK"/>
              </w:rPr>
              <w:tab/>
            </w:r>
          </w:p>
        </w:tc>
        <w:tc>
          <w:tcPr>
            <w:tcW w:w="2160" w:type="dxa"/>
          </w:tcPr>
          <w:p w14:paraId="63B04693" w14:textId="460AE384"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7C906DCF" w14:textId="3A0CE081"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2CDE1BB6" w14:textId="77777777" w:rsidTr="00B2580D">
        <w:trPr>
          <w:jc w:val="center"/>
        </w:trPr>
        <w:tc>
          <w:tcPr>
            <w:tcW w:w="4675" w:type="dxa"/>
          </w:tcPr>
          <w:p w14:paraId="431E4E18" w14:textId="77777777" w:rsidR="00C02C3E" w:rsidRPr="00E62898" w:rsidRDefault="00C02C3E"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Prevotella nanceiesis</w:t>
            </w:r>
          </w:p>
        </w:tc>
        <w:tc>
          <w:tcPr>
            <w:tcW w:w="2160" w:type="dxa"/>
          </w:tcPr>
          <w:p w14:paraId="7CA6CA47" w14:textId="26A11642"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25AB04A6" w14:textId="611B3897"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16D9E922" w14:textId="77777777" w:rsidTr="00B2580D">
        <w:trPr>
          <w:jc w:val="center"/>
        </w:trPr>
        <w:tc>
          <w:tcPr>
            <w:tcW w:w="4675" w:type="dxa"/>
          </w:tcPr>
          <w:p w14:paraId="5FD9F2ED" w14:textId="77777777" w:rsidR="00C02C3E" w:rsidRPr="00E62898" w:rsidRDefault="00C02C3E"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Prevotella intermedia</w:t>
            </w:r>
          </w:p>
        </w:tc>
        <w:tc>
          <w:tcPr>
            <w:tcW w:w="2160" w:type="dxa"/>
          </w:tcPr>
          <w:p w14:paraId="474957D2" w14:textId="209AAD25"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63BAF871" w14:textId="78FA6F5B"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394D2F6E" w14:textId="77777777" w:rsidTr="00B2580D">
        <w:trPr>
          <w:jc w:val="center"/>
        </w:trPr>
        <w:tc>
          <w:tcPr>
            <w:tcW w:w="4675" w:type="dxa"/>
          </w:tcPr>
          <w:p w14:paraId="40D18E46" w14:textId="77777777" w:rsidR="00C02C3E" w:rsidRPr="00E62898" w:rsidRDefault="00C02C3E"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Prevotella melaninogenica</w:t>
            </w:r>
          </w:p>
        </w:tc>
        <w:tc>
          <w:tcPr>
            <w:tcW w:w="2160" w:type="dxa"/>
          </w:tcPr>
          <w:p w14:paraId="424BF3DD" w14:textId="12C02B44"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76D7365B" w14:textId="6CF6FDA5"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694CA1C7" w14:textId="77777777" w:rsidTr="00B2580D">
        <w:trPr>
          <w:jc w:val="center"/>
        </w:trPr>
        <w:tc>
          <w:tcPr>
            <w:tcW w:w="4675" w:type="dxa"/>
          </w:tcPr>
          <w:p w14:paraId="612157DD" w14:textId="77777777" w:rsidR="00C02C3E" w:rsidRPr="00E62898" w:rsidRDefault="00C02C3E" w:rsidP="008F790B">
            <w:pPr>
              <w:tabs>
                <w:tab w:val="left" w:pos="1860"/>
              </w:tabs>
              <w:rPr>
                <w:rFonts w:ascii="Arial" w:eastAsia="Calibri" w:hAnsi="Arial" w:cs="Arial"/>
                <w:b/>
                <w:sz w:val="20"/>
                <w:szCs w:val="20"/>
                <w:lang w:val="mk-MK"/>
              </w:rPr>
            </w:pPr>
            <w:r w:rsidRPr="00E62898">
              <w:rPr>
                <w:rFonts w:ascii="Arial" w:hAnsi="Arial" w:cs="Arial"/>
                <w:b/>
                <w:sz w:val="20"/>
                <w:szCs w:val="20"/>
                <w:lang w:val="mk-MK"/>
              </w:rPr>
              <w:t>Tannerella forsythia</w:t>
            </w:r>
          </w:p>
        </w:tc>
        <w:tc>
          <w:tcPr>
            <w:tcW w:w="2160" w:type="dxa"/>
          </w:tcPr>
          <w:p w14:paraId="5734AF5F" w14:textId="22B123C5"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1B38B38B" w14:textId="003BBE18"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18AE609B" w14:textId="77777777" w:rsidTr="00B2580D">
        <w:trPr>
          <w:jc w:val="center"/>
        </w:trPr>
        <w:tc>
          <w:tcPr>
            <w:tcW w:w="4675" w:type="dxa"/>
          </w:tcPr>
          <w:p w14:paraId="3BE737AB" w14:textId="77777777" w:rsidR="00C02C3E" w:rsidRPr="00E62898" w:rsidRDefault="00C02C3E" w:rsidP="008F790B">
            <w:pPr>
              <w:rPr>
                <w:rFonts w:ascii="Arial" w:hAnsi="Arial" w:cs="Arial"/>
                <w:b/>
                <w:sz w:val="20"/>
                <w:szCs w:val="20"/>
                <w:lang w:val="mk-MK"/>
              </w:rPr>
            </w:pPr>
            <w:r w:rsidRPr="00E62898">
              <w:rPr>
                <w:rFonts w:ascii="Arial" w:hAnsi="Arial" w:cs="Arial"/>
                <w:b/>
                <w:sz w:val="20"/>
                <w:szCs w:val="20"/>
                <w:lang w:val="mk-MK"/>
              </w:rPr>
              <w:t>Troponema denticola</w:t>
            </w:r>
          </w:p>
        </w:tc>
        <w:tc>
          <w:tcPr>
            <w:tcW w:w="2160" w:type="dxa"/>
          </w:tcPr>
          <w:p w14:paraId="304F75EF" w14:textId="60E9833F"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736C315B" w14:textId="554232A4"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0517766E" w14:textId="77777777" w:rsidTr="00B2580D">
        <w:trPr>
          <w:jc w:val="center"/>
        </w:trPr>
        <w:tc>
          <w:tcPr>
            <w:tcW w:w="4675" w:type="dxa"/>
          </w:tcPr>
          <w:p w14:paraId="74BCC730" w14:textId="77777777" w:rsidR="00C02C3E" w:rsidRPr="00E62898" w:rsidRDefault="00C02C3E" w:rsidP="008F790B">
            <w:pPr>
              <w:rPr>
                <w:rFonts w:ascii="Arial" w:hAnsi="Arial" w:cs="Arial"/>
                <w:b/>
                <w:sz w:val="20"/>
                <w:szCs w:val="20"/>
                <w:lang w:val="mk-MK"/>
              </w:rPr>
            </w:pPr>
            <w:r w:rsidRPr="00E62898">
              <w:rPr>
                <w:rFonts w:ascii="Arial" w:hAnsi="Arial" w:cs="Arial"/>
                <w:b/>
                <w:sz w:val="20"/>
                <w:szCs w:val="20"/>
                <w:lang w:val="mk-MK"/>
              </w:rPr>
              <w:t>Porphyromonas gingivalis</w:t>
            </w:r>
          </w:p>
        </w:tc>
        <w:tc>
          <w:tcPr>
            <w:tcW w:w="2160" w:type="dxa"/>
          </w:tcPr>
          <w:p w14:paraId="09327513" w14:textId="2B1440AA"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6FC21E76" w14:textId="141DEB0A"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10758AA0" w14:textId="77777777" w:rsidTr="00B2580D">
        <w:trPr>
          <w:jc w:val="center"/>
        </w:trPr>
        <w:tc>
          <w:tcPr>
            <w:tcW w:w="4675" w:type="dxa"/>
          </w:tcPr>
          <w:p w14:paraId="7026FA41" w14:textId="77777777" w:rsidR="00C02C3E" w:rsidRPr="00E62898" w:rsidRDefault="00C02C3E" w:rsidP="008F790B">
            <w:pPr>
              <w:rPr>
                <w:rFonts w:ascii="Arial" w:hAnsi="Arial" w:cs="Arial"/>
                <w:b/>
                <w:sz w:val="20"/>
                <w:szCs w:val="20"/>
                <w:lang w:val="mk-MK"/>
              </w:rPr>
            </w:pPr>
            <w:r w:rsidRPr="00E62898">
              <w:rPr>
                <w:rFonts w:ascii="Arial" w:hAnsi="Arial" w:cs="Arial"/>
                <w:b/>
                <w:sz w:val="20"/>
                <w:szCs w:val="20"/>
                <w:lang w:val="mk-MK"/>
              </w:rPr>
              <w:t>Klebsiella pneumonia</w:t>
            </w:r>
          </w:p>
        </w:tc>
        <w:tc>
          <w:tcPr>
            <w:tcW w:w="2160" w:type="dxa"/>
          </w:tcPr>
          <w:p w14:paraId="225B7478" w14:textId="6940B28C"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298FE5F4" w14:textId="4D9643BE"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43697118" w14:textId="77777777" w:rsidTr="00B2580D">
        <w:trPr>
          <w:jc w:val="center"/>
        </w:trPr>
        <w:tc>
          <w:tcPr>
            <w:tcW w:w="4675" w:type="dxa"/>
          </w:tcPr>
          <w:p w14:paraId="0853CC75" w14:textId="77777777" w:rsidR="00C02C3E" w:rsidRPr="00E62898" w:rsidRDefault="00C02C3E" w:rsidP="008F790B">
            <w:pPr>
              <w:rPr>
                <w:rFonts w:ascii="Arial" w:hAnsi="Arial" w:cs="Arial"/>
                <w:b/>
                <w:sz w:val="20"/>
                <w:szCs w:val="20"/>
                <w:lang w:val="mk-MK"/>
              </w:rPr>
            </w:pPr>
            <w:r w:rsidRPr="00E62898">
              <w:rPr>
                <w:rFonts w:ascii="Arial" w:hAnsi="Arial" w:cs="Arial"/>
                <w:b/>
                <w:sz w:val="20"/>
                <w:szCs w:val="20"/>
                <w:lang w:val="mk-MK"/>
              </w:rPr>
              <w:t>Enterobacter cloacae</w:t>
            </w:r>
          </w:p>
        </w:tc>
        <w:tc>
          <w:tcPr>
            <w:tcW w:w="2160" w:type="dxa"/>
          </w:tcPr>
          <w:p w14:paraId="11D75E0D" w14:textId="7EFF7E19"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0E3FDF62" w14:textId="5D9F94F6"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r w:rsidR="00C02C3E" w:rsidRPr="00E62898" w14:paraId="0C4E5C59" w14:textId="77777777" w:rsidTr="00B2580D">
        <w:trPr>
          <w:jc w:val="center"/>
        </w:trPr>
        <w:tc>
          <w:tcPr>
            <w:tcW w:w="4675" w:type="dxa"/>
          </w:tcPr>
          <w:p w14:paraId="3F246BED" w14:textId="77777777" w:rsidR="00C02C3E" w:rsidRPr="00E62898" w:rsidRDefault="00C02C3E" w:rsidP="008F790B">
            <w:pPr>
              <w:rPr>
                <w:rFonts w:ascii="Arial" w:hAnsi="Arial" w:cs="Arial"/>
                <w:b/>
                <w:sz w:val="20"/>
                <w:szCs w:val="20"/>
                <w:lang w:val="mk-MK"/>
              </w:rPr>
            </w:pPr>
            <w:r w:rsidRPr="00E62898">
              <w:rPr>
                <w:rFonts w:ascii="Arial" w:hAnsi="Arial" w:cs="Arial"/>
                <w:b/>
                <w:sz w:val="20"/>
                <w:szCs w:val="20"/>
                <w:lang w:val="mk-MK"/>
              </w:rPr>
              <w:t>Prevotella buccae</w:t>
            </w:r>
          </w:p>
        </w:tc>
        <w:tc>
          <w:tcPr>
            <w:tcW w:w="2160" w:type="dxa"/>
          </w:tcPr>
          <w:p w14:paraId="734D4480" w14:textId="15FC95D3"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2</w:t>
            </w:r>
          </w:p>
        </w:tc>
        <w:tc>
          <w:tcPr>
            <w:tcW w:w="2160" w:type="dxa"/>
          </w:tcPr>
          <w:p w14:paraId="7649E7CB" w14:textId="475B6C18" w:rsidR="00C02C3E" w:rsidRPr="00E62898" w:rsidRDefault="00C530C2" w:rsidP="008F790B">
            <w:pPr>
              <w:tabs>
                <w:tab w:val="left" w:pos="1860"/>
              </w:tabs>
              <w:jc w:val="center"/>
              <w:rPr>
                <w:rFonts w:ascii="Arial" w:eastAsia="Calibri" w:hAnsi="Arial" w:cs="Arial"/>
                <w:b/>
                <w:sz w:val="20"/>
                <w:szCs w:val="20"/>
                <w:lang w:val="mk-MK"/>
              </w:rPr>
            </w:pPr>
            <w:r w:rsidRPr="00E62898">
              <w:rPr>
                <w:rFonts w:ascii="Arial" w:eastAsia="Calibri" w:hAnsi="Arial" w:cs="Arial"/>
                <w:b/>
                <w:sz w:val="20"/>
                <w:szCs w:val="20"/>
                <w:lang w:val="mk-MK"/>
              </w:rPr>
              <w:t>6.6</w:t>
            </w:r>
          </w:p>
        </w:tc>
      </w:tr>
      <w:tr w:rsidR="00C02C3E" w:rsidRPr="00E62898" w14:paraId="31ADF2EE" w14:textId="77777777" w:rsidTr="00B2580D">
        <w:trPr>
          <w:trHeight w:val="70"/>
          <w:jc w:val="center"/>
        </w:trPr>
        <w:tc>
          <w:tcPr>
            <w:tcW w:w="4675" w:type="dxa"/>
          </w:tcPr>
          <w:p w14:paraId="353970B7" w14:textId="77777777" w:rsidR="00C02C3E" w:rsidRPr="00E62898" w:rsidRDefault="00C02C3E" w:rsidP="008F790B">
            <w:pPr>
              <w:rPr>
                <w:rFonts w:ascii="Arial" w:hAnsi="Arial" w:cs="Arial"/>
                <w:b/>
                <w:sz w:val="20"/>
                <w:szCs w:val="20"/>
                <w:lang w:val="mk-MK"/>
              </w:rPr>
            </w:pPr>
            <w:r w:rsidRPr="00E62898">
              <w:rPr>
                <w:rFonts w:ascii="Arial" w:hAnsi="Arial" w:cs="Arial"/>
                <w:b/>
                <w:sz w:val="20"/>
                <w:szCs w:val="20"/>
                <w:lang w:val="mk-MK"/>
              </w:rPr>
              <w:t>Kingella dentrificans</w:t>
            </w:r>
          </w:p>
        </w:tc>
        <w:tc>
          <w:tcPr>
            <w:tcW w:w="2160" w:type="dxa"/>
          </w:tcPr>
          <w:p w14:paraId="77A5E0AA" w14:textId="6630D0AB" w:rsidR="00C02C3E" w:rsidRPr="00E62898" w:rsidRDefault="00986550"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c>
          <w:tcPr>
            <w:tcW w:w="2160" w:type="dxa"/>
          </w:tcPr>
          <w:p w14:paraId="31A8BED6" w14:textId="2C5642EA" w:rsidR="00C02C3E" w:rsidRPr="00E62898" w:rsidRDefault="004A5B49" w:rsidP="008F790B">
            <w:pPr>
              <w:tabs>
                <w:tab w:val="left" w:pos="1860"/>
              </w:tabs>
              <w:jc w:val="center"/>
              <w:rPr>
                <w:rFonts w:ascii="Arial" w:eastAsia="Calibri" w:hAnsi="Arial" w:cs="Arial"/>
                <w:b/>
                <w:sz w:val="20"/>
                <w:szCs w:val="20"/>
                <w:lang w:val="en-US"/>
              </w:rPr>
            </w:pPr>
            <w:r w:rsidRPr="00E62898">
              <w:rPr>
                <w:rFonts w:ascii="Arial" w:eastAsia="Calibri" w:hAnsi="Arial" w:cs="Arial"/>
                <w:b/>
                <w:sz w:val="20"/>
                <w:szCs w:val="20"/>
                <w:lang w:val="en-US"/>
              </w:rPr>
              <w:t>0</w:t>
            </w:r>
          </w:p>
        </w:tc>
      </w:tr>
    </w:tbl>
    <w:p w14:paraId="0971AA2F" w14:textId="77777777" w:rsidR="00360617" w:rsidRDefault="00360617" w:rsidP="008F790B">
      <w:pPr>
        <w:tabs>
          <w:tab w:val="left" w:pos="5834"/>
        </w:tabs>
        <w:spacing w:after="0" w:line="240" w:lineRule="auto"/>
        <w:jc w:val="both"/>
        <w:rPr>
          <w:rFonts w:ascii="Arial" w:eastAsia="Calibri" w:hAnsi="Arial" w:cs="Arial"/>
          <w:bCs/>
          <w:sz w:val="24"/>
          <w:szCs w:val="24"/>
          <w:lang w:val="en-US"/>
        </w:rPr>
      </w:pPr>
    </w:p>
    <w:p w14:paraId="7199413F" w14:textId="51499442" w:rsidR="00C530C2" w:rsidRDefault="00C02C3E" w:rsidP="008F790B">
      <w:pPr>
        <w:tabs>
          <w:tab w:val="left" w:pos="5834"/>
        </w:tabs>
        <w:spacing w:after="0" w:line="240" w:lineRule="auto"/>
        <w:jc w:val="both"/>
        <w:rPr>
          <w:rFonts w:ascii="Arial" w:eastAsia="Calibri" w:hAnsi="Arial" w:cs="Arial"/>
          <w:bCs/>
          <w:sz w:val="24"/>
          <w:szCs w:val="24"/>
          <w:lang w:val="mk-MK"/>
        </w:rPr>
      </w:pPr>
      <w:r w:rsidRPr="000A2F91">
        <w:rPr>
          <w:rFonts w:ascii="Arial" w:eastAsia="Calibri" w:hAnsi="Arial" w:cs="Arial"/>
          <w:bCs/>
          <w:sz w:val="24"/>
          <w:szCs w:val="24"/>
          <w:lang w:val="en-US"/>
        </w:rPr>
        <w:t xml:space="preserve">- </w:t>
      </w:r>
      <w:r w:rsidR="00F30EA9">
        <w:rPr>
          <w:rFonts w:ascii="Arial" w:eastAsia="Calibri" w:hAnsi="Arial" w:cs="Arial"/>
          <w:bCs/>
          <w:sz w:val="24"/>
          <w:szCs w:val="24"/>
          <w:lang w:val="mk-MK"/>
        </w:rPr>
        <w:t>На табела 28</w:t>
      </w:r>
      <w:r w:rsidRPr="000A2F91">
        <w:rPr>
          <w:rFonts w:ascii="Arial" w:eastAsia="Calibri" w:hAnsi="Arial" w:cs="Arial"/>
          <w:bCs/>
          <w:sz w:val="24"/>
          <w:szCs w:val="24"/>
          <w:lang w:val="mk-MK"/>
        </w:rPr>
        <w:t xml:space="preserve"> </w:t>
      </w:r>
      <w:r w:rsidR="005709BA">
        <w:rPr>
          <w:rFonts w:ascii="Arial" w:eastAsia="Calibri" w:hAnsi="Arial" w:cs="Arial"/>
          <w:bCs/>
          <w:sz w:val="24"/>
          <w:szCs w:val="24"/>
          <w:lang w:val="mk-MK"/>
        </w:rPr>
        <w:t>претставено е</w:t>
      </w:r>
      <w:r w:rsidR="003024FF">
        <w:rPr>
          <w:rFonts w:ascii="Arial" w:eastAsia="Calibri" w:hAnsi="Arial" w:cs="Arial"/>
          <w:bCs/>
          <w:sz w:val="24"/>
          <w:szCs w:val="24"/>
          <w:lang w:val="mk-MK"/>
        </w:rPr>
        <w:t xml:space="preserve"> присуството на</w:t>
      </w:r>
      <w:r w:rsidR="005946F8">
        <w:rPr>
          <w:rFonts w:ascii="Arial" w:eastAsia="Calibri" w:hAnsi="Arial" w:cs="Arial"/>
          <w:bCs/>
          <w:sz w:val="24"/>
          <w:szCs w:val="24"/>
          <w:lang w:val="mk-MK"/>
        </w:rPr>
        <w:t xml:space="preserve"> аеробни и анаеробни </w:t>
      </w:r>
      <w:r w:rsidR="003024FF">
        <w:rPr>
          <w:rFonts w:ascii="Arial" w:eastAsia="Calibri" w:hAnsi="Arial" w:cs="Arial"/>
          <w:bCs/>
          <w:sz w:val="24"/>
          <w:szCs w:val="24"/>
          <w:lang w:val="mk-MK"/>
        </w:rPr>
        <w:t>г</w:t>
      </w:r>
      <w:r w:rsidRPr="000A2F91">
        <w:rPr>
          <w:rFonts w:ascii="Arial" w:eastAsia="Calibri" w:hAnsi="Arial" w:cs="Arial"/>
          <w:bCs/>
          <w:sz w:val="24"/>
          <w:szCs w:val="24"/>
          <w:lang w:val="mk-MK"/>
        </w:rPr>
        <w:t xml:space="preserve">рам- негативни бактерии кај </w:t>
      </w:r>
      <w:r w:rsidR="000A3BAB">
        <w:rPr>
          <w:rFonts w:ascii="Arial" w:eastAsia="Calibri" w:hAnsi="Arial" w:cs="Arial"/>
          <w:bCs/>
          <w:sz w:val="24"/>
          <w:szCs w:val="24"/>
          <w:lang w:val="mk-MK"/>
        </w:rPr>
        <w:t>испитаници</w:t>
      </w:r>
      <w:r w:rsidR="006374E9">
        <w:rPr>
          <w:rFonts w:ascii="Arial" w:eastAsia="Calibri" w:hAnsi="Arial" w:cs="Arial"/>
          <w:bCs/>
          <w:sz w:val="24"/>
          <w:szCs w:val="24"/>
          <w:lang w:val="mk-MK"/>
        </w:rPr>
        <w:t>те</w:t>
      </w:r>
      <w:r w:rsidR="003024FF">
        <w:rPr>
          <w:rFonts w:ascii="Arial" w:eastAsia="Calibri" w:hAnsi="Arial" w:cs="Arial"/>
          <w:bCs/>
          <w:sz w:val="24"/>
          <w:szCs w:val="24"/>
          <w:lang w:val="mk-MK"/>
        </w:rPr>
        <w:t xml:space="preserve"> од г</w:t>
      </w:r>
      <w:r w:rsidRPr="000A2F91">
        <w:rPr>
          <w:rFonts w:ascii="Arial" w:eastAsia="Calibri" w:hAnsi="Arial" w:cs="Arial"/>
          <w:bCs/>
          <w:sz w:val="24"/>
          <w:szCs w:val="24"/>
          <w:lang w:val="mk-MK"/>
        </w:rPr>
        <w:t xml:space="preserve">рупа Б третирани со Халсепт спрејот. </w:t>
      </w:r>
      <w:r w:rsidR="005946F8">
        <w:rPr>
          <w:rFonts w:ascii="Arial" w:eastAsia="Calibri" w:hAnsi="Arial" w:cs="Arial"/>
          <w:bCs/>
          <w:sz w:val="24"/>
          <w:szCs w:val="24"/>
          <w:lang w:val="mk-MK"/>
        </w:rPr>
        <w:t>Евидентно е</w:t>
      </w:r>
      <w:r w:rsidR="00591E91">
        <w:rPr>
          <w:rFonts w:ascii="Arial" w:eastAsia="Calibri" w:hAnsi="Arial" w:cs="Arial"/>
          <w:bCs/>
          <w:sz w:val="24"/>
          <w:szCs w:val="24"/>
          <w:lang w:val="mk-MK"/>
        </w:rPr>
        <w:t xml:space="preserve"> дека има </w:t>
      </w:r>
      <w:r w:rsidR="00760558">
        <w:rPr>
          <w:rFonts w:ascii="Arial" w:eastAsia="Calibri" w:hAnsi="Arial" w:cs="Arial"/>
          <w:bCs/>
          <w:sz w:val="24"/>
          <w:szCs w:val="24"/>
          <w:lang w:val="mk-MK"/>
        </w:rPr>
        <w:t xml:space="preserve">отсуство на бактериите: </w:t>
      </w:r>
      <w:r w:rsidR="00760558" w:rsidRPr="00760558">
        <w:rPr>
          <w:rFonts w:ascii="Arial" w:eastAsia="Calibri" w:hAnsi="Arial" w:cs="Arial"/>
          <w:bCs/>
          <w:sz w:val="24"/>
          <w:szCs w:val="24"/>
          <w:lang w:val="mk-MK"/>
        </w:rPr>
        <w:t>Neisseria parflava</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Pseudomonas aureginosa</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Heamophylus parainfluenzae</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Neisseria sicca</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Pseudomonas fluorescens</w:t>
      </w:r>
      <w:r w:rsidR="00760558">
        <w:rPr>
          <w:rFonts w:ascii="Arial" w:eastAsia="Calibri" w:hAnsi="Arial" w:cs="Arial"/>
          <w:bCs/>
          <w:sz w:val="24"/>
          <w:szCs w:val="24"/>
          <w:lang w:val="mk-MK"/>
        </w:rPr>
        <w:t xml:space="preserve">, Capnocythophaga ochracea, </w:t>
      </w:r>
      <w:r w:rsidR="00760558" w:rsidRPr="00760558">
        <w:rPr>
          <w:rFonts w:ascii="Arial" w:eastAsia="Calibri" w:hAnsi="Arial" w:cs="Arial"/>
          <w:bCs/>
          <w:sz w:val="24"/>
          <w:szCs w:val="24"/>
          <w:lang w:val="mk-MK"/>
        </w:rPr>
        <w:t>Prevotella nanceiesis</w:t>
      </w:r>
      <w:r w:rsidR="00760558">
        <w:rPr>
          <w:rFonts w:ascii="Arial" w:eastAsia="Calibri" w:hAnsi="Arial" w:cs="Arial"/>
          <w:bCs/>
          <w:sz w:val="24"/>
          <w:szCs w:val="24"/>
          <w:lang w:val="mk-MK"/>
        </w:rPr>
        <w:t xml:space="preserve">, </w:t>
      </w:r>
      <w:r w:rsidR="00760558" w:rsidRPr="00760558">
        <w:rPr>
          <w:rFonts w:ascii="Arial" w:eastAsia="Calibri" w:hAnsi="Arial" w:cs="Arial"/>
          <w:bCs/>
          <w:sz w:val="24"/>
          <w:szCs w:val="24"/>
          <w:lang w:val="mk-MK"/>
        </w:rPr>
        <w:t>Prevotella intermedia</w:t>
      </w:r>
      <w:r w:rsidR="00760558">
        <w:rPr>
          <w:rFonts w:ascii="Arial" w:eastAsia="Calibri" w:hAnsi="Arial" w:cs="Arial"/>
          <w:bCs/>
          <w:sz w:val="24"/>
          <w:szCs w:val="24"/>
          <w:lang w:val="mk-MK"/>
        </w:rPr>
        <w:t xml:space="preserve">, Prevotella melaninogenica, Tannerella forsythia, Troponema denticola, Porphyromonas gingivalis, Klebsiella pneumonia, </w:t>
      </w:r>
      <w:r w:rsidR="00760558" w:rsidRPr="00760558">
        <w:rPr>
          <w:rFonts w:ascii="Arial" w:eastAsia="Calibri" w:hAnsi="Arial" w:cs="Arial"/>
          <w:bCs/>
          <w:sz w:val="24"/>
          <w:szCs w:val="24"/>
          <w:lang w:val="mk-MK"/>
        </w:rPr>
        <w:t>Enterobacter cloacae</w:t>
      </w:r>
      <w:r w:rsidR="00760558">
        <w:rPr>
          <w:rFonts w:ascii="Arial" w:eastAsia="Calibri" w:hAnsi="Arial" w:cs="Arial"/>
          <w:bCs/>
          <w:sz w:val="24"/>
          <w:szCs w:val="24"/>
          <w:lang w:val="mk-MK"/>
        </w:rPr>
        <w:t>.</w:t>
      </w:r>
      <w:r w:rsidR="003024FF">
        <w:rPr>
          <w:rFonts w:ascii="Arial" w:eastAsia="Calibri" w:hAnsi="Arial" w:cs="Arial"/>
          <w:bCs/>
          <w:sz w:val="24"/>
          <w:szCs w:val="24"/>
          <w:lang w:val="mk-MK"/>
        </w:rPr>
        <w:t xml:space="preserve"> Најзастапена аеробна г</w:t>
      </w:r>
      <w:r w:rsidR="0079284C">
        <w:rPr>
          <w:rFonts w:ascii="Arial" w:eastAsia="Calibri" w:hAnsi="Arial" w:cs="Arial"/>
          <w:bCs/>
          <w:sz w:val="24"/>
          <w:szCs w:val="24"/>
          <w:lang w:val="mk-MK"/>
        </w:rPr>
        <w:t>рам-</w:t>
      </w:r>
      <w:r w:rsidR="003024FF">
        <w:rPr>
          <w:rFonts w:ascii="Arial" w:eastAsia="Calibri" w:hAnsi="Arial" w:cs="Arial"/>
          <w:bCs/>
          <w:sz w:val="24"/>
          <w:szCs w:val="24"/>
          <w:lang w:val="mk-MK"/>
        </w:rPr>
        <w:t xml:space="preserve"> негативна</w:t>
      </w:r>
      <w:r w:rsidR="0079284C">
        <w:rPr>
          <w:rFonts w:ascii="Arial" w:eastAsia="Calibri" w:hAnsi="Arial" w:cs="Arial"/>
          <w:bCs/>
          <w:sz w:val="24"/>
          <w:szCs w:val="24"/>
          <w:lang w:val="mk-MK"/>
        </w:rPr>
        <w:t xml:space="preserve"> бактерија е Neisseria macacae кај </w:t>
      </w:r>
      <w:r w:rsidR="0079284C" w:rsidRPr="0079284C">
        <w:rPr>
          <w:rFonts w:ascii="Arial" w:eastAsia="Calibri" w:hAnsi="Arial" w:cs="Arial"/>
          <w:bCs/>
          <w:sz w:val="24"/>
          <w:szCs w:val="24"/>
          <w:lang w:val="mk-MK"/>
        </w:rPr>
        <w:t>4</w:t>
      </w:r>
      <w:r w:rsidR="0079284C">
        <w:rPr>
          <w:rFonts w:ascii="Arial" w:eastAsia="Calibri" w:hAnsi="Arial" w:cs="Arial"/>
          <w:bCs/>
          <w:sz w:val="24"/>
          <w:szCs w:val="24"/>
          <w:lang w:val="mk-MK"/>
        </w:rPr>
        <w:t xml:space="preserve"> испитаници (</w:t>
      </w:r>
      <w:r w:rsidR="0079284C" w:rsidRPr="0079284C">
        <w:rPr>
          <w:rFonts w:ascii="Arial" w:eastAsia="Calibri" w:hAnsi="Arial" w:cs="Arial"/>
          <w:bCs/>
          <w:sz w:val="24"/>
          <w:szCs w:val="24"/>
          <w:lang w:val="mk-MK"/>
        </w:rPr>
        <w:t>13.3%</w:t>
      </w:r>
      <w:r w:rsidR="003024FF">
        <w:rPr>
          <w:rFonts w:ascii="Arial" w:eastAsia="Calibri" w:hAnsi="Arial" w:cs="Arial"/>
          <w:bCs/>
          <w:sz w:val="24"/>
          <w:szCs w:val="24"/>
          <w:lang w:val="mk-MK"/>
        </w:rPr>
        <w:t>), а најзастапена анаеробна г</w:t>
      </w:r>
      <w:r w:rsidR="007152E7">
        <w:rPr>
          <w:rFonts w:ascii="Arial" w:eastAsia="Calibri" w:hAnsi="Arial" w:cs="Arial"/>
          <w:bCs/>
          <w:sz w:val="24"/>
          <w:szCs w:val="24"/>
          <w:lang w:val="mk-MK"/>
        </w:rPr>
        <w:t>рам-</w:t>
      </w:r>
      <w:r w:rsidR="003024FF">
        <w:rPr>
          <w:rFonts w:ascii="Arial" w:eastAsia="Calibri" w:hAnsi="Arial" w:cs="Arial"/>
          <w:bCs/>
          <w:sz w:val="24"/>
          <w:szCs w:val="24"/>
          <w:lang w:val="mk-MK"/>
        </w:rPr>
        <w:t xml:space="preserve"> негативна</w:t>
      </w:r>
      <w:r w:rsidR="007152E7">
        <w:rPr>
          <w:rFonts w:ascii="Arial" w:eastAsia="Calibri" w:hAnsi="Arial" w:cs="Arial"/>
          <w:bCs/>
          <w:sz w:val="24"/>
          <w:szCs w:val="24"/>
          <w:lang w:val="mk-MK"/>
        </w:rPr>
        <w:t xml:space="preserve"> бактерија е само Prevotella buccae кај </w:t>
      </w:r>
      <w:r w:rsidR="007152E7" w:rsidRPr="007152E7">
        <w:rPr>
          <w:rFonts w:ascii="Arial" w:eastAsia="Calibri" w:hAnsi="Arial" w:cs="Arial"/>
          <w:bCs/>
          <w:sz w:val="24"/>
          <w:szCs w:val="24"/>
          <w:lang w:val="mk-MK"/>
        </w:rPr>
        <w:t>2</w:t>
      </w:r>
      <w:r w:rsidR="007152E7">
        <w:rPr>
          <w:rFonts w:ascii="Arial" w:eastAsia="Calibri" w:hAnsi="Arial" w:cs="Arial"/>
          <w:bCs/>
          <w:sz w:val="24"/>
          <w:szCs w:val="24"/>
          <w:lang w:val="mk-MK"/>
        </w:rPr>
        <w:t xml:space="preserve"> испитаници (</w:t>
      </w:r>
      <w:r w:rsidR="007152E7" w:rsidRPr="007152E7">
        <w:rPr>
          <w:rFonts w:ascii="Arial" w:eastAsia="Calibri" w:hAnsi="Arial" w:cs="Arial"/>
          <w:bCs/>
          <w:sz w:val="24"/>
          <w:szCs w:val="24"/>
          <w:lang w:val="mk-MK"/>
        </w:rPr>
        <w:t>6.6%</w:t>
      </w:r>
      <w:r w:rsidR="007152E7">
        <w:rPr>
          <w:rFonts w:ascii="Arial" w:eastAsia="Calibri" w:hAnsi="Arial" w:cs="Arial"/>
          <w:bCs/>
          <w:sz w:val="24"/>
          <w:szCs w:val="24"/>
          <w:lang w:val="mk-MK"/>
        </w:rPr>
        <w:t>).</w:t>
      </w:r>
    </w:p>
    <w:p w14:paraId="0383A28C" w14:textId="2D0D006E" w:rsidR="00B35F10" w:rsidRDefault="00B35F10" w:rsidP="008F790B">
      <w:pPr>
        <w:tabs>
          <w:tab w:val="left" w:pos="5834"/>
        </w:tabs>
        <w:spacing w:after="0" w:line="240" w:lineRule="auto"/>
        <w:jc w:val="both"/>
        <w:rPr>
          <w:rFonts w:ascii="Arial" w:eastAsia="Calibri" w:hAnsi="Arial" w:cs="Arial"/>
          <w:bCs/>
          <w:sz w:val="24"/>
          <w:szCs w:val="24"/>
          <w:lang w:val="mk-MK"/>
        </w:rPr>
      </w:pPr>
    </w:p>
    <w:p w14:paraId="66D65307" w14:textId="2A05F5BC" w:rsidR="00B35F10" w:rsidRDefault="00B35F10" w:rsidP="008F790B">
      <w:pPr>
        <w:tabs>
          <w:tab w:val="left" w:pos="5834"/>
        </w:tabs>
        <w:spacing w:after="0" w:line="240" w:lineRule="auto"/>
        <w:jc w:val="both"/>
        <w:rPr>
          <w:rFonts w:ascii="Arial" w:eastAsia="Calibri" w:hAnsi="Arial" w:cs="Arial"/>
          <w:bCs/>
          <w:sz w:val="24"/>
          <w:szCs w:val="24"/>
          <w:lang w:val="mk-MK"/>
        </w:rPr>
      </w:pPr>
    </w:p>
    <w:p w14:paraId="41B0FB26" w14:textId="215D7C95" w:rsidR="00B35F10" w:rsidRDefault="00B35F10" w:rsidP="008F790B">
      <w:pPr>
        <w:tabs>
          <w:tab w:val="left" w:pos="5834"/>
        </w:tabs>
        <w:spacing w:after="0" w:line="240" w:lineRule="auto"/>
        <w:jc w:val="both"/>
        <w:rPr>
          <w:rFonts w:ascii="Arial" w:eastAsia="Calibri" w:hAnsi="Arial" w:cs="Arial"/>
          <w:bCs/>
          <w:sz w:val="24"/>
          <w:szCs w:val="24"/>
          <w:lang w:val="mk-MK"/>
        </w:rPr>
      </w:pPr>
    </w:p>
    <w:p w14:paraId="1A8129C9" w14:textId="3479F940" w:rsidR="00B35F10" w:rsidRDefault="00B35F10" w:rsidP="008F790B">
      <w:pPr>
        <w:tabs>
          <w:tab w:val="left" w:pos="5834"/>
        </w:tabs>
        <w:spacing w:after="0" w:line="240" w:lineRule="auto"/>
        <w:jc w:val="both"/>
        <w:rPr>
          <w:rFonts w:ascii="Arial" w:eastAsia="Calibri" w:hAnsi="Arial" w:cs="Arial"/>
          <w:bCs/>
          <w:sz w:val="24"/>
          <w:szCs w:val="24"/>
          <w:lang w:val="mk-MK"/>
        </w:rPr>
      </w:pPr>
    </w:p>
    <w:p w14:paraId="721670C4" w14:textId="6C450E6F" w:rsidR="00C02C3E" w:rsidRPr="00967DC9" w:rsidRDefault="00A7054F" w:rsidP="008F790B">
      <w:pPr>
        <w:tabs>
          <w:tab w:val="left" w:pos="5834"/>
        </w:tabs>
        <w:spacing w:after="0" w:line="240" w:lineRule="auto"/>
        <w:jc w:val="both"/>
        <w:rPr>
          <w:rFonts w:ascii="Arial" w:eastAsia="Calibri" w:hAnsi="Arial" w:cs="Arial"/>
          <w:b/>
          <w:bCs/>
          <w:sz w:val="24"/>
          <w:szCs w:val="24"/>
          <w:lang w:val="mk-MK"/>
        </w:rPr>
      </w:pPr>
      <w:r>
        <w:rPr>
          <w:rFonts w:ascii="Arial" w:eastAsia="Calibri" w:hAnsi="Arial" w:cs="Arial"/>
          <w:b/>
          <w:bCs/>
          <w:sz w:val="24"/>
          <w:szCs w:val="24"/>
          <w:lang w:val="mk-MK"/>
        </w:rPr>
        <w:lastRenderedPageBreak/>
        <w:t>Компарација</w:t>
      </w:r>
      <w:r w:rsidR="00C02C3E" w:rsidRPr="00967DC9">
        <w:rPr>
          <w:rFonts w:ascii="Arial" w:eastAsia="Calibri" w:hAnsi="Arial" w:cs="Arial"/>
          <w:b/>
          <w:bCs/>
          <w:sz w:val="24"/>
          <w:szCs w:val="24"/>
          <w:lang w:val="mk-MK"/>
        </w:rPr>
        <w:t xml:space="preserve"> на </w:t>
      </w:r>
      <w:r w:rsidR="000A3BAB" w:rsidRPr="00967DC9">
        <w:rPr>
          <w:rFonts w:ascii="Arial" w:eastAsia="Calibri" w:hAnsi="Arial" w:cs="Arial"/>
          <w:b/>
          <w:bCs/>
          <w:sz w:val="24"/>
          <w:szCs w:val="24"/>
          <w:lang w:val="mk-MK"/>
        </w:rPr>
        <w:t>испитаници</w:t>
      </w:r>
      <w:r w:rsidR="004C74B4">
        <w:rPr>
          <w:rFonts w:ascii="Arial" w:eastAsia="Calibri" w:hAnsi="Arial" w:cs="Arial"/>
          <w:b/>
          <w:bCs/>
          <w:sz w:val="24"/>
          <w:szCs w:val="24"/>
          <w:lang w:val="mk-MK"/>
        </w:rPr>
        <w:t>те од група А и г</w:t>
      </w:r>
      <w:r w:rsidR="00C02C3E" w:rsidRPr="00967DC9">
        <w:rPr>
          <w:rFonts w:ascii="Arial" w:eastAsia="Calibri" w:hAnsi="Arial" w:cs="Arial"/>
          <w:b/>
          <w:bCs/>
          <w:sz w:val="24"/>
          <w:szCs w:val="24"/>
          <w:lang w:val="mk-MK"/>
        </w:rPr>
        <w:t xml:space="preserve">рупа Б </w:t>
      </w:r>
      <w:r w:rsidR="000B1C6E" w:rsidRPr="00967DC9">
        <w:rPr>
          <w:rFonts w:ascii="Arial" w:eastAsia="Calibri" w:hAnsi="Arial" w:cs="Arial"/>
          <w:b/>
          <w:bCs/>
          <w:sz w:val="24"/>
          <w:szCs w:val="24"/>
          <w:lang w:val="mk-MK"/>
        </w:rPr>
        <w:t xml:space="preserve">на </w:t>
      </w:r>
      <w:r w:rsidR="00EF3FA9">
        <w:rPr>
          <w:rFonts w:ascii="Arial" w:eastAsia="Calibri" w:hAnsi="Arial" w:cs="Arial"/>
          <w:b/>
          <w:bCs/>
          <w:sz w:val="24"/>
          <w:szCs w:val="24"/>
          <w:lang w:val="mk-MK"/>
        </w:rPr>
        <w:t>8-ми ден</w:t>
      </w:r>
    </w:p>
    <w:p w14:paraId="61F0F494" w14:textId="2DC3399B" w:rsidR="00C02C3E" w:rsidRDefault="00C02C3E" w:rsidP="008F790B">
      <w:pPr>
        <w:tabs>
          <w:tab w:val="left" w:pos="5834"/>
        </w:tabs>
        <w:spacing w:after="0" w:line="240" w:lineRule="auto"/>
        <w:jc w:val="both"/>
        <w:rPr>
          <w:rFonts w:ascii="Arial" w:eastAsia="Calibri" w:hAnsi="Arial" w:cs="Arial"/>
          <w:bCs/>
          <w:i/>
          <w:sz w:val="24"/>
          <w:szCs w:val="24"/>
          <w:u w:val="single"/>
          <w:lang w:val="en-US"/>
        </w:rPr>
      </w:pPr>
      <w:r w:rsidRPr="000A2F91">
        <w:rPr>
          <w:rFonts w:ascii="Arial" w:eastAsia="Calibri" w:hAnsi="Arial" w:cs="Arial"/>
          <w:bCs/>
          <w:i/>
          <w:sz w:val="24"/>
          <w:szCs w:val="24"/>
          <w:u w:val="single"/>
          <w:lang w:val="mk-MK"/>
        </w:rPr>
        <w:t xml:space="preserve">- Од микробиолошкиот наод, присутни кај </w:t>
      </w:r>
      <w:r w:rsidR="000A3BAB">
        <w:rPr>
          <w:rFonts w:ascii="Arial" w:eastAsia="Calibri" w:hAnsi="Arial" w:cs="Arial"/>
          <w:bCs/>
          <w:i/>
          <w:sz w:val="24"/>
          <w:szCs w:val="24"/>
          <w:u w:val="single"/>
          <w:lang w:val="mk-MK"/>
        </w:rPr>
        <w:t>испитаници</w:t>
      </w:r>
      <w:r w:rsidR="004C74B4">
        <w:rPr>
          <w:rFonts w:ascii="Arial" w:eastAsia="Calibri" w:hAnsi="Arial" w:cs="Arial"/>
          <w:bCs/>
          <w:i/>
          <w:sz w:val="24"/>
          <w:szCs w:val="24"/>
          <w:u w:val="single"/>
          <w:lang w:val="mk-MK"/>
        </w:rPr>
        <w:t>те од г</w:t>
      </w:r>
      <w:r w:rsidRPr="000A2F91">
        <w:rPr>
          <w:rFonts w:ascii="Arial" w:eastAsia="Calibri" w:hAnsi="Arial" w:cs="Arial"/>
          <w:bCs/>
          <w:i/>
          <w:sz w:val="24"/>
          <w:szCs w:val="24"/>
          <w:u w:val="single"/>
          <w:lang w:val="mk-MK"/>
        </w:rPr>
        <w:t>рупа А третирани со Хид</w:t>
      </w:r>
      <w:r w:rsidR="00D3607D">
        <w:rPr>
          <w:rFonts w:ascii="Arial" w:eastAsia="Calibri" w:hAnsi="Arial" w:cs="Arial"/>
          <w:bCs/>
          <w:i/>
          <w:sz w:val="24"/>
          <w:szCs w:val="24"/>
          <w:u w:val="single"/>
          <w:lang w:val="mk-MK"/>
        </w:rPr>
        <w:t>роген 2%</w:t>
      </w:r>
      <w:r w:rsidR="005946F8">
        <w:rPr>
          <w:rFonts w:ascii="Arial" w:eastAsia="Calibri" w:hAnsi="Arial" w:cs="Arial"/>
          <w:bCs/>
          <w:i/>
          <w:sz w:val="24"/>
          <w:szCs w:val="24"/>
          <w:u w:val="single"/>
          <w:lang w:val="mk-MK"/>
        </w:rPr>
        <w:t xml:space="preserve"> на</w:t>
      </w:r>
      <w:r w:rsidR="00D9696E">
        <w:rPr>
          <w:rFonts w:ascii="Arial" w:eastAsia="Calibri" w:hAnsi="Arial" w:cs="Arial"/>
          <w:bCs/>
          <w:i/>
          <w:sz w:val="24"/>
          <w:szCs w:val="24"/>
          <w:u w:val="single"/>
          <w:lang w:val="mk-MK"/>
        </w:rPr>
        <w:t xml:space="preserve"> 8ми ден</w:t>
      </w:r>
      <w:r w:rsidR="00D3607D">
        <w:rPr>
          <w:rFonts w:ascii="Arial" w:eastAsia="Calibri" w:hAnsi="Arial" w:cs="Arial"/>
          <w:bCs/>
          <w:i/>
          <w:sz w:val="24"/>
          <w:szCs w:val="24"/>
          <w:u w:val="single"/>
          <w:lang w:val="mk-MK"/>
        </w:rPr>
        <w:t xml:space="preserve"> </w:t>
      </w:r>
      <w:r w:rsidRPr="000A2F91">
        <w:rPr>
          <w:rFonts w:ascii="Arial" w:eastAsia="Calibri" w:hAnsi="Arial" w:cs="Arial"/>
          <w:bCs/>
          <w:i/>
          <w:sz w:val="24"/>
          <w:szCs w:val="24"/>
          <w:u w:val="single"/>
          <w:lang w:val="en-US"/>
        </w:rPr>
        <w:t>:</w:t>
      </w:r>
    </w:p>
    <w:p w14:paraId="3585AEA0" w14:textId="77777777" w:rsidR="00B35F10" w:rsidRPr="000A2F91" w:rsidRDefault="00B35F10" w:rsidP="008F790B">
      <w:pPr>
        <w:tabs>
          <w:tab w:val="left" w:pos="5834"/>
        </w:tabs>
        <w:spacing w:after="0" w:line="240" w:lineRule="auto"/>
        <w:jc w:val="both"/>
        <w:rPr>
          <w:rFonts w:ascii="Arial" w:eastAsia="Calibri" w:hAnsi="Arial" w:cs="Arial"/>
          <w:bCs/>
          <w:i/>
          <w:sz w:val="24"/>
          <w:szCs w:val="24"/>
          <w:u w:val="single"/>
          <w:lang w:val="en-US"/>
        </w:rPr>
      </w:pPr>
    </w:p>
    <w:p w14:paraId="0878E22A" w14:textId="2531A757" w:rsidR="00F14489" w:rsidRDefault="00CF7943" w:rsidP="008F790B">
      <w:pPr>
        <w:tabs>
          <w:tab w:val="left" w:pos="900"/>
        </w:tabs>
        <w:spacing w:after="0" w:line="240" w:lineRule="auto"/>
        <w:jc w:val="both"/>
        <w:rPr>
          <w:rFonts w:ascii="Arial" w:eastAsia="Calibri" w:hAnsi="Arial" w:cs="Arial"/>
          <w:bCs/>
          <w:sz w:val="24"/>
          <w:szCs w:val="24"/>
          <w:lang w:val="mk-MK"/>
        </w:rPr>
      </w:pPr>
      <w:r>
        <w:rPr>
          <w:noProof/>
          <w:lang w:eastAsia="en-GB"/>
        </w:rPr>
        <w:drawing>
          <wp:inline distT="0" distB="0" distL="0" distR="0" wp14:anchorId="7CED6CCC" wp14:editId="5D27DD8D">
            <wp:extent cx="5731510" cy="2251363"/>
            <wp:effectExtent l="0" t="0" r="254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1CA207" w14:textId="4522110E" w:rsidR="00CF7943" w:rsidRDefault="00D0075F"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xml:space="preserve">Графикон </w:t>
      </w:r>
      <w:r w:rsidR="00C62EF9">
        <w:rPr>
          <w:rFonts w:ascii="Arial" w:eastAsia="Calibri" w:hAnsi="Arial" w:cs="Arial"/>
          <w:bCs/>
          <w:sz w:val="24"/>
          <w:szCs w:val="24"/>
        </w:rPr>
        <w:t>9</w:t>
      </w:r>
      <w:r>
        <w:rPr>
          <w:rFonts w:ascii="Arial" w:eastAsia="Calibri" w:hAnsi="Arial" w:cs="Arial"/>
          <w:bCs/>
          <w:sz w:val="24"/>
          <w:szCs w:val="24"/>
          <w:lang w:val="mk-MK"/>
        </w:rPr>
        <w:t>.</w:t>
      </w:r>
      <w:r w:rsidR="005946F8">
        <w:rPr>
          <w:rFonts w:ascii="Arial" w:eastAsia="Calibri" w:hAnsi="Arial" w:cs="Arial"/>
          <w:bCs/>
          <w:sz w:val="24"/>
          <w:szCs w:val="24"/>
        </w:rPr>
        <w:t xml:space="preserve"> </w:t>
      </w:r>
      <w:r w:rsidR="003912BA">
        <w:rPr>
          <w:rFonts w:ascii="Arial" w:eastAsia="Calibri" w:hAnsi="Arial" w:cs="Arial"/>
          <w:bCs/>
          <w:sz w:val="24"/>
          <w:szCs w:val="24"/>
          <w:lang w:val="mk-MK"/>
        </w:rPr>
        <w:t xml:space="preserve"> </w:t>
      </w:r>
      <w:r w:rsidR="00CF7943">
        <w:rPr>
          <w:rFonts w:ascii="Arial" w:eastAsia="Calibri" w:hAnsi="Arial" w:cs="Arial"/>
          <w:bCs/>
          <w:sz w:val="24"/>
          <w:szCs w:val="24"/>
          <w:lang w:val="mk-MK"/>
        </w:rPr>
        <w:t>Најмалку застапени бакте</w:t>
      </w:r>
      <w:r w:rsidR="00C62EF9">
        <w:rPr>
          <w:rFonts w:ascii="Arial" w:eastAsia="Calibri" w:hAnsi="Arial" w:cs="Arial"/>
          <w:bCs/>
          <w:sz w:val="24"/>
          <w:szCs w:val="24"/>
          <w:lang w:val="mk-MK"/>
        </w:rPr>
        <w:t xml:space="preserve">рии по примена на </w:t>
      </w:r>
      <w:r w:rsidR="005946F8">
        <w:rPr>
          <w:rFonts w:ascii="Arial" w:eastAsia="Calibri" w:hAnsi="Arial" w:cs="Arial"/>
          <w:bCs/>
          <w:sz w:val="24"/>
          <w:szCs w:val="24"/>
          <w:lang w:val="mk-MK"/>
        </w:rPr>
        <w:t xml:space="preserve">2% Хидроген- </w:t>
      </w:r>
      <w:r w:rsidR="00CF7943">
        <w:rPr>
          <w:rFonts w:ascii="Arial" w:eastAsia="Calibri" w:hAnsi="Arial" w:cs="Arial"/>
          <w:bCs/>
          <w:sz w:val="24"/>
          <w:szCs w:val="24"/>
          <w:lang w:val="mk-MK"/>
        </w:rPr>
        <w:t>8-ми ден</w:t>
      </w:r>
    </w:p>
    <w:p w14:paraId="46F52C23" w14:textId="77777777" w:rsidR="00B35F10" w:rsidRDefault="00B35F10" w:rsidP="008F790B">
      <w:pPr>
        <w:tabs>
          <w:tab w:val="left" w:pos="5834"/>
        </w:tabs>
        <w:spacing w:after="0" w:line="240" w:lineRule="auto"/>
        <w:jc w:val="both"/>
        <w:rPr>
          <w:rFonts w:ascii="Arial" w:eastAsia="Calibri" w:hAnsi="Arial" w:cs="Arial"/>
          <w:bCs/>
          <w:sz w:val="24"/>
          <w:szCs w:val="24"/>
          <w:lang w:val="mk-MK"/>
        </w:rPr>
      </w:pPr>
    </w:p>
    <w:p w14:paraId="675DA2F3" w14:textId="1EBB9538" w:rsidR="00327616" w:rsidRDefault="00327616" w:rsidP="008F790B">
      <w:pPr>
        <w:tabs>
          <w:tab w:val="left" w:pos="5834"/>
        </w:tabs>
        <w:spacing w:after="0" w:line="240" w:lineRule="auto"/>
        <w:jc w:val="both"/>
        <w:rPr>
          <w:rFonts w:ascii="Arial" w:eastAsia="Calibri" w:hAnsi="Arial" w:cs="Arial"/>
          <w:bCs/>
          <w:sz w:val="24"/>
          <w:szCs w:val="24"/>
          <w:lang w:val="mk-MK"/>
        </w:rPr>
      </w:pPr>
      <w:r w:rsidRPr="00D92173">
        <w:rPr>
          <w:rFonts w:ascii="Arial" w:eastAsia="Calibri" w:hAnsi="Arial" w:cs="Arial"/>
          <w:bCs/>
          <w:sz w:val="24"/>
          <w:szCs w:val="24"/>
          <w:lang w:val="mk-MK"/>
        </w:rPr>
        <w:t>- На графикон 9 се претставени најмалку застапените бактерии кај испитаниците од група А</w:t>
      </w:r>
      <w:r w:rsidR="002B4C52" w:rsidRPr="00D92173">
        <w:rPr>
          <w:rFonts w:ascii="Arial" w:eastAsia="Calibri" w:hAnsi="Arial" w:cs="Arial"/>
          <w:bCs/>
          <w:sz w:val="24"/>
          <w:szCs w:val="24"/>
          <w:lang w:val="mk-MK"/>
        </w:rPr>
        <w:t xml:space="preserve"> по примена на Хидроген 2%, о</w:t>
      </w:r>
      <w:r w:rsidRPr="00D92173">
        <w:rPr>
          <w:rFonts w:ascii="Arial" w:eastAsia="Calibri" w:hAnsi="Arial" w:cs="Arial"/>
          <w:bCs/>
          <w:sz w:val="24"/>
          <w:szCs w:val="24"/>
          <w:lang w:val="mk-MK"/>
        </w:rPr>
        <w:t>д аеробните</w:t>
      </w:r>
      <w:r w:rsidR="002B4C52" w:rsidRPr="00D92173">
        <w:rPr>
          <w:rFonts w:ascii="Arial" w:eastAsia="Calibri" w:hAnsi="Arial" w:cs="Arial"/>
          <w:bCs/>
          <w:sz w:val="24"/>
          <w:szCs w:val="24"/>
          <w:lang w:val="mk-MK"/>
        </w:rPr>
        <w:t xml:space="preserve"> грам+ позитивни</w:t>
      </w:r>
      <w:r w:rsidRPr="00D92173">
        <w:rPr>
          <w:rFonts w:ascii="Arial" w:eastAsia="Calibri" w:hAnsi="Arial" w:cs="Arial"/>
          <w:bCs/>
          <w:sz w:val="24"/>
          <w:szCs w:val="24"/>
          <w:lang w:val="mk-MK"/>
        </w:rPr>
        <w:t xml:space="preserve"> бактерии има отсуство на бактериите </w:t>
      </w:r>
      <w:r w:rsidR="002B4C52" w:rsidRPr="00D92173">
        <w:rPr>
          <w:rFonts w:ascii="Arial" w:eastAsia="Calibri" w:hAnsi="Arial" w:cs="Arial"/>
          <w:bCs/>
          <w:sz w:val="24"/>
          <w:szCs w:val="24"/>
          <w:lang w:val="mk-MK"/>
        </w:rPr>
        <w:t>Rhodococcus erythropolis и Rothia aiera. Од анаеробни грам+ позитивните бактерии има отсуство на бактериите</w:t>
      </w:r>
      <w:r w:rsidR="002B4C52" w:rsidRPr="00D92173">
        <w:rPr>
          <w:rFonts w:ascii="Arial" w:eastAsia="Calibri" w:hAnsi="Arial" w:cs="Arial"/>
          <w:bCs/>
          <w:sz w:val="24"/>
          <w:szCs w:val="24"/>
        </w:rPr>
        <w:t xml:space="preserve">: </w:t>
      </w:r>
      <w:r w:rsidR="002B4C52" w:rsidRPr="00D92173">
        <w:rPr>
          <w:rFonts w:ascii="Arial" w:eastAsia="Calibri" w:hAnsi="Arial" w:cs="Arial"/>
          <w:bCs/>
          <w:sz w:val="24"/>
          <w:szCs w:val="24"/>
          <w:lang w:val="mk-MK"/>
        </w:rPr>
        <w:t xml:space="preserve"> Gemella sanguinis</w:t>
      </w:r>
      <w:r w:rsidR="002B4C52" w:rsidRPr="00D92173">
        <w:rPr>
          <w:rFonts w:ascii="Arial" w:eastAsia="Calibri" w:hAnsi="Arial" w:cs="Arial"/>
          <w:bCs/>
          <w:sz w:val="24"/>
          <w:szCs w:val="24"/>
        </w:rPr>
        <w:t xml:space="preserve">, </w:t>
      </w:r>
      <w:r w:rsidR="002B4C52" w:rsidRPr="00D92173">
        <w:rPr>
          <w:rFonts w:ascii="Arial" w:eastAsia="Calibri" w:hAnsi="Arial" w:cs="Arial"/>
          <w:bCs/>
          <w:sz w:val="24"/>
          <w:szCs w:val="24"/>
          <w:lang w:val="mk-MK"/>
        </w:rPr>
        <w:t>Lactobacillus gasseri и Lactobacillus acidophilus. Од аеробни грам- негативни бактерии има отсуство на бактериите</w:t>
      </w:r>
      <w:r w:rsidR="002B4C52" w:rsidRPr="00D92173">
        <w:rPr>
          <w:rFonts w:ascii="Arial" w:eastAsia="Calibri" w:hAnsi="Arial" w:cs="Arial"/>
          <w:bCs/>
          <w:sz w:val="24"/>
          <w:szCs w:val="24"/>
        </w:rPr>
        <w:t>:</w:t>
      </w:r>
      <w:r w:rsidR="002B4C52" w:rsidRPr="00D92173">
        <w:rPr>
          <w:rFonts w:ascii="Arial" w:eastAsia="Calibri" w:hAnsi="Arial" w:cs="Arial"/>
          <w:bCs/>
          <w:sz w:val="24"/>
          <w:szCs w:val="24"/>
          <w:lang w:val="mk-MK"/>
        </w:rPr>
        <w:t xml:space="preserve"> </w:t>
      </w:r>
      <w:r w:rsidRPr="00D92173">
        <w:rPr>
          <w:rFonts w:ascii="Arial" w:eastAsia="Calibri" w:hAnsi="Arial" w:cs="Arial"/>
          <w:bCs/>
          <w:sz w:val="24"/>
          <w:szCs w:val="24"/>
          <w:lang w:val="mk-MK"/>
        </w:rPr>
        <w:t>Pseudomonas fluorescens,</w:t>
      </w:r>
      <w:r w:rsidR="002B4C52" w:rsidRPr="00D92173">
        <w:rPr>
          <w:rFonts w:ascii="Arial" w:eastAsia="Calibri" w:hAnsi="Arial" w:cs="Arial"/>
          <w:bCs/>
          <w:sz w:val="24"/>
          <w:szCs w:val="24"/>
        </w:rPr>
        <w:t xml:space="preserve"> Pseudomonas aureginosa</w:t>
      </w:r>
      <w:r w:rsidR="002B4C52" w:rsidRPr="00D92173">
        <w:rPr>
          <w:rFonts w:ascii="Arial" w:eastAsia="Calibri" w:hAnsi="Arial" w:cs="Arial"/>
          <w:bCs/>
          <w:sz w:val="24"/>
          <w:szCs w:val="24"/>
          <w:lang w:val="mk-MK"/>
        </w:rPr>
        <w:t xml:space="preserve"> и Heamophylus parainfluenzae, но беше забележана бактеријата </w:t>
      </w:r>
      <w:r w:rsidR="002B4C52" w:rsidRPr="00D92173">
        <w:rPr>
          <w:rFonts w:ascii="Arial" w:eastAsia="Calibri" w:hAnsi="Arial" w:cs="Arial"/>
          <w:bCs/>
          <w:sz w:val="24"/>
          <w:szCs w:val="24"/>
        </w:rPr>
        <w:t>Staphylococcus werneri</w:t>
      </w:r>
      <w:r w:rsidR="009D1A20">
        <w:rPr>
          <w:rFonts w:ascii="Arial" w:eastAsia="Calibri" w:hAnsi="Arial" w:cs="Arial"/>
          <w:bCs/>
          <w:sz w:val="24"/>
          <w:szCs w:val="24"/>
          <w:lang w:val="mk-MK"/>
        </w:rPr>
        <w:t xml:space="preserve"> кај 10% од испитаниците</w:t>
      </w:r>
      <w:r w:rsidR="005D2D9D" w:rsidRPr="00D92173">
        <w:rPr>
          <w:rFonts w:ascii="Arial" w:eastAsia="Calibri" w:hAnsi="Arial" w:cs="Arial"/>
          <w:bCs/>
          <w:sz w:val="24"/>
          <w:szCs w:val="24"/>
          <w:lang w:val="mk-MK"/>
        </w:rPr>
        <w:t>.</w:t>
      </w:r>
      <w:r w:rsidR="00D92173" w:rsidRPr="00D92173">
        <w:rPr>
          <w:rFonts w:ascii="Arial" w:eastAsia="Calibri" w:hAnsi="Arial" w:cs="Arial"/>
          <w:bCs/>
          <w:sz w:val="24"/>
          <w:szCs w:val="24"/>
          <w:lang w:val="mk-MK"/>
        </w:rPr>
        <w:t xml:space="preserve"> Од анаеробни грам- негативни бактерии има отсуство на бактериите</w:t>
      </w:r>
      <w:r w:rsidR="00D92173" w:rsidRPr="00D92173">
        <w:rPr>
          <w:rFonts w:ascii="Arial" w:eastAsia="Calibri" w:hAnsi="Arial" w:cs="Arial"/>
          <w:bCs/>
          <w:sz w:val="24"/>
          <w:szCs w:val="24"/>
        </w:rPr>
        <w:t>:</w:t>
      </w:r>
      <w:r w:rsidR="00D92173">
        <w:rPr>
          <w:rFonts w:ascii="Arial" w:eastAsia="Calibri" w:hAnsi="Arial" w:cs="Arial"/>
          <w:bCs/>
          <w:sz w:val="24"/>
          <w:szCs w:val="24"/>
        </w:rPr>
        <w:t xml:space="preserve"> </w:t>
      </w:r>
      <w:r w:rsidR="00D92173" w:rsidRPr="00D92173">
        <w:rPr>
          <w:rFonts w:ascii="Arial" w:eastAsia="Calibri" w:hAnsi="Arial" w:cs="Arial"/>
          <w:bCs/>
          <w:sz w:val="24"/>
          <w:szCs w:val="24"/>
          <w:lang w:val="mk-MK"/>
        </w:rPr>
        <w:t>Capnocythophaga ochracea, Tannerella forsythia, Porphyromonas gingivalis, Klebsiella pneumonia, Enterobacter cloacae и Kingella dentrificans.</w:t>
      </w:r>
    </w:p>
    <w:p w14:paraId="653008AD" w14:textId="720569EA" w:rsidR="00584B67" w:rsidRDefault="00584B67" w:rsidP="008F790B">
      <w:pPr>
        <w:tabs>
          <w:tab w:val="left" w:pos="5834"/>
        </w:tabs>
        <w:spacing w:after="0" w:line="240" w:lineRule="auto"/>
        <w:jc w:val="both"/>
        <w:rPr>
          <w:rFonts w:ascii="Arial" w:eastAsia="Calibri" w:hAnsi="Arial" w:cs="Arial"/>
          <w:bCs/>
          <w:sz w:val="24"/>
          <w:szCs w:val="24"/>
          <w:lang w:val="mk-MK"/>
        </w:rPr>
      </w:pPr>
    </w:p>
    <w:p w14:paraId="3141CBC3" w14:textId="6130910D" w:rsidR="00584B67" w:rsidRPr="00D92173" w:rsidRDefault="00584B67" w:rsidP="008F790B">
      <w:pPr>
        <w:tabs>
          <w:tab w:val="left" w:pos="5834"/>
        </w:tabs>
        <w:spacing w:after="0" w:line="240" w:lineRule="auto"/>
        <w:jc w:val="both"/>
        <w:rPr>
          <w:rFonts w:ascii="Arial" w:eastAsia="Calibri" w:hAnsi="Arial" w:cs="Arial"/>
          <w:bCs/>
          <w:sz w:val="24"/>
          <w:szCs w:val="24"/>
          <w:lang w:val="mk-MK"/>
        </w:rPr>
      </w:pPr>
    </w:p>
    <w:p w14:paraId="2FAEC231" w14:textId="77777777" w:rsidR="00CF7943" w:rsidRDefault="00CF7943" w:rsidP="008F790B">
      <w:pPr>
        <w:tabs>
          <w:tab w:val="left" w:pos="5834"/>
        </w:tabs>
        <w:spacing w:after="0" w:line="240" w:lineRule="auto"/>
        <w:jc w:val="center"/>
        <w:rPr>
          <w:rFonts w:ascii="Arial" w:eastAsia="Calibri" w:hAnsi="Arial" w:cs="Arial"/>
          <w:bCs/>
          <w:sz w:val="24"/>
          <w:szCs w:val="24"/>
          <w:lang w:val="mk-MK"/>
        </w:rPr>
      </w:pPr>
      <w:r>
        <w:rPr>
          <w:noProof/>
          <w:lang w:eastAsia="en-GB"/>
        </w:rPr>
        <w:drawing>
          <wp:inline distT="0" distB="0" distL="0" distR="0" wp14:anchorId="242EA462" wp14:editId="7EC83B83">
            <wp:extent cx="5623560" cy="2438400"/>
            <wp:effectExtent l="0" t="0" r="1524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5CAB90" w14:textId="5A847629" w:rsidR="00CF7943" w:rsidRDefault="00D0075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 xml:space="preserve">Графикон </w:t>
      </w:r>
      <w:r w:rsidR="00C62EF9">
        <w:rPr>
          <w:rFonts w:ascii="Arial" w:eastAsia="Calibri" w:hAnsi="Arial" w:cs="Arial"/>
          <w:bCs/>
          <w:sz w:val="24"/>
          <w:szCs w:val="24"/>
        </w:rPr>
        <w:t>10</w:t>
      </w:r>
      <w:r>
        <w:rPr>
          <w:rFonts w:ascii="Arial" w:eastAsia="Calibri" w:hAnsi="Arial" w:cs="Arial"/>
          <w:bCs/>
          <w:sz w:val="24"/>
          <w:szCs w:val="24"/>
          <w:lang w:val="mk-MK"/>
        </w:rPr>
        <w:t>.</w:t>
      </w:r>
      <w:r w:rsidR="00CF7943">
        <w:rPr>
          <w:rFonts w:ascii="Arial" w:eastAsia="Calibri" w:hAnsi="Arial" w:cs="Arial"/>
          <w:bCs/>
          <w:sz w:val="24"/>
          <w:szCs w:val="24"/>
          <w:lang w:val="mk-MK"/>
        </w:rPr>
        <w:t xml:space="preserve"> </w:t>
      </w:r>
      <w:r w:rsidR="00C62EF9">
        <w:rPr>
          <w:rFonts w:ascii="Arial" w:eastAsia="Calibri" w:hAnsi="Arial" w:cs="Arial"/>
          <w:bCs/>
          <w:sz w:val="24"/>
          <w:szCs w:val="24"/>
        </w:rPr>
        <w:t xml:space="preserve"> </w:t>
      </w:r>
      <w:r w:rsidR="00CF7943">
        <w:rPr>
          <w:rFonts w:ascii="Arial" w:eastAsia="Calibri" w:hAnsi="Arial" w:cs="Arial"/>
          <w:bCs/>
          <w:sz w:val="24"/>
          <w:szCs w:val="24"/>
          <w:lang w:val="mk-MK"/>
        </w:rPr>
        <w:t>Најзастапени бактерии по примена на Хидроген 2% - 8-ми ден</w:t>
      </w:r>
    </w:p>
    <w:p w14:paraId="0247B33F" w14:textId="77777777" w:rsidR="0062405B" w:rsidRDefault="0062405B" w:rsidP="008F790B">
      <w:pPr>
        <w:tabs>
          <w:tab w:val="left" w:pos="5834"/>
        </w:tabs>
        <w:spacing w:after="0" w:line="240" w:lineRule="auto"/>
        <w:jc w:val="center"/>
        <w:rPr>
          <w:rFonts w:ascii="Arial" w:eastAsia="Calibri" w:hAnsi="Arial" w:cs="Arial"/>
          <w:bCs/>
          <w:sz w:val="24"/>
          <w:szCs w:val="24"/>
          <w:lang w:val="mk-MK"/>
        </w:rPr>
      </w:pPr>
    </w:p>
    <w:p w14:paraId="4B7C1BDD" w14:textId="6437A661" w:rsidR="00327616" w:rsidRPr="009D1A20" w:rsidRDefault="00327616" w:rsidP="008F790B">
      <w:pPr>
        <w:tabs>
          <w:tab w:val="left" w:pos="5834"/>
        </w:tabs>
        <w:spacing w:after="0" w:line="240" w:lineRule="auto"/>
        <w:jc w:val="both"/>
        <w:rPr>
          <w:rFonts w:ascii="Arial" w:eastAsia="Calibri" w:hAnsi="Arial" w:cs="Arial"/>
          <w:bCs/>
          <w:color w:val="FF0000"/>
          <w:sz w:val="24"/>
          <w:szCs w:val="24"/>
          <w:lang w:val="mk-MK"/>
        </w:rPr>
      </w:pPr>
      <w:r w:rsidRPr="00570E14">
        <w:rPr>
          <w:rFonts w:ascii="Arial" w:eastAsia="Calibri" w:hAnsi="Arial" w:cs="Arial"/>
          <w:bCs/>
          <w:sz w:val="24"/>
          <w:szCs w:val="24"/>
          <w:lang w:val="mk-MK"/>
        </w:rPr>
        <w:lastRenderedPageBreak/>
        <w:t xml:space="preserve">- На графикон 10 се преставени најзастапените бактерии кај испитаниците од група А по примена на Хидроген 2%, </w:t>
      </w:r>
      <w:r w:rsidR="009D1A20" w:rsidRPr="00570E14">
        <w:rPr>
          <w:rFonts w:ascii="Arial" w:eastAsia="Calibri" w:hAnsi="Arial" w:cs="Arial"/>
          <w:bCs/>
          <w:sz w:val="24"/>
          <w:szCs w:val="24"/>
          <w:lang w:val="mk-MK"/>
        </w:rPr>
        <w:t>од аеробни грам+ позитивни бактерии најзастапена е</w:t>
      </w:r>
      <w:r w:rsidR="009D1A20" w:rsidRPr="00570E14">
        <w:rPr>
          <w:rFonts w:ascii="Arial" w:hAnsi="Arial" w:cs="Arial"/>
          <w:sz w:val="24"/>
          <w:lang w:val="mk-MK"/>
        </w:rPr>
        <w:t xml:space="preserve"> </w:t>
      </w:r>
      <w:r w:rsidR="009D1A20">
        <w:rPr>
          <w:rFonts w:ascii="Arial" w:hAnsi="Arial" w:cs="Arial"/>
          <w:sz w:val="24"/>
          <w:lang w:val="mk-MK"/>
        </w:rPr>
        <w:t>Staphylococcus aureus 26.6% од испитаниците. Од анаеробни грам+</w:t>
      </w:r>
      <w:r w:rsidR="00570E14">
        <w:rPr>
          <w:rFonts w:ascii="Arial" w:hAnsi="Arial" w:cs="Arial"/>
          <w:sz w:val="24"/>
          <w:lang w:val="mk-MK"/>
        </w:rPr>
        <w:t xml:space="preserve"> позитивни бактерии ја евидентиравме</w:t>
      </w:r>
      <w:r w:rsidR="009D1A20">
        <w:rPr>
          <w:rFonts w:ascii="Arial" w:hAnsi="Arial" w:cs="Arial"/>
          <w:sz w:val="24"/>
          <w:lang w:val="mk-MK"/>
        </w:rPr>
        <w:t xml:space="preserve"> </w:t>
      </w:r>
      <w:r w:rsidR="009D1A20">
        <w:rPr>
          <w:rFonts w:ascii="Arial" w:eastAsia="Calibri" w:hAnsi="Arial" w:cs="Arial"/>
          <w:sz w:val="24"/>
          <w:szCs w:val="24"/>
          <w:lang w:val="mk-MK"/>
        </w:rPr>
        <w:t xml:space="preserve">Streptococcus oralis </w:t>
      </w:r>
      <w:r w:rsidR="009D1A20" w:rsidRPr="00A86EEC">
        <w:rPr>
          <w:rFonts w:ascii="Arial" w:eastAsia="Calibri" w:hAnsi="Arial" w:cs="Arial"/>
          <w:sz w:val="24"/>
          <w:szCs w:val="24"/>
          <w:lang w:val="mk-MK"/>
        </w:rPr>
        <w:t>40%</w:t>
      </w:r>
      <w:r w:rsidR="009D1A20">
        <w:rPr>
          <w:rFonts w:ascii="Arial" w:eastAsia="Calibri" w:hAnsi="Arial" w:cs="Arial"/>
          <w:sz w:val="24"/>
          <w:szCs w:val="24"/>
          <w:lang w:val="mk-MK"/>
        </w:rPr>
        <w:t xml:space="preserve"> од испитаниците. Од аеробни грам-</w:t>
      </w:r>
      <w:r w:rsidR="00570E14">
        <w:rPr>
          <w:rFonts w:ascii="Arial" w:eastAsia="Calibri" w:hAnsi="Arial" w:cs="Arial"/>
          <w:sz w:val="24"/>
          <w:szCs w:val="24"/>
          <w:lang w:val="mk-MK"/>
        </w:rPr>
        <w:t xml:space="preserve"> негативни бактерии детектирана беше </w:t>
      </w:r>
      <w:r w:rsidR="009D1A20">
        <w:rPr>
          <w:rFonts w:ascii="Arial" w:eastAsia="Calibri" w:hAnsi="Arial" w:cs="Arial"/>
          <w:sz w:val="24"/>
          <w:szCs w:val="24"/>
          <w:lang w:val="mk-MK"/>
        </w:rPr>
        <w:t xml:space="preserve"> </w:t>
      </w:r>
      <w:r w:rsidR="009D1A20" w:rsidRPr="00A86EEC">
        <w:rPr>
          <w:rFonts w:ascii="Arial" w:hAnsi="Arial" w:cs="Arial"/>
          <w:sz w:val="24"/>
          <w:lang w:val="mk-MK"/>
        </w:rPr>
        <w:t>Neisseria sicca</w:t>
      </w:r>
      <w:r w:rsidR="009D1A20">
        <w:rPr>
          <w:rFonts w:ascii="Arial" w:hAnsi="Arial" w:cs="Arial"/>
          <w:sz w:val="24"/>
        </w:rPr>
        <w:t xml:space="preserve"> </w:t>
      </w:r>
      <w:r w:rsidR="009D1A20">
        <w:rPr>
          <w:rFonts w:ascii="Arial" w:hAnsi="Arial" w:cs="Arial"/>
          <w:sz w:val="24"/>
          <w:lang w:val="mk-MK"/>
        </w:rPr>
        <w:t>26.6% од испитаниците</w:t>
      </w:r>
      <w:r w:rsidR="009D1A20">
        <w:rPr>
          <w:rFonts w:ascii="Arial" w:hAnsi="Arial" w:cs="Arial"/>
          <w:sz w:val="24"/>
        </w:rPr>
        <w:t>.</w:t>
      </w:r>
      <w:r w:rsidR="009D1A20">
        <w:rPr>
          <w:rFonts w:ascii="Arial" w:hAnsi="Arial" w:cs="Arial"/>
          <w:sz w:val="24"/>
          <w:lang w:val="mk-MK"/>
        </w:rPr>
        <w:t xml:space="preserve"> Од анаеробни грам- негативни бактерии најзастапена </w:t>
      </w:r>
      <w:r w:rsidR="00570E14">
        <w:rPr>
          <w:rFonts w:ascii="Arial" w:hAnsi="Arial" w:cs="Arial"/>
          <w:sz w:val="24"/>
          <w:lang w:val="mk-MK"/>
        </w:rPr>
        <w:t>беш</w:t>
      </w:r>
      <w:r w:rsidR="009D1A20">
        <w:rPr>
          <w:rFonts w:ascii="Arial" w:hAnsi="Arial" w:cs="Arial"/>
          <w:sz w:val="24"/>
          <w:lang w:val="mk-MK"/>
        </w:rPr>
        <w:t xml:space="preserve">е </w:t>
      </w:r>
      <w:r w:rsidR="009D1A20">
        <w:rPr>
          <w:rFonts w:ascii="Arial" w:eastAsia="Calibri" w:hAnsi="Arial" w:cs="Arial"/>
          <w:sz w:val="24"/>
          <w:szCs w:val="24"/>
          <w:lang w:val="mk-MK"/>
        </w:rPr>
        <w:t>Troponema denticola 33.3% од испитаниците.</w:t>
      </w:r>
    </w:p>
    <w:p w14:paraId="11DFBE50" w14:textId="5F9AA0D3" w:rsidR="009D1A20" w:rsidRDefault="009D1A20" w:rsidP="008F790B">
      <w:pPr>
        <w:tabs>
          <w:tab w:val="left" w:pos="924"/>
        </w:tabs>
        <w:spacing w:after="0" w:line="240" w:lineRule="auto"/>
        <w:jc w:val="both"/>
        <w:rPr>
          <w:rFonts w:ascii="Arial" w:eastAsia="Calibri" w:hAnsi="Arial" w:cs="Arial"/>
          <w:sz w:val="24"/>
          <w:szCs w:val="24"/>
          <w:lang w:val="mk-MK"/>
        </w:rPr>
      </w:pPr>
    </w:p>
    <w:p w14:paraId="0B631E10" w14:textId="0051434B" w:rsidR="009D1A20" w:rsidRDefault="009D1A20" w:rsidP="008F790B">
      <w:pPr>
        <w:tabs>
          <w:tab w:val="left" w:pos="924"/>
        </w:tabs>
        <w:spacing w:after="0" w:line="240" w:lineRule="auto"/>
        <w:jc w:val="both"/>
        <w:rPr>
          <w:rFonts w:ascii="Arial" w:eastAsia="Calibri" w:hAnsi="Arial" w:cs="Arial"/>
          <w:sz w:val="24"/>
          <w:szCs w:val="24"/>
          <w:lang w:val="mk-MK"/>
        </w:rPr>
      </w:pPr>
    </w:p>
    <w:p w14:paraId="04B32942" w14:textId="6CC0E0C2" w:rsidR="00A94320" w:rsidRPr="001E44FE" w:rsidRDefault="00C02C3E" w:rsidP="008F790B">
      <w:pPr>
        <w:tabs>
          <w:tab w:val="left" w:pos="5834"/>
        </w:tabs>
        <w:spacing w:after="0" w:line="240" w:lineRule="auto"/>
        <w:jc w:val="both"/>
        <w:rPr>
          <w:rFonts w:ascii="Arial" w:eastAsia="Calibri" w:hAnsi="Arial" w:cs="Arial"/>
          <w:bCs/>
          <w:sz w:val="24"/>
          <w:szCs w:val="24"/>
          <w:u w:val="single"/>
          <w:lang w:val="en-US"/>
        </w:rPr>
      </w:pPr>
      <w:r w:rsidRPr="000A2F91">
        <w:rPr>
          <w:rFonts w:ascii="Arial" w:eastAsia="Calibri" w:hAnsi="Arial" w:cs="Arial"/>
          <w:bCs/>
          <w:i/>
          <w:sz w:val="24"/>
          <w:szCs w:val="24"/>
          <w:u w:val="single"/>
          <w:lang w:val="mk-MK"/>
        </w:rPr>
        <w:t xml:space="preserve">- Од микробиолошкиот наод, присутни кај </w:t>
      </w:r>
      <w:r w:rsidR="000A3BAB">
        <w:rPr>
          <w:rFonts w:ascii="Arial" w:eastAsia="Calibri" w:hAnsi="Arial" w:cs="Arial"/>
          <w:bCs/>
          <w:i/>
          <w:sz w:val="24"/>
          <w:szCs w:val="24"/>
          <w:u w:val="single"/>
          <w:lang w:val="mk-MK"/>
        </w:rPr>
        <w:t>испитаници</w:t>
      </w:r>
      <w:r w:rsidR="004C74B4">
        <w:rPr>
          <w:rFonts w:ascii="Arial" w:eastAsia="Calibri" w:hAnsi="Arial" w:cs="Arial"/>
          <w:bCs/>
          <w:i/>
          <w:sz w:val="24"/>
          <w:szCs w:val="24"/>
          <w:u w:val="single"/>
          <w:lang w:val="mk-MK"/>
        </w:rPr>
        <w:t>те од г</w:t>
      </w:r>
      <w:r w:rsidRPr="000A2F91">
        <w:rPr>
          <w:rFonts w:ascii="Arial" w:eastAsia="Calibri" w:hAnsi="Arial" w:cs="Arial"/>
          <w:bCs/>
          <w:i/>
          <w:sz w:val="24"/>
          <w:szCs w:val="24"/>
          <w:u w:val="single"/>
          <w:lang w:val="mk-MK"/>
        </w:rPr>
        <w:t xml:space="preserve">рупа </w:t>
      </w:r>
      <w:r w:rsidR="00D3607D">
        <w:rPr>
          <w:rFonts w:ascii="Arial" w:eastAsia="Calibri" w:hAnsi="Arial" w:cs="Arial"/>
          <w:bCs/>
          <w:i/>
          <w:sz w:val="24"/>
          <w:szCs w:val="24"/>
          <w:u w:val="single"/>
          <w:lang w:val="mk-MK"/>
        </w:rPr>
        <w:t>Б третирани со Халсепт спреј</w:t>
      </w:r>
      <w:r w:rsidR="00481367">
        <w:rPr>
          <w:rFonts w:ascii="Arial" w:eastAsia="Calibri" w:hAnsi="Arial" w:cs="Arial"/>
          <w:bCs/>
          <w:i/>
          <w:sz w:val="24"/>
          <w:szCs w:val="24"/>
          <w:u w:val="single"/>
          <w:lang w:val="mk-MK"/>
        </w:rPr>
        <w:t xml:space="preserve"> по</w:t>
      </w:r>
      <w:r w:rsidR="00D9696E">
        <w:rPr>
          <w:rFonts w:ascii="Arial" w:eastAsia="Calibri" w:hAnsi="Arial" w:cs="Arial"/>
          <w:bCs/>
          <w:i/>
          <w:sz w:val="24"/>
          <w:szCs w:val="24"/>
          <w:u w:val="single"/>
          <w:lang w:val="mk-MK"/>
        </w:rPr>
        <w:t xml:space="preserve"> 8ми ден</w:t>
      </w:r>
      <w:r w:rsidR="00D3607D">
        <w:rPr>
          <w:rFonts w:ascii="Arial" w:eastAsia="Calibri" w:hAnsi="Arial" w:cs="Arial"/>
          <w:bCs/>
          <w:i/>
          <w:sz w:val="24"/>
          <w:szCs w:val="24"/>
          <w:u w:val="single"/>
          <w:lang w:val="mk-MK"/>
        </w:rPr>
        <w:t xml:space="preserve"> </w:t>
      </w:r>
      <w:r w:rsidR="006374E9">
        <w:rPr>
          <w:rFonts w:ascii="Arial" w:eastAsia="Calibri" w:hAnsi="Arial" w:cs="Arial"/>
          <w:bCs/>
          <w:i/>
          <w:sz w:val="24"/>
          <w:szCs w:val="24"/>
          <w:u w:val="single"/>
          <w:lang w:val="en-US"/>
        </w:rPr>
        <w:t>:</w:t>
      </w:r>
    </w:p>
    <w:p w14:paraId="6F44F444" w14:textId="47C1F83C" w:rsidR="00CF7943" w:rsidRDefault="00C9643E" w:rsidP="008F790B">
      <w:pPr>
        <w:tabs>
          <w:tab w:val="left" w:pos="5834"/>
        </w:tabs>
        <w:spacing w:after="0" w:line="240" w:lineRule="auto"/>
        <w:jc w:val="both"/>
        <w:rPr>
          <w:rFonts w:ascii="Arial" w:eastAsia="Calibri" w:hAnsi="Arial" w:cs="Arial"/>
          <w:bCs/>
          <w:i/>
          <w:sz w:val="24"/>
          <w:szCs w:val="24"/>
          <w:u w:val="single"/>
          <w:lang w:val="en-US"/>
        </w:rPr>
      </w:pPr>
      <w:r>
        <w:rPr>
          <w:noProof/>
          <w:lang w:eastAsia="en-GB"/>
        </w:rPr>
        <w:drawing>
          <wp:inline distT="0" distB="0" distL="0" distR="0" wp14:anchorId="3CCF7DAE" wp14:editId="2511B5E9">
            <wp:extent cx="5725160" cy="3006436"/>
            <wp:effectExtent l="0" t="0" r="8890"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DBA4BC" w14:textId="4E737DB6" w:rsidR="00F55A21" w:rsidRDefault="00D0075F"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 xml:space="preserve">Графикон </w:t>
      </w:r>
      <w:r w:rsidR="00C62EF9">
        <w:rPr>
          <w:rFonts w:ascii="Arial" w:eastAsia="Calibri" w:hAnsi="Arial" w:cs="Arial"/>
          <w:bCs/>
          <w:sz w:val="24"/>
          <w:szCs w:val="24"/>
        </w:rPr>
        <w:t>11</w:t>
      </w:r>
      <w:r>
        <w:rPr>
          <w:rFonts w:ascii="Arial" w:eastAsia="Calibri" w:hAnsi="Arial" w:cs="Arial"/>
          <w:bCs/>
          <w:sz w:val="24"/>
          <w:szCs w:val="24"/>
          <w:lang w:val="mk-MK"/>
        </w:rPr>
        <w:t>.</w:t>
      </w:r>
      <w:r w:rsidR="005946F8">
        <w:rPr>
          <w:rFonts w:ascii="Arial" w:eastAsia="Calibri" w:hAnsi="Arial" w:cs="Arial"/>
          <w:bCs/>
          <w:sz w:val="24"/>
          <w:szCs w:val="24"/>
          <w:lang w:val="mk-MK"/>
        </w:rPr>
        <w:t xml:space="preserve"> </w:t>
      </w:r>
      <w:r w:rsidR="00C9643E">
        <w:rPr>
          <w:rFonts w:ascii="Arial" w:eastAsia="Calibri" w:hAnsi="Arial" w:cs="Arial"/>
          <w:bCs/>
          <w:sz w:val="24"/>
          <w:szCs w:val="24"/>
          <w:lang w:val="mk-MK"/>
        </w:rPr>
        <w:t xml:space="preserve"> Најмалку застапени бакте</w:t>
      </w:r>
      <w:r w:rsidR="00C62EF9">
        <w:rPr>
          <w:rFonts w:ascii="Arial" w:eastAsia="Calibri" w:hAnsi="Arial" w:cs="Arial"/>
          <w:bCs/>
          <w:sz w:val="24"/>
          <w:szCs w:val="24"/>
          <w:lang w:val="mk-MK"/>
        </w:rPr>
        <w:t xml:space="preserve">рии по примена на Халсепт - </w:t>
      </w:r>
      <w:r w:rsidR="00C9643E" w:rsidRPr="00C62EF9">
        <w:rPr>
          <w:rFonts w:ascii="Arial" w:eastAsia="Calibri" w:hAnsi="Arial" w:cs="Arial"/>
          <w:bCs/>
          <w:sz w:val="24"/>
          <w:szCs w:val="24"/>
          <w:lang w:val="mk-MK"/>
        </w:rPr>
        <w:t>8-ми ден</w:t>
      </w:r>
    </w:p>
    <w:p w14:paraId="4BA83F90" w14:textId="77777777" w:rsidR="00481367" w:rsidRPr="00481367" w:rsidRDefault="00481367" w:rsidP="008F790B">
      <w:pPr>
        <w:tabs>
          <w:tab w:val="left" w:pos="5834"/>
        </w:tabs>
        <w:spacing w:after="0" w:line="240" w:lineRule="auto"/>
        <w:jc w:val="center"/>
        <w:rPr>
          <w:rFonts w:ascii="Arial" w:eastAsia="Calibri" w:hAnsi="Arial" w:cs="Arial"/>
          <w:bCs/>
          <w:sz w:val="24"/>
          <w:szCs w:val="24"/>
          <w:lang w:val="mk-MK"/>
        </w:rPr>
      </w:pPr>
    </w:p>
    <w:p w14:paraId="3B4BB250" w14:textId="615B3330" w:rsidR="00570E14" w:rsidRDefault="00327616" w:rsidP="008F790B">
      <w:pPr>
        <w:tabs>
          <w:tab w:val="left" w:pos="5834"/>
        </w:tabs>
        <w:spacing w:after="0" w:line="240" w:lineRule="auto"/>
        <w:jc w:val="both"/>
        <w:rPr>
          <w:rFonts w:ascii="Arial" w:eastAsia="Calibri" w:hAnsi="Arial" w:cs="Arial"/>
          <w:bCs/>
          <w:sz w:val="24"/>
          <w:szCs w:val="24"/>
          <w:lang w:val="mk-MK"/>
        </w:rPr>
      </w:pPr>
      <w:r w:rsidRPr="00570E14">
        <w:rPr>
          <w:rFonts w:ascii="Arial" w:eastAsia="Calibri" w:hAnsi="Arial" w:cs="Arial"/>
          <w:bCs/>
          <w:sz w:val="24"/>
          <w:szCs w:val="24"/>
          <w:lang w:val="mk-MK"/>
        </w:rPr>
        <w:t>- На графикон 11 се претставени најмалку застапените бактерии кај испитаниците од група Б по примена на Халсепт</w:t>
      </w:r>
      <w:r w:rsidR="00570E14" w:rsidRPr="00570E14">
        <w:rPr>
          <w:rFonts w:ascii="Arial" w:eastAsia="Calibri" w:hAnsi="Arial" w:cs="Arial"/>
          <w:bCs/>
          <w:sz w:val="24"/>
          <w:szCs w:val="24"/>
          <w:lang w:val="mk-MK"/>
        </w:rPr>
        <w:t>, од аеробни грам+ позитивни бактерии</w:t>
      </w:r>
      <w:r w:rsidR="00570E14">
        <w:rPr>
          <w:rFonts w:ascii="Arial" w:eastAsia="Calibri" w:hAnsi="Arial" w:cs="Arial"/>
          <w:bCs/>
          <w:sz w:val="24"/>
          <w:szCs w:val="24"/>
          <w:lang w:val="mk-MK"/>
        </w:rPr>
        <w:t xml:space="preserve"> </w:t>
      </w:r>
      <w:r w:rsidR="00570E14" w:rsidRPr="009D5848">
        <w:rPr>
          <w:rFonts w:ascii="Arial" w:eastAsia="Calibri" w:hAnsi="Arial" w:cs="Arial"/>
          <w:bCs/>
          <w:sz w:val="24"/>
          <w:szCs w:val="24"/>
          <w:lang w:val="mk-MK"/>
        </w:rPr>
        <w:t xml:space="preserve">има </w:t>
      </w:r>
      <w:r w:rsidR="00570E14" w:rsidRPr="009D5848">
        <w:rPr>
          <w:rFonts w:ascii="Arial" w:eastAsia="Calibri" w:hAnsi="Arial" w:cs="Arial"/>
          <w:bCs/>
          <w:sz w:val="24"/>
          <w:szCs w:val="24"/>
          <w:lang w:val="en-US"/>
        </w:rPr>
        <w:t>отсуство на бактериите: Rhodococcus erythropolis, Rothia aiera</w:t>
      </w:r>
      <w:r w:rsidR="00570E14">
        <w:rPr>
          <w:rFonts w:ascii="Arial" w:eastAsia="Calibri" w:hAnsi="Arial" w:cs="Arial"/>
          <w:bCs/>
          <w:sz w:val="24"/>
          <w:szCs w:val="24"/>
          <w:lang w:val="en-US"/>
        </w:rPr>
        <w:t xml:space="preserve">, </w:t>
      </w:r>
      <w:r w:rsidR="00570E14" w:rsidRPr="009D5848">
        <w:rPr>
          <w:rFonts w:ascii="Arial" w:eastAsia="Calibri" w:hAnsi="Arial" w:cs="Arial"/>
          <w:bCs/>
          <w:sz w:val="24"/>
          <w:szCs w:val="24"/>
          <w:lang w:val="en-US"/>
        </w:rPr>
        <w:t>Staphylococcus aureus</w:t>
      </w:r>
      <w:r w:rsidR="00570E14">
        <w:rPr>
          <w:rFonts w:ascii="Arial" w:eastAsia="Calibri" w:hAnsi="Arial" w:cs="Arial"/>
          <w:bCs/>
          <w:sz w:val="24"/>
          <w:szCs w:val="24"/>
          <w:lang w:val="en-US"/>
        </w:rPr>
        <w:t xml:space="preserve">, </w:t>
      </w:r>
      <w:r w:rsidR="00570E14" w:rsidRPr="009D5848">
        <w:rPr>
          <w:rFonts w:ascii="Arial" w:eastAsia="Calibri" w:hAnsi="Arial" w:cs="Arial"/>
          <w:bCs/>
          <w:sz w:val="24"/>
          <w:szCs w:val="24"/>
          <w:lang w:val="en-US"/>
        </w:rPr>
        <w:t>Staphylococccus capitis</w:t>
      </w:r>
      <w:r w:rsidR="00570E14">
        <w:rPr>
          <w:rFonts w:ascii="Arial" w:eastAsia="Calibri" w:hAnsi="Arial" w:cs="Arial"/>
          <w:bCs/>
          <w:sz w:val="24"/>
          <w:szCs w:val="24"/>
          <w:lang w:val="en-US"/>
        </w:rPr>
        <w:t xml:space="preserve"> и </w:t>
      </w:r>
      <w:r w:rsidR="00570E14" w:rsidRPr="009D5848">
        <w:rPr>
          <w:rFonts w:ascii="Arial" w:eastAsia="Calibri" w:hAnsi="Arial" w:cs="Arial"/>
          <w:bCs/>
          <w:sz w:val="24"/>
          <w:szCs w:val="24"/>
          <w:lang w:val="en-US"/>
        </w:rPr>
        <w:t>Rothia dentocariosa</w:t>
      </w:r>
      <w:r w:rsidR="00570E14">
        <w:rPr>
          <w:rFonts w:ascii="Arial" w:eastAsia="Calibri" w:hAnsi="Arial" w:cs="Arial"/>
          <w:bCs/>
          <w:sz w:val="24"/>
          <w:szCs w:val="24"/>
          <w:lang w:val="en-US"/>
        </w:rPr>
        <w:t>.</w:t>
      </w:r>
      <w:r w:rsidR="00570E14">
        <w:rPr>
          <w:rFonts w:ascii="Arial" w:eastAsia="Calibri" w:hAnsi="Arial" w:cs="Arial"/>
          <w:bCs/>
          <w:sz w:val="24"/>
          <w:szCs w:val="24"/>
          <w:lang w:val="mk-MK"/>
        </w:rPr>
        <w:t xml:space="preserve"> Од анаеробни грам+ позитивни бактерии</w:t>
      </w:r>
      <w:r w:rsidR="00481367">
        <w:rPr>
          <w:rFonts w:ascii="Arial" w:eastAsia="Calibri" w:hAnsi="Arial" w:cs="Arial"/>
          <w:bCs/>
          <w:sz w:val="24"/>
          <w:szCs w:val="24"/>
          <w:lang w:val="mk-MK"/>
        </w:rPr>
        <w:t xml:space="preserve"> утврдено е </w:t>
      </w:r>
      <w:r w:rsidR="00570E14">
        <w:rPr>
          <w:rFonts w:ascii="Arial" w:eastAsia="Calibri" w:hAnsi="Arial" w:cs="Arial"/>
          <w:bCs/>
          <w:sz w:val="24"/>
          <w:szCs w:val="24"/>
          <w:lang w:val="mk-MK"/>
        </w:rPr>
        <w:t>отсуство на бактериите</w:t>
      </w:r>
      <w:r w:rsidR="00570E14">
        <w:rPr>
          <w:rFonts w:ascii="Arial" w:eastAsia="Calibri" w:hAnsi="Arial" w:cs="Arial"/>
          <w:bCs/>
          <w:sz w:val="24"/>
          <w:szCs w:val="24"/>
        </w:rPr>
        <w:t xml:space="preserve">: </w:t>
      </w:r>
      <w:r w:rsidR="00570E14" w:rsidRPr="009D5848">
        <w:rPr>
          <w:rFonts w:ascii="Arial" w:eastAsia="Calibri" w:hAnsi="Arial" w:cs="Arial"/>
          <w:bCs/>
          <w:sz w:val="24"/>
          <w:szCs w:val="24"/>
          <w:lang w:val="en-US"/>
        </w:rPr>
        <w:t>Streptococcus parasanguinis</w:t>
      </w:r>
      <w:r w:rsidR="00570E14">
        <w:rPr>
          <w:rFonts w:ascii="Arial" w:eastAsia="Calibri" w:hAnsi="Arial" w:cs="Arial"/>
          <w:bCs/>
          <w:sz w:val="24"/>
          <w:szCs w:val="24"/>
          <w:lang w:val="en-US"/>
        </w:rPr>
        <w:t xml:space="preserve">, </w:t>
      </w:r>
      <w:r w:rsidR="00570E14" w:rsidRPr="009D5848">
        <w:rPr>
          <w:rFonts w:ascii="Arial" w:eastAsia="Calibri" w:hAnsi="Arial" w:cs="Arial"/>
          <w:bCs/>
          <w:sz w:val="24"/>
          <w:szCs w:val="24"/>
          <w:lang w:val="en-US"/>
        </w:rPr>
        <w:t>Streptococcus oralis</w:t>
      </w:r>
      <w:r w:rsidR="00570E14">
        <w:rPr>
          <w:rFonts w:ascii="Arial" w:eastAsia="Calibri" w:hAnsi="Arial" w:cs="Arial"/>
          <w:bCs/>
          <w:sz w:val="24"/>
          <w:szCs w:val="24"/>
          <w:lang w:val="en-US"/>
        </w:rPr>
        <w:t xml:space="preserve">, </w:t>
      </w:r>
      <w:r w:rsidR="00570E14" w:rsidRPr="009D5848">
        <w:rPr>
          <w:rFonts w:ascii="Arial" w:eastAsia="Calibri" w:hAnsi="Arial" w:cs="Arial"/>
          <w:bCs/>
          <w:sz w:val="24"/>
          <w:szCs w:val="24"/>
          <w:lang w:val="en-US"/>
        </w:rPr>
        <w:t>Streptococcus mutans</w:t>
      </w:r>
      <w:r w:rsidR="00570E14">
        <w:rPr>
          <w:rFonts w:ascii="Arial" w:eastAsia="Calibri" w:hAnsi="Arial" w:cs="Arial"/>
          <w:bCs/>
          <w:sz w:val="24"/>
          <w:szCs w:val="24"/>
          <w:lang w:val="en-US"/>
        </w:rPr>
        <w:t xml:space="preserve">, </w:t>
      </w:r>
      <w:r w:rsidR="00570E14">
        <w:rPr>
          <w:rFonts w:ascii="Arial" w:eastAsia="Calibri" w:hAnsi="Arial" w:cs="Arial"/>
          <w:bCs/>
          <w:sz w:val="24"/>
          <w:szCs w:val="24"/>
        </w:rPr>
        <w:t xml:space="preserve">Actynomices oris, </w:t>
      </w:r>
      <w:r w:rsidR="00570E14" w:rsidRPr="009D5848">
        <w:rPr>
          <w:rFonts w:ascii="Arial" w:eastAsia="Calibri" w:hAnsi="Arial" w:cs="Arial"/>
          <w:bCs/>
          <w:sz w:val="24"/>
          <w:szCs w:val="24"/>
          <w:lang w:val="en-US"/>
        </w:rPr>
        <w:t>Gemella sanguinis</w:t>
      </w:r>
      <w:r w:rsidR="00570E14">
        <w:rPr>
          <w:rFonts w:ascii="Arial" w:eastAsia="Calibri" w:hAnsi="Arial" w:cs="Arial"/>
          <w:bCs/>
          <w:sz w:val="24"/>
          <w:szCs w:val="24"/>
          <w:lang w:val="en-US"/>
        </w:rPr>
        <w:t xml:space="preserve">, </w:t>
      </w:r>
      <w:r w:rsidR="00570E14" w:rsidRPr="009D5848">
        <w:rPr>
          <w:rFonts w:ascii="Arial" w:eastAsia="Calibri" w:hAnsi="Arial" w:cs="Arial"/>
          <w:bCs/>
          <w:sz w:val="24"/>
          <w:szCs w:val="24"/>
          <w:lang w:val="en-US"/>
        </w:rPr>
        <w:t>Streptococcus anginosus</w:t>
      </w:r>
      <w:r w:rsidR="00481367">
        <w:rPr>
          <w:rFonts w:ascii="Arial" w:eastAsia="Calibri" w:hAnsi="Arial" w:cs="Arial"/>
          <w:bCs/>
          <w:sz w:val="24"/>
          <w:szCs w:val="24"/>
          <w:lang w:val="en-US"/>
        </w:rPr>
        <w:t xml:space="preserve"> </w:t>
      </w:r>
      <w:r w:rsidR="00481367">
        <w:rPr>
          <w:rFonts w:ascii="Arial" w:eastAsia="Calibri" w:hAnsi="Arial" w:cs="Arial"/>
          <w:bCs/>
          <w:sz w:val="24"/>
          <w:szCs w:val="24"/>
          <w:lang w:val="mk-MK"/>
        </w:rPr>
        <w:t xml:space="preserve">и </w:t>
      </w:r>
      <w:r w:rsidR="00481367">
        <w:rPr>
          <w:rFonts w:ascii="Arial" w:eastAsia="Calibri" w:hAnsi="Arial" w:cs="Arial"/>
          <w:bCs/>
          <w:sz w:val="24"/>
          <w:szCs w:val="24"/>
        </w:rPr>
        <w:t>Streptococcus gordonii</w:t>
      </w:r>
      <w:r w:rsidR="00481367">
        <w:rPr>
          <w:rFonts w:ascii="Arial" w:eastAsia="Calibri" w:hAnsi="Arial" w:cs="Arial"/>
          <w:bCs/>
          <w:sz w:val="24"/>
          <w:szCs w:val="24"/>
          <w:lang w:val="mk-MK"/>
        </w:rPr>
        <w:t>. Од аеробни грам- негативни бактерии забележано е отсуство на бактериите</w:t>
      </w:r>
      <w:r w:rsidR="00481367">
        <w:rPr>
          <w:rFonts w:ascii="Arial" w:eastAsia="Calibri" w:hAnsi="Arial" w:cs="Arial"/>
          <w:bCs/>
          <w:sz w:val="24"/>
          <w:szCs w:val="24"/>
        </w:rPr>
        <w:t xml:space="preserve">: </w:t>
      </w:r>
      <w:r w:rsidR="00481367" w:rsidRPr="009D5848">
        <w:rPr>
          <w:rFonts w:ascii="Arial" w:eastAsia="Calibri" w:hAnsi="Arial" w:cs="Arial"/>
          <w:bCs/>
          <w:sz w:val="24"/>
          <w:szCs w:val="24"/>
          <w:lang w:val="en-US"/>
        </w:rPr>
        <w:t>Neisseria parflava, Pseudomonas aureginosa, Heamophylus parainfluenzae</w:t>
      </w:r>
      <w:r w:rsidR="00481367">
        <w:rPr>
          <w:rFonts w:ascii="Arial" w:eastAsia="Calibri" w:hAnsi="Arial" w:cs="Arial"/>
          <w:bCs/>
          <w:sz w:val="24"/>
          <w:szCs w:val="24"/>
          <w:lang w:val="en-US"/>
        </w:rPr>
        <w:t xml:space="preserve">, </w:t>
      </w:r>
      <w:r w:rsidR="00481367" w:rsidRPr="009D5848">
        <w:rPr>
          <w:rFonts w:ascii="Arial" w:eastAsia="Calibri" w:hAnsi="Arial" w:cs="Arial"/>
          <w:bCs/>
          <w:sz w:val="24"/>
          <w:szCs w:val="24"/>
          <w:lang w:val="en-US"/>
        </w:rPr>
        <w:t>Pseudomonas fluorescens</w:t>
      </w:r>
      <w:r w:rsidR="00481367">
        <w:rPr>
          <w:rFonts w:ascii="Arial" w:eastAsia="Calibri" w:hAnsi="Arial" w:cs="Arial"/>
          <w:bCs/>
          <w:sz w:val="24"/>
          <w:szCs w:val="24"/>
          <w:lang w:val="mk-MK"/>
        </w:rPr>
        <w:t xml:space="preserve"> и </w:t>
      </w:r>
      <w:r w:rsidR="00481367" w:rsidRPr="009D5848">
        <w:rPr>
          <w:rFonts w:ascii="Arial" w:eastAsia="Calibri" w:hAnsi="Arial" w:cs="Arial"/>
          <w:bCs/>
          <w:sz w:val="24"/>
          <w:szCs w:val="24"/>
          <w:lang w:val="en-US"/>
        </w:rPr>
        <w:t>Neisseria sicca</w:t>
      </w:r>
      <w:r w:rsidR="00481367">
        <w:rPr>
          <w:rFonts w:ascii="Arial" w:eastAsia="Calibri" w:hAnsi="Arial" w:cs="Arial"/>
          <w:bCs/>
          <w:sz w:val="24"/>
          <w:szCs w:val="24"/>
          <w:lang w:val="mk-MK"/>
        </w:rPr>
        <w:t>. Од анаеробни грам- негативни бактерии евидентирано е отсуство на бактериите</w:t>
      </w:r>
      <w:r w:rsidR="00481367">
        <w:rPr>
          <w:rFonts w:ascii="Arial" w:eastAsia="Calibri" w:hAnsi="Arial" w:cs="Arial"/>
          <w:bCs/>
          <w:sz w:val="24"/>
          <w:szCs w:val="24"/>
        </w:rPr>
        <w:t xml:space="preserve">: </w:t>
      </w:r>
      <w:r w:rsidR="00481367" w:rsidRPr="009D5848">
        <w:rPr>
          <w:rFonts w:ascii="Arial" w:eastAsia="Calibri" w:hAnsi="Arial" w:cs="Arial"/>
          <w:bCs/>
          <w:sz w:val="24"/>
          <w:szCs w:val="24"/>
          <w:lang w:val="en-US"/>
        </w:rPr>
        <w:t>Capnocythophaga ochracea</w:t>
      </w:r>
      <w:r w:rsidR="00481367">
        <w:rPr>
          <w:rFonts w:ascii="Arial" w:eastAsia="Calibri" w:hAnsi="Arial" w:cs="Arial"/>
          <w:bCs/>
          <w:sz w:val="24"/>
          <w:szCs w:val="24"/>
          <w:lang w:val="mk-MK"/>
        </w:rPr>
        <w:t xml:space="preserve">, </w:t>
      </w:r>
      <w:r w:rsidR="00481367" w:rsidRPr="009D5848">
        <w:rPr>
          <w:rFonts w:ascii="Arial" w:eastAsia="Calibri" w:hAnsi="Arial" w:cs="Arial"/>
          <w:bCs/>
          <w:sz w:val="24"/>
          <w:szCs w:val="24"/>
          <w:lang w:val="en-US"/>
        </w:rPr>
        <w:t>Prevotella nanceiesis</w:t>
      </w:r>
      <w:r w:rsidR="00481367">
        <w:rPr>
          <w:rFonts w:ascii="Arial" w:eastAsia="Calibri" w:hAnsi="Arial" w:cs="Arial"/>
          <w:bCs/>
          <w:sz w:val="24"/>
          <w:szCs w:val="24"/>
          <w:lang w:val="mk-MK"/>
        </w:rPr>
        <w:t xml:space="preserve">, </w:t>
      </w:r>
      <w:r w:rsidR="00481367" w:rsidRPr="009D5848">
        <w:rPr>
          <w:rFonts w:ascii="Arial" w:eastAsia="Calibri" w:hAnsi="Arial" w:cs="Arial"/>
          <w:bCs/>
          <w:sz w:val="24"/>
          <w:szCs w:val="24"/>
          <w:lang w:val="en-US"/>
        </w:rPr>
        <w:t>Prevotella intermedia</w:t>
      </w:r>
      <w:r w:rsidR="00481367">
        <w:rPr>
          <w:rFonts w:ascii="Arial" w:eastAsia="Calibri" w:hAnsi="Arial" w:cs="Arial"/>
          <w:bCs/>
          <w:sz w:val="24"/>
          <w:szCs w:val="24"/>
          <w:lang w:val="mk-MK"/>
        </w:rPr>
        <w:t xml:space="preserve">, </w:t>
      </w:r>
      <w:r w:rsidR="00481367" w:rsidRPr="009D5848">
        <w:rPr>
          <w:rFonts w:ascii="Arial" w:eastAsia="Calibri" w:hAnsi="Arial" w:cs="Arial"/>
          <w:bCs/>
          <w:sz w:val="24"/>
          <w:szCs w:val="24"/>
          <w:lang w:val="en-US"/>
        </w:rPr>
        <w:t>Prevotella melaninogenica</w:t>
      </w:r>
      <w:r w:rsidR="00481367">
        <w:rPr>
          <w:rFonts w:ascii="Arial" w:eastAsia="Calibri" w:hAnsi="Arial" w:cs="Arial"/>
          <w:bCs/>
          <w:sz w:val="24"/>
          <w:szCs w:val="24"/>
          <w:lang w:val="mk-MK"/>
        </w:rPr>
        <w:t xml:space="preserve">, </w:t>
      </w:r>
    </w:p>
    <w:p w14:paraId="6A2E3DFF" w14:textId="1B7BF385" w:rsidR="00481367" w:rsidRDefault="00481367" w:rsidP="008F790B">
      <w:pPr>
        <w:tabs>
          <w:tab w:val="left" w:pos="5834"/>
        </w:tabs>
        <w:spacing w:after="0" w:line="240" w:lineRule="auto"/>
        <w:jc w:val="both"/>
        <w:rPr>
          <w:rFonts w:ascii="Arial" w:eastAsia="Calibri" w:hAnsi="Arial" w:cs="Arial"/>
          <w:bCs/>
          <w:sz w:val="24"/>
          <w:szCs w:val="24"/>
          <w:lang w:val="mk-MK"/>
        </w:rPr>
      </w:pPr>
      <w:r w:rsidRPr="009D5848">
        <w:rPr>
          <w:rFonts w:ascii="Arial" w:eastAsia="Calibri" w:hAnsi="Arial" w:cs="Arial"/>
          <w:bCs/>
          <w:sz w:val="24"/>
          <w:szCs w:val="24"/>
          <w:lang w:val="en-US"/>
        </w:rPr>
        <w:t>Tannerella forsythia</w:t>
      </w:r>
      <w:r>
        <w:rPr>
          <w:rFonts w:ascii="Arial" w:eastAsia="Calibri" w:hAnsi="Arial" w:cs="Arial"/>
          <w:bCs/>
          <w:sz w:val="24"/>
          <w:szCs w:val="24"/>
          <w:lang w:val="mk-MK"/>
        </w:rPr>
        <w:t xml:space="preserve">, </w:t>
      </w:r>
      <w:r w:rsidRPr="009D5848">
        <w:rPr>
          <w:rFonts w:ascii="Arial" w:eastAsia="Calibri" w:hAnsi="Arial" w:cs="Arial"/>
          <w:bCs/>
          <w:sz w:val="24"/>
          <w:szCs w:val="24"/>
          <w:lang w:val="en-US"/>
        </w:rPr>
        <w:t>Troponema denticola</w:t>
      </w:r>
      <w:r>
        <w:rPr>
          <w:rFonts w:ascii="Arial" w:eastAsia="Calibri" w:hAnsi="Arial" w:cs="Arial"/>
          <w:bCs/>
          <w:sz w:val="24"/>
          <w:szCs w:val="24"/>
          <w:lang w:val="mk-MK"/>
        </w:rPr>
        <w:t xml:space="preserve">, </w:t>
      </w:r>
      <w:r w:rsidRPr="009D5848">
        <w:rPr>
          <w:rFonts w:ascii="Arial" w:eastAsia="Calibri" w:hAnsi="Arial" w:cs="Arial"/>
          <w:bCs/>
          <w:sz w:val="24"/>
          <w:szCs w:val="24"/>
          <w:lang w:val="en-US"/>
        </w:rPr>
        <w:t>Porphyromonas gingivalis</w:t>
      </w:r>
      <w:r>
        <w:rPr>
          <w:rFonts w:ascii="Arial" w:eastAsia="Calibri" w:hAnsi="Arial" w:cs="Arial"/>
          <w:bCs/>
          <w:sz w:val="24"/>
          <w:szCs w:val="24"/>
          <w:lang w:val="mk-MK"/>
        </w:rPr>
        <w:t xml:space="preserve">, </w:t>
      </w:r>
      <w:r w:rsidRPr="009D5848">
        <w:rPr>
          <w:rFonts w:ascii="Arial" w:eastAsia="Calibri" w:hAnsi="Arial" w:cs="Arial"/>
          <w:bCs/>
          <w:sz w:val="24"/>
          <w:szCs w:val="24"/>
          <w:lang w:val="en-US"/>
        </w:rPr>
        <w:t>Klebsiella pne</w:t>
      </w:r>
      <w:r>
        <w:rPr>
          <w:rFonts w:ascii="Arial" w:eastAsia="Calibri" w:hAnsi="Arial" w:cs="Arial"/>
          <w:bCs/>
          <w:sz w:val="24"/>
          <w:szCs w:val="24"/>
          <w:lang w:val="en-US"/>
        </w:rPr>
        <w:t xml:space="preserve">umonia, Enterobacter cloacae и </w:t>
      </w:r>
      <w:r w:rsidRPr="009D5848">
        <w:rPr>
          <w:rFonts w:ascii="Arial" w:eastAsia="Calibri" w:hAnsi="Arial" w:cs="Arial"/>
          <w:bCs/>
          <w:sz w:val="24"/>
          <w:szCs w:val="24"/>
          <w:lang w:val="en-US"/>
        </w:rPr>
        <w:t>Kingella dentrificans</w:t>
      </w:r>
      <w:r>
        <w:rPr>
          <w:rFonts w:ascii="Arial" w:eastAsia="Calibri" w:hAnsi="Arial" w:cs="Arial"/>
          <w:bCs/>
          <w:sz w:val="24"/>
          <w:szCs w:val="24"/>
          <w:lang w:val="mk-MK"/>
        </w:rPr>
        <w:t>.</w:t>
      </w:r>
    </w:p>
    <w:p w14:paraId="063FDBA6" w14:textId="70048866" w:rsidR="00584B67" w:rsidRPr="00481367" w:rsidRDefault="00584B67" w:rsidP="008F790B">
      <w:pPr>
        <w:tabs>
          <w:tab w:val="left" w:pos="5834"/>
        </w:tabs>
        <w:spacing w:after="0" w:line="240" w:lineRule="auto"/>
        <w:jc w:val="both"/>
        <w:rPr>
          <w:rFonts w:ascii="Arial" w:eastAsia="Calibri" w:hAnsi="Arial" w:cs="Arial"/>
          <w:bCs/>
          <w:sz w:val="24"/>
          <w:szCs w:val="24"/>
          <w:lang w:val="mk-MK"/>
        </w:rPr>
      </w:pPr>
    </w:p>
    <w:p w14:paraId="02891D1C" w14:textId="77777777" w:rsidR="00327616" w:rsidRPr="00C9643E" w:rsidRDefault="00327616" w:rsidP="008F790B">
      <w:pPr>
        <w:tabs>
          <w:tab w:val="left" w:pos="5834"/>
        </w:tabs>
        <w:spacing w:after="0" w:line="240" w:lineRule="auto"/>
        <w:rPr>
          <w:rFonts w:ascii="Arial" w:eastAsia="Calibri" w:hAnsi="Arial" w:cs="Arial"/>
          <w:bCs/>
          <w:sz w:val="24"/>
          <w:szCs w:val="24"/>
          <w:lang w:val="en-US"/>
        </w:rPr>
      </w:pPr>
    </w:p>
    <w:p w14:paraId="418B8A83" w14:textId="77777777" w:rsidR="00C9643E" w:rsidRDefault="00C9643E" w:rsidP="008F790B">
      <w:pPr>
        <w:tabs>
          <w:tab w:val="left" w:pos="3228"/>
          <w:tab w:val="left" w:pos="5834"/>
        </w:tabs>
        <w:spacing w:after="0" w:line="240" w:lineRule="auto"/>
        <w:rPr>
          <w:rFonts w:ascii="Arial" w:eastAsia="Calibri" w:hAnsi="Arial" w:cs="Arial"/>
          <w:bCs/>
          <w:sz w:val="24"/>
          <w:szCs w:val="24"/>
          <w:lang w:val="mk-MK"/>
        </w:rPr>
      </w:pPr>
      <w:r>
        <w:rPr>
          <w:noProof/>
          <w:lang w:eastAsia="en-GB"/>
        </w:rPr>
        <w:lastRenderedPageBreak/>
        <w:drawing>
          <wp:inline distT="0" distB="0" distL="0" distR="0" wp14:anchorId="394FBA20" wp14:editId="43FDB3AA">
            <wp:extent cx="5669915" cy="2334491"/>
            <wp:effectExtent l="0" t="0" r="6985" b="889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9A42F2" w14:textId="194ED73A" w:rsidR="00CF7943" w:rsidRDefault="00C62EF9" w:rsidP="008F790B">
      <w:pPr>
        <w:tabs>
          <w:tab w:val="left" w:pos="5834"/>
        </w:tabs>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Pr>
          <w:rFonts w:ascii="Arial" w:eastAsia="Calibri" w:hAnsi="Arial" w:cs="Arial"/>
          <w:bCs/>
          <w:sz w:val="24"/>
          <w:szCs w:val="24"/>
        </w:rPr>
        <w:t>12</w:t>
      </w:r>
      <w:r w:rsidR="00D0075F">
        <w:rPr>
          <w:rFonts w:ascii="Arial" w:eastAsia="Calibri" w:hAnsi="Arial" w:cs="Arial"/>
          <w:bCs/>
          <w:sz w:val="24"/>
          <w:szCs w:val="24"/>
          <w:lang w:val="mk-MK"/>
        </w:rPr>
        <w:t>.</w:t>
      </w:r>
      <w:r>
        <w:rPr>
          <w:rFonts w:ascii="Arial" w:eastAsia="Calibri" w:hAnsi="Arial" w:cs="Arial"/>
          <w:bCs/>
          <w:sz w:val="24"/>
          <w:szCs w:val="24"/>
        </w:rPr>
        <w:t xml:space="preserve"> </w:t>
      </w:r>
      <w:r w:rsidR="00C9643E">
        <w:rPr>
          <w:rFonts w:ascii="Arial" w:eastAsia="Calibri" w:hAnsi="Arial" w:cs="Arial"/>
          <w:bCs/>
          <w:sz w:val="24"/>
          <w:szCs w:val="24"/>
          <w:lang w:val="mk-MK"/>
        </w:rPr>
        <w:t xml:space="preserve"> Најзастапени бактерии по примена на Халсепт спреј - 8-ми ден</w:t>
      </w:r>
    </w:p>
    <w:p w14:paraId="46BDDA40" w14:textId="6FF952D2" w:rsidR="009A127A" w:rsidRDefault="009A127A" w:rsidP="008F790B">
      <w:pPr>
        <w:tabs>
          <w:tab w:val="left" w:pos="5834"/>
        </w:tabs>
        <w:spacing w:after="0" w:line="240" w:lineRule="auto"/>
        <w:jc w:val="both"/>
        <w:rPr>
          <w:rFonts w:ascii="Arial" w:eastAsia="Calibri" w:hAnsi="Arial" w:cs="Arial"/>
          <w:bCs/>
          <w:sz w:val="24"/>
          <w:szCs w:val="24"/>
          <w:lang w:val="mk-MK"/>
        </w:rPr>
      </w:pPr>
    </w:p>
    <w:p w14:paraId="31DCDD2F" w14:textId="1B5C8097" w:rsidR="00327616" w:rsidRDefault="00327616" w:rsidP="008F790B">
      <w:pPr>
        <w:tabs>
          <w:tab w:val="left" w:pos="5834"/>
        </w:tabs>
        <w:spacing w:after="0" w:line="240" w:lineRule="auto"/>
        <w:jc w:val="both"/>
        <w:rPr>
          <w:rFonts w:ascii="Arial" w:eastAsia="Calibri" w:hAnsi="Arial" w:cs="Arial"/>
          <w:bCs/>
          <w:sz w:val="24"/>
          <w:szCs w:val="24"/>
          <w:lang w:val="mk-MK"/>
        </w:rPr>
      </w:pPr>
      <w:r w:rsidRPr="0062405B">
        <w:rPr>
          <w:rFonts w:ascii="Arial" w:eastAsia="Calibri" w:hAnsi="Arial" w:cs="Arial"/>
          <w:bCs/>
          <w:sz w:val="24"/>
          <w:szCs w:val="24"/>
          <w:lang w:val="mk-MK"/>
        </w:rPr>
        <w:t xml:space="preserve">- На графикон 12 се претставени најзастапените бактерии кај испитаниците од група Б по примена на Халсепт, </w:t>
      </w:r>
      <w:r w:rsidR="00481367" w:rsidRPr="0062405B">
        <w:rPr>
          <w:rFonts w:ascii="Arial" w:eastAsia="Calibri" w:hAnsi="Arial" w:cs="Arial"/>
          <w:bCs/>
          <w:sz w:val="24"/>
          <w:szCs w:val="24"/>
          <w:lang w:val="mk-MK"/>
        </w:rPr>
        <w:t xml:space="preserve">од аеробни грам+ позитивни бактерии најзастапена е </w:t>
      </w:r>
      <w:r w:rsidR="0062405B" w:rsidRPr="0062405B">
        <w:rPr>
          <w:rFonts w:ascii="Arial" w:eastAsia="Calibri" w:hAnsi="Arial" w:cs="Arial"/>
          <w:bCs/>
          <w:sz w:val="24"/>
          <w:szCs w:val="24"/>
          <w:lang w:val="mk-MK"/>
        </w:rPr>
        <w:t>Micrococcus luteus 6.6% од испитаниците. Од анаеробни грам+</w:t>
      </w:r>
      <w:r w:rsidR="0062405B">
        <w:rPr>
          <w:rFonts w:ascii="Arial" w:eastAsia="Calibri" w:hAnsi="Arial" w:cs="Arial"/>
          <w:bCs/>
          <w:sz w:val="24"/>
          <w:szCs w:val="24"/>
          <w:lang w:val="mk-MK"/>
        </w:rPr>
        <w:t xml:space="preserve"> позитивни бактерии забележани се </w:t>
      </w:r>
      <w:r w:rsidR="0062405B" w:rsidRPr="0062405B">
        <w:rPr>
          <w:rFonts w:ascii="Arial" w:eastAsia="Calibri" w:hAnsi="Arial" w:cs="Arial"/>
          <w:bCs/>
          <w:sz w:val="24"/>
          <w:szCs w:val="24"/>
          <w:lang w:val="mk-MK"/>
        </w:rPr>
        <w:t xml:space="preserve"> Lactobacillus salivari</w:t>
      </w:r>
      <w:r w:rsidR="0062405B" w:rsidRPr="0062405B">
        <w:rPr>
          <w:rFonts w:ascii="Arial" w:eastAsia="Calibri" w:hAnsi="Arial" w:cs="Arial"/>
          <w:bCs/>
          <w:sz w:val="24"/>
          <w:szCs w:val="24"/>
          <w:lang w:val="en-US"/>
        </w:rPr>
        <w:t xml:space="preserve">us </w:t>
      </w:r>
      <w:r w:rsidR="0062405B" w:rsidRPr="0062405B">
        <w:rPr>
          <w:rFonts w:ascii="Arial" w:eastAsia="Calibri" w:hAnsi="Arial" w:cs="Arial"/>
          <w:bCs/>
          <w:sz w:val="24"/>
          <w:szCs w:val="24"/>
          <w:lang w:val="mk-MK"/>
        </w:rPr>
        <w:t>30% од испитаниците и Streptococcus salivarius 33.3% од испитаниците. Од аеробни грам- негативни бактерии застапена е Neisseria macacaе 13.3% од испитаниците и од анаеробни грам- негативни бактерии присутна е само Prevotella buccae 6.6% од испитаниците.</w:t>
      </w:r>
    </w:p>
    <w:p w14:paraId="1D5BF37F" w14:textId="65A48B0C" w:rsidR="00570E14" w:rsidRDefault="00570E14" w:rsidP="008F790B">
      <w:pPr>
        <w:tabs>
          <w:tab w:val="left" w:pos="5834"/>
        </w:tabs>
        <w:spacing w:after="0" w:line="240" w:lineRule="auto"/>
        <w:jc w:val="both"/>
        <w:rPr>
          <w:rFonts w:ascii="Arial" w:eastAsia="Calibri" w:hAnsi="Arial" w:cs="Arial"/>
          <w:bCs/>
          <w:sz w:val="24"/>
          <w:szCs w:val="24"/>
          <w:lang w:val="mk-MK"/>
        </w:rPr>
      </w:pPr>
    </w:p>
    <w:p w14:paraId="57A27549" w14:textId="144FF539" w:rsidR="0062405B" w:rsidRDefault="0062405B" w:rsidP="008F790B">
      <w:pPr>
        <w:tabs>
          <w:tab w:val="left" w:pos="5834"/>
        </w:tabs>
        <w:spacing w:after="0" w:line="240" w:lineRule="auto"/>
        <w:jc w:val="both"/>
        <w:rPr>
          <w:rFonts w:ascii="Arial" w:eastAsia="Calibri" w:hAnsi="Arial" w:cs="Arial"/>
          <w:bCs/>
          <w:sz w:val="24"/>
          <w:szCs w:val="24"/>
          <w:lang w:val="mk-MK"/>
        </w:rPr>
      </w:pPr>
    </w:p>
    <w:p w14:paraId="4D161371" w14:textId="1EF0FE72" w:rsidR="00193CAA" w:rsidRPr="00DE029E" w:rsidRDefault="00C02C3E" w:rsidP="00E62898">
      <w:pPr>
        <w:tabs>
          <w:tab w:val="left" w:pos="5834"/>
        </w:tabs>
        <w:spacing w:after="0" w:line="240" w:lineRule="auto"/>
        <w:jc w:val="center"/>
        <w:rPr>
          <w:rFonts w:ascii="Arial" w:eastAsia="Calibri" w:hAnsi="Arial" w:cs="Arial"/>
          <w:bCs/>
          <w:sz w:val="24"/>
          <w:szCs w:val="24"/>
          <w:lang w:val="mk-MK"/>
        </w:rPr>
      </w:pPr>
      <w:r w:rsidRPr="00DE029E">
        <w:rPr>
          <w:rFonts w:ascii="Arial" w:eastAsia="Calibri" w:hAnsi="Arial" w:cs="Arial"/>
          <w:bCs/>
          <w:sz w:val="24"/>
          <w:szCs w:val="24"/>
          <w:lang w:val="mk-MK"/>
        </w:rPr>
        <w:t>Табела</w:t>
      </w:r>
      <w:r w:rsidR="00F30EA9">
        <w:rPr>
          <w:rFonts w:ascii="Arial" w:eastAsia="Calibri" w:hAnsi="Arial" w:cs="Arial"/>
          <w:bCs/>
          <w:sz w:val="24"/>
          <w:szCs w:val="24"/>
          <w:lang w:val="en-US"/>
        </w:rPr>
        <w:t xml:space="preserve"> 29</w:t>
      </w:r>
      <w:r w:rsidR="003912BA">
        <w:rPr>
          <w:rFonts w:ascii="Arial" w:eastAsia="Calibri" w:hAnsi="Arial" w:cs="Arial"/>
          <w:bCs/>
          <w:sz w:val="24"/>
          <w:szCs w:val="24"/>
          <w:lang w:val="en-US"/>
        </w:rPr>
        <w:t>.</w:t>
      </w:r>
      <w:r w:rsidR="00F30EA9">
        <w:rPr>
          <w:rFonts w:ascii="Arial" w:eastAsia="Calibri" w:hAnsi="Arial" w:cs="Arial"/>
          <w:bCs/>
          <w:sz w:val="24"/>
          <w:szCs w:val="24"/>
          <w:lang w:val="en-US"/>
        </w:rPr>
        <w:t xml:space="preserve"> </w:t>
      </w:r>
      <w:r w:rsidR="005946F8">
        <w:rPr>
          <w:rFonts w:ascii="Arial" w:eastAsia="Calibri" w:hAnsi="Arial" w:cs="Arial"/>
          <w:bCs/>
          <w:sz w:val="24"/>
          <w:szCs w:val="24"/>
          <w:lang w:val="mk-MK"/>
        </w:rPr>
        <w:t>Споредба</w:t>
      </w:r>
      <w:r w:rsidR="00CB43F6">
        <w:rPr>
          <w:rFonts w:ascii="Arial" w:eastAsia="Calibri" w:hAnsi="Arial" w:cs="Arial"/>
          <w:bCs/>
          <w:sz w:val="24"/>
          <w:szCs w:val="24"/>
          <w:lang w:val="mk-MK"/>
        </w:rPr>
        <w:t xml:space="preserve"> на присуство на а</w:t>
      </w:r>
      <w:r w:rsidRPr="00DE029E">
        <w:rPr>
          <w:rFonts w:ascii="Arial" w:eastAsia="Calibri" w:hAnsi="Arial" w:cs="Arial"/>
          <w:bCs/>
          <w:sz w:val="24"/>
          <w:szCs w:val="24"/>
          <w:lang w:val="mk-MK"/>
        </w:rPr>
        <w:t>еробн</w:t>
      </w:r>
      <w:r w:rsidR="00CB43F6">
        <w:rPr>
          <w:rFonts w:ascii="Arial" w:eastAsia="Calibri" w:hAnsi="Arial" w:cs="Arial"/>
          <w:bCs/>
          <w:sz w:val="24"/>
          <w:szCs w:val="24"/>
          <w:lang w:val="mk-MK"/>
        </w:rPr>
        <w:t>и бактерии кај испитаниците од група А и г</w:t>
      </w:r>
      <w:r w:rsidRPr="00DE029E">
        <w:rPr>
          <w:rFonts w:ascii="Arial" w:eastAsia="Calibri" w:hAnsi="Arial" w:cs="Arial"/>
          <w:bCs/>
          <w:sz w:val="24"/>
          <w:szCs w:val="24"/>
          <w:lang w:val="mk-MK"/>
        </w:rPr>
        <w:t xml:space="preserve">рупа Б – </w:t>
      </w:r>
      <w:r w:rsidR="00EF3FA9">
        <w:rPr>
          <w:rFonts w:ascii="Arial" w:eastAsia="Calibri" w:hAnsi="Arial" w:cs="Arial"/>
          <w:bCs/>
          <w:sz w:val="24"/>
          <w:szCs w:val="24"/>
          <w:lang w:val="mk-MK"/>
        </w:rPr>
        <w:t>8-ми ден</w:t>
      </w:r>
    </w:p>
    <w:tbl>
      <w:tblPr>
        <w:tblStyle w:val="TableGrid"/>
        <w:tblW w:w="0" w:type="auto"/>
        <w:jc w:val="center"/>
        <w:tblLook w:val="04A0" w:firstRow="1" w:lastRow="0" w:firstColumn="1" w:lastColumn="0" w:noHBand="0" w:noVBand="1"/>
      </w:tblPr>
      <w:tblGrid>
        <w:gridCol w:w="3305"/>
        <w:gridCol w:w="2054"/>
        <w:gridCol w:w="2054"/>
        <w:gridCol w:w="1342"/>
      </w:tblGrid>
      <w:tr w:rsidR="00F3395E" w:rsidRPr="00E62898" w14:paraId="1AD46C85" w14:textId="77777777" w:rsidTr="00C530C2">
        <w:trPr>
          <w:jc w:val="center"/>
        </w:trPr>
        <w:tc>
          <w:tcPr>
            <w:tcW w:w="3325" w:type="dxa"/>
            <w:vMerge w:val="restart"/>
          </w:tcPr>
          <w:p w14:paraId="533C4945" w14:textId="36B883F8" w:rsidR="00F3395E" w:rsidRPr="00E62898" w:rsidRDefault="00F3395E" w:rsidP="008F790B">
            <w:pPr>
              <w:tabs>
                <w:tab w:val="left" w:pos="5834"/>
              </w:tabs>
              <w:jc w:val="both"/>
              <w:rPr>
                <w:rFonts w:ascii="Arial" w:eastAsia="Calibri" w:hAnsi="Arial" w:cs="Arial"/>
                <w:b/>
                <w:bCs/>
                <w:sz w:val="20"/>
                <w:szCs w:val="20"/>
                <w:lang w:val="mk-MK"/>
              </w:rPr>
            </w:pPr>
          </w:p>
          <w:p w14:paraId="72F50B86" w14:textId="77777777" w:rsidR="004C74B4" w:rsidRPr="00E62898" w:rsidRDefault="004C74B4" w:rsidP="008F790B">
            <w:pPr>
              <w:tabs>
                <w:tab w:val="left" w:pos="5834"/>
              </w:tabs>
              <w:jc w:val="center"/>
              <w:rPr>
                <w:rFonts w:ascii="Arial" w:eastAsia="Calibri" w:hAnsi="Arial" w:cs="Arial"/>
                <w:b/>
                <w:bCs/>
                <w:sz w:val="20"/>
                <w:szCs w:val="20"/>
                <w:lang w:val="mk-MK"/>
              </w:rPr>
            </w:pPr>
          </w:p>
          <w:p w14:paraId="7E8BD15E" w14:textId="05679CBF" w:rsidR="00F3395E" w:rsidRPr="00E62898" w:rsidRDefault="00F3395E"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mk-MK"/>
              </w:rPr>
              <w:t>АЕРОБИ</w:t>
            </w:r>
          </w:p>
        </w:tc>
        <w:tc>
          <w:tcPr>
            <w:tcW w:w="4140" w:type="dxa"/>
            <w:gridSpan w:val="2"/>
          </w:tcPr>
          <w:p w14:paraId="7D7A432A" w14:textId="68B7D8B8" w:rsidR="00F3395E" w:rsidRPr="00E62898" w:rsidRDefault="00F3395E" w:rsidP="008F790B">
            <w:pPr>
              <w:tabs>
                <w:tab w:val="left" w:pos="5834"/>
              </w:tabs>
              <w:jc w:val="center"/>
              <w:rPr>
                <w:rFonts w:ascii="Arial" w:eastAsia="Calibri" w:hAnsi="Arial" w:cs="Arial"/>
                <w:b/>
                <w:bCs/>
                <w:sz w:val="20"/>
                <w:szCs w:val="20"/>
                <w:lang w:val="mk-MK"/>
              </w:rPr>
            </w:pPr>
            <w:r w:rsidRPr="00E62898">
              <w:rPr>
                <w:rFonts w:ascii="Arial" w:eastAsia="Calibri" w:hAnsi="Arial" w:cs="Arial"/>
                <w:b/>
                <w:sz w:val="20"/>
                <w:szCs w:val="20"/>
                <w:lang w:val="mk-MK"/>
              </w:rPr>
              <w:t>ЗАСТАПЕНОСТ НА ПОЕДИНИ БАКТЕРИИ</w:t>
            </w:r>
          </w:p>
        </w:tc>
        <w:tc>
          <w:tcPr>
            <w:tcW w:w="1350" w:type="dxa"/>
            <w:vMerge w:val="restart"/>
          </w:tcPr>
          <w:p w14:paraId="653DF97D" w14:textId="77777777" w:rsidR="00F3395E" w:rsidRPr="00E62898" w:rsidRDefault="00F3395E" w:rsidP="008F790B">
            <w:pPr>
              <w:tabs>
                <w:tab w:val="left" w:pos="5834"/>
              </w:tabs>
              <w:jc w:val="center"/>
              <w:rPr>
                <w:rFonts w:ascii="Arial" w:eastAsia="Calibri" w:hAnsi="Arial" w:cs="Arial"/>
                <w:b/>
                <w:bCs/>
                <w:sz w:val="20"/>
                <w:szCs w:val="20"/>
                <w:lang w:val="en-US"/>
              </w:rPr>
            </w:pPr>
          </w:p>
          <w:p w14:paraId="79DB22B0" w14:textId="77777777" w:rsidR="004C74B4" w:rsidRPr="00E62898" w:rsidRDefault="004C74B4" w:rsidP="008F790B">
            <w:pPr>
              <w:tabs>
                <w:tab w:val="left" w:pos="5834"/>
              </w:tabs>
              <w:jc w:val="center"/>
              <w:rPr>
                <w:rFonts w:ascii="Arial" w:eastAsia="Calibri" w:hAnsi="Arial" w:cs="Arial"/>
                <w:b/>
                <w:bCs/>
                <w:sz w:val="20"/>
                <w:szCs w:val="20"/>
                <w:lang w:val="en-US"/>
              </w:rPr>
            </w:pPr>
          </w:p>
          <w:p w14:paraId="63504E30" w14:textId="304FA0DE" w:rsidR="00F3395E" w:rsidRPr="00E62898" w:rsidRDefault="00F3395E" w:rsidP="008F790B">
            <w:pPr>
              <w:tabs>
                <w:tab w:val="left" w:pos="5834"/>
              </w:tabs>
              <w:jc w:val="center"/>
              <w:rPr>
                <w:rFonts w:ascii="Arial" w:eastAsia="Calibri" w:hAnsi="Arial" w:cs="Arial"/>
                <w:b/>
                <w:bCs/>
                <w:sz w:val="20"/>
                <w:szCs w:val="20"/>
                <w:lang w:val="mk-MK"/>
              </w:rPr>
            </w:pPr>
            <w:r w:rsidRPr="00E62898">
              <w:rPr>
                <w:rFonts w:ascii="Arial" w:eastAsia="Calibri" w:hAnsi="Arial" w:cs="Arial"/>
                <w:b/>
                <w:bCs/>
                <w:sz w:val="20"/>
                <w:szCs w:val="20"/>
                <w:lang w:val="en-US"/>
              </w:rPr>
              <w:t xml:space="preserve">&lt; </w:t>
            </w:r>
            <w:r w:rsidRPr="00E62898">
              <w:rPr>
                <w:rFonts w:ascii="Arial" w:eastAsia="Calibri" w:hAnsi="Arial" w:cs="Arial"/>
                <w:b/>
                <w:bCs/>
                <w:sz w:val="20"/>
                <w:szCs w:val="20"/>
                <w:lang w:val="mk-MK"/>
              </w:rPr>
              <w:t>p</w:t>
            </w:r>
          </w:p>
        </w:tc>
      </w:tr>
      <w:tr w:rsidR="00F3395E" w:rsidRPr="00E62898" w14:paraId="1A462963" w14:textId="77777777" w:rsidTr="004C164E">
        <w:trPr>
          <w:jc w:val="center"/>
        </w:trPr>
        <w:tc>
          <w:tcPr>
            <w:tcW w:w="3325" w:type="dxa"/>
            <w:vMerge/>
          </w:tcPr>
          <w:p w14:paraId="30235653" w14:textId="48DD91E3" w:rsidR="00F3395E" w:rsidRPr="00E62898" w:rsidRDefault="00F3395E" w:rsidP="008F790B">
            <w:pPr>
              <w:tabs>
                <w:tab w:val="left" w:pos="5834"/>
              </w:tabs>
              <w:jc w:val="center"/>
              <w:rPr>
                <w:rFonts w:ascii="Arial" w:eastAsia="Calibri" w:hAnsi="Arial" w:cs="Arial"/>
                <w:b/>
                <w:bCs/>
                <w:sz w:val="20"/>
                <w:szCs w:val="20"/>
                <w:lang w:val="en-US"/>
              </w:rPr>
            </w:pPr>
          </w:p>
        </w:tc>
        <w:tc>
          <w:tcPr>
            <w:tcW w:w="2070" w:type="dxa"/>
          </w:tcPr>
          <w:p w14:paraId="56B37868" w14:textId="4FB98F39" w:rsidR="00F3395E" w:rsidRPr="00E62898" w:rsidRDefault="004C74B4" w:rsidP="008F790B">
            <w:pPr>
              <w:tabs>
                <w:tab w:val="left" w:pos="5834"/>
              </w:tabs>
              <w:rPr>
                <w:rFonts w:ascii="Arial" w:eastAsia="Calibri" w:hAnsi="Arial" w:cs="Arial"/>
                <w:b/>
                <w:sz w:val="20"/>
                <w:szCs w:val="20"/>
                <w:lang w:val="en-US"/>
              </w:rPr>
            </w:pPr>
            <w:r w:rsidRPr="00E62898">
              <w:rPr>
                <w:rFonts w:ascii="Arial" w:eastAsia="Calibri" w:hAnsi="Arial" w:cs="Arial"/>
                <w:b/>
                <w:bCs/>
                <w:sz w:val="20"/>
                <w:szCs w:val="20"/>
                <w:lang w:val="mk-MK"/>
              </w:rPr>
              <w:t xml:space="preserve">      </w:t>
            </w:r>
            <w:r w:rsidR="00F3395E" w:rsidRPr="00E62898">
              <w:rPr>
                <w:rFonts w:ascii="Arial" w:eastAsia="Calibri" w:hAnsi="Arial" w:cs="Arial"/>
                <w:b/>
                <w:bCs/>
                <w:sz w:val="20"/>
                <w:szCs w:val="20"/>
                <w:lang w:val="mk-MK"/>
              </w:rPr>
              <w:t xml:space="preserve"> ГРУПА А</w:t>
            </w:r>
          </w:p>
        </w:tc>
        <w:tc>
          <w:tcPr>
            <w:tcW w:w="2070" w:type="dxa"/>
          </w:tcPr>
          <w:p w14:paraId="3E1F07D8" w14:textId="1EB68EA2" w:rsidR="00F3395E" w:rsidRPr="00E62898" w:rsidRDefault="00F3395E"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ГРУПА Б</w:t>
            </w:r>
          </w:p>
        </w:tc>
        <w:tc>
          <w:tcPr>
            <w:tcW w:w="1350" w:type="dxa"/>
            <w:vMerge/>
          </w:tcPr>
          <w:p w14:paraId="477CD00C" w14:textId="77777777" w:rsidR="00F3395E" w:rsidRPr="00E62898" w:rsidRDefault="00F3395E" w:rsidP="008F790B">
            <w:pPr>
              <w:tabs>
                <w:tab w:val="left" w:pos="5834"/>
              </w:tabs>
              <w:jc w:val="both"/>
              <w:rPr>
                <w:rFonts w:ascii="Arial" w:eastAsia="Calibri" w:hAnsi="Arial" w:cs="Arial"/>
                <w:b/>
                <w:bCs/>
                <w:sz w:val="20"/>
                <w:szCs w:val="20"/>
                <w:lang w:val="mk-MK"/>
              </w:rPr>
            </w:pPr>
          </w:p>
        </w:tc>
      </w:tr>
      <w:tr w:rsidR="00F3395E" w:rsidRPr="00E62898" w14:paraId="20F918AE" w14:textId="77777777" w:rsidTr="004C164E">
        <w:trPr>
          <w:jc w:val="center"/>
        </w:trPr>
        <w:tc>
          <w:tcPr>
            <w:tcW w:w="3325" w:type="dxa"/>
            <w:vMerge/>
          </w:tcPr>
          <w:p w14:paraId="5B07067C" w14:textId="77777777" w:rsidR="00F3395E" w:rsidRPr="00E62898" w:rsidRDefault="00F3395E" w:rsidP="008F790B">
            <w:pPr>
              <w:tabs>
                <w:tab w:val="left" w:pos="5834"/>
              </w:tabs>
              <w:jc w:val="both"/>
              <w:rPr>
                <w:rFonts w:ascii="Arial" w:eastAsia="Calibri" w:hAnsi="Arial" w:cs="Arial"/>
                <w:b/>
                <w:bCs/>
                <w:sz w:val="20"/>
                <w:szCs w:val="20"/>
                <w:lang w:val="en-US"/>
              </w:rPr>
            </w:pPr>
          </w:p>
        </w:tc>
        <w:tc>
          <w:tcPr>
            <w:tcW w:w="2070" w:type="dxa"/>
          </w:tcPr>
          <w:p w14:paraId="379098B1" w14:textId="6728C0EE" w:rsidR="00F3395E" w:rsidRPr="00E62898" w:rsidRDefault="00E62898" w:rsidP="00E62898">
            <w:pPr>
              <w:tabs>
                <w:tab w:val="left" w:pos="5834"/>
              </w:tabs>
              <w:rPr>
                <w:rFonts w:ascii="Arial" w:eastAsia="Calibri" w:hAnsi="Arial" w:cs="Arial"/>
                <w:b/>
                <w:sz w:val="20"/>
                <w:szCs w:val="20"/>
                <w:lang w:val="en-US"/>
              </w:rPr>
            </w:pPr>
            <w:r>
              <w:rPr>
                <w:rFonts w:ascii="Arial" w:eastAsia="Calibri" w:hAnsi="Arial" w:cs="Arial"/>
                <w:b/>
                <w:sz w:val="20"/>
                <w:szCs w:val="20"/>
                <w:lang w:val="en-US"/>
              </w:rPr>
              <w:t xml:space="preserve">              </w:t>
            </w:r>
            <w:r w:rsidR="00F3395E" w:rsidRPr="00E62898">
              <w:rPr>
                <w:rFonts w:ascii="Arial" w:eastAsia="Calibri" w:hAnsi="Arial" w:cs="Arial"/>
                <w:b/>
                <w:sz w:val="20"/>
                <w:szCs w:val="20"/>
                <w:lang w:val="en-US"/>
              </w:rPr>
              <w:t>N</w:t>
            </w:r>
          </w:p>
        </w:tc>
        <w:tc>
          <w:tcPr>
            <w:tcW w:w="2070" w:type="dxa"/>
          </w:tcPr>
          <w:p w14:paraId="413E8961" w14:textId="63975BE3" w:rsidR="00F3395E" w:rsidRPr="00E62898" w:rsidRDefault="00E62898" w:rsidP="00E62898">
            <w:pPr>
              <w:tabs>
                <w:tab w:val="left" w:pos="5834"/>
              </w:tabs>
              <w:rPr>
                <w:rFonts w:ascii="Arial" w:eastAsia="Calibri" w:hAnsi="Arial" w:cs="Arial"/>
                <w:b/>
                <w:bCs/>
                <w:sz w:val="20"/>
                <w:szCs w:val="20"/>
                <w:lang w:val="en-US"/>
              </w:rPr>
            </w:pPr>
            <w:r>
              <w:rPr>
                <w:rFonts w:ascii="Arial" w:eastAsia="Calibri" w:hAnsi="Arial" w:cs="Arial"/>
                <w:b/>
                <w:bCs/>
                <w:sz w:val="20"/>
                <w:szCs w:val="20"/>
                <w:lang w:val="en-US"/>
              </w:rPr>
              <w:t xml:space="preserve">              </w:t>
            </w:r>
            <w:r w:rsidR="00F3395E" w:rsidRPr="00E62898">
              <w:rPr>
                <w:rFonts w:ascii="Arial" w:eastAsia="Calibri" w:hAnsi="Arial" w:cs="Arial"/>
                <w:b/>
                <w:bCs/>
                <w:sz w:val="20"/>
                <w:szCs w:val="20"/>
                <w:lang w:val="en-US"/>
              </w:rPr>
              <w:t>N</w:t>
            </w:r>
          </w:p>
        </w:tc>
        <w:tc>
          <w:tcPr>
            <w:tcW w:w="1350" w:type="dxa"/>
            <w:vMerge/>
          </w:tcPr>
          <w:p w14:paraId="1729283B" w14:textId="77777777" w:rsidR="00F3395E" w:rsidRPr="00E62898" w:rsidRDefault="00F3395E" w:rsidP="008F790B">
            <w:pPr>
              <w:tabs>
                <w:tab w:val="left" w:pos="5834"/>
              </w:tabs>
              <w:jc w:val="both"/>
              <w:rPr>
                <w:rFonts w:ascii="Arial" w:eastAsia="Calibri" w:hAnsi="Arial" w:cs="Arial"/>
                <w:b/>
                <w:bCs/>
                <w:sz w:val="20"/>
                <w:szCs w:val="20"/>
                <w:lang w:val="mk-MK"/>
              </w:rPr>
            </w:pPr>
          </w:p>
        </w:tc>
      </w:tr>
      <w:tr w:rsidR="00C530C2" w:rsidRPr="00E62898" w14:paraId="750FE93B" w14:textId="77777777" w:rsidTr="004C164E">
        <w:trPr>
          <w:jc w:val="center"/>
        </w:trPr>
        <w:tc>
          <w:tcPr>
            <w:tcW w:w="3325" w:type="dxa"/>
          </w:tcPr>
          <w:p w14:paraId="30CD7FC1" w14:textId="7777777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Neisseria macacae</w:t>
            </w:r>
          </w:p>
        </w:tc>
        <w:tc>
          <w:tcPr>
            <w:tcW w:w="2070" w:type="dxa"/>
          </w:tcPr>
          <w:p w14:paraId="56AACBA7" w14:textId="54DACAF4" w:rsidR="00C530C2" w:rsidRPr="00E62898" w:rsidRDefault="00C530C2" w:rsidP="008F790B">
            <w:pPr>
              <w:tabs>
                <w:tab w:val="left" w:pos="5834"/>
              </w:tabs>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5</w:t>
            </w:r>
          </w:p>
        </w:tc>
        <w:tc>
          <w:tcPr>
            <w:tcW w:w="2070" w:type="dxa"/>
          </w:tcPr>
          <w:p w14:paraId="7153BCE0" w14:textId="5B7879E2"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4</w:t>
            </w:r>
            <w:r w:rsidRPr="00E62898">
              <w:rPr>
                <w:rFonts w:ascii="Arial" w:eastAsia="Calibri" w:hAnsi="Arial" w:cs="Arial"/>
                <w:b/>
                <w:bCs/>
                <w:sz w:val="20"/>
                <w:szCs w:val="20"/>
                <w:lang w:val="en-US"/>
              </w:rPr>
              <w:t xml:space="preserve"> </w:t>
            </w:r>
          </w:p>
        </w:tc>
        <w:tc>
          <w:tcPr>
            <w:tcW w:w="1350" w:type="dxa"/>
          </w:tcPr>
          <w:p w14:paraId="3481DD34" w14:textId="180DE9C3"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 xml:space="preserve"> N.S</w:t>
            </w:r>
          </w:p>
        </w:tc>
      </w:tr>
      <w:tr w:rsidR="00C530C2" w:rsidRPr="00E62898" w14:paraId="7CB1BB09" w14:textId="77777777" w:rsidTr="004C164E">
        <w:trPr>
          <w:jc w:val="center"/>
        </w:trPr>
        <w:tc>
          <w:tcPr>
            <w:tcW w:w="3325" w:type="dxa"/>
          </w:tcPr>
          <w:p w14:paraId="7E73785D" w14:textId="7777777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Rhodococcus erythropolis</w:t>
            </w:r>
          </w:p>
        </w:tc>
        <w:tc>
          <w:tcPr>
            <w:tcW w:w="2070" w:type="dxa"/>
          </w:tcPr>
          <w:p w14:paraId="2EDD7269" w14:textId="2401DFC9"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w:t>
            </w:r>
          </w:p>
        </w:tc>
        <w:tc>
          <w:tcPr>
            <w:tcW w:w="2070" w:type="dxa"/>
          </w:tcPr>
          <w:p w14:paraId="007AEBE8" w14:textId="0AD8C916"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0     </w:t>
            </w: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p>
        </w:tc>
        <w:tc>
          <w:tcPr>
            <w:tcW w:w="1350" w:type="dxa"/>
          </w:tcPr>
          <w:p w14:paraId="06B8DAE2" w14:textId="3896B84A"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 xml:space="preserve"> </w:t>
            </w:r>
            <w:r w:rsidR="00340100" w:rsidRPr="00E62898">
              <w:rPr>
                <w:rFonts w:ascii="Arial" w:eastAsia="Calibri" w:hAnsi="Arial" w:cs="Arial"/>
                <w:b/>
                <w:bCs/>
                <w:sz w:val="20"/>
                <w:szCs w:val="20"/>
                <w:lang w:val="mk-MK"/>
              </w:rPr>
              <w:t>-</w:t>
            </w:r>
          </w:p>
        </w:tc>
      </w:tr>
      <w:tr w:rsidR="00C530C2" w:rsidRPr="00E62898" w14:paraId="59B43500" w14:textId="77777777" w:rsidTr="004C164E">
        <w:trPr>
          <w:jc w:val="center"/>
        </w:trPr>
        <w:tc>
          <w:tcPr>
            <w:tcW w:w="3325" w:type="dxa"/>
          </w:tcPr>
          <w:p w14:paraId="496130AF" w14:textId="7777777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Neisseria parflava</w:t>
            </w:r>
          </w:p>
        </w:tc>
        <w:tc>
          <w:tcPr>
            <w:tcW w:w="2070" w:type="dxa"/>
          </w:tcPr>
          <w:p w14:paraId="309574BB" w14:textId="0D75AFEF"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w:t>
            </w:r>
          </w:p>
        </w:tc>
        <w:tc>
          <w:tcPr>
            <w:tcW w:w="2070" w:type="dxa"/>
          </w:tcPr>
          <w:p w14:paraId="70ABE486" w14:textId="7E14654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0         </w:t>
            </w:r>
          </w:p>
        </w:tc>
        <w:tc>
          <w:tcPr>
            <w:tcW w:w="1350" w:type="dxa"/>
          </w:tcPr>
          <w:p w14:paraId="0D6AEA89" w14:textId="383230F3"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00340100" w:rsidRPr="00E62898">
              <w:rPr>
                <w:rFonts w:ascii="Arial" w:eastAsia="Calibri" w:hAnsi="Arial" w:cs="Arial"/>
                <w:b/>
                <w:bCs/>
                <w:sz w:val="20"/>
                <w:szCs w:val="20"/>
                <w:lang w:val="mk-MK"/>
              </w:rPr>
              <w:t>-</w:t>
            </w:r>
          </w:p>
        </w:tc>
      </w:tr>
      <w:tr w:rsidR="00C530C2" w:rsidRPr="00E62898" w14:paraId="385A9683" w14:textId="77777777" w:rsidTr="004C164E">
        <w:trPr>
          <w:jc w:val="center"/>
        </w:trPr>
        <w:tc>
          <w:tcPr>
            <w:tcW w:w="3325" w:type="dxa"/>
          </w:tcPr>
          <w:p w14:paraId="716239C8" w14:textId="7777777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Staphylococcus warneri</w:t>
            </w:r>
          </w:p>
        </w:tc>
        <w:tc>
          <w:tcPr>
            <w:tcW w:w="2070" w:type="dxa"/>
          </w:tcPr>
          <w:p w14:paraId="604FA65D" w14:textId="7180E79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3</w:t>
            </w:r>
          </w:p>
        </w:tc>
        <w:tc>
          <w:tcPr>
            <w:tcW w:w="2070" w:type="dxa"/>
          </w:tcPr>
          <w:p w14:paraId="6AAE2F99" w14:textId="49182E11"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2              </w:t>
            </w:r>
          </w:p>
        </w:tc>
        <w:tc>
          <w:tcPr>
            <w:tcW w:w="1350" w:type="dxa"/>
          </w:tcPr>
          <w:p w14:paraId="3764FD6A" w14:textId="35715261"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N.S</w:t>
            </w:r>
          </w:p>
        </w:tc>
      </w:tr>
      <w:tr w:rsidR="00C530C2" w:rsidRPr="00E62898" w14:paraId="171AA4ED" w14:textId="77777777" w:rsidTr="004C164E">
        <w:trPr>
          <w:jc w:val="center"/>
        </w:trPr>
        <w:tc>
          <w:tcPr>
            <w:tcW w:w="3325" w:type="dxa"/>
          </w:tcPr>
          <w:p w14:paraId="064CF29D" w14:textId="7777777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Neisseria mucosa</w:t>
            </w:r>
          </w:p>
        </w:tc>
        <w:tc>
          <w:tcPr>
            <w:tcW w:w="2070" w:type="dxa"/>
          </w:tcPr>
          <w:p w14:paraId="51042E67" w14:textId="06726BDF"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5</w:t>
            </w:r>
          </w:p>
        </w:tc>
        <w:tc>
          <w:tcPr>
            <w:tcW w:w="2070" w:type="dxa"/>
          </w:tcPr>
          <w:p w14:paraId="2874F631" w14:textId="34E7E748"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1                   </w:t>
            </w:r>
          </w:p>
        </w:tc>
        <w:tc>
          <w:tcPr>
            <w:tcW w:w="1350" w:type="dxa"/>
          </w:tcPr>
          <w:p w14:paraId="2A15884C" w14:textId="4E7AF501"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N.S</w:t>
            </w:r>
          </w:p>
        </w:tc>
      </w:tr>
      <w:tr w:rsidR="00C530C2" w:rsidRPr="00E62898" w14:paraId="5B7293E8" w14:textId="77777777" w:rsidTr="004C164E">
        <w:trPr>
          <w:jc w:val="center"/>
        </w:trPr>
        <w:tc>
          <w:tcPr>
            <w:tcW w:w="3325" w:type="dxa"/>
          </w:tcPr>
          <w:p w14:paraId="7435DF5A" w14:textId="7777777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Pseudomonas aureginosa</w:t>
            </w:r>
          </w:p>
        </w:tc>
        <w:tc>
          <w:tcPr>
            <w:tcW w:w="2070" w:type="dxa"/>
          </w:tcPr>
          <w:p w14:paraId="51C675EE" w14:textId="3C2AC7B8"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1</w:t>
            </w:r>
          </w:p>
        </w:tc>
        <w:tc>
          <w:tcPr>
            <w:tcW w:w="2070" w:type="dxa"/>
          </w:tcPr>
          <w:p w14:paraId="45A71D94" w14:textId="1AE82571"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0                   </w:t>
            </w:r>
          </w:p>
        </w:tc>
        <w:tc>
          <w:tcPr>
            <w:tcW w:w="1350" w:type="dxa"/>
          </w:tcPr>
          <w:p w14:paraId="372682BE" w14:textId="0BD76979"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N.S</w:t>
            </w:r>
          </w:p>
        </w:tc>
      </w:tr>
      <w:tr w:rsidR="00C530C2" w:rsidRPr="00E62898" w14:paraId="169D3AD0" w14:textId="77777777" w:rsidTr="004C164E">
        <w:trPr>
          <w:jc w:val="center"/>
        </w:trPr>
        <w:tc>
          <w:tcPr>
            <w:tcW w:w="3325" w:type="dxa"/>
          </w:tcPr>
          <w:p w14:paraId="55A0FFCD"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Heamophylus parainfluenzae</w:t>
            </w:r>
          </w:p>
        </w:tc>
        <w:tc>
          <w:tcPr>
            <w:tcW w:w="2070" w:type="dxa"/>
          </w:tcPr>
          <w:p w14:paraId="1C82311E" w14:textId="15947EC5"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w:t>
            </w:r>
          </w:p>
        </w:tc>
        <w:tc>
          <w:tcPr>
            <w:tcW w:w="2070" w:type="dxa"/>
          </w:tcPr>
          <w:p w14:paraId="49A316FA" w14:textId="5DEC96DD"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10B54ED0" w14:textId="25A1642E"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 xml:space="preserve"> </w:t>
            </w:r>
            <w:r w:rsidR="00340100" w:rsidRPr="00E62898">
              <w:rPr>
                <w:rFonts w:ascii="Arial" w:eastAsia="Calibri" w:hAnsi="Arial" w:cs="Arial"/>
                <w:b/>
                <w:bCs/>
                <w:sz w:val="20"/>
                <w:szCs w:val="20"/>
                <w:lang w:val="mk-MK"/>
              </w:rPr>
              <w:t>-</w:t>
            </w:r>
          </w:p>
        </w:tc>
      </w:tr>
      <w:tr w:rsidR="00C530C2" w:rsidRPr="00E62898" w14:paraId="1D678710" w14:textId="77777777" w:rsidTr="004C164E">
        <w:trPr>
          <w:jc w:val="center"/>
        </w:trPr>
        <w:tc>
          <w:tcPr>
            <w:tcW w:w="3325" w:type="dxa"/>
          </w:tcPr>
          <w:p w14:paraId="28E5E859"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Rothia aiera</w:t>
            </w:r>
          </w:p>
        </w:tc>
        <w:tc>
          <w:tcPr>
            <w:tcW w:w="2070" w:type="dxa"/>
          </w:tcPr>
          <w:p w14:paraId="170F6D4F" w14:textId="3CEC842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w:t>
            </w:r>
          </w:p>
        </w:tc>
        <w:tc>
          <w:tcPr>
            <w:tcW w:w="2070" w:type="dxa"/>
          </w:tcPr>
          <w:p w14:paraId="45E13469" w14:textId="5E3187A9"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6BA46946" w14:textId="433C3E9A"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00340100" w:rsidRPr="00E62898">
              <w:rPr>
                <w:rFonts w:ascii="Arial" w:eastAsia="Calibri" w:hAnsi="Arial" w:cs="Arial"/>
                <w:b/>
                <w:bCs/>
                <w:sz w:val="20"/>
                <w:szCs w:val="20"/>
                <w:lang w:val="mk-MK"/>
              </w:rPr>
              <w:t>-</w:t>
            </w:r>
          </w:p>
        </w:tc>
      </w:tr>
      <w:tr w:rsidR="00C530C2" w:rsidRPr="00E62898" w14:paraId="517C06A6" w14:textId="77777777" w:rsidTr="004C164E">
        <w:trPr>
          <w:jc w:val="center"/>
        </w:trPr>
        <w:tc>
          <w:tcPr>
            <w:tcW w:w="3325" w:type="dxa"/>
          </w:tcPr>
          <w:p w14:paraId="27B52231"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Staphylococccus aureus</w:t>
            </w:r>
          </w:p>
        </w:tc>
        <w:tc>
          <w:tcPr>
            <w:tcW w:w="2070" w:type="dxa"/>
          </w:tcPr>
          <w:p w14:paraId="6AED802C" w14:textId="56FDC35B"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8</w:t>
            </w:r>
          </w:p>
        </w:tc>
        <w:tc>
          <w:tcPr>
            <w:tcW w:w="2070" w:type="dxa"/>
          </w:tcPr>
          <w:p w14:paraId="345B180A" w14:textId="60E6466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25B5FB72" w14:textId="0D2F7048"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0.005</w:t>
            </w:r>
          </w:p>
        </w:tc>
      </w:tr>
      <w:tr w:rsidR="00C530C2" w:rsidRPr="00E62898" w14:paraId="6ED55FA6" w14:textId="77777777" w:rsidTr="004C164E">
        <w:trPr>
          <w:jc w:val="center"/>
        </w:trPr>
        <w:tc>
          <w:tcPr>
            <w:tcW w:w="3325" w:type="dxa"/>
          </w:tcPr>
          <w:p w14:paraId="1E17FE06"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Neisseria sicca</w:t>
            </w:r>
          </w:p>
        </w:tc>
        <w:tc>
          <w:tcPr>
            <w:tcW w:w="2070" w:type="dxa"/>
          </w:tcPr>
          <w:p w14:paraId="1978FF5A" w14:textId="31B127C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8</w:t>
            </w:r>
          </w:p>
        </w:tc>
        <w:tc>
          <w:tcPr>
            <w:tcW w:w="2070" w:type="dxa"/>
          </w:tcPr>
          <w:p w14:paraId="51E8EAFF" w14:textId="3114BB16"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6F8C2787" w14:textId="2CD605B6"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0.005</w:t>
            </w:r>
          </w:p>
        </w:tc>
      </w:tr>
      <w:tr w:rsidR="00C530C2" w:rsidRPr="00E62898" w14:paraId="549A0922" w14:textId="77777777" w:rsidTr="004C164E">
        <w:trPr>
          <w:jc w:val="center"/>
        </w:trPr>
        <w:tc>
          <w:tcPr>
            <w:tcW w:w="3325" w:type="dxa"/>
          </w:tcPr>
          <w:p w14:paraId="0AC35C05"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Staphylococcus capitis</w:t>
            </w:r>
          </w:p>
        </w:tc>
        <w:tc>
          <w:tcPr>
            <w:tcW w:w="2070" w:type="dxa"/>
          </w:tcPr>
          <w:p w14:paraId="03ADD0E9" w14:textId="69E5528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2</w:t>
            </w:r>
          </w:p>
        </w:tc>
        <w:tc>
          <w:tcPr>
            <w:tcW w:w="2070" w:type="dxa"/>
          </w:tcPr>
          <w:p w14:paraId="3E342AC0" w14:textId="68A9A743"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7258D2C0" w14:textId="35BD58AD"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N.S</w:t>
            </w:r>
          </w:p>
        </w:tc>
      </w:tr>
      <w:tr w:rsidR="00C530C2" w:rsidRPr="00E62898" w14:paraId="63350147" w14:textId="77777777" w:rsidTr="004C164E">
        <w:trPr>
          <w:jc w:val="center"/>
        </w:trPr>
        <w:tc>
          <w:tcPr>
            <w:tcW w:w="3325" w:type="dxa"/>
          </w:tcPr>
          <w:p w14:paraId="345D4115"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Micrococcus luteus</w:t>
            </w:r>
          </w:p>
        </w:tc>
        <w:tc>
          <w:tcPr>
            <w:tcW w:w="2070" w:type="dxa"/>
          </w:tcPr>
          <w:p w14:paraId="78969366" w14:textId="62B434CA"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1</w:t>
            </w:r>
          </w:p>
        </w:tc>
        <w:tc>
          <w:tcPr>
            <w:tcW w:w="2070" w:type="dxa"/>
          </w:tcPr>
          <w:p w14:paraId="43A1A8EA" w14:textId="7DEB054C"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2</w:t>
            </w:r>
          </w:p>
        </w:tc>
        <w:tc>
          <w:tcPr>
            <w:tcW w:w="1350" w:type="dxa"/>
          </w:tcPr>
          <w:p w14:paraId="2BD9F266" w14:textId="5CD31CA7"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N.S</w:t>
            </w:r>
          </w:p>
        </w:tc>
      </w:tr>
      <w:tr w:rsidR="00C530C2" w:rsidRPr="00E62898" w14:paraId="3DAC8E83" w14:textId="77777777" w:rsidTr="004C164E">
        <w:trPr>
          <w:jc w:val="center"/>
        </w:trPr>
        <w:tc>
          <w:tcPr>
            <w:tcW w:w="3325" w:type="dxa"/>
          </w:tcPr>
          <w:p w14:paraId="037EF2EA"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Rothia dentocariosa</w:t>
            </w:r>
          </w:p>
        </w:tc>
        <w:tc>
          <w:tcPr>
            <w:tcW w:w="2070" w:type="dxa"/>
          </w:tcPr>
          <w:p w14:paraId="3839A09F" w14:textId="5E48B53C"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3</w:t>
            </w:r>
          </w:p>
        </w:tc>
        <w:tc>
          <w:tcPr>
            <w:tcW w:w="2070" w:type="dxa"/>
          </w:tcPr>
          <w:p w14:paraId="15D3D4A6" w14:textId="17BCEE52"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7A919275" w14:textId="39953D21"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N.S</w:t>
            </w:r>
          </w:p>
        </w:tc>
      </w:tr>
      <w:tr w:rsidR="00C530C2" w:rsidRPr="00E62898" w14:paraId="0E24E72F" w14:textId="77777777" w:rsidTr="004C164E">
        <w:trPr>
          <w:jc w:val="center"/>
        </w:trPr>
        <w:tc>
          <w:tcPr>
            <w:tcW w:w="3325" w:type="dxa"/>
          </w:tcPr>
          <w:p w14:paraId="1FE402BF" w14:textId="77777777"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en-US"/>
              </w:rPr>
              <w:t>Pseudomonas fluorescens</w:t>
            </w:r>
          </w:p>
        </w:tc>
        <w:tc>
          <w:tcPr>
            <w:tcW w:w="2070" w:type="dxa"/>
          </w:tcPr>
          <w:p w14:paraId="094A13FC" w14:textId="6F928041"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sz w:val="20"/>
                <w:szCs w:val="20"/>
                <w:lang w:val="en-US"/>
              </w:rPr>
              <w:t xml:space="preserve">          </w:t>
            </w:r>
            <w:r w:rsidRPr="00E62898">
              <w:rPr>
                <w:rFonts w:ascii="Arial" w:eastAsia="Calibri" w:hAnsi="Arial" w:cs="Arial"/>
                <w:b/>
                <w:sz w:val="20"/>
                <w:szCs w:val="20"/>
                <w:lang w:val="mk-MK"/>
              </w:rPr>
              <w:t xml:space="preserve">    </w:t>
            </w:r>
            <w:r w:rsidRPr="00E62898">
              <w:rPr>
                <w:rFonts w:ascii="Arial" w:eastAsia="Calibri" w:hAnsi="Arial" w:cs="Arial"/>
                <w:b/>
                <w:sz w:val="20"/>
                <w:szCs w:val="20"/>
                <w:lang w:val="en-US"/>
              </w:rPr>
              <w:t>0</w:t>
            </w:r>
          </w:p>
        </w:tc>
        <w:tc>
          <w:tcPr>
            <w:tcW w:w="2070" w:type="dxa"/>
          </w:tcPr>
          <w:p w14:paraId="79ED5FAB" w14:textId="07BF7974" w:rsidR="00C530C2" w:rsidRPr="00E62898" w:rsidRDefault="00C530C2" w:rsidP="008F790B">
            <w:pPr>
              <w:tabs>
                <w:tab w:val="left" w:pos="5834"/>
              </w:tabs>
              <w:jc w:val="both"/>
              <w:rPr>
                <w:rFonts w:ascii="Arial" w:eastAsia="Calibri" w:hAnsi="Arial" w:cs="Arial"/>
                <w:b/>
                <w:bCs/>
                <w:sz w:val="20"/>
                <w:szCs w:val="20"/>
                <w:lang w:val="mk-MK"/>
              </w:rPr>
            </w:pPr>
            <w:r w:rsidRPr="00E62898">
              <w:rPr>
                <w:rFonts w:ascii="Arial" w:eastAsia="Calibri" w:hAnsi="Arial" w:cs="Arial"/>
                <w:b/>
                <w:bCs/>
                <w:sz w:val="20"/>
                <w:szCs w:val="20"/>
                <w:lang w:val="en-US"/>
              </w:rPr>
              <w:t xml:space="preserve">          </w:t>
            </w:r>
            <w:r w:rsidRPr="00E62898">
              <w:rPr>
                <w:rFonts w:ascii="Arial" w:eastAsia="Calibri" w:hAnsi="Arial" w:cs="Arial"/>
                <w:b/>
                <w:bCs/>
                <w:sz w:val="20"/>
                <w:szCs w:val="20"/>
                <w:lang w:val="mk-MK"/>
              </w:rPr>
              <w:t xml:space="preserve">    </w:t>
            </w:r>
            <w:r w:rsidRPr="00E62898">
              <w:rPr>
                <w:rFonts w:ascii="Arial" w:eastAsia="Calibri" w:hAnsi="Arial" w:cs="Arial"/>
                <w:b/>
                <w:bCs/>
                <w:sz w:val="20"/>
                <w:szCs w:val="20"/>
                <w:lang w:val="en-US"/>
              </w:rPr>
              <w:t>0</w:t>
            </w:r>
          </w:p>
        </w:tc>
        <w:tc>
          <w:tcPr>
            <w:tcW w:w="1350" w:type="dxa"/>
          </w:tcPr>
          <w:p w14:paraId="227C1B02" w14:textId="20C36CE9" w:rsidR="00C530C2" w:rsidRPr="00E62898" w:rsidRDefault="00C530C2" w:rsidP="008F790B">
            <w:pPr>
              <w:tabs>
                <w:tab w:val="left" w:pos="5834"/>
              </w:tabs>
              <w:jc w:val="both"/>
              <w:rPr>
                <w:rFonts w:ascii="Arial" w:eastAsia="Calibri" w:hAnsi="Arial" w:cs="Arial"/>
                <w:b/>
                <w:bCs/>
                <w:sz w:val="20"/>
                <w:szCs w:val="20"/>
                <w:lang w:val="en-US"/>
              </w:rPr>
            </w:pPr>
            <w:r w:rsidRPr="00E62898">
              <w:rPr>
                <w:rFonts w:ascii="Arial" w:eastAsia="Calibri" w:hAnsi="Arial" w:cs="Arial"/>
                <w:b/>
                <w:bCs/>
                <w:sz w:val="20"/>
                <w:szCs w:val="20"/>
                <w:lang w:val="mk-MK"/>
              </w:rPr>
              <w:t xml:space="preserve">      </w:t>
            </w:r>
            <w:r w:rsidRPr="00E62898">
              <w:rPr>
                <w:rFonts w:ascii="Arial" w:eastAsia="Calibri" w:hAnsi="Arial" w:cs="Arial"/>
                <w:b/>
                <w:bCs/>
                <w:sz w:val="20"/>
                <w:szCs w:val="20"/>
              </w:rPr>
              <w:t xml:space="preserve"> </w:t>
            </w:r>
            <w:r w:rsidRPr="00E62898">
              <w:rPr>
                <w:rFonts w:ascii="Arial" w:eastAsia="Calibri" w:hAnsi="Arial" w:cs="Arial"/>
                <w:b/>
                <w:bCs/>
                <w:sz w:val="20"/>
                <w:szCs w:val="20"/>
                <w:lang w:val="mk-MK"/>
              </w:rPr>
              <w:t xml:space="preserve"> </w:t>
            </w:r>
            <w:r w:rsidR="00340100" w:rsidRPr="00E62898">
              <w:rPr>
                <w:rFonts w:ascii="Arial" w:eastAsia="Calibri" w:hAnsi="Arial" w:cs="Arial"/>
                <w:b/>
                <w:bCs/>
                <w:sz w:val="20"/>
                <w:szCs w:val="20"/>
                <w:lang w:val="mk-MK"/>
              </w:rPr>
              <w:t>-</w:t>
            </w:r>
          </w:p>
        </w:tc>
      </w:tr>
    </w:tbl>
    <w:p w14:paraId="6C52F8AD" w14:textId="0E33B118" w:rsidR="007E668E" w:rsidRDefault="007E668E" w:rsidP="008F790B">
      <w:pPr>
        <w:tabs>
          <w:tab w:val="left" w:pos="5834"/>
        </w:tabs>
        <w:spacing w:after="0" w:line="240" w:lineRule="auto"/>
        <w:jc w:val="both"/>
        <w:rPr>
          <w:rFonts w:ascii="Georgia" w:eastAsia="Calibri" w:hAnsi="Georgia" w:cs="Times New Roman"/>
          <w:bCs/>
          <w:sz w:val="24"/>
          <w:szCs w:val="24"/>
          <w:lang w:val="mk-MK"/>
        </w:rPr>
      </w:pPr>
    </w:p>
    <w:p w14:paraId="07014A92" w14:textId="39ACF8D7" w:rsidR="007E668E" w:rsidRPr="007E668E" w:rsidRDefault="00F30EA9" w:rsidP="008F790B">
      <w:pPr>
        <w:tabs>
          <w:tab w:val="left" w:pos="5834"/>
        </w:tabs>
        <w:spacing w:after="0" w:line="240" w:lineRule="auto"/>
        <w:jc w:val="both"/>
      </w:pPr>
      <w:r>
        <w:rPr>
          <w:rFonts w:ascii="Arial" w:eastAsia="Calibri" w:hAnsi="Arial" w:cs="Arial"/>
          <w:bCs/>
          <w:sz w:val="24"/>
          <w:szCs w:val="24"/>
          <w:lang w:val="mk-MK"/>
        </w:rPr>
        <w:t>- Во табела 29</w:t>
      </w:r>
      <w:r w:rsidR="005946F8">
        <w:rPr>
          <w:rFonts w:ascii="Arial" w:eastAsia="Calibri" w:hAnsi="Arial" w:cs="Arial"/>
          <w:bCs/>
          <w:sz w:val="24"/>
          <w:szCs w:val="24"/>
          <w:lang w:val="mk-MK"/>
        </w:rPr>
        <w:t xml:space="preserve"> направена е споредба на </w:t>
      </w:r>
      <w:r w:rsidR="00CB43F6">
        <w:rPr>
          <w:rFonts w:ascii="Arial" w:eastAsia="Calibri" w:hAnsi="Arial" w:cs="Arial"/>
          <w:bCs/>
          <w:sz w:val="24"/>
          <w:szCs w:val="24"/>
          <w:lang w:val="mk-MK"/>
        </w:rPr>
        <w:t>присуството на а</w:t>
      </w:r>
      <w:r w:rsidR="00C02C3E" w:rsidRPr="00760558">
        <w:rPr>
          <w:rFonts w:ascii="Arial" w:eastAsia="Calibri" w:hAnsi="Arial" w:cs="Arial"/>
          <w:bCs/>
          <w:sz w:val="24"/>
          <w:szCs w:val="24"/>
          <w:lang w:val="mk-MK"/>
        </w:rPr>
        <w:t>еробни</w:t>
      </w:r>
      <w:r w:rsidR="00C530C2">
        <w:rPr>
          <w:rFonts w:ascii="Arial" w:eastAsia="Calibri" w:hAnsi="Arial" w:cs="Arial"/>
          <w:bCs/>
          <w:sz w:val="24"/>
          <w:szCs w:val="24"/>
          <w:lang w:val="mk-MK"/>
        </w:rPr>
        <w:t>те</w:t>
      </w:r>
      <w:r w:rsidR="00C02C3E" w:rsidRPr="00760558">
        <w:rPr>
          <w:rFonts w:ascii="Arial" w:eastAsia="Calibri" w:hAnsi="Arial" w:cs="Arial"/>
          <w:bCs/>
          <w:sz w:val="24"/>
          <w:szCs w:val="24"/>
          <w:lang w:val="mk-MK"/>
        </w:rPr>
        <w:t xml:space="preserve"> бактерии</w:t>
      </w:r>
      <w:r w:rsidR="005946F8">
        <w:rPr>
          <w:rFonts w:ascii="Arial" w:eastAsia="Calibri" w:hAnsi="Arial" w:cs="Arial"/>
          <w:bCs/>
          <w:sz w:val="24"/>
          <w:szCs w:val="24"/>
          <w:lang w:val="mk-MK"/>
        </w:rPr>
        <w:t xml:space="preserve"> кај секој поединечен испитаник</w:t>
      </w:r>
      <w:r w:rsidR="00C02C3E" w:rsidRPr="00760558">
        <w:rPr>
          <w:rFonts w:ascii="Arial" w:eastAsia="Calibri" w:hAnsi="Arial" w:cs="Arial"/>
          <w:bCs/>
          <w:sz w:val="24"/>
          <w:szCs w:val="24"/>
          <w:lang w:val="mk-MK"/>
        </w:rPr>
        <w:t xml:space="preserve">. </w:t>
      </w:r>
      <w:r w:rsidR="005946F8">
        <w:rPr>
          <w:rFonts w:ascii="Arial" w:eastAsia="Calibri" w:hAnsi="Arial" w:cs="Arial"/>
          <w:bCs/>
          <w:sz w:val="24"/>
          <w:szCs w:val="24"/>
          <w:lang w:val="mk-MK"/>
        </w:rPr>
        <w:t>Евидентно</w:t>
      </w:r>
      <w:r w:rsidR="00CC752D">
        <w:rPr>
          <w:rFonts w:ascii="Arial" w:eastAsia="Calibri" w:hAnsi="Arial" w:cs="Arial"/>
          <w:bCs/>
          <w:sz w:val="24"/>
          <w:szCs w:val="24"/>
          <w:lang w:val="mk-MK"/>
        </w:rPr>
        <w:t xml:space="preserve"> е</w:t>
      </w:r>
      <w:r w:rsidR="00340100">
        <w:rPr>
          <w:rFonts w:ascii="Arial" w:eastAsia="Calibri" w:hAnsi="Arial" w:cs="Arial"/>
          <w:bCs/>
          <w:sz w:val="24"/>
          <w:szCs w:val="24"/>
          <w:lang w:val="mk-MK"/>
        </w:rPr>
        <w:t xml:space="preserve"> </w:t>
      </w:r>
      <w:r w:rsidR="00C02C3E" w:rsidRPr="00760558">
        <w:rPr>
          <w:rFonts w:ascii="Arial" w:eastAsia="Calibri" w:hAnsi="Arial" w:cs="Arial"/>
          <w:bCs/>
          <w:sz w:val="24"/>
          <w:szCs w:val="24"/>
          <w:lang w:val="mk-MK"/>
        </w:rPr>
        <w:t>дека присуството на б</w:t>
      </w:r>
      <w:r w:rsidR="00CB43F6">
        <w:rPr>
          <w:rFonts w:ascii="Arial" w:eastAsia="Calibri" w:hAnsi="Arial" w:cs="Arial"/>
          <w:bCs/>
          <w:sz w:val="24"/>
          <w:szCs w:val="24"/>
          <w:lang w:val="mk-MK"/>
        </w:rPr>
        <w:t>актериски видови е поголемо во група А, отколку во г</w:t>
      </w:r>
      <w:r w:rsidR="00C02C3E" w:rsidRPr="00760558">
        <w:rPr>
          <w:rFonts w:ascii="Arial" w:eastAsia="Calibri" w:hAnsi="Arial" w:cs="Arial"/>
          <w:bCs/>
          <w:sz w:val="24"/>
          <w:szCs w:val="24"/>
          <w:lang w:val="mk-MK"/>
        </w:rPr>
        <w:t>рупа</w:t>
      </w:r>
      <w:r w:rsidR="00CB43F6">
        <w:rPr>
          <w:rFonts w:ascii="Arial" w:eastAsia="Calibri" w:hAnsi="Arial" w:cs="Arial"/>
          <w:bCs/>
          <w:sz w:val="24"/>
          <w:szCs w:val="24"/>
          <w:lang w:val="mk-MK"/>
        </w:rPr>
        <w:t xml:space="preserve"> Б. Во г</w:t>
      </w:r>
      <w:r w:rsidR="00760558" w:rsidRPr="00760558">
        <w:rPr>
          <w:rFonts w:ascii="Arial" w:eastAsia="Calibri" w:hAnsi="Arial" w:cs="Arial"/>
          <w:bCs/>
          <w:sz w:val="24"/>
          <w:szCs w:val="24"/>
          <w:lang w:val="mk-MK"/>
        </w:rPr>
        <w:t>рупа Б има отсуство на 10</w:t>
      </w:r>
      <w:r w:rsidR="00CB43F6">
        <w:rPr>
          <w:rFonts w:ascii="Arial" w:eastAsia="Calibri" w:hAnsi="Arial" w:cs="Arial"/>
          <w:bCs/>
          <w:sz w:val="24"/>
          <w:szCs w:val="24"/>
          <w:lang w:val="mk-MK"/>
        </w:rPr>
        <w:t xml:space="preserve"> бактериски видови во однос на г</w:t>
      </w:r>
      <w:r w:rsidR="00C02C3E" w:rsidRPr="00760558">
        <w:rPr>
          <w:rFonts w:ascii="Arial" w:eastAsia="Calibri" w:hAnsi="Arial" w:cs="Arial"/>
          <w:bCs/>
          <w:sz w:val="24"/>
          <w:szCs w:val="24"/>
          <w:lang w:val="mk-MK"/>
        </w:rPr>
        <w:t>рупа А</w:t>
      </w:r>
      <w:r w:rsidR="00CB43F6">
        <w:rPr>
          <w:rFonts w:ascii="Arial" w:eastAsia="Calibri" w:hAnsi="Arial" w:cs="Arial"/>
          <w:bCs/>
          <w:sz w:val="24"/>
          <w:szCs w:val="24"/>
          <w:lang w:val="mk-MK"/>
        </w:rPr>
        <w:t>, а во г</w:t>
      </w:r>
      <w:r w:rsidR="00760558" w:rsidRPr="00760558">
        <w:rPr>
          <w:rFonts w:ascii="Arial" w:eastAsia="Calibri" w:hAnsi="Arial" w:cs="Arial"/>
          <w:bCs/>
          <w:sz w:val="24"/>
          <w:szCs w:val="24"/>
          <w:lang w:val="mk-MK"/>
        </w:rPr>
        <w:t>рупа А има отсуство на 5</w:t>
      </w:r>
      <w:r w:rsidR="00C02C3E" w:rsidRPr="00760558">
        <w:rPr>
          <w:rFonts w:ascii="Arial" w:eastAsia="Calibri" w:hAnsi="Arial" w:cs="Arial"/>
          <w:bCs/>
          <w:sz w:val="24"/>
          <w:szCs w:val="24"/>
          <w:lang w:val="mk-MK"/>
        </w:rPr>
        <w:t xml:space="preserve"> бактериски вид</w:t>
      </w:r>
      <w:r w:rsidR="00760558" w:rsidRPr="00760558">
        <w:rPr>
          <w:rFonts w:ascii="Arial" w:eastAsia="Calibri" w:hAnsi="Arial" w:cs="Arial"/>
          <w:bCs/>
          <w:sz w:val="24"/>
          <w:szCs w:val="24"/>
          <w:lang w:val="mk-MK"/>
        </w:rPr>
        <w:t>ови</w:t>
      </w:r>
      <w:r w:rsidR="00CB43F6">
        <w:rPr>
          <w:rFonts w:ascii="Arial" w:eastAsia="Calibri" w:hAnsi="Arial" w:cs="Arial"/>
          <w:bCs/>
          <w:sz w:val="24"/>
          <w:szCs w:val="24"/>
          <w:lang w:val="mk-MK"/>
        </w:rPr>
        <w:t xml:space="preserve"> во однос на г</w:t>
      </w:r>
      <w:r w:rsidR="00C02C3E" w:rsidRPr="00760558">
        <w:rPr>
          <w:rFonts w:ascii="Arial" w:eastAsia="Calibri" w:hAnsi="Arial" w:cs="Arial"/>
          <w:bCs/>
          <w:sz w:val="24"/>
          <w:szCs w:val="24"/>
          <w:lang w:val="mk-MK"/>
        </w:rPr>
        <w:t>рупа Б.</w:t>
      </w:r>
      <w:r w:rsidR="0079284C" w:rsidRPr="0079284C">
        <w:t xml:space="preserve"> </w:t>
      </w:r>
      <w:r w:rsidR="007E668E">
        <w:rPr>
          <w:rFonts w:ascii="Arial" w:eastAsia="Calibri" w:hAnsi="Arial" w:cs="Arial"/>
          <w:bCs/>
          <w:sz w:val="24"/>
          <w:szCs w:val="24"/>
          <w:lang w:val="mk-MK"/>
        </w:rPr>
        <w:t xml:space="preserve"> </w:t>
      </w:r>
    </w:p>
    <w:p w14:paraId="195965CA" w14:textId="12707F7E" w:rsidR="009A127A" w:rsidRPr="00C40680" w:rsidRDefault="009A127A" w:rsidP="009A127A">
      <w:pPr>
        <w:tabs>
          <w:tab w:val="left" w:pos="5834"/>
        </w:tabs>
        <w:spacing w:after="0" w:line="240" w:lineRule="auto"/>
        <w:jc w:val="center"/>
        <w:rPr>
          <w:rFonts w:ascii="Arial" w:eastAsia="Calibri" w:hAnsi="Arial" w:cs="Arial"/>
          <w:bCs/>
          <w:sz w:val="24"/>
          <w:szCs w:val="24"/>
          <w:lang w:val="mk-MK"/>
        </w:rPr>
      </w:pPr>
      <w:r w:rsidRPr="00C40680">
        <w:rPr>
          <w:rFonts w:ascii="Arial" w:eastAsia="Calibri" w:hAnsi="Arial" w:cs="Arial"/>
          <w:bCs/>
          <w:sz w:val="24"/>
          <w:szCs w:val="24"/>
          <w:lang w:val="mk-MK"/>
        </w:rPr>
        <w:lastRenderedPageBreak/>
        <w:t>Табела</w:t>
      </w:r>
      <w:r>
        <w:rPr>
          <w:rFonts w:ascii="Arial" w:eastAsia="Calibri" w:hAnsi="Arial" w:cs="Arial"/>
          <w:bCs/>
          <w:sz w:val="24"/>
          <w:szCs w:val="24"/>
          <w:lang w:val="en-US"/>
        </w:rPr>
        <w:t xml:space="preserve"> 30.</w:t>
      </w:r>
      <w:r>
        <w:rPr>
          <w:rFonts w:ascii="Arial" w:eastAsia="Calibri" w:hAnsi="Arial" w:cs="Arial"/>
          <w:bCs/>
          <w:sz w:val="24"/>
          <w:szCs w:val="24"/>
          <w:lang w:val="mk-MK"/>
        </w:rPr>
        <w:t xml:space="preserve"> Споредба на присуство на аеробни грам</w:t>
      </w:r>
      <w:r w:rsidRPr="00C40680">
        <w:rPr>
          <w:rFonts w:ascii="Arial" w:eastAsia="Calibri" w:hAnsi="Arial" w:cs="Arial"/>
          <w:bCs/>
          <w:sz w:val="24"/>
          <w:szCs w:val="24"/>
          <w:lang w:val="mk-MK"/>
        </w:rPr>
        <w:t>+ позитивн</w:t>
      </w:r>
      <w:r>
        <w:rPr>
          <w:rFonts w:ascii="Arial" w:eastAsia="Calibri" w:hAnsi="Arial" w:cs="Arial"/>
          <w:bCs/>
          <w:sz w:val="24"/>
          <w:szCs w:val="24"/>
          <w:lang w:val="mk-MK"/>
        </w:rPr>
        <w:t>и бактерии кај испитаниците од група А и г</w:t>
      </w:r>
      <w:r w:rsidRPr="00C40680">
        <w:rPr>
          <w:rFonts w:ascii="Arial" w:eastAsia="Calibri" w:hAnsi="Arial" w:cs="Arial"/>
          <w:bCs/>
          <w:sz w:val="24"/>
          <w:szCs w:val="24"/>
          <w:lang w:val="mk-MK"/>
        </w:rPr>
        <w:t xml:space="preserve">рупа Б – </w:t>
      </w:r>
      <w:r>
        <w:rPr>
          <w:rFonts w:ascii="Arial" w:eastAsia="Calibri" w:hAnsi="Arial" w:cs="Arial"/>
          <w:bCs/>
          <w:sz w:val="24"/>
          <w:szCs w:val="24"/>
          <w:lang w:val="mk-MK"/>
        </w:rPr>
        <w:t>8-ми ден</w:t>
      </w:r>
    </w:p>
    <w:tbl>
      <w:tblPr>
        <w:tblStyle w:val="TableGrid"/>
        <w:tblW w:w="0" w:type="auto"/>
        <w:jc w:val="center"/>
        <w:tblLook w:val="04A0" w:firstRow="1" w:lastRow="0" w:firstColumn="1" w:lastColumn="0" w:noHBand="0" w:noVBand="1"/>
      </w:tblPr>
      <w:tblGrid>
        <w:gridCol w:w="3184"/>
        <w:gridCol w:w="2074"/>
        <w:gridCol w:w="2094"/>
        <w:gridCol w:w="1403"/>
      </w:tblGrid>
      <w:tr w:rsidR="009A127A" w:rsidRPr="00193CAA" w14:paraId="6D822A98" w14:textId="77777777" w:rsidTr="00193CAA">
        <w:trPr>
          <w:trHeight w:val="941"/>
          <w:jc w:val="center"/>
        </w:trPr>
        <w:tc>
          <w:tcPr>
            <w:tcW w:w="3256" w:type="dxa"/>
            <w:vMerge w:val="restart"/>
          </w:tcPr>
          <w:p w14:paraId="15A2C4FC" w14:textId="77777777" w:rsidR="009A127A" w:rsidRPr="00193CAA" w:rsidRDefault="009A127A" w:rsidP="00193CAA">
            <w:pPr>
              <w:tabs>
                <w:tab w:val="left" w:pos="5834"/>
              </w:tabs>
              <w:jc w:val="both"/>
              <w:rPr>
                <w:rFonts w:ascii="Arial" w:eastAsia="Calibri" w:hAnsi="Arial" w:cs="Arial"/>
                <w:b/>
                <w:bCs/>
                <w:sz w:val="20"/>
                <w:szCs w:val="20"/>
                <w:lang w:val="mk-MK"/>
              </w:rPr>
            </w:pPr>
          </w:p>
          <w:p w14:paraId="206BBFC8" w14:textId="77777777" w:rsidR="009A127A" w:rsidRPr="00193CAA" w:rsidRDefault="009A127A" w:rsidP="00193CAA">
            <w:pPr>
              <w:tabs>
                <w:tab w:val="left" w:pos="5834"/>
              </w:tabs>
              <w:jc w:val="center"/>
              <w:rPr>
                <w:rFonts w:ascii="Arial" w:eastAsia="Calibri" w:hAnsi="Arial" w:cs="Arial"/>
                <w:b/>
                <w:bCs/>
                <w:sz w:val="20"/>
                <w:szCs w:val="20"/>
                <w:lang w:val="mk-MK"/>
              </w:rPr>
            </w:pPr>
          </w:p>
          <w:p w14:paraId="60A91307" w14:textId="77777777" w:rsidR="009A127A" w:rsidRPr="00193CAA" w:rsidRDefault="009A127A" w:rsidP="00193CAA">
            <w:pPr>
              <w:tabs>
                <w:tab w:val="left" w:pos="5834"/>
              </w:tabs>
              <w:jc w:val="center"/>
              <w:rPr>
                <w:rFonts w:ascii="Arial" w:eastAsia="Calibri" w:hAnsi="Arial" w:cs="Arial"/>
                <w:b/>
                <w:bCs/>
                <w:sz w:val="20"/>
                <w:szCs w:val="20"/>
                <w:lang w:val="mk-MK"/>
              </w:rPr>
            </w:pPr>
            <w:r w:rsidRPr="00193CAA">
              <w:rPr>
                <w:rFonts w:ascii="Arial" w:eastAsia="Calibri" w:hAnsi="Arial" w:cs="Arial"/>
                <w:b/>
                <w:bCs/>
                <w:sz w:val="20"/>
                <w:szCs w:val="20"/>
                <w:lang w:val="mk-MK"/>
              </w:rPr>
              <w:t>АЕРОБНИ ГРАМ+</w:t>
            </w:r>
          </w:p>
        </w:tc>
        <w:tc>
          <w:tcPr>
            <w:tcW w:w="4299" w:type="dxa"/>
            <w:gridSpan w:val="2"/>
            <w:vAlign w:val="center"/>
          </w:tcPr>
          <w:p w14:paraId="514BD64C" w14:textId="77777777" w:rsidR="009A127A" w:rsidRPr="00193CAA" w:rsidRDefault="009A127A" w:rsidP="00193CAA">
            <w:pPr>
              <w:tabs>
                <w:tab w:val="left" w:pos="5834"/>
              </w:tabs>
              <w:jc w:val="center"/>
              <w:rPr>
                <w:rFonts w:ascii="Arial" w:eastAsia="Calibri" w:hAnsi="Arial" w:cs="Arial"/>
                <w:b/>
                <w:bCs/>
                <w:sz w:val="20"/>
                <w:szCs w:val="20"/>
              </w:rPr>
            </w:pPr>
            <w:r w:rsidRPr="00193CAA">
              <w:rPr>
                <w:rFonts w:ascii="Arial" w:eastAsia="Calibri" w:hAnsi="Arial" w:cs="Arial"/>
                <w:b/>
                <w:sz w:val="20"/>
                <w:szCs w:val="24"/>
                <w:lang w:val="mk-MK"/>
              </w:rPr>
              <w:t>ЗАСТАПЕНОСТ НА ПОЕДИНИ БАКТЕРИИ</w:t>
            </w:r>
          </w:p>
        </w:tc>
        <w:tc>
          <w:tcPr>
            <w:tcW w:w="1440" w:type="dxa"/>
            <w:vMerge w:val="restart"/>
          </w:tcPr>
          <w:p w14:paraId="65690AE2" w14:textId="77777777" w:rsidR="009A127A" w:rsidRPr="00193CAA" w:rsidRDefault="009A127A" w:rsidP="00193CAA">
            <w:pPr>
              <w:tabs>
                <w:tab w:val="left" w:pos="5834"/>
              </w:tabs>
              <w:jc w:val="both"/>
              <w:rPr>
                <w:rFonts w:ascii="Arial" w:eastAsia="Calibri" w:hAnsi="Arial" w:cs="Arial"/>
                <w:b/>
                <w:bCs/>
                <w:sz w:val="20"/>
                <w:szCs w:val="20"/>
                <w:lang w:val="en-US"/>
              </w:rPr>
            </w:pPr>
          </w:p>
          <w:p w14:paraId="09D361D0" w14:textId="77777777" w:rsidR="009A127A" w:rsidRPr="00193CAA" w:rsidRDefault="009A127A" w:rsidP="00193CAA">
            <w:pPr>
              <w:tabs>
                <w:tab w:val="left" w:pos="5834"/>
              </w:tabs>
              <w:jc w:val="center"/>
              <w:rPr>
                <w:rFonts w:ascii="Arial" w:eastAsia="Calibri" w:hAnsi="Arial" w:cs="Arial"/>
                <w:b/>
                <w:bCs/>
                <w:sz w:val="20"/>
                <w:szCs w:val="20"/>
                <w:lang w:val="en-US"/>
              </w:rPr>
            </w:pPr>
          </w:p>
          <w:p w14:paraId="0D5C16A6" w14:textId="77777777" w:rsidR="009A127A" w:rsidRPr="00193CAA" w:rsidRDefault="009A127A" w:rsidP="00193CAA">
            <w:pPr>
              <w:tabs>
                <w:tab w:val="left" w:pos="5834"/>
              </w:tabs>
              <w:jc w:val="center"/>
              <w:rPr>
                <w:rFonts w:ascii="Arial" w:eastAsia="Calibri" w:hAnsi="Arial" w:cs="Arial"/>
                <w:b/>
                <w:bCs/>
                <w:sz w:val="20"/>
                <w:szCs w:val="20"/>
                <w:lang w:val="en-US"/>
              </w:rPr>
            </w:pPr>
          </w:p>
          <w:p w14:paraId="20DD869E" w14:textId="77777777" w:rsidR="009A127A" w:rsidRPr="00193CAA" w:rsidRDefault="009A127A" w:rsidP="00193CAA">
            <w:pPr>
              <w:tabs>
                <w:tab w:val="left" w:pos="5834"/>
              </w:tabs>
              <w:jc w:val="center"/>
              <w:rPr>
                <w:rFonts w:ascii="Arial" w:eastAsia="Calibri" w:hAnsi="Arial" w:cs="Arial"/>
                <w:b/>
                <w:bCs/>
                <w:sz w:val="20"/>
                <w:szCs w:val="20"/>
                <w:lang w:val="mk-MK"/>
              </w:rPr>
            </w:pPr>
            <w:r w:rsidRPr="00193CAA">
              <w:rPr>
                <w:rFonts w:ascii="Arial" w:eastAsia="Calibri" w:hAnsi="Arial" w:cs="Arial"/>
                <w:b/>
                <w:bCs/>
                <w:sz w:val="20"/>
                <w:szCs w:val="20"/>
                <w:lang w:val="en-US"/>
              </w:rPr>
              <w:t xml:space="preserve">&lt; </w:t>
            </w:r>
            <w:r w:rsidRPr="00193CAA">
              <w:rPr>
                <w:rFonts w:ascii="Arial" w:eastAsia="Calibri" w:hAnsi="Arial" w:cs="Arial"/>
                <w:b/>
                <w:bCs/>
                <w:sz w:val="20"/>
                <w:szCs w:val="20"/>
                <w:lang w:val="mk-MK"/>
              </w:rPr>
              <w:t>p</w:t>
            </w:r>
          </w:p>
        </w:tc>
      </w:tr>
      <w:tr w:rsidR="009A127A" w:rsidRPr="00193CAA" w14:paraId="61BCEDC3" w14:textId="77777777" w:rsidTr="00193CAA">
        <w:trPr>
          <w:jc w:val="center"/>
        </w:trPr>
        <w:tc>
          <w:tcPr>
            <w:tcW w:w="3256" w:type="dxa"/>
            <w:vMerge/>
          </w:tcPr>
          <w:p w14:paraId="35A90932" w14:textId="77777777" w:rsidR="009A127A" w:rsidRPr="00193CAA" w:rsidRDefault="009A127A" w:rsidP="00193CAA">
            <w:pPr>
              <w:tabs>
                <w:tab w:val="left" w:pos="5834"/>
              </w:tabs>
              <w:jc w:val="both"/>
              <w:rPr>
                <w:rFonts w:ascii="Arial" w:eastAsia="Calibri" w:hAnsi="Arial" w:cs="Arial"/>
                <w:b/>
                <w:bCs/>
                <w:sz w:val="20"/>
                <w:szCs w:val="20"/>
                <w:lang w:val="en-US"/>
              </w:rPr>
            </w:pPr>
          </w:p>
        </w:tc>
        <w:tc>
          <w:tcPr>
            <w:tcW w:w="2139" w:type="dxa"/>
          </w:tcPr>
          <w:p w14:paraId="30D2A64C"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mk-MK"/>
              </w:rPr>
              <w:t xml:space="preserve">        ГРУПА А</w:t>
            </w:r>
          </w:p>
        </w:tc>
        <w:tc>
          <w:tcPr>
            <w:tcW w:w="2160" w:type="dxa"/>
          </w:tcPr>
          <w:p w14:paraId="1C427100"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mk-MK"/>
              </w:rPr>
              <w:t xml:space="preserve">        ГРУПА Б</w:t>
            </w:r>
          </w:p>
        </w:tc>
        <w:tc>
          <w:tcPr>
            <w:tcW w:w="1440" w:type="dxa"/>
            <w:vMerge/>
          </w:tcPr>
          <w:p w14:paraId="3BF5DA1A" w14:textId="77777777" w:rsidR="009A127A" w:rsidRPr="00193CAA" w:rsidRDefault="009A127A" w:rsidP="00193CAA">
            <w:pPr>
              <w:tabs>
                <w:tab w:val="left" w:pos="5834"/>
              </w:tabs>
              <w:jc w:val="both"/>
              <w:rPr>
                <w:rFonts w:ascii="Arial" w:eastAsia="Calibri" w:hAnsi="Arial" w:cs="Arial"/>
                <w:b/>
                <w:bCs/>
                <w:sz w:val="20"/>
                <w:szCs w:val="20"/>
                <w:lang w:val="mk-MK"/>
              </w:rPr>
            </w:pPr>
          </w:p>
        </w:tc>
      </w:tr>
      <w:tr w:rsidR="009A127A" w:rsidRPr="00193CAA" w14:paraId="5850A8FC" w14:textId="77777777" w:rsidTr="00193CAA">
        <w:trPr>
          <w:jc w:val="center"/>
        </w:trPr>
        <w:tc>
          <w:tcPr>
            <w:tcW w:w="3256" w:type="dxa"/>
            <w:vMerge/>
          </w:tcPr>
          <w:p w14:paraId="27FA3545" w14:textId="77777777" w:rsidR="009A127A" w:rsidRPr="00193CAA" w:rsidRDefault="009A127A" w:rsidP="00193CAA">
            <w:pPr>
              <w:tabs>
                <w:tab w:val="left" w:pos="5834"/>
              </w:tabs>
              <w:jc w:val="both"/>
              <w:rPr>
                <w:rFonts w:ascii="Arial" w:eastAsia="Calibri" w:hAnsi="Arial" w:cs="Arial"/>
                <w:b/>
                <w:bCs/>
                <w:sz w:val="20"/>
                <w:szCs w:val="20"/>
                <w:lang w:val="en-US"/>
              </w:rPr>
            </w:pPr>
          </w:p>
        </w:tc>
        <w:tc>
          <w:tcPr>
            <w:tcW w:w="2139" w:type="dxa"/>
          </w:tcPr>
          <w:p w14:paraId="44DA7354" w14:textId="77777777" w:rsidR="009A127A" w:rsidRPr="00193CAA" w:rsidRDefault="009A127A" w:rsidP="00193CAA">
            <w:pPr>
              <w:tabs>
                <w:tab w:val="left" w:pos="5834"/>
              </w:tabs>
              <w:rPr>
                <w:rFonts w:ascii="Arial" w:eastAsia="Calibri" w:hAnsi="Arial" w:cs="Arial"/>
                <w:b/>
                <w:bCs/>
                <w:sz w:val="20"/>
                <w:szCs w:val="20"/>
                <w:lang w:val="en-US"/>
              </w:rPr>
            </w:pP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N</w:t>
            </w:r>
          </w:p>
        </w:tc>
        <w:tc>
          <w:tcPr>
            <w:tcW w:w="2160" w:type="dxa"/>
          </w:tcPr>
          <w:p w14:paraId="0B874080" w14:textId="77777777" w:rsidR="009A127A" w:rsidRPr="00193CAA" w:rsidRDefault="009A127A" w:rsidP="00193CAA">
            <w:pPr>
              <w:tabs>
                <w:tab w:val="left" w:pos="5834"/>
              </w:tabs>
              <w:rPr>
                <w:rFonts w:ascii="Arial" w:eastAsia="Calibri" w:hAnsi="Arial" w:cs="Arial"/>
                <w:b/>
                <w:bCs/>
                <w:sz w:val="20"/>
                <w:szCs w:val="20"/>
                <w:lang w:val="en-US"/>
              </w:rPr>
            </w:pP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N</w:t>
            </w:r>
          </w:p>
        </w:tc>
        <w:tc>
          <w:tcPr>
            <w:tcW w:w="1440" w:type="dxa"/>
            <w:vMerge/>
          </w:tcPr>
          <w:p w14:paraId="5EC21FF3" w14:textId="77777777" w:rsidR="009A127A" w:rsidRPr="00193CAA" w:rsidRDefault="009A127A" w:rsidP="00193CAA">
            <w:pPr>
              <w:tabs>
                <w:tab w:val="left" w:pos="5834"/>
              </w:tabs>
              <w:jc w:val="both"/>
              <w:rPr>
                <w:rFonts w:ascii="Arial" w:eastAsia="Calibri" w:hAnsi="Arial" w:cs="Arial"/>
                <w:b/>
                <w:bCs/>
                <w:sz w:val="20"/>
                <w:szCs w:val="20"/>
                <w:lang w:val="mk-MK"/>
              </w:rPr>
            </w:pPr>
          </w:p>
        </w:tc>
      </w:tr>
      <w:tr w:rsidR="009A127A" w:rsidRPr="00193CAA" w14:paraId="0C15357E" w14:textId="77777777" w:rsidTr="00193CAA">
        <w:trPr>
          <w:jc w:val="center"/>
        </w:trPr>
        <w:tc>
          <w:tcPr>
            <w:tcW w:w="3256" w:type="dxa"/>
          </w:tcPr>
          <w:p w14:paraId="296FA11E" w14:textId="77777777" w:rsidR="009A127A" w:rsidRPr="00193CAA" w:rsidRDefault="009A127A" w:rsidP="00193CAA">
            <w:pPr>
              <w:tabs>
                <w:tab w:val="left" w:pos="5834"/>
              </w:tabs>
              <w:jc w:val="both"/>
              <w:rPr>
                <w:rFonts w:ascii="Arial" w:eastAsia="Calibri" w:hAnsi="Arial" w:cs="Arial"/>
                <w:b/>
                <w:bCs/>
                <w:sz w:val="20"/>
                <w:szCs w:val="20"/>
                <w:lang w:val="mk-MK"/>
              </w:rPr>
            </w:pPr>
            <w:r w:rsidRPr="00193CAA">
              <w:rPr>
                <w:rFonts w:ascii="Arial" w:eastAsia="Calibri" w:hAnsi="Arial" w:cs="Arial"/>
                <w:b/>
                <w:bCs/>
                <w:sz w:val="20"/>
                <w:szCs w:val="20"/>
                <w:lang w:val="en-US"/>
              </w:rPr>
              <w:t>Rhodococcus erythropolis</w:t>
            </w:r>
          </w:p>
        </w:tc>
        <w:tc>
          <w:tcPr>
            <w:tcW w:w="2139" w:type="dxa"/>
          </w:tcPr>
          <w:p w14:paraId="3A84C002"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2160" w:type="dxa"/>
          </w:tcPr>
          <w:p w14:paraId="11C6EAD7"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1440" w:type="dxa"/>
          </w:tcPr>
          <w:p w14:paraId="172BF2FB"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mk-MK"/>
              </w:rPr>
              <w:t xml:space="preserve">          -</w:t>
            </w:r>
          </w:p>
        </w:tc>
      </w:tr>
      <w:tr w:rsidR="009A127A" w:rsidRPr="00193CAA" w14:paraId="686556EA" w14:textId="77777777" w:rsidTr="00193CAA">
        <w:trPr>
          <w:jc w:val="center"/>
        </w:trPr>
        <w:tc>
          <w:tcPr>
            <w:tcW w:w="3256" w:type="dxa"/>
          </w:tcPr>
          <w:p w14:paraId="24B1DFFE" w14:textId="77777777" w:rsidR="009A127A" w:rsidRPr="00193CAA" w:rsidRDefault="009A127A" w:rsidP="00193CAA">
            <w:pPr>
              <w:tabs>
                <w:tab w:val="left" w:pos="5834"/>
              </w:tabs>
              <w:jc w:val="both"/>
              <w:rPr>
                <w:rFonts w:ascii="Arial" w:eastAsia="Calibri" w:hAnsi="Arial" w:cs="Arial"/>
                <w:b/>
                <w:bCs/>
                <w:sz w:val="20"/>
                <w:szCs w:val="20"/>
                <w:lang w:val="mk-MK"/>
              </w:rPr>
            </w:pPr>
            <w:r w:rsidRPr="00193CAA">
              <w:rPr>
                <w:rFonts w:ascii="Arial" w:eastAsia="Calibri" w:hAnsi="Arial" w:cs="Arial"/>
                <w:b/>
                <w:bCs/>
                <w:sz w:val="20"/>
                <w:szCs w:val="20"/>
                <w:lang w:val="en-US"/>
              </w:rPr>
              <w:t>Rothia aiera</w:t>
            </w:r>
          </w:p>
        </w:tc>
        <w:tc>
          <w:tcPr>
            <w:tcW w:w="2139" w:type="dxa"/>
          </w:tcPr>
          <w:p w14:paraId="56EAD61C"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2160" w:type="dxa"/>
          </w:tcPr>
          <w:p w14:paraId="0A24CAEA"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1440" w:type="dxa"/>
          </w:tcPr>
          <w:p w14:paraId="40892536"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mk-MK"/>
              </w:rPr>
              <w:t xml:space="preserve">          -</w:t>
            </w:r>
          </w:p>
        </w:tc>
      </w:tr>
      <w:tr w:rsidR="009A127A" w:rsidRPr="00193CAA" w14:paraId="0A87C7BC" w14:textId="77777777" w:rsidTr="00193CAA">
        <w:trPr>
          <w:jc w:val="center"/>
        </w:trPr>
        <w:tc>
          <w:tcPr>
            <w:tcW w:w="3256" w:type="dxa"/>
          </w:tcPr>
          <w:p w14:paraId="12C44818" w14:textId="77777777" w:rsidR="009A127A" w:rsidRPr="00193CAA" w:rsidRDefault="009A127A" w:rsidP="00193CAA">
            <w:pPr>
              <w:tabs>
                <w:tab w:val="left" w:pos="5834"/>
              </w:tabs>
              <w:jc w:val="both"/>
              <w:rPr>
                <w:rFonts w:ascii="Arial" w:eastAsia="Calibri" w:hAnsi="Arial" w:cs="Arial"/>
                <w:b/>
                <w:bCs/>
                <w:sz w:val="20"/>
                <w:szCs w:val="20"/>
                <w:lang w:val="mk-MK"/>
              </w:rPr>
            </w:pPr>
            <w:r w:rsidRPr="00193CAA">
              <w:rPr>
                <w:rFonts w:ascii="Arial" w:eastAsia="Calibri" w:hAnsi="Arial" w:cs="Arial"/>
                <w:b/>
                <w:bCs/>
                <w:sz w:val="20"/>
                <w:szCs w:val="20"/>
                <w:lang w:val="en-US"/>
              </w:rPr>
              <w:t>Staphylococcus aureus</w:t>
            </w:r>
          </w:p>
        </w:tc>
        <w:tc>
          <w:tcPr>
            <w:tcW w:w="2139" w:type="dxa"/>
          </w:tcPr>
          <w:p w14:paraId="0F0E8894"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8</w:t>
            </w:r>
          </w:p>
        </w:tc>
        <w:tc>
          <w:tcPr>
            <w:tcW w:w="2160" w:type="dxa"/>
          </w:tcPr>
          <w:p w14:paraId="3B9A50A9"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1440" w:type="dxa"/>
          </w:tcPr>
          <w:p w14:paraId="2A153465"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4"/>
                <w:lang w:val="mk-MK"/>
              </w:rPr>
              <w:t xml:space="preserve">     0.005</w:t>
            </w:r>
          </w:p>
        </w:tc>
      </w:tr>
      <w:tr w:rsidR="009A127A" w:rsidRPr="00193CAA" w14:paraId="6E4230E0" w14:textId="77777777" w:rsidTr="00193CAA">
        <w:trPr>
          <w:jc w:val="center"/>
        </w:trPr>
        <w:tc>
          <w:tcPr>
            <w:tcW w:w="3256" w:type="dxa"/>
          </w:tcPr>
          <w:p w14:paraId="16061DE3" w14:textId="77777777" w:rsidR="009A127A" w:rsidRPr="00193CAA" w:rsidRDefault="009A127A" w:rsidP="00193CAA">
            <w:pPr>
              <w:tabs>
                <w:tab w:val="left" w:pos="5834"/>
              </w:tabs>
              <w:jc w:val="both"/>
              <w:rPr>
                <w:rFonts w:ascii="Arial" w:eastAsia="Calibri" w:hAnsi="Arial" w:cs="Arial"/>
                <w:b/>
                <w:bCs/>
                <w:sz w:val="20"/>
                <w:szCs w:val="20"/>
                <w:lang w:val="mk-MK"/>
              </w:rPr>
            </w:pPr>
            <w:r w:rsidRPr="00193CAA">
              <w:rPr>
                <w:rFonts w:ascii="Arial" w:eastAsia="Calibri" w:hAnsi="Arial" w:cs="Arial"/>
                <w:b/>
                <w:bCs/>
                <w:sz w:val="20"/>
                <w:szCs w:val="20"/>
                <w:lang w:val="en-US"/>
              </w:rPr>
              <w:t>Staphylococccus capitis</w:t>
            </w:r>
          </w:p>
        </w:tc>
        <w:tc>
          <w:tcPr>
            <w:tcW w:w="2139" w:type="dxa"/>
          </w:tcPr>
          <w:p w14:paraId="03B555D9"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2</w:t>
            </w:r>
          </w:p>
        </w:tc>
        <w:tc>
          <w:tcPr>
            <w:tcW w:w="2160" w:type="dxa"/>
          </w:tcPr>
          <w:p w14:paraId="5EAB2B24"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1440" w:type="dxa"/>
          </w:tcPr>
          <w:p w14:paraId="67A2DE97"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lang w:val="mk-MK"/>
              </w:rPr>
              <w:t xml:space="preserve">       N.S</w:t>
            </w:r>
          </w:p>
        </w:tc>
      </w:tr>
      <w:tr w:rsidR="009A127A" w:rsidRPr="00193CAA" w14:paraId="76BA6FE1" w14:textId="77777777" w:rsidTr="00193CAA">
        <w:trPr>
          <w:jc w:val="center"/>
        </w:trPr>
        <w:tc>
          <w:tcPr>
            <w:tcW w:w="3256" w:type="dxa"/>
          </w:tcPr>
          <w:p w14:paraId="7C5A0266" w14:textId="77777777" w:rsidR="009A127A" w:rsidRPr="00193CAA" w:rsidRDefault="009A127A" w:rsidP="00193CAA">
            <w:pPr>
              <w:tabs>
                <w:tab w:val="left" w:pos="5834"/>
              </w:tabs>
              <w:jc w:val="both"/>
              <w:rPr>
                <w:rFonts w:ascii="Arial" w:eastAsia="Calibri" w:hAnsi="Arial" w:cs="Arial"/>
                <w:b/>
                <w:bCs/>
                <w:sz w:val="20"/>
                <w:szCs w:val="20"/>
                <w:lang w:val="mk-MK"/>
              </w:rPr>
            </w:pPr>
            <w:r w:rsidRPr="00193CAA">
              <w:rPr>
                <w:rFonts w:ascii="Arial" w:eastAsia="Calibri" w:hAnsi="Arial" w:cs="Arial"/>
                <w:b/>
                <w:bCs/>
                <w:sz w:val="20"/>
                <w:szCs w:val="20"/>
                <w:lang w:val="en-US"/>
              </w:rPr>
              <w:t>Micrococcus luteus</w:t>
            </w:r>
          </w:p>
        </w:tc>
        <w:tc>
          <w:tcPr>
            <w:tcW w:w="2139" w:type="dxa"/>
          </w:tcPr>
          <w:p w14:paraId="241AFB2B"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1</w:t>
            </w:r>
          </w:p>
        </w:tc>
        <w:tc>
          <w:tcPr>
            <w:tcW w:w="2160" w:type="dxa"/>
          </w:tcPr>
          <w:p w14:paraId="3A225AB1"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2</w:t>
            </w:r>
          </w:p>
        </w:tc>
        <w:tc>
          <w:tcPr>
            <w:tcW w:w="1440" w:type="dxa"/>
          </w:tcPr>
          <w:p w14:paraId="52FE095F"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lang w:val="mk-MK"/>
              </w:rPr>
              <w:t xml:space="preserve">       N.S</w:t>
            </w:r>
          </w:p>
        </w:tc>
      </w:tr>
      <w:tr w:rsidR="009A127A" w:rsidRPr="00193CAA" w14:paraId="11983BB1" w14:textId="77777777" w:rsidTr="00193CAA">
        <w:trPr>
          <w:jc w:val="center"/>
        </w:trPr>
        <w:tc>
          <w:tcPr>
            <w:tcW w:w="3256" w:type="dxa"/>
          </w:tcPr>
          <w:p w14:paraId="6962F9EE" w14:textId="77777777" w:rsidR="009A127A" w:rsidRPr="00193CAA" w:rsidRDefault="009A127A" w:rsidP="00193CAA">
            <w:pPr>
              <w:tabs>
                <w:tab w:val="left" w:pos="5834"/>
              </w:tabs>
              <w:jc w:val="both"/>
              <w:rPr>
                <w:rFonts w:ascii="Arial" w:eastAsia="Calibri" w:hAnsi="Arial" w:cs="Arial"/>
                <w:b/>
                <w:bCs/>
                <w:sz w:val="20"/>
                <w:szCs w:val="20"/>
                <w:lang w:val="mk-MK"/>
              </w:rPr>
            </w:pPr>
            <w:r w:rsidRPr="00193CAA">
              <w:rPr>
                <w:rFonts w:ascii="Arial" w:eastAsia="Calibri" w:hAnsi="Arial" w:cs="Arial"/>
                <w:b/>
                <w:bCs/>
                <w:sz w:val="20"/>
                <w:szCs w:val="20"/>
                <w:lang w:val="en-US"/>
              </w:rPr>
              <w:t>Rothia dentocariosa</w:t>
            </w:r>
          </w:p>
        </w:tc>
        <w:tc>
          <w:tcPr>
            <w:tcW w:w="2139" w:type="dxa"/>
          </w:tcPr>
          <w:p w14:paraId="151B0E95"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3</w:t>
            </w:r>
          </w:p>
        </w:tc>
        <w:tc>
          <w:tcPr>
            <w:tcW w:w="2160" w:type="dxa"/>
          </w:tcPr>
          <w:p w14:paraId="4A0B2BEA"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szCs w:val="20"/>
                <w:lang w:val="en-US"/>
              </w:rPr>
              <w:t xml:space="preserve">          </w:t>
            </w:r>
            <w:r w:rsidRPr="00193CAA">
              <w:rPr>
                <w:rFonts w:ascii="Arial" w:eastAsia="Calibri" w:hAnsi="Arial" w:cs="Arial"/>
                <w:b/>
                <w:bCs/>
                <w:sz w:val="20"/>
                <w:szCs w:val="20"/>
                <w:lang w:val="mk-MK"/>
              </w:rPr>
              <w:t xml:space="preserve">   </w:t>
            </w:r>
            <w:r w:rsidRPr="00193CAA">
              <w:rPr>
                <w:rFonts w:ascii="Arial" w:eastAsia="Calibri" w:hAnsi="Arial" w:cs="Arial"/>
                <w:b/>
                <w:bCs/>
                <w:sz w:val="20"/>
                <w:szCs w:val="20"/>
                <w:lang w:val="en-US"/>
              </w:rPr>
              <w:t>0</w:t>
            </w:r>
          </w:p>
        </w:tc>
        <w:tc>
          <w:tcPr>
            <w:tcW w:w="1440" w:type="dxa"/>
          </w:tcPr>
          <w:p w14:paraId="29A09C48" w14:textId="77777777" w:rsidR="009A127A" w:rsidRPr="00193CAA" w:rsidRDefault="009A127A" w:rsidP="00193CAA">
            <w:pPr>
              <w:tabs>
                <w:tab w:val="left" w:pos="5834"/>
              </w:tabs>
              <w:jc w:val="both"/>
              <w:rPr>
                <w:rFonts w:ascii="Arial" w:eastAsia="Calibri" w:hAnsi="Arial" w:cs="Arial"/>
                <w:b/>
                <w:bCs/>
                <w:sz w:val="20"/>
                <w:szCs w:val="20"/>
                <w:lang w:val="en-US"/>
              </w:rPr>
            </w:pPr>
            <w:r w:rsidRPr="00193CAA">
              <w:rPr>
                <w:rFonts w:ascii="Arial" w:eastAsia="Calibri" w:hAnsi="Arial" w:cs="Arial"/>
                <w:b/>
                <w:bCs/>
                <w:sz w:val="20"/>
                <w:lang w:val="mk-MK"/>
              </w:rPr>
              <w:t xml:space="preserve">       N.S</w:t>
            </w:r>
          </w:p>
        </w:tc>
      </w:tr>
    </w:tbl>
    <w:p w14:paraId="1836BE5C" w14:textId="77777777" w:rsidR="009A127A" w:rsidRDefault="009A127A" w:rsidP="009A127A">
      <w:pPr>
        <w:tabs>
          <w:tab w:val="left" w:pos="5834"/>
        </w:tabs>
        <w:spacing w:after="0" w:line="240" w:lineRule="auto"/>
        <w:jc w:val="both"/>
        <w:rPr>
          <w:rFonts w:ascii="Georgia" w:eastAsia="Calibri" w:hAnsi="Georgia" w:cs="Times New Roman"/>
          <w:bCs/>
          <w:sz w:val="24"/>
          <w:szCs w:val="24"/>
          <w:lang w:val="mk-MK"/>
        </w:rPr>
      </w:pPr>
    </w:p>
    <w:p w14:paraId="6E9DCE32" w14:textId="1CA1B989" w:rsidR="009A127A" w:rsidRDefault="009A127A" w:rsidP="009A127A">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xml:space="preserve">- Во табела 30 направена е споредба на </w:t>
      </w:r>
      <w:r w:rsidRPr="00D61808">
        <w:rPr>
          <w:rFonts w:ascii="Arial" w:eastAsia="Calibri" w:hAnsi="Arial" w:cs="Arial"/>
          <w:bCs/>
          <w:sz w:val="24"/>
          <w:szCs w:val="24"/>
          <w:lang w:val="mk-MK"/>
        </w:rPr>
        <w:t xml:space="preserve">аеробните грам+ позитивни бактерии од група А и група Б </w:t>
      </w:r>
      <w:r>
        <w:rPr>
          <w:rFonts w:ascii="Arial" w:eastAsia="Calibri" w:hAnsi="Arial" w:cs="Arial"/>
          <w:bCs/>
          <w:sz w:val="24"/>
          <w:szCs w:val="24"/>
          <w:lang w:val="mk-MK"/>
        </w:rPr>
        <w:t xml:space="preserve">кај секој испитаник посебно. Евидентно е </w:t>
      </w:r>
      <w:r w:rsidRPr="00D61808">
        <w:rPr>
          <w:rFonts w:ascii="Arial" w:eastAsia="Calibri" w:hAnsi="Arial" w:cs="Arial"/>
          <w:bCs/>
          <w:sz w:val="24"/>
          <w:szCs w:val="24"/>
          <w:lang w:val="mk-MK"/>
        </w:rPr>
        <w:t>дека има намалување на присуството на бактериски грам+ видови во група Б. Во група Б има отсуство на 5 бактериски видови во однос на група А, а во група А има отсуство на 2 бактериски вида во однос на г</w:t>
      </w:r>
      <w:r>
        <w:rPr>
          <w:rFonts w:ascii="Arial" w:eastAsia="Calibri" w:hAnsi="Arial" w:cs="Arial"/>
          <w:bCs/>
          <w:sz w:val="24"/>
          <w:szCs w:val="24"/>
          <w:lang w:val="mk-MK"/>
        </w:rPr>
        <w:t>рупа Б.</w:t>
      </w:r>
    </w:p>
    <w:p w14:paraId="03578A66" w14:textId="101B945A" w:rsidR="00E62898" w:rsidRDefault="00E62898" w:rsidP="009A127A">
      <w:pPr>
        <w:tabs>
          <w:tab w:val="left" w:pos="5834"/>
        </w:tabs>
        <w:spacing w:after="0" w:line="240" w:lineRule="auto"/>
        <w:jc w:val="both"/>
        <w:rPr>
          <w:rFonts w:ascii="Arial" w:eastAsia="Calibri" w:hAnsi="Arial" w:cs="Arial"/>
          <w:bCs/>
          <w:sz w:val="24"/>
          <w:szCs w:val="24"/>
          <w:lang w:val="mk-MK"/>
        </w:rPr>
      </w:pPr>
    </w:p>
    <w:p w14:paraId="5B571792" w14:textId="7E659362" w:rsidR="007E668E" w:rsidRDefault="007E668E" w:rsidP="007E668E">
      <w:pPr>
        <w:tabs>
          <w:tab w:val="left" w:pos="5834"/>
        </w:tabs>
        <w:spacing w:after="0" w:line="240" w:lineRule="auto"/>
        <w:jc w:val="center"/>
        <w:rPr>
          <w:rFonts w:ascii="Arial" w:eastAsia="Calibri" w:hAnsi="Arial" w:cs="Arial"/>
          <w:bCs/>
          <w:sz w:val="24"/>
          <w:szCs w:val="24"/>
          <w:lang w:val="mk-MK"/>
        </w:rPr>
      </w:pPr>
      <w:r w:rsidRPr="00C40680">
        <w:rPr>
          <w:rFonts w:ascii="Arial" w:eastAsia="Calibri" w:hAnsi="Arial" w:cs="Arial"/>
          <w:bCs/>
          <w:sz w:val="24"/>
          <w:szCs w:val="24"/>
          <w:lang w:val="mk-MK"/>
        </w:rPr>
        <w:t>Табела</w:t>
      </w:r>
      <w:r>
        <w:rPr>
          <w:rFonts w:ascii="Arial" w:eastAsia="Calibri" w:hAnsi="Arial" w:cs="Arial"/>
          <w:bCs/>
          <w:sz w:val="24"/>
          <w:szCs w:val="24"/>
          <w:lang w:val="en-US"/>
        </w:rPr>
        <w:t xml:space="preserve"> 31. </w:t>
      </w:r>
      <w:r>
        <w:rPr>
          <w:rFonts w:ascii="Arial" w:eastAsia="Calibri" w:hAnsi="Arial" w:cs="Arial"/>
          <w:bCs/>
          <w:sz w:val="24"/>
          <w:szCs w:val="24"/>
          <w:lang w:val="mk-MK"/>
        </w:rPr>
        <w:t>Споредба на присуство на анаеробни грам</w:t>
      </w:r>
      <w:r w:rsidRPr="00C40680">
        <w:rPr>
          <w:rFonts w:ascii="Arial" w:eastAsia="Calibri" w:hAnsi="Arial" w:cs="Arial"/>
          <w:bCs/>
          <w:sz w:val="24"/>
          <w:szCs w:val="24"/>
          <w:lang w:val="mk-MK"/>
        </w:rPr>
        <w:t>+ позитивн</w:t>
      </w:r>
      <w:r>
        <w:rPr>
          <w:rFonts w:ascii="Arial" w:eastAsia="Calibri" w:hAnsi="Arial" w:cs="Arial"/>
          <w:bCs/>
          <w:sz w:val="24"/>
          <w:szCs w:val="24"/>
          <w:lang w:val="mk-MK"/>
        </w:rPr>
        <w:t>и бактерии кај испитаниците од група А и г</w:t>
      </w:r>
      <w:r w:rsidRPr="00C40680">
        <w:rPr>
          <w:rFonts w:ascii="Arial" w:eastAsia="Calibri" w:hAnsi="Arial" w:cs="Arial"/>
          <w:bCs/>
          <w:sz w:val="24"/>
          <w:szCs w:val="24"/>
          <w:lang w:val="mk-MK"/>
        </w:rPr>
        <w:t xml:space="preserve">рупа Б – </w:t>
      </w:r>
      <w:r>
        <w:rPr>
          <w:rFonts w:ascii="Arial" w:eastAsia="Calibri" w:hAnsi="Arial" w:cs="Arial"/>
          <w:bCs/>
          <w:sz w:val="24"/>
          <w:szCs w:val="24"/>
          <w:lang w:val="mk-MK"/>
        </w:rPr>
        <w:t>8-ми ден</w:t>
      </w:r>
    </w:p>
    <w:p w14:paraId="37302B3C" w14:textId="77777777" w:rsidR="007E668E" w:rsidRPr="00C40680" w:rsidRDefault="007E668E" w:rsidP="007E668E">
      <w:pPr>
        <w:tabs>
          <w:tab w:val="left" w:pos="5834"/>
        </w:tabs>
        <w:spacing w:after="0" w:line="240" w:lineRule="auto"/>
        <w:jc w:val="center"/>
        <w:rPr>
          <w:rFonts w:ascii="Arial" w:eastAsia="Calibri" w:hAnsi="Arial" w:cs="Arial"/>
          <w:bCs/>
          <w:sz w:val="24"/>
          <w:szCs w:val="24"/>
          <w:lang w:val="mk-MK"/>
        </w:rPr>
      </w:pPr>
    </w:p>
    <w:tbl>
      <w:tblPr>
        <w:tblStyle w:val="TableGrid"/>
        <w:tblW w:w="0" w:type="auto"/>
        <w:jc w:val="center"/>
        <w:tblLayout w:type="fixed"/>
        <w:tblLook w:val="04A0" w:firstRow="1" w:lastRow="0" w:firstColumn="1" w:lastColumn="0" w:noHBand="0" w:noVBand="1"/>
      </w:tblPr>
      <w:tblGrid>
        <w:gridCol w:w="3595"/>
        <w:gridCol w:w="1909"/>
        <w:gridCol w:w="2009"/>
        <w:gridCol w:w="1242"/>
      </w:tblGrid>
      <w:tr w:rsidR="007E668E" w:rsidRPr="00CF50F3" w14:paraId="4195EAF3" w14:textId="77777777" w:rsidTr="007E668E">
        <w:trPr>
          <w:trHeight w:val="512"/>
          <w:jc w:val="center"/>
        </w:trPr>
        <w:tc>
          <w:tcPr>
            <w:tcW w:w="3595" w:type="dxa"/>
            <w:vMerge w:val="restart"/>
            <w:vAlign w:val="center"/>
          </w:tcPr>
          <w:p w14:paraId="4DF7658D" w14:textId="77777777" w:rsidR="007E668E" w:rsidRPr="00CF50F3" w:rsidRDefault="007E668E" w:rsidP="007E668E">
            <w:pPr>
              <w:tabs>
                <w:tab w:val="left" w:pos="5834"/>
              </w:tabs>
              <w:jc w:val="center"/>
              <w:rPr>
                <w:rFonts w:ascii="Arial" w:eastAsia="Calibri" w:hAnsi="Arial" w:cs="Arial"/>
                <w:b/>
                <w:bCs/>
                <w:sz w:val="20"/>
                <w:szCs w:val="20"/>
                <w:lang w:val="mk-MK"/>
              </w:rPr>
            </w:pPr>
            <w:r w:rsidRPr="00CF50F3">
              <w:rPr>
                <w:rFonts w:ascii="Arial" w:eastAsia="Calibri" w:hAnsi="Arial" w:cs="Arial"/>
                <w:b/>
                <w:bCs/>
                <w:sz w:val="20"/>
                <w:szCs w:val="20"/>
                <w:lang w:val="mk-MK"/>
              </w:rPr>
              <w:t>АНАЕРОБНИ ГРАМ+</w:t>
            </w:r>
          </w:p>
        </w:tc>
        <w:tc>
          <w:tcPr>
            <w:tcW w:w="3918" w:type="dxa"/>
            <w:gridSpan w:val="2"/>
            <w:vAlign w:val="center"/>
          </w:tcPr>
          <w:p w14:paraId="26FFBA60" w14:textId="77777777" w:rsidR="007E668E" w:rsidRPr="00CF50F3" w:rsidRDefault="007E668E" w:rsidP="007E668E">
            <w:pPr>
              <w:tabs>
                <w:tab w:val="left" w:pos="5834"/>
              </w:tabs>
              <w:jc w:val="center"/>
              <w:rPr>
                <w:rFonts w:ascii="Arial" w:eastAsia="Calibri" w:hAnsi="Arial" w:cs="Arial"/>
                <w:b/>
                <w:bCs/>
                <w:sz w:val="20"/>
                <w:szCs w:val="20"/>
                <w:lang w:val="mk-MK"/>
              </w:rPr>
            </w:pPr>
            <w:r w:rsidRPr="00CF50F3">
              <w:rPr>
                <w:rFonts w:ascii="Arial" w:eastAsia="Calibri" w:hAnsi="Arial" w:cs="Arial"/>
                <w:b/>
                <w:sz w:val="20"/>
                <w:szCs w:val="24"/>
                <w:lang w:val="mk-MK"/>
              </w:rPr>
              <w:t>ЗАСТАПЕНОСТ НА ПОЕДИНИ БАКТЕРИИ</w:t>
            </w:r>
          </w:p>
        </w:tc>
        <w:tc>
          <w:tcPr>
            <w:tcW w:w="1242" w:type="dxa"/>
            <w:vMerge w:val="restart"/>
          </w:tcPr>
          <w:p w14:paraId="3B9DBAC9" w14:textId="77777777" w:rsidR="007E668E" w:rsidRPr="00CF50F3" w:rsidRDefault="007E668E" w:rsidP="007E668E">
            <w:pPr>
              <w:tabs>
                <w:tab w:val="left" w:pos="5834"/>
              </w:tabs>
              <w:jc w:val="both"/>
              <w:rPr>
                <w:rFonts w:ascii="Arial" w:eastAsia="Calibri" w:hAnsi="Arial" w:cs="Arial"/>
                <w:b/>
                <w:bCs/>
                <w:sz w:val="20"/>
                <w:szCs w:val="20"/>
                <w:lang w:val="en-US"/>
              </w:rPr>
            </w:pPr>
          </w:p>
          <w:p w14:paraId="2D13768E" w14:textId="77777777" w:rsidR="007E668E" w:rsidRPr="00CF50F3" w:rsidRDefault="007E668E" w:rsidP="007E668E">
            <w:pPr>
              <w:tabs>
                <w:tab w:val="left" w:pos="5834"/>
              </w:tabs>
              <w:jc w:val="center"/>
              <w:rPr>
                <w:rFonts w:ascii="Arial" w:eastAsia="Calibri" w:hAnsi="Arial" w:cs="Arial"/>
                <w:b/>
                <w:bCs/>
                <w:sz w:val="20"/>
                <w:szCs w:val="20"/>
                <w:lang w:val="en-US"/>
              </w:rPr>
            </w:pPr>
          </w:p>
          <w:p w14:paraId="5EB7EEA4" w14:textId="77777777" w:rsidR="007E668E" w:rsidRPr="00CF50F3" w:rsidRDefault="007E668E" w:rsidP="007E668E">
            <w:pPr>
              <w:tabs>
                <w:tab w:val="left" w:pos="5834"/>
              </w:tabs>
              <w:jc w:val="center"/>
              <w:rPr>
                <w:rFonts w:ascii="Arial" w:eastAsia="Calibri" w:hAnsi="Arial" w:cs="Arial"/>
                <w:b/>
                <w:bCs/>
                <w:sz w:val="20"/>
                <w:szCs w:val="20"/>
                <w:lang w:val="en-US"/>
              </w:rPr>
            </w:pPr>
          </w:p>
          <w:p w14:paraId="514AE73D" w14:textId="77777777" w:rsidR="007E668E" w:rsidRPr="00CF50F3" w:rsidRDefault="007E668E" w:rsidP="007E668E">
            <w:pPr>
              <w:tabs>
                <w:tab w:val="left" w:pos="5834"/>
              </w:tabs>
              <w:jc w:val="center"/>
              <w:rPr>
                <w:rFonts w:ascii="Arial" w:eastAsia="Calibri" w:hAnsi="Arial" w:cs="Arial"/>
                <w:b/>
                <w:bCs/>
                <w:sz w:val="20"/>
                <w:szCs w:val="20"/>
              </w:rPr>
            </w:pPr>
            <w:r w:rsidRPr="00CF50F3">
              <w:rPr>
                <w:rFonts w:ascii="Arial" w:eastAsia="Calibri" w:hAnsi="Arial" w:cs="Arial"/>
                <w:b/>
                <w:bCs/>
                <w:sz w:val="20"/>
                <w:szCs w:val="20"/>
                <w:lang w:val="en-US"/>
              </w:rPr>
              <w:t xml:space="preserve">&lt; </w:t>
            </w:r>
            <w:r w:rsidRPr="00CF50F3">
              <w:rPr>
                <w:rFonts w:ascii="Arial" w:eastAsia="Calibri" w:hAnsi="Arial" w:cs="Arial"/>
                <w:b/>
                <w:bCs/>
                <w:sz w:val="20"/>
                <w:szCs w:val="20"/>
              </w:rPr>
              <w:t>p</w:t>
            </w:r>
          </w:p>
        </w:tc>
      </w:tr>
      <w:tr w:rsidR="007E668E" w:rsidRPr="00CF50F3" w14:paraId="64A37592" w14:textId="77777777" w:rsidTr="007E668E">
        <w:trPr>
          <w:trHeight w:val="251"/>
          <w:jc w:val="center"/>
        </w:trPr>
        <w:tc>
          <w:tcPr>
            <w:tcW w:w="3595" w:type="dxa"/>
            <w:vMerge/>
          </w:tcPr>
          <w:p w14:paraId="2F633350" w14:textId="77777777" w:rsidR="007E668E" w:rsidRPr="00CF50F3" w:rsidRDefault="007E668E" w:rsidP="007E668E">
            <w:pPr>
              <w:tabs>
                <w:tab w:val="left" w:pos="5834"/>
              </w:tabs>
              <w:jc w:val="both"/>
              <w:rPr>
                <w:rFonts w:ascii="Arial" w:eastAsia="Calibri" w:hAnsi="Arial" w:cs="Arial"/>
                <w:b/>
                <w:bCs/>
                <w:sz w:val="20"/>
                <w:szCs w:val="20"/>
                <w:lang w:val="mk-MK"/>
              </w:rPr>
            </w:pPr>
          </w:p>
        </w:tc>
        <w:tc>
          <w:tcPr>
            <w:tcW w:w="1909" w:type="dxa"/>
          </w:tcPr>
          <w:p w14:paraId="0BB43F09" w14:textId="77777777" w:rsidR="007E668E" w:rsidRPr="00CF50F3" w:rsidRDefault="007E668E" w:rsidP="007E668E">
            <w:pPr>
              <w:tabs>
                <w:tab w:val="left" w:pos="5834"/>
              </w:tabs>
              <w:jc w:val="both"/>
              <w:rPr>
                <w:rFonts w:ascii="Arial" w:eastAsia="Calibri" w:hAnsi="Arial" w:cs="Arial"/>
                <w:b/>
                <w:sz w:val="20"/>
                <w:szCs w:val="24"/>
                <w:lang w:val="en-US"/>
              </w:rPr>
            </w:pPr>
            <w:r w:rsidRPr="00CF50F3">
              <w:rPr>
                <w:rFonts w:ascii="Arial" w:eastAsia="Calibri" w:hAnsi="Arial" w:cs="Arial"/>
                <w:b/>
                <w:bCs/>
                <w:sz w:val="20"/>
                <w:szCs w:val="20"/>
                <w:lang w:val="mk-MK"/>
              </w:rPr>
              <w:t xml:space="preserve">       ГРУПА А</w:t>
            </w:r>
          </w:p>
        </w:tc>
        <w:tc>
          <w:tcPr>
            <w:tcW w:w="2009" w:type="dxa"/>
          </w:tcPr>
          <w:p w14:paraId="1CE2EDE0" w14:textId="77777777" w:rsidR="007E668E" w:rsidRPr="00CF50F3" w:rsidRDefault="007E668E" w:rsidP="007E668E">
            <w:pPr>
              <w:tabs>
                <w:tab w:val="left" w:pos="5834"/>
              </w:tabs>
              <w:jc w:val="both"/>
              <w:rPr>
                <w:rFonts w:ascii="Arial" w:eastAsia="Calibri" w:hAnsi="Arial" w:cs="Arial"/>
                <w:b/>
                <w:bCs/>
                <w:sz w:val="20"/>
                <w:szCs w:val="20"/>
                <w:lang w:val="mk-MK"/>
              </w:rPr>
            </w:pPr>
            <w:r>
              <w:rPr>
                <w:rFonts w:ascii="Arial" w:eastAsia="Calibri" w:hAnsi="Arial" w:cs="Arial"/>
                <w:b/>
                <w:bCs/>
                <w:sz w:val="20"/>
                <w:szCs w:val="20"/>
                <w:lang w:val="mk-MK"/>
              </w:rPr>
              <w:t xml:space="preserve">       ГРУПА Б</w:t>
            </w:r>
          </w:p>
        </w:tc>
        <w:tc>
          <w:tcPr>
            <w:tcW w:w="1242" w:type="dxa"/>
            <w:vMerge/>
          </w:tcPr>
          <w:p w14:paraId="48CC674B" w14:textId="77777777" w:rsidR="007E668E" w:rsidRPr="00CF50F3" w:rsidRDefault="007E668E" w:rsidP="007E668E">
            <w:pPr>
              <w:tabs>
                <w:tab w:val="left" w:pos="5834"/>
              </w:tabs>
              <w:rPr>
                <w:rFonts w:ascii="Arial" w:eastAsia="Calibri" w:hAnsi="Arial" w:cs="Arial"/>
                <w:b/>
                <w:bCs/>
                <w:sz w:val="20"/>
                <w:szCs w:val="24"/>
                <w:lang w:val="mk-MK"/>
              </w:rPr>
            </w:pPr>
          </w:p>
        </w:tc>
      </w:tr>
      <w:tr w:rsidR="007E668E" w:rsidRPr="00CF50F3" w14:paraId="3F0EB9C7" w14:textId="77777777" w:rsidTr="007E668E">
        <w:trPr>
          <w:trHeight w:val="287"/>
          <w:jc w:val="center"/>
        </w:trPr>
        <w:tc>
          <w:tcPr>
            <w:tcW w:w="3595" w:type="dxa"/>
            <w:vMerge/>
          </w:tcPr>
          <w:p w14:paraId="6DE24D42" w14:textId="77777777" w:rsidR="007E668E" w:rsidRPr="00CF50F3" w:rsidRDefault="007E668E" w:rsidP="007E668E">
            <w:pPr>
              <w:tabs>
                <w:tab w:val="left" w:pos="5834"/>
              </w:tabs>
              <w:jc w:val="both"/>
              <w:rPr>
                <w:rFonts w:ascii="Arial" w:eastAsia="Calibri" w:hAnsi="Arial" w:cs="Arial"/>
                <w:b/>
                <w:bCs/>
                <w:sz w:val="20"/>
                <w:szCs w:val="20"/>
                <w:lang w:val="mk-MK"/>
              </w:rPr>
            </w:pPr>
          </w:p>
        </w:tc>
        <w:tc>
          <w:tcPr>
            <w:tcW w:w="1909" w:type="dxa"/>
          </w:tcPr>
          <w:p w14:paraId="1DBADA69" w14:textId="77777777" w:rsidR="007E668E" w:rsidRPr="00CF50F3" w:rsidRDefault="007E668E" w:rsidP="007E668E">
            <w:pPr>
              <w:tabs>
                <w:tab w:val="left" w:pos="5834"/>
              </w:tabs>
              <w:rPr>
                <w:rFonts w:ascii="Arial" w:eastAsia="Calibri" w:hAnsi="Arial" w:cs="Arial"/>
                <w:b/>
                <w:sz w:val="20"/>
                <w:szCs w:val="24"/>
                <w:lang w:val="en-US"/>
              </w:rPr>
            </w:pPr>
            <w:r>
              <w:rPr>
                <w:rFonts w:ascii="Arial" w:eastAsia="Calibri" w:hAnsi="Arial" w:cs="Arial"/>
                <w:b/>
                <w:sz w:val="20"/>
                <w:szCs w:val="24"/>
                <w:lang w:val="en-US"/>
              </w:rPr>
              <w:t xml:space="preserve">             </w:t>
            </w:r>
            <w:r w:rsidRPr="00CF50F3">
              <w:rPr>
                <w:rFonts w:ascii="Arial" w:eastAsia="Calibri" w:hAnsi="Arial" w:cs="Arial"/>
                <w:b/>
                <w:sz w:val="20"/>
                <w:szCs w:val="24"/>
                <w:lang w:val="en-US"/>
              </w:rPr>
              <w:t>N</w:t>
            </w:r>
          </w:p>
        </w:tc>
        <w:tc>
          <w:tcPr>
            <w:tcW w:w="2009" w:type="dxa"/>
          </w:tcPr>
          <w:p w14:paraId="2459A452" w14:textId="77777777" w:rsidR="007E668E" w:rsidRPr="00CF50F3" w:rsidRDefault="007E668E" w:rsidP="007E668E">
            <w:pPr>
              <w:tabs>
                <w:tab w:val="left" w:pos="5834"/>
              </w:tabs>
              <w:rPr>
                <w:rFonts w:ascii="Arial" w:eastAsia="Calibri" w:hAnsi="Arial" w:cs="Arial"/>
                <w:b/>
                <w:sz w:val="20"/>
                <w:szCs w:val="24"/>
                <w:lang w:val="en-US"/>
              </w:rPr>
            </w:pPr>
            <w:r>
              <w:rPr>
                <w:rFonts w:ascii="Arial" w:eastAsia="Calibri" w:hAnsi="Arial" w:cs="Arial"/>
                <w:b/>
                <w:sz w:val="20"/>
                <w:szCs w:val="24"/>
                <w:lang w:val="en-US"/>
              </w:rPr>
              <w:t xml:space="preserve">             </w:t>
            </w:r>
            <w:r w:rsidRPr="00CF50F3">
              <w:rPr>
                <w:rFonts w:ascii="Arial" w:eastAsia="Calibri" w:hAnsi="Arial" w:cs="Arial"/>
                <w:b/>
                <w:sz w:val="20"/>
                <w:szCs w:val="24"/>
                <w:lang w:val="en-US"/>
              </w:rPr>
              <w:t>N</w:t>
            </w:r>
          </w:p>
        </w:tc>
        <w:tc>
          <w:tcPr>
            <w:tcW w:w="1242" w:type="dxa"/>
            <w:vMerge/>
          </w:tcPr>
          <w:p w14:paraId="1E019DC8" w14:textId="77777777" w:rsidR="007E668E" w:rsidRPr="00CF50F3" w:rsidRDefault="007E668E" w:rsidP="007E668E">
            <w:pPr>
              <w:tabs>
                <w:tab w:val="left" w:pos="5834"/>
              </w:tabs>
              <w:rPr>
                <w:rFonts w:ascii="Arial" w:eastAsia="Calibri" w:hAnsi="Arial" w:cs="Arial"/>
                <w:b/>
                <w:bCs/>
                <w:sz w:val="20"/>
                <w:szCs w:val="24"/>
                <w:lang w:val="mk-MK"/>
              </w:rPr>
            </w:pPr>
          </w:p>
        </w:tc>
      </w:tr>
      <w:tr w:rsidR="007E668E" w:rsidRPr="00CF50F3" w14:paraId="52DED1AE" w14:textId="77777777" w:rsidTr="007E668E">
        <w:trPr>
          <w:jc w:val="center"/>
        </w:trPr>
        <w:tc>
          <w:tcPr>
            <w:tcW w:w="3595" w:type="dxa"/>
          </w:tcPr>
          <w:p w14:paraId="32F9E302"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Lactobacillus salivarius</w:t>
            </w:r>
          </w:p>
        </w:tc>
        <w:tc>
          <w:tcPr>
            <w:tcW w:w="1909" w:type="dxa"/>
          </w:tcPr>
          <w:p w14:paraId="378683CB"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w:t>
            </w:r>
          </w:p>
        </w:tc>
        <w:tc>
          <w:tcPr>
            <w:tcW w:w="2009" w:type="dxa"/>
          </w:tcPr>
          <w:p w14:paraId="3E7AC1D6"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9</w:t>
            </w:r>
          </w:p>
        </w:tc>
        <w:tc>
          <w:tcPr>
            <w:tcW w:w="1242" w:type="dxa"/>
          </w:tcPr>
          <w:p w14:paraId="066B0656"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0.02</w:t>
            </w:r>
          </w:p>
        </w:tc>
      </w:tr>
      <w:tr w:rsidR="007E668E" w:rsidRPr="00CF50F3" w14:paraId="083A6A2B" w14:textId="77777777" w:rsidTr="007E668E">
        <w:trPr>
          <w:jc w:val="center"/>
        </w:trPr>
        <w:tc>
          <w:tcPr>
            <w:tcW w:w="3595" w:type="dxa"/>
          </w:tcPr>
          <w:p w14:paraId="491EE224"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Streptococcus parasanguinis</w:t>
            </w:r>
          </w:p>
        </w:tc>
        <w:tc>
          <w:tcPr>
            <w:tcW w:w="1909" w:type="dxa"/>
          </w:tcPr>
          <w:p w14:paraId="40D6686D"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2</w:t>
            </w:r>
          </w:p>
        </w:tc>
        <w:tc>
          <w:tcPr>
            <w:tcW w:w="2009" w:type="dxa"/>
          </w:tcPr>
          <w:p w14:paraId="7C710645"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1242" w:type="dxa"/>
          </w:tcPr>
          <w:p w14:paraId="170A7BC1"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N.S</w:t>
            </w:r>
          </w:p>
        </w:tc>
      </w:tr>
      <w:tr w:rsidR="007E668E" w:rsidRPr="00CF50F3" w14:paraId="21AFC85F" w14:textId="77777777" w:rsidTr="007E668E">
        <w:trPr>
          <w:jc w:val="center"/>
        </w:trPr>
        <w:tc>
          <w:tcPr>
            <w:tcW w:w="3595" w:type="dxa"/>
          </w:tcPr>
          <w:p w14:paraId="440798EF"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Streptococcus oralis</w:t>
            </w:r>
          </w:p>
        </w:tc>
        <w:tc>
          <w:tcPr>
            <w:tcW w:w="1909" w:type="dxa"/>
          </w:tcPr>
          <w:p w14:paraId="7282F432"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12</w:t>
            </w:r>
          </w:p>
        </w:tc>
        <w:tc>
          <w:tcPr>
            <w:tcW w:w="2009" w:type="dxa"/>
          </w:tcPr>
          <w:p w14:paraId="24DF072B"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1242" w:type="dxa"/>
          </w:tcPr>
          <w:p w14:paraId="1B22D0C5"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0.0005</w:t>
            </w:r>
          </w:p>
        </w:tc>
      </w:tr>
      <w:tr w:rsidR="007E668E" w:rsidRPr="00CF50F3" w14:paraId="099ECE2F" w14:textId="77777777" w:rsidTr="007E668E">
        <w:trPr>
          <w:jc w:val="center"/>
        </w:trPr>
        <w:tc>
          <w:tcPr>
            <w:tcW w:w="3595" w:type="dxa"/>
          </w:tcPr>
          <w:p w14:paraId="6FA69DD4"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Streptococcus mutans</w:t>
            </w:r>
          </w:p>
        </w:tc>
        <w:tc>
          <w:tcPr>
            <w:tcW w:w="1909" w:type="dxa"/>
          </w:tcPr>
          <w:p w14:paraId="6601CC7E"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4</w:t>
            </w:r>
          </w:p>
        </w:tc>
        <w:tc>
          <w:tcPr>
            <w:tcW w:w="2009" w:type="dxa"/>
          </w:tcPr>
          <w:p w14:paraId="6E0EEEFD"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1242" w:type="dxa"/>
          </w:tcPr>
          <w:p w14:paraId="4DF34B5B"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0.05</w:t>
            </w:r>
          </w:p>
        </w:tc>
      </w:tr>
      <w:tr w:rsidR="007E668E" w:rsidRPr="00CF50F3" w14:paraId="7518961A" w14:textId="77777777" w:rsidTr="007E668E">
        <w:trPr>
          <w:jc w:val="center"/>
        </w:trPr>
        <w:tc>
          <w:tcPr>
            <w:tcW w:w="3595" w:type="dxa"/>
          </w:tcPr>
          <w:p w14:paraId="2C5898AC"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Actinomyces oris</w:t>
            </w:r>
          </w:p>
        </w:tc>
        <w:tc>
          <w:tcPr>
            <w:tcW w:w="1909" w:type="dxa"/>
          </w:tcPr>
          <w:p w14:paraId="5DE5CFC8"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2</w:t>
            </w:r>
          </w:p>
        </w:tc>
        <w:tc>
          <w:tcPr>
            <w:tcW w:w="2009" w:type="dxa"/>
          </w:tcPr>
          <w:p w14:paraId="54610891"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w:t>
            </w:r>
          </w:p>
        </w:tc>
        <w:tc>
          <w:tcPr>
            <w:tcW w:w="1242" w:type="dxa"/>
          </w:tcPr>
          <w:p w14:paraId="29928582"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N.S</w:t>
            </w:r>
          </w:p>
        </w:tc>
      </w:tr>
      <w:tr w:rsidR="007E668E" w:rsidRPr="00CF50F3" w14:paraId="55E6D3DF" w14:textId="77777777" w:rsidTr="007E668E">
        <w:trPr>
          <w:jc w:val="center"/>
        </w:trPr>
        <w:tc>
          <w:tcPr>
            <w:tcW w:w="3595" w:type="dxa"/>
          </w:tcPr>
          <w:p w14:paraId="4B436765"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Gemella sanguinis</w:t>
            </w:r>
          </w:p>
        </w:tc>
        <w:tc>
          <w:tcPr>
            <w:tcW w:w="1909" w:type="dxa"/>
          </w:tcPr>
          <w:p w14:paraId="73E26295"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2009" w:type="dxa"/>
          </w:tcPr>
          <w:p w14:paraId="4EECE69D"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1242" w:type="dxa"/>
          </w:tcPr>
          <w:p w14:paraId="7157F1DE" w14:textId="77777777" w:rsidR="007E668E" w:rsidRPr="00CF50F3" w:rsidRDefault="007E668E" w:rsidP="007E668E">
            <w:pPr>
              <w:tabs>
                <w:tab w:val="left" w:pos="5834"/>
              </w:tabs>
              <w:rPr>
                <w:rFonts w:ascii="Arial" w:eastAsia="Calibri" w:hAnsi="Arial" w:cs="Arial"/>
                <w:b/>
                <w:bCs/>
                <w:sz w:val="20"/>
                <w:szCs w:val="20"/>
                <w:lang w:val="en-US"/>
              </w:rPr>
            </w:pPr>
            <w:r w:rsidRPr="00CF50F3">
              <w:rPr>
                <w:rFonts w:ascii="Arial" w:eastAsia="Calibri" w:hAnsi="Arial" w:cs="Arial"/>
                <w:b/>
                <w:bCs/>
                <w:sz w:val="20"/>
                <w:szCs w:val="24"/>
                <w:lang w:val="mk-MK"/>
              </w:rPr>
              <w:t xml:space="preserve">      -</w:t>
            </w:r>
          </w:p>
        </w:tc>
      </w:tr>
      <w:tr w:rsidR="007E668E" w:rsidRPr="00CF50F3" w14:paraId="125F110A" w14:textId="77777777" w:rsidTr="007E668E">
        <w:trPr>
          <w:jc w:val="center"/>
        </w:trPr>
        <w:tc>
          <w:tcPr>
            <w:tcW w:w="3595" w:type="dxa"/>
          </w:tcPr>
          <w:p w14:paraId="135B0687"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Streptococcus anginosus</w:t>
            </w:r>
          </w:p>
        </w:tc>
        <w:tc>
          <w:tcPr>
            <w:tcW w:w="1909" w:type="dxa"/>
          </w:tcPr>
          <w:p w14:paraId="26162DD4"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4</w:t>
            </w:r>
          </w:p>
        </w:tc>
        <w:tc>
          <w:tcPr>
            <w:tcW w:w="2009" w:type="dxa"/>
          </w:tcPr>
          <w:p w14:paraId="3BE8EE1D"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1242" w:type="dxa"/>
          </w:tcPr>
          <w:p w14:paraId="7203AF0A"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0.05</w:t>
            </w:r>
          </w:p>
        </w:tc>
      </w:tr>
      <w:tr w:rsidR="007E668E" w:rsidRPr="00CF50F3" w14:paraId="11B41EBD" w14:textId="77777777" w:rsidTr="007E668E">
        <w:trPr>
          <w:jc w:val="center"/>
        </w:trPr>
        <w:tc>
          <w:tcPr>
            <w:tcW w:w="3595" w:type="dxa"/>
          </w:tcPr>
          <w:p w14:paraId="641D7097"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Streptococcus salivarius</w:t>
            </w:r>
          </w:p>
        </w:tc>
        <w:tc>
          <w:tcPr>
            <w:tcW w:w="1909" w:type="dxa"/>
          </w:tcPr>
          <w:p w14:paraId="58754764"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3</w:t>
            </w:r>
          </w:p>
        </w:tc>
        <w:tc>
          <w:tcPr>
            <w:tcW w:w="2009" w:type="dxa"/>
          </w:tcPr>
          <w:p w14:paraId="2640AECE"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10</w:t>
            </w:r>
          </w:p>
        </w:tc>
        <w:tc>
          <w:tcPr>
            <w:tcW w:w="1242" w:type="dxa"/>
          </w:tcPr>
          <w:p w14:paraId="1A7EE8C2"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N.S</w:t>
            </w:r>
          </w:p>
        </w:tc>
      </w:tr>
      <w:tr w:rsidR="007E668E" w:rsidRPr="00CF50F3" w14:paraId="449E9AF0" w14:textId="77777777" w:rsidTr="007E668E">
        <w:trPr>
          <w:jc w:val="center"/>
        </w:trPr>
        <w:tc>
          <w:tcPr>
            <w:tcW w:w="3595" w:type="dxa"/>
          </w:tcPr>
          <w:p w14:paraId="460BFE58"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Lactobacillus acidophilus</w:t>
            </w:r>
          </w:p>
        </w:tc>
        <w:tc>
          <w:tcPr>
            <w:tcW w:w="1909" w:type="dxa"/>
          </w:tcPr>
          <w:p w14:paraId="55294CF6"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2009" w:type="dxa"/>
          </w:tcPr>
          <w:p w14:paraId="2C7A4EC9"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4</w:t>
            </w:r>
          </w:p>
        </w:tc>
        <w:tc>
          <w:tcPr>
            <w:tcW w:w="1242" w:type="dxa"/>
          </w:tcPr>
          <w:p w14:paraId="6B2D518E"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0.05</w:t>
            </w:r>
          </w:p>
        </w:tc>
      </w:tr>
      <w:tr w:rsidR="007E668E" w:rsidRPr="00CF50F3" w14:paraId="17CB3008" w14:textId="77777777" w:rsidTr="007E668E">
        <w:trPr>
          <w:jc w:val="center"/>
        </w:trPr>
        <w:tc>
          <w:tcPr>
            <w:tcW w:w="3595" w:type="dxa"/>
          </w:tcPr>
          <w:p w14:paraId="13AAC7D3"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Streptococcus gordonii</w:t>
            </w:r>
          </w:p>
        </w:tc>
        <w:tc>
          <w:tcPr>
            <w:tcW w:w="1909" w:type="dxa"/>
          </w:tcPr>
          <w:p w14:paraId="19C0ACF1"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w:t>
            </w:r>
          </w:p>
        </w:tc>
        <w:tc>
          <w:tcPr>
            <w:tcW w:w="2009" w:type="dxa"/>
          </w:tcPr>
          <w:p w14:paraId="0FB75160"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w:t>
            </w:r>
          </w:p>
        </w:tc>
        <w:tc>
          <w:tcPr>
            <w:tcW w:w="1242" w:type="dxa"/>
          </w:tcPr>
          <w:p w14:paraId="06B98FB8"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w:t>
            </w:r>
          </w:p>
        </w:tc>
      </w:tr>
      <w:tr w:rsidR="007E668E" w:rsidRPr="00CF50F3" w14:paraId="58CBEC86" w14:textId="77777777" w:rsidTr="007E668E">
        <w:trPr>
          <w:jc w:val="center"/>
        </w:trPr>
        <w:tc>
          <w:tcPr>
            <w:tcW w:w="3595" w:type="dxa"/>
          </w:tcPr>
          <w:p w14:paraId="68FE607F"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bCs/>
                <w:sz w:val="20"/>
                <w:szCs w:val="20"/>
                <w:lang w:val="mk-MK"/>
              </w:rPr>
              <w:t>Lactobacillus gasseri</w:t>
            </w:r>
          </w:p>
        </w:tc>
        <w:tc>
          <w:tcPr>
            <w:tcW w:w="1909" w:type="dxa"/>
          </w:tcPr>
          <w:p w14:paraId="01C8CDD2"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0</w:t>
            </w:r>
          </w:p>
        </w:tc>
        <w:tc>
          <w:tcPr>
            <w:tcW w:w="2009" w:type="dxa"/>
          </w:tcPr>
          <w:p w14:paraId="0F8C9110"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2</w:t>
            </w:r>
          </w:p>
        </w:tc>
        <w:tc>
          <w:tcPr>
            <w:tcW w:w="1242" w:type="dxa"/>
          </w:tcPr>
          <w:p w14:paraId="1EA5C6E4"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N.S</w:t>
            </w:r>
          </w:p>
        </w:tc>
      </w:tr>
      <w:tr w:rsidR="007E668E" w:rsidRPr="00CF50F3" w14:paraId="02D9C2FD" w14:textId="77777777" w:rsidTr="007E668E">
        <w:trPr>
          <w:trHeight w:val="242"/>
          <w:jc w:val="center"/>
        </w:trPr>
        <w:tc>
          <w:tcPr>
            <w:tcW w:w="3595" w:type="dxa"/>
          </w:tcPr>
          <w:p w14:paraId="223DA666" w14:textId="77777777" w:rsidR="007E668E" w:rsidRPr="00CF50F3" w:rsidRDefault="007E668E" w:rsidP="007E668E">
            <w:pPr>
              <w:tabs>
                <w:tab w:val="left" w:pos="5834"/>
              </w:tabs>
              <w:jc w:val="both"/>
              <w:rPr>
                <w:rFonts w:ascii="Arial" w:eastAsia="Calibri" w:hAnsi="Arial" w:cs="Arial"/>
                <w:b/>
                <w:bCs/>
                <w:sz w:val="20"/>
                <w:szCs w:val="20"/>
                <w:lang w:val="mk-MK"/>
              </w:rPr>
            </w:pPr>
            <w:r w:rsidRPr="00CF50F3">
              <w:rPr>
                <w:rFonts w:ascii="Arial" w:hAnsi="Arial" w:cs="Arial"/>
                <w:b/>
                <w:sz w:val="20"/>
                <w:lang w:val="mk-MK"/>
              </w:rPr>
              <w:t>Streptococcus mitis</w:t>
            </w:r>
          </w:p>
        </w:tc>
        <w:tc>
          <w:tcPr>
            <w:tcW w:w="1909" w:type="dxa"/>
          </w:tcPr>
          <w:p w14:paraId="3225691A" w14:textId="77777777" w:rsidR="007E668E" w:rsidRPr="00CF50F3" w:rsidRDefault="007E668E" w:rsidP="007E668E">
            <w:pPr>
              <w:tabs>
                <w:tab w:val="left" w:pos="5834"/>
              </w:tabs>
              <w:jc w:val="both"/>
              <w:rPr>
                <w:rFonts w:ascii="Arial" w:eastAsia="Calibri" w:hAnsi="Arial" w:cs="Arial"/>
                <w:b/>
                <w:sz w:val="20"/>
                <w:szCs w:val="24"/>
                <w:lang w:val="en-US"/>
              </w:rPr>
            </w:pPr>
            <w:r w:rsidRPr="00CF50F3">
              <w:rPr>
                <w:rFonts w:ascii="Arial" w:eastAsia="Calibri" w:hAnsi="Arial" w:cs="Arial"/>
                <w:b/>
                <w:sz w:val="20"/>
                <w:szCs w:val="24"/>
                <w:lang w:val="en-US"/>
              </w:rPr>
              <w:t xml:space="preserve">          </w:t>
            </w:r>
            <w:r w:rsidRPr="00CF50F3">
              <w:rPr>
                <w:rFonts w:ascii="Arial" w:eastAsia="Calibri" w:hAnsi="Arial" w:cs="Arial"/>
                <w:b/>
                <w:sz w:val="20"/>
                <w:szCs w:val="24"/>
                <w:lang w:val="mk-MK"/>
              </w:rPr>
              <w:t xml:space="preserve">   </w:t>
            </w:r>
            <w:r w:rsidRPr="00CF50F3">
              <w:rPr>
                <w:rFonts w:ascii="Arial" w:eastAsia="Calibri" w:hAnsi="Arial" w:cs="Arial"/>
                <w:b/>
                <w:sz w:val="20"/>
                <w:szCs w:val="24"/>
                <w:lang w:val="en-US"/>
              </w:rPr>
              <w:t>1</w:t>
            </w:r>
          </w:p>
        </w:tc>
        <w:tc>
          <w:tcPr>
            <w:tcW w:w="2009" w:type="dxa"/>
          </w:tcPr>
          <w:p w14:paraId="603DE050" w14:textId="77777777" w:rsidR="007E668E" w:rsidRPr="00CF50F3" w:rsidRDefault="007E668E" w:rsidP="007E668E">
            <w:pPr>
              <w:tabs>
                <w:tab w:val="left" w:pos="5834"/>
              </w:tabs>
              <w:jc w:val="both"/>
              <w:rPr>
                <w:rFonts w:ascii="Arial" w:eastAsia="Calibri" w:hAnsi="Arial" w:cs="Arial"/>
                <w:b/>
                <w:bCs/>
                <w:sz w:val="20"/>
                <w:szCs w:val="20"/>
                <w:lang w:val="en-US"/>
              </w:rPr>
            </w:pPr>
            <w:r w:rsidRPr="00CF50F3">
              <w:rPr>
                <w:rFonts w:ascii="Arial" w:eastAsia="Calibri" w:hAnsi="Arial" w:cs="Arial"/>
                <w:b/>
                <w:bCs/>
                <w:sz w:val="20"/>
                <w:szCs w:val="20"/>
                <w:lang w:val="en-US"/>
              </w:rPr>
              <w:t xml:space="preserve">          </w:t>
            </w:r>
            <w:r w:rsidRPr="00CF50F3">
              <w:rPr>
                <w:rFonts w:ascii="Arial" w:eastAsia="Calibri" w:hAnsi="Arial" w:cs="Arial"/>
                <w:b/>
                <w:bCs/>
                <w:sz w:val="20"/>
                <w:szCs w:val="20"/>
                <w:lang w:val="mk-MK"/>
              </w:rPr>
              <w:t xml:space="preserve">   </w:t>
            </w:r>
            <w:r w:rsidRPr="00CF50F3">
              <w:rPr>
                <w:rFonts w:ascii="Arial" w:eastAsia="Calibri" w:hAnsi="Arial" w:cs="Arial"/>
                <w:b/>
                <w:bCs/>
                <w:sz w:val="20"/>
                <w:szCs w:val="20"/>
                <w:lang w:val="en-US"/>
              </w:rPr>
              <w:t>0</w:t>
            </w:r>
          </w:p>
        </w:tc>
        <w:tc>
          <w:tcPr>
            <w:tcW w:w="1242" w:type="dxa"/>
          </w:tcPr>
          <w:p w14:paraId="40D33D0C" w14:textId="77777777" w:rsidR="007E668E" w:rsidRPr="00CF50F3" w:rsidRDefault="007E668E" w:rsidP="007E668E">
            <w:pPr>
              <w:tabs>
                <w:tab w:val="left" w:pos="5834"/>
              </w:tabs>
              <w:rPr>
                <w:rFonts w:ascii="Arial" w:eastAsia="Calibri" w:hAnsi="Arial" w:cs="Arial"/>
                <w:b/>
                <w:bCs/>
                <w:sz w:val="20"/>
                <w:szCs w:val="20"/>
                <w:lang w:val="mk-MK"/>
              </w:rPr>
            </w:pPr>
            <w:r w:rsidRPr="00CF50F3">
              <w:rPr>
                <w:rFonts w:ascii="Arial" w:eastAsia="Calibri" w:hAnsi="Arial" w:cs="Arial"/>
                <w:b/>
                <w:bCs/>
                <w:sz w:val="20"/>
                <w:szCs w:val="24"/>
                <w:lang w:val="mk-MK"/>
              </w:rPr>
              <w:t xml:space="preserve">    N.S</w:t>
            </w:r>
          </w:p>
        </w:tc>
      </w:tr>
    </w:tbl>
    <w:p w14:paraId="771A1E47" w14:textId="77777777" w:rsidR="007E668E" w:rsidRDefault="007E668E" w:rsidP="007E668E">
      <w:pPr>
        <w:tabs>
          <w:tab w:val="left" w:pos="5834"/>
        </w:tabs>
        <w:spacing w:after="0" w:line="240" w:lineRule="auto"/>
        <w:jc w:val="both"/>
        <w:rPr>
          <w:rFonts w:ascii="Georgia" w:eastAsia="Calibri" w:hAnsi="Georgia" w:cs="Times New Roman"/>
          <w:bCs/>
          <w:sz w:val="24"/>
          <w:szCs w:val="24"/>
          <w:lang w:val="mk-MK"/>
        </w:rPr>
      </w:pPr>
    </w:p>
    <w:p w14:paraId="400876BE" w14:textId="7B38D920" w:rsidR="007E668E" w:rsidRPr="00D61808" w:rsidRDefault="007E668E" w:rsidP="007E668E">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xml:space="preserve">- Во табела 31 направена е споредба на </w:t>
      </w:r>
      <w:r w:rsidRPr="00D61808">
        <w:rPr>
          <w:rFonts w:ascii="Arial" w:eastAsia="Calibri" w:hAnsi="Arial" w:cs="Arial"/>
          <w:bCs/>
          <w:sz w:val="24"/>
          <w:szCs w:val="24"/>
          <w:lang w:val="mk-MK"/>
        </w:rPr>
        <w:t xml:space="preserve">анаеробните грам+ позитивни бактерии од група А и група Б </w:t>
      </w:r>
      <w:r>
        <w:rPr>
          <w:rFonts w:ascii="Arial" w:eastAsia="Calibri" w:hAnsi="Arial" w:cs="Arial"/>
          <w:bCs/>
          <w:sz w:val="24"/>
          <w:szCs w:val="24"/>
          <w:lang w:val="mk-MK"/>
        </w:rPr>
        <w:t xml:space="preserve">кај секој испитаник посебно. Евидентно е </w:t>
      </w:r>
      <w:r w:rsidRPr="00D61808">
        <w:rPr>
          <w:rFonts w:ascii="Arial" w:eastAsia="Calibri" w:hAnsi="Arial" w:cs="Arial"/>
          <w:bCs/>
          <w:sz w:val="24"/>
          <w:szCs w:val="24"/>
          <w:lang w:val="mk-MK"/>
        </w:rPr>
        <w:t>дека  има нам</w:t>
      </w:r>
      <w:r>
        <w:rPr>
          <w:rFonts w:ascii="Arial" w:eastAsia="Calibri" w:hAnsi="Arial" w:cs="Arial"/>
          <w:bCs/>
          <w:sz w:val="24"/>
          <w:szCs w:val="24"/>
          <w:lang w:val="mk-MK"/>
        </w:rPr>
        <w:t>а</w:t>
      </w:r>
      <w:r w:rsidRPr="00D61808">
        <w:rPr>
          <w:rFonts w:ascii="Arial" w:eastAsia="Calibri" w:hAnsi="Arial" w:cs="Arial"/>
          <w:bCs/>
          <w:sz w:val="24"/>
          <w:szCs w:val="24"/>
          <w:lang w:val="mk-MK"/>
        </w:rPr>
        <w:t>лување на присуството на бактериски грам+ видови во група Б. Во група Б има отсуство на 6 бактериски видови во однос на група А, а во група А има отсуство на 3 бактериски видови во однос на група Б.</w:t>
      </w:r>
    </w:p>
    <w:p w14:paraId="1FC025A0" w14:textId="77777777" w:rsidR="007E668E" w:rsidRPr="00760558" w:rsidRDefault="007E668E" w:rsidP="007E668E">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p</w:t>
      </w:r>
      <w:r w:rsidRPr="0079284C">
        <w:rPr>
          <w:rFonts w:ascii="Arial" w:eastAsia="Calibri" w:hAnsi="Arial" w:cs="Arial"/>
          <w:bCs/>
          <w:sz w:val="24"/>
          <w:szCs w:val="24"/>
          <w:lang w:val="mk-MK"/>
        </w:rPr>
        <w:t>-вредноста е пресметана врз основа на Chi</w:t>
      </w:r>
      <w:r w:rsidRPr="00D739BB">
        <w:rPr>
          <w:rFonts w:ascii="Arial" w:eastAsia="Calibri" w:hAnsi="Arial" w:cs="Arial"/>
          <w:bCs/>
          <w:sz w:val="24"/>
          <w:szCs w:val="24"/>
          <w:vertAlign w:val="superscript"/>
          <w:lang w:val="mk-MK"/>
        </w:rPr>
        <w:t>2</w:t>
      </w:r>
      <w:r w:rsidRPr="0079284C">
        <w:rPr>
          <w:rFonts w:ascii="Arial" w:eastAsia="Calibri" w:hAnsi="Arial" w:cs="Arial"/>
          <w:bCs/>
          <w:sz w:val="24"/>
          <w:szCs w:val="24"/>
          <w:lang w:val="mk-MK"/>
        </w:rPr>
        <w:t xml:space="preserve"> – статистика, ста</w:t>
      </w:r>
      <w:r>
        <w:rPr>
          <w:rFonts w:ascii="Arial" w:eastAsia="Calibri" w:hAnsi="Arial" w:cs="Arial"/>
          <w:bCs/>
          <w:sz w:val="24"/>
          <w:szCs w:val="24"/>
          <w:lang w:val="mk-MK"/>
        </w:rPr>
        <w:t>тистички сигнификантно се зема p</w:t>
      </w:r>
      <w:r w:rsidRPr="0079284C">
        <w:rPr>
          <w:rFonts w:ascii="Arial" w:eastAsia="Calibri" w:hAnsi="Arial" w:cs="Arial"/>
          <w:bCs/>
          <w:sz w:val="24"/>
          <w:szCs w:val="24"/>
          <w:lang w:val="mk-MK"/>
        </w:rPr>
        <w:t xml:space="preserve">&lt;0.05 додека со </w:t>
      </w:r>
      <w:r>
        <w:rPr>
          <w:rFonts w:ascii="Arial" w:eastAsia="Calibri" w:hAnsi="Arial" w:cs="Arial"/>
          <w:bCs/>
          <w:sz w:val="24"/>
          <w:szCs w:val="24"/>
          <w:lang w:val="mk-MK"/>
        </w:rPr>
        <w:t>N.S</w:t>
      </w:r>
      <w:r w:rsidRPr="0079284C">
        <w:rPr>
          <w:rFonts w:ascii="Arial" w:eastAsia="Calibri" w:hAnsi="Arial" w:cs="Arial"/>
          <w:bCs/>
          <w:sz w:val="24"/>
          <w:szCs w:val="24"/>
          <w:lang w:val="mk-MK"/>
        </w:rPr>
        <w:t xml:space="preserve"> се означува дека нема сигнификантност.</w:t>
      </w:r>
    </w:p>
    <w:p w14:paraId="0D16F11A" w14:textId="50AC17A3" w:rsidR="00E62898" w:rsidRDefault="00E62898" w:rsidP="009A127A">
      <w:pPr>
        <w:tabs>
          <w:tab w:val="left" w:pos="5834"/>
        </w:tabs>
        <w:spacing w:after="0" w:line="240" w:lineRule="auto"/>
        <w:jc w:val="both"/>
        <w:rPr>
          <w:rFonts w:ascii="Arial" w:eastAsia="Calibri" w:hAnsi="Arial" w:cs="Arial"/>
          <w:bCs/>
          <w:sz w:val="24"/>
          <w:szCs w:val="24"/>
          <w:lang w:val="mk-MK"/>
        </w:rPr>
      </w:pPr>
    </w:p>
    <w:p w14:paraId="751397DC" w14:textId="0725D0B0" w:rsidR="00E62898" w:rsidRDefault="00E62898" w:rsidP="009A127A">
      <w:pPr>
        <w:tabs>
          <w:tab w:val="left" w:pos="5834"/>
        </w:tabs>
        <w:spacing w:after="0" w:line="240" w:lineRule="auto"/>
        <w:jc w:val="both"/>
        <w:rPr>
          <w:rFonts w:ascii="Arial" w:eastAsia="Calibri" w:hAnsi="Arial" w:cs="Arial"/>
          <w:bCs/>
          <w:sz w:val="24"/>
          <w:szCs w:val="24"/>
          <w:lang w:val="mk-MK"/>
        </w:rPr>
      </w:pPr>
    </w:p>
    <w:p w14:paraId="50C3A164" w14:textId="54CA89D0" w:rsidR="00E62898" w:rsidRDefault="00E62898" w:rsidP="009A127A">
      <w:pPr>
        <w:tabs>
          <w:tab w:val="left" w:pos="5834"/>
        </w:tabs>
        <w:spacing w:after="0" w:line="240" w:lineRule="auto"/>
        <w:jc w:val="both"/>
        <w:rPr>
          <w:rFonts w:ascii="Arial" w:eastAsia="Calibri" w:hAnsi="Arial" w:cs="Arial"/>
          <w:bCs/>
          <w:sz w:val="24"/>
          <w:szCs w:val="24"/>
          <w:lang w:val="mk-MK"/>
        </w:rPr>
      </w:pPr>
    </w:p>
    <w:p w14:paraId="7FF7ED50" w14:textId="0A5A47FB" w:rsidR="00E62898" w:rsidRDefault="00E62898" w:rsidP="009A127A">
      <w:pPr>
        <w:tabs>
          <w:tab w:val="left" w:pos="5834"/>
        </w:tabs>
        <w:spacing w:after="0" w:line="240" w:lineRule="auto"/>
        <w:jc w:val="both"/>
        <w:rPr>
          <w:rFonts w:ascii="Arial" w:eastAsia="Calibri" w:hAnsi="Arial" w:cs="Arial"/>
          <w:bCs/>
          <w:sz w:val="24"/>
          <w:szCs w:val="24"/>
          <w:lang w:val="mk-MK"/>
        </w:rPr>
      </w:pPr>
    </w:p>
    <w:p w14:paraId="4CEF3A4F" w14:textId="77777777" w:rsidR="007E668E" w:rsidRDefault="007E668E" w:rsidP="008F790B">
      <w:pPr>
        <w:tabs>
          <w:tab w:val="left" w:pos="5834"/>
        </w:tabs>
        <w:spacing w:after="0" w:line="240" w:lineRule="auto"/>
        <w:jc w:val="center"/>
        <w:rPr>
          <w:rFonts w:ascii="Arial" w:eastAsia="Calibri" w:hAnsi="Arial" w:cs="Arial"/>
          <w:bCs/>
          <w:sz w:val="24"/>
          <w:szCs w:val="24"/>
          <w:lang w:val="mk-MK"/>
        </w:rPr>
      </w:pPr>
    </w:p>
    <w:p w14:paraId="02A622C8" w14:textId="77777777" w:rsidR="007E668E" w:rsidRDefault="007E668E" w:rsidP="008F790B">
      <w:pPr>
        <w:tabs>
          <w:tab w:val="left" w:pos="5834"/>
        </w:tabs>
        <w:spacing w:after="0" w:line="240" w:lineRule="auto"/>
        <w:jc w:val="center"/>
        <w:rPr>
          <w:rFonts w:ascii="Arial" w:eastAsia="Calibri" w:hAnsi="Arial" w:cs="Arial"/>
          <w:bCs/>
          <w:sz w:val="24"/>
          <w:szCs w:val="24"/>
          <w:lang w:val="mk-MK"/>
        </w:rPr>
      </w:pPr>
    </w:p>
    <w:p w14:paraId="6ACECC3C" w14:textId="77777777" w:rsidR="007E668E" w:rsidRDefault="007E668E" w:rsidP="008F790B">
      <w:pPr>
        <w:tabs>
          <w:tab w:val="left" w:pos="5834"/>
        </w:tabs>
        <w:spacing w:after="0" w:line="240" w:lineRule="auto"/>
        <w:jc w:val="center"/>
        <w:rPr>
          <w:rFonts w:ascii="Arial" w:eastAsia="Calibri" w:hAnsi="Arial" w:cs="Arial"/>
          <w:bCs/>
          <w:sz w:val="24"/>
          <w:szCs w:val="24"/>
          <w:lang w:val="mk-MK"/>
        </w:rPr>
      </w:pPr>
    </w:p>
    <w:p w14:paraId="31FC5987" w14:textId="77777777" w:rsidR="007E668E" w:rsidRDefault="007E668E" w:rsidP="008F790B">
      <w:pPr>
        <w:tabs>
          <w:tab w:val="left" w:pos="5834"/>
        </w:tabs>
        <w:spacing w:after="0" w:line="240" w:lineRule="auto"/>
        <w:jc w:val="center"/>
        <w:rPr>
          <w:rFonts w:ascii="Arial" w:eastAsia="Calibri" w:hAnsi="Arial" w:cs="Arial"/>
          <w:bCs/>
          <w:sz w:val="24"/>
          <w:szCs w:val="24"/>
          <w:lang w:val="mk-MK"/>
        </w:rPr>
      </w:pPr>
    </w:p>
    <w:p w14:paraId="233ABD19" w14:textId="77777777" w:rsidR="007E668E" w:rsidRDefault="007E668E" w:rsidP="008F790B">
      <w:pPr>
        <w:tabs>
          <w:tab w:val="left" w:pos="5834"/>
        </w:tabs>
        <w:spacing w:after="0" w:line="240" w:lineRule="auto"/>
        <w:jc w:val="center"/>
        <w:rPr>
          <w:rFonts w:ascii="Arial" w:eastAsia="Calibri" w:hAnsi="Arial" w:cs="Arial"/>
          <w:bCs/>
          <w:sz w:val="24"/>
          <w:szCs w:val="24"/>
          <w:lang w:val="mk-MK"/>
        </w:rPr>
      </w:pPr>
    </w:p>
    <w:p w14:paraId="3A29AE88" w14:textId="77777777" w:rsidR="007E668E" w:rsidRDefault="007E668E" w:rsidP="008F790B">
      <w:pPr>
        <w:tabs>
          <w:tab w:val="left" w:pos="5834"/>
        </w:tabs>
        <w:spacing w:after="0" w:line="240" w:lineRule="auto"/>
        <w:jc w:val="center"/>
        <w:rPr>
          <w:rFonts w:ascii="Arial" w:eastAsia="Calibri" w:hAnsi="Arial" w:cs="Arial"/>
          <w:bCs/>
          <w:sz w:val="24"/>
          <w:szCs w:val="24"/>
          <w:lang w:val="mk-MK"/>
        </w:rPr>
      </w:pPr>
    </w:p>
    <w:p w14:paraId="2B86E5E9" w14:textId="3D7E87BA" w:rsidR="00C02C3E" w:rsidRDefault="00C02C3E" w:rsidP="008F790B">
      <w:pPr>
        <w:tabs>
          <w:tab w:val="left" w:pos="5834"/>
        </w:tabs>
        <w:spacing w:after="0" w:line="240" w:lineRule="auto"/>
        <w:jc w:val="center"/>
        <w:rPr>
          <w:rFonts w:ascii="Arial" w:eastAsia="Calibri" w:hAnsi="Arial" w:cs="Arial"/>
          <w:bCs/>
          <w:sz w:val="24"/>
          <w:szCs w:val="24"/>
          <w:lang w:val="mk-MK"/>
        </w:rPr>
      </w:pPr>
      <w:r w:rsidRPr="00DE029E">
        <w:rPr>
          <w:rFonts w:ascii="Arial" w:eastAsia="Calibri" w:hAnsi="Arial" w:cs="Arial"/>
          <w:bCs/>
          <w:sz w:val="24"/>
          <w:szCs w:val="24"/>
          <w:lang w:val="mk-MK"/>
        </w:rPr>
        <w:t>Табела</w:t>
      </w:r>
      <w:r w:rsidR="007E668E">
        <w:rPr>
          <w:rFonts w:ascii="Arial" w:eastAsia="Calibri" w:hAnsi="Arial" w:cs="Arial"/>
          <w:bCs/>
          <w:sz w:val="24"/>
          <w:szCs w:val="24"/>
          <w:lang w:val="en-US"/>
        </w:rPr>
        <w:t xml:space="preserve"> 32</w:t>
      </w:r>
      <w:r w:rsidR="003912BA">
        <w:rPr>
          <w:rFonts w:ascii="Arial" w:eastAsia="Calibri" w:hAnsi="Arial" w:cs="Arial"/>
          <w:bCs/>
          <w:sz w:val="24"/>
          <w:szCs w:val="24"/>
          <w:lang w:val="en-US"/>
        </w:rPr>
        <w:t>.</w:t>
      </w:r>
      <w:r w:rsidRPr="00DE029E">
        <w:rPr>
          <w:rFonts w:ascii="Arial" w:eastAsia="Calibri" w:hAnsi="Arial" w:cs="Arial"/>
          <w:bCs/>
          <w:sz w:val="24"/>
          <w:szCs w:val="24"/>
          <w:lang w:val="en-US"/>
        </w:rPr>
        <w:t xml:space="preserve"> </w:t>
      </w:r>
      <w:r w:rsidR="00F30EA9">
        <w:rPr>
          <w:rFonts w:ascii="Arial" w:eastAsia="Calibri" w:hAnsi="Arial" w:cs="Arial"/>
          <w:bCs/>
          <w:sz w:val="24"/>
          <w:szCs w:val="24"/>
          <w:lang w:val="en-US"/>
        </w:rPr>
        <w:t xml:space="preserve"> </w:t>
      </w:r>
      <w:r w:rsidR="005946F8">
        <w:rPr>
          <w:rFonts w:ascii="Arial" w:eastAsia="Calibri" w:hAnsi="Arial" w:cs="Arial"/>
          <w:bCs/>
          <w:sz w:val="24"/>
          <w:szCs w:val="24"/>
          <w:lang w:val="mk-MK"/>
        </w:rPr>
        <w:t>Споредба</w:t>
      </w:r>
      <w:r w:rsidRPr="00DE029E">
        <w:rPr>
          <w:rFonts w:ascii="Arial" w:eastAsia="Calibri" w:hAnsi="Arial" w:cs="Arial"/>
          <w:bCs/>
          <w:sz w:val="24"/>
          <w:szCs w:val="24"/>
          <w:lang w:val="mk-MK"/>
        </w:rPr>
        <w:t xml:space="preserve"> на </w:t>
      </w:r>
      <w:r w:rsidR="00CB43F6">
        <w:rPr>
          <w:rFonts w:ascii="Arial" w:eastAsia="Calibri" w:hAnsi="Arial" w:cs="Arial"/>
          <w:bCs/>
          <w:sz w:val="24"/>
          <w:szCs w:val="24"/>
          <w:lang w:val="mk-MK"/>
        </w:rPr>
        <w:t>присуство на а</w:t>
      </w:r>
      <w:r w:rsidRPr="00DE029E">
        <w:rPr>
          <w:rFonts w:ascii="Arial" w:eastAsia="Calibri" w:hAnsi="Arial" w:cs="Arial"/>
          <w:bCs/>
          <w:sz w:val="24"/>
          <w:szCs w:val="24"/>
          <w:lang w:val="mk-MK"/>
        </w:rPr>
        <w:t>наеробн</w:t>
      </w:r>
      <w:r w:rsidR="00CB43F6">
        <w:rPr>
          <w:rFonts w:ascii="Arial" w:eastAsia="Calibri" w:hAnsi="Arial" w:cs="Arial"/>
          <w:bCs/>
          <w:sz w:val="24"/>
          <w:szCs w:val="24"/>
          <w:lang w:val="mk-MK"/>
        </w:rPr>
        <w:t>и бактерии кај испитаниците од група А и г</w:t>
      </w:r>
      <w:r w:rsidRPr="00DE029E">
        <w:rPr>
          <w:rFonts w:ascii="Arial" w:eastAsia="Calibri" w:hAnsi="Arial" w:cs="Arial"/>
          <w:bCs/>
          <w:sz w:val="24"/>
          <w:szCs w:val="24"/>
          <w:lang w:val="mk-MK"/>
        </w:rPr>
        <w:t xml:space="preserve">рупа Б – </w:t>
      </w:r>
      <w:r w:rsidR="00EF3FA9">
        <w:rPr>
          <w:rFonts w:ascii="Arial" w:eastAsia="Calibri" w:hAnsi="Arial" w:cs="Arial"/>
          <w:bCs/>
          <w:sz w:val="24"/>
          <w:szCs w:val="24"/>
          <w:lang w:val="mk-MK"/>
        </w:rPr>
        <w:t>8-ми ден</w:t>
      </w:r>
    </w:p>
    <w:p w14:paraId="29BDA0F5" w14:textId="77777777" w:rsidR="00193CAA" w:rsidRPr="00DE029E" w:rsidRDefault="00193CAA" w:rsidP="008F790B">
      <w:pPr>
        <w:tabs>
          <w:tab w:val="left" w:pos="5834"/>
        </w:tabs>
        <w:spacing w:after="0" w:line="240" w:lineRule="auto"/>
        <w:jc w:val="center"/>
        <w:rPr>
          <w:rFonts w:ascii="Arial" w:eastAsia="Calibri" w:hAnsi="Arial" w:cs="Arial"/>
          <w:bCs/>
          <w:sz w:val="24"/>
          <w:szCs w:val="24"/>
          <w:lang w:val="mk-MK"/>
        </w:rPr>
      </w:pPr>
    </w:p>
    <w:tbl>
      <w:tblPr>
        <w:tblStyle w:val="TableGrid"/>
        <w:tblW w:w="0" w:type="auto"/>
        <w:jc w:val="center"/>
        <w:tblLayout w:type="fixed"/>
        <w:tblLook w:val="04A0" w:firstRow="1" w:lastRow="0" w:firstColumn="1" w:lastColumn="0" w:noHBand="0" w:noVBand="1"/>
      </w:tblPr>
      <w:tblGrid>
        <w:gridCol w:w="3325"/>
        <w:gridCol w:w="1800"/>
        <w:gridCol w:w="1980"/>
        <w:gridCol w:w="1440"/>
      </w:tblGrid>
      <w:tr w:rsidR="0076204D" w:rsidRPr="00193CAA" w14:paraId="5EDF3FA7" w14:textId="77777777" w:rsidTr="00193CAA">
        <w:trPr>
          <w:trHeight w:val="716"/>
          <w:jc w:val="center"/>
        </w:trPr>
        <w:tc>
          <w:tcPr>
            <w:tcW w:w="3325" w:type="dxa"/>
            <w:vMerge w:val="restart"/>
          </w:tcPr>
          <w:p w14:paraId="712EF854" w14:textId="77777777" w:rsidR="0076204D" w:rsidRPr="00193CAA" w:rsidRDefault="0076204D" w:rsidP="008F790B">
            <w:pPr>
              <w:tabs>
                <w:tab w:val="left" w:pos="5834"/>
              </w:tabs>
              <w:jc w:val="both"/>
              <w:rPr>
                <w:rFonts w:ascii="Arial" w:eastAsia="Calibri" w:hAnsi="Arial" w:cs="Arial"/>
                <w:b/>
                <w:bCs/>
                <w:szCs w:val="20"/>
                <w:lang w:val="mk-MK"/>
              </w:rPr>
            </w:pPr>
          </w:p>
          <w:p w14:paraId="2A74C465" w14:textId="77777777" w:rsidR="009D1A20" w:rsidRPr="00193CAA" w:rsidRDefault="009D1A20" w:rsidP="008F790B">
            <w:pPr>
              <w:tabs>
                <w:tab w:val="left" w:pos="5834"/>
              </w:tabs>
              <w:jc w:val="center"/>
              <w:rPr>
                <w:rFonts w:ascii="Arial" w:eastAsia="Calibri" w:hAnsi="Arial" w:cs="Arial"/>
                <w:b/>
                <w:bCs/>
                <w:szCs w:val="20"/>
                <w:lang w:val="mk-MK"/>
              </w:rPr>
            </w:pPr>
          </w:p>
          <w:p w14:paraId="31F9A2CE" w14:textId="20C46C20" w:rsidR="0076204D" w:rsidRPr="00193CAA" w:rsidRDefault="0076204D" w:rsidP="008F790B">
            <w:pPr>
              <w:tabs>
                <w:tab w:val="left" w:pos="5834"/>
              </w:tabs>
              <w:jc w:val="center"/>
              <w:rPr>
                <w:rFonts w:ascii="Arial" w:eastAsia="Calibri" w:hAnsi="Arial" w:cs="Arial"/>
                <w:b/>
                <w:bCs/>
                <w:szCs w:val="20"/>
                <w:lang w:val="mk-MK"/>
              </w:rPr>
            </w:pPr>
            <w:r w:rsidRPr="00193CAA">
              <w:rPr>
                <w:rFonts w:ascii="Arial" w:eastAsia="Calibri" w:hAnsi="Arial" w:cs="Arial"/>
                <w:b/>
                <w:bCs/>
                <w:szCs w:val="20"/>
                <w:lang w:val="mk-MK"/>
              </w:rPr>
              <w:t>АНАЕРОБИ</w:t>
            </w:r>
          </w:p>
        </w:tc>
        <w:tc>
          <w:tcPr>
            <w:tcW w:w="3780" w:type="dxa"/>
            <w:gridSpan w:val="2"/>
          </w:tcPr>
          <w:p w14:paraId="5E68CEBA" w14:textId="26BABE8D" w:rsidR="0076204D" w:rsidRPr="00193CAA" w:rsidRDefault="0076204D" w:rsidP="008F790B">
            <w:pPr>
              <w:tabs>
                <w:tab w:val="left" w:pos="5834"/>
              </w:tabs>
              <w:jc w:val="center"/>
              <w:rPr>
                <w:rFonts w:ascii="Arial" w:eastAsia="Calibri" w:hAnsi="Arial" w:cs="Arial"/>
                <w:b/>
                <w:bCs/>
                <w:szCs w:val="20"/>
                <w:lang w:val="mk-MK"/>
              </w:rPr>
            </w:pPr>
            <w:r w:rsidRPr="00193CAA">
              <w:rPr>
                <w:rFonts w:ascii="Arial" w:eastAsia="Calibri" w:hAnsi="Arial" w:cs="Arial"/>
                <w:b/>
                <w:szCs w:val="24"/>
                <w:lang w:val="mk-MK"/>
              </w:rPr>
              <w:t>ЗАСТАПЕНОСТ НА ПОЕДИНИ БАКТЕРИИ</w:t>
            </w:r>
          </w:p>
        </w:tc>
        <w:tc>
          <w:tcPr>
            <w:tcW w:w="1440" w:type="dxa"/>
            <w:vMerge w:val="restart"/>
          </w:tcPr>
          <w:p w14:paraId="438C52A7" w14:textId="77777777" w:rsidR="0076204D" w:rsidRPr="00193CAA" w:rsidRDefault="0076204D" w:rsidP="008F790B">
            <w:pPr>
              <w:tabs>
                <w:tab w:val="left" w:pos="5834"/>
              </w:tabs>
              <w:jc w:val="center"/>
              <w:rPr>
                <w:rFonts w:ascii="Arial" w:eastAsia="Calibri" w:hAnsi="Arial" w:cs="Arial"/>
                <w:b/>
                <w:bCs/>
                <w:szCs w:val="20"/>
                <w:lang w:val="en-US"/>
              </w:rPr>
            </w:pPr>
          </w:p>
          <w:p w14:paraId="71849D7A" w14:textId="77777777" w:rsidR="00013372" w:rsidRPr="00193CAA" w:rsidRDefault="00013372" w:rsidP="008F790B">
            <w:pPr>
              <w:tabs>
                <w:tab w:val="left" w:pos="5834"/>
              </w:tabs>
              <w:jc w:val="center"/>
              <w:rPr>
                <w:rFonts w:ascii="Arial" w:eastAsia="Calibri" w:hAnsi="Arial" w:cs="Arial"/>
                <w:b/>
                <w:bCs/>
                <w:szCs w:val="20"/>
                <w:lang w:val="en-US"/>
              </w:rPr>
            </w:pPr>
          </w:p>
          <w:p w14:paraId="7F5E4739" w14:textId="10D90AEB" w:rsidR="0076204D" w:rsidRPr="00193CAA" w:rsidRDefault="0076204D" w:rsidP="008F790B">
            <w:pPr>
              <w:tabs>
                <w:tab w:val="left" w:pos="5834"/>
              </w:tabs>
              <w:jc w:val="center"/>
              <w:rPr>
                <w:rFonts w:ascii="Arial" w:eastAsia="Calibri" w:hAnsi="Arial" w:cs="Arial"/>
                <w:b/>
                <w:bCs/>
                <w:szCs w:val="20"/>
                <w:lang w:val="mk-MK"/>
              </w:rPr>
            </w:pPr>
            <w:r w:rsidRPr="00193CAA">
              <w:rPr>
                <w:rFonts w:ascii="Arial" w:eastAsia="Calibri" w:hAnsi="Arial" w:cs="Arial"/>
                <w:b/>
                <w:bCs/>
                <w:szCs w:val="20"/>
                <w:lang w:val="en-US"/>
              </w:rPr>
              <w:t xml:space="preserve">&lt; </w:t>
            </w:r>
            <w:r w:rsidRPr="00193CAA">
              <w:rPr>
                <w:rFonts w:ascii="Arial" w:eastAsia="Calibri" w:hAnsi="Arial" w:cs="Arial"/>
                <w:b/>
                <w:bCs/>
                <w:szCs w:val="20"/>
                <w:lang w:val="mk-MK"/>
              </w:rPr>
              <w:t>p</w:t>
            </w:r>
          </w:p>
        </w:tc>
      </w:tr>
      <w:tr w:rsidR="0076204D" w:rsidRPr="00193CAA" w14:paraId="5F34355B" w14:textId="77777777" w:rsidTr="00193CAA">
        <w:trPr>
          <w:jc w:val="center"/>
        </w:trPr>
        <w:tc>
          <w:tcPr>
            <w:tcW w:w="3325" w:type="dxa"/>
            <w:vMerge/>
          </w:tcPr>
          <w:p w14:paraId="198CBDC8" w14:textId="77777777" w:rsidR="0076204D" w:rsidRPr="00193CAA" w:rsidRDefault="0076204D" w:rsidP="008F790B">
            <w:pPr>
              <w:tabs>
                <w:tab w:val="left" w:pos="5834"/>
              </w:tabs>
              <w:jc w:val="both"/>
              <w:rPr>
                <w:rFonts w:ascii="Arial" w:eastAsia="Calibri" w:hAnsi="Arial" w:cs="Arial"/>
                <w:b/>
                <w:bCs/>
                <w:szCs w:val="21"/>
                <w:lang w:val="en-US"/>
              </w:rPr>
            </w:pPr>
          </w:p>
        </w:tc>
        <w:tc>
          <w:tcPr>
            <w:tcW w:w="1800" w:type="dxa"/>
          </w:tcPr>
          <w:p w14:paraId="475972BB" w14:textId="544CA4E5" w:rsidR="0076204D" w:rsidRPr="00193CAA" w:rsidRDefault="00CF50F3" w:rsidP="008F790B">
            <w:pPr>
              <w:tabs>
                <w:tab w:val="left" w:pos="5834"/>
              </w:tabs>
              <w:rPr>
                <w:rFonts w:ascii="Arial" w:eastAsia="Calibri" w:hAnsi="Arial" w:cs="Arial"/>
                <w:b/>
                <w:bCs/>
                <w:szCs w:val="20"/>
                <w:lang w:val="en-US"/>
              </w:rPr>
            </w:pPr>
            <w:r>
              <w:rPr>
                <w:rFonts w:ascii="Arial" w:eastAsia="Calibri" w:hAnsi="Arial" w:cs="Arial"/>
                <w:b/>
                <w:bCs/>
                <w:szCs w:val="20"/>
                <w:lang w:val="mk-MK"/>
              </w:rPr>
              <w:t xml:space="preserve">    </w:t>
            </w:r>
            <w:r w:rsidR="0076204D" w:rsidRPr="00193CAA">
              <w:rPr>
                <w:rFonts w:ascii="Arial" w:eastAsia="Calibri" w:hAnsi="Arial" w:cs="Arial"/>
                <w:b/>
                <w:bCs/>
                <w:szCs w:val="20"/>
                <w:lang w:val="mk-MK"/>
              </w:rPr>
              <w:t xml:space="preserve">ГРУПА - А </w:t>
            </w:r>
          </w:p>
        </w:tc>
        <w:tc>
          <w:tcPr>
            <w:tcW w:w="1980" w:type="dxa"/>
          </w:tcPr>
          <w:p w14:paraId="4D9337F0" w14:textId="7D1AEE3D" w:rsidR="0076204D" w:rsidRPr="00193CAA" w:rsidRDefault="00193CAA" w:rsidP="008F790B">
            <w:pPr>
              <w:tabs>
                <w:tab w:val="left" w:pos="5834"/>
              </w:tabs>
              <w:jc w:val="both"/>
              <w:rPr>
                <w:rFonts w:ascii="Arial" w:eastAsia="Calibri" w:hAnsi="Arial" w:cs="Arial"/>
                <w:b/>
                <w:bCs/>
                <w:szCs w:val="21"/>
                <w:lang w:val="en-US"/>
              </w:rPr>
            </w:pPr>
            <w:r>
              <w:rPr>
                <w:rFonts w:ascii="Arial" w:eastAsia="Calibri" w:hAnsi="Arial" w:cs="Arial"/>
                <w:b/>
                <w:bCs/>
                <w:szCs w:val="20"/>
                <w:lang w:val="mk-MK"/>
              </w:rPr>
              <w:t xml:space="preserve">      </w:t>
            </w:r>
            <w:r w:rsidR="0076204D" w:rsidRPr="00193CAA">
              <w:rPr>
                <w:rFonts w:ascii="Arial" w:eastAsia="Calibri" w:hAnsi="Arial" w:cs="Arial"/>
                <w:b/>
                <w:bCs/>
                <w:szCs w:val="20"/>
                <w:lang w:val="mk-MK"/>
              </w:rPr>
              <w:t>ГРУПА - Б</w:t>
            </w:r>
          </w:p>
        </w:tc>
        <w:tc>
          <w:tcPr>
            <w:tcW w:w="1440" w:type="dxa"/>
            <w:vMerge/>
          </w:tcPr>
          <w:p w14:paraId="23D5E162" w14:textId="77777777" w:rsidR="0076204D" w:rsidRPr="00193CAA" w:rsidRDefault="0076204D" w:rsidP="008F790B">
            <w:pPr>
              <w:tabs>
                <w:tab w:val="left" w:pos="5834"/>
              </w:tabs>
              <w:rPr>
                <w:rFonts w:ascii="Arial" w:eastAsia="Calibri" w:hAnsi="Arial" w:cs="Arial"/>
                <w:b/>
                <w:bCs/>
                <w:szCs w:val="21"/>
                <w:lang w:val="mk-MK"/>
              </w:rPr>
            </w:pPr>
          </w:p>
        </w:tc>
      </w:tr>
      <w:tr w:rsidR="0076204D" w:rsidRPr="00193CAA" w14:paraId="01AF1C8B" w14:textId="77777777" w:rsidTr="00193CAA">
        <w:trPr>
          <w:jc w:val="center"/>
        </w:trPr>
        <w:tc>
          <w:tcPr>
            <w:tcW w:w="3325" w:type="dxa"/>
            <w:vMerge/>
          </w:tcPr>
          <w:p w14:paraId="232948C9" w14:textId="77777777" w:rsidR="0076204D" w:rsidRPr="00193CAA" w:rsidRDefault="0076204D" w:rsidP="008F790B">
            <w:pPr>
              <w:tabs>
                <w:tab w:val="left" w:pos="5834"/>
              </w:tabs>
              <w:jc w:val="both"/>
              <w:rPr>
                <w:rFonts w:ascii="Arial" w:eastAsia="Calibri" w:hAnsi="Arial" w:cs="Arial"/>
                <w:b/>
                <w:bCs/>
                <w:szCs w:val="21"/>
                <w:lang w:val="en-US"/>
              </w:rPr>
            </w:pPr>
          </w:p>
        </w:tc>
        <w:tc>
          <w:tcPr>
            <w:tcW w:w="1800" w:type="dxa"/>
          </w:tcPr>
          <w:p w14:paraId="01DA171F" w14:textId="6177F4A0" w:rsidR="0076204D" w:rsidRPr="00193CAA" w:rsidRDefault="00193CAA" w:rsidP="008F790B">
            <w:pPr>
              <w:tabs>
                <w:tab w:val="left" w:pos="5834"/>
              </w:tabs>
              <w:rPr>
                <w:rFonts w:ascii="Arial" w:eastAsia="Calibri" w:hAnsi="Arial" w:cs="Arial"/>
                <w:b/>
                <w:bCs/>
                <w:szCs w:val="20"/>
                <w:lang w:val="en-US"/>
              </w:rPr>
            </w:pPr>
            <w:r>
              <w:rPr>
                <w:rFonts w:ascii="Arial" w:eastAsia="Calibri" w:hAnsi="Arial" w:cs="Arial"/>
                <w:b/>
                <w:bCs/>
                <w:szCs w:val="20"/>
                <w:lang w:val="en-US"/>
              </w:rPr>
              <w:t xml:space="preserve">           </w:t>
            </w:r>
            <w:r w:rsidR="0076204D" w:rsidRPr="00193CAA">
              <w:rPr>
                <w:rFonts w:ascii="Arial" w:eastAsia="Calibri" w:hAnsi="Arial" w:cs="Arial"/>
                <w:b/>
                <w:bCs/>
                <w:szCs w:val="20"/>
                <w:lang w:val="en-US"/>
              </w:rPr>
              <w:t>N</w:t>
            </w:r>
          </w:p>
        </w:tc>
        <w:tc>
          <w:tcPr>
            <w:tcW w:w="1980" w:type="dxa"/>
          </w:tcPr>
          <w:p w14:paraId="26B5BA68" w14:textId="4F0A5210" w:rsidR="0076204D" w:rsidRPr="00193CAA" w:rsidRDefault="00CF50F3" w:rsidP="00CF50F3">
            <w:pPr>
              <w:tabs>
                <w:tab w:val="left" w:pos="5834"/>
              </w:tabs>
              <w:rPr>
                <w:rFonts w:ascii="Arial" w:eastAsia="Calibri" w:hAnsi="Arial" w:cs="Arial"/>
                <w:b/>
                <w:bCs/>
                <w:szCs w:val="21"/>
                <w:lang w:val="en-US"/>
              </w:rPr>
            </w:pPr>
            <w:r>
              <w:rPr>
                <w:rFonts w:ascii="Arial" w:eastAsia="Calibri" w:hAnsi="Arial" w:cs="Arial"/>
                <w:b/>
                <w:bCs/>
                <w:szCs w:val="21"/>
                <w:lang w:val="en-US"/>
              </w:rPr>
              <w:t xml:space="preserve">            </w:t>
            </w:r>
            <w:r w:rsidR="0076204D" w:rsidRPr="00193CAA">
              <w:rPr>
                <w:rFonts w:ascii="Arial" w:eastAsia="Calibri" w:hAnsi="Arial" w:cs="Arial"/>
                <w:b/>
                <w:bCs/>
                <w:szCs w:val="21"/>
                <w:lang w:val="en-US"/>
              </w:rPr>
              <w:t>N</w:t>
            </w:r>
          </w:p>
        </w:tc>
        <w:tc>
          <w:tcPr>
            <w:tcW w:w="1440" w:type="dxa"/>
            <w:vMerge/>
          </w:tcPr>
          <w:p w14:paraId="24BCFFD4" w14:textId="77777777" w:rsidR="0076204D" w:rsidRPr="00193CAA" w:rsidRDefault="0076204D" w:rsidP="008F790B">
            <w:pPr>
              <w:tabs>
                <w:tab w:val="left" w:pos="5834"/>
              </w:tabs>
              <w:jc w:val="center"/>
              <w:rPr>
                <w:rFonts w:ascii="Arial" w:eastAsia="Calibri" w:hAnsi="Arial" w:cs="Arial"/>
                <w:b/>
                <w:bCs/>
                <w:szCs w:val="21"/>
                <w:lang w:val="mk-MK"/>
              </w:rPr>
            </w:pPr>
          </w:p>
        </w:tc>
      </w:tr>
      <w:tr w:rsidR="00340100" w:rsidRPr="00193CAA" w14:paraId="4FFAE7D0" w14:textId="77777777" w:rsidTr="00193CAA">
        <w:trPr>
          <w:jc w:val="center"/>
        </w:trPr>
        <w:tc>
          <w:tcPr>
            <w:tcW w:w="3325" w:type="dxa"/>
          </w:tcPr>
          <w:p w14:paraId="7A434B6B"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szCs w:val="21"/>
                <w:lang w:val="en-US"/>
              </w:rPr>
              <w:t>Capnocythophaga ochracea</w:t>
            </w:r>
          </w:p>
        </w:tc>
        <w:tc>
          <w:tcPr>
            <w:tcW w:w="1800" w:type="dxa"/>
          </w:tcPr>
          <w:p w14:paraId="02B14C20" w14:textId="7A876F4B" w:rsidR="00340100" w:rsidRPr="00193CAA" w:rsidRDefault="00CF50F3" w:rsidP="008F790B">
            <w:pPr>
              <w:tabs>
                <w:tab w:val="left" w:pos="5834"/>
              </w:tabs>
              <w:rPr>
                <w:rFonts w:ascii="Arial" w:eastAsia="Calibri" w:hAnsi="Arial" w:cs="Arial"/>
                <w:b/>
                <w:bCs/>
                <w:szCs w:val="20"/>
                <w:lang w:val="en-US"/>
              </w:rPr>
            </w:pPr>
            <w:r>
              <w:rPr>
                <w:rFonts w:ascii="Arial" w:eastAsia="Calibri" w:hAnsi="Arial" w:cs="Arial"/>
                <w:b/>
                <w:bCs/>
                <w:szCs w:val="20"/>
                <w:lang w:val="en-US"/>
              </w:rPr>
              <w:t xml:space="preserve">           </w:t>
            </w:r>
            <w:r w:rsidR="00340100" w:rsidRPr="00193CAA">
              <w:rPr>
                <w:rFonts w:ascii="Arial" w:eastAsia="Calibri" w:hAnsi="Arial" w:cs="Arial"/>
                <w:b/>
                <w:bCs/>
                <w:szCs w:val="20"/>
                <w:lang w:val="en-US"/>
              </w:rPr>
              <w:t>0</w:t>
            </w:r>
          </w:p>
        </w:tc>
        <w:tc>
          <w:tcPr>
            <w:tcW w:w="1980" w:type="dxa"/>
          </w:tcPr>
          <w:p w14:paraId="66C20BAA" w14:textId="475968A8"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440" w:type="dxa"/>
          </w:tcPr>
          <w:p w14:paraId="3D4660C3" w14:textId="4F8D6252"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r w:rsidR="00340100" w:rsidRPr="00193CAA" w14:paraId="513E82A8" w14:textId="77777777" w:rsidTr="00193CAA">
        <w:trPr>
          <w:jc w:val="center"/>
        </w:trPr>
        <w:tc>
          <w:tcPr>
            <w:tcW w:w="3325" w:type="dxa"/>
          </w:tcPr>
          <w:p w14:paraId="679C01A2"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szCs w:val="21"/>
                <w:lang w:val="en-US"/>
              </w:rPr>
              <w:t>Lactobacillus salivarius</w:t>
            </w:r>
          </w:p>
        </w:tc>
        <w:tc>
          <w:tcPr>
            <w:tcW w:w="1800" w:type="dxa"/>
          </w:tcPr>
          <w:p w14:paraId="66F79358" w14:textId="13A0D269"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1</w:t>
            </w:r>
          </w:p>
        </w:tc>
        <w:tc>
          <w:tcPr>
            <w:tcW w:w="1980" w:type="dxa"/>
          </w:tcPr>
          <w:p w14:paraId="42DC7B99" w14:textId="6B7C4B58"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lang w:val="en-US"/>
              </w:rPr>
              <w:t xml:space="preserve">     </w:t>
            </w:r>
            <w:r w:rsidR="00340100" w:rsidRPr="00193CAA">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9</w:t>
            </w:r>
          </w:p>
        </w:tc>
        <w:tc>
          <w:tcPr>
            <w:tcW w:w="1440" w:type="dxa"/>
          </w:tcPr>
          <w:p w14:paraId="1F7E7440" w14:textId="7E01BCBA"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0.01</w:t>
            </w:r>
          </w:p>
        </w:tc>
      </w:tr>
      <w:tr w:rsidR="00340100" w:rsidRPr="00193CAA" w14:paraId="24269451" w14:textId="77777777" w:rsidTr="00193CAA">
        <w:trPr>
          <w:jc w:val="center"/>
        </w:trPr>
        <w:tc>
          <w:tcPr>
            <w:tcW w:w="3325" w:type="dxa"/>
          </w:tcPr>
          <w:p w14:paraId="662744D7"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szCs w:val="21"/>
                <w:lang w:val="en-US"/>
              </w:rPr>
              <w:t>Streptococcus parasanguinis</w:t>
            </w:r>
          </w:p>
        </w:tc>
        <w:tc>
          <w:tcPr>
            <w:tcW w:w="1800" w:type="dxa"/>
          </w:tcPr>
          <w:p w14:paraId="0B88D5D5" w14:textId="0F2C716E"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2</w:t>
            </w:r>
          </w:p>
        </w:tc>
        <w:tc>
          <w:tcPr>
            <w:tcW w:w="1980" w:type="dxa"/>
          </w:tcPr>
          <w:p w14:paraId="1B800B2C" w14:textId="7BECEC1A"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1A3952B4" w14:textId="23B21CB7"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3EB37269" w14:textId="77777777" w:rsidTr="00193CAA">
        <w:trPr>
          <w:jc w:val="center"/>
        </w:trPr>
        <w:tc>
          <w:tcPr>
            <w:tcW w:w="3325" w:type="dxa"/>
          </w:tcPr>
          <w:p w14:paraId="7714A17E"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szCs w:val="21"/>
                <w:lang w:val="en-US"/>
              </w:rPr>
              <w:t>Prevotella nanceiesis</w:t>
            </w:r>
          </w:p>
        </w:tc>
        <w:tc>
          <w:tcPr>
            <w:tcW w:w="1800" w:type="dxa"/>
          </w:tcPr>
          <w:p w14:paraId="6D845635" w14:textId="74C8898C"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1</w:t>
            </w:r>
          </w:p>
        </w:tc>
        <w:tc>
          <w:tcPr>
            <w:tcW w:w="1980" w:type="dxa"/>
          </w:tcPr>
          <w:p w14:paraId="08EC1DC7" w14:textId="6689A9F5"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653F0BC5" w14:textId="030456C0"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3819632D" w14:textId="77777777" w:rsidTr="00193CAA">
        <w:trPr>
          <w:jc w:val="center"/>
        </w:trPr>
        <w:tc>
          <w:tcPr>
            <w:tcW w:w="3325" w:type="dxa"/>
          </w:tcPr>
          <w:p w14:paraId="05390AED"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szCs w:val="21"/>
                <w:lang w:val="en-US"/>
              </w:rPr>
              <w:t>Prevotella intermedia</w:t>
            </w:r>
          </w:p>
        </w:tc>
        <w:tc>
          <w:tcPr>
            <w:tcW w:w="1800" w:type="dxa"/>
          </w:tcPr>
          <w:p w14:paraId="7864E556" w14:textId="35DC14B1"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2</w:t>
            </w:r>
          </w:p>
        </w:tc>
        <w:tc>
          <w:tcPr>
            <w:tcW w:w="1980" w:type="dxa"/>
          </w:tcPr>
          <w:p w14:paraId="51BEF9C5" w14:textId="4B4FD1C4"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r w:rsidR="00340100" w:rsidRPr="00193CAA">
              <w:rPr>
                <w:rFonts w:ascii="Arial" w:eastAsia="Calibri" w:hAnsi="Arial" w:cs="Arial"/>
                <w:b/>
                <w:bCs/>
                <w:lang w:val="mk-MK"/>
              </w:rPr>
              <w:t xml:space="preserve">  </w:t>
            </w:r>
          </w:p>
        </w:tc>
        <w:tc>
          <w:tcPr>
            <w:tcW w:w="1440" w:type="dxa"/>
          </w:tcPr>
          <w:p w14:paraId="2680D934" w14:textId="5880B50D"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1A345BCB" w14:textId="77777777" w:rsidTr="00193CAA">
        <w:trPr>
          <w:jc w:val="center"/>
        </w:trPr>
        <w:tc>
          <w:tcPr>
            <w:tcW w:w="3325" w:type="dxa"/>
          </w:tcPr>
          <w:p w14:paraId="40FE9388"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szCs w:val="21"/>
                <w:lang w:val="en-US"/>
              </w:rPr>
              <w:t>Streptococcus oralis</w:t>
            </w:r>
          </w:p>
        </w:tc>
        <w:tc>
          <w:tcPr>
            <w:tcW w:w="1800" w:type="dxa"/>
          </w:tcPr>
          <w:p w14:paraId="016EAE9D" w14:textId="27248BD9"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12</w:t>
            </w:r>
          </w:p>
        </w:tc>
        <w:tc>
          <w:tcPr>
            <w:tcW w:w="1980" w:type="dxa"/>
          </w:tcPr>
          <w:p w14:paraId="0E2D6739" w14:textId="0915E24B"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7EDDB34C" w14:textId="5CAEA17E"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0.0005</w:t>
            </w:r>
          </w:p>
        </w:tc>
      </w:tr>
      <w:tr w:rsidR="00340100" w:rsidRPr="00193CAA" w14:paraId="5D9053C0" w14:textId="77777777" w:rsidTr="00193CAA">
        <w:trPr>
          <w:jc w:val="center"/>
        </w:trPr>
        <w:tc>
          <w:tcPr>
            <w:tcW w:w="3325" w:type="dxa"/>
          </w:tcPr>
          <w:p w14:paraId="65B22946"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Prevotella melaninogenica</w:t>
            </w:r>
          </w:p>
        </w:tc>
        <w:tc>
          <w:tcPr>
            <w:tcW w:w="1800" w:type="dxa"/>
          </w:tcPr>
          <w:p w14:paraId="7EE65AE9" w14:textId="2648E6D5"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2</w:t>
            </w:r>
          </w:p>
        </w:tc>
        <w:tc>
          <w:tcPr>
            <w:tcW w:w="1980" w:type="dxa"/>
          </w:tcPr>
          <w:p w14:paraId="663A9FD8" w14:textId="76977079"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7212FD67" w14:textId="32765396"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436F7606" w14:textId="77777777" w:rsidTr="00193CAA">
        <w:trPr>
          <w:jc w:val="center"/>
        </w:trPr>
        <w:tc>
          <w:tcPr>
            <w:tcW w:w="3325" w:type="dxa"/>
          </w:tcPr>
          <w:p w14:paraId="04E9C5FE"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Streptococcus mutans</w:t>
            </w:r>
          </w:p>
        </w:tc>
        <w:tc>
          <w:tcPr>
            <w:tcW w:w="1800" w:type="dxa"/>
          </w:tcPr>
          <w:p w14:paraId="175D6191" w14:textId="4DF80798"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2</w:t>
            </w:r>
          </w:p>
        </w:tc>
        <w:tc>
          <w:tcPr>
            <w:tcW w:w="1980" w:type="dxa"/>
          </w:tcPr>
          <w:p w14:paraId="7474A54E" w14:textId="46281481"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bCs/>
                <w:lang w:val="en-US"/>
              </w:rPr>
              <w:t xml:space="preserve">            0</w:t>
            </w:r>
          </w:p>
        </w:tc>
        <w:tc>
          <w:tcPr>
            <w:tcW w:w="1440" w:type="dxa"/>
          </w:tcPr>
          <w:p w14:paraId="39F692EE" w14:textId="00718227"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5C0C909A" w14:textId="77777777" w:rsidTr="00193CAA">
        <w:trPr>
          <w:jc w:val="center"/>
        </w:trPr>
        <w:tc>
          <w:tcPr>
            <w:tcW w:w="3325" w:type="dxa"/>
          </w:tcPr>
          <w:p w14:paraId="260F9B8C"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Actinomyces oris</w:t>
            </w:r>
          </w:p>
        </w:tc>
        <w:tc>
          <w:tcPr>
            <w:tcW w:w="1800" w:type="dxa"/>
          </w:tcPr>
          <w:p w14:paraId="3FCF1BC2" w14:textId="524DEF2B"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2</w:t>
            </w:r>
          </w:p>
        </w:tc>
        <w:tc>
          <w:tcPr>
            <w:tcW w:w="1980" w:type="dxa"/>
          </w:tcPr>
          <w:p w14:paraId="0768A969" w14:textId="6F5E84EA"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1</w:t>
            </w:r>
          </w:p>
        </w:tc>
        <w:tc>
          <w:tcPr>
            <w:tcW w:w="1440" w:type="dxa"/>
          </w:tcPr>
          <w:p w14:paraId="5537E301" w14:textId="1D9AD1C9"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55331994" w14:textId="77777777" w:rsidTr="00193CAA">
        <w:trPr>
          <w:jc w:val="center"/>
        </w:trPr>
        <w:tc>
          <w:tcPr>
            <w:tcW w:w="3325" w:type="dxa"/>
          </w:tcPr>
          <w:p w14:paraId="69144BB8"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Gemella sanguinis</w:t>
            </w:r>
          </w:p>
        </w:tc>
        <w:tc>
          <w:tcPr>
            <w:tcW w:w="1800" w:type="dxa"/>
          </w:tcPr>
          <w:p w14:paraId="4AA9C1A3" w14:textId="75147987"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0</w:t>
            </w:r>
          </w:p>
        </w:tc>
        <w:tc>
          <w:tcPr>
            <w:tcW w:w="1980" w:type="dxa"/>
          </w:tcPr>
          <w:p w14:paraId="6D76645A" w14:textId="665D092B"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71F4BE3D" w14:textId="576EC7AA"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r w:rsidR="00340100" w:rsidRPr="00193CAA" w14:paraId="6635A54C" w14:textId="77777777" w:rsidTr="00193CAA">
        <w:trPr>
          <w:jc w:val="center"/>
        </w:trPr>
        <w:tc>
          <w:tcPr>
            <w:tcW w:w="3325" w:type="dxa"/>
          </w:tcPr>
          <w:p w14:paraId="24692081"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Tannerella forsythia</w:t>
            </w:r>
          </w:p>
        </w:tc>
        <w:tc>
          <w:tcPr>
            <w:tcW w:w="1800" w:type="dxa"/>
          </w:tcPr>
          <w:p w14:paraId="7010B141" w14:textId="53DFE518"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0</w:t>
            </w:r>
          </w:p>
        </w:tc>
        <w:tc>
          <w:tcPr>
            <w:tcW w:w="1980" w:type="dxa"/>
          </w:tcPr>
          <w:p w14:paraId="4B6CF3E3" w14:textId="6230A383"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2DD52D3F" w14:textId="4FEE9A36"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r w:rsidR="00340100" w:rsidRPr="00193CAA" w14:paraId="54109D3C" w14:textId="77777777" w:rsidTr="00193CAA">
        <w:trPr>
          <w:jc w:val="center"/>
        </w:trPr>
        <w:tc>
          <w:tcPr>
            <w:tcW w:w="3325" w:type="dxa"/>
          </w:tcPr>
          <w:p w14:paraId="33134587"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Streptococcus anginosus</w:t>
            </w:r>
          </w:p>
        </w:tc>
        <w:tc>
          <w:tcPr>
            <w:tcW w:w="1800" w:type="dxa"/>
          </w:tcPr>
          <w:p w14:paraId="055F1B9F" w14:textId="43DAF3F5"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4</w:t>
            </w:r>
          </w:p>
        </w:tc>
        <w:tc>
          <w:tcPr>
            <w:tcW w:w="1980" w:type="dxa"/>
          </w:tcPr>
          <w:p w14:paraId="2CB3527E" w14:textId="74A00F6A"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76707A4C" w14:textId="0F9EFCDC"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0.05</w:t>
            </w:r>
          </w:p>
        </w:tc>
      </w:tr>
      <w:tr w:rsidR="00340100" w:rsidRPr="00193CAA" w14:paraId="1D5424A0" w14:textId="77777777" w:rsidTr="00193CAA">
        <w:trPr>
          <w:jc w:val="center"/>
        </w:trPr>
        <w:tc>
          <w:tcPr>
            <w:tcW w:w="3325" w:type="dxa"/>
          </w:tcPr>
          <w:p w14:paraId="1C6CE8BB"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Streptococcus salivarius</w:t>
            </w:r>
          </w:p>
        </w:tc>
        <w:tc>
          <w:tcPr>
            <w:tcW w:w="1800" w:type="dxa"/>
          </w:tcPr>
          <w:p w14:paraId="192910EC" w14:textId="199F6A63"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3</w:t>
            </w:r>
          </w:p>
        </w:tc>
        <w:tc>
          <w:tcPr>
            <w:tcW w:w="1980" w:type="dxa"/>
          </w:tcPr>
          <w:p w14:paraId="577AF00B" w14:textId="67713927"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10</w:t>
            </w:r>
          </w:p>
        </w:tc>
        <w:tc>
          <w:tcPr>
            <w:tcW w:w="1440" w:type="dxa"/>
          </w:tcPr>
          <w:p w14:paraId="2257CCAF" w14:textId="61574555"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N.S</w:t>
            </w:r>
          </w:p>
        </w:tc>
      </w:tr>
      <w:tr w:rsidR="00340100" w:rsidRPr="00193CAA" w14:paraId="41A40F9C" w14:textId="77777777" w:rsidTr="00193CAA">
        <w:trPr>
          <w:jc w:val="center"/>
        </w:trPr>
        <w:tc>
          <w:tcPr>
            <w:tcW w:w="3325" w:type="dxa"/>
          </w:tcPr>
          <w:p w14:paraId="400DD9CE"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Troponema denticola</w:t>
            </w:r>
          </w:p>
        </w:tc>
        <w:tc>
          <w:tcPr>
            <w:tcW w:w="1800" w:type="dxa"/>
          </w:tcPr>
          <w:p w14:paraId="6E6978D8" w14:textId="03ED0D17"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 xml:space="preserve"> 10</w:t>
            </w:r>
          </w:p>
        </w:tc>
        <w:tc>
          <w:tcPr>
            <w:tcW w:w="1980" w:type="dxa"/>
          </w:tcPr>
          <w:p w14:paraId="5F4DDB78" w14:textId="7A41C51A"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48E9851A" w14:textId="6C0BBDAB"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0.002</w:t>
            </w:r>
          </w:p>
        </w:tc>
      </w:tr>
      <w:tr w:rsidR="00340100" w:rsidRPr="00193CAA" w14:paraId="2D3A4A6E" w14:textId="77777777" w:rsidTr="00193CAA">
        <w:trPr>
          <w:jc w:val="center"/>
        </w:trPr>
        <w:tc>
          <w:tcPr>
            <w:tcW w:w="3325" w:type="dxa"/>
          </w:tcPr>
          <w:p w14:paraId="4DF7B35B"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Porphyromonas gingivalis</w:t>
            </w:r>
          </w:p>
        </w:tc>
        <w:tc>
          <w:tcPr>
            <w:tcW w:w="1800" w:type="dxa"/>
          </w:tcPr>
          <w:p w14:paraId="32A8822D" w14:textId="39976206"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0</w:t>
            </w:r>
          </w:p>
        </w:tc>
        <w:tc>
          <w:tcPr>
            <w:tcW w:w="1980" w:type="dxa"/>
          </w:tcPr>
          <w:p w14:paraId="0596C334" w14:textId="169557D6"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03CB66FA" w14:textId="197849A0"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r w:rsidR="00340100" w:rsidRPr="00193CAA" w14:paraId="7DED22B8" w14:textId="77777777" w:rsidTr="00193CAA">
        <w:trPr>
          <w:jc w:val="center"/>
        </w:trPr>
        <w:tc>
          <w:tcPr>
            <w:tcW w:w="3325" w:type="dxa"/>
          </w:tcPr>
          <w:p w14:paraId="30462DFC"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Klebsiella pneumonia</w:t>
            </w:r>
          </w:p>
        </w:tc>
        <w:tc>
          <w:tcPr>
            <w:tcW w:w="1800" w:type="dxa"/>
          </w:tcPr>
          <w:p w14:paraId="0F5EF617" w14:textId="667EB1BC"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0</w:t>
            </w:r>
          </w:p>
        </w:tc>
        <w:tc>
          <w:tcPr>
            <w:tcW w:w="1980" w:type="dxa"/>
          </w:tcPr>
          <w:p w14:paraId="49138627" w14:textId="46CD7B22"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lang w:val="en-US"/>
              </w:rPr>
              <w:t xml:space="preserve">      </w:t>
            </w:r>
            <w:r w:rsidR="00340100" w:rsidRPr="00193CAA">
              <w:rPr>
                <w:rFonts w:ascii="Arial" w:eastAsia="Calibri" w:hAnsi="Arial" w:cs="Arial"/>
                <w:b/>
                <w:bCs/>
                <w:lang w:val="en-US"/>
              </w:rPr>
              <w:t xml:space="preserve"> </w:t>
            </w:r>
            <w:r w:rsidR="00340100" w:rsidRPr="00193CAA">
              <w:rPr>
                <w:rFonts w:ascii="Arial" w:eastAsia="Calibri" w:hAnsi="Arial" w:cs="Arial"/>
                <w:b/>
                <w:bCs/>
                <w:lang w:val="mk-MK"/>
              </w:rPr>
              <w:t xml:space="preserve">     </w:t>
            </w:r>
            <w:r w:rsidR="00340100" w:rsidRPr="00193CAA">
              <w:rPr>
                <w:rFonts w:ascii="Arial" w:eastAsia="Calibri" w:hAnsi="Arial" w:cs="Arial"/>
                <w:b/>
                <w:bCs/>
                <w:lang w:val="en-US"/>
              </w:rPr>
              <w:t>0</w:t>
            </w:r>
          </w:p>
        </w:tc>
        <w:tc>
          <w:tcPr>
            <w:tcW w:w="1440" w:type="dxa"/>
          </w:tcPr>
          <w:p w14:paraId="0D0E700C" w14:textId="36AD4662"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r w:rsidR="00340100" w:rsidRPr="00193CAA" w14:paraId="7FEAF9B2" w14:textId="77777777" w:rsidTr="00193CAA">
        <w:trPr>
          <w:jc w:val="center"/>
        </w:trPr>
        <w:tc>
          <w:tcPr>
            <w:tcW w:w="3325" w:type="dxa"/>
          </w:tcPr>
          <w:p w14:paraId="0D59ED0D"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Prevotella buccae</w:t>
            </w:r>
          </w:p>
        </w:tc>
        <w:tc>
          <w:tcPr>
            <w:tcW w:w="1800" w:type="dxa"/>
          </w:tcPr>
          <w:p w14:paraId="4DE7B71B" w14:textId="22297D07"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2</w:t>
            </w:r>
          </w:p>
        </w:tc>
        <w:tc>
          <w:tcPr>
            <w:tcW w:w="1980" w:type="dxa"/>
          </w:tcPr>
          <w:p w14:paraId="4D68672A" w14:textId="419A3B08"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szCs w:val="21"/>
                <w:lang w:val="en-US"/>
              </w:rPr>
              <w:t xml:space="preserve"> </w:t>
            </w:r>
            <w:r w:rsidR="00340100" w:rsidRPr="00193CAA">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2</w:t>
            </w:r>
            <w:r w:rsidR="00340100" w:rsidRPr="00193CAA">
              <w:rPr>
                <w:rFonts w:ascii="Arial" w:eastAsia="Calibri" w:hAnsi="Arial" w:cs="Arial"/>
                <w:b/>
                <w:bCs/>
                <w:szCs w:val="21"/>
                <w:lang w:val="mk-MK"/>
              </w:rPr>
              <w:t xml:space="preserve"> </w:t>
            </w:r>
          </w:p>
        </w:tc>
        <w:tc>
          <w:tcPr>
            <w:tcW w:w="1440" w:type="dxa"/>
          </w:tcPr>
          <w:p w14:paraId="394AA6BA" w14:textId="3071ED7A"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w:t>
            </w:r>
          </w:p>
        </w:tc>
      </w:tr>
      <w:tr w:rsidR="00340100" w:rsidRPr="00193CAA" w14:paraId="4639D36D" w14:textId="77777777" w:rsidTr="00193CAA">
        <w:trPr>
          <w:jc w:val="center"/>
        </w:trPr>
        <w:tc>
          <w:tcPr>
            <w:tcW w:w="3325" w:type="dxa"/>
          </w:tcPr>
          <w:p w14:paraId="747A107B" w14:textId="77777777"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Streptococcus gordonii</w:t>
            </w:r>
          </w:p>
        </w:tc>
        <w:tc>
          <w:tcPr>
            <w:tcW w:w="1800" w:type="dxa"/>
          </w:tcPr>
          <w:p w14:paraId="09D73167" w14:textId="3CB86BB4" w:rsidR="00340100" w:rsidRPr="00193CAA" w:rsidRDefault="00CF50F3" w:rsidP="008F790B">
            <w:pPr>
              <w:tabs>
                <w:tab w:val="left" w:pos="5834"/>
              </w:tabs>
              <w:jc w:val="both"/>
              <w:rPr>
                <w:rFonts w:ascii="Arial" w:eastAsia="Calibri" w:hAnsi="Arial" w:cs="Arial"/>
                <w:b/>
                <w:bCs/>
                <w:szCs w:val="20"/>
                <w:lang w:val="mk-MK"/>
              </w:rPr>
            </w:pPr>
            <w:r>
              <w:rPr>
                <w:rFonts w:ascii="Arial" w:eastAsia="Calibri" w:hAnsi="Arial" w:cs="Arial"/>
                <w:b/>
                <w:szCs w:val="20"/>
                <w:lang w:val="en-US"/>
              </w:rPr>
              <w:t xml:space="preserve">       </w:t>
            </w:r>
            <w:r w:rsidR="00340100" w:rsidRPr="00193CAA">
              <w:rPr>
                <w:rFonts w:ascii="Arial" w:eastAsia="Calibri" w:hAnsi="Arial" w:cs="Arial"/>
                <w:b/>
                <w:szCs w:val="20"/>
                <w:lang w:val="en-US"/>
              </w:rPr>
              <w:t xml:space="preserve"> </w:t>
            </w:r>
            <w:r w:rsidR="00340100" w:rsidRPr="00193CAA">
              <w:rPr>
                <w:rFonts w:ascii="Arial" w:eastAsia="Calibri" w:hAnsi="Arial" w:cs="Arial"/>
                <w:b/>
                <w:szCs w:val="20"/>
                <w:lang w:val="mk-MK"/>
              </w:rPr>
              <w:t xml:space="preserve">   </w:t>
            </w:r>
            <w:r w:rsidR="00340100" w:rsidRPr="00193CAA">
              <w:rPr>
                <w:rFonts w:ascii="Arial" w:eastAsia="Calibri" w:hAnsi="Arial" w:cs="Arial"/>
                <w:b/>
                <w:szCs w:val="20"/>
                <w:lang w:val="en-US"/>
              </w:rPr>
              <w:t>1</w:t>
            </w:r>
          </w:p>
        </w:tc>
        <w:tc>
          <w:tcPr>
            <w:tcW w:w="1980" w:type="dxa"/>
          </w:tcPr>
          <w:p w14:paraId="1F8EF37E" w14:textId="08C4F938"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1</w:t>
            </w:r>
          </w:p>
        </w:tc>
        <w:tc>
          <w:tcPr>
            <w:tcW w:w="1440" w:type="dxa"/>
          </w:tcPr>
          <w:p w14:paraId="4A1FEFA8" w14:textId="1DB02CED"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w:t>
            </w:r>
          </w:p>
        </w:tc>
      </w:tr>
      <w:tr w:rsidR="00340100" w:rsidRPr="00193CAA" w14:paraId="3F21F280" w14:textId="77777777" w:rsidTr="00193CAA">
        <w:trPr>
          <w:trHeight w:val="300"/>
          <w:jc w:val="center"/>
        </w:trPr>
        <w:tc>
          <w:tcPr>
            <w:tcW w:w="3325" w:type="dxa"/>
          </w:tcPr>
          <w:p w14:paraId="3370DCCF" w14:textId="77777777" w:rsidR="00340100" w:rsidRPr="00193CAA" w:rsidRDefault="00340100" w:rsidP="008F790B">
            <w:pPr>
              <w:tabs>
                <w:tab w:val="left" w:pos="5834"/>
              </w:tabs>
              <w:jc w:val="both"/>
              <w:rPr>
                <w:rFonts w:ascii="Arial" w:eastAsia="Calibri" w:hAnsi="Arial" w:cs="Arial"/>
                <w:b/>
                <w:bCs/>
                <w:szCs w:val="21"/>
                <w:lang w:val="mk-MK"/>
              </w:rPr>
            </w:pPr>
            <w:r w:rsidRPr="00193CAA">
              <w:rPr>
                <w:rFonts w:ascii="Arial" w:eastAsia="Calibri" w:hAnsi="Arial" w:cs="Arial"/>
                <w:b/>
                <w:szCs w:val="21"/>
                <w:lang w:val="en-US"/>
              </w:rPr>
              <w:t>Lactobacillus acidophilus</w:t>
            </w:r>
          </w:p>
        </w:tc>
        <w:tc>
          <w:tcPr>
            <w:tcW w:w="1800" w:type="dxa"/>
          </w:tcPr>
          <w:p w14:paraId="0BD3AD5F" w14:textId="21CEB17C"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980" w:type="dxa"/>
          </w:tcPr>
          <w:p w14:paraId="52AEC384" w14:textId="7CFE027E"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szCs w:val="21"/>
                <w:lang w:val="en-US"/>
              </w:rPr>
              <w:t xml:space="preserve">     </w:t>
            </w:r>
            <w:r w:rsidR="00340100" w:rsidRPr="00193CAA">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4</w:t>
            </w:r>
          </w:p>
        </w:tc>
        <w:tc>
          <w:tcPr>
            <w:tcW w:w="1440" w:type="dxa"/>
          </w:tcPr>
          <w:p w14:paraId="158F8D07" w14:textId="0AB83E24"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szCs w:val="21"/>
                <w:lang w:val="mk-MK"/>
              </w:rPr>
              <w:t>0.05</w:t>
            </w:r>
          </w:p>
        </w:tc>
      </w:tr>
      <w:tr w:rsidR="00340100" w:rsidRPr="00193CAA" w14:paraId="2E546DC6" w14:textId="77777777" w:rsidTr="00193CAA">
        <w:trPr>
          <w:jc w:val="center"/>
        </w:trPr>
        <w:tc>
          <w:tcPr>
            <w:tcW w:w="3325" w:type="dxa"/>
          </w:tcPr>
          <w:p w14:paraId="1460F1BE" w14:textId="77777777" w:rsidR="00340100" w:rsidRPr="00193CAA" w:rsidRDefault="00340100" w:rsidP="008F790B">
            <w:pPr>
              <w:tabs>
                <w:tab w:val="left" w:pos="5834"/>
              </w:tabs>
              <w:jc w:val="both"/>
              <w:rPr>
                <w:rFonts w:ascii="Arial" w:eastAsia="Calibri" w:hAnsi="Arial" w:cs="Arial"/>
                <w:b/>
                <w:szCs w:val="21"/>
                <w:lang w:val="en-US"/>
              </w:rPr>
            </w:pPr>
            <w:r w:rsidRPr="00193CAA">
              <w:rPr>
                <w:rFonts w:ascii="Arial" w:eastAsia="Calibri" w:hAnsi="Arial" w:cs="Arial"/>
                <w:b/>
                <w:szCs w:val="21"/>
                <w:lang w:val="en-US"/>
              </w:rPr>
              <w:t>Kingella dentrificans</w:t>
            </w:r>
          </w:p>
        </w:tc>
        <w:tc>
          <w:tcPr>
            <w:tcW w:w="1800" w:type="dxa"/>
          </w:tcPr>
          <w:p w14:paraId="6626C64F" w14:textId="6DEC3345"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980" w:type="dxa"/>
          </w:tcPr>
          <w:p w14:paraId="7892BF0E" w14:textId="73DAA464"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440" w:type="dxa"/>
          </w:tcPr>
          <w:p w14:paraId="30B86DAE" w14:textId="5934ADD7"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r w:rsidR="00340100" w:rsidRPr="00193CAA" w14:paraId="0ABD573F" w14:textId="77777777" w:rsidTr="00193CAA">
        <w:trPr>
          <w:jc w:val="center"/>
        </w:trPr>
        <w:tc>
          <w:tcPr>
            <w:tcW w:w="3325" w:type="dxa"/>
          </w:tcPr>
          <w:p w14:paraId="78041C4B" w14:textId="77777777" w:rsidR="00340100" w:rsidRPr="00193CAA" w:rsidRDefault="00340100" w:rsidP="008F790B">
            <w:pPr>
              <w:tabs>
                <w:tab w:val="left" w:pos="5834"/>
              </w:tabs>
              <w:jc w:val="both"/>
              <w:rPr>
                <w:rFonts w:ascii="Arial" w:eastAsia="Calibri" w:hAnsi="Arial" w:cs="Arial"/>
                <w:b/>
                <w:szCs w:val="21"/>
                <w:lang w:val="en-US"/>
              </w:rPr>
            </w:pPr>
            <w:r w:rsidRPr="00193CAA">
              <w:rPr>
                <w:rFonts w:ascii="Arial" w:eastAsia="Calibri" w:hAnsi="Arial" w:cs="Arial"/>
                <w:b/>
                <w:szCs w:val="21"/>
                <w:lang w:val="en-US"/>
              </w:rPr>
              <w:t>Lactobacillus fermentum</w:t>
            </w:r>
          </w:p>
        </w:tc>
        <w:tc>
          <w:tcPr>
            <w:tcW w:w="1800" w:type="dxa"/>
          </w:tcPr>
          <w:p w14:paraId="50BE6181" w14:textId="3D300CBF"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980" w:type="dxa"/>
          </w:tcPr>
          <w:p w14:paraId="32AF803C" w14:textId="7294E45D"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3</w:t>
            </w:r>
          </w:p>
        </w:tc>
        <w:tc>
          <w:tcPr>
            <w:tcW w:w="1440" w:type="dxa"/>
          </w:tcPr>
          <w:p w14:paraId="11D746A1" w14:textId="54FDE4E0"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2957A41B" w14:textId="77777777" w:rsidTr="00193CAA">
        <w:trPr>
          <w:jc w:val="center"/>
        </w:trPr>
        <w:tc>
          <w:tcPr>
            <w:tcW w:w="3325" w:type="dxa"/>
          </w:tcPr>
          <w:p w14:paraId="1CC8CDAD" w14:textId="77777777" w:rsidR="00340100" w:rsidRPr="00193CAA" w:rsidRDefault="00340100" w:rsidP="008F790B">
            <w:pPr>
              <w:tabs>
                <w:tab w:val="left" w:pos="5834"/>
              </w:tabs>
              <w:jc w:val="both"/>
              <w:rPr>
                <w:rFonts w:ascii="Arial" w:eastAsia="Calibri" w:hAnsi="Arial" w:cs="Arial"/>
                <w:b/>
                <w:szCs w:val="21"/>
                <w:lang w:val="en-US"/>
              </w:rPr>
            </w:pPr>
            <w:r w:rsidRPr="00193CAA">
              <w:rPr>
                <w:rFonts w:ascii="Arial" w:eastAsia="Calibri" w:hAnsi="Arial" w:cs="Arial"/>
                <w:b/>
                <w:szCs w:val="21"/>
                <w:lang w:val="en-US"/>
              </w:rPr>
              <w:t>Lactobacillus gasseri</w:t>
            </w:r>
          </w:p>
        </w:tc>
        <w:tc>
          <w:tcPr>
            <w:tcW w:w="1800" w:type="dxa"/>
          </w:tcPr>
          <w:p w14:paraId="5E872BC1" w14:textId="18D5E8BB"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980" w:type="dxa"/>
          </w:tcPr>
          <w:p w14:paraId="02A67704" w14:textId="03FF5E3D" w:rsidR="00340100" w:rsidRPr="00193CAA" w:rsidRDefault="00CF50F3" w:rsidP="008F790B">
            <w:pPr>
              <w:tabs>
                <w:tab w:val="left" w:pos="5834"/>
              </w:tabs>
              <w:jc w:val="both"/>
              <w:rPr>
                <w:rFonts w:ascii="Arial" w:eastAsia="Calibri" w:hAnsi="Arial" w:cs="Arial"/>
                <w:b/>
                <w:bCs/>
                <w:szCs w:val="21"/>
                <w:lang w:val="mk-MK"/>
              </w:rPr>
            </w:pPr>
            <w:r>
              <w:rPr>
                <w:rFonts w:ascii="Arial" w:eastAsia="Calibri" w:hAnsi="Arial" w:cs="Arial"/>
                <w:b/>
                <w:bCs/>
                <w:szCs w:val="21"/>
                <w:lang w:val="en-US"/>
              </w:rPr>
              <w:t xml:space="preserve">     </w:t>
            </w:r>
            <w:r w:rsidR="00340100" w:rsidRPr="00193CAA">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2</w:t>
            </w:r>
          </w:p>
        </w:tc>
        <w:tc>
          <w:tcPr>
            <w:tcW w:w="1440" w:type="dxa"/>
          </w:tcPr>
          <w:p w14:paraId="47307725" w14:textId="2B424210" w:rsidR="00340100" w:rsidRPr="00193CAA" w:rsidRDefault="00340100" w:rsidP="008F790B">
            <w:pPr>
              <w:tabs>
                <w:tab w:val="left" w:pos="5834"/>
              </w:tabs>
              <w:jc w:val="center"/>
              <w:rPr>
                <w:rFonts w:ascii="Arial" w:eastAsia="Calibri" w:hAnsi="Arial" w:cs="Arial"/>
                <w:b/>
                <w:bCs/>
                <w:szCs w:val="21"/>
                <w:lang w:val="mk-MK"/>
              </w:rPr>
            </w:pPr>
            <w:r w:rsidRPr="00193CAA">
              <w:rPr>
                <w:rFonts w:ascii="Arial" w:eastAsia="Calibri" w:hAnsi="Arial" w:cs="Arial"/>
                <w:b/>
                <w:bCs/>
                <w:lang w:val="mk-MK"/>
              </w:rPr>
              <w:t>N.S</w:t>
            </w:r>
          </w:p>
        </w:tc>
      </w:tr>
      <w:tr w:rsidR="00340100" w:rsidRPr="00193CAA" w14:paraId="156791FD" w14:textId="77777777" w:rsidTr="00193CAA">
        <w:trPr>
          <w:jc w:val="center"/>
        </w:trPr>
        <w:tc>
          <w:tcPr>
            <w:tcW w:w="3325" w:type="dxa"/>
          </w:tcPr>
          <w:p w14:paraId="223F6C3D" w14:textId="77777777" w:rsidR="00340100" w:rsidRPr="00193CAA" w:rsidRDefault="00340100" w:rsidP="008F790B">
            <w:pPr>
              <w:tabs>
                <w:tab w:val="left" w:pos="5834"/>
              </w:tabs>
              <w:jc w:val="both"/>
              <w:rPr>
                <w:rFonts w:ascii="Arial" w:eastAsia="Calibri" w:hAnsi="Arial" w:cs="Arial"/>
                <w:b/>
                <w:szCs w:val="21"/>
                <w:lang w:val="en-US"/>
              </w:rPr>
            </w:pPr>
            <w:r w:rsidRPr="00193CAA">
              <w:rPr>
                <w:rFonts w:ascii="Arial" w:eastAsia="Calibri" w:hAnsi="Arial" w:cs="Arial"/>
                <w:b/>
                <w:szCs w:val="21"/>
                <w:lang w:val="en-US"/>
              </w:rPr>
              <w:t>Enterobacter cloacae</w:t>
            </w:r>
          </w:p>
        </w:tc>
        <w:tc>
          <w:tcPr>
            <w:tcW w:w="1800" w:type="dxa"/>
          </w:tcPr>
          <w:p w14:paraId="76281E1F" w14:textId="4F104951" w:rsidR="00340100" w:rsidRPr="00193CAA" w:rsidRDefault="00340100" w:rsidP="008F790B">
            <w:pPr>
              <w:tabs>
                <w:tab w:val="left" w:pos="5834"/>
              </w:tabs>
              <w:jc w:val="both"/>
              <w:rPr>
                <w:rFonts w:ascii="Arial" w:eastAsia="Calibri" w:hAnsi="Arial" w:cs="Arial"/>
                <w:b/>
                <w:bCs/>
                <w:szCs w:val="21"/>
                <w:lang w:val="en-US"/>
              </w:rPr>
            </w:pPr>
            <w:r w:rsidRPr="00193CAA">
              <w:rPr>
                <w:rFonts w:ascii="Arial" w:eastAsia="Calibri" w:hAnsi="Arial" w:cs="Arial"/>
                <w:b/>
                <w:bCs/>
                <w:szCs w:val="21"/>
                <w:lang w:val="en-US"/>
              </w:rPr>
              <w:t xml:space="preserve">       </w:t>
            </w:r>
            <w:r w:rsidRPr="00193CAA">
              <w:rPr>
                <w:rFonts w:ascii="Arial" w:eastAsia="Calibri" w:hAnsi="Arial" w:cs="Arial"/>
                <w:b/>
                <w:bCs/>
                <w:szCs w:val="21"/>
                <w:lang w:val="mk-MK"/>
              </w:rPr>
              <w:t xml:space="preserve">    </w:t>
            </w:r>
            <w:r w:rsidRPr="00193CAA">
              <w:rPr>
                <w:rFonts w:ascii="Arial" w:eastAsia="Calibri" w:hAnsi="Arial" w:cs="Arial"/>
                <w:b/>
                <w:bCs/>
                <w:szCs w:val="21"/>
                <w:lang w:val="en-US"/>
              </w:rPr>
              <w:t>0</w:t>
            </w:r>
          </w:p>
        </w:tc>
        <w:tc>
          <w:tcPr>
            <w:tcW w:w="1980" w:type="dxa"/>
          </w:tcPr>
          <w:p w14:paraId="7C1893C7" w14:textId="60E27B22" w:rsidR="00340100" w:rsidRPr="00193CAA" w:rsidRDefault="00CF50F3" w:rsidP="008F790B">
            <w:pPr>
              <w:tabs>
                <w:tab w:val="left" w:pos="5834"/>
              </w:tabs>
              <w:jc w:val="both"/>
              <w:rPr>
                <w:rFonts w:ascii="Arial" w:eastAsia="Calibri" w:hAnsi="Arial" w:cs="Arial"/>
                <w:b/>
                <w:bCs/>
                <w:szCs w:val="21"/>
                <w:lang w:val="en-US"/>
              </w:rPr>
            </w:pPr>
            <w:r>
              <w:rPr>
                <w:rFonts w:ascii="Arial" w:eastAsia="Calibri" w:hAnsi="Arial" w:cs="Arial"/>
                <w:b/>
                <w:bCs/>
                <w:szCs w:val="21"/>
                <w:lang w:val="en-US"/>
              </w:rPr>
              <w:t xml:space="preserve">      </w:t>
            </w:r>
            <w:r w:rsidR="00340100" w:rsidRPr="00193CAA">
              <w:rPr>
                <w:rFonts w:ascii="Arial" w:eastAsia="Calibri" w:hAnsi="Arial" w:cs="Arial"/>
                <w:b/>
                <w:bCs/>
                <w:szCs w:val="21"/>
                <w:lang w:val="mk-MK"/>
              </w:rPr>
              <w:t xml:space="preserve">      </w:t>
            </w:r>
            <w:r w:rsidR="00340100" w:rsidRPr="00193CAA">
              <w:rPr>
                <w:rFonts w:ascii="Arial" w:eastAsia="Calibri" w:hAnsi="Arial" w:cs="Arial"/>
                <w:b/>
                <w:bCs/>
                <w:szCs w:val="21"/>
                <w:lang w:val="en-US"/>
              </w:rPr>
              <w:t>0</w:t>
            </w:r>
          </w:p>
        </w:tc>
        <w:tc>
          <w:tcPr>
            <w:tcW w:w="1440" w:type="dxa"/>
          </w:tcPr>
          <w:p w14:paraId="55EA37B2" w14:textId="27ED2DBD" w:rsidR="00340100" w:rsidRPr="00193CAA" w:rsidRDefault="00340100" w:rsidP="008F790B">
            <w:pPr>
              <w:tabs>
                <w:tab w:val="left" w:pos="5834"/>
              </w:tabs>
              <w:jc w:val="center"/>
              <w:rPr>
                <w:rFonts w:ascii="Arial" w:eastAsia="Calibri" w:hAnsi="Arial" w:cs="Arial"/>
                <w:b/>
                <w:bCs/>
                <w:szCs w:val="21"/>
                <w:lang w:val="en-US"/>
              </w:rPr>
            </w:pPr>
            <w:r w:rsidRPr="00193CAA">
              <w:rPr>
                <w:rFonts w:ascii="Arial" w:eastAsia="Calibri" w:hAnsi="Arial" w:cs="Arial"/>
                <w:b/>
                <w:bCs/>
                <w:szCs w:val="21"/>
                <w:lang w:val="mk-MK"/>
              </w:rPr>
              <w:t>-</w:t>
            </w:r>
          </w:p>
        </w:tc>
      </w:tr>
    </w:tbl>
    <w:p w14:paraId="36019FF9" w14:textId="77777777" w:rsidR="00C02C3E" w:rsidRDefault="00C02C3E" w:rsidP="008F790B">
      <w:pPr>
        <w:tabs>
          <w:tab w:val="left" w:pos="5834"/>
        </w:tabs>
        <w:spacing w:after="0" w:line="240" w:lineRule="auto"/>
        <w:jc w:val="both"/>
        <w:rPr>
          <w:rFonts w:ascii="Georgia" w:eastAsia="Calibri" w:hAnsi="Georgia" w:cs="Times New Roman"/>
          <w:bCs/>
          <w:sz w:val="24"/>
          <w:szCs w:val="24"/>
          <w:lang w:val="mk-MK"/>
        </w:rPr>
      </w:pPr>
    </w:p>
    <w:p w14:paraId="015D614A" w14:textId="63795467" w:rsidR="0079284C" w:rsidRDefault="00C02C3E" w:rsidP="008F790B">
      <w:pPr>
        <w:tabs>
          <w:tab w:val="left" w:pos="5834"/>
        </w:tabs>
        <w:spacing w:after="0" w:line="240" w:lineRule="auto"/>
        <w:jc w:val="both"/>
        <w:rPr>
          <w:rFonts w:ascii="Arial" w:eastAsia="Calibri" w:hAnsi="Arial" w:cs="Arial"/>
          <w:bCs/>
          <w:sz w:val="24"/>
          <w:szCs w:val="24"/>
          <w:lang w:val="mk-MK"/>
        </w:rPr>
      </w:pPr>
      <w:r w:rsidRPr="00760558">
        <w:rPr>
          <w:rFonts w:ascii="Arial" w:eastAsia="Calibri" w:hAnsi="Arial" w:cs="Arial"/>
          <w:bCs/>
          <w:sz w:val="24"/>
          <w:szCs w:val="24"/>
          <w:lang w:val="mk-MK"/>
        </w:rPr>
        <w:t xml:space="preserve">- Во табела </w:t>
      </w:r>
      <w:r w:rsidR="007E668E">
        <w:rPr>
          <w:rFonts w:ascii="Arial" w:eastAsia="Calibri" w:hAnsi="Arial" w:cs="Arial"/>
          <w:bCs/>
          <w:sz w:val="24"/>
          <w:szCs w:val="24"/>
          <w:lang w:val="mk-MK"/>
        </w:rPr>
        <w:t>32</w:t>
      </w:r>
      <w:r w:rsidR="005946F8">
        <w:rPr>
          <w:rFonts w:ascii="Arial" w:eastAsia="Calibri" w:hAnsi="Arial" w:cs="Arial"/>
          <w:bCs/>
          <w:sz w:val="24"/>
          <w:szCs w:val="24"/>
          <w:lang w:val="mk-MK"/>
        </w:rPr>
        <w:t xml:space="preserve"> направена е споредба на </w:t>
      </w:r>
      <w:r w:rsidR="00CB43F6">
        <w:rPr>
          <w:rFonts w:ascii="Arial" w:eastAsia="Calibri" w:hAnsi="Arial" w:cs="Arial"/>
          <w:bCs/>
          <w:sz w:val="24"/>
          <w:szCs w:val="24"/>
          <w:lang w:val="mk-MK"/>
        </w:rPr>
        <w:t>присуството на а</w:t>
      </w:r>
      <w:r w:rsidRPr="00760558">
        <w:rPr>
          <w:rFonts w:ascii="Arial" w:eastAsia="Calibri" w:hAnsi="Arial" w:cs="Arial"/>
          <w:bCs/>
          <w:sz w:val="24"/>
          <w:szCs w:val="24"/>
          <w:lang w:val="mk-MK"/>
        </w:rPr>
        <w:t>наеробни бактерии</w:t>
      </w:r>
      <w:r w:rsidR="005946F8">
        <w:rPr>
          <w:rFonts w:ascii="Arial" w:eastAsia="Calibri" w:hAnsi="Arial" w:cs="Arial"/>
          <w:bCs/>
          <w:sz w:val="24"/>
          <w:szCs w:val="24"/>
          <w:lang w:val="mk-MK"/>
        </w:rPr>
        <w:t xml:space="preserve"> кај секој испитаник посебно</w:t>
      </w:r>
      <w:r w:rsidRPr="00760558">
        <w:rPr>
          <w:rFonts w:ascii="Arial" w:eastAsia="Calibri" w:hAnsi="Arial" w:cs="Arial"/>
          <w:bCs/>
          <w:sz w:val="24"/>
          <w:szCs w:val="24"/>
          <w:lang w:val="mk-MK"/>
        </w:rPr>
        <w:t>.</w:t>
      </w:r>
      <w:r w:rsidR="005946F8">
        <w:rPr>
          <w:rFonts w:ascii="Arial" w:eastAsia="Calibri" w:hAnsi="Arial" w:cs="Arial"/>
          <w:bCs/>
          <w:sz w:val="24"/>
          <w:szCs w:val="24"/>
          <w:lang w:val="mk-MK"/>
        </w:rPr>
        <w:t xml:space="preserve"> Евидентно е</w:t>
      </w:r>
      <w:r w:rsidRPr="00760558">
        <w:rPr>
          <w:rFonts w:ascii="Arial" w:eastAsia="Calibri" w:hAnsi="Arial" w:cs="Arial"/>
          <w:bCs/>
          <w:sz w:val="24"/>
          <w:szCs w:val="24"/>
          <w:lang w:val="mk-MK"/>
        </w:rPr>
        <w:t xml:space="preserve"> дека присуството на б</w:t>
      </w:r>
      <w:r w:rsidR="00CB43F6">
        <w:rPr>
          <w:rFonts w:ascii="Arial" w:eastAsia="Calibri" w:hAnsi="Arial" w:cs="Arial"/>
          <w:bCs/>
          <w:sz w:val="24"/>
          <w:szCs w:val="24"/>
          <w:lang w:val="mk-MK"/>
        </w:rPr>
        <w:t>актериски видови е поголемо во група А, отколку во г</w:t>
      </w:r>
      <w:r w:rsidRPr="00760558">
        <w:rPr>
          <w:rFonts w:ascii="Arial" w:eastAsia="Calibri" w:hAnsi="Arial" w:cs="Arial"/>
          <w:bCs/>
          <w:sz w:val="24"/>
          <w:szCs w:val="24"/>
          <w:lang w:val="mk-MK"/>
        </w:rPr>
        <w:t xml:space="preserve">рупа </w:t>
      </w:r>
      <w:r w:rsidR="00CB43F6">
        <w:rPr>
          <w:rFonts w:ascii="Arial" w:eastAsia="Calibri" w:hAnsi="Arial" w:cs="Arial"/>
          <w:bCs/>
          <w:sz w:val="24"/>
          <w:szCs w:val="24"/>
          <w:lang w:val="mk-MK"/>
        </w:rPr>
        <w:t>Б. Во г</w:t>
      </w:r>
      <w:r w:rsidR="00760558" w:rsidRPr="00760558">
        <w:rPr>
          <w:rFonts w:ascii="Arial" w:eastAsia="Calibri" w:hAnsi="Arial" w:cs="Arial"/>
          <w:bCs/>
          <w:sz w:val="24"/>
          <w:szCs w:val="24"/>
          <w:lang w:val="mk-MK"/>
        </w:rPr>
        <w:t>рупа Б има отсуство на 15</w:t>
      </w:r>
      <w:r w:rsidR="00CB43F6">
        <w:rPr>
          <w:rFonts w:ascii="Arial" w:eastAsia="Calibri" w:hAnsi="Arial" w:cs="Arial"/>
          <w:bCs/>
          <w:sz w:val="24"/>
          <w:szCs w:val="24"/>
          <w:lang w:val="mk-MK"/>
        </w:rPr>
        <w:t xml:space="preserve"> бактериски видови во однос на г</w:t>
      </w:r>
      <w:r w:rsidRPr="00760558">
        <w:rPr>
          <w:rFonts w:ascii="Arial" w:eastAsia="Calibri" w:hAnsi="Arial" w:cs="Arial"/>
          <w:bCs/>
          <w:sz w:val="24"/>
          <w:szCs w:val="24"/>
          <w:lang w:val="mk-MK"/>
        </w:rPr>
        <w:t>рупа А</w:t>
      </w:r>
      <w:r w:rsidR="00CB43F6">
        <w:rPr>
          <w:rFonts w:ascii="Arial" w:eastAsia="Calibri" w:hAnsi="Arial" w:cs="Arial"/>
          <w:bCs/>
          <w:sz w:val="24"/>
          <w:szCs w:val="24"/>
          <w:lang w:val="mk-MK"/>
        </w:rPr>
        <w:t>, а во г</w:t>
      </w:r>
      <w:r w:rsidR="00760558" w:rsidRPr="00760558">
        <w:rPr>
          <w:rFonts w:ascii="Arial" w:eastAsia="Calibri" w:hAnsi="Arial" w:cs="Arial"/>
          <w:bCs/>
          <w:sz w:val="24"/>
          <w:szCs w:val="24"/>
          <w:lang w:val="mk-MK"/>
        </w:rPr>
        <w:t>рупа А има отсуство на 10</w:t>
      </w:r>
      <w:r w:rsidRPr="00760558">
        <w:rPr>
          <w:rFonts w:ascii="Arial" w:eastAsia="Calibri" w:hAnsi="Arial" w:cs="Arial"/>
          <w:bCs/>
          <w:sz w:val="24"/>
          <w:szCs w:val="24"/>
          <w:lang w:val="mk-MK"/>
        </w:rPr>
        <w:t xml:space="preserve"> бактериски видови во однос на</w:t>
      </w:r>
      <w:r w:rsidR="00CB43F6">
        <w:rPr>
          <w:rFonts w:ascii="Arial" w:eastAsia="Calibri" w:hAnsi="Arial" w:cs="Arial"/>
          <w:bCs/>
          <w:sz w:val="24"/>
          <w:szCs w:val="24"/>
          <w:lang w:val="mk-MK"/>
        </w:rPr>
        <w:t xml:space="preserve"> г</w:t>
      </w:r>
      <w:r w:rsidRPr="00760558">
        <w:rPr>
          <w:rFonts w:ascii="Arial" w:eastAsia="Calibri" w:hAnsi="Arial" w:cs="Arial"/>
          <w:bCs/>
          <w:sz w:val="24"/>
          <w:szCs w:val="24"/>
          <w:lang w:val="mk-MK"/>
        </w:rPr>
        <w:t>рупа Б.</w:t>
      </w:r>
      <w:r w:rsidR="0079284C">
        <w:rPr>
          <w:rFonts w:ascii="Arial" w:eastAsia="Calibri" w:hAnsi="Arial" w:cs="Arial"/>
          <w:bCs/>
          <w:sz w:val="24"/>
          <w:szCs w:val="24"/>
          <w:lang w:val="mk-MK"/>
        </w:rPr>
        <w:t xml:space="preserve"> </w:t>
      </w:r>
    </w:p>
    <w:p w14:paraId="7762F6CF" w14:textId="5E1165C5" w:rsidR="00C02C3E" w:rsidRPr="00760558" w:rsidRDefault="00340100"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rPr>
        <w:t>p</w:t>
      </w:r>
      <w:r w:rsidR="0079284C" w:rsidRPr="0079284C">
        <w:rPr>
          <w:rFonts w:ascii="Arial" w:eastAsia="Calibri" w:hAnsi="Arial" w:cs="Arial"/>
          <w:bCs/>
          <w:sz w:val="24"/>
          <w:szCs w:val="24"/>
          <w:lang w:val="mk-MK"/>
        </w:rPr>
        <w:t>-вредноста е пресметана врз основа на Chi</w:t>
      </w:r>
      <w:r w:rsidR="0079284C" w:rsidRPr="00340100">
        <w:rPr>
          <w:rFonts w:ascii="Arial" w:eastAsia="Calibri" w:hAnsi="Arial" w:cs="Arial"/>
          <w:bCs/>
          <w:sz w:val="24"/>
          <w:szCs w:val="24"/>
          <w:vertAlign w:val="superscript"/>
          <w:lang w:val="mk-MK"/>
        </w:rPr>
        <w:t>2</w:t>
      </w:r>
      <w:r w:rsidR="0079284C" w:rsidRPr="0079284C">
        <w:rPr>
          <w:rFonts w:ascii="Arial" w:eastAsia="Calibri" w:hAnsi="Arial" w:cs="Arial"/>
          <w:bCs/>
          <w:sz w:val="24"/>
          <w:szCs w:val="24"/>
          <w:lang w:val="mk-MK"/>
        </w:rPr>
        <w:t xml:space="preserve"> – статистика, ста</w:t>
      </w:r>
      <w:r>
        <w:rPr>
          <w:rFonts w:ascii="Arial" w:eastAsia="Calibri" w:hAnsi="Arial" w:cs="Arial"/>
          <w:bCs/>
          <w:sz w:val="24"/>
          <w:szCs w:val="24"/>
          <w:lang w:val="mk-MK"/>
        </w:rPr>
        <w:t>тистички сигнификантно се зема p</w:t>
      </w:r>
      <w:r w:rsidR="0079284C" w:rsidRPr="0079284C">
        <w:rPr>
          <w:rFonts w:ascii="Arial" w:eastAsia="Calibri" w:hAnsi="Arial" w:cs="Arial"/>
          <w:bCs/>
          <w:sz w:val="24"/>
          <w:szCs w:val="24"/>
          <w:lang w:val="mk-MK"/>
        </w:rPr>
        <w:t xml:space="preserve">&lt;0.05 додека со </w:t>
      </w:r>
      <w:r w:rsidR="00724D63">
        <w:rPr>
          <w:rFonts w:ascii="Arial" w:eastAsia="Calibri" w:hAnsi="Arial" w:cs="Arial"/>
          <w:bCs/>
          <w:sz w:val="24"/>
          <w:szCs w:val="24"/>
          <w:lang w:val="mk-MK"/>
        </w:rPr>
        <w:t>N.S</w:t>
      </w:r>
      <w:r w:rsidR="0079284C" w:rsidRPr="0079284C">
        <w:rPr>
          <w:rFonts w:ascii="Arial" w:eastAsia="Calibri" w:hAnsi="Arial" w:cs="Arial"/>
          <w:bCs/>
          <w:sz w:val="24"/>
          <w:szCs w:val="24"/>
          <w:lang w:val="mk-MK"/>
        </w:rPr>
        <w:t xml:space="preserve"> се означува дека нема сигнификантност.</w:t>
      </w:r>
    </w:p>
    <w:p w14:paraId="44F2A85A" w14:textId="23FC7721" w:rsidR="00584B67" w:rsidRDefault="00584B67" w:rsidP="008F790B">
      <w:pPr>
        <w:tabs>
          <w:tab w:val="left" w:pos="5834"/>
        </w:tabs>
        <w:spacing w:after="0" w:line="240" w:lineRule="auto"/>
        <w:jc w:val="both"/>
        <w:rPr>
          <w:rFonts w:ascii="Georgia" w:eastAsia="Calibri" w:hAnsi="Georgia" w:cs="Times New Roman"/>
          <w:bCs/>
          <w:sz w:val="24"/>
          <w:szCs w:val="24"/>
          <w:lang w:val="mk-MK"/>
        </w:rPr>
      </w:pPr>
    </w:p>
    <w:p w14:paraId="2772F2F9" w14:textId="4206F9E0" w:rsidR="009A127A" w:rsidRDefault="009A127A" w:rsidP="008F790B">
      <w:pPr>
        <w:tabs>
          <w:tab w:val="left" w:pos="5834"/>
        </w:tabs>
        <w:spacing w:after="0" w:line="240" w:lineRule="auto"/>
        <w:jc w:val="both"/>
        <w:rPr>
          <w:rFonts w:ascii="Georgia" w:eastAsia="Calibri" w:hAnsi="Georgia" w:cs="Times New Roman"/>
          <w:bCs/>
          <w:sz w:val="24"/>
          <w:szCs w:val="24"/>
          <w:lang w:val="mk-MK"/>
        </w:rPr>
      </w:pPr>
    </w:p>
    <w:p w14:paraId="20ACDECB" w14:textId="239390CF" w:rsidR="009A127A" w:rsidRDefault="009A127A" w:rsidP="008F790B">
      <w:pPr>
        <w:tabs>
          <w:tab w:val="left" w:pos="5834"/>
        </w:tabs>
        <w:spacing w:after="0" w:line="240" w:lineRule="auto"/>
        <w:jc w:val="both"/>
        <w:rPr>
          <w:rFonts w:ascii="Georgia" w:eastAsia="Calibri" w:hAnsi="Georgia" w:cs="Times New Roman"/>
          <w:bCs/>
          <w:sz w:val="24"/>
          <w:szCs w:val="24"/>
          <w:lang w:val="mk-MK"/>
        </w:rPr>
      </w:pPr>
    </w:p>
    <w:p w14:paraId="6F27284B" w14:textId="0C367D30" w:rsidR="009A127A" w:rsidRDefault="009A127A" w:rsidP="008F790B">
      <w:pPr>
        <w:tabs>
          <w:tab w:val="left" w:pos="5834"/>
        </w:tabs>
        <w:spacing w:after="0" w:line="240" w:lineRule="auto"/>
        <w:jc w:val="both"/>
        <w:rPr>
          <w:rFonts w:ascii="Georgia" w:eastAsia="Calibri" w:hAnsi="Georgia" w:cs="Times New Roman"/>
          <w:bCs/>
          <w:sz w:val="24"/>
          <w:szCs w:val="24"/>
          <w:lang w:val="mk-MK"/>
        </w:rPr>
      </w:pPr>
    </w:p>
    <w:p w14:paraId="216D5928" w14:textId="7A5F63EE" w:rsidR="009A127A" w:rsidRDefault="009A127A" w:rsidP="008F790B">
      <w:pPr>
        <w:tabs>
          <w:tab w:val="left" w:pos="5834"/>
        </w:tabs>
        <w:spacing w:after="0" w:line="240" w:lineRule="auto"/>
        <w:jc w:val="both"/>
        <w:rPr>
          <w:rFonts w:ascii="Georgia" w:eastAsia="Calibri" w:hAnsi="Georgia" w:cs="Times New Roman"/>
          <w:bCs/>
          <w:sz w:val="24"/>
          <w:szCs w:val="24"/>
          <w:lang w:val="mk-MK"/>
        </w:rPr>
      </w:pPr>
    </w:p>
    <w:p w14:paraId="645B19C7" w14:textId="028F299F" w:rsidR="00C02C3E" w:rsidRDefault="00C02C3E" w:rsidP="007E668E">
      <w:pPr>
        <w:tabs>
          <w:tab w:val="left" w:pos="5834"/>
        </w:tabs>
        <w:spacing w:after="0" w:line="240" w:lineRule="auto"/>
        <w:jc w:val="center"/>
        <w:rPr>
          <w:rFonts w:ascii="Arial" w:eastAsia="Calibri" w:hAnsi="Arial" w:cs="Arial"/>
          <w:bCs/>
          <w:sz w:val="24"/>
          <w:szCs w:val="24"/>
          <w:lang w:val="mk-MK"/>
        </w:rPr>
      </w:pPr>
      <w:r w:rsidRPr="00A366F6">
        <w:rPr>
          <w:rFonts w:ascii="Arial" w:eastAsia="Calibri" w:hAnsi="Arial" w:cs="Arial"/>
          <w:bCs/>
          <w:sz w:val="24"/>
          <w:szCs w:val="24"/>
          <w:lang w:val="mk-MK"/>
        </w:rPr>
        <w:lastRenderedPageBreak/>
        <w:t>Табела</w:t>
      </w:r>
      <w:r w:rsidR="00F30EA9">
        <w:rPr>
          <w:rFonts w:ascii="Arial" w:eastAsia="Calibri" w:hAnsi="Arial" w:cs="Arial"/>
          <w:bCs/>
          <w:sz w:val="24"/>
          <w:szCs w:val="24"/>
          <w:lang w:val="en-US"/>
        </w:rPr>
        <w:t xml:space="preserve"> 33</w:t>
      </w:r>
      <w:r w:rsidR="003912BA">
        <w:rPr>
          <w:rFonts w:ascii="Arial" w:eastAsia="Calibri" w:hAnsi="Arial" w:cs="Arial"/>
          <w:bCs/>
          <w:sz w:val="24"/>
          <w:szCs w:val="24"/>
          <w:lang w:val="en-US"/>
        </w:rPr>
        <w:t>.</w:t>
      </w:r>
      <w:r w:rsidR="00CB43F6">
        <w:rPr>
          <w:rFonts w:ascii="Arial" w:eastAsia="Calibri" w:hAnsi="Arial" w:cs="Arial"/>
          <w:bCs/>
          <w:sz w:val="24"/>
          <w:szCs w:val="24"/>
          <w:lang w:val="mk-MK"/>
        </w:rPr>
        <w:t xml:space="preserve"> </w:t>
      </w:r>
      <w:r w:rsidR="00F30EA9">
        <w:rPr>
          <w:rFonts w:ascii="Arial" w:eastAsia="Calibri" w:hAnsi="Arial" w:cs="Arial"/>
          <w:bCs/>
          <w:sz w:val="24"/>
          <w:szCs w:val="24"/>
        </w:rPr>
        <w:t xml:space="preserve"> </w:t>
      </w:r>
      <w:r w:rsidR="007D0D07">
        <w:rPr>
          <w:rFonts w:ascii="Arial" w:eastAsia="Calibri" w:hAnsi="Arial" w:cs="Arial"/>
          <w:bCs/>
          <w:sz w:val="24"/>
          <w:szCs w:val="24"/>
          <w:lang w:val="mk-MK"/>
        </w:rPr>
        <w:t>Споредба</w:t>
      </w:r>
      <w:r w:rsidR="00CB43F6">
        <w:rPr>
          <w:rFonts w:ascii="Arial" w:eastAsia="Calibri" w:hAnsi="Arial" w:cs="Arial"/>
          <w:bCs/>
          <w:sz w:val="24"/>
          <w:szCs w:val="24"/>
          <w:lang w:val="mk-MK"/>
        </w:rPr>
        <w:t xml:space="preserve"> на присуство на аеробни грам</w:t>
      </w:r>
      <w:r w:rsidRPr="00A366F6">
        <w:rPr>
          <w:rFonts w:ascii="Arial" w:eastAsia="Calibri" w:hAnsi="Arial" w:cs="Arial"/>
          <w:bCs/>
          <w:sz w:val="24"/>
          <w:szCs w:val="24"/>
          <w:lang w:val="mk-MK"/>
        </w:rPr>
        <w:t>- негативн</w:t>
      </w:r>
      <w:r w:rsidR="00CB43F6">
        <w:rPr>
          <w:rFonts w:ascii="Arial" w:eastAsia="Calibri" w:hAnsi="Arial" w:cs="Arial"/>
          <w:bCs/>
          <w:sz w:val="24"/>
          <w:szCs w:val="24"/>
          <w:lang w:val="mk-MK"/>
        </w:rPr>
        <w:t>и бактерии кај испитаниците од г</w:t>
      </w:r>
      <w:r w:rsidRPr="00A366F6">
        <w:rPr>
          <w:rFonts w:ascii="Arial" w:eastAsia="Calibri" w:hAnsi="Arial" w:cs="Arial"/>
          <w:bCs/>
          <w:sz w:val="24"/>
          <w:szCs w:val="24"/>
          <w:lang w:val="mk-MK"/>
        </w:rPr>
        <w:t>руп</w:t>
      </w:r>
      <w:r w:rsidR="00CB43F6">
        <w:rPr>
          <w:rFonts w:ascii="Arial" w:eastAsia="Calibri" w:hAnsi="Arial" w:cs="Arial"/>
          <w:bCs/>
          <w:sz w:val="24"/>
          <w:szCs w:val="24"/>
          <w:lang w:val="mk-MK"/>
        </w:rPr>
        <w:t>а А и г</w:t>
      </w:r>
      <w:r w:rsidRPr="00A366F6">
        <w:rPr>
          <w:rFonts w:ascii="Arial" w:eastAsia="Calibri" w:hAnsi="Arial" w:cs="Arial"/>
          <w:bCs/>
          <w:sz w:val="24"/>
          <w:szCs w:val="24"/>
          <w:lang w:val="mk-MK"/>
        </w:rPr>
        <w:t xml:space="preserve">рупа Б – </w:t>
      </w:r>
      <w:r w:rsidR="00EF3FA9">
        <w:rPr>
          <w:rFonts w:ascii="Arial" w:eastAsia="Calibri" w:hAnsi="Arial" w:cs="Arial"/>
          <w:bCs/>
          <w:sz w:val="24"/>
          <w:szCs w:val="24"/>
          <w:lang w:val="mk-MK"/>
        </w:rPr>
        <w:t>8-ми ден</w:t>
      </w:r>
    </w:p>
    <w:p w14:paraId="2FF46C84" w14:textId="77777777" w:rsidR="00CF50F3" w:rsidRPr="00A366F6" w:rsidRDefault="00CF50F3" w:rsidP="008F790B">
      <w:pPr>
        <w:tabs>
          <w:tab w:val="left" w:pos="5834"/>
        </w:tabs>
        <w:spacing w:after="0" w:line="240" w:lineRule="auto"/>
        <w:jc w:val="center"/>
        <w:rPr>
          <w:rFonts w:ascii="Arial" w:eastAsia="Calibri" w:hAnsi="Arial" w:cs="Arial"/>
          <w:bCs/>
          <w:sz w:val="24"/>
          <w:szCs w:val="24"/>
          <w:lang w:val="en-US"/>
        </w:rPr>
      </w:pPr>
    </w:p>
    <w:tbl>
      <w:tblPr>
        <w:tblStyle w:val="TableGrid4"/>
        <w:tblW w:w="9085" w:type="dxa"/>
        <w:jc w:val="center"/>
        <w:tblLook w:val="04A0" w:firstRow="1" w:lastRow="0" w:firstColumn="1" w:lastColumn="0" w:noHBand="0" w:noVBand="1"/>
      </w:tblPr>
      <w:tblGrid>
        <w:gridCol w:w="3595"/>
        <w:gridCol w:w="1980"/>
        <w:gridCol w:w="2070"/>
        <w:gridCol w:w="1440"/>
      </w:tblGrid>
      <w:tr w:rsidR="0076204D" w:rsidRPr="00CF50F3" w14:paraId="5E34BCF0" w14:textId="77777777" w:rsidTr="00CC752D">
        <w:trPr>
          <w:trHeight w:val="907"/>
          <w:jc w:val="center"/>
        </w:trPr>
        <w:tc>
          <w:tcPr>
            <w:tcW w:w="3595" w:type="dxa"/>
            <w:vMerge w:val="restart"/>
          </w:tcPr>
          <w:p w14:paraId="668928C3" w14:textId="77777777" w:rsidR="0076204D" w:rsidRPr="00CF50F3" w:rsidRDefault="0076204D" w:rsidP="008F790B">
            <w:pPr>
              <w:tabs>
                <w:tab w:val="left" w:pos="924"/>
              </w:tabs>
              <w:rPr>
                <w:rFonts w:ascii="Arial" w:eastAsia="Calibri" w:hAnsi="Arial" w:cs="Arial"/>
                <w:b/>
                <w:sz w:val="20"/>
                <w:szCs w:val="20"/>
                <w:lang w:val="mk-MK"/>
              </w:rPr>
            </w:pPr>
          </w:p>
          <w:p w14:paraId="3C024FF7" w14:textId="77777777" w:rsidR="0076204D" w:rsidRPr="00CF50F3" w:rsidRDefault="0076204D" w:rsidP="008F790B">
            <w:pPr>
              <w:tabs>
                <w:tab w:val="left" w:pos="924"/>
              </w:tabs>
              <w:jc w:val="center"/>
              <w:rPr>
                <w:rFonts w:ascii="Arial" w:eastAsia="Calibri" w:hAnsi="Arial" w:cs="Arial"/>
                <w:b/>
                <w:sz w:val="20"/>
                <w:szCs w:val="20"/>
                <w:lang w:val="mk-MK"/>
              </w:rPr>
            </w:pPr>
          </w:p>
          <w:p w14:paraId="072C57F4" w14:textId="17FF34E8" w:rsidR="0076204D" w:rsidRPr="00CF50F3" w:rsidRDefault="0076204D" w:rsidP="008F790B">
            <w:pPr>
              <w:tabs>
                <w:tab w:val="left" w:pos="924"/>
              </w:tabs>
              <w:jc w:val="center"/>
              <w:rPr>
                <w:rFonts w:ascii="Arial" w:eastAsia="Calibri" w:hAnsi="Arial" w:cs="Arial"/>
                <w:b/>
                <w:sz w:val="20"/>
                <w:szCs w:val="20"/>
                <w:lang w:val="mk-MK"/>
              </w:rPr>
            </w:pPr>
            <w:r w:rsidRPr="00CF50F3">
              <w:rPr>
                <w:rFonts w:ascii="Arial" w:eastAsia="Calibri" w:hAnsi="Arial" w:cs="Arial"/>
                <w:b/>
                <w:sz w:val="20"/>
                <w:szCs w:val="20"/>
                <w:lang w:val="mk-MK"/>
              </w:rPr>
              <w:t>АЕРОБНИ ГРАМ-</w:t>
            </w:r>
          </w:p>
        </w:tc>
        <w:tc>
          <w:tcPr>
            <w:tcW w:w="4050" w:type="dxa"/>
            <w:gridSpan w:val="2"/>
            <w:vAlign w:val="center"/>
          </w:tcPr>
          <w:p w14:paraId="12739B13" w14:textId="764FE5B3" w:rsidR="0076204D" w:rsidRPr="00CF50F3" w:rsidRDefault="0076204D" w:rsidP="008F790B">
            <w:pPr>
              <w:tabs>
                <w:tab w:val="left" w:pos="924"/>
              </w:tabs>
              <w:jc w:val="center"/>
              <w:rPr>
                <w:rFonts w:ascii="Arial" w:eastAsia="Calibri" w:hAnsi="Arial" w:cs="Arial"/>
                <w:b/>
                <w:sz w:val="20"/>
                <w:szCs w:val="20"/>
                <w:lang w:val="mk-MK"/>
              </w:rPr>
            </w:pPr>
            <w:r w:rsidRPr="00CF50F3">
              <w:rPr>
                <w:rFonts w:ascii="Arial" w:eastAsia="Calibri" w:hAnsi="Arial" w:cs="Arial"/>
                <w:b/>
                <w:sz w:val="20"/>
                <w:szCs w:val="24"/>
                <w:lang w:val="mk-MK"/>
              </w:rPr>
              <w:t>ЗАСТАПЕНОСТ НА ПОЕДИНИ БАКТЕРИИ</w:t>
            </w:r>
          </w:p>
        </w:tc>
        <w:tc>
          <w:tcPr>
            <w:tcW w:w="1440" w:type="dxa"/>
            <w:vMerge w:val="restart"/>
          </w:tcPr>
          <w:p w14:paraId="4DE56D69" w14:textId="77777777" w:rsidR="0076204D" w:rsidRPr="00CF50F3" w:rsidRDefault="0076204D" w:rsidP="008F790B">
            <w:pPr>
              <w:tabs>
                <w:tab w:val="left" w:pos="924"/>
              </w:tabs>
              <w:jc w:val="center"/>
              <w:rPr>
                <w:rFonts w:ascii="Arial" w:eastAsia="Calibri" w:hAnsi="Arial" w:cs="Arial"/>
                <w:b/>
                <w:bCs/>
                <w:sz w:val="20"/>
                <w:szCs w:val="20"/>
                <w:lang w:val="en-US"/>
              </w:rPr>
            </w:pPr>
          </w:p>
          <w:p w14:paraId="6F9FACF8" w14:textId="77777777" w:rsidR="0076204D" w:rsidRPr="00CF50F3" w:rsidRDefault="0076204D" w:rsidP="008F790B">
            <w:pPr>
              <w:tabs>
                <w:tab w:val="left" w:pos="924"/>
              </w:tabs>
              <w:jc w:val="center"/>
              <w:rPr>
                <w:rFonts w:ascii="Arial" w:eastAsia="Calibri" w:hAnsi="Arial" w:cs="Arial"/>
                <w:b/>
                <w:bCs/>
                <w:sz w:val="20"/>
                <w:szCs w:val="20"/>
                <w:lang w:val="en-US"/>
              </w:rPr>
            </w:pPr>
          </w:p>
          <w:p w14:paraId="3AFEDB6D" w14:textId="5E5CC114" w:rsidR="0076204D" w:rsidRPr="00CF50F3" w:rsidRDefault="0076204D" w:rsidP="008F790B">
            <w:pPr>
              <w:tabs>
                <w:tab w:val="left" w:pos="924"/>
              </w:tabs>
              <w:jc w:val="center"/>
              <w:rPr>
                <w:rFonts w:ascii="Arial" w:eastAsia="Calibri" w:hAnsi="Arial" w:cs="Arial"/>
                <w:b/>
                <w:sz w:val="20"/>
                <w:szCs w:val="20"/>
                <w:lang w:val="mk-MK"/>
              </w:rPr>
            </w:pPr>
            <w:r w:rsidRPr="00CF50F3">
              <w:rPr>
                <w:rFonts w:ascii="Arial" w:eastAsia="Calibri" w:hAnsi="Arial" w:cs="Arial"/>
                <w:b/>
                <w:bCs/>
                <w:sz w:val="20"/>
                <w:szCs w:val="20"/>
                <w:lang w:val="en-US"/>
              </w:rPr>
              <w:t xml:space="preserve">&lt; </w:t>
            </w:r>
            <w:r w:rsidRPr="00CF50F3">
              <w:rPr>
                <w:rFonts w:ascii="Arial" w:eastAsia="Calibri" w:hAnsi="Arial" w:cs="Arial"/>
                <w:b/>
                <w:bCs/>
                <w:sz w:val="20"/>
                <w:szCs w:val="20"/>
                <w:lang w:val="mk-MK"/>
              </w:rPr>
              <w:t>p</w:t>
            </w:r>
          </w:p>
        </w:tc>
      </w:tr>
      <w:tr w:rsidR="0076204D" w:rsidRPr="00CF50F3" w14:paraId="00E4FC4F" w14:textId="77777777" w:rsidTr="00CC752D">
        <w:trPr>
          <w:jc w:val="center"/>
        </w:trPr>
        <w:tc>
          <w:tcPr>
            <w:tcW w:w="3595" w:type="dxa"/>
            <w:vMerge/>
          </w:tcPr>
          <w:p w14:paraId="483BE06A" w14:textId="77777777" w:rsidR="0076204D" w:rsidRPr="00CF50F3" w:rsidRDefault="0076204D" w:rsidP="008F790B">
            <w:pPr>
              <w:tabs>
                <w:tab w:val="left" w:pos="924"/>
              </w:tabs>
              <w:rPr>
                <w:rFonts w:ascii="Arial" w:hAnsi="Arial" w:cs="Arial"/>
                <w:b/>
                <w:sz w:val="20"/>
                <w:szCs w:val="20"/>
                <w:lang w:val="en-US"/>
              </w:rPr>
            </w:pPr>
          </w:p>
        </w:tc>
        <w:tc>
          <w:tcPr>
            <w:tcW w:w="1980" w:type="dxa"/>
          </w:tcPr>
          <w:p w14:paraId="3C1D2650" w14:textId="0B79A1D8" w:rsidR="0076204D" w:rsidRPr="00CF50F3" w:rsidRDefault="0076204D" w:rsidP="008F790B">
            <w:pPr>
              <w:tabs>
                <w:tab w:val="left" w:pos="924"/>
              </w:tabs>
              <w:jc w:val="center"/>
              <w:rPr>
                <w:rFonts w:ascii="Arial" w:eastAsia="Calibri" w:hAnsi="Arial" w:cs="Arial"/>
                <w:b/>
                <w:sz w:val="20"/>
                <w:szCs w:val="24"/>
                <w:lang w:val="en-US"/>
              </w:rPr>
            </w:pPr>
            <w:r w:rsidRPr="00CF50F3">
              <w:rPr>
                <w:rFonts w:ascii="Arial" w:eastAsia="Calibri" w:hAnsi="Arial" w:cs="Arial"/>
                <w:b/>
                <w:sz w:val="20"/>
                <w:szCs w:val="20"/>
                <w:lang w:val="mk-MK"/>
              </w:rPr>
              <w:t>ГРУПА-А</w:t>
            </w:r>
          </w:p>
        </w:tc>
        <w:tc>
          <w:tcPr>
            <w:tcW w:w="2070" w:type="dxa"/>
          </w:tcPr>
          <w:p w14:paraId="4553A2CE" w14:textId="5442A01A" w:rsidR="0076204D" w:rsidRPr="00CF50F3" w:rsidRDefault="0076204D" w:rsidP="008F790B">
            <w:pPr>
              <w:tabs>
                <w:tab w:val="left" w:pos="924"/>
              </w:tabs>
              <w:jc w:val="center"/>
              <w:rPr>
                <w:rFonts w:ascii="Arial" w:eastAsia="Calibri" w:hAnsi="Arial" w:cs="Arial"/>
                <w:b/>
                <w:sz w:val="20"/>
                <w:lang w:val="en-US"/>
              </w:rPr>
            </w:pPr>
            <w:r w:rsidRPr="00CF50F3">
              <w:rPr>
                <w:rFonts w:ascii="Arial" w:eastAsia="Calibri" w:hAnsi="Arial" w:cs="Arial"/>
                <w:b/>
                <w:sz w:val="20"/>
                <w:szCs w:val="20"/>
                <w:lang w:val="mk-MK"/>
              </w:rPr>
              <w:t>ГРУПА-Б</w:t>
            </w:r>
          </w:p>
        </w:tc>
        <w:tc>
          <w:tcPr>
            <w:tcW w:w="1440" w:type="dxa"/>
            <w:vMerge/>
          </w:tcPr>
          <w:p w14:paraId="34998736" w14:textId="77777777" w:rsidR="0076204D" w:rsidRPr="00CF50F3" w:rsidRDefault="0076204D" w:rsidP="008F790B">
            <w:pPr>
              <w:tabs>
                <w:tab w:val="left" w:pos="924"/>
              </w:tabs>
              <w:jc w:val="center"/>
              <w:rPr>
                <w:rFonts w:ascii="Arial" w:eastAsia="Calibri" w:hAnsi="Arial" w:cs="Arial"/>
                <w:b/>
                <w:bCs/>
                <w:sz w:val="20"/>
                <w:szCs w:val="24"/>
                <w:lang w:val="mk-MK"/>
              </w:rPr>
            </w:pPr>
          </w:p>
        </w:tc>
      </w:tr>
      <w:tr w:rsidR="0076204D" w:rsidRPr="00CF50F3" w14:paraId="0857FB5A" w14:textId="77777777" w:rsidTr="00CC752D">
        <w:trPr>
          <w:jc w:val="center"/>
        </w:trPr>
        <w:tc>
          <w:tcPr>
            <w:tcW w:w="3595" w:type="dxa"/>
            <w:vMerge/>
          </w:tcPr>
          <w:p w14:paraId="61D64530" w14:textId="77777777" w:rsidR="0076204D" w:rsidRPr="00CF50F3" w:rsidRDefault="0076204D" w:rsidP="008F790B">
            <w:pPr>
              <w:tabs>
                <w:tab w:val="left" w:pos="924"/>
              </w:tabs>
              <w:rPr>
                <w:rFonts w:ascii="Arial" w:hAnsi="Arial" w:cs="Arial"/>
                <w:b/>
                <w:sz w:val="20"/>
                <w:szCs w:val="20"/>
                <w:lang w:val="en-US"/>
              </w:rPr>
            </w:pPr>
          </w:p>
        </w:tc>
        <w:tc>
          <w:tcPr>
            <w:tcW w:w="1980" w:type="dxa"/>
          </w:tcPr>
          <w:p w14:paraId="74292604" w14:textId="5C4A9445" w:rsidR="0076204D" w:rsidRPr="00CF50F3" w:rsidRDefault="0076204D" w:rsidP="008F790B">
            <w:pPr>
              <w:tabs>
                <w:tab w:val="left" w:pos="924"/>
              </w:tabs>
              <w:jc w:val="center"/>
              <w:rPr>
                <w:rFonts w:ascii="Arial" w:eastAsia="Calibri" w:hAnsi="Arial" w:cs="Arial"/>
                <w:b/>
                <w:sz w:val="20"/>
                <w:szCs w:val="24"/>
                <w:lang w:val="en-US"/>
              </w:rPr>
            </w:pPr>
            <w:r w:rsidRPr="00CF50F3">
              <w:rPr>
                <w:rFonts w:ascii="Arial" w:eastAsia="Calibri" w:hAnsi="Arial" w:cs="Arial"/>
                <w:b/>
                <w:sz w:val="20"/>
                <w:szCs w:val="24"/>
                <w:lang w:val="en-US"/>
              </w:rPr>
              <w:t>N</w:t>
            </w:r>
          </w:p>
        </w:tc>
        <w:tc>
          <w:tcPr>
            <w:tcW w:w="2070" w:type="dxa"/>
          </w:tcPr>
          <w:p w14:paraId="69A450A6" w14:textId="1E223100" w:rsidR="0076204D" w:rsidRPr="00CF50F3" w:rsidRDefault="0076204D" w:rsidP="008F790B">
            <w:pPr>
              <w:tabs>
                <w:tab w:val="left" w:pos="924"/>
              </w:tabs>
              <w:jc w:val="center"/>
              <w:rPr>
                <w:rFonts w:ascii="Arial" w:eastAsia="Calibri" w:hAnsi="Arial" w:cs="Arial"/>
                <w:b/>
                <w:sz w:val="20"/>
                <w:lang w:val="en-US"/>
              </w:rPr>
            </w:pPr>
            <w:r w:rsidRPr="00CF50F3">
              <w:rPr>
                <w:rFonts w:ascii="Arial" w:eastAsia="Calibri" w:hAnsi="Arial" w:cs="Arial"/>
                <w:b/>
                <w:sz w:val="20"/>
                <w:lang w:val="en-US"/>
              </w:rPr>
              <w:t>N</w:t>
            </w:r>
          </w:p>
        </w:tc>
        <w:tc>
          <w:tcPr>
            <w:tcW w:w="1440" w:type="dxa"/>
            <w:vMerge/>
          </w:tcPr>
          <w:p w14:paraId="5FB6F168" w14:textId="77777777" w:rsidR="0076204D" w:rsidRPr="00CF50F3" w:rsidRDefault="0076204D" w:rsidP="008F790B">
            <w:pPr>
              <w:tabs>
                <w:tab w:val="left" w:pos="924"/>
              </w:tabs>
              <w:jc w:val="center"/>
              <w:rPr>
                <w:rFonts w:ascii="Arial" w:eastAsia="Calibri" w:hAnsi="Arial" w:cs="Arial"/>
                <w:b/>
                <w:bCs/>
                <w:sz w:val="20"/>
                <w:szCs w:val="24"/>
                <w:lang w:val="mk-MK"/>
              </w:rPr>
            </w:pPr>
          </w:p>
        </w:tc>
      </w:tr>
      <w:tr w:rsidR="00D739BB" w:rsidRPr="00CF50F3" w14:paraId="2386C2A7" w14:textId="77777777" w:rsidTr="00CC752D">
        <w:trPr>
          <w:jc w:val="center"/>
        </w:trPr>
        <w:tc>
          <w:tcPr>
            <w:tcW w:w="3595" w:type="dxa"/>
          </w:tcPr>
          <w:p w14:paraId="4C459E18" w14:textId="77777777" w:rsidR="00D739BB" w:rsidRPr="00CF50F3" w:rsidRDefault="00D739BB" w:rsidP="008F790B">
            <w:pPr>
              <w:tabs>
                <w:tab w:val="left" w:pos="924"/>
              </w:tabs>
              <w:rPr>
                <w:rFonts w:ascii="Arial" w:eastAsia="Calibri" w:hAnsi="Arial" w:cs="Arial"/>
                <w:b/>
                <w:sz w:val="20"/>
                <w:szCs w:val="24"/>
                <w:lang w:val="mk-MK"/>
              </w:rPr>
            </w:pPr>
            <w:r w:rsidRPr="00CF50F3">
              <w:rPr>
                <w:rFonts w:ascii="Arial" w:hAnsi="Arial" w:cs="Arial"/>
                <w:b/>
                <w:sz w:val="20"/>
                <w:szCs w:val="24"/>
                <w:lang w:val="en-US"/>
              </w:rPr>
              <w:t>Neisseria macacae</w:t>
            </w:r>
          </w:p>
        </w:tc>
        <w:tc>
          <w:tcPr>
            <w:tcW w:w="1980" w:type="dxa"/>
          </w:tcPr>
          <w:p w14:paraId="25CEDA22" w14:textId="33931103"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5</w:t>
            </w:r>
          </w:p>
        </w:tc>
        <w:tc>
          <w:tcPr>
            <w:tcW w:w="2070" w:type="dxa"/>
          </w:tcPr>
          <w:p w14:paraId="0B9314E9" w14:textId="0C849877"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4</w:t>
            </w:r>
          </w:p>
        </w:tc>
        <w:tc>
          <w:tcPr>
            <w:tcW w:w="1440" w:type="dxa"/>
          </w:tcPr>
          <w:p w14:paraId="2495D7DB" w14:textId="60F26D08"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bCs/>
                <w:sz w:val="20"/>
                <w:szCs w:val="24"/>
                <w:lang w:val="mk-MK"/>
              </w:rPr>
              <w:t>N.S</w:t>
            </w:r>
          </w:p>
        </w:tc>
      </w:tr>
      <w:tr w:rsidR="00D739BB" w:rsidRPr="00CF50F3" w14:paraId="562F7830" w14:textId="77777777" w:rsidTr="00CC752D">
        <w:trPr>
          <w:jc w:val="center"/>
        </w:trPr>
        <w:tc>
          <w:tcPr>
            <w:tcW w:w="3595" w:type="dxa"/>
          </w:tcPr>
          <w:p w14:paraId="03E64F32" w14:textId="77777777" w:rsidR="00D739BB" w:rsidRPr="00CF50F3" w:rsidRDefault="00D739BB" w:rsidP="008F790B">
            <w:pPr>
              <w:tabs>
                <w:tab w:val="left" w:pos="924"/>
              </w:tabs>
              <w:rPr>
                <w:rFonts w:ascii="Arial" w:eastAsia="Calibri" w:hAnsi="Arial" w:cs="Arial"/>
                <w:b/>
                <w:sz w:val="20"/>
                <w:szCs w:val="24"/>
                <w:lang w:val="mk-MK"/>
              </w:rPr>
            </w:pPr>
            <w:r w:rsidRPr="00CF50F3">
              <w:rPr>
                <w:rFonts w:ascii="Arial" w:hAnsi="Arial" w:cs="Arial"/>
                <w:b/>
                <w:sz w:val="20"/>
                <w:szCs w:val="24"/>
                <w:lang w:val="en-US"/>
              </w:rPr>
              <w:t>Neisseria parflava</w:t>
            </w:r>
          </w:p>
        </w:tc>
        <w:tc>
          <w:tcPr>
            <w:tcW w:w="1980" w:type="dxa"/>
          </w:tcPr>
          <w:p w14:paraId="3578F26D" w14:textId="2C00822C"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4</w:t>
            </w:r>
          </w:p>
        </w:tc>
        <w:tc>
          <w:tcPr>
            <w:tcW w:w="2070" w:type="dxa"/>
          </w:tcPr>
          <w:p w14:paraId="7BF92173" w14:textId="55D9C8F3"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1440" w:type="dxa"/>
          </w:tcPr>
          <w:p w14:paraId="1F854186" w14:textId="4BCE403D"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mk-MK"/>
              </w:rPr>
              <w:t>0.05</w:t>
            </w:r>
          </w:p>
        </w:tc>
      </w:tr>
      <w:tr w:rsidR="00D739BB" w:rsidRPr="00CF50F3" w14:paraId="2272C72A" w14:textId="77777777" w:rsidTr="00CC752D">
        <w:trPr>
          <w:jc w:val="center"/>
        </w:trPr>
        <w:tc>
          <w:tcPr>
            <w:tcW w:w="3595" w:type="dxa"/>
          </w:tcPr>
          <w:p w14:paraId="7622A05A" w14:textId="77777777" w:rsidR="00D739BB" w:rsidRPr="00CF50F3" w:rsidRDefault="00D739BB" w:rsidP="008F790B">
            <w:pPr>
              <w:tabs>
                <w:tab w:val="left" w:pos="924"/>
              </w:tabs>
              <w:rPr>
                <w:rFonts w:ascii="Arial" w:eastAsia="Calibri" w:hAnsi="Arial" w:cs="Arial"/>
                <w:b/>
                <w:sz w:val="20"/>
                <w:szCs w:val="24"/>
                <w:lang w:val="mk-MK"/>
              </w:rPr>
            </w:pPr>
            <w:r w:rsidRPr="00CF50F3">
              <w:rPr>
                <w:rFonts w:ascii="Arial" w:hAnsi="Arial" w:cs="Arial"/>
                <w:b/>
                <w:sz w:val="20"/>
                <w:szCs w:val="24"/>
                <w:lang w:val="en-US"/>
              </w:rPr>
              <w:t>Staphylococcus warneri</w:t>
            </w:r>
          </w:p>
        </w:tc>
        <w:tc>
          <w:tcPr>
            <w:tcW w:w="1980" w:type="dxa"/>
          </w:tcPr>
          <w:p w14:paraId="296E9183" w14:textId="2A8EA2E9"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3</w:t>
            </w:r>
          </w:p>
        </w:tc>
        <w:tc>
          <w:tcPr>
            <w:tcW w:w="2070" w:type="dxa"/>
          </w:tcPr>
          <w:p w14:paraId="11D108F6" w14:textId="1EFEE334"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1</w:t>
            </w:r>
          </w:p>
        </w:tc>
        <w:tc>
          <w:tcPr>
            <w:tcW w:w="1440" w:type="dxa"/>
          </w:tcPr>
          <w:p w14:paraId="1B518BF4" w14:textId="717D5AD0"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bCs/>
                <w:sz w:val="20"/>
                <w:szCs w:val="24"/>
                <w:lang w:val="mk-MK"/>
              </w:rPr>
              <w:t>N.S</w:t>
            </w:r>
          </w:p>
        </w:tc>
      </w:tr>
      <w:tr w:rsidR="00D739BB" w:rsidRPr="00CF50F3" w14:paraId="0ADABCBB" w14:textId="77777777" w:rsidTr="00CC752D">
        <w:trPr>
          <w:jc w:val="center"/>
        </w:trPr>
        <w:tc>
          <w:tcPr>
            <w:tcW w:w="3595" w:type="dxa"/>
          </w:tcPr>
          <w:p w14:paraId="284F6097" w14:textId="77777777" w:rsidR="00D739BB" w:rsidRPr="00CF50F3" w:rsidRDefault="00D739BB" w:rsidP="008F790B">
            <w:pPr>
              <w:tabs>
                <w:tab w:val="left" w:pos="924"/>
              </w:tabs>
              <w:rPr>
                <w:rFonts w:ascii="Arial" w:eastAsia="Calibri" w:hAnsi="Arial" w:cs="Arial"/>
                <w:b/>
                <w:sz w:val="20"/>
                <w:szCs w:val="24"/>
                <w:lang w:val="mk-MK"/>
              </w:rPr>
            </w:pPr>
            <w:r w:rsidRPr="00CF50F3">
              <w:rPr>
                <w:rFonts w:ascii="Arial" w:hAnsi="Arial" w:cs="Arial"/>
                <w:b/>
                <w:sz w:val="20"/>
                <w:szCs w:val="24"/>
                <w:lang w:val="en-US"/>
              </w:rPr>
              <w:t>Neisseria mucosa</w:t>
            </w:r>
          </w:p>
        </w:tc>
        <w:tc>
          <w:tcPr>
            <w:tcW w:w="1980" w:type="dxa"/>
          </w:tcPr>
          <w:p w14:paraId="08393B87" w14:textId="3D0C7EB7"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5</w:t>
            </w:r>
          </w:p>
        </w:tc>
        <w:tc>
          <w:tcPr>
            <w:tcW w:w="2070" w:type="dxa"/>
          </w:tcPr>
          <w:p w14:paraId="16AD6623" w14:textId="335EFBF6"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1</w:t>
            </w:r>
          </w:p>
        </w:tc>
        <w:tc>
          <w:tcPr>
            <w:tcW w:w="1440" w:type="dxa"/>
          </w:tcPr>
          <w:p w14:paraId="15341A1E" w14:textId="554D3BC2"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bCs/>
                <w:sz w:val="20"/>
                <w:szCs w:val="24"/>
                <w:lang w:val="mk-MK"/>
              </w:rPr>
              <w:t>N.S</w:t>
            </w:r>
          </w:p>
        </w:tc>
      </w:tr>
      <w:tr w:rsidR="00D739BB" w:rsidRPr="00CF50F3" w14:paraId="7D8F9278" w14:textId="77777777" w:rsidTr="00CC752D">
        <w:trPr>
          <w:jc w:val="center"/>
        </w:trPr>
        <w:tc>
          <w:tcPr>
            <w:tcW w:w="3595" w:type="dxa"/>
          </w:tcPr>
          <w:p w14:paraId="0486FE85" w14:textId="77777777" w:rsidR="00D739BB" w:rsidRPr="00CF50F3" w:rsidRDefault="00D739BB" w:rsidP="008F790B">
            <w:pPr>
              <w:tabs>
                <w:tab w:val="left" w:pos="924"/>
              </w:tabs>
              <w:rPr>
                <w:rFonts w:ascii="Arial" w:eastAsia="Calibri" w:hAnsi="Arial" w:cs="Arial"/>
                <w:b/>
                <w:sz w:val="20"/>
                <w:szCs w:val="24"/>
                <w:lang w:val="mk-MK"/>
              </w:rPr>
            </w:pPr>
            <w:r w:rsidRPr="00CF50F3">
              <w:rPr>
                <w:rFonts w:ascii="Arial" w:hAnsi="Arial" w:cs="Arial"/>
                <w:b/>
                <w:sz w:val="20"/>
                <w:szCs w:val="24"/>
                <w:lang w:val="en-US"/>
              </w:rPr>
              <w:t>Pseudomonas aureginosa</w:t>
            </w:r>
          </w:p>
        </w:tc>
        <w:tc>
          <w:tcPr>
            <w:tcW w:w="1980" w:type="dxa"/>
          </w:tcPr>
          <w:p w14:paraId="49DEEAB7" w14:textId="2366038E"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1</w:t>
            </w:r>
          </w:p>
        </w:tc>
        <w:tc>
          <w:tcPr>
            <w:tcW w:w="2070" w:type="dxa"/>
          </w:tcPr>
          <w:p w14:paraId="07DF4361" w14:textId="5DF4DD70"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1440" w:type="dxa"/>
          </w:tcPr>
          <w:p w14:paraId="1B288C00" w14:textId="3970975A"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bCs/>
                <w:sz w:val="20"/>
                <w:szCs w:val="24"/>
                <w:lang w:val="mk-MK"/>
              </w:rPr>
              <w:t>N.S</w:t>
            </w:r>
          </w:p>
        </w:tc>
      </w:tr>
      <w:tr w:rsidR="00D739BB" w:rsidRPr="00CF50F3" w14:paraId="5E2075B0" w14:textId="77777777" w:rsidTr="00CC752D">
        <w:trPr>
          <w:jc w:val="center"/>
        </w:trPr>
        <w:tc>
          <w:tcPr>
            <w:tcW w:w="3595" w:type="dxa"/>
          </w:tcPr>
          <w:p w14:paraId="07F307D3" w14:textId="77777777" w:rsidR="00D739BB" w:rsidRPr="00CF50F3" w:rsidRDefault="00D739BB" w:rsidP="008F790B">
            <w:pPr>
              <w:tabs>
                <w:tab w:val="left" w:pos="924"/>
              </w:tabs>
              <w:rPr>
                <w:rFonts w:ascii="Arial" w:eastAsia="Calibri" w:hAnsi="Arial" w:cs="Arial"/>
                <w:b/>
                <w:sz w:val="20"/>
                <w:szCs w:val="24"/>
                <w:lang w:val="mk-MK"/>
              </w:rPr>
            </w:pPr>
            <w:r w:rsidRPr="00CF50F3">
              <w:rPr>
                <w:rFonts w:ascii="Arial" w:hAnsi="Arial" w:cs="Arial"/>
                <w:b/>
                <w:sz w:val="20"/>
                <w:szCs w:val="24"/>
                <w:lang w:val="en-US"/>
              </w:rPr>
              <w:t>Heamophylus parainfluenzae</w:t>
            </w:r>
          </w:p>
        </w:tc>
        <w:tc>
          <w:tcPr>
            <w:tcW w:w="1980" w:type="dxa"/>
          </w:tcPr>
          <w:p w14:paraId="117FD171" w14:textId="1BA32698"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2070" w:type="dxa"/>
          </w:tcPr>
          <w:p w14:paraId="6F92A0D5" w14:textId="15E0000F"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1440" w:type="dxa"/>
          </w:tcPr>
          <w:p w14:paraId="673101D7" w14:textId="179606DB" w:rsidR="00D739BB" w:rsidRPr="00CF50F3" w:rsidRDefault="00D739BB" w:rsidP="008F790B">
            <w:pPr>
              <w:tabs>
                <w:tab w:val="left" w:pos="924"/>
              </w:tabs>
              <w:jc w:val="center"/>
              <w:rPr>
                <w:rFonts w:ascii="Arial" w:eastAsia="Calibri" w:hAnsi="Arial" w:cs="Arial"/>
                <w:b/>
                <w:sz w:val="20"/>
                <w:szCs w:val="24"/>
                <w:lang w:val="en-US"/>
              </w:rPr>
            </w:pPr>
            <w:r w:rsidRPr="00CF50F3">
              <w:rPr>
                <w:rFonts w:ascii="Arial" w:eastAsia="Calibri" w:hAnsi="Arial" w:cs="Arial"/>
                <w:b/>
                <w:sz w:val="20"/>
                <w:szCs w:val="24"/>
                <w:lang w:val="mk-MK"/>
              </w:rPr>
              <w:t>-</w:t>
            </w:r>
          </w:p>
        </w:tc>
      </w:tr>
      <w:tr w:rsidR="00D739BB" w:rsidRPr="00CF50F3" w14:paraId="2151A871" w14:textId="77777777" w:rsidTr="00CC752D">
        <w:trPr>
          <w:jc w:val="center"/>
        </w:trPr>
        <w:tc>
          <w:tcPr>
            <w:tcW w:w="3595" w:type="dxa"/>
          </w:tcPr>
          <w:p w14:paraId="1E4FBFF3" w14:textId="77777777" w:rsidR="00D739BB" w:rsidRPr="00CF50F3" w:rsidRDefault="00D739BB" w:rsidP="008F790B">
            <w:pPr>
              <w:tabs>
                <w:tab w:val="left" w:pos="924"/>
              </w:tabs>
              <w:rPr>
                <w:rFonts w:ascii="Arial" w:hAnsi="Arial" w:cs="Arial"/>
                <w:b/>
                <w:sz w:val="20"/>
                <w:szCs w:val="24"/>
                <w:lang w:val="en-US"/>
              </w:rPr>
            </w:pPr>
            <w:r w:rsidRPr="00CF50F3">
              <w:rPr>
                <w:rFonts w:ascii="Arial" w:hAnsi="Arial" w:cs="Arial"/>
                <w:b/>
                <w:sz w:val="20"/>
                <w:szCs w:val="24"/>
                <w:lang w:val="en-US"/>
              </w:rPr>
              <w:t>Neisseria sicca</w:t>
            </w:r>
          </w:p>
        </w:tc>
        <w:tc>
          <w:tcPr>
            <w:tcW w:w="1980" w:type="dxa"/>
          </w:tcPr>
          <w:p w14:paraId="74838D0A" w14:textId="5D0C5E0C"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8</w:t>
            </w:r>
          </w:p>
        </w:tc>
        <w:tc>
          <w:tcPr>
            <w:tcW w:w="2070" w:type="dxa"/>
          </w:tcPr>
          <w:p w14:paraId="75C6A893" w14:textId="4D6F0847"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1440" w:type="dxa"/>
          </w:tcPr>
          <w:p w14:paraId="613DF7A0" w14:textId="3130496F"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mk-MK"/>
              </w:rPr>
              <w:t>0.005</w:t>
            </w:r>
          </w:p>
        </w:tc>
      </w:tr>
      <w:tr w:rsidR="00D739BB" w:rsidRPr="00CF50F3" w14:paraId="258D8FF0" w14:textId="77777777" w:rsidTr="00CC752D">
        <w:trPr>
          <w:jc w:val="center"/>
        </w:trPr>
        <w:tc>
          <w:tcPr>
            <w:tcW w:w="3595" w:type="dxa"/>
          </w:tcPr>
          <w:p w14:paraId="54B7BF6E" w14:textId="77777777" w:rsidR="00D739BB" w:rsidRPr="00CF50F3" w:rsidRDefault="00D739BB" w:rsidP="008F790B">
            <w:pPr>
              <w:tabs>
                <w:tab w:val="left" w:pos="924"/>
              </w:tabs>
              <w:rPr>
                <w:rFonts w:ascii="Arial" w:hAnsi="Arial" w:cs="Arial"/>
                <w:b/>
                <w:sz w:val="20"/>
                <w:szCs w:val="24"/>
                <w:lang w:val="en-US"/>
              </w:rPr>
            </w:pPr>
            <w:r w:rsidRPr="00CF50F3">
              <w:rPr>
                <w:rFonts w:ascii="Arial" w:hAnsi="Arial" w:cs="Arial"/>
                <w:b/>
                <w:sz w:val="20"/>
                <w:szCs w:val="24"/>
                <w:lang w:val="en-US"/>
              </w:rPr>
              <w:t>Pseudomonas fluorescens</w:t>
            </w:r>
          </w:p>
        </w:tc>
        <w:tc>
          <w:tcPr>
            <w:tcW w:w="1980" w:type="dxa"/>
          </w:tcPr>
          <w:p w14:paraId="2837CAA2" w14:textId="3E80E17A"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2070" w:type="dxa"/>
          </w:tcPr>
          <w:p w14:paraId="7F65835D" w14:textId="379D7AEA" w:rsidR="00D739BB" w:rsidRPr="00CF50F3" w:rsidRDefault="00D739BB" w:rsidP="008F790B">
            <w:pPr>
              <w:tabs>
                <w:tab w:val="left" w:pos="924"/>
              </w:tabs>
              <w:jc w:val="center"/>
              <w:rPr>
                <w:rFonts w:ascii="Arial" w:eastAsia="Calibri" w:hAnsi="Arial" w:cs="Arial"/>
                <w:b/>
                <w:sz w:val="20"/>
                <w:szCs w:val="24"/>
                <w:lang w:val="mk-MK"/>
              </w:rPr>
            </w:pPr>
            <w:r w:rsidRPr="00CF50F3">
              <w:rPr>
                <w:rFonts w:ascii="Arial" w:eastAsia="Calibri" w:hAnsi="Arial" w:cs="Arial"/>
                <w:b/>
                <w:sz w:val="20"/>
                <w:szCs w:val="24"/>
                <w:lang w:val="en-US"/>
              </w:rPr>
              <w:t>0</w:t>
            </w:r>
          </w:p>
        </w:tc>
        <w:tc>
          <w:tcPr>
            <w:tcW w:w="1440" w:type="dxa"/>
          </w:tcPr>
          <w:p w14:paraId="746D70CE" w14:textId="7EECE229" w:rsidR="00D739BB" w:rsidRPr="00CF50F3" w:rsidRDefault="00D739BB" w:rsidP="008F790B">
            <w:pPr>
              <w:tabs>
                <w:tab w:val="left" w:pos="924"/>
              </w:tabs>
              <w:jc w:val="center"/>
              <w:rPr>
                <w:rFonts w:ascii="Arial" w:eastAsia="Calibri" w:hAnsi="Arial" w:cs="Arial"/>
                <w:b/>
                <w:sz w:val="20"/>
                <w:szCs w:val="24"/>
                <w:lang w:val="en-US"/>
              </w:rPr>
            </w:pPr>
            <w:r w:rsidRPr="00CF50F3">
              <w:rPr>
                <w:rFonts w:ascii="Arial" w:eastAsia="Calibri" w:hAnsi="Arial" w:cs="Arial"/>
                <w:b/>
                <w:sz w:val="20"/>
                <w:szCs w:val="24"/>
                <w:lang w:val="mk-MK"/>
              </w:rPr>
              <w:t>-</w:t>
            </w:r>
          </w:p>
        </w:tc>
      </w:tr>
    </w:tbl>
    <w:p w14:paraId="514A887B" w14:textId="77777777" w:rsidR="00CF50F3" w:rsidRDefault="00CF50F3" w:rsidP="008F790B">
      <w:pPr>
        <w:tabs>
          <w:tab w:val="left" w:pos="5834"/>
        </w:tabs>
        <w:spacing w:after="0" w:line="240" w:lineRule="auto"/>
        <w:jc w:val="both"/>
        <w:rPr>
          <w:rFonts w:ascii="Arial" w:eastAsia="Calibri" w:hAnsi="Arial" w:cs="Arial"/>
          <w:bCs/>
          <w:sz w:val="24"/>
          <w:szCs w:val="24"/>
          <w:lang w:val="mk-MK"/>
        </w:rPr>
      </w:pPr>
    </w:p>
    <w:p w14:paraId="51C1C309" w14:textId="6D25E6B4" w:rsidR="00936128" w:rsidRPr="00CF50F3" w:rsidRDefault="00F30EA9" w:rsidP="008F790B">
      <w:pPr>
        <w:tabs>
          <w:tab w:val="left" w:pos="5834"/>
        </w:tabs>
        <w:spacing w:after="0" w:line="240" w:lineRule="auto"/>
        <w:jc w:val="both"/>
        <w:rPr>
          <w:rFonts w:ascii="Arial" w:eastAsia="Calibri" w:hAnsi="Arial" w:cs="Arial"/>
          <w:bCs/>
          <w:sz w:val="24"/>
          <w:szCs w:val="24"/>
          <w:lang w:val="mk-MK"/>
        </w:rPr>
      </w:pPr>
      <w:r w:rsidRPr="00D61808">
        <w:rPr>
          <w:rFonts w:ascii="Arial" w:eastAsia="Calibri" w:hAnsi="Arial" w:cs="Arial"/>
          <w:bCs/>
          <w:sz w:val="24"/>
          <w:szCs w:val="24"/>
          <w:lang w:val="mk-MK"/>
        </w:rPr>
        <w:t>- Во табелата 33</w:t>
      </w:r>
      <w:r w:rsidR="007D0D07">
        <w:rPr>
          <w:rFonts w:ascii="Arial" w:eastAsia="Calibri" w:hAnsi="Arial" w:cs="Arial"/>
          <w:bCs/>
          <w:sz w:val="24"/>
          <w:szCs w:val="24"/>
          <w:lang w:val="mk-MK"/>
        </w:rPr>
        <w:t xml:space="preserve"> направена е споредба на </w:t>
      </w:r>
      <w:r w:rsidR="00CB43F6" w:rsidRPr="00D61808">
        <w:rPr>
          <w:rFonts w:ascii="Arial" w:eastAsia="Calibri" w:hAnsi="Arial" w:cs="Arial"/>
          <w:bCs/>
          <w:sz w:val="24"/>
          <w:szCs w:val="24"/>
          <w:lang w:val="mk-MK"/>
        </w:rPr>
        <w:t>аеробните г</w:t>
      </w:r>
      <w:r w:rsidR="00C02C3E" w:rsidRPr="00D61808">
        <w:rPr>
          <w:rFonts w:ascii="Arial" w:eastAsia="Calibri" w:hAnsi="Arial" w:cs="Arial"/>
          <w:bCs/>
          <w:sz w:val="24"/>
          <w:szCs w:val="24"/>
          <w:lang w:val="mk-MK"/>
        </w:rPr>
        <w:t>рам- негативни бактер</w:t>
      </w:r>
      <w:r w:rsidR="00CB43F6" w:rsidRPr="00D61808">
        <w:rPr>
          <w:rFonts w:ascii="Arial" w:eastAsia="Calibri" w:hAnsi="Arial" w:cs="Arial"/>
          <w:bCs/>
          <w:sz w:val="24"/>
          <w:szCs w:val="24"/>
          <w:lang w:val="mk-MK"/>
        </w:rPr>
        <w:t>ии од г</w:t>
      </w:r>
      <w:r w:rsidR="00C02C3E" w:rsidRPr="00D61808">
        <w:rPr>
          <w:rFonts w:ascii="Arial" w:eastAsia="Calibri" w:hAnsi="Arial" w:cs="Arial"/>
          <w:bCs/>
          <w:sz w:val="24"/>
          <w:szCs w:val="24"/>
          <w:lang w:val="mk-MK"/>
        </w:rPr>
        <w:t>руп</w:t>
      </w:r>
      <w:r w:rsidR="00CB43F6" w:rsidRPr="00D61808">
        <w:rPr>
          <w:rFonts w:ascii="Arial" w:eastAsia="Calibri" w:hAnsi="Arial" w:cs="Arial"/>
          <w:bCs/>
          <w:sz w:val="24"/>
          <w:szCs w:val="24"/>
          <w:lang w:val="mk-MK"/>
        </w:rPr>
        <w:t>а А и г</w:t>
      </w:r>
      <w:r w:rsidR="0091750E" w:rsidRPr="00D61808">
        <w:rPr>
          <w:rFonts w:ascii="Arial" w:eastAsia="Calibri" w:hAnsi="Arial" w:cs="Arial"/>
          <w:bCs/>
          <w:sz w:val="24"/>
          <w:szCs w:val="24"/>
          <w:lang w:val="mk-MK"/>
        </w:rPr>
        <w:t xml:space="preserve">рупа Б </w:t>
      </w:r>
      <w:r w:rsidR="007D0D07">
        <w:rPr>
          <w:rFonts w:ascii="Arial" w:eastAsia="Calibri" w:hAnsi="Arial" w:cs="Arial"/>
          <w:bCs/>
          <w:sz w:val="24"/>
          <w:szCs w:val="24"/>
          <w:lang w:val="mk-MK"/>
        </w:rPr>
        <w:t xml:space="preserve">кај секој испитаник посебно. Евидентно е </w:t>
      </w:r>
      <w:r w:rsidR="00CB43F6" w:rsidRPr="00D61808">
        <w:rPr>
          <w:rFonts w:ascii="Arial" w:eastAsia="Calibri" w:hAnsi="Arial" w:cs="Arial"/>
          <w:bCs/>
          <w:sz w:val="24"/>
          <w:szCs w:val="24"/>
          <w:lang w:val="mk-MK"/>
        </w:rPr>
        <w:t xml:space="preserve">дека </w:t>
      </w:r>
      <w:r w:rsidR="00D61808" w:rsidRPr="00D61808">
        <w:rPr>
          <w:rFonts w:ascii="Arial" w:eastAsia="Calibri" w:hAnsi="Arial" w:cs="Arial"/>
          <w:bCs/>
          <w:sz w:val="24"/>
          <w:szCs w:val="24"/>
          <w:lang w:val="mk-MK"/>
        </w:rPr>
        <w:t xml:space="preserve">има намалување на </w:t>
      </w:r>
      <w:r w:rsidR="00CB43F6" w:rsidRPr="00D61808">
        <w:rPr>
          <w:rFonts w:ascii="Arial" w:eastAsia="Calibri" w:hAnsi="Arial" w:cs="Arial"/>
          <w:bCs/>
          <w:sz w:val="24"/>
          <w:szCs w:val="24"/>
          <w:lang w:val="mk-MK"/>
        </w:rPr>
        <w:t>присуството на бактериски грам- видови</w:t>
      </w:r>
      <w:r w:rsidR="00D61808" w:rsidRPr="00D61808">
        <w:rPr>
          <w:rFonts w:ascii="Arial" w:eastAsia="Calibri" w:hAnsi="Arial" w:cs="Arial"/>
          <w:bCs/>
          <w:sz w:val="24"/>
          <w:szCs w:val="24"/>
          <w:lang w:val="mk-MK"/>
        </w:rPr>
        <w:t xml:space="preserve"> </w:t>
      </w:r>
      <w:r w:rsidR="00CB43F6" w:rsidRPr="00D61808">
        <w:rPr>
          <w:rFonts w:ascii="Arial" w:eastAsia="Calibri" w:hAnsi="Arial" w:cs="Arial"/>
          <w:bCs/>
          <w:sz w:val="24"/>
          <w:szCs w:val="24"/>
          <w:lang w:val="mk-MK"/>
        </w:rPr>
        <w:t>во група Б. Во г</w:t>
      </w:r>
      <w:r w:rsidR="00C02C3E" w:rsidRPr="00D61808">
        <w:rPr>
          <w:rFonts w:ascii="Arial" w:eastAsia="Calibri" w:hAnsi="Arial" w:cs="Arial"/>
          <w:bCs/>
          <w:sz w:val="24"/>
          <w:szCs w:val="24"/>
          <w:lang w:val="mk-MK"/>
        </w:rPr>
        <w:t xml:space="preserve">рупа Б има </w:t>
      </w:r>
      <w:r w:rsidR="00A53354" w:rsidRPr="00D61808">
        <w:rPr>
          <w:rFonts w:ascii="Arial" w:eastAsia="Calibri" w:hAnsi="Arial" w:cs="Arial"/>
          <w:bCs/>
          <w:sz w:val="24"/>
          <w:szCs w:val="24"/>
          <w:lang w:val="mk-MK"/>
        </w:rPr>
        <w:t>отсуство на 5</w:t>
      </w:r>
      <w:r w:rsidR="00CB43F6" w:rsidRPr="00D61808">
        <w:rPr>
          <w:rFonts w:ascii="Arial" w:eastAsia="Calibri" w:hAnsi="Arial" w:cs="Arial"/>
          <w:bCs/>
          <w:sz w:val="24"/>
          <w:szCs w:val="24"/>
          <w:lang w:val="mk-MK"/>
        </w:rPr>
        <w:t xml:space="preserve"> бактериски видови во однос на г</w:t>
      </w:r>
      <w:r w:rsidR="00C02C3E" w:rsidRPr="00D61808">
        <w:rPr>
          <w:rFonts w:ascii="Arial" w:eastAsia="Calibri" w:hAnsi="Arial" w:cs="Arial"/>
          <w:bCs/>
          <w:sz w:val="24"/>
          <w:szCs w:val="24"/>
          <w:lang w:val="mk-MK"/>
        </w:rPr>
        <w:t>рупа А</w:t>
      </w:r>
      <w:r w:rsidR="00CB43F6" w:rsidRPr="00D61808">
        <w:rPr>
          <w:rFonts w:ascii="Arial" w:eastAsia="Calibri" w:hAnsi="Arial" w:cs="Arial"/>
          <w:bCs/>
          <w:sz w:val="24"/>
          <w:szCs w:val="24"/>
          <w:lang w:val="mk-MK"/>
        </w:rPr>
        <w:t>, а во г</w:t>
      </w:r>
      <w:r w:rsidR="00A53354" w:rsidRPr="00D61808">
        <w:rPr>
          <w:rFonts w:ascii="Arial" w:eastAsia="Calibri" w:hAnsi="Arial" w:cs="Arial"/>
          <w:bCs/>
          <w:sz w:val="24"/>
          <w:szCs w:val="24"/>
          <w:lang w:val="mk-MK"/>
        </w:rPr>
        <w:t>рупа А има отсуство на 2</w:t>
      </w:r>
      <w:r w:rsidR="00C02C3E" w:rsidRPr="00D61808">
        <w:rPr>
          <w:rFonts w:ascii="Arial" w:eastAsia="Calibri" w:hAnsi="Arial" w:cs="Arial"/>
          <w:bCs/>
          <w:sz w:val="24"/>
          <w:szCs w:val="24"/>
          <w:lang w:val="mk-MK"/>
        </w:rPr>
        <w:t xml:space="preserve"> бактериски вид</w:t>
      </w:r>
      <w:r w:rsidR="00A53354" w:rsidRPr="00D61808">
        <w:rPr>
          <w:rFonts w:ascii="Arial" w:eastAsia="Calibri" w:hAnsi="Arial" w:cs="Arial"/>
          <w:bCs/>
          <w:sz w:val="24"/>
          <w:szCs w:val="24"/>
          <w:lang w:val="mk-MK"/>
        </w:rPr>
        <w:t>а</w:t>
      </w:r>
      <w:r w:rsidR="00CB43F6" w:rsidRPr="00D61808">
        <w:rPr>
          <w:rFonts w:ascii="Arial" w:eastAsia="Calibri" w:hAnsi="Arial" w:cs="Arial"/>
          <w:bCs/>
          <w:sz w:val="24"/>
          <w:szCs w:val="24"/>
          <w:lang w:val="mk-MK"/>
        </w:rPr>
        <w:t xml:space="preserve"> во однос на г</w:t>
      </w:r>
      <w:r w:rsidR="00C02C3E" w:rsidRPr="00D61808">
        <w:rPr>
          <w:rFonts w:ascii="Arial" w:eastAsia="Calibri" w:hAnsi="Arial" w:cs="Arial"/>
          <w:bCs/>
          <w:sz w:val="24"/>
          <w:szCs w:val="24"/>
          <w:lang w:val="mk-MK"/>
        </w:rPr>
        <w:t>рупа Б.</w:t>
      </w:r>
    </w:p>
    <w:p w14:paraId="542F4EB0" w14:textId="5C32BAC2" w:rsidR="00013372" w:rsidRDefault="00013372" w:rsidP="008F790B">
      <w:pPr>
        <w:tabs>
          <w:tab w:val="left" w:pos="5834"/>
        </w:tabs>
        <w:spacing w:after="0" w:line="240" w:lineRule="auto"/>
        <w:jc w:val="both"/>
        <w:rPr>
          <w:rFonts w:ascii="Georgia" w:eastAsia="Calibri" w:hAnsi="Georgia" w:cs="Times New Roman"/>
          <w:bCs/>
          <w:sz w:val="24"/>
          <w:szCs w:val="24"/>
          <w:lang w:val="mk-MK"/>
        </w:rPr>
      </w:pPr>
    </w:p>
    <w:p w14:paraId="3F72D8B5" w14:textId="12961069" w:rsidR="00327616" w:rsidRDefault="00327616" w:rsidP="008F790B">
      <w:pPr>
        <w:tabs>
          <w:tab w:val="left" w:pos="5834"/>
        </w:tabs>
        <w:spacing w:after="0" w:line="240" w:lineRule="auto"/>
        <w:jc w:val="both"/>
        <w:rPr>
          <w:rFonts w:ascii="Georgia" w:eastAsia="Calibri" w:hAnsi="Georgia" w:cs="Times New Roman"/>
          <w:bCs/>
          <w:sz w:val="24"/>
          <w:szCs w:val="24"/>
          <w:lang w:val="mk-MK"/>
        </w:rPr>
      </w:pPr>
    </w:p>
    <w:p w14:paraId="77BD803E" w14:textId="0EF957D0" w:rsidR="00C02C3E" w:rsidRDefault="00C02C3E" w:rsidP="008F790B">
      <w:pPr>
        <w:tabs>
          <w:tab w:val="left" w:pos="5834"/>
        </w:tabs>
        <w:spacing w:after="0" w:line="240" w:lineRule="auto"/>
        <w:jc w:val="center"/>
        <w:rPr>
          <w:rFonts w:ascii="Arial" w:eastAsia="Calibri" w:hAnsi="Arial" w:cs="Arial"/>
          <w:bCs/>
          <w:sz w:val="24"/>
          <w:szCs w:val="24"/>
          <w:lang w:val="mk-MK"/>
        </w:rPr>
      </w:pPr>
      <w:r w:rsidRPr="00A366F6">
        <w:rPr>
          <w:rFonts w:ascii="Arial" w:eastAsia="Calibri" w:hAnsi="Arial" w:cs="Arial"/>
          <w:bCs/>
          <w:sz w:val="24"/>
          <w:szCs w:val="24"/>
          <w:lang w:val="mk-MK"/>
        </w:rPr>
        <w:t>Табела</w:t>
      </w:r>
      <w:r w:rsidR="00F30EA9">
        <w:rPr>
          <w:rFonts w:ascii="Arial" w:eastAsia="Calibri" w:hAnsi="Arial" w:cs="Arial"/>
          <w:bCs/>
          <w:sz w:val="24"/>
          <w:szCs w:val="24"/>
          <w:lang w:val="en-US"/>
        </w:rPr>
        <w:t xml:space="preserve"> 32</w:t>
      </w:r>
      <w:r w:rsidR="003912BA">
        <w:rPr>
          <w:rFonts w:ascii="Arial" w:eastAsia="Calibri" w:hAnsi="Arial" w:cs="Arial"/>
          <w:bCs/>
          <w:sz w:val="24"/>
          <w:szCs w:val="24"/>
          <w:lang w:val="en-US"/>
        </w:rPr>
        <w:t>.</w:t>
      </w:r>
      <w:r w:rsidR="00F30EA9">
        <w:rPr>
          <w:rFonts w:ascii="Arial" w:eastAsia="Calibri" w:hAnsi="Arial" w:cs="Arial"/>
          <w:bCs/>
          <w:sz w:val="24"/>
          <w:szCs w:val="24"/>
          <w:lang w:val="en-US"/>
        </w:rPr>
        <w:t xml:space="preserve"> </w:t>
      </w:r>
      <w:r w:rsidR="007D0D07">
        <w:rPr>
          <w:rFonts w:ascii="Arial" w:eastAsia="Calibri" w:hAnsi="Arial" w:cs="Arial"/>
          <w:bCs/>
          <w:sz w:val="24"/>
          <w:szCs w:val="24"/>
          <w:lang w:val="mk-MK"/>
        </w:rPr>
        <w:t>Споредба</w:t>
      </w:r>
      <w:r w:rsidR="00CB43F6">
        <w:rPr>
          <w:rFonts w:ascii="Arial" w:eastAsia="Calibri" w:hAnsi="Arial" w:cs="Arial"/>
          <w:bCs/>
          <w:sz w:val="24"/>
          <w:szCs w:val="24"/>
          <w:lang w:val="mk-MK"/>
        </w:rPr>
        <w:t xml:space="preserve"> на присуство на а</w:t>
      </w:r>
      <w:r w:rsidR="002E304D" w:rsidRPr="00A366F6">
        <w:rPr>
          <w:rFonts w:ascii="Arial" w:eastAsia="Calibri" w:hAnsi="Arial" w:cs="Arial"/>
          <w:bCs/>
          <w:sz w:val="24"/>
          <w:szCs w:val="24"/>
          <w:lang w:val="mk-MK"/>
        </w:rPr>
        <w:t>на</w:t>
      </w:r>
      <w:r w:rsidR="00CB43F6">
        <w:rPr>
          <w:rFonts w:ascii="Arial" w:eastAsia="Calibri" w:hAnsi="Arial" w:cs="Arial"/>
          <w:bCs/>
          <w:sz w:val="24"/>
          <w:szCs w:val="24"/>
          <w:lang w:val="mk-MK"/>
        </w:rPr>
        <w:t>еробни грам</w:t>
      </w:r>
      <w:r w:rsidRPr="00A366F6">
        <w:rPr>
          <w:rFonts w:ascii="Arial" w:eastAsia="Calibri" w:hAnsi="Arial" w:cs="Arial"/>
          <w:bCs/>
          <w:sz w:val="24"/>
          <w:szCs w:val="24"/>
          <w:lang w:val="mk-MK"/>
        </w:rPr>
        <w:t xml:space="preserve">- негативни </w:t>
      </w:r>
      <w:r w:rsidR="00CB43F6">
        <w:rPr>
          <w:rFonts w:ascii="Arial" w:eastAsia="Calibri" w:hAnsi="Arial" w:cs="Arial"/>
          <w:bCs/>
          <w:sz w:val="24"/>
          <w:szCs w:val="24"/>
          <w:lang w:val="mk-MK"/>
        </w:rPr>
        <w:t>бактерии кај испитаниците од група А и г</w:t>
      </w:r>
      <w:r w:rsidRPr="00A366F6">
        <w:rPr>
          <w:rFonts w:ascii="Arial" w:eastAsia="Calibri" w:hAnsi="Arial" w:cs="Arial"/>
          <w:bCs/>
          <w:sz w:val="24"/>
          <w:szCs w:val="24"/>
          <w:lang w:val="mk-MK"/>
        </w:rPr>
        <w:t xml:space="preserve">рупа Б – </w:t>
      </w:r>
      <w:r w:rsidR="00EF3FA9">
        <w:rPr>
          <w:rFonts w:ascii="Arial" w:eastAsia="Calibri" w:hAnsi="Arial" w:cs="Arial"/>
          <w:bCs/>
          <w:sz w:val="24"/>
          <w:szCs w:val="24"/>
          <w:lang w:val="mk-MK"/>
        </w:rPr>
        <w:t>8-ми ден</w:t>
      </w:r>
    </w:p>
    <w:p w14:paraId="0EAA8DD3" w14:textId="77777777" w:rsidR="007E668E" w:rsidRPr="00A366F6" w:rsidRDefault="007E668E" w:rsidP="008F790B">
      <w:pPr>
        <w:tabs>
          <w:tab w:val="left" w:pos="5834"/>
        </w:tabs>
        <w:spacing w:after="0" w:line="240" w:lineRule="auto"/>
        <w:jc w:val="center"/>
        <w:rPr>
          <w:rFonts w:ascii="Arial" w:eastAsia="Calibri" w:hAnsi="Arial" w:cs="Arial"/>
          <w:bCs/>
          <w:sz w:val="24"/>
          <w:szCs w:val="24"/>
          <w:lang w:val="mk-MK"/>
        </w:rPr>
      </w:pPr>
    </w:p>
    <w:tbl>
      <w:tblPr>
        <w:tblStyle w:val="TableGrid5"/>
        <w:tblW w:w="0" w:type="auto"/>
        <w:jc w:val="center"/>
        <w:tblLook w:val="04A0" w:firstRow="1" w:lastRow="0" w:firstColumn="1" w:lastColumn="0" w:noHBand="0" w:noVBand="1"/>
      </w:tblPr>
      <w:tblGrid>
        <w:gridCol w:w="3247"/>
        <w:gridCol w:w="1919"/>
        <w:gridCol w:w="1917"/>
        <w:gridCol w:w="1672"/>
      </w:tblGrid>
      <w:tr w:rsidR="0076204D" w:rsidRPr="00825013" w14:paraId="41685942" w14:textId="77777777" w:rsidTr="00CC752D">
        <w:trPr>
          <w:trHeight w:val="907"/>
          <w:jc w:val="center"/>
        </w:trPr>
        <w:tc>
          <w:tcPr>
            <w:tcW w:w="3325" w:type="dxa"/>
            <w:vMerge w:val="restart"/>
          </w:tcPr>
          <w:p w14:paraId="0BF981AD" w14:textId="77777777" w:rsidR="0076204D" w:rsidRDefault="0076204D" w:rsidP="008F790B">
            <w:pPr>
              <w:tabs>
                <w:tab w:val="left" w:pos="1860"/>
              </w:tabs>
              <w:rPr>
                <w:rFonts w:ascii="Arial" w:eastAsia="Calibri" w:hAnsi="Arial" w:cs="Arial"/>
                <w:b/>
                <w:sz w:val="20"/>
                <w:szCs w:val="20"/>
                <w:lang w:val="mk-MK"/>
              </w:rPr>
            </w:pPr>
          </w:p>
          <w:p w14:paraId="4A9BE0E4" w14:textId="77777777" w:rsidR="0076204D" w:rsidRDefault="0076204D" w:rsidP="008F790B">
            <w:pPr>
              <w:tabs>
                <w:tab w:val="left" w:pos="1860"/>
              </w:tabs>
              <w:jc w:val="center"/>
              <w:rPr>
                <w:rFonts w:ascii="Arial" w:eastAsia="Calibri" w:hAnsi="Arial" w:cs="Arial"/>
                <w:b/>
                <w:sz w:val="24"/>
                <w:szCs w:val="20"/>
                <w:lang w:val="mk-MK"/>
              </w:rPr>
            </w:pPr>
          </w:p>
          <w:p w14:paraId="3BEDB226" w14:textId="354C15E9" w:rsidR="0076204D" w:rsidRPr="00825013" w:rsidRDefault="0076204D" w:rsidP="008F790B">
            <w:pPr>
              <w:tabs>
                <w:tab w:val="left" w:pos="1860"/>
              </w:tabs>
              <w:jc w:val="center"/>
              <w:rPr>
                <w:rFonts w:ascii="Arial" w:eastAsia="Calibri" w:hAnsi="Arial" w:cs="Arial"/>
                <w:b/>
                <w:sz w:val="20"/>
                <w:szCs w:val="20"/>
                <w:lang w:val="mk-MK"/>
              </w:rPr>
            </w:pPr>
            <w:r>
              <w:rPr>
                <w:rFonts w:ascii="Arial" w:eastAsia="Calibri" w:hAnsi="Arial" w:cs="Arial"/>
                <w:b/>
                <w:sz w:val="24"/>
                <w:szCs w:val="20"/>
                <w:lang w:val="mk-MK"/>
              </w:rPr>
              <w:t>АНАЕРОБНИ ГРАМ-</w:t>
            </w:r>
          </w:p>
        </w:tc>
        <w:tc>
          <w:tcPr>
            <w:tcW w:w="3960" w:type="dxa"/>
            <w:gridSpan w:val="2"/>
            <w:vAlign w:val="center"/>
          </w:tcPr>
          <w:p w14:paraId="0AC53EA6" w14:textId="30100B1B" w:rsidR="0076204D" w:rsidRPr="00825013" w:rsidRDefault="0076204D" w:rsidP="008F790B">
            <w:pPr>
              <w:tabs>
                <w:tab w:val="left" w:pos="1860"/>
              </w:tabs>
              <w:jc w:val="center"/>
              <w:rPr>
                <w:rFonts w:ascii="Arial" w:eastAsia="Calibri" w:hAnsi="Arial" w:cs="Arial"/>
                <w:b/>
                <w:sz w:val="20"/>
                <w:szCs w:val="20"/>
                <w:lang w:val="mk-MK"/>
              </w:rPr>
            </w:pPr>
            <w:r w:rsidRPr="00DC3756">
              <w:rPr>
                <w:rFonts w:ascii="Arial" w:eastAsia="Calibri" w:hAnsi="Arial" w:cs="Arial"/>
                <w:b/>
                <w:sz w:val="24"/>
                <w:szCs w:val="24"/>
                <w:lang w:val="mk-MK"/>
              </w:rPr>
              <w:t>ЗАСТАПЕНОСТ НА ПОЕДИНИ БАКТЕРИИ</w:t>
            </w:r>
          </w:p>
        </w:tc>
        <w:tc>
          <w:tcPr>
            <w:tcW w:w="1731" w:type="dxa"/>
            <w:vMerge w:val="restart"/>
          </w:tcPr>
          <w:p w14:paraId="79C436D6" w14:textId="77777777" w:rsidR="0076204D" w:rsidRDefault="0076204D" w:rsidP="008F790B">
            <w:pPr>
              <w:tabs>
                <w:tab w:val="left" w:pos="576"/>
                <w:tab w:val="center" w:pos="757"/>
                <w:tab w:val="left" w:pos="1860"/>
              </w:tabs>
              <w:rPr>
                <w:rFonts w:ascii="Arial" w:eastAsia="Calibri" w:hAnsi="Arial" w:cs="Arial"/>
                <w:b/>
                <w:bCs/>
                <w:sz w:val="18"/>
                <w:szCs w:val="20"/>
                <w:lang w:val="en-US"/>
              </w:rPr>
            </w:pPr>
            <w:r>
              <w:rPr>
                <w:rFonts w:ascii="Arial" w:eastAsia="Calibri" w:hAnsi="Arial" w:cs="Arial"/>
                <w:b/>
                <w:bCs/>
                <w:sz w:val="18"/>
                <w:szCs w:val="20"/>
                <w:lang w:val="en-US"/>
              </w:rPr>
              <w:tab/>
            </w:r>
            <w:r>
              <w:rPr>
                <w:rFonts w:ascii="Arial" w:eastAsia="Calibri" w:hAnsi="Arial" w:cs="Arial"/>
                <w:b/>
                <w:bCs/>
                <w:sz w:val="18"/>
                <w:szCs w:val="20"/>
                <w:lang w:val="en-US"/>
              </w:rPr>
              <w:tab/>
            </w:r>
          </w:p>
          <w:p w14:paraId="6BF557B8" w14:textId="77777777" w:rsidR="0076204D" w:rsidRDefault="0076204D" w:rsidP="008F790B">
            <w:pPr>
              <w:tabs>
                <w:tab w:val="left" w:pos="576"/>
                <w:tab w:val="center" w:pos="757"/>
                <w:tab w:val="left" w:pos="1860"/>
              </w:tabs>
              <w:rPr>
                <w:rFonts w:ascii="Arial" w:eastAsia="Calibri" w:hAnsi="Arial" w:cs="Arial"/>
                <w:b/>
                <w:bCs/>
                <w:sz w:val="18"/>
                <w:szCs w:val="20"/>
                <w:lang w:val="en-US"/>
              </w:rPr>
            </w:pPr>
          </w:p>
          <w:p w14:paraId="638005B8" w14:textId="2BE78566" w:rsidR="0076204D" w:rsidRPr="00D739BB" w:rsidRDefault="0076204D" w:rsidP="008F790B">
            <w:pPr>
              <w:tabs>
                <w:tab w:val="left" w:pos="576"/>
                <w:tab w:val="center" w:pos="757"/>
                <w:tab w:val="left" w:pos="1860"/>
              </w:tabs>
              <w:jc w:val="center"/>
              <w:rPr>
                <w:rFonts w:ascii="Arial" w:eastAsia="Calibri" w:hAnsi="Arial" w:cs="Arial"/>
                <w:b/>
                <w:bCs/>
                <w:sz w:val="18"/>
                <w:szCs w:val="20"/>
                <w:lang w:val="en-US"/>
              </w:rPr>
            </w:pPr>
            <w:r w:rsidRPr="0017558A">
              <w:rPr>
                <w:rFonts w:ascii="Arial" w:eastAsia="Calibri" w:hAnsi="Arial" w:cs="Arial"/>
                <w:b/>
                <w:bCs/>
                <w:sz w:val="24"/>
                <w:szCs w:val="20"/>
                <w:lang w:val="en-US"/>
              </w:rPr>
              <w:t xml:space="preserve">&lt; </w:t>
            </w:r>
            <w:r w:rsidRPr="0017558A">
              <w:rPr>
                <w:rFonts w:ascii="Arial" w:eastAsia="Calibri" w:hAnsi="Arial" w:cs="Arial"/>
                <w:b/>
                <w:bCs/>
                <w:sz w:val="24"/>
                <w:szCs w:val="20"/>
                <w:lang w:val="mk-MK"/>
              </w:rPr>
              <w:t>p</w:t>
            </w:r>
          </w:p>
        </w:tc>
      </w:tr>
      <w:tr w:rsidR="0076204D" w:rsidRPr="00825013" w14:paraId="5C452178" w14:textId="77777777" w:rsidTr="00CC752D">
        <w:trPr>
          <w:jc w:val="center"/>
        </w:trPr>
        <w:tc>
          <w:tcPr>
            <w:tcW w:w="3325" w:type="dxa"/>
            <w:vMerge/>
          </w:tcPr>
          <w:p w14:paraId="51F55F8B" w14:textId="77777777" w:rsidR="0076204D" w:rsidRPr="00825013" w:rsidRDefault="0076204D" w:rsidP="008F790B">
            <w:pPr>
              <w:tabs>
                <w:tab w:val="left" w:pos="1860"/>
                <w:tab w:val="right" w:pos="4292"/>
              </w:tabs>
              <w:rPr>
                <w:rFonts w:ascii="Arial" w:hAnsi="Arial" w:cs="Arial"/>
                <w:b/>
                <w:szCs w:val="20"/>
                <w:lang w:val="mk-MK"/>
              </w:rPr>
            </w:pPr>
          </w:p>
        </w:tc>
        <w:tc>
          <w:tcPr>
            <w:tcW w:w="1980" w:type="dxa"/>
          </w:tcPr>
          <w:p w14:paraId="4D5F3109" w14:textId="01514FE9" w:rsidR="0076204D" w:rsidRPr="00825013" w:rsidRDefault="0076204D" w:rsidP="008F790B">
            <w:pPr>
              <w:tabs>
                <w:tab w:val="left" w:pos="1860"/>
              </w:tabs>
              <w:jc w:val="center"/>
              <w:rPr>
                <w:rFonts w:ascii="Arial" w:eastAsia="Calibri" w:hAnsi="Arial" w:cs="Arial"/>
                <w:b/>
                <w:sz w:val="24"/>
                <w:szCs w:val="24"/>
                <w:lang w:val="en-US"/>
              </w:rPr>
            </w:pPr>
            <w:r w:rsidRPr="00825013">
              <w:rPr>
                <w:rFonts w:ascii="Arial" w:eastAsia="Calibri" w:hAnsi="Arial" w:cs="Arial"/>
                <w:b/>
                <w:sz w:val="20"/>
                <w:szCs w:val="20"/>
                <w:lang w:val="mk-MK"/>
              </w:rPr>
              <w:t>ГРУПА-А</w:t>
            </w:r>
          </w:p>
        </w:tc>
        <w:tc>
          <w:tcPr>
            <w:tcW w:w="1980" w:type="dxa"/>
          </w:tcPr>
          <w:p w14:paraId="57E9026E" w14:textId="277357F1" w:rsidR="0076204D" w:rsidRPr="00825013" w:rsidRDefault="0076204D" w:rsidP="008F790B">
            <w:pPr>
              <w:tabs>
                <w:tab w:val="left" w:pos="1860"/>
              </w:tabs>
              <w:jc w:val="center"/>
              <w:rPr>
                <w:rFonts w:ascii="Arial" w:eastAsia="Calibri" w:hAnsi="Arial" w:cs="Arial"/>
                <w:b/>
                <w:lang w:val="en-US"/>
              </w:rPr>
            </w:pPr>
            <w:r w:rsidRPr="00825013">
              <w:rPr>
                <w:rFonts w:ascii="Arial" w:eastAsia="Calibri" w:hAnsi="Arial" w:cs="Arial"/>
                <w:b/>
                <w:sz w:val="20"/>
                <w:szCs w:val="20"/>
                <w:lang w:val="mk-MK"/>
              </w:rPr>
              <w:t>ГРУПА-Б</w:t>
            </w:r>
          </w:p>
        </w:tc>
        <w:tc>
          <w:tcPr>
            <w:tcW w:w="1731" w:type="dxa"/>
            <w:vMerge/>
          </w:tcPr>
          <w:p w14:paraId="210F1FD6" w14:textId="77777777" w:rsidR="0076204D" w:rsidRDefault="0076204D" w:rsidP="008F790B">
            <w:pPr>
              <w:tabs>
                <w:tab w:val="left" w:pos="1860"/>
              </w:tabs>
              <w:jc w:val="center"/>
              <w:rPr>
                <w:rFonts w:ascii="Arial" w:eastAsia="Calibri" w:hAnsi="Arial" w:cs="Arial"/>
                <w:b/>
                <w:sz w:val="20"/>
                <w:szCs w:val="20"/>
                <w:lang w:val="mk-MK"/>
              </w:rPr>
            </w:pPr>
          </w:p>
        </w:tc>
      </w:tr>
      <w:tr w:rsidR="0076204D" w:rsidRPr="00825013" w14:paraId="2D8B50E8" w14:textId="77777777" w:rsidTr="00CC752D">
        <w:trPr>
          <w:jc w:val="center"/>
        </w:trPr>
        <w:tc>
          <w:tcPr>
            <w:tcW w:w="3325" w:type="dxa"/>
            <w:vMerge/>
          </w:tcPr>
          <w:p w14:paraId="1759B2CE" w14:textId="77777777" w:rsidR="0076204D" w:rsidRPr="00825013" w:rsidRDefault="0076204D" w:rsidP="008F790B">
            <w:pPr>
              <w:tabs>
                <w:tab w:val="left" w:pos="1860"/>
                <w:tab w:val="right" w:pos="4292"/>
              </w:tabs>
              <w:rPr>
                <w:rFonts w:ascii="Arial" w:hAnsi="Arial" w:cs="Arial"/>
                <w:b/>
                <w:szCs w:val="20"/>
                <w:lang w:val="mk-MK"/>
              </w:rPr>
            </w:pPr>
          </w:p>
        </w:tc>
        <w:tc>
          <w:tcPr>
            <w:tcW w:w="1980" w:type="dxa"/>
          </w:tcPr>
          <w:p w14:paraId="672D4AFF" w14:textId="17C49D5A" w:rsidR="0076204D" w:rsidRPr="00825013" w:rsidRDefault="0076204D" w:rsidP="008F790B">
            <w:pPr>
              <w:tabs>
                <w:tab w:val="left" w:pos="1860"/>
              </w:tabs>
              <w:jc w:val="center"/>
              <w:rPr>
                <w:rFonts w:ascii="Arial" w:eastAsia="Calibri" w:hAnsi="Arial" w:cs="Arial"/>
                <w:b/>
                <w:sz w:val="24"/>
                <w:szCs w:val="24"/>
                <w:lang w:val="en-US"/>
              </w:rPr>
            </w:pPr>
            <w:r w:rsidRPr="00701829">
              <w:rPr>
                <w:rFonts w:ascii="Arial" w:eastAsia="Calibri" w:hAnsi="Arial" w:cs="Arial"/>
                <w:b/>
                <w:szCs w:val="24"/>
                <w:lang w:val="en-US"/>
              </w:rPr>
              <w:t>N</w:t>
            </w:r>
          </w:p>
        </w:tc>
        <w:tc>
          <w:tcPr>
            <w:tcW w:w="1980" w:type="dxa"/>
          </w:tcPr>
          <w:p w14:paraId="4FA30163" w14:textId="5A45CBD0" w:rsidR="0076204D" w:rsidRPr="00825013" w:rsidRDefault="0076204D" w:rsidP="008F790B">
            <w:pPr>
              <w:tabs>
                <w:tab w:val="left" w:pos="1860"/>
              </w:tabs>
              <w:jc w:val="center"/>
              <w:rPr>
                <w:rFonts w:ascii="Arial" w:eastAsia="Calibri" w:hAnsi="Arial" w:cs="Arial"/>
                <w:b/>
                <w:lang w:val="en-US"/>
              </w:rPr>
            </w:pPr>
            <w:r>
              <w:rPr>
                <w:rFonts w:ascii="Arial" w:eastAsia="Calibri" w:hAnsi="Arial" w:cs="Arial"/>
                <w:b/>
                <w:lang w:val="en-US"/>
              </w:rPr>
              <w:t>N</w:t>
            </w:r>
          </w:p>
        </w:tc>
        <w:tc>
          <w:tcPr>
            <w:tcW w:w="1731" w:type="dxa"/>
            <w:vMerge/>
          </w:tcPr>
          <w:p w14:paraId="3B790A42" w14:textId="77777777" w:rsidR="0076204D" w:rsidRDefault="0076204D" w:rsidP="008F790B">
            <w:pPr>
              <w:tabs>
                <w:tab w:val="left" w:pos="1860"/>
              </w:tabs>
              <w:jc w:val="center"/>
              <w:rPr>
                <w:rFonts w:ascii="Arial" w:eastAsia="Calibri" w:hAnsi="Arial" w:cs="Arial"/>
                <w:b/>
                <w:sz w:val="20"/>
                <w:szCs w:val="20"/>
                <w:lang w:val="mk-MK"/>
              </w:rPr>
            </w:pPr>
          </w:p>
        </w:tc>
      </w:tr>
      <w:tr w:rsidR="00D739BB" w:rsidRPr="00825013" w14:paraId="0F4915C7" w14:textId="77777777" w:rsidTr="00CC752D">
        <w:trPr>
          <w:jc w:val="center"/>
        </w:trPr>
        <w:tc>
          <w:tcPr>
            <w:tcW w:w="3325" w:type="dxa"/>
          </w:tcPr>
          <w:p w14:paraId="099360DE" w14:textId="77777777" w:rsidR="00D739BB" w:rsidRPr="00701829" w:rsidRDefault="00D739BB" w:rsidP="008F790B">
            <w:pPr>
              <w:tabs>
                <w:tab w:val="left" w:pos="1860"/>
                <w:tab w:val="right" w:pos="4292"/>
              </w:tabs>
              <w:rPr>
                <w:rFonts w:ascii="Arial" w:eastAsia="Calibri" w:hAnsi="Arial" w:cs="Arial"/>
                <w:b/>
                <w:szCs w:val="20"/>
                <w:lang w:val="mk-MK"/>
              </w:rPr>
            </w:pPr>
            <w:r w:rsidRPr="00701829">
              <w:rPr>
                <w:rFonts w:ascii="Arial" w:hAnsi="Arial" w:cs="Arial"/>
                <w:b/>
                <w:szCs w:val="20"/>
                <w:lang w:val="mk-MK"/>
              </w:rPr>
              <w:t>Capnocythophaga ochracea</w:t>
            </w:r>
            <w:r w:rsidRPr="00701829">
              <w:rPr>
                <w:rFonts w:ascii="Arial" w:hAnsi="Arial" w:cs="Arial"/>
                <w:b/>
                <w:szCs w:val="20"/>
                <w:lang w:val="mk-MK"/>
              </w:rPr>
              <w:tab/>
            </w:r>
          </w:p>
        </w:tc>
        <w:tc>
          <w:tcPr>
            <w:tcW w:w="1980" w:type="dxa"/>
          </w:tcPr>
          <w:p w14:paraId="75F7EA7B" w14:textId="77C1D8AF"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0</w:t>
            </w:r>
          </w:p>
        </w:tc>
        <w:tc>
          <w:tcPr>
            <w:tcW w:w="1980" w:type="dxa"/>
          </w:tcPr>
          <w:p w14:paraId="42EB559D" w14:textId="59422EE7"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59403549" w14:textId="70ADFB96" w:rsidR="00D739BB" w:rsidRPr="00177915" w:rsidRDefault="00D739BB" w:rsidP="008F790B">
            <w:pPr>
              <w:tabs>
                <w:tab w:val="left" w:pos="1860"/>
              </w:tabs>
              <w:jc w:val="center"/>
              <w:rPr>
                <w:rFonts w:ascii="Arial" w:eastAsia="Calibri" w:hAnsi="Arial" w:cs="Arial"/>
                <w:b/>
                <w:sz w:val="20"/>
                <w:szCs w:val="20"/>
                <w:lang w:val="en-US"/>
              </w:rPr>
            </w:pPr>
            <w:r>
              <w:rPr>
                <w:rFonts w:ascii="Arial" w:eastAsia="Calibri" w:hAnsi="Arial" w:cs="Arial"/>
                <w:b/>
                <w:sz w:val="20"/>
                <w:szCs w:val="20"/>
                <w:lang w:val="mk-MK"/>
              </w:rPr>
              <w:t>-</w:t>
            </w:r>
          </w:p>
        </w:tc>
      </w:tr>
      <w:tr w:rsidR="00D739BB" w:rsidRPr="00825013" w14:paraId="0FD3D579" w14:textId="77777777" w:rsidTr="00CC752D">
        <w:trPr>
          <w:jc w:val="center"/>
        </w:trPr>
        <w:tc>
          <w:tcPr>
            <w:tcW w:w="3325" w:type="dxa"/>
          </w:tcPr>
          <w:p w14:paraId="01D5281F" w14:textId="77777777" w:rsidR="00D739BB" w:rsidRPr="00701829" w:rsidRDefault="00D739BB" w:rsidP="008F790B">
            <w:pPr>
              <w:tabs>
                <w:tab w:val="left" w:pos="1860"/>
              </w:tabs>
              <w:rPr>
                <w:rFonts w:ascii="Arial" w:eastAsia="Calibri" w:hAnsi="Arial" w:cs="Arial"/>
                <w:b/>
                <w:szCs w:val="20"/>
                <w:lang w:val="mk-MK"/>
              </w:rPr>
            </w:pPr>
            <w:r w:rsidRPr="00701829">
              <w:rPr>
                <w:rFonts w:ascii="Arial" w:hAnsi="Arial" w:cs="Arial"/>
                <w:b/>
                <w:szCs w:val="20"/>
                <w:lang w:val="mk-MK"/>
              </w:rPr>
              <w:t>Prevotella nanceiesis</w:t>
            </w:r>
          </w:p>
        </w:tc>
        <w:tc>
          <w:tcPr>
            <w:tcW w:w="1980" w:type="dxa"/>
          </w:tcPr>
          <w:p w14:paraId="6970E2E8" w14:textId="62A2B4A0"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1</w:t>
            </w:r>
          </w:p>
        </w:tc>
        <w:tc>
          <w:tcPr>
            <w:tcW w:w="1980" w:type="dxa"/>
          </w:tcPr>
          <w:p w14:paraId="2ABDE096" w14:textId="5B0E3B8B"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515DA01A" w14:textId="127668A0" w:rsidR="00D739BB" w:rsidRPr="00177915" w:rsidRDefault="00D739BB" w:rsidP="008F790B">
            <w:pPr>
              <w:tabs>
                <w:tab w:val="left" w:pos="1860"/>
              </w:tabs>
              <w:jc w:val="center"/>
              <w:rPr>
                <w:rFonts w:ascii="Arial" w:eastAsia="Calibri" w:hAnsi="Arial" w:cs="Arial"/>
                <w:b/>
                <w:sz w:val="20"/>
                <w:szCs w:val="20"/>
                <w:lang w:val="mk-MK"/>
              </w:rPr>
            </w:pPr>
            <w:r>
              <w:rPr>
                <w:rFonts w:ascii="Arial" w:eastAsia="Calibri" w:hAnsi="Arial" w:cs="Arial"/>
                <w:b/>
                <w:bCs/>
                <w:lang w:val="mk-MK"/>
              </w:rPr>
              <w:t>N.S</w:t>
            </w:r>
          </w:p>
        </w:tc>
      </w:tr>
      <w:tr w:rsidR="00D739BB" w:rsidRPr="00825013" w14:paraId="5CC50AD7" w14:textId="77777777" w:rsidTr="00CC752D">
        <w:trPr>
          <w:jc w:val="center"/>
        </w:trPr>
        <w:tc>
          <w:tcPr>
            <w:tcW w:w="3325" w:type="dxa"/>
          </w:tcPr>
          <w:p w14:paraId="4CB13622" w14:textId="77777777" w:rsidR="00D739BB" w:rsidRPr="00701829" w:rsidRDefault="00D739BB" w:rsidP="008F790B">
            <w:pPr>
              <w:tabs>
                <w:tab w:val="left" w:pos="1860"/>
              </w:tabs>
              <w:rPr>
                <w:rFonts w:ascii="Arial" w:eastAsia="Calibri" w:hAnsi="Arial" w:cs="Arial"/>
                <w:b/>
                <w:szCs w:val="20"/>
                <w:lang w:val="mk-MK"/>
              </w:rPr>
            </w:pPr>
            <w:r w:rsidRPr="00701829">
              <w:rPr>
                <w:rFonts w:ascii="Arial" w:hAnsi="Arial" w:cs="Arial"/>
                <w:b/>
                <w:szCs w:val="20"/>
                <w:lang w:val="mk-MK"/>
              </w:rPr>
              <w:t>Prevotella intermedia</w:t>
            </w:r>
          </w:p>
        </w:tc>
        <w:tc>
          <w:tcPr>
            <w:tcW w:w="1980" w:type="dxa"/>
          </w:tcPr>
          <w:p w14:paraId="45769283" w14:textId="16F8430E"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2</w:t>
            </w:r>
          </w:p>
        </w:tc>
        <w:tc>
          <w:tcPr>
            <w:tcW w:w="1980" w:type="dxa"/>
          </w:tcPr>
          <w:p w14:paraId="70DF9576" w14:textId="4C0F255A"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4C75C2F5" w14:textId="6B576171" w:rsidR="00D739BB" w:rsidRPr="00177915" w:rsidRDefault="00D739BB" w:rsidP="008F790B">
            <w:pPr>
              <w:tabs>
                <w:tab w:val="left" w:pos="1860"/>
              </w:tabs>
              <w:jc w:val="center"/>
              <w:rPr>
                <w:rFonts w:ascii="Arial" w:eastAsia="Calibri" w:hAnsi="Arial" w:cs="Arial"/>
                <w:b/>
                <w:sz w:val="20"/>
                <w:szCs w:val="20"/>
                <w:lang w:val="mk-MK"/>
              </w:rPr>
            </w:pPr>
            <w:r>
              <w:rPr>
                <w:rFonts w:ascii="Arial" w:eastAsia="Calibri" w:hAnsi="Arial" w:cs="Arial"/>
                <w:b/>
                <w:bCs/>
                <w:lang w:val="mk-MK"/>
              </w:rPr>
              <w:t>N.S</w:t>
            </w:r>
          </w:p>
        </w:tc>
      </w:tr>
      <w:tr w:rsidR="00D739BB" w:rsidRPr="00825013" w14:paraId="2A8D9EFA" w14:textId="77777777" w:rsidTr="00CC752D">
        <w:trPr>
          <w:jc w:val="center"/>
        </w:trPr>
        <w:tc>
          <w:tcPr>
            <w:tcW w:w="3325" w:type="dxa"/>
          </w:tcPr>
          <w:p w14:paraId="0E3DD225" w14:textId="77777777" w:rsidR="00D739BB" w:rsidRPr="00701829" w:rsidRDefault="00D739BB" w:rsidP="008F790B">
            <w:pPr>
              <w:tabs>
                <w:tab w:val="left" w:pos="1860"/>
              </w:tabs>
              <w:rPr>
                <w:rFonts w:ascii="Arial" w:eastAsia="Calibri" w:hAnsi="Arial" w:cs="Arial"/>
                <w:b/>
                <w:szCs w:val="20"/>
                <w:lang w:val="mk-MK"/>
              </w:rPr>
            </w:pPr>
            <w:r w:rsidRPr="00701829">
              <w:rPr>
                <w:rFonts w:ascii="Arial" w:hAnsi="Arial" w:cs="Arial"/>
                <w:b/>
                <w:szCs w:val="20"/>
                <w:lang w:val="mk-MK"/>
              </w:rPr>
              <w:t>Prevotella melaninogenica</w:t>
            </w:r>
          </w:p>
        </w:tc>
        <w:tc>
          <w:tcPr>
            <w:tcW w:w="1980" w:type="dxa"/>
          </w:tcPr>
          <w:p w14:paraId="74B38877" w14:textId="4D313D43"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2</w:t>
            </w:r>
          </w:p>
        </w:tc>
        <w:tc>
          <w:tcPr>
            <w:tcW w:w="1980" w:type="dxa"/>
          </w:tcPr>
          <w:p w14:paraId="268731D2" w14:textId="7C18D013"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2B8F110B" w14:textId="0DE25FCC" w:rsidR="00D739BB" w:rsidRPr="00177915" w:rsidRDefault="00D739BB" w:rsidP="008F790B">
            <w:pPr>
              <w:tabs>
                <w:tab w:val="left" w:pos="1860"/>
              </w:tabs>
              <w:jc w:val="center"/>
              <w:rPr>
                <w:rFonts w:ascii="Arial" w:eastAsia="Calibri" w:hAnsi="Arial" w:cs="Arial"/>
                <w:b/>
                <w:sz w:val="20"/>
                <w:szCs w:val="20"/>
                <w:lang w:val="mk-MK"/>
              </w:rPr>
            </w:pPr>
            <w:r>
              <w:rPr>
                <w:rFonts w:ascii="Arial" w:eastAsia="Calibri" w:hAnsi="Arial" w:cs="Arial"/>
                <w:b/>
                <w:bCs/>
                <w:lang w:val="mk-MK"/>
              </w:rPr>
              <w:t>N.S</w:t>
            </w:r>
          </w:p>
        </w:tc>
      </w:tr>
      <w:tr w:rsidR="00D739BB" w:rsidRPr="00825013" w14:paraId="4AFFC594" w14:textId="77777777" w:rsidTr="00CC752D">
        <w:trPr>
          <w:jc w:val="center"/>
        </w:trPr>
        <w:tc>
          <w:tcPr>
            <w:tcW w:w="3325" w:type="dxa"/>
          </w:tcPr>
          <w:p w14:paraId="16189758" w14:textId="77777777" w:rsidR="00D739BB" w:rsidRPr="00701829" w:rsidRDefault="00D739BB" w:rsidP="008F790B">
            <w:pPr>
              <w:tabs>
                <w:tab w:val="left" w:pos="1860"/>
              </w:tabs>
              <w:rPr>
                <w:rFonts w:ascii="Arial" w:eastAsia="Calibri" w:hAnsi="Arial" w:cs="Arial"/>
                <w:b/>
                <w:szCs w:val="20"/>
                <w:lang w:val="mk-MK"/>
              </w:rPr>
            </w:pPr>
            <w:r w:rsidRPr="00701829">
              <w:rPr>
                <w:rFonts w:ascii="Arial" w:hAnsi="Arial" w:cs="Arial"/>
                <w:b/>
                <w:szCs w:val="20"/>
                <w:lang w:val="mk-MK"/>
              </w:rPr>
              <w:t>Tannerella forsythia</w:t>
            </w:r>
          </w:p>
        </w:tc>
        <w:tc>
          <w:tcPr>
            <w:tcW w:w="1980" w:type="dxa"/>
          </w:tcPr>
          <w:p w14:paraId="4872B920" w14:textId="7508109F"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0</w:t>
            </w:r>
          </w:p>
        </w:tc>
        <w:tc>
          <w:tcPr>
            <w:tcW w:w="1980" w:type="dxa"/>
          </w:tcPr>
          <w:p w14:paraId="7434D644" w14:textId="5EF355B2"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2A0CE025" w14:textId="68D99CF6" w:rsidR="00D739BB" w:rsidRPr="00177915" w:rsidRDefault="00D739BB" w:rsidP="008F790B">
            <w:pPr>
              <w:tabs>
                <w:tab w:val="left" w:pos="1860"/>
              </w:tabs>
              <w:jc w:val="center"/>
              <w:rPr>
                <w:rFonts w:ascii="Arial" w:eastAsia="Calibri" w:hAnsi="Arial" w:cs="Arial"/>
                <w:b/>
                <w:sz w:val="20"/>
                <w:szCs w:val="20"/>
                <w:lang w:val="en-US"/>
              </w:rPr>
            </w:pPr>
            <w:r>
              <w:rPr>
                <w:rFonts w:ascii="Arial" w:eastAsia="Calibri" w:hAnsi="Arial" w:cs="Arial"/>
                <w:b/>
                <w:sz w:val="20"/>
                <w:szCs w:val="20"/>
                <w:lang w:val="mk-MK"/>
              </w:rPr>
              <w:t>-</w:t>
            </w:r>
          </w:p>
        </w:tc>
      </w:tr>
      <w:tr w:rsidR="00D739BB" w:rsidRPr="00825013" w14:paraId="218F844A" w14:textId="77777777" w:rsidTr="00CC752D">
        <w:trPr>
          <w:jc w:val="center"/>
        </w:trPr>
        <w:tc>
          <w:tcPr>
            <w:tcW w:w="3325" w:type="dxa"/>
          </w:tcPr>
          <w:p w14:paraId="514BAC4F" w14:textId="77777777" w:rsidR="00D739BB" w:rsidRPr="00701829" w:rsidRDefault="00D739BB" w:rsidP="008F790B">
            <w:pPr>
              <w:rPr>
                <w:rFonts w:ascii="Arial" w:hAnsi="Arial" w:cs="Arial"/>
                <w:b/>
                <w:szCs w:val="20"/>
                <w:lang w:val="mk-MK"/>
              </w:rPr>
            </w:pPr>
            <w:r w:rsidRPr="00701829">
              <w:rPr>
                <w:rFonts w:ascii="Arial" w:hAnsi="Arial" w:cs="Arial"/>
                <w:b/>
                <w:szCs w:val="20"/>
                <w:lang w:val="mk-MK"/>
              </w:rPr>
              <w:t>Troponema denticola</w:t>
            </w:r>
          </w:p>
        </w:tc>
        <w:tc>
          <w:tcPr>
            <w:tcW w:w="1980" w:type="dxa"/>
          </w:tcPr>
          <w:p w14:paraId="5F1E41F7" w14:textId="5172A96F"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10</w:t>
            </w:r>
          </w:p>
        </w:tc>
        <w:tc>
          <w:tcPr>
            <w:tcW w:w="1980" w:type="dxa"/>
          </w:tcPr>
          <w:p w14:paraId="26D596D2" w14:textId="382B83FA"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6B07B3F4" w14:textId="39B2719B" w:rsidR="00D739BB" w:rsidRPr="00177915" w:rsidRDefault="00D739BB" w:rsidP="008F790B">
            <w:pPr>
              <w:tabs>
                <w:tab w:val="left" w:pos="1860"/>
              </w:tabs>
              <w:jc w:val="center"/>
              <w:rPr>
                <w:rFonts w:ascii="Arial" w:eastAsia="Calibri" w:hAnsi="Arial" w:cs="Arial"/>
                <w:b/>
                <w:sz w:val="20"/>
                <w:szCs w:val="20"/>
                <w:lang w:val="mk-MK"/>
              </w:rPr>
            </w:pPr>
            <w:r w:rsidRPr="00177915">
              <w:rPr>
                <w:rFonts w:ascii="Arial" w:eastAsia="Calibri" w:hAnsi="Arial" w:cs="Arial"/>
                <w:b/>
                <w:sz w:val="24"/>
                <w:szCs w:val="24"/>
                <w:lang w:val="mk-MK"/>
              </w:rPr>
              <w:t>0.002</w:t>
            </w:r>
          </w:p>
        </w:tc>
      </w:tr>
      <w:tr w:rsidR="00D739BB" w:rsidRPr="00825013" w14:paraId="2C9DA022" w14:textId="77777777" w:rsidTr="00CC752D">
        <w:trPr>
          <w:jc w:val="center"/>
        </w:trPr>
        <w:tc>
          <w:tcPr>
            <w:tcW w:w="3325" w:type="dxa"/>
          </w:tcPr>
          <w:p w14:paraId="19D2CD0C" w14:textId="77777777" w:rsidR="00D739BB" w:rsidRPr="00701829" w:rsidRDefault="00D739BB" w:rsidP="008F790B">
            <w:pPr>
              <w:rPr>
                <w:rFonts w:ascii="Arial" w:hAnsi="Arial" w:cs="Arial"/>
                <w:b/>
                <w:szCs w:val="20"/>
                <w:lang w:val="mk-MK"/>
              </w:rPr>
            </w:pPr>
            <w:r w:rsidRPr="00701829">
              <w:rPr>
                <w:rFonts w:ascii="Arial" w:hAnsi="Arial" w:cs="Arial"/>
                <w:b/>
                <w:szCs w:val="20"/>
                <w:lang w:val="mk-MK"/>
              </w:rPr>
              <w:t>Porphyromonas gingivalis</w:t>
            </w:r>
          </w:p>
        </w:tc>
        <w:tc>
          <w:tcPr>
            <w:tcW w:w="1980" w:type="dxa"/>
          </w:tcPr>
          <w:p w14:paraId="471107BF" w14:textId="36DAE2F6"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0</w:t>
            </w:r>
          </w:p>
        </w:tc>
        <w:tc>
          <w:tcPr>
            <w:tcW w:w="1980" w:type="dxa"/>
          </w:tcPr>
          <w:p w14:paraId="736301AD" w14:textId="7872E063"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38443B24" w14:textId="3F49B7EA" w:rsidR="00D739BB" w:rsidRPr="00177915" w:rsidRDefault="00D739BB" w:rsidP="008F790B">
            <w:pPr>
              <w:tabs>
                <w:tab w:val="left" w:pos="1860"/>
              </w:tabs>
              <w:jc w:val="center"/>
              <w:rPr>
                <w:rFonts w:ascii="Arial" w:eastAsia="Calibri" w:hAnsi="Arial" w:cs="Arial"/>
                <w:b/>
                <w:sz w:val="20"/>
                <w:szCs w:val="20"/>
                <w:lang w:val="en-US"/>
              </w:rPr>
            </w:pPr>
            <w:r>
              <w:rPr>
                <w:rFonts w:ascii="Arial" w:eastAsia="Calibri" w:hAnsi="Arial" w:cs="Arial"/>
                <w:b/>
                <w:sz w:val="20"/>
                <w:szCs w:val="20"/>
                <w:lang w:val="mk-MK"/>
              </w:rPr>
              <w:t>-</w:t>
            </w:r>
          </w:p>
        </w:tc>
      </w:tr>
      <w:tr w:rsidR="00D739BB" w:rsidRPr="00825013" w14:paraId="4E4874C7" w14:textId="77777777" w:rsidTr="00CC752D">
        <w:trPr>
          <w:jc w:val="center"/>
        </w:trPr>
        <w:tc>
          <w:tcPr>
            <w:tcW w:w="3325" w:type="dxa"/>
          </w:tcPr>
          <w:p w14:paraId="3614F9D7" w14:textId="77777777" w:rsidR="00D739BB" w:rsidRPr="00701829" w:rsidRDefault="00D739BB" w:rsidP="008F790B">
            <w:pPr>
              <w:rPr>
                <w:rFonts w:ascii="Arial" w:hAnsi="Arial" w:cs="Arial"/>
                <w:b/>
                <w:szCs w:val="20"/>
                <w:lang w:val="mk-MK"/>
              </w:rPr>
            </w:pPr>
            <w:r w:rsidRPr="00701829">
              <w:rPr>
                <w:rFonts w:ascii="Arial" w:hAnsi="Arial" w:cs="Arial"/>
                <w:b/>
                <w:szCs w:val="20"/>
                <w:lang w:val="mk-MK"/>
              </w:rPr>
              <w:t>Klebsiella pneumonia</w:t>
            </w:r>
          </w:p>
        </w:tc>
        <w:tc>
          <w:tcPr>
            <w:tcW w:w="1980" w:type="dxa"/>
          </w:tcPr>
          <w:p w14:paraId="5DC17D81" w14:textId="0641D6D4"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0</w:t>
            </w:r>
          </w:p>
        </w:tc>
        <w:tc>
          <w:tcPr>
            <w:tcW w:w="1980" w:type="dxa"/>
          </w:tcPr>
          <w:p w14:paraId="62F893E1" w14:textId="6A173C9C"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754E0CA8" w14:textId="3CCBD8D6" w:rsidR="00D739BB" w:rsidRPr="00177915" w:rsidRDefault="00D739BB" w:rsidP="008F790B">
            <w:pPr>
              <w:tabs>
                <w:tab w:val="left" w:pos="1860"/>
              </w:tabs>
              <w:jc w:val="center"/>
              <w:rPr>
                <w:rFonts w:ascii="Arial" w:eastAsia="Calibri" w:hAnsi="Arial" w:cs="Arial"/>
                <w:b/>
                <w:sz w:val="20"/>
                <w:szCs w:val="20"/>
                <w:lang w:val="en-US"/>
              </w:rPr>
            </w:pPr>
            <w:r>
              <w:rPr>
                <w:rFonts w:ascii="Arial" w:eastAsia="Calibri" w:hAnsi="Arial" w:cs="Arial"/>
                <w:b/>
                <w:sz w:val="20"/>
                <w:szCs w:val="20"/>
                <w:lang w:val="mk-MK"/>
              </w:rPr>
              <w:t>-</w:t>
            </w:r>
          </w:p>
        </w:tc>
      </w:tr>
      <w:tr w:rsidR="00D739BB" w:rsidRPr="00825013" w14:paraId="764766D4" w14:textId="77777777" w:rsidTr="00CC752D">
        <w:trPr>
          <w:jc w:val="center"/>
        </w:trPr>
        <w:tc>
          <w:tcPr>
            <w:tcW w:w="3325" w:type="dxa"/>
          </w:tcPr>
          <w:p w14:paraId="4CB4D7ED" w14:textId="77777777" w:rsidR="00D739BB" w:rsidRPr="00701829" w:rsidRDefault="00D739BB" w:rsidP="008F790B">
            <w:pPr>
              <w:rPr>
                <w:rFonts w:ascii="Arial" w:hAnsi="Arial" w:cs="Arial"/>
                <w:b/>
                <w:szCs w:val="20"/>
                <w:lang w:val="mk-MK"/>
              </w:rPr>
            </w:pPr>
            <w:r w:rsidRPr="00701829">
              <w:rPr>
                <w:rFonts w:ascii="Arial" w:hAnsi="Arial" w:cs="Arial"/>
                <w:b/>
                <w:szCs w:val="20"/>
                <w:lang w:val="mk-MK"/>
              </w:rPr>
              <w:t>Enterobacter cloacae</w:t>
            </w:r>
          </w:p>
        </w:tc>
        <w:tc>
          <w:tcPr>
            <w:tcW w:w="1980" w:type="dxa"/>
          </w:tcPr>
          <w:p w14:paraId="50CC6C93" w14:textId="26DB463A"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0</w:t>
            </w:r>
          </w:p>
        </w:tc>
        <w:tc>
          <w:tcPr>
            <w:tcW w:w="1980" w:type="dxa"/>
          </w:tcPr>
          <w:p w14:paraId="4D6E1633" w14:textId="187D1640"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1356715B" w14:textId="044EC5AC" w:rsidR="00D739BB" w:rsidRPr="00177915" w:rsidRDefault="00D739BB" w:rsidP="008F790B">
            <w:pPr>
              <w:tabs>
                <w:tab w:val="left" w:pos="1860"/>
              </w:tabs>
              <w:jc w:val="center"/>
              <w:rPr>
                <w:rFonts w:ascii="Arial" w:eastAsia="Calibri" w:hAnsi="Arial" w:cs="Arial"/>
                <w:b/>
                <w:sz w:val="20"/>
                <w:szCs w:val="20"/>
                <w:lang w:val="en-US"/>
              </w:rPr>
            </w:pPr>
            <w:r>
              <w:rPr>
                <w:rFonts w:ascii="Arial" w:eastAsia="Calibri" w:hAnsi="Arial" w:cs="Arial"/>
                <w:b/>
                <w:sz w:val="20"/>
                <w:szCs w:val="20"/>
                <w:lang w:val="mk-MK"/>
              </w:rPr>
              <w:t>-</w:t>
            </w:r>
          </w:p>
        </w:tc>
      </w:tr>
      <w:tr w:rsidR="00D739BB" w:rsidRPr="00825013" w14:paraId="32D5D734" w14:textId="77777777" w:rsidTr="00CC752D">
        <w:trPr>
          <w:jc w:val="center"/>
        </w:trPr>
        <w:tc>
          <w:tcPr>
            <w:tcW w:w="3325" w:type="dxa"/>
          </w:tcPr>
          <w:p w14:paraId="2C40CAC1" w14:textId="77777777" w:rsidR="00D739BB" w:rsidRPr="00701829" w:rsidRDefault="00D739BB" w:rsidP="008F790B">
            <w:pPr>
              <w:rPr>
                <w:rFonts w:ascii="Arial" w:hAnsi="Arial" w:cs="Arial"/>
                <w:b/>
                <w:szCs w:val="20"/>
                <w:lang w:val="mk-MK"/>
              </w:rPr>
            </w:pPr>
            <w:r w:rsidRPr="00701829">
              <w:rPr>
                <w:rFonts w:ascii="Arial" w:hAnsi="Arial" w:cs="Arial"/>
                <w:b/>
                <w:szCs w:val="20"/>
                <w:lang w:val="mk-MK"/>
              </w:rPr>
              <w:t>Prevotella buccae</w:t>
            </w:r>
          </w:p>
        </w:tc>
        <w:tc>
          <w:tcPr>
            <w:tcW w:w="1980" w:type="dxa"/>
          </w:tcPr>
          <w:p w14:paraId="4CAF0BC7" w14:textId="4521F649"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2</w:t>
            </w:r>
          </w:p>
        </w:tc>
        <w:tc>
          <w:tcPr>
            <w:tcW w:w="1980" w:type="dxa"/>
          </w:tcPr>
          <w:p w14:paraId="7263BDF0" w14:textId="11CB461B"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2</w:t>
            </w:r>
          </w:p>
        </w:tc>
        <w:tc>
          <w:tcPr>
            <w:tcW w:w="1731" w:type="dxa"/>
          </w:tcPr>
          <w:p w14:paraId="777A888F" w14:textId="320F552E" w:rsidR="00D739BB" w:rsidRPr="00177915" w:rsidRDefault="00D739BB" w:rsidP="008F790B">
            <w:pPr>
              <w:tabs>
                <w:tab w:val="left" w:pos="1860"/>
              </w:tabs>
              <w:jc w:val="center"/>
              <w:rPr>
                <w:rFonts w:ascii="Arial" w:eastAsia="Calibri" w:hAnsi="Arial" w:cs="Arial"/>
                <w:b/>
                <w:sz w:val="20"/>
                <w:szCs w:val="20"/>
                <w:lang w:val="mk-MK"/>
              </w:rPr>
            </w:pPr>
            <w:r>
              <w:rPr>
                <w:rFonts w:ascii="Arial" w:eastAsia="Calibri" w:hAnsi="Arial" w:cs="Arial"/>
                <w:b/>
                <w:sz w:val="20"/>
                <w:szCs w:val="20"/>
                <w:lang w:val="mk-MK"/>
              </w:rPr>
              <w:t>-</w:t>
            </w:r>
          </w:p>
        </w:tc>
      </w:tr>
      <w:tr w:rsidR="00D739BB" w:rsidRPr="00825013" w14:paraId="68525B2B" w14:textId="77777777" w:rsidTr="00CC752D">
        <w:trPr>
          <w:jc w:val="center"/>
        </w:trPr>
        <w:tc>
          <w:tcPr>
            <w:tcW w:w="3325" w:type="dxa"/>
          </w:tcPr>
          <w:p w14:paraId="50ADA61A" w14:textId="77777777" w:rsidR="00D739BB" w:rsidRPr="00701829" w:rsidRDefault="00D739BB" w:rsidP="008F790B">
            <w:pPr>
              <w:rPr>
                <w:rFonts w:ascii="Arial" w:hAnsi="Arial" w:cs="Arial"/>
                <w:b/>
                <w:szCs w:val="20"/>
                <w:lang w:val="mk-MK"/>
              </w:rPr>
            </w:pPr>
            <w:r w:rsidRPr="00701829">
              <w:rPr>
                <w:rFonts w:ascii="Arial" w:hAnsi="Arial" w:cs="Arial"/>
                <w:b/>
                <w:szCs w:val="20"/>
                <w:lang w:val="mk-MK"/>
              </w:rPr>
              <w:t>Kingella dentrificans</w:t>
            </w:r>
          </w:p>
        </w:tc>
        <w:tc>
          <w:tcPr>
            <w:tcW w:w="1980" w:type="dxa"/>
          </w:tcPr>
          <w:p w14:paraId="30CA26D6" w14:textId="42F238D8" w:rsidR="00D739BB" w:rsidRPr="00701829" w:rsidRDefault="00D739BB" w:rsidP="008F790B">
            <w:pPr>
              <w:tabs>
                <w:tab w:val="left" w:pos="1860"/>
              </w:tabs>
              <w:jc w:val="center"/>
              <w:rPr>
                <w:rFonts w:ascii="Arial" w:eastAsia="Calibri" w:hAnsi="Arial" w:cs="Arial"/>
                <w:b/>
                <w:szCs w:val="20"/>
                <w:lang w:val="mk-MK"/>
              </w:rPr>
            </w:pPr>
            <w:r w:rsidRPr="00701829">
              <w:rPr>
                <w:rFonts w:ascii="Arial" w:eastAsia="Calibri" w:hAnsi="Arial" w:cs="Arial"/>
                <w:b/>
                <w:szCs w:val="24"/>
                <w:lang w:val="en-US"/>
              </w:rPr>
              <w:t>0</w:t>
            </w:r>
          </w:p>
        </w:tc>
        <w:tc>
          <w:tcPr>
            <w:tcW w:w="1980" w:type="dxa"/>
          </w:tcPr>
          <w:p w14:paraId="5640AF17" w14:textId="3E4D3DC5" w:rsidR="00D739BB" w:rsidRPr="00825013" w:rsidRDefault="00D739BB" w:rsidP="008F790B">
            <w:pPr>
              <w:tabs>
                <w:tab w:val="left" w:pos="1860"/>
              </w:tabs>
              <w:jc w:val="center"/>
              <w:rPr>
                <w:rFonts w:ascii="Arial" w:eastAsia="Calibri" w:hAnsi="Arial" w:cs="Arial"/>
                <w:b/>
                <w:sz w:val="24"/>
                <w:szCs w:val="20"/>
                <w:lang w:val="mk-MK"/>
              </w:rPr>
            </w:pPr>
            <w:r w:rsidRPr="00825013">
              <w:rPr>
                <w:rFonts w:ascii="Arial" w:eastAsia="Calibri" w:hAnsi="Arial" w:cs="Arial"/>
                <w:b/>
                <w:lang w:val="en-US"/>
              </w:rPr>
              <w:t>0</w:t>
            </w:r>
          </w:p>
        </w:tc>
        <w:tc>
          <w:tcPr>
            <w:tcW w:w="1731" w:type="dxa"/>
          </w:tcPr>
          <w:p w14:paraId="0A89ECE9" w14:textId="66FF9BEA" w:rsidR="00D739BB" w:rsidRPr="00177915" w:rsidRDefault="00D739BB" w:rsidP="008F790B">
            <w:pPr>
              <w:tabs>
                <w:tab w:val="left" w:pos="1860"/>
              </w:tabs>
              <w:jc w:val="center"/>
              <w:rPr>
                <w:rFonts w:ascii="Arial" w:eastAsia="Calibri" w:hAnsi="Arial" w:cs="Arial"/>
                <w:b/>
                <w:sz w:val="20"/>
                <w:szCs w:val="20"/>
                <w:lang w:val="en-US"/>
              </w:rPr>
            </w:pPr>
            <w:r>
              <w:rPr>
                <w:rFonts w:ascii="Arial" w:eastAsia="Calibri" w:hAnsi="Arial" w:cs="Arial"/>
                <w:b/>
                <w:sz w:val="20"/>
                <w:szCs w:val="20"/>
                <w:lang w:val="mk-MK"/>
              </w:rPr>
              <w:t>-</w:t>
            </w:r>
          </w:p>
        </w:tc>
      </w:tr>
    </w:tbl>
    <w:p w14:paraId="62E15B37" w14:textId="77777777" w:rsidR="00C02C3E" w:rsidRDefault="00C02C3E" w:rsidP="008F790B">
      <w:pPr>
        <w:tabs>
          <w:tab w:val="left" w:pos="5834"/>
        </w:tabs>
        <w:spacing w:after="0" w:line="240" w:lineRule="auto"/>
        <w:jc w:val="both"/>
        <w:rPr>
          <w:rFonts w:ascii="Georgia" w:eastAsia="Calibri" w:hAnsi="Georgia" w:cs="Times New Roman"/>
          <w:bCs/>
          <w:sz w:val="24"/>
          <w:szCs w:val="24"/>
          <w:lang w:val="mk-MK"/>
        </w:rPr>
      </w:pPr>
    </w:p>
    <w:p w14:paraId="209F4D1A" w14:textId="77777777" w:rsidR="009A127A" w:rsidRDefault="009A127A" w:rsidP="008F790B">
      <w:pPr>
        <w:tabs>
          <w:tab w:val="left" w:pos="5834"/>
        </w:tabs>
        <w:spacing w:after="0" w:line="240" w:lineRule="auto"/>
        <w:jc w:val="both"/>
        <w:rPr>
          <w:rFonts w:ascii="Arial" w:eastAsia="Calibri" w:hAnsi="Arial" w:cs="Arial"/>
          <w:bCs/>
          <w:sz w:val="24"/>
          <w:szCs w:val="24"/>
          <w:lang w:val="mk-MK"/>
        </w:rPr>
      </w:pPr>
    </w:p>
    <w:p w14:paraId="7DFCE54A" w14:textId="0099A017" w:rsidR="00C02C3E" w:rsidRDefault="00F30EA9"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Во табелата 32</w:t>
      </w:r>
      <w:r w:rsidR="007D0D07">
        <w:rPr>
          <w:rFonts w:ascii="Arial" w:eastAsia="Calibri" w:hAnsi="Arial" w:cs="Arial"/>
          <w:bCs/>
          <w:sz w:val="24"/>
          <w:szCs w:val="24"/>
          <w:lang w:val="mk-MK"/>
        </w:rPr>
        <w:t xml:space="preserve"> направен е споредба на </w:t>
      </w:r>
      <w:r w:rsidR="00CB43F6">
        <w:rPr>
          <w:rFonts w:ascii="Arial" w:eastAsia="Calibri" w:hAnsi="Arial" w:cs="Arial"/>
          <w:bCs/>
          <w:sz w:val="24"/>
          <w:szCs w:val="24"/>
          <w:lang w:val="mk-MK"/>
        </w:rPr>
        <w:t>анаеробните грам- негативни бактерии од група А и г</w:t>
      </w:r>
      <w:r w:rsidR="00C02C3E" w:rsidRPr="00A53354">
        <w:rPr>
          <w:rFonts w:ascii="Arial" w:eastAsia="Calibri" w:hAnsi="Arial" w:cs="Arial"/>
          <w:bCs/>
          <w:sz w:val="24"/>
          <w:szCs w:val="24"/>
          <w:lang w:val="mk-MK"/>
        </w:rPr>
        <w:t>рупа Б</w:t>
      </w:r>
      <w:r w:rsidR="007D0D07">
        <w:rPr>
          <w:rFonts w:ascii="Arial" w:eastAsia="Calibri" w:hAnsi="Arial" w:cs="Arial"/>
          <w:bCs/>
          <w:sz w:val="24"/>
          <w:szCs w:val="24"/>
          <w:lang w:val="mk-MK"/>
        </w:rPr>
        <w:t xml:space="preserve"> кај секој испитаник посебно. Евидентно е </w:t>
      </w:r>
      <w:r w:rsidR="00CB43F6">
        <w:rPr>
          <w:rFonts w:ascii="Arial" w:eastAsia="Calibri" w:hAnsi="Arial" w:cs="Arial"/>
          <w:bCs/>
          <w:sz w:val="24"/>
          <w:szCs w:val="24"/>
          <w:lang w:val="mk-MK"/>
        </w:rPr>
        <w:t>дека присуството на бактериски грам- видови е поголемо во г</w:t>
      </w:r>
      <w:r w:rsidR="00C02C3E" w:rsidRPr="00A53354">
        <w:rPr>
          <w:rFonts w:ascii="Arial" w:eastAsia="Calibri" w:hAnsi="Arial" w:cs="Arial"/>
          <w:bCs/>
          <w:sz w:val="24"/>
          <w:szCs w:val="24"/>
          <w:lang w:val="mk-MK"/>
        </w:rPr>
        <w:t>рупа А, отколку во</w:t>
      </w:r>
      <w:r w:rsidR="00CB43F6">
        <w:rPr>
          <w:rFonts w:ascii="Arial" w:eastAsia="Calibri" w:hAnsi="Arial" w:cs="Arial"/>
          <w:bCs/>
          <w:sz w:val="24"/>
          <w:szCs w:val="24"/>
          <w:lang w:val="mk-MK"/>
        </w:rPr>
        <w:t xml:space="preserve"> г</w:t>
      </w:r>
      <w:r w:rsidR="00C02C3E" w:rsidRPr="00A53354">
        <w:rPr>
          <w:rFonts w:ascii="Arial" w:eastAsia="Calibri" w:hAnsi="Arial" w:cs="Arial"/>
          <w:bCs/>
          <w:sz w:val="24"/>
          <w:szCs w:val="24"/>
          <w:lang w:val="mk-MK"/>
        </w:rPr>
        <w:t>рупа</w:t>
      </w:r>
      <w:r w:rsidR="00CB43F6">
        <w:rPr>
          <w:rFonts w:ascii="Arial" w:eastAsia="Calibri" w:hAnsi="Arial" w:cs="Arial"/>
          <w:bCs/>
          <w:sz w:val="24"/>
          <w:szCs w:val="24"/>
          <w:lang w:val="mk-MK"/>
        </w:rPr>
        <w:t xml:space="preserve"> Б. Во г</w:t>
      </w:r>
      <w:r w:rsidR="00A53354" w:rsidRPr="00A53354">
        <w:rPr>
          <w:rFonts w:ascii="Arial" w:eastAsia="Calibri" w:hAnsi="Arial" w:cs="Arial"/>
          <w:bCs/>
          <w:sz w:val="24"/>
          <w:szCs w:val="24"/>
          <w:lang w:val="mk-MK"/>
        </w:rPr>
        <w:t>рупа Б има отсуство на 10</w:t>
      </w:r>
      <w:r w:rsidR="00CB43F6">
        <w:rPr>
          <w:rFonts w:ascii="Arial" w:eastAsia="Calibri" w:hAnsi="Arial" w:cs="Arial"/>
          <w:bCs/>
          <w:sz w:val="24"/>
          <w:szCs w:val="24"/>
          <w:lang w:val="mk-MK"/>
        </w:rPr>
        <w:t xml:space="preserve"> бактериски видови во однос на г</w:t>
      </w:r>
      <w:r w:rsidR="00C02C3E" w:rsidRPr="00A53354">
        <w:rPr>
          <w:rFonts w:ascii="Arial" w:eastAsia="Calibri" w:hAnsi="Arial" w:cs="Arial"/>
          <w:bCs/>
          <w:sz w:val="24"/>
          <w:szCs w:val="24"/>
          <w:lang w:val="mk-MK"/>
        </w:rPr>
        <w:t xml:space="preserve">рупа А, а во </w:t>
      </w:r>
      <w:r w:rsidR="00CB43F6">
        <w:rPr>
          <w:rFonts w:ascii="Arial" w:eastAsia="Calibri" w:hAnsi="Arial" w:cs="Arial"/>
          <w:bCs/>
          <w:sz w:val="24"/>
          <w:szCs w:val="24"/>
          <w:lang w:val="mk-MK"/>
        </w:rPr>
        <w:t>г</w:t>
      </w:r>
      <w:r w:rsidR="00A53354" w:rsidRPr="00A53354">
        <w:rPr>
          <w:rFonts w:ascii="Arial" w:eastAsia="Calibri" w:hAnsi="Arial" w:cs="Arial"/>
          <w:bCs/>
          <w:sz w:val="24"/>
          <w:szCs w:val="24"/>
          <w:lang w:val="mk-MK"/>
        </w:rPr>
        <w:t>рупа А има отсуство на 6 бактериски видови</w:t>
      </w:r>
      <w:r w:rsidR="00177915">
        <w:rPr>
          <w:rFonts w:ascii="Arial" w:eastAsia="Calibri" w:hAnsi="Arial" w:cs="Arial"/>
          <w:bCs/>
          <w:sz w:val="24"/>
          <w:szCs w:val="24"/>
          <w:lang w:val="mk-MK"/>
        </w:rPr>
        <w:t xml:space="preserve"> во однос на </w:t>
      </w:r>
      <w:r w:rsidR="00CB43F6">
        <w:rPr>
          <w:rFonts w:ascii="Arial" w:eastAsia="Calibri" w:hAnsi="Arial" w:cs="Arial"/>
          <w:bCs/>
          <w:sz w:val="24"/>
          <w:szCs w:val="24"/>
          <w:lang w:val="mk-MK"/>
        </w:rPr>
        <w:t>г</w:t>
      </w:r>
      <w:r w:rsidR="00177915">
        <w:rPr>
          <w:rFonts w:ascii="Arial" w:eastAsia="Calibri" w:hAnsi="Arial" w:cs="Arial"/>
          <w:bCs/>
          <w:sz w:val="24"/>
          <w:szCs w:val="24"/>
          <w:lang w:val="mk-MK"/>
        </w:rPr>
        <w:t>рупа Б.</w:t>
      </w:r>
    </w:p>
    <w:p w14:paraId="4179FA64" w14:textId="77777777" w:rsidR="009A127A" w:rsidRDefault="009A127A" w:rsidP="008F790B">
      <w:pPr>
        <w:tabs>
          <w:tab w:val="left" w:pos="5834"/>
        </w:tabs>
        <w:spacing w:after="0" w:line="240" w:lineRule="auto"/>
        <w:jc w:val="both"/>
        <w:rPr>
          <w:rFonts w:ascii="Arial" w:eastAsia="Calibri" w:hAnsi="Arial" w:cs="Arial"/>
          <w:bCs/>
          <w:sz w:val="24"/>
          <w:szCs w:val="24"/>
          <w:lang w:val="mk-MK"/>
        </w:rPr>
      </w:pPr>
    </w:p>
    <w:p w14:paraId="3EA03DB3" w14:textId="322B481B" w:rsidR="00177915" w:rsidRDefault="00D739BB"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lastRenderedPageBreak/>
        <w:t>p</w:t>
      </w:r>
      <w:r w:rsidR="00177915" w:rsidRPr="00177915">
        <w:rPr>
          <w:rFonts w:ascii="Arial" w:eastAsia="Calibri" w:hAnsi="Arial" w:cs="Arial"/>
          <w:bCs/>
          <w:sz w:val="24"/>
          <w:szCs w:val="24"/>
          <w:lang w:val="mk-MK"/>
        </w:rPr>
        <w:t xml:space="preserve">-вредноста е пресметана врз основа на </w:t>
      </w:r>
      <w:r w:rsidR="006B23A9">
        <w:rPr>
          <w:rFonts w:ascii="Arial" w:eastAsia="Calibri" w:hAnsi="Arial" w:cs="Arial"/>
          <w:bCs/>
          <w:sz w:val="24"/>
          <w:szCs w:val="24"/>
          <w:lang w:val="mk-MK"/>
        </w:rPr>
        <w:t>Chi</w:t>
      </w:r>
      <w:r w:rsidR="006B23A9" w:rsidRPr="006B23A9">
        <w:rPr>
          <w:rFonts w:ascii="Arial" w:eastAsia="Calibri" w:hAnsi="Arial" w:cs="Arial"/>
          <w:bCs/>
          <w:sz w:val="24"/>
          <w:szCs w:val="24"/>
          <w:vertAlign w:val="superscript"/>
          <w:lang w:val="mk-MK"/>
        </w:rPr>
        <w:t>2</w:t>
      </w:r>
      <w:r w:rsidR="00177915" w:rsidRPr="00177915">
        <w:rPr>
          <w:rFonts w:ascii="Arial" w:eastAsia="Calibri" w:hAnsi="Arial" w:cs="Arial"/>
          <w:bCs/>
          <w:sz w:val="24"/>
          <w:szCs w:val="24"/>
          <w:lang w:val="mk-MK"/>
        </w:rPr>
        <w:t xml:space="preserve"> – статистика, ста</w:t>
      </w:r>
      <w:r>
        <w:rPr>
          <w:rFonts w:ascii="Arial" w:eastAsia="Calibri" w:hAnsi="Arial" w:cs="Arial"/>
          <w:bCs/>
          <w:sz w:val="24"/>
          <w:szCs w:val="24"/>
          <w:lang w:val="mk-MK"/>
        </w:rPr>
        <w:t>тистички сигнификантно се зема p</w:t>
      </w:r>
      <w:r w:rsidR="00177915" w:rsidRPr="00177915">
        <w:rPr>
          <w:rFonts w:ascii="Arial" w:eastAsia="Calibri" w:hAnsi="Arial" w:cs="Arial"/>
          <w:bCs/>
          <w:sz w:val="24"/>
          <w:szCs w:val="24"/>
          <w:lang w:val="mk-MK"/>
        </w:rPr>
        <w:t xml:space="preserve">&lt;0.05 додека со </w:t>
      </w:r>
      <w:r w:rsidR="00724D63">
        <w:rPr>
          <w:rFonts w:ascii="Arial" w:eastAsia="Calibri" w:hAnsi="Arial" w:cs="Arial"/>
          <w:bCs/>
          <w:sz w:val="24"/>
          <w:szCs w:val="24"/>
          <w:lang w:val="mk-MK"/>
        </w:rPr>
        <w:t>N.S</w:t>
      </w:r>
      <w:r w:rsidR="00177915" w:rsidRPr="00177915">
        <w:rPr>
          <w:rFonts w:ascii="Arial" w:eastAsia="Calibri" w:hAnsi="Arial" w:cs="Arial"/>
          <w:bCs/>
          <w:sz w:val="24"/>
          <w:szCs w:val="24"/>
          <w:lang w:val="mk-MK"/>
        </w:rPr>
        <w:t xml:space="preserve"> се означува дека нема сигнификантност.</w:t>
      </w:r>
    </w:p>
    <w:p w14:paraId="734A4C53" w14:textId="77777777" w:rsidR="009A127A" w:rsidRDefault="009A127A" w:rsidP="008F790B">
      <w:pPr>
        <w:tabs>
          <w:tab w:val="left" w:pos="5834"/>
        </w:tabs>
        <w:spacing w:after="0" w:line="240" w:lineRule="auto"/>
        <w:jc w:val="both"/>
        <w:rPr>
          <w:rFonts w:ascii="Arial" w:eastAsia="Calibri" w:hAnsi="Arial" w:cs="Arial"/>
          <w:bCs/>
          <w:sz w:val="24"/>
          <w:szCs w:val="24"/>
          <w:lang w:val="mk-MK"/>
        </w:rPr>
      </w:pPr>
    </w:p>
    <w:p w14:paraId="7C5F2CA1" w14:textId="026EE4C0" w:rsidR="00D739BB" w:rsidRDefault="00CC752D"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 Резултатите се</w:t>
      </w:r>
      <w:r w:rsidR="007D0D07">
        <w:rPr>
          <w:rFonts w:ascii="Arial" w:eastAsia="Calibri" w:hAnsi="Arial" w:cs="Arial"/>
          <w:bCs/>
          <w:sz w:val="24"/>
          <w:szCs w:val="24"/>
          <w:lang w:val="mk-MK"/>
        </w:rPr>
        <w:t xml:space="preserve"> сигнификантни </w:t>
      </w:r>
      <w:r w:rsidR="00C02C3E" w:rsidRPr="00A53354">
        <w:rPr>
          <w:rFonts w:ascii="Arial" w:eastAsia="Calibri" w:hAnsi="Arial" w:cs="Arial"/>
          <w:bCs/>
          <w:sz w:val="24"/>
          <w:szCs w:val="24"/>
          <w:lang w:val="mk-MK"/>
        </w:rPr>
        <w:t>во намалување на степено</w:t>
      </w:r>
      <w:r w:rsidR="00FC66A6">
        <w:rPr>
          <w:rFonts w:ascii="Arial" w:eastAsia="Calibri" w:hAnsi="Arial" w:cs="Arial"/>
          <w:bCs/>
          <w:sz w:val="24"/>
          <w:szCs w:val="24"/>
          <w:lang w:val="mk-MK"/>
        </w:rPr>
        <w:t>т на присутност на бактерии кај</w:t>
      </w:r>
      <w:r w:rsidR="00CB43F6">
        <w:rPr>
          <w:rFonts w:ascii="Arial" w:eastAsia="Calibri" w:hAnsi="Arial" w:cs="Arial"/>
          <w:bCs/>
          <w:sz w:val="24"/>
          <w:szCs w:val="24"/>
          <w:lang w:val="mk-MK"/>
        </w:rPr>
        <w:t xml:space="preserve"> г</w:t>
      </w:r>
      <w:r w:rsidR="00C02C3E" w:rsidRPr="00A53354">
        <w:rPr>
          <w:rFonts w:ascii="Arial" w:eastAsia="Calibri" w:hAnsi="Arial" w:cs="Arial"/>
          <w:bCs/>
          <w:sz w:val="24"/>
          <w:szCs w:val="24"/>
          <w:lang w:val="mk-MK"/>
        </w:rPr>
        <w:t>рупа Б</w:t>
      </w:r>
      <w:r w:rsidR="005E6A4E">
        <w:rPr>
          <w:rFonts w:ascii="Arial" w:eastAsia="Calibri" w:hAnsi="Arial" w:cs="Arial"/>
          <w:bCs/>
          <w:sz w:val="24"/>
          <w:szCs w:val="24"/>
          <w:lang w:val="mk-MK"/>
        </w:rPr>
        <w:t xml:space="preserve"> испитаници третирани</w:t>
      </w:r>
      <w:r w:rsidR="00C02C3E" w:rsidRPr="00A53354">
        <w:rPr>
          <w:rFonts w:ascii="Arial" w:eastAsia="Calibri" w:hAnsi="Arial" w:cs="Arial"/>
          <w:bCs/>
          <w:sz w:val="24"/>
          <w:szCs w:val="24"/>
          <w:lang w:val="mk-MK"/>
        </w:rPr>
        <w:t xml:space="preserve"> со </w:t>
      </w:r>
      <w:r w:rsidR="001F7700">
        <w:rPr>
          <w:rFonts w:ascii="Arial" w:eastAsia="Calibri" w:hAnsi="Arial" w:cs="Arial"/>
          <w:bCs/>
          <w:sz w:val="24"/>
          <w:szCs w:val="24"/>
          <w:lang w:val="mk-MK"/>
        </w:rPr>
        <w:t>Халсепт</w:t>
      </w:r>
      <w:r w:rsidR="00C02C3E" w:rsidRPr="00A53354">
        <w:rPr>
          <w:rFonts w:ascii="Arial" w:eastAsia="Calibri" w:hAnsi="Arial" w:cs="Arial"/>
          <w:bCs/>
          <w:sz w:val="24"/>
          <w:szCs w:val="24"/>
          <w:lang w:val="mk-MK"/>
        </w:rPr>
        <w:t xml:space="preserve"> спреј</w:t>
      </w:r>
      <w:r w:rsidR="00CB43F6">
        <w:rPr>
          <w:rFonts w:ascii="Arial" w:eastAsia="Calibri" w:hAnsi="Arial" w:cs="Arial"/>
          <w:bCs/>
          <w:sz w:val="24"/>
          <w:szCs w:val="24"/>
          <w:lang w:val="mk-MK"/>
        </w:rPr>
        <w:t>от во однос на г</w:t>
      </w:r>
      <w:r w:rsidR="005E6A4E">
        <w:rPr>
          <w:rFonts w:ascii="Arial" w:eastAsia="Calibri" w:hAnsi="Arial" w:cs="Arial"/>
          <w:bCs/>
          <w:sz w:val="24"/>
          <w:szCs w:val="24"/>
          <w:lang w:val="mk-MK"/>
        </w:rPr>
        <w:t>рупа А третирани</w:t>
      </w:r>
      <w:r w:rsidR="00C02C3E" w:rsidRPr="00A53354">
        <w:rPr>
          <w:rFonts w:ascii="Arial" w:eastAsia="Calibri" w:hAnsi="Arial" w:cs="Arial"/>
          <w:bCs/>
          <w:sz w:val="24"/>
          <w:szCs w:val="24"/>
          <w:lang w:val="mk-MK"/>
        </w:rPr>
        <w:t xml:space="preserve"> со </w:t>
      </w:r>
      <w:r w:rsidR="001F7700">
        <w:rPr>
          <w:rFonts w:ascii="Arial" w:eastAsia="Calibri" w:hAnsi="Arial" w:cs="Arial"/>
          <w:bCs/>
          <w:sz w:val="24"/>
          <w:szCs w:val="24"/>
          <w:lang w:val="mk-MK"/>
        </w:rPr>
        <w:t>Хидроген 2%</w:t>
      </w:r>
      <w:r w:rsidR="00C02C3E" w:rsidRPr="00A53354">
        <w:rPr>
          <w:rFonts w:ascii="Arial" w:eastAsia="Calibri" w:hAnsi="Arial" w:cs="Arial"/>
          <w:bCs/>
          <w:sz w:val="24"/>
          <w:szCs w:val="24"/>
          <w:lang w:val="mk-MK"/>
        </w:rPr>
        <w:t xml:space="preserve">. Добивме голема разлика статистички значајна во бројот на присутни бактериски видови во однос на аеробен/анаеробен вид паралелно и на грам+/грам- вид на бактерии меѓу </w:t>
      </w:r>
      <w:r w:rsidR="000A3BAB">
        <w:rPr>
          <w:rFonts w:ascii="Arial" w:eastAsia="Calibri" w:hAnsi="Arial" w:cs="Arial"/>
          <w:bCs/>
          <w:sz w:val="24"/>
          <w:szCs w:val="24"/>
          <w:lang w:val="mk-MK"/>
        </w:rPr>
        <w:t>испитаници</w:t>
      </w:r>
      <w:r w:rsidR="00CB43F6">
        <w:rPr>
          <w:rFonts w:ascii="Arial" w:eastAsia="Calibri" w:hAnsi="Arial" w:cs="Arial"/>
          <w:bCs/>
          <w:sz w:val="24"/>
          <w:szCs w:val="24"/>
          <w:lang w:val="mk-MK"/>
        </w:rPr>
        <w:t>те во група А и г</w:t>
      </w:r>
      <w:r w:rsidR="00A53354" w:rsidRPr="00A53354">
        <w:rPr>
          <w:rFonts w:ascii="Arial" w:eastAsia="Calibri" w:hAnsi="Arial" w:cs="Arial"/>
          <w:bCs/>
          <w:sz w:val="24"/>
          <w:szCs w:val="24"/>
          <w:lang w:val="mk-MK"/>
        </w:rPr>
        <w:t xml:space="preserve">рупа Б на </w:t>
      </w:r>
      <w:r w:rsidR="00EF3FA9">
        <w:rPr>
          <w:rFonts w:ascii="Arial" w:eastAsia="Calibri" w:hAnsi="Arial" w:cs="Arial"/>
          <w:bCs/>
          <w:sz w:val="24"/>
          <w:szCs w:val="24"/>
          <w:lang w:val="mk-MK"/>
        </w:rPr>
        <w:t>8-ми ден</w:t>
      </w:r>
      <w:r w:rsidR="00C02C3E" w:rsidRPr="00A53354">
        <w:rPr>
          <w:rFonts w:ascii="Arial" w:eastAsia="Calibri" w:hAnsi="Arial" w:cs="Arial"/>
          <w:bCs/>
          <w:sz w:val="24"/>
          <w:szCs w:val="24"/>
          <w:lang w:val="mk-MK"/>
        </w:rPr>
        <w:t>.</w:t>
      </w:r>
    </w:p>
    <w:p w14:paraId="49D66C6E" w14:textId="77777777" w:rsidR="009A127A" w:rsidRDefault="009A127A" w:rsidP="008F790B">
      <w:pPr>
        <w:tabs>
          <w:tab w:val="left" w:pos="5834"/>
        </w:tabs>
        <w:spacing w:after="0" w:line="240" w:lineRule="auto"/>
        <w:jc w:val="both"/>
        <w:rPr>
          <w:rFonts w:ascii="Arial" w:eastAsia="Calibri" w:hAnsi="Arial" w:cs="Arial"/>
          <w:bCs/>
          <w:sz w:val="24"/>
          <w:szCs w:val="24"/>
          <w:lang w:val="mk-MK"/>
        </w:rPr>
      </w:pPr>
    </w:p>
    <w:p w14:paraId="3005B589" w14:textId="2BAD0BE6" w:rsidR="009A127A" w:rsidRDefault="009A127A" w:rsidP="008F790B">
      <w:pPr>
        <w:tabs>
          <w:tab w:val="left" w:pos="5834"/>
        </w:tabs>
        <w:spacing w:after="0" w:line="240" w:lineRule="auto"/>
        <w:jc w:val="both"/>
        <w:rPr>
          <w:rFonts w:ascii="Arial" w:eastAsia="Calibri" w:hAnsi="Arial" w:cs="Arial"/>
          <w:bCs/>
          <w:sz w:val="24"/>
          <w:szCs w:val="24"/>
          <w:lang w:val="mk-MK"/>
        </w:rPr>
      </w:pPr>
    </w:p>
    <w:p w14:paraId="28AE374B" w14:textId="4A2EDE43" w:rsidR="007E668E" w:rsidRDefault="007E668E" w:rsidP="008F790B">
      <w:pPr>
        <w:tabs>
          <w:tab w:val="left" w:pos="5834"/>
        </w:tabs>
        <w:spacing w:after="0" w:line="240" w:lineRule="auto"/>
        <w:jc w:val="both"/>
        <w:rPr>
          <w:rFonts w:ascii="Arial" w:eastAsia="Calibri" w:hAnsi="Arial" w:cs="Arial"/>
          <w:bCs/>
          <w:sz w:val="24"/>
          <w:szCs w:val="24"/>
          <w:lang w:val="mk-MK"/>
        </w:rPr>
      </w:pPr>
    </w:p>
    <w:p w14:paraId="03118490" w14:textId="77777777" w:rsidR="007E668E" w:rsidRDefault="007E668E" w:rsidP="008F790B">
      <w:pPr>
        <w:tabs>
          <w:tab w:val="left" w:pos="5834"/>
        </w:tabs>
        <w:spacing w:after="0" w:line="240" w:lineRule="auto"/>
        <w:jc w:val="both"/>
        <w:rPr>
          <w:rFonts w:ascii="Arial" w:eastAsia="Calibri" w:hAnsi="Arial" w:cs="Arial"/>
          <w:bCs/>
          <w:sz w:val="24"/>
          <w:szCs w:val="24"/>
          <w:lang w:val="mk-MK"/>
        </w:rPr>
      </w:pPr>
    </w:p>
    <w:p w14:paraId="36CCC6C0" w14:textId="207B29F7" w:rsidR="00D739BB" w:rsidRPr="00D739BB" w:rsidRDefault="00D739BB" w:rsidP="008F790B">
      <w:pPr>
        <w:tabs>
          <w:tab w:val="left" w:pos="5834"/>
        </w:tabs>
        <w:spacing w:after="0" w:line="240" w:lineRule="auto"/>
        <w:jc w:val="both"/>
        <w:rPr>
          <w:rFonts w:ascii="Arial" w:eastAsia="Calibri" w:hAnsi="Arial" w:cs="Arial"/>
          <w:bCs/>
          <w:sz w:val="24"/>
          <w:szCs w:val="24"/>
        </w:rPr>
      </w:pPr>
      <w:r>
        <w:rPr>
          <w:rFonts w:ascii="Arial" w:eastAsia="Calibri" w:hAnsi="Arial" w:cs="Arial"/>
          <w:bCs/>
          <w:sz w:val="24"/>
          <w:szCs w:val="24"/>
          <w:lang w:val="mk-MK"/>
        </w:rPr>
        <w:t>Легенда</w:t>
      </w:r>
      <w:r>
        <w:rPr>
          <w:rFonts w:ascii="Arial" w:eastAsia="Calibri" w:hAnsi="Arial" w:cs="Arial"/>
          <w:bCs/>
          <w:sz w:val="24"/>
          <w:szCs w:val="24"/>
        </w:rPr>
        <w:t>:</w:t>
      </w:r>
    </w:p>
    <w:p w14:paraId="5C9C2236" w14:textId="301A4F41" w:rsidR="00D739BB" w:rsidRDefault="00D739BB"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PI</w:t>
      </w:r>
      <w:r w:rsidR="009B6BFD" w:rsidRPr="000A2F91">
        <w:rPr>
          <w:rFonts w:ascii="Arial" w:eastAsia="Calibri" w:hAnsi="Arial" w:cs="Arial"/>
          <w:bCs/>
          <w:sz w:val="24"/>
          <w:szCs w:val="24"/>
          <w:lang w:val="mk-MK"/>
        </w:rPr>
        <w:t xml:space="preserve"> – Индекс на ден</w:t>
      </w:r>
      <w:r>
        <w:rPr>
          <w:rFonts w:ascii="Arial" w:eastAsia="Calibri" w:hAnsi="Arial" w:cs="Arial"/>
          <w:bCs/>
          <w:sz w:val="24"/>
          <w:szCs w:val="24"/>
          <w:lang w:val="mk-MK"/>
        </w:rPr>
        <w:t>тален плак според Loè-Sillness;</w:t>
      </w:r>
    </w:p>
    <w:p w14:paraId="62624DEC" w14:textId="100CF83E" w:rsidR="00D739BB" w:rsidRDefault="00D739BB" w:rsidP="008F790B">
      <w:pPr>
        <w:tabs>
          <w:tab w:val="left" w:pos="5834"/>
        </w:tabs>
        <w:spacing w:after="0" w:line="240" w:lineRule="auto"/>
        <w:jc w:val="both"/>
        <w:rPr>
          <w:rFonts w:ascii="Arial" w:eastAsia="Calibri" w:hAnsi="Arial" w:cs="Arial"/>
          <w:bCs/>
          <w:sz w:val="24"/>
          <w:szCs w:val="24"/>
          <w:lang w:val="mk-MK"/>
        </w:rPr>
      </w:pPr>
      <w:r>
        <w:rPr>
          <w:rFonts w:ascii="Arial" w:eastAsia="Calibri" w:hAnsi="Arial" w:cs="Arial"/>
          <w:bCs/>
          <w:sz w:val="24"/>
          <w:szCs w:val="24"/>
        </w:rPr>
        <w:t xml:space="preserve">GI / BOP </w:t>
      </w:r>
      <w:r w:rsidR="00A5376A" w:rsidRPr="000A2F91">
        <w:rPr>
          <w:rFonts w:ascii="Arial" w:eastAsia="Calibri" w:hAnsi="Arial" w:cs="Arial"/>
          <w:bCs/>
          <w:sz w:val="24"/>
          <w:szCs w:val="24"/>
          <w:lang w:val="mk-MK"/>
        </w:rPr>
        <w:t xml:space="preserve">- </w:t>
      </w:r>
      <w:r w:rsidR="009B6BFD" w:rsidRPr="000A2F91">
        <w:rPr>
          <w:rFonts w:ascii="Arial" w:eastAsia="Calibri" w:hAnsi="Arial" w:cs="Arial"/>
          <w:bCs/>
          <w:sz w:val="24"/>
          <w:szCs w:val="24"/>
          <w:lang w:val="mk-MK"/>
        </w:rPr>
        <w:t>Индекс на гингивална инфламација и гингиворагија според Cowell</w:t>
      </w:r>
    </w:p>
    <w:p w14:paraId="4496D39C" w14:textId="5F5BDE0C" w:rsidR="00D707E2" w:rsidRPr="00D739BB" w:rsidRDefault="00D739BB" w:rsidP="008F790B">
      <w:pPr>
        <w:numPr>
          <w:ilvl w:val="1"/>
          <w:numId w:val="5"/>
        </w:numPr>
        <w:tabs>
          <w:tab w:val="left" w:pos="5834"/>
        </w:tabs>
        <w:spacing w:after="0" w:line="240" w:lineRule="auto"/>
        <w:jc w:val="both"/>
        <w:rPr>
          <w:rFonts w:ascii="Arial" w:eastAsia="Calibri" w:hAnsi="Arial" w:cs="Arial"/>
          <w:bCs/>
          <w:sz w:val="24"/>
          <w:szCs w:val="24"/>
          <w:lang w:val="mk-MK"/>
        </w:rPr>
      </w:pPr>
      <w:r w:rsidRPr="00D739BB">
        <w:rPr>
          <w:rFonts w:ascii="Arial" w:eastAsia="Calibri" w:hAnsi="Arial" w:cs="Arial"/>
          <w:bCs/>
          <w:sz w:val="24"/>
          <w:szCs w:val="24"/>
          <w:lang w:val="mk-MK"/>
        </w:rPr>
        <w:t>PPD</w:t>
      </w:r>
      <w:r w:rsidR="00DE029E" w:rsidRPr="00D739BB">
        <w:rPr>
          <w:rFonts w:ascii="Arial" w:eastAsia="Calibri" w:hAnsi="Arial" w:cs="Arial"/>
          <w:bCs/>
          <w:sz w:val="24"/>
          <w:szCs w:val="24"/>
          <w:lang w:val="mk-MK"/>
        </w:rPr>
        <w:t xml:space="preserve"> – </w:t>
      </w:r>
      <w:r w:rsidR="009B6BFD" w:rsidRPr="00D739BB">
        <w:rPr>
          <w:rFonts w:ascii="Arial" w:eastAsia="Calibri" w:hAnsi="Arial" w:cs="Arial"/>
          <w:bCs/>
          <w:sz w:val="24"/>
          <w:szCs w:val="24"/>
          <w:lang w:val="mk-MK"/>
        </w:rPr>
        <w:t>Индекс на длабочина на пародонтални џебови според Raimfiord</w:t>
      </w:r>
    </w:p>
    <w:p w14:paraId="1B14206F" w14:textId="73978C21" w:rsidR="00B40918" w:rsidRPr="001773AA" w:rsidRDefault="00B40918" w:rsidP="008F790B">
      <w:pPr>
        <w:tabs>
          <w:tab w:val="left" w:pos="5834"/>
        </w:tabs>
        <w:spacing w:after="0" w:line="240" w:lineRule="auto"/>
        <w:jc w:val="both"/>
        <w:rPr>
          <w:rFonts w:ascii="Arial" w:eastAsia="Calibri" w:hAnsi="Arial" w:cs="Arial"/>
          <w:bCs/>
          <w:sz w:val="24"/>
          <w:szCs w:val="24"/>
          <w:lang w:val="en-US"/>
        </w:rPr>
      </w:pPr>
    </w:p>
    <w:p w14:paraId="610E0038" w14:textId="77777777" w:rsidR="009A127A" w:rsidRDefault="009A127A" w:rsidP="008F790B">
      <w:pPr>
        <w:tabs>
          <w:tab w:val="left" w:pos="5834"/>
        </w:tabs>
        <w:spacing w:after="0" w:line="240" w:lineRule="auto"/>
        <w:jc w:val="both"/>
        <w:rPr>
          <w:rFonts w:ascii="Arial" w:eastAsia="Calibri" w:hAnsi="Arial" w:cs="Arial"/>
          <w:b/>
          <w:bCs/>
          <w:sz w:val="24"/>
          <w:szCs w:val="24"/>
          <w:lang w:val="en-US"/>
        </w:rPr>
      </w:pPr>
    </w:p>
    <w:p w14:paraId="5A7C1ADC" w14:textId="765FB248" w:rsidR="00BE7DE9" w:rsidRPr="00EF3FA9" w:rsidRDefault="007848E9" w:rsidP="008F790B">
      <w:pPr>
        <w:tabs>
          <w:tab w:val="left" w:pos="5834"/>
        </w:tabs>
        <w:spacing w:after="0" w:line="240" w:lineRule="auto"/>
        <w:jc w:val="both"/>
        <w:rPr>
          <w:rFonts w:ascii="Arial" w:eastAsia="Calibri" w:hAnsi="Arial" w:cs="Arial"/>
          <w:b/>
          <w:bCs/>
          <w:sz w:val="24"/>
          <w:szCs w:val="24"/>
          <w:lang w:val="mk-MK"/>
        </w:rPr>
      </w:pPr>
      <w:r w:rsidRPr="00EF3FA9">
        <w:rPr>
          <w:rFonts w:ascii="Arial" w:eastAsia="Calibri" w:hAnsi="Arial" w:cs="Arial"/>
          <w:b/>
          <w:bCs/>
          <w:sz w:val="24"/>
          <w:szCs w:val="24"/>
          <w:lang w:val="en-US"/>
        </w:rPr>
        <w:t xml:space="preserve">6.1 - </w:t>
      </w:r>
      <w:r w:rsidR="00BE7DE9" w:rsidRPr="00EF3FA9">
        <w:rPr>
          <w:rFonts w:ascii="Arial" w:eastAsia="Calibri" w:hAnsi="Arial" w:cs="Arial"/>
          <w:b/>
          <w:bCs/>
          <w:sz w:val="24"/>
          <w:szCs w:val="24"/>
          <w:lang w:val="mk-MK"/>
        </w:rPr>
        <w:t>Индекс на дентален плак според Loè-Sillness (</w:t>
      </w:r>
      <w:r w:rsidR="00D739BB">
        <w:rPr>
          <w:rFonts w:ascii="Arial" w:eastAsia="Calibri" w:hAnsi="Arial" w:cs="Arial"/>
          <w:b/>
          <w:bCs/>
          <w:sz w:val="24"/>
          <w:szCs w:val="24"/>
          <w:lang w:val="mk-MK"/>
        </w:rPr>
        <w:t>PI</w:t>
      </w:r>
      <w:r w:rsidR="00BE7DE9" w:rsidRPr="00EF3FA9">
        <w:rPr>
          <w:rFonts w:ascii="Arial" w:eastAsia="Calibri" w:hAnsi="Arial" w:cs="Arial"/>
          <w:b/>
          <w:bCs/>
          <w:sz w:val="24"/>
          <w:szCs w:val="24"/>
          <w:lang w:val="mk-MK"/>
        </w:rPr>
        <w:t>)</w:t>
      </w:r>
    </w:p>
    <w:p w14:paraId="7009F80B" w14:textId="77777777" w:rsidR="00BA2B61" w:rsidRPr="00BA2B61" w:rsidRDefault="00BA2B61" w:rsidP="008F790B">
      <w:pPr>
        <w:tabs>
          <w:tab w:val="left" w:pos="5834"/>
        </w:tabs>
        <w:spacing w:after="0" w:line="240" w:lineRule="auto"/>
        <w:jc w:val="both"/>
        <w:rPr>
          <w:rFonts w:ascii="Arial" w:eastAsia="Calibri" w:hAnsi="Arial" w:cs="Arial"/>
          <w:bCs/>
          <w:sz w:val="24"/>
          <w:szCs w:val="24"/>
          <w:lang w:val="en-US"/>
        </w:rPr>
      </w:pPr>
    </w:p>
    <w:p w14:paraId="176F62FE" w14:textId="64FA8472" w:rsidR="00BA2B61" w:rsidRDefault="00BA2B61"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r>
        <w:rPr>
          <w:noProof/>
          <w:lang w:eastAsia="en-GB"/>
        </w:rPr>
        <w:drawing>
          <wp:inline distT="0" distB="0" distL="0" distR="0" wp14:anchorId="79B7EA71" wp14:editId="10EF50D7">
            <wp:extent cx="5593080" cy="2133600"/>
            <wp:effectExtent l="0" t="0" r="762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0353F3" w14:textId="77777777" w:rsidR="00BA2B61" w:rsidRDefault="00BA2B61"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5A8A6528" w14:textId="40F4745E" w:rsidR="001E16BD" w:rsidRPr="001E16BD" w:rsidRDefault="001E16BD"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r w:rsidRPr="001E16BD">
        <w:rPr>
          <w:rFonts w:ascii="Arial" w:eastAsia="Calibri" w:hAnsi="Arial" w:cs="Arial"/>
          <w:bCs/>
          <w:sz w:val="24"/>
          <w:szCs w:val="24"/>
          <w:lang w:val="mk-MK"/>
        </w:rPr>
        <w:t>График</w:t>
      </w:r>
      <w:r w:rsidR="00885DCF">
        <w:rPr>
          <w:rFonts w:ascii="Arial" w:eastAsia="Calibri" w:hAnsi="Arial" w:cs="Arial"/>
          <w:bCs/>
          <w:sz w:val="24"/>
          <w:szCs w:val="24"/>
          <w:lang w:val="mk-MK"/>
        </w:rPr>
        <w:t>он</w:t>
      </w:r>
      <w:r w:rsidR="00D0075F">
        <w:rPr>
          <w:rFonts w:ascii="Arial" w:eastAsia="Calibri" w:hAnsi="Arial" w:cs="Arial"/>
          <w:bCs/>
          <w:sz w:val="24"/>
          <w:szCs w:val="24"/>
        </w:rPr>
        <w:t xml:space="preserve"> </w:t>
      </w:r>
      <w:r w:rsidR="004B0F61">
        <w:rPr>
          <w:rFonts w:ascii="Arial" w:eastAsia="Calibri" w:hAnsi="Arial" w:cs="Arial"/>
          <w:bCs/>
          <w:sz w:val="24"/>
          <w:szCs w:val="24"/>
        </w:rPr>
        <w:t>13</w:t>
      </w:r>
      <w:r w:rsidR="003912BA">
        <w:rPr>
          <w:rFonts w:ascii="Arial" w:eastAsia="Calibri" w:hAnsi="Arial" w:cs="Arial"/>
          <w:bCs/>
          <w:sz w:val="24"/>
          <w:szCs w:val="24"/>
        </w:rPr>
        <w:t>.</w:t>
      </w:r>
      <w:r w:rsidR="00C62EF9">
        <w:rPr>
          <w:rFonts w:ascii="Arial" w:eastAsia="Calibri" w:hAnsi="Arial" w:cs="Arial"/>
          <w:bCs/>
          <w:sz w:val="24"/>
          <w:szCs w:val="24"/>
        </w:rPr>
        <w:t xml:space="preserve"> </w:t>
      </w:r>
      <w:r w:rsidRPr="001E16BD">
        <w:rPr>
          <w:rFonts w:ascii="Arial" w:eastAsia="Calibri" w:hAnsi="Arial" w:cs="Arial"/>
          <w:bCs/>
          <w:sz w:val="24"/>
          <w:szCs w:val="24"/>
          <w:lang w:val="mk-MK"/>
        </w:rPr>
        <w:t xml:space="preserve"> Приказ на </w:t>
      </w:r>
      <w:r w:rsidR="00D739BB">
        <w:rPr>
          <w:rFonts w:ascii="Arial" w:eastAsia="Calibri" w:hAnsi="Arial" w:cs="Arial"/>
          <w:bCs/>
          <w:sz w:val="24"/>
          <w:szCs w:val="24"/>
          <w:lang w:val="mk-MK"/>
        </w:rPr>
        <w:t>PI</w:t>
      </w:r>
      <w:r w:rsidRPr="001E16BD">
        <w:rPr>
          <w:rFonts w:ascii="Arial" w:eastAsia="Calibri" w:hAnsi="Arial" w:cs="Arial"/>
          <w:bCs/>
          <w:sz w:val="24"/>
          <w:szCs w:val="24"/>
          <w:lang w:val="mk-MK"/>
        </w:rPr>
        <w:t xml:space="preserve"> кај </w:t>
      </w:r>
      <w:r>
        <w:rPr>
          <w:rFonts w:ascii="Arial" w:eastAsia="Calibri" w:hAnsi="Arial" w:cs="Arial"/>
          <w:bCs/>
          <w:sz w:val="24"/>
          <w:szCs w:val="24"/>
          <w:lang w:val="mk-MK"/>
        </w:rPr>
        <w:t xml:space="preserve">група А третирана со </w:t>
      </w:r>
      <w:r w:rsidR="001F7700">
        <w:rPr>
          <w:rFonts w:ascii="Arial" w:eastAsia="Calibri" w:hAnsi="Arial" w:cs="Arial"/>
          <w:bCs/>
          <w:sz w:val="24"/>
          <w:szCs w:val="24"/>
          <w:lang w:val="mk-MK"/>
        </w:rPr>
        <w:t>Хидроген</w:t>
      </w:r>
      <w:r w:rsidR="0017558A">
        <w:rPr>
          <w:rFonts w:ascii="Arial" w:eastAsia="Calibri" w:hAnsi="Arial" w:cs="Arial"/>
          <w:bCs/>
          <w:sz w:val="24"/>
          <w:szCs w:val="24"/>
        </w:rPr>
        <w:t xml:space="preserve"> </w:t>
      </w:r>
      <w:r w:rsidRPr="001E16BD">
        <w:rPr>
          <w:rFonts w:ascii="Arial" w:eastAsia="Calibri" w:hAnsi="Arial" w:cs="Arial"/>
          <w:bCs/>
          <w:sz w:val="24"/>
          <w:szCs w:val="24"/>
          <w:lang w:val="mk-MK"/>
        </w:rPr>
        <w:t>на 0</w:t>
      </w:r>
      <w:r>
        <w:rPr>
          <w:rFonts w:ascii="Arial" w:eastAsia="Calibri" w:hAnsi="Arial" w:cs="Arial"/>
          <w:bCs/>
          <w:sz w:val="24"/>
          <w:szCs w:val="24"/>
          <w:lang w:val="mk-MK"/>
        </w:rPr>
        <w:t xml:space="preserve"> и </w:t>
      </w:r>
      <w:r w:rsidR="00EF3FA9">
        <w:rPr>
          <w:rFonts w:ascii="Arial" w:eastAsia="Calibri" w:hAnsi="Arial" w:cs="Arial"/>
          <w:bCs/>
          <w:sz w:val="24"/>
          <w:szCs w:val="24"/>
          <w:lang w:val="mk-MK"/>
        </w:rPr>
        <w:t>8-ми ден</w:t>
      </w:r>
    </w:p>
    <w:p w14:paraId="22677C6C" w14:textId="2F4DD6FF" w:rsidR="00BA2B61" w:rsidRDefault="00BA2B61" w:rsidP="008F790B">
      <w:pPr>
        <w:tabs>
          <w:tab w:val="left" w:pos="5834"/>
        </w:tabs>
        <w:spacing w:after="0" w:line="240" w:lineRule="auto"/>
        <w:jc w:val="both"/>
        <w:rPr>
          <w:rFonts w:ascii="Arial" w:eastAsia="Calibri" w:hAnsi="Arial" w:cs="Arial"/>
          <w:bCs/>
          <w:sz w:val="24"/>
          <w:szCs w:val="24"/>
          <w:lang w:val="mk-MK"/>
        </w:rPr>
      </w:pPr>
    </w:p>
    <w:p w14:paraId="4DDD8DD7" w14:textId="3A101D22" w:rsidR="009A127A" w:rsidRDefault="00BE7DE9" w:rsidP="008F790B">
      <w:pPr>
        <w:tabs>
          <w:tab w:val="left" w:pos="5834"/>
        </w:tabs>
        <w:spacing w:after="0" w:line="240" w:lineRule="auto"/>
        <w:jc w:val="both"/>
        <w:rPr>
          <w:rFonts w:ascii="Arial" w:eastAsia="Calibri" w:hAnsi="Arial" w:cs="Arial"/>
          <w:bCs/>
          <w:sz w:val="24"/>
          <w:szCs w:val="24"/>
          <w:lang w:val="mk-MK"/>
        </w:rPr>
      </w:pPr>
      <w:r w:rsidRPr="00BA758C">
        <w:rPr>
          <w:rFonts w:ascii="Arial" w:eastAsia="Calibri" w:hAnsi="Arial" w:cs="Arial"/>
          <w:bCs/>
          <w:sz w:val="24"/>
          <w:szCs w:val="24"/>
          <w:lang w:val="mk-MK"/>
        </w:rPr>
        <w:t xml:space="preserve">- </w:t>
      </w:r>
      <w:r w:rsidR="0023459E">
        <w:rPr>
          <w:rFonts w:ascii="Arial" w:eastAsia="Calibri" w:hAnsi="Arial" w:cs="Arial"/>
          <w:bCs/>
          <w:sz w:val="24"/>
          <w:szCs w:val="24"/>
          <w:lang w:val="mk-MK"/>
        </w:rPr>
        <w:t>Според графикон 13  к</w:t>
      </w:r>
      <w:r w:rsidRPr="00BA758C">
        <w:rPr>
          <w:rFonts w:ascii="Arial" w:eastAsia="Calibri" w:hAnsi="Arial" w:cs="Arial"/>
          <w:bCs/>
          <w:sz w:val="24"/>
          <w:szCs w:val="24"/>
          <w:lang w:val="mk-MK"/>
        </w:rPr>
        <w:t>ај</w:t>
      </w:r>
      <w:r w:rsidR="008B6811">
        <w:rPr>
          <w:rFonts w:ascii="Arial" w:eastAsia="Calibri" w:hAnsi="Arial" w:cs="Arial"/>
          <w:bCs/>
          <w:sz w:val="24"/>
          <w:szCs w:val="24"/>
          <w:lang w:val="mk-MK"/>
        </w:rPr>
        <w:t xml:space="preserve"> групата на испитаници третирани</w:t>
      </w:r>
      <w:r w:rsidRPr="00BA758C">
        <w:rPr>
          <w:rFonts w:ascii="Arial" w:eastAsia="Calibri" w:hAnsi="Arial" w:cs="Arial"/>
          <w:bCs/>
          <w:sz w:val="24"/>
          <w:szCs w:val="24"/>
          <w:lang w:val="mk-MK"/>
        </w:rPr>
        <w:t xml:space="preserve"> со </w:t>
      </w:r>
      <w:r w:rsidR="001F7700" w:rsidRPr="00BA758C">
        <w:rPr>
          <w:rFonts w:ascii="Arial" w:eastAsia="Calibri" w:hAnsi="Arial" w:cs="Arial"/>
          <w:bCs/>
          <w:sz w:val="24"/>
          <w:szCs w:val="24"/>
          <w:lang w:val="mk-MK"/>
        </w:rPr>
        <w:t>Хидроген 2%</w:t>
      </w:r>
      <w:r w:rsidRPr="00BA758C">
        <w:rPr>
          <w:rFonts w:ascii="Arial" w:eastAsia="Calibri" w:hAnsi="Arial" w:cs="Arial"/>
          <w:bCs/>
          <w:sz w:val="24"/>
          <w:szCs w:val="24"/>
          <w:lang w:val="mk-MK"/>
        </w:rPr>
        <w:t xml:space="preserve"> кај 9 испитаници (30%) утврден е многу тенок слој на плак, а умерена количина на плак беше утврдена кај 21 испитаници (70%) истите се нотирани и </w:t>
      </w:r>
      <w:r w:rsidR="007D0D07">
        <w:rPr>
          <w:rFonts w:ascii="Arial" w:eastAsia="Calibri" w:hAnsi="Arial" w:cs="Arial"/>
          <w:bCs/>
          <w:sz w:val="24"/>
          <w:szCs w:val="24"/>
          <w:lang w:val="mk-MK"/>
        </w:rPr>
        <w:t>на 0 ден и</w:t>
      </w:r>
      <w:r w:rsidR="0091279A" w:rsidRPr="00BA758C">
        <w:rPr>
          <w:rFonts w:ascii="Arial" w:eastAsia="Calibri" w:hAnsi="Arial" w:cs="Arial"/>
          <w:bCs/>
          <w:sz w:val="24"/>
          <w:szCs w:val="24"/>
          <w:lang w:val="mk-MK"/>
        </w:rPr>
        <w:t xml:space="preserve"> 8-ми ден </w:t>
      </w:r>
      <w:r w:rsidRPr="00BA758C">
        <w:rPr>
          <w:rFonts w:ascii="Arial" w:eastAsia="Calibri" w:hAnsi="Arial" w:cs="Arial"/>
          <w:bCs/>
          <w:sz w:val="24"/>
          <w:szCs w:val="24"/>
          <w:lang w:val="mk-MK"/>
        </w:rPr>
        <w:t xml:space="preserve">третирање со </w:t>
      </w:r>
      <w:r w:rsidR="000A2F91" w:rsidRPr="00BA758C">
        <w:rPr>
          <w:rFonts w:ascii="Arial" w:eastAsia="Calibri" w:hAnsi="Arial" w:cs="Arial"/>
          <w:bCs/>
          <w:sz w:val="24"/>
          <w:szCs w:val="24"/>
          <w:lang w:val="mk-MK"/>
        </w:rPr>
        <w:t xml:space="preserve">2% </w:t>
      </w:r>
      <w:r w:rsidR="00A97AAB" w:rsidRPr="00BA758C">
        <w:rPr>
          <w:rFonts w:ascii="Arial" w:eastAsia="Calibri" w:hAnsi="Arial" w:cs="Arial"/>
          <w:bCs/>
          <w:sz w:val="24"/>
          <w:szCs w:val="24"/>
          <w:lang w:val="mk-MK"/>
        </w:rPr>
        <w:t>Хидроген</w:t>
      </w:r>
      <w:r w:rsidR="000A2F91" w:rsidRPr="00BA758C">
        <w:rPr>
          <w:rFonts w:ascii="Arial" w:eastAsia="Calibri" w:hAnsi="Arial" w:cs="Arial"/>
          <w:bCs/>
          <w:sz w:val="24"/>
          <w:szCs w:val="24"/>
          <w:lang w:val="mk-MK"/>
        </w:rPr>
        <w:t xml:space="preserve">. </w:t>
      </w:r>
      <w:r w:rsidRPr="00BA758C">
        <w:rPr>
          <w:rFonts w:ascii="Arial" w:eastAsia="Calibri" w:hAnsi="Arial" w:cs="Arial"/>
          <w:bCs/>
          <w:sz w:val="24"/>
          <w:szCs w:val="24"/>
          <w:lang w:val="mk-MK"/>
        </w:rPr>
        <w:t xml:space="preserve">Испитаници во оваа група со големи наслаги на </w:t>
      </w:r>
      <w:r w:rsidR="000A2F91" w:rsidRPr="00BA758C">
        <w:rPr>
          <w:rFonts w:ascii="Arial" w:eastAsia="Calibri" w:hAnsi="Arial" w:cs="Arial"/>
          <w:bCs/>
          <w:sz w:val="24"/>
          <w:szCs w:val="24"/>
          <w:lang w:val="mk-MK"/>
        </w:rPr>
        <w:t xml:space="preserve">дентален плак не беа нотирани. </w:t>
      </w:r>
      <w:r w:rsidRPr="00BA758C">
        <w:rPr>
          <w:rFonts w:ascii="Arial" w:eastAsia="Calibri" w:hAnsi="Arial" w:cs="Arial"/>
          <w:bCs/>
          <w:sz w:val="24"/>
          <w:szCs w:val="24"/>
          <w:lang w:val="mk-MK"/>
        </w:rPr>
        <w:t xml:space="preserve">Влијанието на </w:t>
      </w:r>
      <w:r w:rsidR="001F7700" w:rsidRPr="00BA758C">
        <w:rPr>
          <w:rFonts w:ascii="Arial" w:eastAsia="Calibri" w:hAnsi="Arial" w:cs="Arial"/>
          <w:bCs/>
          <w:sz w:val="24"/>
          <w:szCs w:val="24"/>
          <w:lang w:val="mk-MK"/>
        </w:rPr>
        <w:t>Хидроген 2%</w:t>
      </w:r>
      <w:r w:rsidR="005F0FB3" w:rsidRPr="00BA758C">
        <w:rPr>
          <w:rFonts w:ascii="Arial" w:eastAsia="Calibri" w:hAnsi="Arial" w:cs="Arial"/>
          <w:bCs/>
          <w:sz w:val="24"/>
          <w:szCs w:val="24"/>
          <w:lang w:val="mk-MK"/>
        </w:rPr>
        <w:t xml:space="preserve"> е исто и </w:t>
      </w:r>
      <w:r w:rsidR="007D0D07">
        <w:rPr>
          <w:rFonts w:ascii="Arial" w:eastAsia="Calibri" w:hAnsi="Arial" w:cs="Arial"/>
          <w:bCs/>
          <w:sz w:val="24"/>
          <w:szCs w:val="24"/>
          <w:lang w:val="mk-MK"/>
        </w:rPr>
        <w:t>на</w:t>
      </w:r>
      <w:r w:rsidR="0091279A" w:rsidRPr="00BA758C">
        <w:rPr>
          <w:rFonts w:ascii="Arial" w:eastAsia="Calibri" w:hAnsi="Arial" w:cs="Arial"/>
          <w:bCs/>
          <w:sz w:val="24"/>
          <w:szCs w:val="24"/>
          <w:lang w:val="mk-MK"/>
        </w:rPr>
        <w:t xml:space="preserve"> 8-ми ден </w:t>
      </w:r>
      <w:r w:rsidR="005F0FB3" w:rsidRPr="00BA758C">
        <w:rPr>
          <w:rFonts w:ascii="Arial" w:eastAsia="Calibri" w:hAnsi="Arial" w:cs="Arial"/>
          <w:bCs/>
          <w:sz w:val="24"/>
          <w:szCs w:val="24"/>
          <w:lang w:val="mk-MK"/>
        </w:rPr>
        <w:t>употреба</w:t>
      </w:r>
      <w:r w:rsidR="00A53354" w:rsidRPr="00BA758C">
        <w:rPr>
          <w:rFonts w:ascii="Arial" w:eastAsia="Calibri" w:hAnsi="Arial" w:cs="Arial"/>
          <w:bCs/>
          <w:sz w:val="24"/>
          <w:szCs w:val="24"/>
          <w:lang w:val="mk-MK"/>
        </w:rPr>
        <w:t>.</w:t>
      </w:r>
    </w:p>
    <w:p w14:paraId="173A7FFD" w14:textId="77777777" w:rsidR="009A127A" w:rsidRPr="005D2D9D" w:rsidRDefault="009A127A" w:rsidP="008F790B">
      <w:pPr>
        <w:tabs>
          <w:tab w:val="left" w:pos="5834"/>
        </w:tabs>
        <w:spacing w:after="0" w:line="240" w:lineRule="auto"/>
        <w:jc w:val="both"/>
        <w:rPr>
          <w:rFonts w:ascii="Arial" w:eastAsia="Calibri" w:hAnsi="Arial" w:cs="Arial"/>
          <w:bCs/>
          <w:sz w:val="24"/>
          <w:szCs w:val="24"/>
          <w:lang w:val="mk-MK"/>
        </w:rPr>
      </w:pPr>
    </w:p>
    <w:p w14:paraId="0C21CF86" w14:textId="5644B36B" w:rsidR="00BA2B61" w:rsidRDefault="00BA2B61" w:rsidP="008F790B">
      <w:pPr>
        <w:autoSpaceDE w:val="0"/>
        <w:autoSpaceDN w:val="0"/>
        <w:adjustRightInd w:val="0"/>
        <w:spacing w:after="0" w:line="240" w:lineRule="auto"/>
        <w:jc w:val="center"/>
        <w:rPr>
          <w:rFonts w:ascii="Times New Roman" w:eastAsia="Calibri" w:hAnsi="Times New Roman" w:cs="Times New Roman"/>
          <w:sz w:val="24"/>
          <w:szCs w:val="24"/>
          <w:lang w:val="mk-MK"/>
        </w:rPr>
      </w:pPr>
      <w:r>
        <w:rPr>
          <w:noProof/>
          <w:lang w:eastAsia="en-GB"/>
        </w:rPr>
        <w:lastRenderedPageBreak/>
        <w:drawing>
          <wp:inline distT="0" distB="0" distL="0" distR="0" wp14:anchorId="24A3E72A" wp14:editId="62F48B07">
            <wp:extent cx="5478780" cy="2015836"/>
            <wp:effectExtent l="0" t="0" r="7620" b="38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F7374C" w14:textId="5DBF7221" w:rsidR="00BA2B61" w:rsidRDefault="00BA2B61" w:rsidP="008F790B">
      <w:pPr>
        <w:autoSpaceDE w:val="0"/>
        <w:autoSpaceDN w:val="0"/>
        <w:adjustRightInd w:val="0"/>
        <w:spacing w:after="0" w:line="240" w:lineRule="auto"/>
        <w:jc w:val="center"/>
        <w:rPr>
          <w:rFonts w:ascii="Times New Roman" w:eastAsia="Calibri" w:hAnsi="Times New Roman" w:cs="Times New Roman"/>
          <w:sz w:val="24"/>
          <w:szCs w:val="24"/>
          <w:lang w:val="mk-MK"/>
        </w:rPr>
      </w:pPr>
    </w:p>
    <w:p w14:paraId="2CCE1EFE" w14:textId="38D82611" w:rsidR="00BA2B61" w:rsidRDefault="0091279A" w:rsidP="009A127A">
      <w:pPr>
        <w:numPr>
          <w:ilvl w:val="0"/>
          <w:numId w:val="1"/>
        </w:numPr>
        <w:tabs>
          <w:tab w:val="left" w:pos="5834"/>
        </w:tabs>
        <w:spacing w:after="0" w:line="240" w:lineRule="auto"/>
        <w:contextualSpacing/>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rPr>
        <w:t>14</w:t>
      </w:r>
      <w:r w:rsidR="003912BA">
        <w:rPr>
          <w:rFonts w:ascii="Arial" w:eastAsia="Calibri" w:hAnsi="Arial" w:cs="Arial"/>
          <w:bCs/>
          <w:sz w:val="24"/>
          <w:szCs w:val="24"/>
        </w:rPr>
        <w:t>.</w:t>
      </w:r>
      <w:r w:rsidR="00C62EF9">
        <w:rPr>
          <w:rFonts w:ascii="Arial" w:eastAsia="Calibri" w:hAnsi="Arial" w:cs="Arial"/>
          <w:bCs/>
          <w:sz w:val="24"/>
          <w:szCs w:val="24"/>
        </w:rPr>
        <w:t xml:space="preserve">  </w:t>
      </w:r>
      <w:r w:rsidR="004C77C5" w:rsidRPr="001E16BD">
        <w:rPr>
          <w:rFonts w:ascii="Arial" w:eastAsia="Calibri" w:hAnsi="Arial" w:cs="Arial"/>
          <w:bCs/>
          <w:sz w:val="24"/>
          <w:szCs w:val="24"/>
          <w:lang w:val="mk-MK"/>
        </w:rPr>
        <w:t xml:space="preserve"> Приказ на </w:t>
      </w:r>
      <w:r w:rsidR="00D739BB">
        <w:rPr>
          <w:rFonts w:ascii="Arial" w:eastAsia="Calibri" w:hAnsi="Arial" w:cs="Arial"/>
          <w:bCs/>
          <w:sz w:val="24"/>
          <w:szCs w:val="24"/>
          <w:lang w:val="mk-MK"/>
        </w:rPr>
        <w:t>PI</w:t>
      </w:r>
      <w:r w:rsidR="004C77C5" w:rsidRPr="001E16BD">
        <w:rPr>
          <w:rFonts w:ascii="Arial" w:eastAsia="Calibri" w:hAnsi="Arial" w:cs="Arial"/>
          <w:bCs/>
          <w:sz w:val="24"/>
          <w:szCs w:val="24"/>
          <w:lang w:val="mk-MK"/>
        </w:rPr>
        <w:t xml:space="preserve"> кај група Б третирана со </w:t>
      </w:r>
      <w:r w:rsidR="001F7700">
        <w:rPr>
          <w:rFonts w:ascii="Arial" w:eastAsia="Calibri" w:hAnsi="Arial" w:cs="Arial"/>
          <w:bCs/>
          <w:sz w:val="24"/>
          <w:szCs w:val="24"/>
          <w:lang w:val="mk-MK"/>
        </w:rPr>
        <w:t>Халсепт</w:t>
      </w:r>
      <w:r w:rsidR="004C77C5" w:rsidRPr="001E16BD">
        <w:rPr>
          <w:rFonts w:ascii="Arial" w:eastAsia="Calibri" w:hAnsi="Arial" w:cs="Arial"/>
          <w:bCs/>
          <w:sz w:val="24"/>
          <w:szCs w:val="24"/>
          <w:lang w:val="mk-MK"/>
        </w:rPr>
        <w:t xml:space="preserve"> на 0 ден</w:t>
      </w:r>
    </w:p>
    <w:p w14:paraId="573921BB" w14:textId="77777777" w:rsidR="007E668E" w:rsidRDefault="007E668E" w:rsidP="009A127A">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10129DAD" w14:textId="77777777" w:rsidR="00E62898" w:rsidRPr="009A127A" w:rsidRDefault="00E62898" w:rsidP="009A127A">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73EA9C7C" w14:textId="4142508D" w:rsidR="009A127A" w:rsidRDefault="0023459E" w:rsidP="008F790B">
      <w:pPr>
        <w:tabs>
          <w:tab w:val="left" w:pos="5834"/>
        </w:tabs>
        <w:spacing w:after="0" w:line="240" w:lineRule="auto"/>
        <w:jc w:val="both"/>
        <w:rPr>
          <w:rFonts w:ascii="Arial" w:eastAsia="Calibri" w:hAnsi="Arial" w:cs="Arial"/>
          <w:bCs/>
          <w:sz w:val="24"/>
          <w:szCs w:val="24"/>
          <w:lang w:val="mk-MK"/>
        </w:rPr>
      </w:pPr>
      <w:r w:rsidRPr="0023459E">
        <w:rPr>
          <w:rFonts w:ascii="Arial" w:eastAsia="Calibri" w:hAnsi="Arial" w:cs="Arial"/>
          <w:bCs/>
          <w:sz w:val="24"/>
          <w:szCs w:val="24"/>
          <w:lang w:val="mk-MK"/>
        </w:rPr>
        <w:t>-</w:t>
      </w:r>
      <w:r>
        <w:rPr>
          <w:rFonts w:ascii="Arial" w:eastAsia="Calibri" w:hAnsi="Arial" w:cs="Arial"/>
          <w:bCs/>
          <w:sz w:val="24"/>
          <w:szCs w:val="24"/>
          <w:lang w:val="mk-MK"/>
        </w:rPr>
        <w:t xml:space="preserve"> </w:t>
      </w:r>
      <w:r w:rsidRPr="0023459E">
        <w:rPr>
          <w:rFonts w:ascii="Arial" w:eastAsia="Calibri" w:hAnsi="Arial" w:cs="Arial"/>
          <w:bCs/>
          <w:sz w:val="24"/>
          <w:szCs w:val="24"/>
          <w:lang w:val="mk-MK"/>
        </w:rPr>
        <w:t>Според графикон 14</w:t>
      </w:r>
      <w:r>
        <w:rPr>
          <w:rFonts w:ascii="Arial" w:eastAsia="Calibri" w:hAnsi="Arial" w:cs="Arial"/>
          <w:bCs/>
          <w:sz w:val="24"/>
          <w:szCs w:val="24"/>
          <w:lang w:val="mk-MK"/>
        </w:rPr>
        <w:t xml:space="preserve"> к</w:t>
      </w:r>
      <w:r w:rsidR="00BE7DE9" w:rsidRPr="0023459E">
        <w:rPr>
          <w:rFonts w:ascii="Arial" w:eastAsia="Calibri" w:hAnsi="Arial" w:cs="Arial"/>
          <w:bCs/>
          <w:sz w:val="24"/>
          <w:szCs w:val="24"/>
          <w:lang w:val="mk-MK"/>
        </w:rPr>
        <w:t xml:space="preserve">ај групата на испитаници третирана со </w:t>
      </w:r>
      <w:r w:rsidR="001F7700" w:rsidRPr="0023459E">
        <w:rPr>
          <w:rFonts w:ascii="Arial" w:eastAsia="Calibri" w:hAnsi="Arial" w:cs="Arial"/>
          <w:bCs/>
          <w:sz w:val="24"/>
          <w:szCs w:val="24"/>
          <w:lang w:val="mk-MK"/>
        </w:rPr>
        <w:t>Халсепт</w:t>
      </w:r>
      <w:r w:rsidR="00BE7DE9" w:rsidRPr="0023459E">
        <w:rPr>
          <w:rFonts w:ascii="Arial" w:eastAsia="Calibri" w:hAnsi="Arial" w:cs="Arial"/>
          <w:bCs/>
          <w:sz w:val="24"/>
          <w:szCs w:val="24"/>
          <w:lang w:val="mk-MK"/>
        </w:rPr>
        <w:t xml:space="preserve"> кај 18 испитаници (60%) утврден е многу тенок слој на плак, а умерена количина на плак беше утврдена кај 10 испитаниц</w:t>
      </w:r>
      <w:r w:rsidR="0020191F" w:rsidRPr="0023459E">
        <w:rPr>
          <w:rFonts w:ascii="Arial" w:eastAsia="Calibri" w:hAnsi="Arial" w:cs="Arial"/>
          <w:bCs/>
          <w:sz w:val="24"/>
          <w:szCs w:val="24"/>
          <w:lang w:val="mk-MK"/>
        </w:rPr>
        <w:t>и</w:t>
      </w:r>
      <w:r w:rsidR="00BE7DE9" w:rsidRPr="0023459E">
        <w:rPr>
          <w:rFonts w:ascii="Arial" w:eastAsia="Calibri" w:hAnsi="Arial" w:cs="Arial"/>
          <w:bCs/>
          <w:sz w:val="24"/>
          <w:szCs w:val="24"/>
          <w:lang w:val="mk-MK"/>
        </w:rPr>
        <w:t xml:space="preserve"> (33.3%) истите се нотирани на 0 ден , додека со г</w:t>
      </w:r>
      <w:r w:rsidR="00F67362" w:rsidRPr="0023459E">
        <w:rPr>
          <w:rFonts w:ascii="Arial" w:eastAsia="Calibri" w:hAnsi="Arial" w:cs="Arial"/>
          <w:bCs/>
          <w:sz w:val="24"/>
          <w:szCs w:val="24"/>
          <w:lang w:val="mk-MK"/>
        </w:rPr>
        <w:t xml:space="preserve">олеми наслаги на дентален плак </w:t>
      </w:r>
      <w:r w:rsidR="00BE7DE9" w:rsidRPr="0023459E">
        <w:rPr>
          <w:rFonts w:ascii="Arial" w:eastAsia="Calibri" w:hAnsi="Arial" w:cs="Arial"/>
          <w:bCs/>
          <w:sz w:val="24"/>
          <w:szCs w:val="24"/>
          <w:lang w:val="mk-MK"/>
        </w:rPr>
        <w:t xml:space="preserve">беа нотирани 2 </w:t>
      </w:r>
      <w:r w:rsidR="000A3BAB" w:rsidRPr="0023459E">
        <w:rPr>
          <w:rFonts w:ascii="Arial" w:eastAsia="Calibri" w:hAnsi="Arial" w:cs="Arial"/>
          <w:bCs/>
          <w:sz w:val="24"/>
          <w:szCs w:val="24"/>
          <w:lang w:val="mk-MK"/>
        </w:rPr>
        <w:t>испитаници</w:t>
      </w:r>
      <w:r w:rsidR="00584B67">
        <w:rPr>
          <w:rFonts w:ascii="Arial" w:eastAsia="Calibri" w:hAnsi="Arial" w:cs="Arial"/>
          <w:bCs/>
          <w:sz w:val="24"/>
          <w:szCs w:val="24"/>
          <w:lang w:val="mk-MK"/>
        </w:rPr>
        <w:t xml:space="preserve"> (6.67%).</w:t>
      </w:r>
    </w:p>
    <w:p w14:paraId="2818F88E" w14:textId="18A307D6" w:rsidR="007E668E" w:rsidRDefault="007E668E" w:rsidP="008F790B">
      <w:pPr>
        <w:tabs>
          <w:tab w:val="left" w:pos="5834"/>
        </w:tabs>
        <w:spacing w:after="0" w:line="240" w:lineRule="auto"/>
        <w:jc w:val="both"/>
        <w:rPr>
          <w:rFonts w:ascii="Arial" w:eastAsia="Calibri" w:hAnsi="Arial" w:cs="Arial"/>
          <w:bCs/>
          <w:sz w:val="24"/>
          <w:szCs w:val="24"/>
          <w:lang w:val="mk-MK"/>
        </w:rPr>
      </w:pPr>
    </w:p>
    <w:p w14:paraId="41706918" w14:textId="77777777" w:rsidR="007E668E" w:rsidRPr="0023459E" w:rsidRDefault="007E668E" w:rsidP="008F790B">
      <w:pPr>
        <w:tabs>
          <w:tab w:val="left" w:pos="5834"/>
        </w:tabs>
        <w:spacing w:after="0" w:line="240" w:lineRule="auto"/>
        <w:jc w:val="both"/>
        <w:rPr>
          <w:rFonts w:ascii="Arial" w:eastAsia="Calibri" w:hAnsi="Arial" w:cs="Arial"/>
          <w:bCs/>
          <w:sz w:val="24"/>
          <w:szCs w:val="24"/>
          <w:lang w:val="mk-MK"/>
        </w:rPr>
      </w:pPr>
    </w:p>
    <w:p w14:paraId="416C1554" w14:textId="494EC881" w:rsidR="004C77C5" w:rsidRDefault="004C77C5" w:rsidP="008F790B">
      <w:pPr>
        <w:tabs>
          <w:tab w:val="left" w:pos="5834"/>
        </w:tabs>
        <w:spacing w:after="0" w:line="240" w:lineRule="auto"/>
        <w:contextualSpacing/>
        <w:jc w:val="center"/>
        <w:rPr>
          <w:rFonts w:ascii="Arial" w:eastAsia="Calibri" w:hAnsi="Arial" w:cs="Arial"/>
          <w:bCs/>
          <w:sz w:val="24"/>
          <w:szCs w:val="24"/>
          <w:lang w:val="mk-MK"/>
        </w:rPr>
      </w:pPr>
      <w:r w:rsidRPr="004C77C5">
        <w:rPr>
          <w:b/>
          <w:noProof/>
          <w:lang w:eastAsia="en-GB"/>
        </w:rPr>
        <w:drawing>
          <wp:inline distT="0" distB="0" distL="0" distR="0" wp14:anchorId="6E6ED25B" wp14:editId="0C272D70">
            <wp:extent cx="5562600" cy="2175163"/>
            <wp:effectExtent l="0" t="0" r="0" b="1587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2BB747" w14:textId="4EC241F0" w:rsidR="004C77C5" w:rsidRDefault="0091279A"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rPr>
        <w:t>15</w:t>
      </w:r>
      <w:r w:rsidR="003912BA">
        <w:rPr>
          <w:rFonts w:ascii="Arial" w:eastAsia="Calibri" w:hAnsi="Arial" w:cs="Arial"/>
          <w:bCs/>
          <w:sz w:val="24"/>
          <w:szCs w:val="24"/>
        </w:rPr>
        <w:t>.</w:t>
      </w:r>
      <w:r w:rsidR="00C62EF9">
        <w:rPr>
          <w:rFonts w:ascii="Arial" w:eastAsia="Calibri" w:hAnsi="Arial" w:cs="Arial"/>
          <w:bCs/>
          <w:sz w:val="24"/>
          <w:szCs w:val="24"/>
        </w:rPr>
        <w:t xml:space="preserve"> </w:t>
      </w:r>
      <w:r w:rsidR="004C77C5" w:rsidRPr="001E16BD">
        <w:rPr>
          <w:rFonts w:ascii="Arial" w:eastAsia="Calibri" w:hAnsi="Arial" w:cs="Arial"/>
          <w:bCs/>
          <w:sz w:val="24"/>
          <w:szCs w:val="24"/>
          <w:lang w:val="mk-MK"/>
        </w:rPr>
        <w:t xml:space="preserve"> Приказ на </w:t>
      </w:r>
      <w:r w:rsidR="00D739BB">
        <w:rPr>
          <w:rFonts w:ascii="Arial" w:eastAsia="Calibri" w:hAnsi="Arial" w:cs="Arial"/>
          <w:bCs/>
          <w:sz w:val="24"/>
          <w:szCs w:val="24"/>
          <w:lang w:val="mk-MK"/>
        </w:rPr>
        <w:t>PI</w:t>
      </w:r>
      <w:r w:rsidR="004C77C5" w:rsidRPr="001E16BD">
        <w:rPr>
          <w:rFonts w:ascii="Arial" w:eastAsia="Calibri" w:hAnsi="Arial" w:cs="Arial"/>
          <w:bCs/>
          <w:sz w:val="24"/>
          <w:szCs w:val="24"/>
          <w:lang w:val="mk-MK"/>
        </w:rPr>
        <w:t xml:space="preserve"> кај г</w:t>
      </w:r>
      <w:r w:rsidR="004C77C5">
        <w:rPr>
          <w:rFonts w:ascii="Arial" w:eastAsia="Calibri" w:hAnsi="Arial" w:cs="Arial"/>
          <w:bCs/>
          <w:sz w:val="24"/>
          <w:szCs w:val="24"/>
          <w:lang w:val="mk-MK"/>
        </w:rPr>
        <w:t xml:space="preserve">рупа Б третирана со </w:t>
      </w:r>
      <w:r w:rsidR="001F7700">
        <w:rPr>
          <w:rFonts w:ascii="Arial" w:eastAsia="Calibri" w:hAnsi="Arial" w:cs="Arial"/>
          <w:bCs/>
          <w:sz w:val="24"/>
          <w:szCs w:val="24"/>
          <w:lang w:val="mk-MK"/>
        </w:rPr>
        <w:t>Халсепт</w:t>
      </w:r>
      <w:r w:rsidR="004C77C5">
        <w:rPr>
          <w:rFonts w:ascii="Arial" w:eastAsia="Calibri" w:hAnsi="Arial" w:cs="Arial"/>
          <w:bCs/>
          <w:sz w:val="24"/>
          <w:szCs w:val="24"/>
          <w:lang w:val="mk-MK"/>
        </w:rPr>
        <w:t xml:space="preserve"> на </w:t>
      </w:r>
      <w:r w:rsidR="00EF3FA9">
        <w:rPr>
          <w:rFonts w:ascii="Arial" w:eastAsia="Calibri" w:hAnsi="Arial" w:cs="Arial"/>
          <w:bCs/>
          <w:sz w:val="24"/>
          <w:szCs w:val="24"/>
          <w:lang w:val="mk-MK"/>
        </w:rPr>
        <w:t>8-ми ден</w:t>
      </w:r>
    </w:p>
    <w:p w14:paraId="0D6882B6" w14:textId="77777777" w:rsidR="007E668E" w:rsidRDefault="007E668E"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594A13C1" w14:textId="4DA59231" w:rsidR="004C77C5" w:rsidRPr="00E62898" w:rsidRDefault="004C77C5"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68574DCC" w14:textId="343BEB73" w:rsidR="00CE6033" w:rsidRDefault="0023459E" w:rsidP="008F790B">
      <w:pPr>
        <w:tabs>
          <w:tab w:val="left" w:pos="5834"/>
        </w:tabs>
        <w:spacing w:after="0" w:line="240" w:lineRule="auto"/>
        <w:jc w:val="both"/>
        <w:rPr>
          <w:rFonts w:ascii="Arial" w:eastAsia="Calibri" w:hAnsi="Arial" w:cs="Arial"/>
          <w:bCs/>
          <w:sz w:val="24"/>
          <w:szCs w:val="24"/>
          <w:lang w:val="mk-MK"/>
        </w:rPr>
      </w:pPr>
      <w:r w:rsidRPr="0023459E">
        <w:rPr>
          <w:rFonts w:ascii="Arial" w:eastAsia="Calibri" w:hAnsi="Arial" w:cs="Arial"/>
          <w:bCs/>
          <w:sz w:val="24"/>
          <w:szCs w:val="24"/>
          <w:lang w:val="mk-MK"/>
        </w:rPr>
        <w:t>-</w:t>
      </w:r>
      <w:r>
        <w:rPr>
          <w:rFonts w:ascii="Arial" w:eastAsia="Calibri" w:hAnsi="Arial" w:cs="Arial"/>
          <w:bCs/>
          <w:sz w:val="24"/>
          <w:szCs w:val="24"/>
          <w:lang w:val="mk-MK"/>
        </w:rPr>
        <w:t xml:space="preserve"> </w:t>
      </w:r>
      <w:r w:rsidRPr="0023459E">
        <w:rPr>
          <w:rFonts w:ascii="Arial" w:eastAsia="Calibri" w:hAnsi="Arial" w:cs="Arial"/>
          <w:bCs/>
          <w:sz w:val="24"/>
          <w:szCs w:val="24"/>
          <w:lang w:val="mk-MK"/>
        </w:rPr>
        <w:t>Според графикон 15 к</w:t>
      </w:r>
      <w:r w:rsidR="00BE7DE9" w:rsidRPr="0023459E">
        <w:rPr>
          <w:rFonts w:ascii="Arial" w:eastAsia="Calibri" w:hAnsi="Arial" w:cs="Arial"/>
          <w:bCs/>
          <w:sz w:val="24"/>
          <w:szCs w:val="24"/>
          <w:lang w:val="mk-MK"/>
        </w:rPr>
        <w:t xml:space="preserve">ај истите испитаници третирани со </w:t>
      </w:r>
      <w:r w:rsidR="001F7700" w:rsidRPr="0023459E">
        <w:rPr>
          <w:rFonts w:ascii="Arial" w:eastAsia="Calibri" w:hAnsi="Arial" w:cs="Arial"/>
          <w:bCs/>
          <w:sz w:val="24"/>
          <w:szCs w:val="24"/>
          <w:lang w:val="mk-MK"/>
        </w:rPr>
        <w:t>Халсепт</w:t>
      </w:r>
      <w:r w:rsidR="00BE7DE9" w:rsidRPr="0023459E">
        <w:rPr>
          <w:rFonts w:ascii="Arial" w:eastAsia="Calibri" w:hAnsi="Arial" w:cs="Arial"/>
          <w:bCs/>
          <w:sz w:val="24"/>
          <w:szCs w:val="24"/>
          <w:lang w:val="mk-MK"/>
        </w:rPr>
        <w:t xml:space="preserve"> </w:t>
      </w:r>
      <w:r w:rsidR="007D0D07" w:rsidRPr="0023459E">
        <w:rPr>
          <w:rFonts w:ascii="Arial" w:eastAsia="Calibri" w:hAnsi="Arial" w:cs="Arial"/>
          <w:bCs/>
          <w:sz w:val="24"/>
          <w:szCs w:val="24"/>
          <w:lang w:val="mk-MK"/>
        </w:rPr>
        <w:t>на 8-ми ден</w:t>
      </w:r>
      <w:r w:rsidR="0091279A" w:rsidRPr="0023459E">
        <w:rPr>
          <w:rFonts w:ascii="Arial" w:eastAsia="Calibri" w:hAnsi="Arial" w:cs="Arial"/>
          <w:bCs/>
          <w:sz w:val="24"/>
          <w:szCs w:val="24"/>
          <w:lang w:val="mk-MK"/>
        </w:rPr>
        <w:t xml:space="preserve"> </w:t>
      </w:r>
      <w:r w:rsidR="00BE7DE9" w:rsidRPr="0023459E">
        <w:rPr>
          <w:rFonts w:ascii="Arial" w:eastAsia="Calibri" w:hAnsi="Arial" w:cs="Arial"/>
          <w:bCs/>
          <w:sz w:val="24"/>
          <w:szCs w:val="24"/>
          <w:lang w:val="mk-MK"/>
        </w:rPr>
        <w:t>кај 18 испитаници (60%) нема воопшто плак, кај 10 испитаници (33.3%) има многу тенок слој на плак, а умерена количина на плак беше утврдена кај 2 испитаници (6.67%). Испитаници со големи наслаги на дентален</w:t>
      </w:r>
      <w:r w:rsidR="009A127A">
        <w:rPr>
          <w:rFonts w:ascii="Arial" w:eastAsia="Calibri" w:hAnsi="Arial" w:cs="Arial"/>
          <w:bCs/>
          <w:sz w:val="24"/>
          <w:szCs w:val="24"/>
          <w:lang w:val="mk-MK"/>
        </w:rPr>
        <w:t xml:space="preserve"> плак воопшто не беа нотирани. </w:t>
      </w:r>
    </w:p>
    <w:p w14:paraId="3099E474" w14:textId="12B74E4B" w:rsidR="00EF3FA9" w:rsidRDefault="00BE7DE9" w:rsidP="008F790B">
      <w:pPr>
        <w:tabs>
          <w:tab w:val="left" w:pos="5834"/>
        </w:tabs>
        <w:spacing w:after="0" w:line="240" w:lineRule="auto"/>
        <w:jc w:val="both"/>
        <w:rPr>
          <w:rFonts w:ascii="Arial" w:eastAsia="Calibri" w:hAnsi="Arial" w:cs="Arial"/>
          <w:sz w:val="24"/>
          <w:szCs w:val="24"/>
          <w:lang w:val="mk-MK"/>
        </w:rPr>
      </w:pPr>
      <w:r w:rsidRPr="000A2F91">
        <w:rPr>
          <w:rFonts w:ascii="Arial" w:eastAsia="Calibri" w:hAnsi="Arial" w:cs="Arial"/>
          <w:bCs/>
          <w:sz w:val="24"/>
          <w:szCs w:val="24"/>
          <w:lang w:val="mk-MK"/>
        </w:rPr>
        <w:t xml:space="preserve">Евидентно е влијанието на </w:t>
      </w:r>
      <w:r w:rsidR="001F7700">
        <w:rPr>
          <w:rFonts w:ascii="Arial" w:eastAsia="Calibri" w:hAnsi="Arial" w:cs="Arial"/>
          <w:bCs/>
          <w:sz w:val="24"/>
          <w:szCs w:val="24"/>
          <w:lang w:val="mk-MK"/>
        </w:rPr>
        <w:t>Халсепт</w:t>
      </w:r>
      <w:r w:rsidR="00EF3FA9">
        <w:rPr>
          <w:rFonts w:ascii="Arial" w:eastAsia="Calibri" w:hAnsi="Arial" w:cs="Arial"/>
          <w:bCs/>
          <w:sz w:val="24"/>
          <w:szCs w:val="24"/>
          <w:lang w:val="mk-MK"/>
        </w:rPr>
        <w:t>от врз и</w:t>
      </w:r>
      <w:r w:rsidRPr="000A2F91">
        <w:rPr>
          <w:rFonts w:ascii="Arial" w:eastAsia="Calibri" w:hAnsi="Arial" w:cs="Arial"/>
          <w:bCs/>
          <w:sz w:val="24"/>
          <w:szCs w:val="24"/>
          <w:lang w:val="mk-MK"/>
        </w:rPr>
        <w:t xml:space="preserve">ндексот на денталниот плак. </w:t>
      </w:r>
      <w:r w:rsidRPr="000A2F91">
        <w:rPr>
          <w:rFonts w:ascii="Arial" w:eastAsia="Calibri" w:hAnsi="Arial" w:cs="Arial"/>
          <w:sz w:val="24"/>
          <w:szCs w:val="24"/>
          <w:lang w:val="mk-MK"/>
        </w:rPr>
        <w:t xml:space="preserve">Кај испитаниците третирани со </w:t>
      </w:r>
      <w:r w:rsidR="001F7700">
        <w:rPr>
          <w:rFonts w:ascii="Arial" w:eastAsia="Calibri" w:hAnsi="Arial" w:cs="Arial"/>
          <w:sz w:val="24"/>
          <w:szCs w:val="24"/>
          <w:lang w:val="mk-MK"/>
        </w:rPr>
        <w:t>Халсепт</w:t>
      </w:r>
      <w:r w:rsidRPr="000A2F91">
        <w:rPr>
          <w:rFonts w:ascii="Arial" w:eastAsia="Calibri" w:hAnsi="Arial" w:cs="Arial"/>
          <w:sz w:val="24"/>
          <w:szCs w:val="24"/>
          <w:lang w:val="mk-MK"/>
        </w:rPr>
        <w:t xml:space="preserve"> има сигнификантно намалување на </w:t>
      </w:r>
      <w:r w:rsidR="00D739BB">
        <w:rPr>
          <w:rFonts w:ascii="Arial" w:eastAsia="Calibri" w:hAnsi="Arial" w:cs="Arial"/>
          <w:sz w:val="24"/>
          <w:szCs w:val="24"/>
          <w:lang w:val="mk-MK"/>
        </w:rPr>
        <w:t>PI</w:t>
      </w:r>
      <w:r w:rsidRPr="000A2F91">
        <w:rPr>
          <w:rFonts w:ascii="Arial" w:eastAsia="Calibri" w:hAnsi="Arial" w:cs="Arial"/>
          <w:sz w:val="24"/>
          <w:szCs w:val="24"/>
          <w:lang w:val="mk-MK"/>
        </w:rPr>
        <w:t xml:space="preserve"> </w:t>
      </w:r>
      <w:r w:rsidR="007D0D07">
        <w:rPr>
          <w:rFonts w:ascii="Arial" w:eastAsia="Calibri" w:hAnsi="Arial" w:cs="Arial"/>
          <w:sz w:val="24"/>
          <w:szCs w:val="24"/>
          <w:lang w:val="mk-MK"/>
        </w:rPr>
        <w:t>на 8-ми ден</w:t>
      </w:r>
      <w:r w:rsidR="0091279A">
        <w:rPr>
          <w:rFonts w:ascii="Arial" w:eastAsia="Calibri" w:hAnsi="Arial" w:cs="Arial"/>
          <w:sz w:val="24"/>
          <w:szCs w:val="24"/>
          <w:lang w:val="mk-MK"/>
        </w:rPr>
        <w:t xml:space="preserve"> </w:t>
      </w:r>
      <w:r w:rsidRPr="000A2F91">
        <w:rPr>
          <w:rFonts w:ascii="Arial" w:eastAsia="Calibri" w:hAnsi="Arial" w:cs="Arial"/>
          <w:sz w:val="24"/>
          <w:szCs w:val="24"/>
          <w:lang w:val="mk-MK"/>
        </w:rPr>
        <w:t xml:space="preserve">од употребата на </w:t>
      </w:r>
      <w:r w:rsidR="001F7700">
        <w:rPr>
          <w:rFonts w:ascii="Arial" w:eastAsia="Calibri" w:hAnsi="Arial" w:cs="Arial"/>
          <w:sz w:val="24"/>
          <w:szCs w:val="24"/>
          <w:lang w:val="mk-MK"/>
        </w:rPr>
        <w:t>Халсепт</w:t>
      </w:r>
      <w:r w:rsidR="00EF3FA9">
        <w:rPr>
          <w:rFonts w:ascii="Arial" w:eastAsia="Calibri" w:hAnsi="Arial" w:cs="Arial"/>
          <w:sz w:val="24"/>
          <w:szCs w:val="24"/>
          <w:lang w:val="mk-MK"/>
        </w:rPr>
        <w:t xml:space="preserve"> спрејот</w:t>
      </w:r>
      <w:r w:rsidRPr="000A2F91">
        <w:rPr>
          <w:rFonts w:ascii="Arial" w:eastAsia="Calibri" w:hAnsi="Arial" w:cs="Arial"/>
          <w:sz w:val="24"/>
          <w:szCs w:val="24"/>
          <w:lang w:val="mk-MK"/>
        </w:rPr>
        <w:t xml:space="preserve">. </w:t>
      </w:r>
    </w:p>
    <w:p w14:paraId="1D4341C7" w14:textId="77777777" w:rsidR="00E62898" w:rsidRDefault="00E62898" w:rsidP="008F790B">
      <w:pPr>
        <w:tabs>
          <w:tab w:val="left" w:pos="5834"/>
        </w:tabs>
        <w:spacing w:after="0" w:line="240" w:lineRule="auto"/>
        <w:jc w:val="both"/>
        <w:rPr>
          <w:rFonts w:ascii="Arial" w:eastAsia="Calibri" w:hAnsi="Arial" w:cs="Arial"/>
          <w:bCs/>
          <w:sz w:val="24"/>
          <w:szCs w:val="24"/>
          <w:lang w:val="mk-MK"/>
        </w:rPr>
      </w:pPr>
    </w:p>
    <w:p w14:paraId="05221C3F" w14:textId="77777777" w:rsidR="00897DE8" w:rsidRPr="00EF3FA9" w:rsidRDefault="00897DE8" w:rsidP="008F790B">
      <w:pPr>
        <w:tabs>
          <w:tab w:val="left" w:pos="5834"/>
        </w:tabs>
        <w:spacing w:after="0" w:line="240" w:lineRule="auto"/>
        <w:jc w:val="both"/>
        <w:rPr>
          <w:rFonts w:ascii="Arial" w:eastAsia="Calibri" w:hAnsi="Arial" w:cs="Arial"/>
          <w:bCs/>
          <w:sz w:val="24"/>
          <w:szCs w:val="24"/>
          <w:lang w:val="mk-MK"/>
        </w:rPr>
      </w:pPr>
    </w:p>
    <w:p w14:paraId="3F5A8187" w14:textId="5173EF6D" w:rsidR="000A2F91"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lastRenderedPageBreak/>
        <w:drawing>
          <wp:inline distT="0" distB="0" distL="0" distR="0" wp14:anchorId="23452151" wp14:editId="52DC92D1">
            <wp:extent cx="3976255" cy="301836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8363" cy="3073103"/>
                    </a:xfrm>
                    <a:prstGeom prst="rect">
                      <a:avLst/>
                    </a:prstGeom>
                    <a:noFill/>
                    <a:ln>
                      <a:noFill/>
                    </a:ln>
                  </pic:spPr>
                </pic:pic>
              </a:graphicData>
            </a:graphic>
          </wp:inline>
        </w:drawing>
      </w:r>
    </w:p>
    <w:p w14:paraId="496686D3" w14:textId="05531757" w:rsidR="0023459E" w:rsidRDefault="0091279A" w:rsidP="009A127A">
      <w:pPr>
        <w:autoSpaceDE w:val="0"/>
        <w:autoSpaceDN w:val="0"/>
        <w:adjustRightInd w:val="0"/>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16</w:t>
      </w:r>
      <w:r w:rsidR="003912BA">
        <w:rPr>
          <w:rFonts w:ascii="Arial" w:eastAsia="Calibri" w:hAnsi="Arial" w:cs="Arial"/>
          <w:bCs/>
          <w:sz w:val="24"/>
          <w:szCs w:val="24"/>
        </w:rPr>
        <w:t>.</w:t>
      </w:r>
      <w:r w:rsidR="00C62EF9">
        <w:rPr>
          <w:rFonts w:ascii="Arial" w:eastAsia="Calibri" w:hAnsi="Arial" w:cs="Arial"/>
          <w:bCs/>
          <w:sz w:val="24"/>
          <w:szCs w:val="24"/>
        </w:rPr>
        <w:t xml:space="preserve"> </w:t>
      </w:r>
      <w:r w:rsidR="0053673C" w:rsidRPr="000A2F91">
        <w:rPr>
          <w:rFonts w:ascii="Arial" w:eastAsia="Calibri" w:hAnsi="Arial" w:cs="Arial"/>
          <w:bCs/>
          <w:sz w:val="24"/>
          <w:szCs w:val="24"/>
          <w:lang w:val="en-US"/>
        </w:rPr>
        <w:t xml:space="preserve"> </w:t>
      </w:r>
      <w:r w:rsidR="0054412C">
        <w:rPr>
          <w:rFonts w:ascii="Arial" w:eastAsia="Calibri" w:hAnsi="Arial" w:cs="Arial"/>
          <w:bCs/>
          <w:sz w:val="24"/>
          <w:szCs w:val="24"/>
          <w:lang w:val="mk-MK"/>
        </w:rPr>
        <w:t>PI</w:t>
      </w:r>
      <w:r w:rsidR="00F84F18">
        <w:rPr>
          <w:rFonts w:ascii="Arial" w:eastAsia="Calibri" w:hAnsi="Arial" w:cs="Arial"/>
          <w:bCs/>
          <w:sz w:val="24"/>
          <w:szCs w:val="24"/>
          <w:lang w:val="mk-MK"/>
        </w:rPr>
        <w:t xml:space="preserve"> на г</w:t>
      </w:r>
      <w:r w:rsidR="0053673C" w:rsidRPr="000A2F91">
        <w:rPr>
          <w:rFonts w:ascii="Arial" w:eastAsia="Calibri" w:hAnsi="Arial" w:cs="Arial"/>
          <w:bCs/>
          <w:sz w:val="24"/>
          <w:szCs w:val="24"/>
          <w:lang w:val="mk-MK"/>
        </w:rPr>
        <w:t xml:space="preserve">рупа А </w:t>
      </w:r>
      <w:r w:rsidR="000A3BAB">
        <w:rPr>
          <w:rFonts w:ascii="Arial" w:eastAsia="Calibri" w:hAnsi="Arial" w:cs="Arial"/>
          <w:bCs/>
          <w:sz w:val="24"/>
          <w:szCs w:val="24"/>
          <w:lang w:val="mk-MK"/>
        </w:rPr>
        <w:t>испитаници</w:t>
      </w:r>
      <w:r w:rsidR="0053673C" w:rsidRPr="000A2F91">
        <w:rPr>
          <w:rFonts w:ascii="Arial" w:eastAsia="Calibri" w:hAnsi="Arial" w:cs="Arial"/>
          <w:bCs/>
          <w:sz w:val="24"/>
          <w:szCs w:val="24"/>
          <w:lang w:val="mk-MK"/>
        </w:rPr>
        <w:t xml:space="preserve"> според </w:t>
      </w:r>
      <w:r w:rsidR="0053673C" w:rsidRPr="000A2F91">
        <w:rPr>
          <w:rFonts w:ascii="Arial" w:eastAsia="Calibri" w:hAnsi="Arial" w:cs="Arial"/>
          <w:bCs/>
          <w:sz w:val="24"/>
          <w:szCs w:val="24"/>
          <w:lang w:val="en-US"/>
        </w:rPr>
        <w:t xml:space="preserve">Loe-Sillness </w:t>
      </w:r>
      <w:r w:rsidR="0053673C" w:rsidRPr="000A2F91">
        <w:rPr>
          <w:rFonts w:ascii="Arial" w:eastAsia="Calibri" w:hAnsi="Arial" w:cs="Arial"/>
          <w:bCs/>
          <w:sz w:val="24"/>
          <w:szCs w:val="24"/>
          <w:lang w:val="mk-MK"/>
        </w:rPr>
        <w:t xml:space="preserve">0 ден и </w:t>
      </w:r>
      <w:r w:rsidR="00EF3FA9">
        <w:rPr>
          <w:rFonts w:ascii="Arial" w:eastAsia="Calibri" w:hAnsi="Arial" w:cs="Arial"/>
          <w:bCs/>
          <w:sz w:val="24"/>
          <w:szCs w:val="24"/>
          <w:lang w:val="mk-MK"/>
        </w:rPr>
        <w:t>8-ми ден</w:t>
      </w:r>
    </w:p>
    <w:p w14:paraId="5FB32411" w14:textId="77777777" w:rsidR="00E62898" w:rsidRDefault="00E62898" w:rsidP="009A127A">
      <w:pPr>
        <w:autoSpaceDE w:val="0"/>
        <w:autoSpaceDN w:val="0"/>
        <w:adjustRightInd w:val="0"/>
        <w:spacing w:after="0" w:line="240" w:lineRule="auto"/>
        <w:jc w:val="center"/>
        <w:rPr>
          <w:rFonts w:ascii="Arial" w:eastAsia="Calibri" w:hAnsi="Arial" w:cs="Arial"/>
          <w:bCs/>
          <w:sz w:val="24"/>
          <w:szCs w:val="24"/>
          <w:lang w:val="mk-MK"/>
        </w:rPr>
      </w:pPr>
    </w:p>
    <w:p w14:paraId="33ACFADD" w14:textId="22D9B7A6" w:rsidR="0023459E" w:rsidRPr="0054412C" w:rsidRDefault="0054412C" w:rsidP="008F790B">
      <w:pPr>
        <w:autoSpaceDE w:val="0"/>
        <w:autoSpaceDN w:val="0"/>
        <w:adjustRightInd w:val="0"/>
        <w:spacing w:after="0" w:line="240" w:lineRule="auto"/>
        <w:jc w:val="both"/>
        <w:rPr>
          <w:rFonts w:ascii="Arial" w:eastAsia="Calibri" w:hAnsi="Arial" w:cs="Arial"/>
          <w:bCs/>
          <w:sz w:val="24"/>
          <w:szCs w:val="24"/>
          <w:lang w:val="mk-MK"/>
        </w:rPr>
      </w:pPr>
      <w:r w:rsidRPr="0054412C">
        <w:rPr>
          <w:rFonts w:ascii="Arial" w:eastAsia="Calibri" w:hAnsi="Arial" w:cs="Arial"/>
          <w:bCs/>
          <w:sz w:val="24"/>
          <w:szCs w:val="24"/>
          <w:lang w:val="mk-MK"/>
        </w:rPr>
        <w:t xml:space="preserve">- </w:t>
      </w:r>
      <w:r w:rsidR="0062405B" w:rsidRPr="0054412C">
        <w:rPr>
          <w:rFonts w:ascii="Arial" w:eastAsia="Calibri" w:hAnsi="Arial" w:cs="Arial"/>
          <w:bCs/>
          <w:sz w:val="24"/>
          <w:szCs w:val="24"/>
          <w:lang w:val="mk-MK"/>
        </w:rPr>
        <w:t xml:space="preserve">На графиконот 16 е претставен индексот на денталниот плак кај испитаниците третирани со 2% Хидроген, истиот има минимална вредност 1 и максимална вредност 2 </w:t>
      </w:r>
      <w:r w:rsidRPr="0054412C">
        <w:rPr>
          <w:rFonts w:ascii="Arial" w:eastAsia="Calibri" w:hAnsi="Arial" w:cs="Arial"/>
          <w:bCs/>
          <w:sz w:val="24"/>
          <w:szCs w:val="24"/>
          <w:lang w:val="mk-MK"/>
        </w:rPr>
        <w:t>во двата временски интервали т.е и на 0 ден и на 8-ми ден. Не се забележува влијанието на 2% Хидроген врз денталниот плак.</w:t>
      </w:r>
    </w:p>
    <w:p w14:paraId="70CBFC92" w14:textId="32E4AADA" w:rsidR="0053673C" w:rsidRDefault="0053673C" w:rsidP="008F790B">
      <w:pPr>
        <w:autoSpaceDE w:val="0"/>
        <w:autoSpaceDN w:val="0"/>
        <w:adjustRightInd w:val="0"/>
        <w:spacing w:after="0" w:line="240" w:lineRule="auto"/>
        <w:rPr>
          <w:rFonts w:ascii="Times New Roman" w:eastAsia="Calibri" w:hAnsi="Times New Roman" w:cs="Times New Roman"/>
          <w:sz w:val="24"/>
          <w:szCs w:val="24"/>
          <w:lang w:val="en-US"/>
        </w:rPr>
      </w:pPr>
    </w:p>
    <w:p w14:paraId="097B3F78" w14:textId="77777777" w:rsidR="0023459E" w:rsidRPr="0023459E" w:rsidRDefault="0023459E" w:rsidP="008F790B">
      <w:pPr>
        <w:autoSpaceDE w:val="0"/>
        <w:autoSpaceDN w:val="0"/>
        <w:adjustRightInd w:val="0"/>
        <w:spacing w:after="0" w:line="240" w:lineRule="auto"/>
        <w:rPr>
          <w:rFonts w:ascii="Arial" w:eastAsia="Calibri" w:hAnsi="Arial" w:cs="Arial"/>
          <w:b/>
          <w:sz w:val="24"/>
          <w:szCs w:val="24"/>
          <w:lang w:val="en-US"/>
        </w:rPr>
      </w:pPr>
    </w:p>
    <w:p w14:paraId="232C6A73" w14:textId="07AABDCE" w:rsidR="0053673C" w:rsidRPr="0053673C" w:rsidRDefault="0053673C" w:rsidP="008F790B">
      <w:pPr>
        <w:autoSpaceDE w:val="0"/>
        <w:autoSpaceDN w:val="0"/>
        <w:adjustRightInd w:val="0"/>
        <w:spacing w:after="0" w:line="240" w:lineRule="auto"/>
        <w:rPr>
          <w:rFonts w:ascii="Times New Roman" w:eastAsia="Calibri" w:hAnsi="Times New Roman" w:cs="Times New Roman"/>
          <w:bCs/>
          <w:sz w:val="24"/>
          <w:szCs w:val="24"/>
          <w:lang w:val="mk-MK"/>
        </w:rPr>
      </w:pPr>
    </w:p>
    <w:p w14:paraId="6DB0F93F" w14:textId="7B785E6A" w:rsid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drawing>
          <wp:inline distT="0" distB="0" distL="0" distR="0" wp14:anchorId="7E8B8058" wp14:editId="38D592E6">
            <wp:extent cx="4177146" cy="31099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7277" cy="3154692"/>
                    </a:xfrm>
                    <a:prstGeom prst="rect">
                      <a:avLst/>
                    </a:prstGeom>
                    <a:noFill/>
                    <a:ln>
                      <a:noFill/>
                    </a:ln>
                  </pic:spPr>
                </pic:pic>
              </a:graphicData>
            </a:graphic>
          </wp:inline>
        </w:drawing>
      </w:r>
    </w:p>
    <w:p w14:paraId="214E2857" w14:textId="08DE7E92" w:rsidR="0053673C" w:rsidRDefault="0091279A" w:rsidP="008F790B">
      <w:pPr>
        <w:autoSpaceDE w:val="0"/>
        <w:autoSpaceDN w:val="0"/>
        <w:adjustRightInd w:val="0"/>
        <w:spacing w:after="0" w:line="240" w:lineRule="auto"/>
        <w:jc w:val="both"/>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17</w:t>
      </w:r>
      <w:r w:rsidR="003912BA">
        <w:rPr>
          <w:rFonts w:ascii="Arial" w:eastAsia="Calibri" w:hAnsi="Arial" w:cs="Arial"/>
          <w:bCs/>
          <w:sz w:val="24"/>
          <w:szCs w:val="24"/>
        </w:rPr>
        <w:t>.</w:t>
      </w:r>
      <w:r w:rsidR="0053673C" w:rsidRPr="000A2F91">
        <w:rPr>
          <w:rFonts w:ascii="Arial" w:eastAsia="Calibri" w:hAnsi="Arial" w:cs="Arial"/>
          <w:bCs/>
          <w:sz w:val="24"/>
          <w:szCs w:val="24"/>
          <w:lang w:val="en-US"/>
        </w:rPr>
        <w:t xml:space="preserve"> </w:t>
      </w:r>
      <w:r w:rsidR="0054412C">
        <w:rPr>
          <w:rFonts w:ascii="Arial" w:eastAsia="Calibri" w:hAnsi="Arial" w:cs="Arial"/>
          <w:bCs/>
          <w:sz w:val="24"/>
          <w:szCs w:val="24"/>
          <w:lang w:val="en-US"/>
        </w:rPr>
        <w:t>PI</w:t>
      </w:r>
      <w:r w:rsidR="00F84F18">
        <w:rPr>
          <w:rFonts w:ascii="Arial" w:eastAsia="Calibri" w:hAnsi="Arial" w:cs="Arial"/>
          <w:bCs/>
          <w:sz w:val="24"/>
          <w:szCs w:val="24"/>
          <w:lang w:val="mk-MK"/>
        </w:rPr>
        <w:t xml:space="preserve"> на г</w:t>
      </w:r>
      <w:r w:rsidR="0053673C" w:rsidRPr="000A2F91">
        <w:rPr>
          <w:rFonts w:ascii="Arial" w:eastAsia="Calibri" w:hAnsi="Arial" w:cs="Arial"/>
          <w:bCs/>
          <w:sz w:val="24"/>
          <w:szCs w:val="24"/>
          <w:lang w:val="mk-MK"/>
        </w:rPr>
        <w:t xml:space="preserve">рупа Б </w:t>
      </w:r>
      <w:r w:rsidR="000A3BAB">
        <w:rPr>
          <w:rFonts w:ascii="Arial" w:eastAsia="Calibri" w:hAnsi="Arial" w:cs="Arial"/>
          <w:bCs/>
          <w:sz w:val="24"/>
          <w:szCs w:val="24"/>
          <w:lang w:val="mk-MK"/>
        </w:rPr>
        <w:t>испитаници</w:t>
      </w:r>
      <w:r w:rsidR="0053673C" w:rsidRPr="000A2F91">
        <w:rPr>
          <w:rFonts w:ascii="Arial" w:eastAsia="Calibri" w:hAnsi="Arial" w:cs="Arial"/>
          <w:bCs/>
          <w:sz w:val="24"/>
          <w:szCs w:val="24"/>
          <w:lang w:val="mk-MK"/>
        </w:rPr>
        <w:t xml:space="preserve"> според </w:t>
      </w:r>
      <w:r w:rsidR="0053673C" w:rsidRPr="000A2F91">
        <w:rPr>
          <w:rFonts w:ascii="Arial" w:eastAsia="Calibri" w:hAnsi="Arial" w:cs="Arial"/>
          <w:bCs/>
          <w:sz w:val="24"/>
          <w:szCs w:val="24"/>
          <w:lang w:val="en-US"/>
        </w:rPr>
        <w:t xml:space="preserve">Loe-Sillness </w:t>
      </w:r>
      <w:r w:rsidR="0053673C" w:rsidRPr="000A2F91">
        <w:rPr>
          <w:rFonts w:ascii="Arial" w:eastAsia="Calibri" w:hAnsi="Arial" w:cs="Arial"/>
          <w:bCs/>
          <w:sz w:val="24"/>
          <w:szCs w:val="24"/>
          <w:lang w:val="mk-MK"/>
        </w:rPr>
        <w:t xml:space="preserve"> 0 ден и </w:t>
      </w:r>
      <w:r w:rsidR="00EF3FA9">
        <w:rPr>
          <w:rFonts w:ascii="Arial" w:eastAsia="Calibri" w:hAnsi="Arial" w:cs="Arial"/>
          <w:bCs/>
          <w:sz w:val="24"/>
          <w:szCs w:val="24"/>
          <w:lang w:val="mk-MK"/>
        </w:rPr>
        <w:t>8-ми ден</w:t>
      </w:r>
    </w:p>
    <w:p w14:paraId="106613EC" w14:textId="56E07D1E" w:rsidR="000E05E7" w:rsidRDefault="000E05E7" w:rsidP="008F790B">
      <w:pPr>
        <w:autoSpaceDE w:val="0"/>
        <w:autoSpaceDN w:val="0"/>
        <w:adjustRightInd w:val="0"/>
        <w:spacing w:after="0" w:line="240" w:lineRule="auto"/>
        <w:jc w:val="center"/>
        <w:rPr>
          <w:rFonts w:ascii="Arial" w:eastAsia="Calibri" w:hAnsi="Arial" w:cs="Arial"/>
          <w:bCs/>
          <w:sz w:val="24"/>
          <w:szCs w:val="24"/>
          <w:lang w:val="mk-MK"/>
        </w:rPr>
      </w:pPr>
    </w:p>
    <w:p w14:paraId="7D2CD67E" w14:textId="5ABD51AD" w:rsidR="000E05E7" w:rsidRPr="0054412C" w:rsidRDefault="0054412C" w:rsidP="008F790B">
      <w:pPr>
        <w:autoSpaceDE w:val="0"/>
        <w:autoSpaceDN w:val="0"/>
        <w:adjustRightInd w:val="0"/>
        <w:spacing w:after="0" w:line="240" w:lineRule="auto"/>
        <w:jc w:val="both"/>
        <w:rPr>
          <w:rFonts w:ascii="Arial" w:eastAsia="Calibri" w:hAnsi="Arial" w:cs="Arial"/>
          <w:bCs/>
          <w:sz w:val="24"/>
          <w:szCs w:val="24"/>
          <w:lang w:val="mk-MK"/>
        </w:rPr>
      </w:pPr>
      <w:r w:rsidRPr="0054412C">
        <w:rPr>
          <w:rFonts w:ascii="Arial" w:eastAsia="Calibri" w:hAnsi="Arial" w:cs="Arial"/>
          <w:bCs/>
          <w:sz w:val="24"/>
          <w:szCs w:val="24"/>
          <w:lang w:val="mk-MK"/>
        </w:rPr>
        <w:t>- На графикот 17 претставен е индексот на денталниот плак кај испитаниците третирани со Халсепт. На</w:t>
      </w:r>
      <w:r>
        <w:rPr>
          <w:rFonts w:ascii="Arial" w:eastAsia="Calibri" w:hAnsi="Arial" w:cs="Arial"/>
          <w:bCs/>
          <w:sz w:val="24"/>
          <w:szCs w:val="24"/>
          <w:lang w:val="mk-MK"/>
        </w:rPr>
        <w:t xml:space="preserve"> 0 ден максималната вредност на </w:t>
      </w:r>
      <w:r>
        <w:rPr>
          <w:rFonts w:ascii="Arial" w:eastAsia="Calibri" w:hAnsi="Arial" w:cs="Arial"/>
          <w:bCs/>
          <w:sz w:val="24"/>
          <w:szCs w:val="24"/>
        </w:rPr>
        <w:t>PI</w:t>
      </w:r>
      <w:r w:rsidRPr="0054412C">
        <w:rPr>
          <w:rFonts w:ascii="Arial" w:eastAsia="Calibri" w:hAnsi="Arial" w:cs="Arial"/>
          <w:bCs/>
          <w:sz w:val="24"/>
          <w:szCs w:val="24"/>
          <w:lang w:val="mk-MK"/>
        </w:rPr>
        <w:t xml:space="preserve"> е 3, а после употребата на Халсепт се намалил на 2. Забележително е влијанието на Халсепт врз денталниот плак.</w:t>
      </w:r>
    </w:p>
    <w:p w14:paraId="68C5C8A2" w14:textId="2ABF3F37" w:rsidR="00BE7DE9" w:rsidRPr="00BE7DE9" w:rsidRDefault="00BE7DE9" w:rsidP="008F790B">
      <w:pPr>
        <w:autoSpaceDE w:val="0"/>
        <w:autoSpaceDN w:val="0"/>
        <w:adjustRightInd w:val="0"/>
        <w:spacing w:after="0" w:line="240" w:lineRule="auto"/>
        <w:rPr>
          <w:rFonts w:ascii="Arial" w:eastAsia="Calibri" w:hAnsi="Arial" w:cs="Arial"/>
          <w:b/>
          <w:bCs/>
          <w:color w:val="000000"/>
          <w:sz w:val="26"/>
          <w:szCs w:val="26"/>
          <w:lang w:val="en-US"/>
        </w:rPr>
      </w:pPr>
    </w:p>
    <w:p w14:paraId="36436084" w14:textId="59EDA1EF" w:rsidR="00D707E2" w:rsidRPr="006109D8"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drawing>
          <wp:inline distT="0" distB="0" distL="0" distR="0" wp14:anchorId="2CEFBA10" wp14:editId="5E1A4CCD">
            <wp:extent cx="3650673" cy="30130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7420" cy="3035151"/>
                    </a:xfrm>
                    <a:prstGeom prst="rect">
                      <a:avLst/>
                    </a:prstGeom>
                    <a:noFill/>
                    <a:ln>
                      <a:noFill/>
                    </a:ln>
                  </pic:spPr>
                </pic:pic>
              </a:graphicData>
            </a:graphic>
          </wp:inline>
        </w:drawing>
      </w:r>
    </w:p>
    <w:p w14:paraId="2FF8B9DF" w14:textId="1C57E50F" w:rsidR="006109D8" w:rsidRDefault="0091279A" w:rsidP="009A127A">
      <w:pPr>
        <w:autoSpaceDE w:val="0"/>
        <w:autoSpaceDN w:val="0"/>
        <w:adjustRightInd w:val="0"/>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4B0F61">
        <w:rPr>
          <w:rFonts w:ascii="Arial" w:eastAsia="Calibri" w:hAnsi="Arial" w:cs="Arial"/>
          <w:bCs/>
          <w:sz w:val="24"/>
          <w:szCs w:val="24"/>
          <w:lang w:val="mk-MK"/>
        </w:rPr>
        <w:t xml:space="preserve"> 18</w:t>
      </w:r>
      <w:r w:rsidR="003912BA">
        <w:rPr>
          <w:rFonts w:ascii="Arial" w:eastAsia="Calibri" w:hAnsi="Arial" w:cs="Arial"/>
          <w:bCs/>
          <w:sz w:val="24"/>
          <w:szCs w:val="24"/>
        </w:rPr>
        <w:t>.</w:t>
      </w:r>
      <w:r w:rsidR="00D3607D">
        <w:rPr>
          <w:rFonts w:ascii="Arial" w:eastAsia="Calibri" w:hAnsi="Arial" w:cs="Arial"/>
          <w:bCs/>
          <w:sz w:val="24"/>
          <w:szCs w:val="24"/>
          <w:lang w:val="mk-MK"/>
        </w:rPr>
        <w:t xml:space="preserve"> </w:t>
      </w:r>
      <w:r w:rsidR="00C62EF9">
        <w:rPr>
          <w:rFonts w:ascii="Arial" w:eastAsia="Calibri" w:hAnsi="Arial" w:cs="Arial"/>
          <w:bCs/>
          <w:sz w:val="24"/>
          <w:szCs w:val="24"/>
        </w:rPr>
        <w:t xml:space="preserve"> </w:t>
      </w:r>
      <w:r w:rsidR="00D3607D">
        <w:rPr>
          <w:rFonts w:ascii="Arial" w:eastAsia="Calibri" w:hAnsi="Arial" w:cs="Arial"/>
          <w:bCs/>
          <w:sz w:val="24"/>
          <w:szCs w:val="24"/>
          <w:lang w:val="mk-MK"/>
        </w:rPr>
        <w:t>П</w:t>
      </w:r>
      <w:r w:rsidR="0053673C" w:rsidRPr="000A2F91">
        <w:rPr>
          <w:rFonts w:ascii="Arial" w:eastAsia="Calibri" w:hAnsi="Arial" w:cs="Arial"/>
          <w:bCs/>
          <w:sz w:val="24"/>
          <w:szCs w:val="24"/>
          <w:lang w:val="mk-MK"/>
        </w:rPr>
        <w:t xml:space="preserve">риказ на </w:t>
      </w:r>
      <w:r w:rsidR="00D739BB">
        <w:rPr>
          <w:rFonts w:ascii="Arial" w:eastAsia="Calibri" w:hAnsi="Arial" w:cs="Arial"/>
          <w:bCs/>
          <w:sz w:val="24"/>
          <w:szCs w:val="24"/>
          <w:lang w:val="mk-MK"/>
        </w:rPr>
        <w:t>PI</w:t>
      </w:r>
      <w:r w:rsidR="0053673C" w:rsidRPr="000A2F91">
        <w:rPr>
          <w:rFonts w:ascii="Arial" w:eastAsia="Calibri" w:hAnsi="Arial" w:cs="Arial"/>
          <w:bCs/>
          <w:sz w:val="24"/>
          <w:szCs w:val="24"/>
          <w:lang w:val="mk-MK"/>
        </w:rPr>
        <w:t xml:space="preserve"> на 0 ден кај двете групи</w:t>
      </w:r>
    </w:p>
    <w:p w14:paraId="72FB3D06" w14:textId="77777777" w:rsidR="00E62898" w:rsidRPr="009A127A" w:rsidRDefault="00E62898" w:rsidP="009A127A">
      <w:pPr>
        <w:autoSpaceDE w:val="0"/>
        <w:autoSpaceDN w:val="0"/>
        <w:adjustRightInd w:val="0"/>
        <w:spacing w:after="0" w:line="240" w:lineRule="auto"/>
        <w:jc w:val="center"/>
        <w:rPr>
          <w:rFonts w:ascii="Arial" w:eastAsia="Calibri" w:hAnsi="Arial" w:cs="Arial"/>
          <w:bCs/>
          <w:sz w:val="24"/>
          <w:szCs w:val="24"/>
          <w:lang w:val="mk-MK"/>
        </w:rPr>
      </w:pPr>
    </w:p>
    <w:p w14:paraId="701FE6DE" w14:textId="50736CE8" w:rsidR="00EF3FA9" w:rsidRDefault="0054412C" w:rsidP="008F790B">
      <w:pPr>
        <w:tabs>
          <w:tab w:val="left" w:pos="3432"/>
        </w:tabs>
        <w:autoSpaceDE w:val="0"/>
        <w:autoSpaceDN w:val="0"/>
        <w:adjustRightInd w:val="0"/>
        <w:spacing w:after="0" w:line="240" w:lineRule="auto"/>
        <w:jc w:val="both"/>
        <w:rPr>
          <w:rFonts w:ascii="Arial" w:eastAsia="Calibri" w:hAnsi="Arial" w:cs="Arial"/>
          <w:sz w:val="24"/>
          <w:szCs w:val="24"/>
          <w:lang w:val="mk-MK"/>
        </w:rPr>
      </w:pPr>
      <w:r w:rsidRPr="0054412C">
        <w:rPr>
          <w:rFonts w:ascii="Arial" w:eastAsia="Calibri" w:hAnsi="Arial" w:cs="Arial"/>
          <w:sz w:val="24"/>
          <w:szCs w:val="24"/>
          <w:lang w:val="mk-MK"/>
        </w:rPr>
        <w:t>-</w:t>
      </w:r>
      <w:r>
        <w:rPr>
          <w:rFonts w:ascii="Arial" w:eastAsia="Calibri" w:hAnsi="Arial" w:cs="Arial"/>
          <w:sz w:val="24"/>
          <w:szCs w:val="24"/>
          <w:lang w:val="mk-MK"/>
        </w:rPr>
        <w:t xml:space="preserve">  На графиконот 18 претставен е индексот на дентален плак мерен на 0 ден каде што беше нотирано присуство на многу тенок и умерен слој на плак, кај 2 испитаници од групата Б нотирано е присуство на големи наслаги на плак.</w:t>
      </w:r>
    </w:p>
    <w:p w14:paraId="7725EC2D" w14:textId="72921703" w:rsidR="009A127A" w:rsidRDefault="009A127A" w:rsidP="008F790B">
      <w:pPr>
        <w:tabs>
          <w:tab w:val="left" w:pos="3432"/>
        </w:tabs>
        <w:autoSpaceDE w:val="0"/>
        <w:autoSpaceDN w:val="0"/>
        <w:adjustRightInd w:val="0"/>
        <w:spacing w:after="0" w:line="240" w:lineRule="auto"/>
        <w:jc w:val="both"/>
        <w:rPr>
          <w:rFonts w:ascii="Arial" w:eastAsia="Calibri" w:hAnsi="Arial" w:cs="Arial"/>
          <w:sz w:val="24"/>
          <w:szCs w:val="24"/>
          <w:lang w:val="mk-MK"/>
        </w:rPr>
      </w:pPr>
    </w:p>
    <w:p w14:paraId="6989C560" w14:textId="77777777" w:rsidR="009A127A" w:rsidRDefault="009A127A" w:rsidP="008F790B">
      <w:pPr>
        <w:tabs>
          <w:tab w:val="left" w:pos="3432"/>
        </w:tabs>
        <w:autoSpaceDE w:val="0"/>
        <w:autoSpaceDN w:val="0"/>
        <w:adjustRightInd w:val="0"/>
        <w:spacing w:after="0" w:line="240" w:lineRule="auto"/>
        <w:jc w:val="both"/>
        <w:rPr>
          <w:rFonts w:ascii="Arial" w:eastAsia="Calibri" w:hAnsi="Arial" w:cs="Arial"/>
          <w:sz w:val="24"/>
          <w:szCs w:val="24"/>
          <w:lang w:val="mk-MK"/>
        </w:rPr>
      </w:pPr>
    </w:p>
    <w:p w14:paraId="634F0C02" w14:textId="4BB43627" w:rsidR="009A127A" w:rsidRDefault="009A127A" w:rsidP="009A127A">
      <w:pPr>
        <w:autoSpaceDE w:val="0"/>
        <w:autoSpaceDN w:val="0"/>
        <w:adjustRightInd w:val="0"/>
        <w:spacing w:after="0" w:line="240" w:lineRule="auto"/>
        <w:jc w:val="center"/>
        <w:rPr>
          <w:rFonts w:ascii="Arial" w:eastAsia="Calibri" w:hAnsi="Arial" w:cs="Arial"/>
          <w:sz w:val="24"/>
          <w:szCs w:val="24"/>
          <w:lang w:val="mk-MK"/>
        </w:rPr>
      </w:pPr>
      <w:r w:rsidRPr="000A2F91">
        <w:rPr>
          <w:rFonts w:ascii="Arial" w:eastAsia="Calibri" w:hAnsi="Arial" w:cs="Arial"/>
          <w:sz w:val="24"/>
          <w:szCs w:val="24"/>
          <w:lang w:val="mk-MK"/>
        </w:rPr>
        <w:t>Табела</w:t>
      </w:r>
      <w:r>
        <w:rPr>
          <w:rFonts w:ascii="Arial" w:eastAsia="Calibri" w:hAnsi="Arial" w:cs="Arial"/>
          <w:sz w:val="24"/>
          <w:szCs w:val="24"/>
          <w:lang w:val="en-US"/>
        </w:rPr>
        <w:t xml:space="preserve"> 33.</w:t>
      </w:r>
      <w:r w:rsidRPr="000A2F91">
        <w:rPr>
          <w:rFonts w:ascii="Arial" w:eastAsia="Calibri" w:hAnsi="Arial" w:cs="Arial"/>
          <w:sz w:val="24"/>
          <w:szCs w:val="24"/>
          <w:lang w:val="mk-MK"/>
        </w:rPr>
        <w:t xml:space="preserve"> </w:t>
      </w:r>
      <w:r>
        <w:rPr>
          <w:rFonts w:ascii="Arial" w:eastAsia="Calibri" w:hAnsi="Arial" w:cs="Arial"/>
          <w:sz w:val="24"/>
          <w:szCs w:val="24"/>
        </w:rPr>
        <w:t xml:space="preserve"> </w:t>
      </w:r>
      <w:r w:rsidRPr="00F30EA9">
        <w:rPr>
          <w:rFonts w:ascii="Arial" w:eastAsia="Calibri" w:hAnsi="Arial" w:cs="Arial"/>
          <w:bCs/>
          <w:color w:val="000000"/>
          <w:sz w:val="24"/>
          <w:szCs w:val="24"/>
          <w:lang w:val="mk-MK"/>
        </w:rPr>
        <w:t xml:space="preserve">Индекс на дентален </w:t>
      </w:r>
      <w:r w:rsidRPr="0023459E">
        <w:rPr>
          <w:rFonts w:ascii="Arial" w:eastAsia="Calibri" w:hAnsi="Arial" w:cs="Arial"/>
          <w:bCs/>
          <w:color w:val="000000"/>
          <w:sz w:val="24"/>
          <w:szCs w:val="24"/>
          <w:lang w:val="mk-MK"/>
        </w:rPr>
        <w:t xml:space="preserve">плак според </w:t>
      </w:r>
      <w:r w:rsidRPr="0023459E">
        <w:rPr>
          <w:rFonts w:ascii="Arial" w:eastAsia="Calibri" w:hAnsi="Arial" w:cs="Arial"/>
          <w:bCs/>
          <w:color w:val="000000"/>
          <w:sz w:val="24"/>
          <w:szCs w:val="24"/>
          <w:lang w:val="en-US"/>
        </w:rPr>
        <w:t xml:space="preserve"> Loe-Sillness</w:t>
      </w:r>
      <w:r w:rsidRPr="0023459E">
        <w:rPr>
          <w:rFonts w:ascii="Arial" w:eastAsia="Calibri" w:hAnsi="Arial" w:cs="Arial"/>
          <w:b/>
          <w:bCs/>
          <w:color w:val="000000"/>
          <w:sz w:val="24"/>
          <w:szCs w:val="24"/>
          <w:lang w:val="en-US"/>
        </w:rPr>
        <w:t xml:space="preserve"> </w:t>
      </w:r>
      <w:r>
        <w:rPr>
          <w:rFonts w:ascii="Arial" w:eastAsia="Calibri" w:hAnsi="Arial" w:cs="Arial"/>
          <w:sz w:val="24"/>
          <w:szCs w:val="24"/>
          <w:lang w:val="mk-MK"/>
        </w:rPr>
        <w:t>на 0 ден кај двете групи на испитаници</w:t>
      </w:r>
    </w:p>
    <w:p w14:paraId="5B8E65E2" w14:textId="77777777" w:rsidR="009A127A" w:rsidRDefault="009A127A" w:rsidP="009A127A">
      <w:pPr>
        <w:autoSpaceDE w:val="0"/>
        <w:autoSpaceDN w:val="0"/>
        <w:adjustRightInd w:val="0"/>
        <w:spacing w:after="0" w:line="240" w:lineRule="auto"/>
        <w:jc w:val="center"/>
        <w:rPr>
          <w:rFonts w:ascii="Arial" w:eastAsia="Calibri" w:hAnsi="Arial" w:cs="Arial"/>
          <w:sz w:val="24"/>
          <w:szCs w:val="24"/>
          <w:lang w:val="mk-MK"/>
        </w:rPr>
      </w:pPr>
    </w:p>
    <w:p w14:paraId="2DEB3754" w14:textId="77777777" w:rsidR="009A127A" w:rsidRPr="000A2F91" w:rsidRDefault="009A127A" w:rsidP="008F790B">
      <w:pPr>
        <w:tabs>
          <w:tab w:val="left" w:pos="3432"/>
        </w:tabs>
        <w:autoSpaceDE w:val="0"/>
        <w:autoSpaceDN w:val="0"/>
        <w:adjustRightInd w:val="0"/>
        <w:spacing w:after="0" w:line="240" w:lineRule="auto"/>
        <w:jc w:val="both"/>
        <w:rPr>
          <w:rFonts w:ascii="Arial" w:eastAsia="Calibri" w:hAnsi="Arial" w:cs="Arial"/>
          <w:sz w:val="24"/>
          <w:szCs w:val="24"/>
          <w:lang w:val="mk-MK"/>
        </w:rPr>
      </w:pPr>
    </w:p>
    <w:tbl>
      <w:tblPr>
        <w:tblW w:w="83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3"/>
        <w:gridCol w:w="2173"/>
        <w:gridCol w:w="1469"/>
        <w:gridCol w:w="1469"/>
        <w:gridCol w:w="1497"/>
        <w:gridCol w:w="981"/>
      </w:tblGrid>
      <w:tr w:rsidR="00BE7DE9" w:rsidRPr="00BE7DE9" w14:paraId="44790B29" w14:textId="77777777" w:rsidTr="009A127A">
        <w:trPr>
          <w:cantSplit/>
          <w:jc w:val="center"/>
        </w:trPr>
        <w:tc>
          <w:tcPr>
            <w:tcW w:w="2936"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167954A3" w14:textId="4B42E85D" w:rsidR="00BE7DE9" w:rsidRPr="00BE7DE9" w:rsidRDefault="009A127A" w:rsidP="009A127A">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ГРУПА *</w:t>
            </w:r>
            <w:r>
              <w:rPr>
                <w:rFonts w:ascii="Arial" w:eastAsia="Calibri" w:hAnsi="Arial" w:cs="Arial"/>
                <w:b/>
                <w:bCs/>
                <w:color w:val="000000"/>
                <w:sz w:val="18"/>
                <w:szCs w:val="18"/>
                <w:lang w:val="mk-MK"/>
              </w:rPr>
              <w:t xml:space="preserve"> </w:t>
            </w:r>
            <w:r w:rsidRPr="00F30EA9">
              <w:rPr>
                <w:rFonts w:ascii="Arial" w:eastAsia="Calibri" w:hAnsi="Arial" w:cs="Arial"/>
                <w:b/>
                <w:sz w:val="18"/>
                <w:szCs w:val="18"/>
                <w:lang w:val="mk-MK"/>
              </w:rPr>
              <w:t>PI</w:t>
            </w:r>
            <w:r w:rsidRPr="00F30EA9">
              <w:rPr>
                <w:rFonts w:ascii="Arial" w:eastAsia="Calibri" w:hAnsi="Arial" w:cs="Arial"/>
                <w:b/>
                <w:bCs/>
                <w:color w:val="000000"/>
                <w:sz w:val="18"/>
                <w:szCs w:val="18"/>
                <w:lang w:val="mk-MK"/>
              </w:rPr>
              <w:t xml:space="preserve"> според</w:t>
            </w:r>
            <w:r w:rsidRPr="00F30EA9">
              <w:rPr>
                <w:rFonts w:ascii="Arial" w:eastAsia="Calibri" w:hAnsi="Arial" w:cs="Arial"/>
                <w:b/>
                <w:bCs/>
                <w:color w:val="000000"/>
                <w:sz w:val="16"/>
                <w:szCs w:val="18"/>
                <w:lang w:val="mk-MK"/>
              </w:rPr>
              <w:t xml:space="preserve"> </w:t>
            </w:r>
            <w:r w:rsidRPr="00F30EA9">
              <w:rPr>
                <w:rFonts w:ascii="Arial" w:eastAsia="Calibri" w:hAnsi="Arial" w:cs="Arial"/>
                <w:b/>
                <w:bCs/>
                <w:color w:val="000000"/>
                <w:sz w:val="16"/>
                <w:szCs w:val="18"/>
                <w:lang w:val="en-US"/>
              </w:rPr>
              <w:t xml:space="preserve"> </w:t>
            </w:r>
            <w:r w:rsidRPr="00BE7DE9">
              <w:rPr>
                <w:rFonts w:ascii="Arial" w:eastAsia="Calibri" w:hAnsi="Arial" w:cs="Arial"/>
                <w:b/>
                <w:bCs/>
                <w:color w:val="000000"/>
                <w:sz w:val="18"/>
                <w:szCs w:val="18"/>
                <w:lang w:val="en-US"/>
              </w:rPr>
              <w:t>Loe-Sillness на 0 ден -  Crosstabulation</w:t>
            </w:r>
          </w:p>
        </w:tc>
        <w:tc>
          <w:tcPr>
            <w:tcW w:w="4435" w:type="dxa"/>
            <w:gridSpan w:val="3"/>
            <w:tcBorders>
              <w:top w:val="single" w:sz="12" w:space="0" w:color="000000"/>
              <w:left w:val="single" w:sz="12" w:space="0" w:color="000000"/>
              <w:bottom w:val="single" w:sz="12" w:space="0" w:color="000000"/>
              <w:right w:val="single" w:sz="12" w:space="0" w:color="000000"/>
            </w:tcBorders>
            <w:shd w:val="clear" w:color="auto" w:fill="FFFFFF"/>
          </w:tcPr>
          <w:p w14:paraId="47B0A896" w14:textId="480BF410" w:rsidR="00BE7DE9" w:rsidRPr="000F2378" w:rsidRDefault="00360617" w:rsidP="008F790B">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PI</w:t>
            </w:r>
            <w:r w:rsidR="00BE7DE9" w:rsidRPr="000F2378">
              <w:rPr>
                <w:rFonts w:ascii="Arial" w:eastAsia="Calibri" w:hAnsi="Arial" w:cs="Arial"/>
                <w:b/>
                <w:color w:val="000000"/>
                <w:sz w:val="18"/>
                <w:szCs w:val="18"/>
                <w:lang w:val="mk-MK"/>
              </w:rPr>
              <w:t xml:space="preserve"> според</w:t>
            </w:r>
            <w:r w:rsidR="00BE7DE9" w:rsidRPr="000F2378">
              <w:rPr>
                <w:rFonts w:ascii="Arial" w:eastAsia="Calibri" w:hAnsi="Arial" w:cs="Arial"/>
                <w:b/>
                <w:color w:val="000000"/>
                <w:sz w:val="18"/>
                <w:szCs w:val="18"/>
                <w:lang w:val="en-US"/>
              </w:rPr>
              <w:t xml:space="preserve"> Loe-Sillness </w:t>
            </w:r>
            <w:r w:rsidR="00BE7DE9" w:rsidRPr="000F2378">
              <w:rPr>
                <w:rFonts w:ascii="Arial" w:eastAsia="Calibri" w:hAnsi="Arial" w:cs="Arial"/>
                <w:b/>
                <w:color w:val="000000"/>
                <w:sz w:val="18"/>
                <w:szCs w:val="18"/>
                <w:lang w:val="mk-MK"/>
              </w:rPr>
              <w:t>на</w:t>
            </w:r>
            <w:r w:rsidR="00BE7DE9" w:rsidRPr="000F2378">
              <w:rPr>
                <w:rFonts w:ascii="Arial" w:eastAsia="Calibri" w:hAnsi="Arial" w:cs="Arial"/>
                <w:b/>
                <w:color w:val="000000"/>
                <w:sz w:val="18"/>
                <w:szCs w:val="18"/>
                <w:lang w:val="en-US"/>
              </w:rPr>
              <w:t xml:space="preserve"> 0 ден</w:t>
            </w:r>
          </w:p>
        </w:tc>
        <w:tc>
          <w:tcPr>
            <w:tcW w:w="981" w:type="dxa"/>
            <w:vMerge w:val="restart"/>
            <w:tcBorders>
              <w:top w:val="single" w:sz="12" w:space="0" w:color="000000"/>
              <w:left w:val="single" w:sz="12" w:space="0" w:color="000000"/>
              <w:bottom w:val="single" w:sz="12" w:space="0" w:color="000000"/>
              <w:right w:val="single" w:sz="12" w:space="0" w:color="000000"/>
            </w:tcBorders>
            <w:shd w:val="clear" w:color="auto" w:fill="FFFFFF"/>
          </w:tcPr>
          <w:p w14:paraId="752ACB52" w14:textId="77777777" w:rsidR="000F2378" w:rsidRDefault="000F2378"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7015A860" w14:textId="77777777" w:rsidR="000F2378" w:rsidRDefault="000F2378"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5F40653F" w14:textId="05FDAE55"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en-US"/>
              </w:rPr>
              <w:t>Total</w:t>
            </w:r>
          </w:p>
        </w:tc>
      </w:tr>
      <w:tr w:rsidR="00BE7DE9" w:rsidRPr="00BE7DE9" w14:paraId="35CBAD6E" w14:textId="77777777" w:rsidTr="009A127A">
        <w:trPr>
          <w:cantSplit/>
          <w:jc w:val="center"/>
        </w:trPr>
        <w:tc>
          <w:tcPr>
            <w:tcW w:w="2936"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14:paraId="72AE0599"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1919B964"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Многу тенок слој на плак</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0AEA0015"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Умерена количина на плак</w:t>
            </w:r>
          </w:p>
        </w:tc>
        <w:tc>
          <w:tcPr>
            <w:tcW w:w="1497" w:type="dxa"/>
            <w:tcBorders>
              <w:top w:val="single" w:sz="12" w:space="0" w:color="000000"/>
              <w:left w:val="single" w:sz="12" w:space="0" w:color="000000"/>
              <w:bottom w:val="single" w:sz="12" w:space="0" w:color="000000"/>
              <w:right w:val="single" w:sz="12" w:space="0" w:color="000000"/>
            </w:tcBorders>
            <w:shd w:val="clear" w:color="auto" w:fill="FFFFFF"/>
          </w:tcPr>
          <w:p w14:paraId="4E11D56F"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Големи наслаги на плак</w:t>
            </w:r>
          </w:p>
        </w:tc>
        <w:tc>
          <w:tcPr>
            <w:tcW w:w="981" w:type="dxa"/>
            <w:vMerge/>
            <w:tcBorders>
              <w:top w:val="single" w:sz="12" w:space="0" w:color="000000"/>
              <w:left w:val="single" w:sz="12" w:space="0" w:color="000000"/>
              <w:bottom w:val="single" w:sz="12" w:space="0" w:color="000000"/>
              <w:right w:val="single" w:sz="12" w:space="0" w:color="000000"/>
            </w:tcBorders>
            <w:shd w:val="clear" w:color="auto" w:fill="FFFFFF"/>
          </w:tcPr>
          <w:p w14:paraId="1D35D8D2"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r>
      <w:tr w:rsidR="00BE7DE9" w:rsidRPr="00BE7DE9" w14:paraId="37608BC5" w14:textId="77777777" w:rsidTr="009A127A">
        <w:trPr>
          <w:cantSplit/>
          <w:jc w:val="center"/>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61C93731" w14:textId="77777777" w:rsidR="00BE7DE9" w:rsidRPr="00E11ED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E11ED7">
              <w:rPr>
                <w:rFonts w:ascii="Arial" w:eastAsia="Calibri" w:hAnsi="Arial" w:cs="Arial"/>
                <w:b/>
                <w:color w:val="000000"/>
                <w:sz w:val="18"/>
                <w:szCs w:val="18"/>
                <w:lang w:val="en-US"/>
              </w:rPr>
              <w:t>ГРУПА</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F5731A8" w14:textId="4CA6D7F2"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А - </w:t>
            </w:r>
            <w:r w:rsidR="001F7700">
              <w:rPr>
                <w:rFonts w:ascii="Arial" w:eastAsia="Calibri" w:hAnsi="Arial" w:cs="Arial"/>
                <w:b/>
                <w:color w:val="000000"/>
                <w:sz w:val="18"/>
                <w:szCs w:val="18"/>
                <w:lang w:val="en-US"/>
              </w:rPr>
              <w:t>Хидроген 2%</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4F18F896"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9</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0C056464"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21</w:t>
            </w:r>
          </w:p>
        </w:tc>
        <w:tc>
          <w:tcPr>
            <w:tcW w:w="1497" w:type="dxa"/>
            <w:tcBorders>
              <w:top w:val="single" w:sz="12" w:space="0" w:color="000000"/>
              <w:left w:val="single" w:sz="12" w:space="0" w:color="000000"/>
              <w:bottom w:val="single" w:sz="12" w:space="0" w:color="000000"/>
              <w:right w:val="single" w:sz="12" w:space="0" w:color="000000"/>
            </w:tcBorders>
            <w:shd w:val="clear" w:color="auto" w:fill="FFFFFF"/>
          </w:tcPr>
          <w:p w14:paraId="45E91842"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w:t>
            </w:r>
          </w:p>
        </w:tc>
        <w:tc>
          <w:tcPr>
            <w:tcW w:w="981" w:type="dxa"/>
            <w:tcBorders>
              <w:top w:val="single" w:sz="12" w:space="0" w:color="000000"/>
              <w:left w:val="single" w:sz="12" w:space="0" w:color="000000"/>
              <w:bottom w:val="single" w:sz="12" w:space="0" w:color="000000"/>
              <w:right w:val="single" w:sz="12" w:space="0" w:color="000000"/>
            </w:tcBorders>
            <w:shd w:val="clear" w:color="auto" w:fill="FFFFFF"/>
          </w:tcPr>
          <w:p w14:paraId="1A548434"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4AE68E0C" w14:textId="77777777" w:rsidTr="009A127A">
        <w:trPr>
          <w:cantSplit/>
          <w:jc w:val="center"/>
        </w:trPr>
        <w:tc>
          <w:tcPr>
            <w:tcW w:w="763"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0DDEC5FB"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217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65DF79D" w14:textId="73919A36"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Б - </w:t>
            </w:r>
            <w:r w:rsidR="001F7700">
              <w:rPr>
                <w:rFonts w:ascii="Arial" w:eastAsia="Calibri" w:hAnsi="Arial" w:cs="Arial"/>
                <w:b/>
                <w:color w:val="000000"/>
                <w:sz w:val="18"/>
                <w:szCs w:val="18"/>
                <w:lang w:val="en-US"/>
              </w:rPr>
              <w:t>Халсепт</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4DF11C2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18</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35D2B188"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w:t>
            </w:r>
          </w:p>
        </w:tc>
        <w:tc>
          <w:tcPr>
            <w:tcW w:w="1497" w:type="dxa"/>
            <w:tcBorders>
              <w:top w:val="single" w:sz="12" w:space="0" w:color="000000"/>
              <w:left w:val="single" w:sz="12" w:space="0" w:color="000000"/>
              <w:bottom w:val="single" w:sz="12" w:space="0" w:color="000000"/>
              <w:right w:val="single" w:sz="12" w:space="0" w:color="000000"/>
            </w:tcBorders>
            <w:shd w:val="clear" w:color="auto" w:fill="FFFFFF"/>
          </w:tcPr>
          <w:p w14:paraId="6EF1774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w:t>
            </w:r>
          </w:p>
        </w:tc>
        <w:tc>
          <w:tcPr>
            <w:tcW w:w="981" w:type="dxa"/>
            <w:tcBorders>
              <w:top w:val="single" w:sz="12" w:space="0" w:color="000000"/>
              <w:left w:val="single" w:sz="12" w:space="0" w:color="000000"/>
              <w:bottom w:val="single" w:sz="12" w:space="0" w:color="000000"/>
              <w:right w:val="single" w:sz="12" w:space="0" w:color="000000"/>
            </w:tcBorders>
            <w:shd w:val="clear" w:color="auto" w:fill="FFFFFF"/>
          </w:tcPr>
          <w:p w14:paraId="407B07C9"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7BCABDBC" w14:textId="77777777" w:rsidTr="009A127A">
        <w:trPr>
          <w:cantSplit/>
          <w:jc w:val="center"/>
        </w:trPr>
        <w:tc>
          <w:tcPr>
            <w:tcW w:w="2936"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E44F02" w14:textId="77777777" w:rsidR="00BE7DE9" w:rsidRPr="002335E0"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2335E0">
              <w:rPr>
                <w:rFonts w:ascii="Arial" w:eastAsia="Calibri" w:hAnsi="Arial" w:cs="Arial"/>
                <w:b/>
                <w:color w:val="000000"/>
                <w:sz w:val="18"/>
                <w:szCs w:val="18"/>
                <w:lang w:val="en-US"/>
              </w:rPr>
              <w:t>Total</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16B7C1BE"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27</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22904A7A"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31</w:t>
            </w:r>
          </w:p>
        </w:tc>
        <w:tc>
          <w:tcPr>
            <w:tcW w:w="1497" w:type="dxa"/>
            <w:tcBorders>
              <w:top w:val="single" w:sz="12" w:space="0" w:color="000000"/>
              <w:left w:val="single" w:sz="12" w:space="0" w:color="000000"/>
              <w:bottom w:val="single" w:sz="12" w:space="0" w:color="000000"/>
              <w:right w:val="single" w:sz="12" w:space="0" w:color="000000"/>
            </w:tcBorders>
            <w:shd w:val="clear" w:color="auto" w:fill="FFFFFF"/>
          </w:tcPr>
          <w:p w14:paraId="1485E37E"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w:t>
            </w:r>
          </w:p>
        </w:tc>
        <w:tc>
          <w:tcPr>
            <w:tcW w:w="981" w:type="dxa"/>
            <w:tcBorders>
              <w:top w:val="single" w:sz="12" w:space="0" w:color="000000"/>
              <w:left w:val="single" w:sz="12" w:space="0" w:color="000000"/>
              <w:bottom w:val="single" w:sz="12" w:space="0" w:color="000000"/>
              <w:right w:val="single" w:sz="12" w:space="0" w:color="000000"/>
            </w:tcBorders>
            <w:shd w:val="clear" w:color="auto" w:fill="FFFFFF"/>
          </w:tcPr>
          <w:p w14:paraId="6F7522F3"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r>
    </w:tbl>
    <w:p w14:paraId="46CF845F" w14:textId="589949CE" w:rsidR="00EB6534" w:rsidRDefault="00EB6534" w:rsidP="008F790B">
      <w:pPr>
        <w:autoSpaceDE w:val="0"/>
        <w:autoSpaceDN w:val="0"/>
        <w:adjustRightInd w:val="0"/>
        <w:spacing w:after="0" w:line="240" w:lineRule="auto"/>
        <w:jc w:val="both"/>
        <w:rPr>
          <w:rFonts w:ascii="Arial" w:eastAsia="Calibri" w:hAnsi="Arial" w:cs="Arial"/>
          <w:color w:val="FF0000"/>
          <w:sz w:val="24"/>
          <w:szCs w:val="24"/>
        </w:rPr>
      </w:pPr>
    </w:p>
    <w:p w14:paraId="0BB1361C" w14:textId="77777777" w:rsidR="009A127A" w:rsidRDefault="009A127A" w:rsidP="008F790B">
      <w:pPr>
        <w:autoSpaceDE w:val="0"/>
        <w:autoSpaceDN w:val="0"/>
        <w:adjustRightInd w:val="0"/>
        <w:spacing w:after="0" w:line="240" w:lineRule="auto"/>
        <w:jc w:val="both"/>
        <w:rPr>
          <w:rFonts w:ascii="Arial" w:eastAsia="Calibri" w:hAnsi="Arial" w:cs="Arial"/>
          <w:color w:val="FF0000"/>
          <w:sz w:val="24"/>
          <w:szCs w:val="24"/>
        </w:rPr>
      </w:pPr>
    </w:p>
    <w:p w14:paraId="6FC4BD84" w14:textId="3440FF1E" w:rsidR="006346A3" w:rsidRDefault="00214270" w:rsidP="008F790B">
      <w:pPr>
        <w:autoSpaceDE w:val="0"/>
        <w:autoSpaceDN w:val="0"/>
        <w:adjustRightInd w:val="0"/>
        <w:spacing w:after="0" w:line="240" w:lineRule="auto"/>
        <w:jc w:val="both"/>
        <w:rPr>
          <w:rFonts w:ascii="Arial" w:eastAsia="Calibri" w:hAnsi="Arial" w:cs="Arial"/>
          <w:sz w:val="24"/>
          <w:szCs w:val="24"/>
          <w:lang w:val="mk-MK"/>
        </w:rPr>
      </w:pPr>
      <w:r w:rsidRPr="00EB6534">
        <w:rPr>
          <w:rFonts w:ascii="Arial" w:eastAsia="Calibri" w:hAnsi="Arial" w:cs="Arial"/>
          <w:sz w:val="24"/>
          <w:szCs w:val="24"/>
          <w:lang w:val="mk-MK"/>
        </w:rPr>
        <w:t xml:space="preserve">- </w:t>
      </w:r>
      <w:r w:rsidR="00BA23EC" w:rsidRPr="00EB6534">
        <w:rPr>
          <w:rFonts w:ascii="Arial" w:eastAsia="Calibri" w:hAnsi="Arial" w:cs="Arial"/>
          <w:sz w:val="24"/>
          <w:szCs w:val="24"/>
          <w:lang w:val="mk-MK"/>
        </w:rPr>
        <w:t>Индексот на дентален плак според</w:t>
      </w:r>
      <w:r w:rsidR="00BA23EC" w:rsidRPr="00EB6534">
        <w:rPr>
          <w:rFonts w:ascii="Arial" w:eastAsia="Calibri" w:hAnsi="Arial" w:cs="Arial"/>
          <w:sz w:val="24"/>
          <w:szCs w:val="24"/>
          <w:lang w:val="en-US"/>
        </w:rPr>
        <w:t xml:space="preserve"> Loe-Sillness</w:t>
      </w:r>
      <w:r w:rsidR="00BA23EC" w:rsidRPr="00EB6534">
        <w:rPr>
          <w:rFonts w:ascii="Arial" w:eastAsia="Calibri" w:hAnsi="Arial" w:cs="Arial"/>
          <w:sz w:val="24"/>
          <w:szCs w:val="24"/>
          <w:lang w:val="mk-MK"/>
        </w:rPr>
        <w:t xml:space="preserve"> </w:t>
      </w:r>
      <w:r w:rsidRPr="00EB6534">
        <w:rPr>
          <w:rFonts w:ascii="Arial" w:eastAsia="Calibri" w:hAnsi="Arial" w:cs="Arial"/>
          <w:sz w:val="24"/>
          <w:szCs w:val="24"/>
          <w:lang w:val="mk-MK"/>
        </w:rPr>
        <w:t>беше забележан на 0 ден пред примена на Хидроген 2% и Халсепт кај двете групи посебно. Во приложената табела</w:t>
      </w:r>
      <w:r w:rsidRPr="00EB6534">
        <w:rPr>
          <w:rFonts w:ascii="Arial" w:eastAsia="Calibri" w:hAnsi="Arial" w:cs="Arial"/>
          <w:sz w:val="24"/>
          <w:szCs w:val="24"/>
        </w:rPr>
        <w:t xml:space="preserve">: 33, </w:t>
      </w:r>
      <w:r w:rsidRPr="00EB6534">
        <w:rPr>
          <w:rFonts w:ascii="Arial" w:eastAsia="Calibri" w:hAnsi="Arial" w:cs="Arial"/>
          <w:sz w:val="24"/>
          <w:szCs w:val="24"/>
          <w:lang w:val="mk-MK"/>
        </w:rPr>
        <w:t>јасно може да се воочи дека сите 30 испитаници од група А имаат присуство н</w:t>
      </w:r>
      <w:r w:rsidR="00A34AB4" w:rsidRPr="00EB6534">
        <w:rPr>
          <w:rFonts w:ascii="Arial" w:eastAsia="Calibri" w:hAnsi="Arial" w:cs="Arial"/>
          <w:sz w:val="24"/>
          <w:szCs w:val="24"/>
          <w:lang w:val="mk-MK"/>
        </w:rPr>
        <w:t>а</w:t>
      </w:r>
      <w:r w:rsidR="00701829" w:rsidRPr="00EB6534">
        <w:rPr>
          <w:rFonts w:ascii="Arial" w:eastAsia="Calibri" w:hAnsi="Arial" w:cs="Arial"/>
          <w:sz w:val="24"/>
          <w:szCs w:val="24"/>
          <w:lang w:val="mk-MK"/>
        </w:rPr>
        <w:t xml:space="preserve"> дентален</w:t>
      </w:r>
      <w:r w:rsidR="00A34AB4" w:rsidRPr="00EB6534">
        <w:rPr>
          <w:rFonts w:ascii="Arial" w:eastAsia="Calibri" w:hAnsi="Arial" w:cs="Arial"/>
          <w:sz w:val="24"/>
          <w:szCs w:val="24"/>
          <w:lang w:val="mk-MK"/>
        </w:rPr>
        <w:t xml:space="preserve"> плак од кој</w:t>
      </w:r>
      <w:r w:rsidRPr="00EB6534">
        <w:rPr>
          <w:rFonts w:ascii="Arial" w:eastAsia="Calibri" w:hAnsi="Arial" w:cs="Arial"/>
          <w:sz w:val="24"/>
          <w:szCs w:val="24"/>
          <w:lang w:val="mk-MK"/>
        </w:rPr>
        <w:t xml:space="preserve"> 9 испитаници </w:t>
      </w:r>
      <w:r w:rsidR="00A34AB4" w:rsidRPr="00EB6534">
        <w:rPr>
          <w:rFonts w:ascii="Arial" w:eastAsia="Calibri" w:hAnsi="Arial" w:cs="Arial"/>
          <w:sz w:val="24"/>
          <w:szCs w:val="24"/>
          <w:lang w:val="mk-MK"/>
        </w:rPr>
        <w:t xml:space="preserve">(30%) </w:t>
      </w:r>
      <w:r w:rsidRPr="00EB6534">
        <w:rPr>
          <w:rFonts w:ascii="Arial" w:eastAsia="Calibri" w:hAnsi="Arial" w:cs="Arial"/>
          <w:sz w:val="24"/>
          <w:szCs w:val="24"/>
          <w:lang w:val="mk-MK"/>
        </w:rPr>
        <w:t>имале мн</w:t>
      </w:r>
      <w:r w:rsidR="00A34AB4" w:rsidRPr="00EB6534">
        <w:rPr>
          <w:rFonts w:ascii="Arial" w:eastAsia="Calibri" w:hAnsi="Arial" w:cs="Arial"/>
          <w:sz w:val="24"/>
          <w:szCs w:val="24"/>
          <w:lang w:val="mk-MK"/>
        </w:rPr>
        <w:t>огу тенок слој на плак и дека</w:t>
      </w:r>
      <w:r w:rsidR="00EB6534" w:rsidRPr="00EB6534">
        <w:rPr>
          <w:rFonts w:ascii="Arial" w:eastAsia="Calibri" w:hAnsi="Arial" w:cs="Arial"/>
          <w:sz w:val="24"/>
          <w:szCs w:val="24"/>
          <w:lang w:val="mk-MK"/>
        </w:rPr>
        <w:t xml:space="preserve"> кај</w:t>
      </w:r>
      <w:r w:rsidR="00A34AB4" w:rsidRPr="00EB6534">
        <w:rPr>
          <w:rFonts w:ascii="Arial" w:eastAsia="Calibri" w:hAnsi="Arial" w:cs="Arial"/>
          <w:sz w:val="24"/>
          <w:szCs w:val="24"/>
          <w:lang w:val="mk-MK"/>
        </w:rPr>
        <w:t xml:space="preserve"> </w:t>
      </w:r>
      <w:r w:rsidRPr="00EB6534">
        <w:rPr>
          <w:rFonts w:ascii="Arial" w:eastAsia="Calibri" w:hAnsi="Arial" w:cs="Arial"/>
          <w:sz w:val="24"/>
          <w:szCs w:val="24"/>
          <w:lang w:val="mk-MK"/>
        </w:rPr>
        <w:t>21 испитаници</w:t>
      </w:r>
      <w:r w:rsidR="0023459E">
        <w:rPr>
          <w:rFonts w:ascii="Arial" w:eastAsia="Calibri" w:hAnsi="Arial" w:cs="Arial"/>
          <w:sz w:val="24"/>
          <w:szCs w:val="24"/>
          <w:lang w:val="mk-MK"/>
        </w:rPr>
        <w:t xml:space="preserve"> (70%)  </w:t>
      </w:r>
      <w:r w:rsidRPr="00EB6534">
        <w:rPr>
          <w:rFonts w:ascii="Arial" w:eastAsia="Calibri" w:hAnsi="Arial" w:cs="Arial"/>
          <w:sz w:val="24"/>
          <w:szCs w:val="24"/>
          <w:lang w:val="mk-MK"/>
        </w:rPr>
        <w:t>е забележано умерена количина на плак. Од друга страна пак кај група Б се забележува</w:t>
      </w:r>
      <w:r w:rsidR="00A34AB4" w:rsidRPr="00EB6534">
        <w:rPr>
          <w:rFonts w:ascii="Arial" w:eastAsia="Calibri" w:hAnsi="Arial" w:cs="Arial"/>
          <w:sz w:val="24"/>
          <w:szCs w:val="24"/>
          <w:lang w:val="mk-MK"/>
        </w:rPr>
        <w:t xml:space="preserve"> од вкупно 30 испитаници,  дека </w:t>
      </w:r>
      <w:r w:rsidRPr="00EB6534">
        <w:rPr>
          <w:rFonts w:ascii="Arial" w:eastAsia="Calibri" w:hAnsi="Arial" w:cs="Arial"/>
          <w:sz w:val="24"/>
          <w:szCs w:val="24"/>
          <w:lang w:val="mk-MK"/>
        </w:rPr>
        <w:t>18 испитаници</w:t>
      </w:r>
      <w:r w:rsidR="00A34AB4" w:rsidRPr="00EB6534">
        <w:rPr>
          <w:rFonts w:ascii="Arial" w:eastAsia="Calibri" w:hAnsi="Arial" w:cs="Arial"/>
          <w:sz w:val="24"/>
          <w:szCs w:val="24"/>
          <w:lang w:val="mk-MK"/>
        </w:rPr>
        <w:t xml:space="preserve"> (60%) имале</w:t>
      </w:r>
      <w:r w:rsidRPr="00EB6534">
        <w:rPr>
          <w:rFonts w:ascii="Arial" w:eastAsia="Calibri" w:hAnsi="Arial" w:cs="Arial"/>
          <w:sz w:val="24"/>
          <w:szCs w:val="24"/>
          <w:lang w:val="mk-MK"/>
        </w:rPr>
        <w:t xml:space="preserve"> многу тенок слој на дентален плак, кај 10 испитаници </w:t>
      </w:r>
      <w:r w:rsidR="00A34AB4" w:rsidRPr="00EB6534">
        <w:rPr>
          <w:rFonts w:ascii="Arial" w:eastAsia="Calibri" w:hAnsi="Arial" w:cs="Arial"/>
          <w:sz w:val="24"/>
          <w:szCs w:val="24"/>
          <w:lang w:val="mk-MK"/>
        </w:rPr>
        <w:t xml:space="preserve">(33.3%) </w:t>
      </w:r>
      <w:r w:rsidR="004C74B4" w:rsidRPr="00EB6534">
        <w:rPr>
          <w:rFonts w:ascii="Arial" w:eastAsia="Calibri" w:hAnsi="Arial" w:cs="Arial"/>
          <w:sz w:val="24"/>
          <w:szCs w:val="24"/>
          <w:lang w:val="mk-MK"/>
        </w:rPr>
        <w:t>нотирано беше</w:t>
      </w:r>
      <w:r w:rsidRPr="00EB6534">
        <w:rPr>
          <w:rFonts w:ascii="Arial" w:eastAsia="Calibri" w:hAnsi="Arial" w:cs="Arial"/>
          <w:sz w:val="24"/>
          <w:szCs w:val="24"/>
          <w:lang w:val="mk-MK"/>
        </w:rPr>
        <w:t xml:space="preserve"> ум</w:t>
      </w:r>
      <w:r w:rsidR="00A34AB4" w:rsidRPr="00EB6534">
        <w:rPr>
          <w:rFonts w:ascii="Arial" w:eastAsia="Calibri" w:hAnsi="Arial" w:cs="Arial"/>
          <w:sz w:val="24"/>
          <w:szCs w:val="24"/>
          <w:lang w:val="mk-MK"/>
        </w:rPr>
        <w:t>ерена количина на дентален плак</w:t>
      </w:r>
      <w:r w:rsidRPr="00EB6534">
        <w:rPr>
          <w:rFonts w:ascii="Arial" w:eastAsia="Calibri" w:hAnsi="Arial" w:cs="Arial"/>
          <w:sz w:val="24"/>
          <w:szCs w:val="24"/>
          <w:lang w:val="mk-MK"/>
        </w:rPr>
        <w:t xml:space="preserve"> и кај 2 испитаниц</w:t>
      </w:r>
      <w:r w:rsidR="00A34AB4" w:rsidRPr="00EB6534">
        <w:rPr>
          <w:rFonts w:ascii="Arial" w:eastAsia="Calibri" w:hAnsi="Arial" w:cs="Arial"/>
          <w:sz w:val="24"/>
          <w:szCs w:val="24"/>
          <w:lang w:val="mk-MK"/>
        </w:rPr>
        <w:t>и (6.6%) имаше големи наслаги на дентален плак</w:t>
      </w:r>
      <w:r w:rsidRPr="00EB6534">
        <w:rPr>
          <w:rFonts w:ascii="Arial" w:eastAsia="Calibri" w:hAnsi="Arial" w:cs="Arial"/>
          <w:sz w:val="24"/>
          <w:szCs w:val="24"/>
          <w:lang w:val="mk-MK"/>
        </w:rPr>
        <w:t>.</w:t>
      </w:r>
      <w:r w:rsidR="00EB6534">
        <w:rPr>
          <w:rFonts w:ascii="Arial" w:eastAsia="Calibri" w:hAnsi="Arial" w:cs="Arial"/>
          <w:sz w:val="24"/>
          <w:szCs w:val="24"/>
          <w:lang w:val="mk-MK"/>
        </w:rPr>
        <w:t xml:space="preserve"> Кај двете групи од вкупно 60 испитаници кои беа вклучени во студијата</w:t>
      </w:r>
      <w:r w:rsidR="009A70DA">
        <w:rPr>
          <w:rFonts w:ascii="Arial" w:eastAsia="Calibri" w:hAnsi="Arial" w:cs="Arial"/>
          <w:sz w:val="24"/>
          <w:szCs w:val="24"/>
          <w:lang w:val="mk-MK"/>
        </w:rPr>
        <w:t xml:space="preserve"> на 0 ден</w:t>
      </w:r>
      <w:r w:rsidR="00EB6534">
        <w:rPr>
          <w:rFonts w:ascii="Arial" w:eastAsia="Calibri" w:hAnsi="Arial" w:cs="Arial"/>
          <w:sz w:val="24"/>
          <w:szCs w:val="24"/>
          <w:lang w:val="mk-MK"/>
        </w:rPr>
        <w:t>, кај 27 испитаници (90%) имаше регистрирано многу тенок слој на дентален плак, кај 31 испитаници</w:t>
      </w:r>
      <w:r w:rsidR="008C0CFD">
        <w:rPr>
          <w:rFonts w:ascii="Arial" w:eastAsia="Calibri" w:hAnsi="Arial" w:cs="Arial"/>
          <w:sz w:val="24"/>
          <w:szCs w:val="24"/>
          <w:lang w:val="mk-MK"/>
        </w:rPr>
        <w:t xml:space="preserve"> (103.3%)</w:t>
      </w:r>
      <w:r w:rsidR="00EB6534">
        <w:rPr>
          <w:rFonts w:ascii="Arial" w:eastAsia="Calibri" w:hAnsi="Arial" w:cs="Arial"/>
          <w:sz w:val="24"/>
          <w:szCs w:val="24"/>
          <w:lang w:val="mk-MK"/>
        </w:rPr>
        <w:t xml:space="preserve"> забележано е умерена количина на дентален плак и кај само 2 испитаници</w:t>
      </w:r>
      <w:r w:rsidR="008C0CFD">
        <w:rPr>
          <w:rFonts w:ascii="Arial" w:eastAsia="Calibri" w:hAnsi="Arial" w:cs="Arial"/>
          <w:sz w:val="24"/>
          <w:szCs w:val="24"/>
          <w:lang w:val="mk-MK"/>
        </w:rPr>
        <w:t xml:space="preserve"> (6.6%)</w:t>
      </w:r>
      <w:r w:rsidR="00EB6534">
        <w:rPr>
          <w:rFonts w:ascii="Arial" w:eastAsia="Calibri" w:hAnsi="Arial" w:cs="Arial"/>
          <w:sz w:val="24"/>
          <w:szCs w:val="24"/>
          <w:lang w:val="mk-MK"/>
        </w:rPr>
        <w:t xml:space="preserve"> имаше г</w:t>
      </w:r>
      <w:r w:rsidR="00A45953">
        <w:rPr>
          <w:rFonts w:ascii="Arial" w:eastAsia="Calibri" w:hAnsi="Arial" w:cs="Arial"/>
          <w:sz w:val="24"/>
          <w:szCs w:val="24"/>
          <w:lang w:val="mk-MK"/>
        </w:rPr>
        <w:t>олема количина на дентален плак.</w:t>
      </w:r>
    </w:p>
    <w:p w14:paraId="3C87ECE7" w14:textId="3FC4EB46" w:rsidR="009A127A" w:rsidRDefault="009A127A" w:rsidP="008F790B">
      <w:pPr>
        <w:autoSpaceDE w:val="0"/>
        <w:autoSpaceDN w:val="0"/>
        <w:adjustRightInd w:val="0"/>
        <w:spacing w:after="0" w:line="240" w:lineRule="auto"/>
        <w:jc w:val="both"/>
        <w:rPr>
          <w:rFonts w:ascii="Arial" w:eastAsia="Calibri" w:hAnsi="Arial" w:cs="Arial"/>
          <w:sz w:val="24"/>
          <w:szCs w:val="24"/>
          <w:lang w:val="mk-MK"/>
        </w:rPr>
      </w:pPr>
    </w:p>
    <w:p w14:paraId="0082ACAF" w14:textId="77777777" w:rsidR="009A127A" w:rsidRDefault="009A127A" w:rsidP="008F790B">
      <w:pPr>
        <w:autoSpaceDE w:val="0"/>
        <w:autoSpaceDN w:val="0"/>
        <w:adjustRightInd w:val="0"/>
        <w:spacing w:after="0" w:line="240" w:lineRule="auto"/>
        <w:jc w:val="both"/>
        <w:rPr>
          <w:rFonts w:ascii="Arial" w:eastAsia="Calibri" w:hAnsi="Arial" w:cs="Arial"/>
          <w:sz w:val="24"/>
          <w:szCs w:val="24"/>
          <w:lang w:val="mk-MK"/>
        </w:rPr>
      </w:pPr>
    </w:p>
    <w:p w14:paraId="2BA15290" w14:textId="054FF175" w:rsidR="00A45953" w:rsidRDefault="00A45953" w:rsidP="008F790B">
      <w:pPr>
        <w:tabs>
          <w:tab w:val="left" w:pos="5607"/>
        </w:tabs>
        <w:autoSpaceDE w:val="0"/>
        <w:autoSpaceDN w:val="0"/>
        <w:adjustRightInd w:val="0"/>
        <w:spacing w:after="0" w:line="240" w:lineRule="auto"/>
        <w:rPr>
          <w:rFonts w:ascii="Arial" w:eastAsia="Calibri" w:hAnsi="Arial" w:cs="Arial"/>
          <w:sz w:val="24"/>
          <w:szCs w:val="24"/>
          <w:lang w:val="mk-MK"/>
        </w:rPr>
      </w:pPr>
    </w:p>
    <w:p w14:paraId="4EEDE77F" w14:textId="0CE1AC11" w:rsidR="00F30EA9" w:rsidRDefault="00F30EA9" w:rsidP="008F790B">
      <w:pPr>
        <w:tabs>
          <w:tab w:val="left" w:pos="5607"/>
        </w:tabs>
        <w:autoSpaceDE w:val="0"/>
        <w:autoSpaceDN w:val="0"/>
        <w:adjustRightInd w:val="0"/>
        <w:spacing w:after="0" w:line="240" w:lineRule="auto"/>
        <w:jc w:val="center"/>
        <w:rPr>
          <w:rFonts w:ascii="Arial" w:eastAsia="Calibri" w:hAnsi="Arial" w:cs="Arial"/>
          <w:sz w:val="24"/>
          <w:szCs w:val="24"/>
          <w:lang w:val="mk-MK"/>
        </w:rPr>
      </w:pPr>
      <w:r w:rsidRPr="000A2F91">
        <w:rPr>
          <w:rFonts w:ascii="Arial" w:eastAsia="Calibri" w:hAnsi="Arial" w:cs="Arial"/>
          <w:sz w:val="24"/>
          <w:szCs w:val="24"/>
          <w:lang w:val="mk-MK"/>
        </w:rPr>
        <w:t>Табела</w:t>
      </w:r>
      <w:r>
        <w:rPr>
          <w:rFonts w:ascii="Arial" w:eastAsia="Calibri" w:hAnsi="Arial" w:cs="Arial"/>
          <w:sz w:val="24"/>
          <w:szCs w:val="24"/>
          <w:lang w:val="en-US"/>
        </w:rPr>
        <w:t xml:space="preserve"> 34</w:t>
      </w:r>
      <w:r w:rsidR="003912BA">
        <w:rPr>
          <w:rFonts w:ascii="Arial" w:eastAsia="Calibri" w:hAnsi="Arial" w:cs="Arial"/>
          <w:sz w:val="24"/>
          <w:szCs w:val="24"/>
          <w:lang w:val="en-US"/>
        </w:rPr>
        <w:t>.</w:t>
      </w:r>
      <w:r>
        <w:rPr>
          <w:rFonts w:ascii="Arial" w:eastAsia="Calibri" w:hAnsi="Arial" w:cs="Arial"/>
          <w:sz w:val="24"/>
          <w:szCs w:val="24"/>
          <w:lang w:val="en-US"/>
        </w:rPr>
        <w:t xml:space="preserve"> </w:t>
      </w:r>
      <w:r w:rsidRPr="000A2F91">
        <w:rPr>
          <w:rFonts w:ascii="Arial" w:eastAsia="Calibri" w:hAnsi="Arial" w:cs="Arial"/>
          <w:sz w:val="24"/>
          <w:szCs w:val="24"/>
          <w:lang w:val="mk-MK"/>
        </w:rPr>
        <w:t xml:space="preserve"> </w:t>
      </w:r>
      <w:r w:rsidRPr="00F30EA9">
        <w:rPr>
          <w:rFonts w:ascii="Arial" w:eastAsia="Calibri" w:hAnsi="Arial" w:cs="Arial"/>
          <w:color w:val="000000"/>
          <w:sz w:val="24"/>
          <w:szCs w:val="18"/>
          <w:lang w:val="en-US"/>
        </w:rPr>
        <w:t>Pearson Chi-Square</w:t>
      </w:r>
      <w:r>
        <w:rPr>
          <w:rFonts w:ascii="Arial" w:eastAsia="Calibri" w:hAnsi="Arial" w:cs="Arial"/>
          <w:color w:val="000000"/>
          <w:sz w:val="24"/>
          <w:szCs w:val="18"/>
          <w:lang w:val="en-US"/>
        </w:rPr>
        <w:t xml:space="preserve"> Test</w:t>
      </w:r>
      <w:r w:rsidR="0023459E">
        <w:rPr>
          <w:rFonts w:ascii="Arial" w:eastAsia="Calibri" w:hAnsi="Arial" w:cs="Arial"/>
          <w:color w:val="000000"/>
          <w:sz w:val="24"/>
          <w:szCs w:val="18"/>
          <w:lang w:val="mk-MK"/>
        </w:rPr>
        <w:t xml:space="preserve"> кај двете групи на испитаници</w:t>
      </w:r>
      <w:r>
        <w:rPr>
          <w:rFonts w:ascii="Arial" w:eastAsia="Calibri" w:hAnsi="Arial" w:cs="Arial"/>
          <w:sz w:val="36"/>
          <w:szCs w:val="24"/>
        </w:rPr>
        <w:t xml:space="preserve"> </w:t>
      </w:r>
      <w:r w:rsidRPr="000A2F91">
        <w:rPr>
          <w:rFonts w:ascii="Arial" w:eastAsia="Calibri" w:hAnsi="Arial" w:cs="Arial"/>
          <w:sz w:val="24"/>
          <w:szCs w:val="24"/>
          <w:lang w:val="mk-MK"/>
        </w:rPr>
        <w:t>на 0</w:t>
      </w:r>
      <w:r w:rsidR="0023459E">
        <w:rPr>
          <w:rFonts w:ascii="Arial" w:eastAsia="Calibri" w:hAnsi="Arial" w:cs="Arial"/>
          <w:sz w:val="24"/>
          <w:szCs w:val="24"/>
          <w:lang w:val="mk-MK"/>
        </w:rPr>
        <w:t xml:space="preserve"> ден</w:t>
      </w:r>
    </w:p>
    <w:p w14:paraId="047BCD85" w14:textId="68A654D0" w:rsidR="009A127A" w:rsidRPr="00F30EA9" w:rsidRDefault="009A127A" w:rsidP="008F790B">
      <w:pPr>
        <w:tabs>
          <w:tab w:val="left" w:pos="5607"/>
        </w:tabs>
        <w:autoSpaceDE w:val="0"/>
        <w:autoSpaceDN w:val="0"/>
        <w:adjustRightInd w:val="0"/>
        <w:spacing w:after="0" w:line="240" w:lineRule="auto"/>
        <w:jc w:val="center"/>
        <w:rPr>
          <w:rFonts w:ascii="Georgia" w:eastAsia="Calibri" w:hAnsi="Georgia" w:cs="Times New Roman"/>
          <w:sz w:val="24"/>
          <w:szCs w:val="24"/>
          <w:lang w:val="mk-MK"/>
        </w:rPr>
      </w:pPr>
    </w:p>
    <w:tbl>
      <w:tblPr>
        <w:tblW w:w="61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78"/>
        <w:gridCol w:w="994"/>
        <w:gridCol w:w="994"/>
        <w:gridCol w:w="1468"/>
      </w:tblGrid>
      <w:tr w:rsidR="00BE7DE9" w:rsidRPr="00BE7DE9" w14:paraId="5853920B" w14:textId="77777777" w:rsidTr="00CF50F3">
        <w:trPr>
          <w:cantSplit/>
          <w:jc w:val="center"/>
        </w:trPr>
        <w:tc>
          <w:tcPr>
            <w:tcW w:w="267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ED4CE97" w14:textId="7C02AAB4" w:rsidR="00BE7DE9" w:rsidRPr="00BE7DE9" w:rsidRDefault="009A127A" w:rsidP="009A127A">
            <w:pPr>
              <w:autoSpaceDE w:val="0"/>
              <w:autoSpaceDN w:val="0"/>
              <w:adjustRightInd w:val="0"/>
              <w:spacing w:after="0" w:line="240" w:lineRule="auto"/>
              <w:jc w:val="center"/>
              <w:rPr>
                <w:rFonts w:ascii="Times New Roman" w:eastAsia="Calibri" w:hAnsi="Times New Roman" w:cs="Times New Roman"/>
                <w:sz w:val="24"/>
                <w:szCs w:val="24"/>
                <w:lang w:val="en-US"/>
              </w:rPr>
            </w:pPr>
            <w:r>
              <w:rPr>
                <w:rFonts w:ascii="Arial" w:eastAsia="Calibri" w:hAnsi="Arial" w:cs="Arial"/>
                <w:b/>
                <w:bCs/>
                <w:color w:val="000000"/>
                <w:sz w:val="18"/>
                <w:szCs w:val="18"/>
                <w:lang w:val="en-US"/>
              </w:rPr>
              <w:t>Chi-Square Tests</w:t>
            </w:r>
            <w:r>
              <w:rPr>
                <w:rFonts w:ascii="Arial" w:eastAsia="Calibri" w:hAnsi="Arial" w:cs="Arial"/>
                <w:b/>
                <w:bCs/>
                <w:color w:val="000000"/>
                <w:sz w:val="18"/>
                <w:szCs w:val="18"/>
                <w:lang w:val="mk-MK"/>
              </w:rPr>
              <w:t xml:space="preserve"> </w:t>
            </w:r>
            <w:r>
              <w:rPr>
                <w:rFonts w:ascii="Arial" w:eastAsia="Calibri" w:hAnsi="Arial" w:cs="Arial"/>
                <w:b/>
                <w:bCs/>
                <w:color w:val="000000"/>
                <w:sz w:val="18"/>
                <w:szCs w:val="18"/>
                <w:lang w:val="en-US"/>
              </w:rPr>
              <w:t>-</w:t>
            </w:r>
            <w:r>
              <w:rPr>
                <w:rFonts w:ascii="Arial" w:eastAsia="Calibri" w:hAnsi="Arial" w:cs="Arial"/>
                <w:b/>
                <w:bCs/>
                <w:color w:val="000000"/>
                <w:sz w:val="18"/>
                <w:szCs w:val="18"/>
                <w:lang w:val="mk-MK"/>
              </w:rPr>
              <w:t xml:space="preserve"> PI</w:t>
            </w:r>
            <w:r>
              <w:rPr>
                <w:rFonts w:ascii="Arial" w:eastAsia="Calibri" w:hAnsi="Arial" w:cs="Arial"/>
                <w:b/>
                <w:bCs/>
                <w:color w:val="000000"/>
                <w:sz w:val="18"/>
                <w:szCs w:val="18"/>
                <w:lang w:val="en-US"/>
              </w:rPr>
              <w:t xml:space="preserve"> 0 ден</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05063A25" w14:textId="4908933A" w:rsidR="00BE7DE9" w:rsidRPr="00BE7DE9" w:rsidRDefault="00340EB5"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Вредност</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5AF15543" w14:textId="7C6785B7" w:rsidR="00BE7DE9" w:rsidRPr="00BE7DE9" w:rsidRDefault="00340EB5"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Степен на слобода</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7760D18A"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Asymp. Sig. (2-sided)</w:t>
            </w:r>
          </w:p>
        </w:tc>
      </w:tr>
      <w:tr w:rsidR="00BE7DE9" w:rsidRPr="00BE7DE9" w14:paraId="68625A97" w14:textId="77777777" w:rsidTr="00CF50F3">
        <w:trPr>
          <w:cantSplit/>
          <w:jc w:val="center"/>
        </w:trPr>
        <w:tc>
          <w:tcPr>
            <w:tcW w:w="267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9169407" w14:textId="77777777" w:rsidR="00BE7DE9" w:rsidRPr="00AB558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Pearson Chi-Square</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123996D4" w14:textId="77777777" w:rsidR="00BE7DE9" w:rsidRPr="00AB5587"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B5587">
              <w:rPr>
                <w:rFonts w:ascii="Arial" w:eastAsia="Calibri" w:hAnsi="Arial" w:cs="Arial"/>
                <w:color w:val="000000"/>
                <w:sz w:val="18"/>
                <w:szCs w:val="18"/>
                <w:lang w:val="en-US"/>
              </w:rPr>
              <w:t>8.903</w:t>
            </w:r>
            <w:r w:rsidRPr="00AB5587">
              <w:rPr>
                <w:rFonts w:ascii="Arial" w:eastAsia="Calibri" w:hAnsi="Arial" w:cs="Arial"/>
                <w:color w:val="000000"/>
                <w:sz w:val="18"/>
                <w:szCs w:val="18"/>
                <w:vertAlign w:val="superscript"/>
                <w:lang w:val="en-US"/>
              </w:rPr>
              <w:t>a</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465C0507" w14:textId="77777777" w:rsidR="00BE7DE9" w:rsidRPr="00AB5587"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B5587">
              <w:rPr>
                <w:rFonts w:ascii="Arial" w:eastAsia="Calibri" w:hAnsi="Arial" w:cs="Arial"/>
                <w:color w:val="000000"/>
                <w:sz w:val="18"/>
                <w:szCs w:val="18"/>
                <w:lang w:val="en-US"/>
              </w:rPr>
              <w:t>2</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5339B85B" w14:textId="77777777" w:rsidR="00BE7DE9" w:rsidRPr="00AB5587"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B5587">
              <w:rPr>
                <w:rFonts w:ascii="Arial" w:eastAsia="Calibri" w:hAnsi="Arial" w:cs="Arial"/>
                <w:color w:val="000000"/>
                <w:sz w:val="18"/>
                <w:szCs w:val="18"/>
                <w:lang w:val="en-US"/>
              </w:rPr>
              <w:t>.012</w:t>
            </w:r>
          </w:p>
        </w:tc>
      </w:tr>
      <w:tr w:rsidR="00BE7DE9" w:rsidRPr="00BE7DE9" w14:paraId="4F6D52E6" w14:textId="77777777" w:rsidTr="00CF50F3">
        <w:trPr>
          <w:cantSplit/>
          <w:jc w:val="center"/>
        </w:trPr>
        <w:tc>
          <w:tcPr>
            <w:tcW w:w="267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03A4366" w14:textId="77777777" w:rsidR="00BE7DE9" w:rsidRPr="00AB558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Likelihood Ratio</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76387326"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9.820</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6EA66380"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0441885"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.007</w:t>
            </w:r>
          </w:p>
        </w:tc>
      </w:tr>
      <w:tr w:rsidR="00BE7DE9" w:rsidRPr="00BE7DE9" w14:paraId="3AFF457A" w14:textId="77777777" w:rsidTr="00CF50F3">
        <w:trPr>
          <w:cantSplit/>
          <w:jc w:val="center"/>
        </w:trPr>
        <w:tc>
          <w:tcPr>
            <w:tcW w:w="267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0121E52" w14:textId="77777777" w:rsidR="00BE7DE9" w:rsidRPr="00AB558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Linear-by-Linear Association</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4221ECB5"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2.593</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2A82A915"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719D4F7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.107</w:t>
            </w:r>
          </w:p>
        </w:tc>
      </w:tr>
      <w:tr w:rsidR="00BE7DE9" w:rsidRPr="00BE7DE9" w14:paraId="4347AF3C" w14:textId="77777777" w:rsidTr="00CF50F3">
        <w:trPr>
          <w:cantSplit/>
          <w:jc w:val="center"/>
        </w:trPr>
        <w:tc>
          <w:tcPr>
            <w:tcW w:w="267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E1935DB" w14:textId="77777777" w:rsidR="00BE7DE9" w:rsidRPr="00AB558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N of Valid Cases</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5833F8E9"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14:paraId="5CE0E147"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3A2F4A71"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517CF17F" w14:textId="77777777" w:rsidR="00B92964" w:rsidRDefault="00B92964" w:rsidP="008F790B">
      <w:pPr>
        <w:autoSpaceDE w:val="0"/>
        <w:autoSpaceDN w:val="0"/>
        <w:adjustRightInd w:val="0"/>
        <w:spacing w:after="0" w:line="240" w:lineRule="auto"/>
        <w:jc w:val="both"/>
        <w:rPr>
          <w:rFonts w:ascii="Arial" w:eastAsia="Calibri" w:hAnsi="Arial" w:cs="Arial"/>
          <w:sz w:val="24"/>
          <w:szCs w:val="24"/>
          <w:lang w:val="en-US"/>
        </w:rPr>
      </w:pPr>
    </w:p>
    <w:p w14:paraId="1049D57C" w14:textId="52CB049E" w:rsidR="00603DF4" w:rsidRPr="00603DF4" w:rsidRDefault="00BE7DE9" w:rsidP="008F790B">
      <w:pPr>
        <w:autoSpaceDE w:val="0"/>
        <w:autoSpaceDN w:val="0"/>
        <w:adjustRightInd w:val="0"/>
        <w:spacing w:after="0" w:line="240" w:lineRule="auto"/>
        <w:jc w:val="both"/>
        <w:rPr>
          <w:rFonts w:ascii="Arial" w:eastAsia="Calibri" w:hAnsi="Arial" w:cs="Arial"/>
          <w:sz w:val="24"/>
          <w:szCs w:val="24"/>
          <w:lang w:val="mk-MK"/>
        </w:rPr>
      </w:pPr>
      <w:r w:rsidRPr="007063A6">
        <w:rPr>
          <w:rFonts w:ascii="Arial" w:eastAsia="Calibri" w:hAnsi="Arial" w:cs="Arial"/>
          <w:sz w:val="24"/>
          <w:szCs w:val="24"/>
          <w:lang w:val="en-US"/>
        </w:rPr>
        <w:t xml:space="preserve">- </w:t>
      </w:r>
      <w:r w:rsidRPr="007063A6">
        <w:rPr>
          <w:rFonts w:ascii="Arial" w:eastAsia="Calibri" w:hAnsi="Arial" w:cs="Arial"/>
          <w:sz w:val="24"/>
          <w:szCs w:val="24"/>
          <w:lang w:val="mk-MK"/>
        </w:rPr>
        <w:t>Постои статистички сигниф</w:t>
      </w:r>
      <w:r w:rsidR="00EF3FA9">
        <w:rPr>
          <w:rFonts w:ascii="Arial" w:eastAsia="Calibri" w:hAnsi="Arial" w:cs="Arial"/>
          <w:sz w:val="24"/>
          <w:szCs w:val="24"/>
          <w:lang w:val="mk-MK"/>
        </w:rPr>
        <w:t>икантна разлика во и</w:t>
      </w:r>
      <w:r w:rsidRPr="007063A6">
        <w:rPr>
          <w:rFonts w:ascii="Arial" w:eastAsia="Calibri" w:hAnsi="Arial" w:cs="Arial"/>
          <w:sz w:val="24"/>
          <w:szCs w:val="24"/>
          <w:lang w:val="mk-MK"/>
        </w:rPr>
        <w:t>ндексот на денталниот плак според  L</w:t>
      </w:r>
      <w:r w:rsidR="0023459E">
        <w:rPr>
          <w:rFonts w:ascii="Arial" w:eastAsia="Calibri" w:hAnsi="Arial" w:cs="Arial"/>
          <w:sz w:val="24"/>
          <w:szCs w:val="24"/>
          <w:lang w:val="mk-MK"/>
        </w:rPr>
        <w:t>oe-Sillness проценет на 0 време</w:t>
      </w:r>
      <w:r w:rsidRPr="007063A6">
        <w:rPr>
          <w:rFonts w:ascii="Arial" w:eastAsia="Calibri" w:hAnsi="Arial" w:cs="Arial"/>
          <w:sz w:val="24"/>
          <w:szCs w:val="24"/>
          <w:lang w:val="mk-MK"/>
        </w:rPr>
        <w:t xml:space="preserve"> кај двете групи (група А со </w:t>
      </w:r>
      <w:r w:rsidR="007063A6" w:rsidRPr="007063A6">
        <w:rPr>
          <w:rFonts w:ascii="Arial" w:eastAsia="Calibri" w:hAnsi="Arial" w:cs="Arial"/>
          <w:sz w:val="24"/>
          <w:szCs w:val="24"/>
          <w:lang w:val="mk-MK"/>
        </w:rPr>
        <w:t>2%</w:t>
      </w:r>
      <w:r w:rsidR="007063A6">
        <w:rPr>
          <w:rFonts w:ascii="Arial" w:eastAsia="Calibri" w:hAnsi="Arial" w:cs="Arial"/>
          <w:sz w:val="24"/>
          <w:szCs w:val="24"/>
          <w:lang w:val="mk-MK"/>
        </w:rPr>
        <w:t xml:space="preserve"> </w:t>
      </w:r>
      <w:r w:rsidR="001F7700">
        <w:rPr>
          <w:rFonts w:ascii="Arial" w:eastAsia="Calibri" w:hAnsi="Arial" w:cs="Arial"/>
          <w:sz w:val="24"/>
          <w:szCs w:val="24"/>
          <w:lang w:val="mk-MK"/>
        </w:rPr>
        <w:t>Хидроген</w:t>
      </w:r>
      <w:r w:rsidR="0023459E">
        <w:rPr>
          <w:rFonts w:ascii="Arial" w:eastAsia="Calibri" w:hAnsi="Arial" w:cs="Arial"/>
          <w:sz w:val="24"/>
          <w:szCs w:val="24"/>
          <w:lang w:val="mk-MK"/>
        </w:rPr>
        <w:t xml:space="preserve"> </w:t>
      </w:r>
      <w:r w:rsidRPr="007063A6">
        <w:rPr>
          <w:rFonts w:ascii="Arial" w:eastAsia="Calibri" w:hAnsi="Arial" w:cs="Arial"/>
          <w:sz w:val="24"/>
          <w:szCs w:val="24"/>
          <w:lang w:val="mk-MK"/>
        </w:rPr>
        <w:t xml:space="preserve">и група Б со </w:t>
      </w:r>
      <w:r w:rsidR="001F7700">
        <w:rPr>
          <w:rFonts w:ascii="Arial" w:eastAsia="Calibri" w:hAnsi="Arial" w:cs="Arial"/>
          <w:sz w:val="24"/>
          <w:szCs w:val="24"/>
          <w:lang w:val="mk-MK"/>
        </w:rPr>
        <w:t>Халсепт</w:t>
      </w:r>
      <w:r w:rsidRPr="007063A6">
        <w:rPr>
          <w:rFonts w:ascii="Arial" w:eastAsia="Calibri" w:hAnsi="Arial" w:cs="Arial"/>
          <w:sz w:val="24"/>
          <w:szCs w:val="24"/>
          <w:lang w:val="mk-MK"/>
        </w:rPr>
        <w:t xml:space="preserve">) на испитаници </w:t>
      </w:r>
      <w:r w:rsidRPr="007063A6">
        <w:rPr>
          <w:rFonts w:ascii="Arial" w:eastAsia="Calibri" w:hAnsi="Arial" w:cs="Arial"/>
          <w:sz w:val="24"/>
          <w:szCs w:val="24"/>
          <w:lang w:val="en-US"/>
        </w:rPr>
        <w:t>χ</w:t>
      </w:r>
      <w:r w:rsidRPr="007063A6">
        <w:rPr>
          <w:rFonts w:ascii="Arial" w:eastAsia="Calibri" w:hAnsi="Arial" w:cs="Arial"/>
          <w:sz w:val="24"/>
          <w:szCs w:val="24"/>
          <w:vertAlign w:val="superscript"/>
          <w:lang w:val="mk-MK"/>
        </w:rPr>
        <w:t>2</w:t>
      </w:r>
      <w:r w:rsidRPr="007063A6">
        <w:rPr>
          <w:rFonts w:ascii="Arial" w:eastAsia="Calibri" w:hAnsi="Arial" w:cs="Arial"/>
          <w:sz w:val="24"/>
          <w:szCs w:val="24"/>
          <w:lang w:val="mk-MK"/>
        </w:rPr>
        <w:t xml:space="preserve"> = 8.903, </w:t>
      </w:r>
      <w:r w:rsidRPr="007063A6">
        <w:rPr>
          <w:rFonts w:ascii="Arial" w:eastAsia="Calibri" w:hAnsi="Arial" w:cs="Arial"/>
          <w:sz w:val="24"/>
          <w:szCs w:val="24"/>
          <w:lang w:val="en-US"/>
        </w:rPr>
        <w:t>p=0.012 (p&lt;0.05)</w:t>
      </w:r>
      <w:r w:rsidR="00603DF4">
        <w:rPr>
          <w:rFonts w:ascii="Arial" w:eastAsia="Calibri" w:hAnsi="Arial" w:cs="Arial"/>
          <w:sz w:val="24"/>
          <w:szCs w:val="24"/>
          <w:lang w:val="mk-MK"/>
        </w:rPr>
        <w:t>.</w:t>
      </w:r>
    </w:p>
    <w:p w14:paraId="3521DC57"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drawing>
          <wp:inline distT="0" distB="0" distL="0" distR="0" wp14:anchorId="3DBA23A9" wp14:editId="56821CC7">
            <wp:extent cx="3837709" cy="31349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6693" cy="3150503"/>
                    </a:xfrm>
                    <a:prstGeom prst="rect">
                      <a:avLst/>
                    </a:prstGeom>
                    <a:noFill/>
                    <a:ln>
                      <a:noFill/>
                    </a:ln>
                  </pic:spPr>
                </pic:pic>
              </a:graphicData>
            </a:graphic>
          </wp:inline>
        </w:drawing>
      </w:r>
    </w:p>
    <w:p w14:paraId="3AEC8F3A" w14:textId="69D0714E" w:rsidR="009654B7" w:rsidRPr="00603DF4" w:rsidRDefault="0091279A"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Pr>
          <w:rFonts w:ascii="Arial" w:eastAsia="Calibri" w:hAnsi="Arial" w:cs="Arial"/>
          <w:bCs/>
          <w:sz w:val="24"/>
          <w:szCs w:val="24"/>
          <w:lang w:val="mk-MK"/>
        </w:rPr>
        <w:t>Графикон</w:t>
      </w:r>
      <w:r w:rsidR="00C62EF9">
        <w:rPr>
          <w:rFonts w:ascii="Arial" w:eastAsia="Calibri" w:hAnsi="Arial" w:cs="Arial"/>
          <w:bCs/>
          <w:sz w:val="24"/>
          <w:szCs w:val="24"/>
          <w:lang w:val="mk-MK"/>
        </w:rPr>
        <w:t xml:space="preserve"> </w:t>
      </w:r>
      <w:r w:rsidR="004B0F61">
        <w:rPr>
          <w:rFonts w:ascii="Arial" w:eastAsia="Calibri" w:hAnsi="Arial" w:cs="Arial"/>
          <w:bCs/>
          <w:sz w:val="24"/>
          <w:szCs w:val="24"/>
        </w:rPr>
        <w:t>19</w:t>
      </w:r>
      <w:r w:rsidR="003912BA">
        <w:rPr>
          <w:rFonts w:ascii="Arial" w:eastAsia="Calibri" w:hAnsi="Arial" w:cs="Arial"/>
          <w:bCs/>
          <w:sz w:val="24"/>
          <w:szCs w:val="24"/>
        </w:rPr>
        <w:t>.</w:t>
      </w:r>
      <w:r w:rsidR="00D3607D">
        <w:rPr>
          <w:rFonts w:ascii="Arial" w:eastAsia="Calibri" w:hAnsi="Arial" w:cs="Arial"/>
          <w:bCs/>
          <w:sz w:val="24"/>
          <w:szCs w:val="24"/>
          <w:lang w:val="mk-MK"/>
        </w:rPr>
        <w:t xml:space="preserve"> П</w:t>
      </w:r>
      <w:r w:rsidR="00603DF4" w:rsidRPr="007063A6">
        <w:rPr>
          <w:rFonts w:ascii="Arial" w:eastAsia="Calibri" w:hAnsi="Arial" w:cs="Arial"/>
          <w:bCs/>
          <w:sz w:val="24"/>
          <w:szCs w:val="24"/>
          <w:lang w:val="mk-MK"/>
        </w:rPr>
        <w:t xml:space="preserve">риказ на </w:t>
      </w:r>
      <w:r w:rsidR="00D739BB">
        <w:rPr>
          <w:rFonts w:ascii="Arial" w:eastAsia="Calibri" w:hAnsi="Arial" w:cs="Arial"/>
          <w:bCs/>
          <w:sz w:val="24"/>
          <w:szCs w:val="24"/>
          <w:lang w:val="mk-MK"/>
        </w:rPr>
        <w:t>PI</w:t>
      </w:r>
      <w:r w:rsidR="00603DF4" w:rsidRPr="007063A6">
        <w:rPr>
          <w:rFonts w:ascii="Arial" w:eastAsia="Calibri" w:hAnsi="Arial" w:cs="Arial"/>
          <w:bCs/>
          <w:sz w:val="24"/>
          <w:szCs w:val="24"/>
          <w:lang w:val="mk-MK"/>
        </w:rPr>
        <w:t xml:space="preserve"> на </w:t>
      </w:r>
      <w:r w:rsidR="001F7700">
        <w:rPr>
          <w:rFonts w:ascii="Arial" w:eastAsia="Calibri" w:hAnsi="Arial" w:cs="Arial"/>
          <w:bCs/>
          <w:sz w:val="24"/>
          <w:szCs w:val="24"/>
          <w:lang w:val="mk-MK"/>
        </w:rPr>
        <w:t>8-ми</w:t>
      </w:r>
      <w:r w:rsidR="00EF3FA9">
        <w:rPr>
          <w:rFonts w:ascii="Arial" w:eastAsia="Calibri" w:hAnsi="Arial" w:cs="Arial"/>
          <w:bCs/>
          <w:sz w:val="24"/>
          <w:szCs w:val="24"/>
          <w:lang w:val="mk-MK"/>
        </w:rPr>
        <w:t xml:space="preserve"> </w:t>
      </w:r>
      <w:r w:rsidR="002D37A8">
        <w:rPr>
          <w:rFonts w:ascii="Arial" w:eastAsia="Calibri" w:hAnsi="Arial" w:cs="Arial"/>
          <w:bCs/>
          <w:sz w:val="24"/>
          <w:szCs w:val="24"/>
          <w:lang w:val="mk-MK"/>
        </w:rPr>
        <w:t>ден</w:t>
      </w:r>
      <w:r w:rsidR="00603DF4" w:rsidRPr="007063A6">
        <w:rPr>
          <w:rFonts w:ascii="Arial" w:eastAsia="Calibri" w:hAnsi="Arial" w:cs="Arial"/>
          <w:bCs/>
          <w:sz w:val="24"/>
          <w:szCs w:val="24"/>
          <w:lang w:val="mk-MK"/>
        </w:rPr>
        <w:t xml:space="preserve"> кај двете групи</w:t>
      </w:r>
    </w:p>
    <w:p w14:paraId="43DFD897" w14:textId="6656C269" w:rsidR="008C0CFD" w:rsidRDefault="008C0CFD" w:rsidP="008F790B">
      <w:pPr>
        <w:autoSpaceDE w:val="0"/>
        <w:autoSpaceDN w:val="0"/>
        <w:adjustRightInd w:val="0"/>
        <w:spacing w:after="0" w:line="240" w:lineRule="auto"/>
        <w:rPr>
          <w:rFonts w:ascii="Arial" w:eastAsia="Calibri" w:hAnsi="Arial" w:cs="Arial"/>
          <w:sz w:val="24"/>
          <w:szCs w:val="24"/>
          <w:lang w:val="mk-MK"/>
        </w:rPr>
      </w:pPr>
    </w:p>
    <w:p w14:paraId="665E40C1" w14:textId="1C772AB2" w:rsidR="00A45953" w:rsidRDefault="0054412C" w:rsidP="009A127A">
      <w:pPr>
        <w:autoSpaceDE w:val="0"/>
        <w:autoSpaceDN w:val="0"/>
        <w:adjustRightInd w:val="0"/>
        <w:spacing w:after="0" w:line="240" w:lineRule="auto"/>
        <w:jc w:val="both"/>
        <w:rPr>
          <w:rFonts w:ascii="Arial" w:eastAsia="Calibri" w:hAnsi="Arial" w:cs="Arial"/>
          <w:sz w:val="24"/>
          <w:szCs w:val="24"/>
          <w:lang w:val="mk-MK"/>
        </w:rPr>
      </w:pPr>
      <w:r w:rsidRPr="00625241">
        <w:rPr>
          <w:rFonts w:ascii="Arial" w:eastAsia="Calibri" w:hAnsi="Arial" w:cs="Arial"/>
          <w:sz w:val="24"/>
          <w:szCs w:val="24"/>
          <w:lang w:val="mk-MK"/>
        </w:rPr>
        <w:t>- На г</w:t>
      </w:r>
      <w:r w:rsidR="00625241">
        <w:rPr>
          <w:rFonts w:ascii="Arial" w:eastAsia="Calibri" w:hAnsi="Arial" w:cs="Arial"/>
          <w:sz w:val="24"/>
          <w:szCs w:val="24"/>
          <w:lang w:val="mk-MK"/>
        </w:rPr>
        <w:t>рафиконот 19 претставено е по</w:t>
      </w:r>
      <w:r w:rsidRPr="00625241">
        <w:rPr>
          <w:rFonts w:ascii="Arial" w:eastAsia="Calibri" w:hAnsi="Arial" w:cs="Arial"/>
          <w:sz w:val="24"/>
          <w:szCs w:val="24"/>
          <w:lang w:val="mk-MK"/>
        </w:rPr>
        <w:t xml:space="preserve"> 8-ми ден третман со двата препарати, каде што со Халсепт евидентно е намален денталниот плак кај група Б испитаници </w:t>
      </w:r>
      <w:r w:rsidR="00625241" w:rsidRPr="00625241">
        <w:rPr>
          <w:rFonts w:ascii="Arial" w:eastAsia="Calibri" w:hAnsi="Arial" w:cs="Arial"/>
          <w:sz w:val="24"/>
          <w:szCs w:val="24"/>
          <w:lang w:val="mk-MK"/>
        </w:rPr>
        <w:t>со целосно отсуство на големите наслаги од дентален плак т.е максималната вредност изнесува 2.</w:t>
      </w:r>
    </w:p>
    <w:p w14:paraId="22ADB3E6" w14:textId="7038956E" w:rsidR="009A127A" w:rsidRDefault="009A127A" w:rsidP="009A127A">
      <w:pPr>
        <w:autoSpaceDE w:val="0"/>
        <w:autoSpaceDN w:val="0"/>
        <w:adjustRightInd w:val="0"/>
        <w:spacing w:after="0" w:line="240" w:lineRule="auto"/>
        <w:jc w:val="both"/>
        <w:rPr>
          <w:rFonts w:ascii="Arial" w:eastAsia="Calibri" w:hAnsi="Arial" w:cs="Arial"/>
          <w:sz w:val="24"/>
          <w:szCs w:val="24"/>
          <w:lang w:val="mk-MK"/>
        </w:rPr>
      </w:pPr>
    </w:p>
    <w:p w14:paraId="0BE3AA4A" w14:textId="77777777" w:rsidR="009A127A" w:rsidRDefault="009A127A" w:rsidP="009A127A">
      <w:pPr>
        <w:autoSpaceDE w:val="0"/>
        <w:autoSpaceDN w:val="0"/>
        <w:adjustRightInd w:val="0"/>
        <w:spacing w:after="0" w:line="240" w:lineRule="auto"/>
        <w:jc w:val="center"/>
        <w:rPr>
          <w:rFonts w:ascii="Arial" w:eastAsia="Calibri" w:hAnsi="Arial" w:cs="Arial"/>
          <w:sz w:val="24"/>
          <w:szCs w:val="24"/>
          <w:lang w:val="mk-MK"/>
        </w:rPr>
      </w:pPr>
    </w:p>
    <w:p w14:paraId="14EB8DDE" w14:textId="1F549BA4" w:rsidR="009A127A" w:rsidRDefault="009A127A" w:rsidP="009A127A">
      <w:pPr>
        <w:autoSpaceDE w:val="0"/>
        <w:autoSpaceDN w:val="0"/>
        <w:adjustRightInd w:val="0"/>
        <w:spacing w:after="0" w:line="240" w:lineRule="auto"/>
        <w:jc w:val="center"/>
        <w:rPr>
          <w:rFonts w:ascii="Arial" w:eastAsia="Calibri" w:hAnsi="Arial" w:cs="Arial"/>
          <w:bCs/>
          <w:color w:val="000000"/>
          <w:sz w:val="24"/>
          <w:szCs w:val="24"/>
          <w:lang w:val="mk-MK"/>
        </w:rPr>
      </w:pPr>
      <w:r w:rsidRPr="007063A6">
        <w:rPr>
          <w:rFonts w:ascii="Arial" w:eastAsia="Calibri" w:hAnsi="Arial" w:cs="Arial"/>
          <w:sz w:val="24"/>
          <w:szCs w:val="24"/>
          <w:lang w:val="mk-MK"/>
        </w:rPr>
        <w:t>Табела</w:t>
      </w:r>
      <w:r>
        <w:rPr>
          <w:rFonts w:ascii="Arial" w:eastAsia="Calibri" w:hAnsi="Arial" w:cs="Arial"/>
          <w:sz w:val="24"/>
          <w:szCs w:val="24"/>
          <w:lang w:val="en-US"/>
        </w:rPr>
        <w:t xml:space="preserve"> 35</w:t>
      </w:r>
      <w:r>
        <w:rPr>
          <w:rFonts w:ascii="Arial" w:eastAsia="Calibri" w:hAnsi="Arial" w:cs="Arial"/>
          <w:sz w:val="24"/>
          <w:szCs w:val="24"/>
          <w:lang w:val="mk-MK"/>
        </w:rPr>
        <w:t xml:space="preserve">. </w:t>
      </w:r>
      <w:r w:rsidRPr="00F30EA9">
        <w:rPr>
          <w:rFonts w:ascii="Arial" w:eastAsia="Calibri" w:hAnsi="Arial" w:cs="Arial"/>
          <w:bCs/>
          <w:color w:val="000000"/>
          <w:sz w:val="24"/>
          <w:szCs w:val="24"/>
          <w:lang w:val="mk-MK"/>
        </w:rPr>
        <w:t>Индекс на дентален плак</w:t>
      </w:r>
      <w:r>
        <w:rPr>
          <w:rFonts w:ascii="Arial" w:eastAsia="Calibri" w:hAnsi="Arial" w:cs="Arial"/>
          <w:bCs/>
          <w:color w:val="000000"/>
          <w:sz w:val="24"/>
          <w:szCs w:val="24"/>
          <w:lang w:val="mk-MK"/>
        </w:rPr>
        <w:t xml:space="preserve"> кај двете групи на испитаници</w:t>
      </w:r>
    </w:p>
    <w:p w14:paraId="45C9A2B5" w14:textId="1222CC7F" w:rsidR="009A127A" w:rsidRDefault="009A127A" w:rsidP="009A127A">
      <w:pPr>
        <w:autoSpaceDE w:val="0"/>
        <w:autoSpaceDN w:val="0"/>
        <w:adjustRightInd w:val="0"/>
        <w:spacing w:after="0" w:line="240" w:lineRule="auto"/>
        <w:jc w:val="center"/>
        <w:rPr>
          <w:rFonts w:ascii="Arial" w:eastAsia="Calibri" w:hAnsi="Arial" w:cs="Arial"/>
          <w:sz w:val="24"/>
          <w:szCs w:val="24"/>
          <w:lang w:val="en-US"/>
        </w:rPr>
      </w:pPr>
      <w:r w:rsidRPr="00F30EA9">
        <w:rPr>
          <w:rFonts w:ascii="Arial" w:eastAsia="Calibri" w:hAnsi="Arial" w:cs="Arial"/>
          <w:sz w:val="24"/>
          <w:szCs w:val="24"/>
          <w:lang w:val="mk-MK"/>
        </w:rPr>
        <w:t xml:space="preserve">на </w:t>
      </w:r>
      <w:r w:rsidRPr="00F30EA9">
        <w:rPr>
          <w:rFonts w:ascii="Arial" w:eastAsia="Calibri" w:hAnsi="Arial" w:cs="Arial"/>
          <w:sz w:val="24"/>
          <w:szCs w:val="24"/>
          <w:lang w:val="en-US"/>
        </w:rPr>
        <w:t>8-ми</w:t>
      </w:r>
      <w:r w:rsidRPr="00F30EA9">
        <w:rPr>
          <w:rFonts w:ascii="Arial" w:eastAsia="Calibri" w:hAnsi="Arial" w:cs="Arial"/>
          <w:szCs w:val="24"/>
          <w:lang w:val="en-US"/>
        </w:rPr>
        <w:t xml:space="preserve"> </w:t>
      </w:r>
      <w:r>
        <w:rPr>
          <w:rFonts w:ascii="Arial" w:eastAsia="Calibri" w:hAnsi="Arial" w:cs="Arial"/>
          <w:sz w:val="24"/>
          <w:szCs w:val="24"/>
          <w:lang w:val="en-US"/>
        </w:rPr>
        <w:t>ден</w:t>
      </w:r>
    </w:p>
    <w:p w14:paraId="5C0BDF2E" w14:textId="77777777" w:rsidR="009A127A" w:rsidRPr="00013372" w:rsidRDefault="009A127A" w:rsidP="009A127A">
      <w:pPr>
        <w:autoSpaceDE w:val="0"/>
        <w:autoSpaceDN w:val="0"/>
        <w:adjustRightInd w:val="0"/>
        <w:spacing w:after="0" w:line="240" w:lineRule="auto"/>
        <w:jc w:val="center"/>
        <w:rPr>
          <w:rFonts w:ascii="Arial" w:eastAsia="Calibri" w:hAnsi="Arial" w:cs="Arial"/>
          <w:sz w:val="24"/>
          <w:szCs w:val="24"/>
          <w:lang w:val="mk-MK"/>
        </w:rPr>
      </w:pPr>
    </w:p>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3"/>
        <w:gridCol w:w="2173"/>
        <w:gridCol w:w="1469"/>
        <w:gridCol w:w="1469"/>
        <w:gridCol w:w="2064"/>
        <w:gridCol w:w="702"/>
      </w:tblGrid>
      <w:tr w:rsidR="00BE7DE9" w:rsidRPr="00BE7DE9" w14:paraId="542D32F9" w14:textId="77777777" w:rsidTr="009A127A">
        <w:trPr>
          <w:cantSplit/>
          <w:jc w:val="center"/>
        </w:trPr>
        <w:tc>
          <w:tcPr>
            <w:tcW w:w="2936"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78B144DC" w14:textId="524C7ED0" w:rsidR="00BE7DE9" w:rsidRPr="00BE7DE9" w:rsidRDefault="009A127A" w:rsidP="009A127A">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ГРУПА *</w:t>
            </w:r>
            <w:r>
              <w:rPr>
                <w:rFonts w:ascii="Arial" w:eastAsia="Calibri" w:hAnsi="Arial" w:cs="Arial"/>
                <w:b/>
                <w:bCs/>
                <w:color w:val="000000"/>
                <w:sz w:val="18"/>
                <w:szCs w:val="18"/>
                <w:lang w:val="mk-MK"/>
              </w:rPr>
              <w:t xml:space="preserve"> </w:t>
            </w:r>
            <w:r w:rsidRPr="00F30EA9">
              <w:rPr>
                <w:rFonts w:ascii="Arial" w:eastAsia="Calibri" w:hAnsi="Arial" w:cs="Arial"/>
                <w:b/>
                <w:sz w:val="18"/>
                <w:szCs w:val="24"/>
                <w:lang w:val="mk-MK"/>
              </w:rPr>
              <w:t>PI</w:t>
            </w:r>
            <w:r w:rsidRPr="00F30EA9">
              <w:rPr>
                <w:rFonts w:ascii="Arial" w:eastAsia="Calibri" w:hAnsi="Arial" w:cs="Arial"/>
                <w:b/>
                <w:bCs/>
                <w:color w:val="000000"/>
                <w:sz w:val="12"/>
                <w:szCs w:val="18"/>
                <w:lang w:val="mk-MK"/>
              </w:rPr>
              <w:t xml:space="preserve"> </w:t>
            </w:r>
            <w:r w:rsidRPr="00F30EA9">
              <w:rPr>
                <w:rFonts w:ascii="Arial" w:eastAsia="Calibri" w:hAnsi="Arial" w:cs="Arial"/>
                <w:b/>
                <w:bCs/>
                <w:color w:val="000000"/>
                <w:sz w:val="18"/>
                <w:szCs w:val="18"/>
                <w:lang w:val="mk-MK"/>
              </w:rPr>
              <w:t>според</w:t>
            </w:r>
            <w:r w:rsidRPr="00BE7DE9">
              <w:rPr>
                <w:rFonts w:ascii="Arial" w:eastAsia="Calibri" w:hAnsi="Arial" w:cs="Arial"/>
                <w:b/>
                <w:bCs/>
                <w:color w:val="000000"/>
                <w:sz w:val="18"/>
                <w:szCs w:val="18"/>
                <w:lang w:val="en-US"/>
              </w:rPr>
              <w:t xml:space="preserve"> Loe-Sillness  </w:t>
            </w:r>
            <w:r>
              <w:rPr>
                <w:rFonts w:ascii="Arial" w:eastAsia="Calibri" w:hAnsi="Arial" w:cs="Arial"/>
                <w:b/>
                <w:bCs/>
                <w:color w:val="000000"/>
                <w:sz w:val="18"/>
                <w:szCs w:val="18"/>
                <w:lang w:val="en-US"/>
              </w:rPr>
              <w:t>8-ми ден</w:t>
            </w:r>
            <w:r w:rsidRPr="00BE7DE9">
              <w:rPr>
                <w:rFonts w:ascii="Arial" w:eastAsia="Calibri" w:hAnsi="Arial" w:cs="Arial"/>
                <w:b/>
                <w:bCs/>
                <w:color w:val="000000"/>
                <w:sz w:val="18"/>
                <w:szCs w:val="18"/>
                <w:lang w:val="mk-MK"/>
              </w:rPr>
              <w:t xml:space="preserve"> - </w:t>
            </w:r>
            <w:r w:rsidRPr="00BE7DE9">
              <w:rPr>
                <w:rFonts w:ascii="Arial" w:eastAsia="Calibri" w:hAnsi="Arial" w:cs="Arial"/>
                <w:b/>
                <w:bCs/>
                <w:color w:val="000000"/>
                <w:sz w:val="18"/>
                <w:szCs w:val="18"/>
                <w:lang w:val="en-US"/>
              </w:rPr>
              <w:t xml:space="preserve"> Crosstabulation</w:t>
            </w:r>
          </w:p>
        </w:tc>
        <w:tc>
          <w:tcPr>
            <w:tcW w:w="5002" w:type="dxa"/>
            <w:gridSpan w:val="3"/>
            <w:tcBorders>
              <w:top w:val="single" w:sz="12" w:space="0" w:color="000000"/>
              <w:left w:val="single" w:sz="12" w:space="0" w:color="000000"/>
              <w:bottom w:val="single" w:sz="12" w:space="0" w:color="000000"/>
              <w:right w:val="single" w:sz="12" w:space="0" w:color="000000"/>
            </w:tcBorders>
            <w:shd w:val="clear" w:color="auto" w:fill="FFFFFF"/>
          </w:tcPr>
          <w:p w14:paraId="43ABB018" w14:textId="14109F9F" w:rsidR="00BE7DE9" w:rsidRPr="000F2378" w:rsidRDefault="00360617" w:rsidP="008F790B">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PI</w:t>
            </w:r>
            <w:r w:rsidR="00BE7DE9" w:rsidRPr="000F2378">
              <w:rPr>
                <w:rFonts w:ascii="Arial" w:eastAsia="Calibri" w:hAnsi="Arial" w:cs="Arial"/>
                <w:b/>
                <w:color w:val="000000"/>
                <w:sz w:val="18"/>
                <w:szCs w:val="18"/>
                <w:lang w:val="mk-MK"/>
              </w:rPr>
              <w:t xml:space="preserve"> според</w:t>
            </w:r>
            <w:r w:rsidR="00BE7DE9" w:rsidRPr="000F2378">
              <w:rPr>
                <w:rFonts w:ascii="Arial" w:eastAsia="Calibri" w:hAnsi="Arial" w:cs="Arial"/>
                <w:b/>
                <w:color w:val="000000"/>
                <w:sz w:val="18"/>
                <w:szCs w:val="18"/>
                <w:lang w:val="en-US"/>
              </w:rPr>
              <w:t xml:space="preserve"> Loe-Sillness </w:t>
            </w:r>
            <w:r w:rsidR="001F7700">
              <w:rPr>
                <w:rFonts w:ascii="Arial" w:eastAsia="Calibri" w:hAnsi="Arial" w:cs="Arial"/>
                <w:b/>
                <w:color w:val="000000"/>
                <w:sz w:val="18"/>
                <w:szCs w:val="18"/>
                <w:lang w:val="en-US"/>
              </w:rPr>
              <w:t>8-ми</w:t>
            </w:r>
            <w:r w:rsidR="00EF3FA9">
              <w:rPr>
                <w:rFonts w:ascii="Arial" w:eastAsia="Calibri" w:hAnsi="Arial" w:cs="Arial"/>
                <w:b/>
                <w:color w:val="000000"/>
                <w:sz w:val="18"/>
                <w:szCs w:val="18"/>
                <w:lang w:val="en-US"/>
              </w:rPr>
              <w:t xml:space="preserve"> ден</w:t>
            </w:r>
          </w:p>
        </w:tc>
        <w:tc>
          <w:tcPr>
            <w:tcW w:w="702" w:type="dxa"/>
            <w:vMerge w:val="restart"/>
            <w:tcBorders>
              <w:top w:val="single" w:sz="12" w:space="0" w:color="000000"/>
              <w:left w:val="single" w:sz="12" w:space="0" w:color="000000"/>
              <w:bottom w:val="single" w:sz="12" w:space="0" w:color="000000"/>
              <w:right w:val="single" w:sz="12" w:space="0" w:color="000000"/>
            </w:tcBorders>
            <w:shd w:val="clear" w:color="auto" w:fill="FFFFFF"/>
          </w:tcPr>
          <w:p w14:paraId="2C8F7272"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16263E35"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en-US"/>
              </w:rPr>
              <w:t>Total</w:t>
            </w:r>
          </w:p>
        </w:tc>
      </w:tr>
      <w:tr w:rsidR="00BE7DE9" w:rsidRPr="00BE7DE9" w14:paraId="3105B580" w14:textId="77777777" w:rsidTr="009A127A">
        <w:trPr>
          <w:cantSplit/>
          <w:jc w:val="center"/>
        </w:trPr>
        <w:tc>
          <w:tcPr>
            <w:tcW w:w="2936"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14:paraId="65094B61"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309DA8AC"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Нема плак</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2B5C9F8F"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Многу тенок слој на плак</w:t>
            </w:r>
          </w:p>
        </w:tc>
        <w:tc>
          <w:tcPr>
            <w:tcW w:w="2064" w:type="dxa"/>
            <w:tcBorders>
              <w:top w:val="single" w:sz="12" w:space="0" w:color="000000"/>
              <w:left w:val="single" w:sz="12" w:space="0" w:color="000000"/>
              <w:bottom w:val="single" w:sz="12" w:space="0" w:color="000000"/>
              <w:right w:val="single" w:sz="12" w:space="0" w:color="000000"/>
            </w:tcBorders>
            <w:shd w:val="clear" w:color="auto" w:fill="FFFFFF"/>
          </w:tcPr>
          <w:p w14:paraId="1B61F8F5"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Умерена количина на плак</w:t>
            </w:r>
          </w:p>
        </w:tc>
        <w:tc>
          <w:tcPr>
            <w:tcW w:w="702" w:type="dxa"/>
            <w:vMerge/>
            <w:tcBorders>
              <w:top w:val="single" w:sz="12" w:space="0" w:color="000000"/>
              <w:left w:val="single" w:sz="12" w:space="0" w:color="000000"/>
              <w:bottom w:val="single" w:sz="12" w:space="0" w:color="000000"/>
              <w:right w:val="single" w:sz="12" w:space="0" w:color="000000"/>
            </w:tcBorders>
            <w:shd w:val="clear" w:color="auto" w:fill="FFFFFF"/>
          </w:tcPr>
          <w:p w14:paraId="189897D6"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r>
      <w:tr w:rsidR="00BE7DE9" w:rsidRPr="00BE7DE9" w14:paraId="753B7028" w14:textId="77777777" w:rsidTr="009A127A">
        <w:trPr>
          <w:cantSplit/>
          <w:jc w:val="center"/>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4310B14A" w14:textId="77777777" w:rsidR="00BE7DE9" w:rsidRPr="00D3607D"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D3607D">
              <w:rPr>
                <w:rFonts w:ascii="Arial" w:eastAsia="Calibri" w:hAnsi="Arial" w:cs="Arial"/>
                <w:b/>
                <w:color w:val="000000"/>
                <w:sz w:val="18"/>
                <w:szCs w:val="18"/>
                <w:lang w:val="en-US"/>
              </w:rPr>
              <w:t>ГРУПА</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26E29CA" w14:textId="0A511E11"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А - </w:t>
            </w:r>
            <w:r w:rsidR="001F7700">
              <w:rPr>
                <w:rFonts w:ascii="Arial" w:eastAsia="Calibri" w:hAnsi="Arial" w:cs="Arial"/>
                <w:b/>
                <w:color w:val="000000"/>
                <w:sz w:val="18"/>
                <w:szCs w:val="18"/>
                <w:lang w:val="en-US"/>
              </w:rPr>
              <w:t>Хидроген 2%</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07461649"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26D19137"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9</w:t>
            </w:r>
          </w:p>
        </w:tc>
        <w:tc>
          <w:tcPr>
            <w:tcW w:w="2064" w:type="dxa"/>
            <w:tcBorders>
              <w:top w:val="single" w:sz="12" w:space="0" w:color="000000"/>
              <w:left w:val="single" w:sz="12" w:space="0" w:color="000000"/>
              <w:bottom w:val="single" w:sz="12" w:space="0" w:color="000000"/>
              <w:right w:val="single" w:sz="12" w:space="0" w:color="000000"/>
            </w:tcBorders>
            <w:shd w:val="clear" w:color="auto" w:fill="FFFFFF"/>
          </w:tcPr>
          <w:p w14:paraId="50BCA247"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21</w:t>
            </w:r>
          </w:p>
        </w:tc>
        <w:tc>
          <w:tcPr>
            <w:tcW w:w="702" w:type="dxa"/>
            <w:tcBorders>
              <w:top w:val="single" w:sz="12" w:space="0" w:color="000000"/>
              <w:left w:val="single" w:sz="12" w:space="0" w:color="000000"/>
              <w:bottom w:val="single" w:sz="12" w:space="0" w:color="000000"/>
              <w:right w:val="single" w:sz="12" w:space="0" w:color="000000"/>
            </w:tcBorders>
            <w:shd w:val="clear" w:color="auto" w:fill="FFFFFF"/>
          </w:tcPr>
          <w:p w14:paraId="6FAA5994"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278A94D9" w14:textId="77777777" w:rsidTr="009A127A">
        <w:trPr>
          <w:cantSplit/>
          <w:jc w:val="center"/>
        </w:trPr>
        <w:tc>
          <w:tcPr>
            <w:tcW w:w="763"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044AB63B"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217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13DA71C" w14:textId="01ED57FF"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Б - </w:t>
            </w:r>
            <w:r w:rsidR="001F7700">
              <w:rPr>
                <w:rFonts w:ascii="Arial" w:eastAsia="Calibri" w:hAnsi="Arial" w:cs="Arial"/>
                <w:b/>
                <w:color w:val="000000"/>
                <w:sz w:val="18"/>
                <w:szCs w:val="18"/>
                <w:lang w:val="en-US"/>
              </w:rPr>
              <w:t>Халсепт</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7540C76B"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18</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512F4370"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w:t>
            </w:r>
          </w:p>
        </w:tc>
        <w:tc>
          <w:tcPr>
            <w:tcW w:w="2064" w:type="dxa"/>
            <w:tcBorders>
              <w:top w:val="single" w:sz="12" w:space="0" w:color="000000"/>
              <w:left w:val="single" w:sz="12" w:space="0" w:color="000000"/>
              <w:bottom w:val="single" w:sz="12" w:space="0" w:color="000000"/>
              <w:right w:val="single" w:sz="12" w:space="0" w:color="000000"/>
            </w:tcBorders>
            <w:shd w:val="clear" w:color="auto" w:fill="FFFFFF"/>
          </w:tcPr>
          <w:p w14:paraId="1D3B0B5D"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w:t>
            </w:r>
          </w:p>
        </w:tc>
        <w:tc>
          <w:tcPr>
            <w:tcW w:w="702" w:type="dxa"/>
            <w:tcBorders>
              <w:top w:val="single" w:sz="12" w:space="0" w:color="000000"/>
              <w:left w:val="single" w:sz="12" w:space="0" w:color="000000"/>
              <w:bottom w:val="single" w:sz="12" w:space="0" w:color="000000"/>
              <w:right w:val="single" w:sz="12" w:space="0" w:color="000000"/>
            </w:tcBorders>
            <w:shd w:val="clear" w:color="auto" w:fill="FFFFFF"/>
          </w:tcPr>
          <w:p w14:paraId="7D2FA2E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08A4EB03" w14:textId="77777777" w:rsidTr="009A127A">
        <w:trPr>
          <w:cantSplit/>
          <w:jc w:val="center"/>
        </w:trPr>
        <w:tc>
          <w:tcPr>
            <w:tcW w:w="2936"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A7D2393" w14:textId="77777777" w:rsidR="00BE7DE9" w:rsidRPr="002335E0"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2335E0">
              <w:rPr>
                <w:rFonts w:ascii="Arial" w:eastAsia="Calibri" w:hAnsi="Arial" w:cs="Arial"/>
                <w:b/>
                <w:color w:val="000000"/>
                <w:sz w:val="18"/>
                <w:szCs w:val="18"/>
                <w:lang w:val="en-US"/>
              </w:rPr>
              <w:t>Total</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7DCA709A"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18</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5A4EB89B"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19</w:t>
            </w:r>
          </w:p>
        </w:tc>
        <w:tc>
          <w:tcPr>
            <w:tcW w:w="2064" w:type="dxa"/>
            <w:tcBorders>
              <w:top w:val="single" w:sz="12" w:space="0" w:color="000000"/>
              <w:left w:val="single" w:sz="12" w:space="0" w:color="000000"/>
              <w:bottom w:val="single" w:sz="12" w:space="0" w:color="000000"/>
              <w:right w:val="single" w:sz="12" w:space="0" w:color="000000"/>
            </w:tcBorders>
            <w:shd w:val="clear" w:color="auto" w:fill="FFFFFF"/>
          </w:tcPr>
          <w:p w14:paraId="190D0B78"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23</w:t>
            </w:r>
          </w:p>
        </w:tc>
        <w:tc>
          <w:tcPr>
            <w:tcW w:w="702" w:type="dxa"/>
            <w:tcBorders>
              <w:top w:val="single" w:sz="12" w:space="0" w:color="000000"/>
              <w:left w:val="single" w:sz="12" w:space="0" w:color="000000"/>
              <w:bottom w:val="single" w:sz="12" w:space="0" w:color="000000"/>
              <w:right w:val="single" w:sz="12" w:space="0" w:color="000000"/>
            </w:tcBorders>
            <w:shd w:val="clear" w:color="auto" w:fill="FFFFFF"/>
          </w:tcPr>
          <w:p w14:paraId="247DC96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r>
    </w:tbl>
    <w:p w14:paraId="7FCBBD33" w14:textId="77777777" w:rsidR="001E2EA6" w:rsidRDefault="001E2EA6" w:rsidP="008F790B">
      <w:pPr>
        <w:autoSpaceDE w:val="0"/>
        <w:autoSpaceDN w:val="0"/>
        <w:adjustRightInd w:val="0"/>
        <w:spacing w:after="0" w:line="240" w:lineRule="auto"/>
        <w:rPr>
          <w:rFonts w:ascii="Times New Roman" w:eastAsia="Calibri" w:hAnsi="Times New Roman" w:cs="Times New Roman"/>
          <w:sz w:val="24"/>
          <w:szCs w:val="24"/>
          <w:lang w:val="en-US"/>
        </w:rPr>
      </w:pPr>
    </w:p>
    <w:p w14:paraId="210F3620" w14:textId="23CF5CC2" w:rsidR="008C0CFD" w:rsidRDefault="001E2EA6" w:rsidP="008F790B">
      <w:pPr>
        <w:autoSpaceDE w:val="0"/>
        <w:autoSpaceDN w:val="0"/>
        <w:adjustRightInd w:val="0"/>
        <w:spacing w:after="0" w:line="240" w:lineRule="auto"/>
        <w:jc w:val="both"/>
        <w:rPr>
          <w:rFonts w:ascii="Arial" w:eastAsia="Calibri" w:hAnsi="Arial" w:cs="Arial"/>
          <w:sz w:val="24"/>
          <w:szCs w:val="24"/>
          <w:lang w:val="mk-MK"/>
        </w:rPr>
      </w:pPr>
      <w:r w:rsidRPr="00EB6534">
        <w:rPr>
          <w:rFonts w:ascii="Arial" w:eastAsia="Calibri" w:hAnsi="Arial" w:cs="Arial"/>
          <w:sz w:val="24"/>
          <w:szCs w:val="24"/>
          <w:lang w:val="mk-MK"/>
        </w:rPr>
        <w:lastRenderedPageBreak/>
        <w:t>- Индексот на дентален плак</w:t>
      </w:r>
      <w:r w:rsidR="00BA23EC" w:rsidRPr="00EB6534">
        <w:rPr>
          <w:rFonts w:ascii="Arial" w:eastAsia="Calibri" w:hAnsi="Arial" w:cs="Arial"/>
          <w:sz w:val="24"/>
          <w:szCs w:val="24"/>
          <w:lang w:val="mk-MK"/>
        </w:rPr>
        <w:t xml:space="preserve"> според</w:t>
      </w:r>
      <w:r w:rsidR="00BA23EC" w:rsidRPr="00EB6534">
        <w:rPr>
          <w:rFonts w:ascii="Arial" w:eastAsia="Calibri" w:hAnsi="Arial" w:cs="Arial"/>
          <w:sz w:val="24"/>
          <w:szCs w:val="24"/>
          <w:lang w:val="en-US"/>
        </w:rPr>
        <w:t xml:space="preserve"> Loe-Sillness</w:t>
      </w:r>
      <w:r w:rsidR="00214270" w:rsidRPr="00EB6534">
        <w:rPr>
          <w:rFonts w:ascii="Arial" w:eastAsia="Calibri" w:hAnsi="Arial" w:cs="Arial"/>
          <w:sz w:val="24"/>
          <w:szCs w:val="24"/>
          <w:lang w:val="mk-MK"/>
        </w:rPr>
        <w:t xml:space="preserve"> беше забележан</w:t>
      </w:r>
      <w:r w:rsidRPr="00EB6534">
        <w:rPr>
          <w:rFonts w:ascii="Arial" w:eastAsia="Calibri" w:hAnsi="Arial" w:cs="Arial"/>
          <w:sz w:val="24"/>
          <w:szCs w:val="24"/>
          <w:lang w:val="mk-MK"/>
        </w:rPr>
        <w:t xml:space="preserve"> на 8</w:t>
      </w:r>
      <w:r w:rsidR="006C6255" w:rsidRPr="00EB6534">
        <w:rPr>
          <w:rFonts w:ascii="Arial" w:eastAsia="Calibri" w:hAnsi="Arial" w:cs="Arial"/>
          <w:sz w:val="24"/>
          <w:szCs w:val="24"/>
          <w:lang w:val="mk-MK"/>
        </w:rPr>
        <w:t xml:space="preserve"> </w:t>
      </w:r>
      <w:r w:rsidRPr="00EB6534">
        <w:rPr>
          <w:rFonts w:ascii="Arial" w:eastAsia="Calibri" w:hAnsi="Arial" w:cs="Arial"/>
          <w:sz w:val="24"/>
          <w:szCs w:val="24"/>
          <w:lang w:val="mk-MK"/>
        </w:rPr>
        <w:t>- миот ден по примена на Хидроген 2% и Халсепт кај двете групи посебно. Во приложената табела</w:t>
      </w:r>
      <w:r w:rsidRPr="00EB6534">
        <w:rPr>
          <w:rFonts w:ascii="Arial" w:eastAsia="Calibri" w:hAnsi="Arial" w:cs="Arial"/>
          <w:sz w:val="24"/>
          <w:szCs w:val="24"/>
        </w:rPr>
        <w:t xml:space="preserve">: 35, </w:t>
      </w:r>
      <w:r w:rsidRPr="00EB6534">
        <w:rPr>
          <w:rFonts w:ascii="Arial" w:eastAsia="Calibri" w:hAnsi="Arial" w:cs="Arial"/>
          <w:sz w:val="24"/>
          <w:szCs w:val="24"/>
          <w:lang w:val="mk-MK"/>
        </w:rPr>
        <w:t>јасно може да се воочи дека сите 30 испитаници од група А имаат присуство н</w:t>
      </w:r>
      <w:r w:rsidR="00214270" w:rsidRPr="00EB6534">
        <w:rPr>
          <w:rFonts w:ascii="Arial" w:eastAsia="Calibri" w:hAnsi="Arial" w:cs="Arial"/>
          <w:sz w:val="24"/>
          <w:szCs w:val="24"/>
          <w:lang w:val="mk-MK"/>
        </w:rPr>
        <w:t xml:space="preserve">а </w:t>
      </w:r>
      <w:r w:rsidR="00701829" w:rsidRPr="00EB6534">
        <w:rPr>
          <w:rFonts w:ascii="Arial" w:eastAsia="Calibri" w:hAnsi="Arial" w:cs="Arial"/>
          <w:sz w:val="24"/>
          <w:szCs w:val="24"/>
          <w:lang w:val="mk-MK"/>
        </w:rPr>
        <w:t xml:space="preserve"> дентален </w:t>
      </w:r>
      <w:r w:rsidR="00214270" w:rsidRPr="00EB6534">
        <w:rPr>
          <w:rFonts w:ascii="Arial" w:eastAsia="Calibri" w:hAnsi="Arial" w:cs="Arial"/>
          <w:sz w:val="24"/>
          <w:szCs w:val="24"/>
          <w:lang w:val="mk-MK"/>
        </w:rPr>
        <w:t>плак од кој</w:t>
      </w:r>
      <w:r w:rsidR="00A34AB4" w:rsidRPr="00EB6534">
        <w:rPr>
          <w:rFonts w:ascii="Arial" w:eastAsia="Calibri" w:hAnsi="Arial" w:cs="Arial"/>
          <w:sz w:val="24"/>
          <w:szCs w:val="24"/>
          <w:lang w:val="mk-MK"/>
        </w:rPr>
        <w:t xml:space="preserve"> </w:t>
      </w:r>
      <w:r w:rsidR="00214270" w:rsidRPr="00EB6534">
        <w:rPr>
          <w:rFonts w:ascii="Arial" w:eastAsia="Calibri" w:hAnsi="Arial" w:cs="Arial"/>
          <w:sz w:val="24"/>
          <w:szCs w:val="24"/>
          <w:lang w:val="mk-MK"/>
        </w:rPr>
        <w:t xml:space="preserve">9 испитаници </w:t>
      </w:r>
      <w:r w:rsidR="00A34AB4" w:rsidRPr="00EB6534">
        <w:rPr>
          <w:rFonts w:ascii="Arial" w:eastAsia="Calibri" w:hAnsi="Arial" w:cs="Arial"/>
          <w:sz w:val="24"/>
          <w:szCs w:val="24"/>
          <w:lang w:val="mk-MK"/>
        </w:rPr>
        <w:t xml:space="preserve">(30%) </w:t>
      </w:r>
      <w:r w:rsidR="00214270" w:rsidRPr="00EB6534">
        <w:rPr>
          <w:rFonts w:ascii="Arial" w:eastAsia="Calibri" w:hAnsi="Arial" w:cs="Arial"/>
          <w:sz w:val="24"/>
          <w:szCs w:val="24"/>
          <w:lang w:val="mk-MK"/>
        </w:rPr>
        <w:t>имале</w:t>
      </w:r>
      <w:r w:rsidRPr="00EB6534">
        <w:rPr>
          <w:rFonts w:ascii="Arial" w:eastAsia="Calibri" w:hAnsi="Arial" w:cs="Arial"/>
          <w:sz w:val="24"/>
          <w:szCs w:val="24"/>
          <w:lang w:val="mk-MK"/>
        </w:rPr>
        <w:t xml:space="preserve"> многу тенок слој на плак и дека кај</w:t>
      </w:r>
      <w:r w:rsidR="00A34AB4" w:rsidRPr="00EB6534">
        <w:rPr>
          <w:rFonts w:ascii="Arial" w:eastAsia="Calibri" w:hAnsi="Arial" w:cs="Arial"/>
          <w:sz w:val="24"/>
          <w:szCs w:val="24"/>
          <w:lang w:val="mk-MK"/>
        </w:rPr>
        <w:t xml:space="preserve"> </w:t>
      </w:r>
      <w:r w:rsidRPr="00EB6534">
        <w:rPr>
          <w:rFonts w:ascii="Arial" w:eastAsia="Calibri" w:hAnsi="Arial" w:cs="Arial"/>
          <w:sz w:val="24"/>
          <w:szCs w:val="24"/>
          <w:lang w:val="mk-MK"/>
        </w:rPr>
        <w:t xml:space="preserve">21 испитаници </w:t>
      </w:r>
      <w:r w:rsidR="00A34AB4" w:rsidRPr="00EB6534">
        <w:rPr>
          <w:rFonts w:ascii="Arial" w:eastAsia="Calibri" w:hAnsi="Arial" w:cs="Arial"/>
          <w:sz w:val="24"/>
          <w:szCs w:val="24"/>
          <w:lang w:val="mk-MK"/>
        </w:rPr>
        <w:t xml:space="preserve">(70%) </w:t>
      </w:r>
      <w:r w:rsidR="004C74B4" w:rsidRPr="00EB6534">
        <w:rPr>
          <w:rFonts w:ascii="Arial" w:eastAsia="Calibri" w:hAnsi="Arial" w:cs="Arial"/>
          <w:sz w:val="24"/>
          <w:szCs w:val="24"/>
          <w:lang w:val="mk-MK"/>
        </w:rPr>
        <w:t>беш</w:t>
      </w:r>
      <w:r w:rsidRPr="00EB6534">
        <w:rPr>
          <w:rFonts w:ascii="Arial" w:eastAsia="Calibri" w:hAnsi="Arial" w:cs="Arial"/>
          <w:sz w:val="24"/>
          <w:szCs w:val="24"/>
          <w:lang w:val="mk-MK"/>
        </w:rPr>
        <w:t>е забележано умерена количина на плак. Од</w:t>
      </w:r>
      <w:r w:rsidR="004C74B4" w:rsidRPr="00EB6534">
        <w:rPr>
          <w:rFonts w:ascii="Arial" w:eastAsia="Calibri" w:hAnsi="Arial" w:cs="Arial"/>
          <w:sz w:val="24"/>
          <w:szCs w:val="24"/>
          <w:lang w:val="mk-MK"/>
        </w:rPr>
        <w:t xml:space="preserve"> друга страна пак кај група Б беше забележано</w:t>
      </w:r>
      <w:r w:rsidRPr="00EB6534">
        <w:rPr>
          <w:rFonts w:ascii="Arial" w:eastAsia="Calibri" w:hAnsi="Arial" w:cs="Arial"/>
          <w:sz w:val="24"/>
          <w:szCs w:val="24"/>
          <w:lang w:val="mk-MK"/>
        </w:rPr>
        <w:t xml:space="preserve"> дека</w:t>
      </w:r>
      <w:r w:rsidR="00A34AB4" w:rsidRPr="00EB6534">
        <w:rPr>
          <w:rFonts w:ascii="Arial" w:eastAsia="Calibri" w:hAnsi="Arial" w:cs="Arial"/>
          <w:sz w:val="24"/>
          <w:szCs w:val="24"/>
          <w:lang w:val="mk-MK"/>
        </w:rPr>
        <w:t xml:space="preserve"> </w:t>
      </w:r>
      <w:r w:rsidRPr="00EB6534">
        <w:rPr>
          <w:rFonts w:ascii="Arial" w:eastAsia="Calibri" w:hAnsi="Arial" w:cs="Arial"/>
          <w:sz w:val="24"/>
          <w:szCs w:val="24"/>
          <w:lang w:val="mk-MK"/>
        </w:rPr>
        <w:t>18 испитаници</w:t>
      </w:r>
      <w:r w:rsidR="00A34AB4" w:rsidRPr="00EB6534">
        <w:rPr>
          <w:rFonts w:ascii="Arial" w:eastAsia="Calibri" w:hAnsi="Arial" w:cs="Arial"/>
          <w:sz w:val="24"/>
          <w:szCs w:val="24"/>
          <w:lang w:val="mk-MK"/>
        </w:rPr>
        <w:t xml:space="preserve"> (60%) немаат дентален плак, кај </w:t>
      </w:r>
      <w:r w:rsidRPr="00EB6534">
        <w:rPr>
          <w:rFonts w:ascii="Arial" w:eastAsia="Calibri" w:hAnsi="Arial" w:cs="Arial"/>
          <w:sz w:val="24"/>
          <w:szCs w:val="24"/>
          <w:lang w:val="mk-MK"/>
        </w:rPr>
        <w:t>10 испитаници</w:t>
      </w:r>
      <w:r w:rsidR="00A34AB4" w:rsidRPr="00EB6534">
        <w:rPr>
          <w:rFonts w:ascii="Arial" w:eastAsia="Calibri" w:hAnsi="Arial" w:cs="Arial"/>
          <w:sz w:val="24"/>
          <w:szCs w:val="24"/>
          <w:lang w:val="mk-MK"/>
        </w:rPr>
        <w:t xml:space="preserve"> (33.3%)</w:t>
      </w:r>
      <w:r w:rsidR="004C74B4" w:rsidRPr="00EB6534">
        <w:rPr>
          <w:rFonts w:ascii="Arial" w:eastAsia="Calibri" w:hAnsi="Arial" w:cs="Arial"/>
          <w:sz w:val="24"/>
          <w:szCs w:val="24"/>
          <w:lang w:val="mk-MK"/>
        </w:rPr>
        <w:t xml:space="preserve"> нотирано беше</w:t>
      </w:r>
      <w:r w:rsidRPr="00EB6534">
        <w:rPr>
          <w:rFonts w:ascii="Arial" w:eastAsia="Calibri" w:hAnsi="Arial" w:cs="Arial"/>
          <w:sz w:val="24"/>
          <w:szCs w:val="24"/>
          <w:lang w:val="mk-MK"/>
        </w:rPr>
        <w:t xml:space="preserve"> многу тенок слој на плак и кај 2 испитаници</w:t>
      </w:r>
      <w:r w:rsidR="00A34AB4" w:rsidRPr="00EB6534">
        <w:rPr>
          <w:rFonts w:ascii="Arial" w:eastAsia="Calibri" w:hAnsi="Arial" w:cs="Arial"/>
          <w:sz w:val="24"/>
          <w:szCs w:val="24"/>
          <w:lang w:val="mk-MK"/>
        </w:rPr>
        <w:t xml:space="preserve"> (6.6%)</w:t>
      </w:r>
      <w:r w:rsidRPr="00EB6534">
        <w:rPr>
          <w:rFonts w:ascii="Arial" w:eastAsia="Calibri" w:hAnsi="Arial" w:cs="Arial"/>
          <w:sz w:val="24"/>
          <w:szCs w:val="24"/>
          <w:lang w:val="mk-MK"/>
        </w:rPr>
        <w:t xml:space="preserve"> имаше умерена количина на</w:t>
      </w:r>
      <w:r w:rsidR="00701829" w:rsidRPr="00EB6534">
        <w:rPr>
          <w:rFonts w:ascii="Arial" w:eastAsia="Calibri" w:hAnsi="Arial" w:cs="Arial"/>
          <w:sz w:val="24"/>
          <w:szCs w:val="24"/>
          <w:lang w:val="mk-MK"/>
        </w:rPr>
        <w:t xml:space="preserve"> дентален</w:t>
      </w:r>
      <w:r w:rsidRPr="00EB6534">
        <w:rPr>
          <w:rFonts w:ascii="Arial" w:eastAsia="Calibri" w:hAnsi="Arial" w:cs="Arial"/>
          <w:sz w:val="24"/>
          <w:szCs w:val="24"/>
          <w:lang w:val="mk-MK"/>
        </w:rPr>
        <w:t xml:space="preserve"> плак.</w:t>
      </w:r>
      <w:r w:rsidR="008C0CFD">
        <w:rPr>
          <w:rFonts w:ascii="Arial" w:eastAsia="Calibri" w:hAnsi="Arial" w:cs="Arial"/>
          <w:sz w:val="24"/>
          <w:szCs w:val="24"/>
          <w:lang w:val="mk-MK"/>
        </w:rPr>
        <w:t xml:space="preserve"> Кај двете групи од вкупно 60 испитаници кои беа вклучени во студијата</w:t>
      </w:r>
      <w:r w:rsidR="009A70DA">
        <w:rPr>
          <w:rFonts w:ascii="Arial" w:eastAsia="Calibri" w:hAnsi="Arial" w:cs="Arial"/>
          <w:sz w:val="24"/>
          <w:szCs w:val="24"/>
          <w:lang w:val="mk-MK"/>
        </w:rPr>
        <w:t xml:space="preserve"> на 8-ми ден</w:t>
      </w:r>
      <w:r w:rsidR="008C0CFD">
        <w:rPr>
          <w:rFonts w:ascii="Arial" w:eastAsia="Calibri" w:hAnsi="Arial" w:cs="Arial"/>
          <w:sz w:val="24"/>
          <w:szCs w:val="24"/>
          <w:lang w:val="mk-MK"/>
        </w:rPr>
        <w:t>, кај 18 испитаници (60%) немаше дентален плак регистрирано, кај 19 испитаници (63.3%) забележано е тенок слој на дентален плак и кај 23 испитаници (6.6%) имаше умерена количина на дентален плак.</w:t>
      </w:r>
    </w:p>
    <w:p w14:paraId="066B6C73" w14:textId="77777777" w:rsidR="009A127A" w:rsidRDefault="009A127A" w:rsidP="008F790B">
      <w:pPr>
        <w:autoSpaceDE w:val="0"/>
        <w:autoSpaceDN w:val="0"/>
        <w:adjustRightInd w:val="0"/>
        <w:spacing w:after="0" w:line="240" w:lineRule="auto"/>
        <w:jc w:val="both"/>
        <w:rPr>
          <w:rFonts w:ascii="Arial" w:eastAsia="Calibri" w:hAnsi="Arial" w:cs="Arial"/>
          <w:sz w:val="24"/>
          <w:szCs w:val="24"/>
          <w:lang w:val="mk-MK"/>
        </w:rPr>
      </w:pPr>
    </w:p>
    <w:p w14:paraId="222F88F0" w14:textId="5A5FDA71" w:rsidR="000D1938" w:rsidRDefault="000D1938" w:rsidP="008F790B">
      <w:pPr>
        <w:autoSpaceDE w:val="0"/>
        <w:autoSpaceDN w:val="0"/>
        <w:adjustRightInd w:val="0"/>
        <w:spacing w:after="0" w:line="240" w:lineRule="auto"/>
        <w:jc w:val="both"/>
        <w:rPr>
          <w:rFonts w:ascii="Arial" w:eastAsia="Calibri" w:hAnsi="Arial" w:cs="Arial"/>
          <w:sz w:val="24"/>
          <w:szCs w:val="24"/>
          <w:lang w:val="mk-MK"/>
        </w:rPr>
      </w:pPr>
    </w:p>
    <w:p w14:paraId="0A3029B5" w14:textId="2D0DBDBF" w:rsidR="00C51184" w:rsidRDefault="00C51184" w:rsidP="008F790B">
      <w:pPr>
        <w:autoSpaceDE w:val="0"/>
        <w:autoSpaceDN w:val="0"/>
        <w:adjustRightInd w:val="0"/>
        <w:spacing w:after="0" w:line="240" w:lineRule="auto"/>
        <w:jc w:val="center"/>
        <w:rPr>
          <w:rFonts w:ascii="Arial" w:eastAsia="Calibri" w:hAnsi="Arial" w:cs="Arial"/>
          <w:sz w:val="24"/>
          <w:szCs w:val="24"/>
          <w:lang w:val="mk-MK"/>
        </w:rPr>
      </w:pPr>
      <w:r w:rsidRPr="007063A6">
        <w:rPr>
          <w:rFonts w:ascii="Arial" w:eastAsia="Calibri" w:hAnsi="Arial" w:cs="Arial"/>
          <w:sz w:val="24"/>
          <w:szCs w:val="24"/>
          <w:lang w:val="mk-MK"/>
        </w:rPr>
        <w:t>Табела</w:t>
      </w:r>
      <w:r>
        <w:rPr>
          <w:rFonts w:ascii="Arial" w:eastAsia="Calibri" w:hAnsi="Arial" w:cs="Arial"/>
          <w:sz w:val="24"/>
          <w:szCs w:val="24"/>
          <w:lang w:val="en-US"/>
        </w:rPr>
        <w:t xml:space="preserve"> 36</w:t>
      </w:r>
      <w:r w:rsidR="003912BA">
        <w:rPr>
          <w:rFonts w:ascii="Arial" w:eastAsia="Calibri" w:hAnsi="Arial" w:cs="Arial"/>
          <w:sz w:val="24"/>
          <w:szCs w:val="24"/>
          <w:lang w:val="en-US"/>
        </w:rPr>
        <w:t>.</w:t>
      </w:r>
      <w:r>
        <w:rPr>
          <w:rFonts w:ascii="Arial" w:eastAsia="Calibri" w:hAnsi="Arial" w:cs="Arial"/>
          <w:sz w:val="24"/>
          <w:szCs w:val="24"/>
          <w:lang w:val="en-US"/>
        </w:rPr>
        <w:t xml:space="preserve">  </w:t>
      </w:r>
      <w:r w:rsidRPr="00F30EA9">
        <w:rPr>
          <w:rFonts w:ascii="Arial" w:eastAsia="Calibri" w:hAnsi="Arial" w:cs="Arial"/>
          <w:color w:val="000000"/>
          <w:sz w:val="24"/>
          <w:szCs w:val="18"/>
          <w:lang w:val="en-US"/>
        </w:rPr>
        <w:t>Pearson Chi-Square</w:t>
      </w:r>
      <w:r>
        <w:rPr>
          <w:rFonts w:ascii="Arial" w:eastAsia="Calibri" w:hAnsi="Arial" w:cs="Arial"/>
          <w:color w:val="000000"/>
          <w:sz w:val="24"/>
          <w:szCs w:val="18"/>
          <w:lang w:val="en-US"/>
        </w:rPr>
        <w:t xml:space="preserve"> Test</w:t>
      </w:r>
      <w:r w:rsidR="00E44ABE">
        <w:rPr>
          <w:rFonts w:ascii="Arial" w:eastAsia="Calibri" w:hAnsi="Arial" w:cs="Arial"/>
          <w:color w:val="000000"/>
          <w:sz w:val="24"/>
          <w:szCs w:val="18"/>
          <w:lang w:val="mk-MK"/>
        </w:rPr>
        <w:t xml:space="preserve"> кај двете групи на испитаници</w:t>
      </w:r>
      <w:r>
        <w:rPr>
          <w:rFonts w:ascii="Arial" w:eastAsia="Calibri" w:hAnsi="Arial" w:cs="Arial"/>
          <w:sz w:val="36"/>
          <w:szCs w:val="24"/>
        </w:rPr>
        <w:t xml:space="preserve"> </w:t>
      </w:r>
      <w:r w:rsidR="00E44ABE">
        <w:rPr>
          <w:rFonts w:ascii="Arial" w:eastAsia="Calibri" w:hAnsi="Arial" w:cs="Arial"/>
          <w:sz w:val="24"/>
          <w:szCs w:val="24"/>
          <w:lang w:val="mk-MK"/>
        </w:rPr>
        <w:t>на 8ми ден</w:t>
      </w:r>
    </w:p>
    <w:p w14:paraId="033502E9" w14:textId="77777777" w:rsidR="00567843" w:rsidRPr="00BE7DE9" w:rsidRDefault="0056784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bl>
      <w:tblPr>
        <w:tblW w:w="6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0"/>
        <w:gridCol w:w="990"/>
        <w:gridCol w:w="1530"/>
        <w:gridCol w:w="1440"/>
      </w:tblGrid>
      <w:tr w:rsidR="00BE7DE9" w:rsidRPr="00567843" w14:paraId="0B0E2516"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C5BAF76" w14:textId="3C13837E" w:rsidR="00BE7DE9" w:rsidRPr="00567843" w:rsidRDefault="009A127A" w:rsidP="009A127A">
            <w:pPr>
              <w:autoSpaceDE w:val="0"/>
              <w:autoSpaceDN w:val="0"/>
              <w:adjustRightInd w:val="0"/>
              <w:spacing w:after="0" w:line="240" w:lineRule="auto"/>
              <w:jc w:val="center"/>
              <w:rPr>
                <w:rFonts w:ascii="Times New Roman" w:eastAsia="Calibri" w:hAnsi="Times New Roman" w:cs="Times New Roman"/>
                <w:b/>
                <w:sz w:val="24"/>
                <w:szCs w:val="24"/>
                <w:lang w:val="en-US"/>
              </w:rPr>
            </w:pPr>
            <w:r w:rsidRPr="00567843">
              <w:rPr>
                <w:rFonts w:ascii="Arial" w:eastAsia="Calibri" w:hAnsi="Arial" w:cs="Arial"/>
                <w:b/>
                <w:bCs/>
                <w:color w:val="000000"/>
                <w:sz w:val="18"/>
                <w:szCs w:val="18"/>
                <w:lang w:val="en-US"/>
              </w:rPr>
              <w:t>Chi-Square Tests</w:t>
            </w:r>
            <w:r w:rsidRPr="00567843">
              <w:rPr>
                <w:rFonts w:ascii="Arial" w:eastAsia="Calibri" w:hAnsi="Arial" w:cs="Arial"/>
                <w:b/>
                <w:bCs/>
                <w:color w:val="000000"/>
                <w:sz w:val="18"/>
                <w:szCs w:val="18"/>
                <w:lang w:val="mk-MK"/>
              </w:rPr>
              <w:t>-</w:t>
            </w:r>
            <w:r w:rsidRPr="00567843">
              <w:rPr>
                <w:rFonts w:ascii="Arial" w:eastAsia="Calibri" w:hAnsi="Arial" w:cs="Arial"/>
                <w:b/>
                <w:bCs/>
                <w:color w:val="000000"/>
                <w:sz w:val="18"/>
                <w:szCs w:val="18"/>
                <w:lang w:val="en-US"/>
              </w:rPr>
              <w:t>IDP 8-ми ден</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3466EEFA" w14:textId="7D346FA6" w:rsidR="00BE7DE9" w:rsidRPr="00567843" w:rsidRDefault="00340EB5"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Вредност</w:t>
            </w:r>
          </w:p>
        </w:tc>
        <w:tc>
          <w:tcPr>
            <w:tcW w:w="1530" w:type="dxa"/>
            <w:tcBorders>
              <w:top w:val="single" w:sz="12" w:space="0" w:color="000000"/>
              <w:left w:val="single" w:sz="12" w:space="0" w:color="000000"/>
              <w:bottom w:val="single" w:sz="12" w:space="0" w:color="000000"/>
              <w:right w:val="single" w:sz="12" w:space="0" w:color="000000"/>
            </w:tcBorders>
            <w:shd w:val="clear" w:color="auto" w:fill="FFFFFF"/>
          </w:tcPr>
          <w:p w14:paraId="6BEAADA2" w14:textId="4ACA5D30" w:rsidR="00BE7DE9" w:rsidRPr="00567843" w:rsidRDefault="00340EB5"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Степен на слобода</w:t>
            </w:r>
          </w:p>
        </w:tc>
        <w:tc>
          <w:tcPr>
            <w:tcW w:w="1440" w:type="dxa"/>
            <w:tcBorders>
              <w:top w:val="single" w:sz="12" w:space="0" w:color="000000"/>
              <w:left w:val="single" w:sz="12" w:space="0" w:color="000000"/>
              <w:bottom w:val="single" w:sz="12" w:space="0" w:color="000000"/>
              <w:right w:val="single" w:sz="12" w:space="0" w:color="000000"/>
            </w:tcBorders>
            <w:shd w:val="clear" w:color="auto" w:fill="FFFFFF"/>
          </w:tcPr>
          <w:p w14:paraId="2513FE43"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Asymp. Sig. (2-sided)</w:t>
            </w:r>
          </w:p>
        </w:tc>
      </w:tr>
      <w:tr w:rsidR="00BE7DE9" w:rsidRPr="00567843" w14:paraId="1E8D03F4"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8B1812D"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Pearson Chi-Square</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0CB5806E"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33.748</w:t>
            </w:r>
            <w:r w:rsidRPr="00567843">
              <w:rPr>
                <w:rFonts w:ascii="Arial" w:eastAsia="Calibri" w:hAnsi="Arial" w:cs="Arial"/>
                <w:b/>
                <w:color w:val="000000"/>
                <w:sz w:val="18"/>
                <w:szCs w:val="18"/>
                <w:vertAlign w:val="superscript"/>
                <w:lang w:val="en-US"/>
              </w:rPr>
              <w:t>a</w:t>
            </w:r>
          </w:p>
        </w:tc>
        <w:tc>
          <w:tcPr>
            <w:tcW w:w="1530" w:type="dxa"/>
            <w:tcBorders>
              <w:top w:val="single" w:sz="12" w:space="0" w:color="000000"/>
              <w:left w:val="single" w:sz="12" w:space="0" w:color="000000"/>
              <w:bottom w:val="single" w:sz="12" w:space="0" w:color="000000"/>
              <w:right w:val="single" w:sz="12" w:space="0" w:color="000000"/>
            </w:tcBorders>
            <w:shd w:val="clear" w:color="auto" w:fill="FFFFFF"/>
          </w:tcPr>
          <w:p w14:paraId="2A0CB0B6"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2</w:t>
            </w:r>
          </w:p>
        </w:tc>
        <w:tc>
          <w:tcPr>
            <w:tcW w:w="1440" w:type="dxa"/>
            <w:tcBorders>
              <w:top w:val="single" w:sz="12" w:space="0" w:color="000000"/>
              <w:left w:val="single" w:sz="12" w:space="0" w:color="000000"/>
              <w:bottom w:val="single" w:sz="12" w:space="0" w:color="000000"/>
              <w:right w:val="single" w:sz="12" w:space="0" w:color="000000"/>
            </w:tcBorders>
            <w:shd w:val="clear" w:color="auto" w:fill="FFFFFF"/>
          </w:tcPr>
          <w:p w14:paraId="43E40B29"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.000</w:t>
            </w:r>
          </w:p>
        </w:tc>
      </w:tr>
      <w:tr w:rsidR="00BE7DE9" w:rsidRPr="00567843" w14:paraId="5B289D49"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2DD7C3D"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Likelihood Ratio</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25F3E669"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43.301</w:t>
            </w:r>
          </w:p>
        </w:tc>
        <w:tc>
          <w:tcPr>
            <w:tcW w:w="1530" w:type="dxa"/>
            <w:tcBorders>
              <w:top w:val="single" w:sz="12" w:space="0" w:color="000000"/>
              <w:left w:val="single" w:sz="12" w:space="0" w:color="000000"/>
              <w:bottom w:val="single" w:sz="12" w:space="0" w:color="000000"/>
              <w:right w:val="single" w:sz="12" w:space="0" w:color="000000"/>
            </w:tcBorders>
            <w:shd w:val="clear" w:color="auto" w:fill="FFFFFF"/>
          </w:tcPr>
          <w:p w14:paraId="18DB111B"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2</w:t>
            </w:r>
          </w:p>
        </w:tc>
        <w:tc>
          <w:tcPr>
            <w:tcW w:w="1440" w:type="dxa"/>
            <w:tcBorders>
              <w:top w:val="single" w:sz="12" w:space="0" w:color="000000"/>
              <w:left w:val="single" w:sz="12" w:space="0" w:color="000000"/>
              <w:bottom w:val="single" w:sz="12" w:space="0" w:color="000000"/>
              <w:right w:val="single" w:sz="12" w:space="0" w:color="000000"/>
            </w:tcBorders>
            <w:shd w:val="clear" w:color="auto" w:fill="FFFFFF"/>
          </w:tcPr>
          <w:p w14:paraId="272BECD0"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.000</w:t>
            </w:r>
          </w:p>
        </w:tc>
      </w:tr>
      <w:tr w:rsidR="00BE7DE9" w:rsidRPr="00567843" w14:paraId="7A96AC87"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026DC6D"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Linear-by-Linear Association</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2DE31272"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33.171</w:t>
            </w:r>
          </w:p>
        </w:tc>
        <w:tc>
          <w:tcPr>
            <w:tcW w:w="1530" w:type="dxa"/>
            <w:tcBorders>
              <w:top w:val="single" w:sz="12" w:space="0" w:color="000000"/>
              <w:left w:val="single" w:sz="12" w:space="0" w:color="000000"/>
              <w:bottom w:val="single" w:sz="12" w:space="0" w:color="000000"/>
              <w:right w:val="single" w:sz="12" w:space="0" w:color="000000"/>
            </w:tcBorders>
            <w:shd w:val="clear" w:color="auto" w:fill="FFFFFF"/>
          </w:tcPr>
          <w:p w14:paraId="7B4778E0"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1</w:t>
            </w:r>
          </w:p>
        </w:tc>
        <w:tc>
          <w:tcPr>
            <w:tcW w:w="1440" w:type="dxa"/>
            <w:tcBorders>
              <w:top w:val="single" w:sz="12" w:space="0" w:color="000000"/>
              <w:left w:val="single" w:sz="12" w:space="0" w:color="000000"/>
              <w:bottom w:val="single" w:sz="12" w:space="0" w:color="000000"/>
              <w:right w:val="single" w:sz="12" w:space="0" w:color="000000"/>
            </w:tcBorders>
            <w:shd w:val="clear" w:color="auto" w:fill="FFFFFF"/>
          </w:tcPr>
          <w:p w14:paraId="7FF524EE"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.000</w:t>
            </w:r>
          </w:p>
        </w:tc>
      </w:tr>
      <w:tr w:rsidR="00BE7DE9" w:rsidRPr="00567843" w14:paraId="6B7674DC"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165B0CE"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N of Valid Cases</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353C88C2" w14:textId="77777777" w:rsidR="00BE7DE9" w:rsidRPr="00567843"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67843">
              <w:rPr>
                <w:rFonts w:ascii="Arial" w:eastAsia="Calibri" w:hAnsi="Arial" w:cs="Arial"/>
                <w:b/>
                <w:color w:val="000000"/>
                <w:sz w:val="18"/>
                <w:szCs w:val="18"/>
                <w:lang w:val="en-US"/>
              </w:rPr>
              <w:t>60</w:t>
            </w:r>
          </w:p>
        </w:tc>
        <w:tc>
          <w:tcPr>
            <w:tcW w:w="1530" w:type="dxa"/>
            <w:tcBorders>
              <w:top w:val="single" w:sz="12" w:space="0" w:color="000000"/>
              <w:left w:val="single" w:sz="12" w:space="0" w:color="000000"/>
              <w:bottom w:val="single" w:sz="12" w:space="0" w:color="000000"/>
              <w:right w:val="single" w:sz="12" w:space="0" w:color="000000"/>
            </w:tcBorders>
            <w:shd w:val="clear" w:color="auto" w:fill="FFFFFF"/>
          </w:tcPr>
          <w:p w14:paraId="6E573D9C" w14:textId="77777777" w:rsidR="00BE7DE9" w:rsidRPr="00567843" w:rsidRDefault="00BE7DE9"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tc>
        <w:tc>
          <w:tcPr>
            <w:tcW w:w="1440" w:type="dxa"/>
            <w:tcBorders>
              <w:top w:val="single" w:sz="12" w:space="0" w:color="000000"/>
              <w:left w:val="single" w:sz="12" w:space="0" w:color="000000"/>
              <w:bottom w:val="single" w:sz="12" w:space="0" w:color="000000"/>
              <w:right w:val="single" w:sz="12" w:space="0" w:color="000000"/>
            </w:tcBorders>
            <w:shd w:val="clear" w:color="auto" w:fill="FFFFFF"/>
          </w:tcPr>
          <w:p w14:paraId="23E38BC9" w14:textId="77777777" w:rsidR="00BE7DE9" w:rsidRPr="00567843" w:rsidRDefault="00BE7DE9" w:rsidP="008F790B">
            <w:pPr>
              <w:autoSpaceDE w:val="0"/>
              <w:autoSpaceDN w:val="0"/>
              <w:adjustRightInd w:val="0"/>
              <w:spacing w:after="0" w:line="240" w:lineRule="auto"/>
              <w:jc w:val="center"/>
              <w:rPr>
                <w:rFonts w:ascii="Times New Roman" w:eastAsia="Calibri" w:hAnsi="Times New Roman" w:cs="Times New Roman"/>
                <w:b/>
                <w:sz w:val="24"/>
                <w:szCs w:val="24"/>
                <w:lang w:val="en-US"/>
              </w:rPr>
            </w:pPr>
          </w:p>
        </w:tc>
      </w:tr>
    </w:tbl>
    <w:p w14:paraId="019D9FF6" w14:textId="77777777" w:rsidR="009A127A" w:rsidRDefault="009A127A" w:rsidP="008F790B">
      <w:pPr>
        <w:autoSpaceDE w:val="0"/>
        <w:autoSpaceDN w:val="0"/>
        <w:adjustRightInd w:val="0"/>
        <w:spacing w:after="0" w:line="240" w:lineRule="auto"/>
        <w:rPr>
          <w:rFonts w:ascii="Arial" w:eastAsia="Calibri" w:hAnsi="Arial" w:cs="Arial"/>
          <w:sz w:val="24"/>
          <w:szCs w:val="24"/>
          <w:lang w:val="mk-MK"/>
        </w:rPr>
      </w:pPr>
    </w:p>
    <w:p w14:paraId="19FEBD8A" w14:textId="148D08F7" w:rsidR="005A0C1E" w:rsidRDefault="001E2EA6" w:rsidP="008F790B">
      <w:pPr>
        <w:autoSpaceDE w:val="0"/>
        <w:autoSpaceDN w:val="0"/>
        <w:adjustRightInd w:val="0"/>
        <w:spacing w:after="0" w:line="240" w:lineRule="auto"/>
        <w:rPr>
          <w:rFonts w:ascii="Arial" w:eastAsia="Calibri" w:hAnsi="Arial" w:cs="Arial"/>
          <w:sz w:val="24"/>
          <w:szCs w:val="24"/>
          <w:lang w:val="mk-MK"/>
        </w:rPr>
      </w:pPr>
      <w:r w:rsidRPr="001E2EA6">
        <w:rPr>
          <w:rFonts w:ascii="Arial" w:eastAsia="Calibri" w:hAnsi="Arial" w:cs="Arial"/>
          <w:sz w:val="24"/>
          <w:szCs w:val="24"/>
          <w:lang w:val="mk-MK"/>
        </w:rPr>
        <w:t>-</w:t>
      </w:r>
      <w:r>
        <w:rPr>
          <w:rFonts w:ascii="Arial" w:eastAsia="Calibri" w:hAnsi="Arial" w:cs="Arial"/>
          <w:sz w:val="24"/>
          <w:szCs w:val="24"/>
          <w:lang w:val="mk-MK"/>
        </w:rPr>
        <w:t xml:space="preserve"> </w:t>
      </w:r>
      <w:r w:rsidR="00BE7DE9" w:rsidRPr="001E2EA6">
        <w:rPr>
          <w:rFonts w:ascii="Arial" w:eastAsia="Calibri" w:hAnsi="Arial" w:cs="Arial"/>
          <w:sz w:val="24"/>
          <w:szCs w:val="24"/>
          <w:lang w:val="mk-MK"/>
        </w:rPr>
        <w:t>Постои статис</w:t>
      </w:r>
      <w:r w:rsidR="00EF3FA9" w:rsidRPr="001E2EA6">
        <w:rPr>
          <w:rFonts w:ascii="Arial" w:eastAsia="Calibri" w:hAnsi="Arial" w:cs="Arial"/>
          <w:sz w:val="24"/>
          <w:szCs w:val="24"/>
          <w:lang w:val="mk-MK"/>
        </w:rPr>
        <w:t>тички сигнификантна разлика во и</w:t>
      </w:r>
      <w:r w:rsidR="00BE7DE9" w:rsidRPr="001E2EA6">
        <w:rPr>
          <w:rFonts w:ascii="Arial" w:eastAsia="Calibri" w:hAnsi="Arial" w:cs="Arial"/>
          <w:sz w:val="24"/>
          <w:szCs w:val="24"/>
          <w:lang w:val="mk-MK"/>
        </w:rPr>
        <w:t xml:space="preserve">ндексот на денталниот плак според  Loe-Sillness проценет на </w:t>
      </w:r>
      <w:r w:rsidR="001F7700" w:rsidRPr="001E2EA6">
        <w:rPr>
          <w:rFonts w:ascii="Arial" w:eastAsia="Calibri" w:hAnsi="Arial" w:cs="Arial"/>
          <w:sz w:val="24"/>
          <w:szCs w:val="24"/>
          <w:lang w:val="en-US"/>
        </w:rPr>
        <w:t>8-ми</w:t>
      </w:r>
      <w:r w:rsidR="00EF3FA9" w:rsidRPr="001E2EA6">
        <w:rPr>
          <w:rFonts w:ascii="Arial" w:eastAsia="Calibri" w:hAnsi="Arial" w:cs="Arial"/>
          <w:sz w:val="24"/>
          <w:szCs w:val="24"/>
          <w:lang w:val="en-US"/>
        </w:rPr>
        <w:t xml:space="preserve"> ден</w:t>
      </w:r>
      <w:r w:rsidR="004624F3" w:rsidRPr="001E2EA6">
        <w:rPr>
          <w:rFonts w:ascii="Arial" w:eastAsia="Calibri" w:hAnsi="Arial" w:cs="Arial"/>
          <w:sz w:val="24"/>
          <w:szCs w:val="24"/>
          <w:lang w:val="mk-MK"/>
        </w:rPr>
        <w:t xml:space="preserve"> време</w:t>
      </w:r>
      <w:r w:rsidR="00BE7DE9" w:rsidRPr="001E2EA6">
        <w:rPr>
          <w:rFonts w:ascii="Arial" w:eastAsia="Calibri" w:hAnsi="Arial" w:cs="Arial"/>
          <w:sz w:val="24"/>
          <w:szCs w:val="24"/>
          <w:lang w:val="mk-MK"/>
        </w:rPr>
        <w:t xml:space="preserve"> кај двете групи на испитаници </w:t>
      </w:r>
      <w:r w:rsidR="00BE7DE9" w:rsidRPr="001E2EA6">
        <w:rPr>
          <w:rFonts w:ascii="Arial" w:eastAsia="Calibri" w:hAnsi="Arial" w:cs="Arial"/>
          <w:sz w:val="24"/>
          <w:szCs w:val="24"/>
          <w:lang w:val="en-US"/>
        </w:rPr>
        <w:t>χ</w:t>
      </w:r>
      <w:r w:rsidR="00BE7DE9" w:rsidRPr="001E2EA6">
        <w:rPr>
          <w:rFonts w:ascii="Arial" w:eastAsia="Calibri" w:hAnsi="Arial" w:cs="Arial"/>
          <w:sz w:val="24"/>
          <w:szCs w:val="24"/>
          <w:vertAlign w:val="superscript"/>
          <w:lang w:val="mk-MK"/>
        </w:rPr>
        <w:t>2</w:t>
      </w:r>
      <w:r w:rsidR="00BE7DE9" w:rsidRPr="001E2EA6">
        <w:rPr>
          <w:rFonts w:ascii="Arial" w:eastAsia="Calibri" w:hAnsi="Arial" w:cs="Arial"/>
          <w:sz w:val="24"/>
          <w:szCs w:val="24"/>
          <w:lang w:val="mk-MK"/>
        </w:rPr>
        <w:t xml:space="preserve"> = 33.7, </w:t>
      </w:r>
      <w:r w:rsidR="00BE7DE9" w:rsidRPr="001E2EA6">
        <w:rPr>
          <w:rFonts w:ascii="Arial" w:eastAsia="Calibri" w:hAnsi="Arial" w:cs="Arial"/>
          <w:sz w:val="24"/>
          <w:szCs w:val="24"/>
          <w:lang w:val="en-US"/>
        </w:rPr>
        <w:t>p=0.0</w:t>
      </w:r>
      <w:r w:rsidR="00BE7DE9" w:rsidRPr="001E2EA6">
        <w:rPr>
          <w:rFonts w:ascii="Arial" w:eastAsia="Calibri" w:hAnsi="Arial" w:cs="Arial"/>
          <w:sz w:val="24"/>
          <w:szCs w:val="24"/>
          <w:lang w:val="mk-MK"/>
        </w:rPr>
        <w:t xml:space="preserve">00 </w:t>
      </w:r>
      <w:r w:rsidR="00BE7DE9" w:rsidRPr="001E2EA6">
        <w:rPr>
          <w:rFonts w:ascii="Arial" w:eastAsia="Calibri" w:hAnsi="Arial" w:cs="Arial"/>
          <w:sz w:val="24"/>
          <w:szCs w:val="24"/>
          <w:lang w:val="en-US"/>
        </w:rPr>
        <w:t>(p&lt;0.05)</w:t>
      </w:r>
      <w:r w:rsidR="005A0C1E">
        <w:rPr>
          <w:rFonts w:ascii="Arial" w:eastAsia="Calibri" w:hAnsi="Arial" w:cs="Arial"/>
          <w:sz w:val="24"/>
          <w:szCs w:val="24"/>
          <w:lang w:val="mk-MK"/>
        </w:rPr>
        <w:t>.</w:t>
      </w:r>
    </w:p>
    <w:p w14:paraId="5885670D" w14:textId="35F9B71A" w:rsidR="005A0C1E" w:rsidRDefault="005A0C1E" w:rsidP="008F790B">
      <w:pPr>
        <w:autoSpaceDE w:val="0"/>
        <w:autoSpaceDN w:val="0"/>
        <w:adjustRightInd w:val="0"/>
        <w:spacing w:after="0" w:line="240" w:lineRule="auto"/>
        <w:rPr>
          <w:rFonts w:ascii="Arial" w:eastAsia="Calibri" w:hAnsi="Arial" w:cs="Arial"/>
          <w:sz w:val="24"/>
          <w:szCs w:val="24"/>
          <w:lang w:val="mk-MK"/>
        </w:rPr>
      </w:pPr>
    </w:p>
    <w:p w14:paraId="47F23018" w14:textId="77777777" w:rsidR="005A0C1E" w:rsidRDefault="005A0C1E" w:rsidP="008F790B">
      <w:pPr>
        <w:autoSpaceDE w:val="0"/>
        <w:autoSpaceDN w:val="0"/>
        <w:adjustRightInd w:val="0"/>
        <w:spacing w:after="0" w:line="240" w:lineRule="auto"/>
        <w:rPr>
          <w:rFonts w:ascii="Georgia" w:eastAsia="Calibri" w:hAnsi="Georgia" w:cs="Times New Roman"/>
          <w:b/>
          <w:bCs/>
          <w:i/>
          <w:sz w:val="24"/>
          <w:szCs w:val="24"/>
          <w:lang w:val="en-US"/>
        </w:rPr>
      </w:pPr>
    </w:p>
    <w:p w14:paraId="05A17382" w14:textId="0436AFF8" w:rsidR="00BE7DE9" w:rsidRPr="00EF3FA9" w:rsidRDefault="007848E9" w:rsidP="008F790B">
      <w:pPr>
        <w:spacing w:after="0" w:line="240" w:lineRule="auto"/>
        <w:jc w:val="both"/>
        <w:rPr>
          <w:rFonts w:ascii="Arial" w:eastAsia="Calibri" w:hAnsi="Arial" w:cs="Arial"/>
          <w:b/>
          <w:bCs/>
          <w:sz w:val="24"/>
          <w:szCs w:val="24"/>
          <w:lang w:val="mk-MK"/>
        </w:rPr>
      </w:pPr>
      <w:r w:rsidRPr="00EF3FA9">
        <w:rPr>
          <w:rFonts w:ascii="Arial" w:eastAsia="Calibri" w:hAnsi="Arial" w:cs="Arial"/>
          <w:b/>
          <w:bCs/>
          <w:sz w:val="24"/>
          <w:szCs w:val="24"/>
          <w:lang w:val="en-US"/>
        </w:rPr>
        <w:t xml:space="preserve">6.2 - </w:t>
      </w:r>
      <w:r w:rsidR="00BE7DE9" w:rsidRPr="00EF3FA9">
        <w:rPr>
          <w:rFonts w:ascii="Arial" w:eastAsia="Calibri" w:hAnsi="Arial" w:cs="Arial"/>
          <w:b/>
          <w:bCs/>
          <w:sz w:val="24"/>
          <w:szCs w:val="24"/>
          <w:lang w:val="mk-MK"/>
        </w:rPr>
        <w:t>Индекс на гинги</w:t>
      </w:r>
      <w:r w:rsidR="00EF3FA9">
        <w:rPr>
          <w:rFonts w:ascii="Arial" w:eastAsia="Calibri" w:hAnsi="Arial" w:cs="Arial"/>
          <w:b/>
          <w:bCs/>
          <w:sz w:val="24"/>
          <w:szCs w:val="24"/>
          <w:lang w:val="mk-MK"/>
        </w:rPr>
        <w:t>в</w:t>
      </w:r>
      <w:r w:rsidR="00BE7DE9" w:rsidRPr="00EF3FA9">
        <w:rPr>
          <w:rFonts w:ascii="Arial" w:eastAsia="Calibri" w:hAnsi="Arial" w:cs="Arial"/>
          <w:b/>
          <w:bCs/>
          <w:sz w:val="24"/>
          <w:szCs w:val="24"/>
          <w:lang w:val="mk-MK"/>
        </w:rPr>
        <w:t>ална инфламација (</w:t>
      </w:r>
      <w:r w:rsidR="00D739BB">
        <w:rPr>
          <w:rFonts w:ascii="Arial" w:eastAsia="Calibri" w:hAnsi="Arial" w:cs="Arial"/>
          <w:b/>
          <w:bCs/>
          <w:sz w:val="24"/>
          <w:szCs w:val="24"/>
          <w:lang w:val="mk-MK"/>
        </w:rPr>
        <w:t>GI</w:t>
      </w:r>
      <w:r w:rsidR="00BE7DE9" w:rsidRPr="00EF3FA9">
        <w:rPr>
          <w:rFonts w:ascii="Arial" w:eastAsia="Calibri" w:hAnsi="Arial" w:cs="Arial"/>
          <w:b/>
          <w:bCs/>
          <w:sz w:val="24"/>
          <w:szCs w:val="24"/>
          <w:lang w:val="mk-MK"/>
        </w:rPr>
        <w:t>)</w:t>
      </w:r>
    </w:p>
    <w:p w14:paraId="3D14867F" w14:textId="6F9E9456" w:rsidR="00BE7DE9" w:rsidRDefault="00BE7DE9" w:rsidP="008F790B">
      <w:pPr>
        <w:autoSpaceDE w:val="0"/>
        <w:autoSpaceDN w:val="0"/>
        <w:adjustRightInd w:val="0"/>
        <w:spacing w:after="0" w:line="240" w:lineRule="auto"/>
        <w:contextualSpacing/>
        <w:rPr>
          <w:rFonts w:ascii="Times New Roman" w:eastAsia="Calibri" w:hAnsi="Times New Roman" w:cs="Times New Roman"/>
          <w:sz w:val="24"/>
          <w:szCs w:val="24"/>
          <w:lang w:val="en-US"/>
        </w:rPr>
      </w:pPr>
    </w:p>
    <w:p w14:paraId="71D64405" w14:textId="03BDD176" w:rsidR="004C77C5" w:rsidRDefault="004C77C5" w:rsidP="008F790B">
      <w:pPr>
        <w:tabs>
          <w:tab w:val="left" w:pos="5834"/>
        </w:tabs>
        <w:spacing w:after="0" w:line="240" w:lineRule="auto"/>
        <w:jc w:val="center"/>
        <w:rPr>
          <w:rFonts w:ascii="Arial" w:hAnsi="Arial"/>
          <w:bCs/>
          <w:sz w:val="24"/>
          <w:szCs w:val="24"/>
          <w:lang w:val="mk-MK"/>
        </w:rPr>
      </w:pPr>
      <w:r w:rsidRPr="004C77C5">
        <w:rPr>
          <w:b/>
          <w:noProof/>
          <w:lang w:eastAsia="en-GB"/>
        </w:rPr>
        <w:drawing>
          <wp:inline distT="0" distB="0" distL="0" distR="0" wp14:anchorId="24196021" wp14:editId="581B9AB0">
            <wp:extent cx="5585460" cy="2147455"/>
            <wp:effectExtent l="0" t="0" r="15240" b="571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3DF52C" w14:textId="546E023B" w:rsidR="00E44ABE" w:rsidRDefault="0091279A" w:rsidP="008F790B">
      <w:pPr>
        <w:pStyle w:val="ListParagraph"/>
        <w:numPr>
          <w:ilvl w:val="0"/>
          <w:numId w:val="4"/>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Графикон</w:t>
      </w:r>
      <w:r w:rsidR="00D0075F">
        <w:rPr>
          <w:rFonts w:ascii="Arial" w:hAnsi="Arial"/>
          <w:bCs/>
          <w:sz w:val="24"/>
          <w:szCs w:val="24"/>
        </w:rPr>
        <w:t xml:space="preserve"> </w:t>
      </w:r>
      <w:r w:rsidR="004B0F61">
        <w:rPr>
          <w:rFonts w:ascii="Arial" w:hAnsi="Arial"/>
          <w:bCs/>
          <w:sz w:val="24"/>
          <w:szCs w:val="24"/>
          <w:lang w:val="mk-MK"/>
        </w:rPr>
        <w:t>20</w:t>
      </w:r>
      <w:r w:rsidR="00D0075F">
        <w:rPr>
          <w:rFonts w:ascii="Arial" w:hAnsi="Arial"/>
          <w:bCs/>
          <w:sz w:val="24"/>
          <w:szCs w:val="24"/>
          <w:lang w:val="mk-MK"/>
        </w:rPr>
        <w:t>.</w:t>
      </w:r>
      <w:r w:rsidR="00E44ABE">
        <w:rPr>
          <w:rFonts w:ascii="Arial" w:hAnsi="Arial"/>
          <w:bCs/>
          <w:sz w:val="24"/>
          <w:szCs w:val="24"/>
        </w:rPr>
        <w:t xml:space="preserve"> </w:t>
      </w:r>
      <w:r w:rsidR="004C77C5">
        <w:rPr>
          <w:rFonts w:ascii="Arial" w:hAnsi="Arial"/>
          <w:bCs/>
          <w:sz w:val="24"/>
          <w:szCs w:val="24"/>
          <w:lang w:val="mk-MK"/>
        </w:rPr>
        <w:t xml:space="preserve"> </w:t>
      </w:r>
      <w:r w:rsidR="00E44ABE">
        <w:rPr>
          <w:rFonts w:ascii="Arial" w:hAnsi="Arial"/>
          <w:bCs/>
          <w:sz w:val="24"/>
          <w:szCs w:val="24"/>
          <w:lang w:val="mk-MK"/>
        </w:rPr>
        <w:t>Компаративен</w:t>
      </w:r>
      <w:r w:rsidR="00C62EF9">
        <w:rPr>
          <w:rFonts w:ascii="Arial" w:hAnsi="Arial"/>
          <w:bCs/>
          <w:sz w:val="24"/>
          <w:szCs w:val="24"/>
        </w:rPr>
        <w:t xml:space="preserve"> </w:t>
      </w:r>
      <w:r w:rsidR="00E44ABE">
        <w:rPr>
          <w:rFonts w:ascii="Arial" w:hAnsi="Arial"/>
          <w:bCs/>
          <w:sz w:val="24"/>
          <w:szCs w:val="24"/>
          <w:lang w:val="mk-MK"/>
        </w:rPr>
        <w:t>п</w:t>
      </w:r>
      <w:r w:rsidR="004C77C5">
        <w:rPr>
          <w:rFonts w:ascii="Arial" w:hAnsi="Arial"/>
          <w:bCs/>
          <w:sz w:val="24"/>
          <w:szCs w:val="24"/>
          <w:lang w:val="mk-MK"/>
        </w:rPr>
        <w:t xml:space="preserve">риказ на </w:t>
      </w:r>
      <w:r w:rsidR="00D739BB">
        <w:rPr>
          <w:rFonts w:ascii="Arial" w:hAnsi="Arial"/>
          <w:bCs/>
          <w:sz w:val="24"/>
          <w:szCs w:val="24"/>
          <w:lang w:val="mk-MK"/>
        </w:rPr>
        <w:t>GI</w:t>
      </w:r>
      <w:r w:rsidR="004C77C5" w:rsidRPr="00136829">
        <w:rPr>
          <w:rFonts w:ascii="Arial" w:hAnsi="Arial"/>
          <w:bCs/>
          <w:sz w:val="24"/>
          <w:szCs w:val="24"/>
          <w:lang w:val="mk-MK"/>
        </w:rPr>
        <w:t xml:space="preserve"> кај </w:t>
      </w:r>
      <w:r w:rsidR="004C77C5">
        <w:rPr>
          <w:rFonts w:ascii="Arial" w:hAnsi="Arial"/>
          <w:bCs/>
          <w:sz w:val="24"/>
          <w:szCs w:val="24"/>
          <w:lang w:val="mk-MK"/>
        </w:rPr>
        <w:t xml:space="preserve">група А третирана со </w:t>
      </w:r>
    </w:p>
    <w:p w14:paraId="2B7647DD" w14:textId="4D3F680A" w:rsidR="001E16BD" w:rsidRDefault="00E44ABE" w:rsidP="008F790B">
      <w:pPr>
        <w:pStyle w:val="ListParagraph"/>
        <w:numPr>
          <w:ilvl w:val="0"/>
          <w:numId w:val="4"/>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 xml:space="preserve">2% </w:t>
      </w:r>
      <w:r w:rsidR="001F7700">
        <w:rPr>
          <w:rFonts w:ascii="Arial" w:hAnsi="Arial"/>
          <w:bCs/>
          <w:sz w:val="24"/>
          <w:szCs w:val="24"/>
          <w:lang w:val="mk-MK"/>
        </w:rPr>
        <w:t>Хидроген</w:t>
      </w:r>
      <w:r w:rsidR="004C77C5">
        <w:rPr>
          <w:rFonts w:ascii="Arial" w:hAnsi="Arial"/>
          <w:bCs/>
          <w:sz w:val="24"/>
          <w:szCs w:val="24"/>
          <w:lang w:val="mk-MK"/>
        </w:rPr>
        <w:t xml:space="preserve"> </w:t>
      </w:r>
      <w:r w:rsidR="004C77C5" w:rsidRPr="00E44ABE">
        <w:rPr>
          <w:rFonts w:ascii="Arial" w:hAnsi="Arial"/>
          <w:bCs/>
          <w:sz w:val="24"/>
          <w:szCs w:val="24"/>
          <w:lang w:val="mk-MK"/>
        </w:rPr>
        <w:t xml:space="preserve">на 0 и </w:t>
      </w:r>
      <w:r w:rsidR="00EF3FA9" w:rsidRPr="00E44ABE">
        <w:rPr>
          <w:rFonts w:ascii="Arial" w:hAnsi="Arial"/>
          <w:bCs/>
          <w:sz w:val="24"/>
          <w:szCs w:val="24"/>
          <w:lang w:val="mk-MK"/>
        </w:rPr>
        <w:t>8-ми ден</w:t>
      </w:r>
    </w:p>
    <w:p w14:paraId="14872F90" w14:textId="58C66776" w:rsidR="00567843" w:rsidRDefault="00567843" w:rsidP="00567843">
      <w:pPr>
        <w:tabs>
          <w:tab w:val="left" w:pos="5834"/>
        </w:tabs>
        <w:spacing w:after="0" w:line="240" w:lineRule="auto"/>
        <w:jc w:val="center"/>
        <w:rPr>
          <w:rFonts w:ascii="Arial" w:hAnsi="Arial"/>
          <w:bCs/>
          <w:sz w:val="24"/>
          <w:szCs w:val="24"/>
          <w:lang w:val="mk-MK"/>
        </w:rPr>
      </w:pPr>
    </w:p>
    <w:p w14:paraId="4E7BFBCC" w14:textId="77777777" w:rsidR="00567843" w:rsidRPr="00567843" w:rsidRDefault="00567843" w:rsidP="00567843">
      <w:pPr>
        <w:tabs>
          <w:tab w:val="left" w:pos="5834"/>
        </w:tabs>
        <w:spacing w:after="0" w:line="240" w:lineRule="auto"/>
        <w:jc w:val="center"/>
        <w:rPr>
          <w:rFonts w:ascii="Arial" w:hAnsi="Arial"/>
          <w:bCs/>
          <w:sz w:val="24"/>
          <w:szCs w:val="24"/>
          <w:lang w:val="mk-MK"/>
        </w:rPr>
      </w:pPr>
    </w:p>
    <w:p w14:paraId="18C97811" w14:textId="54DC95D8" w:rsidR="004C77C5" w:rsidRDefault="00D91040" w:rsidP="008F790B">
      <w:pPr>
        <w:tabs>
          <w:tab w:val="left" w:pos="5834"/>
        </w:tabs>
        <w:spacing w:after="0" w:line="240" w:lineRule="auto"/>
        <w:contextualSpacing/>
        <w:jc w:val="both"/>
        <w:rPr>
          <w:rFonts w:ascii="Arial" w:eastAsia="Calibri" w:hAnsi="Arial" w:cs="Arial"/>
          <w:bCs/>
          <w:sz w:val="24"/>
          <w:szCs w:val="24"/>
          <w:lang w:val="mk-MK"/>
        </w:rPr>
      </w:pPr>
      <w:r w:rsidRPr="007063A6">
        <w:rPr>
          <w:rFonts w:ascii="Arial" w:eastAsia="Calibri" w:hAnsi="Arial" w:cs="Arial"/>
          <w:bCs/>
          <w:sz w:val="24"/>
          <w:szCs w:val="24"/>
          <w:lang w:val="mk-MK"/>
        </w:rPr>
        <w:t xml:space="preserve">- </w:t>
      </w:r>
      <w:r w:rsidR="00327616">
        <w:rPr>
          <w:rFonts w:ascii="Arial" w:eastAsia="Calibri" w:hAnsi="Arial" w:cs="Arial"/>
          <w:bCs/>
          <w:sz w:val="24"/>
          <w:szCs w:val="24"/>
          <w:lang w:val="mk-MK"/>
        </w:rPr>
        <w:t>Според графиконот 20  к</w:t>
      </w:r>
      <w:r w:rsidR="00BE7DE9" w:rsidRPr="007063A6">
        <w:rPr>
          <w:rFonts w:ascii="Arial" w:eastAsia="Calibri" w:hAnsi="Arial" w:cs="Arial"/>
          <w:bCs/>
          <w:sz w:val="24"/>
          <w:szCs w:val="24"/>
          <w:lang w:val="mk-MK"/>
        </w:rPr>
        <w:t>ај</w:t>
      </w:r>
      <w:r w:rsidR="008B6811">
        <w:rPr>
          <w:rFonts w:ascii="Arial" w:eastAsia="Calibri" w:hAnsi="Arial" w:cs="Arial"/>
          <w:bCs/>
          <w:sz w:val="24"/>
          <w:szCs w:val="24"/>
          <w:lang w:val="mk-MK"/>
        </w:rPr>
        <w:t xml:space="preserve"> групата на испитаници третирана</w:t>
      </w:r>
      <w:r w:rsidR="00BE7DE9" w:rsidRPr="007063A6">
        <w:rPr>
          <w:rFonts w:ascii="Arial" w:eastAsia="Calibri" w:hAnsi="Arial" w:cs="Arial"/>
          <w:bCs/>
          <w:sz w:val="24"/>
          <w:szCs w:val="24"/>
          <w:lang w:val="mk-MK"/>
        </w:rPr>
        <w:t xml:space="preserve"> со </w:t>
      </w:r>
      <w:r w:rsidR="001F7700">
        <w:rPr>
          <w:rFonts w:ascii="Arial" w:eastAsia="Calibri" w:hAnsi="Arial" w:cs="Arial"/>
          <w:bCs/>
          <w:sz w:val="24"/>
          <w:szCs w:val="24"/>
          <w:lang w:val="mk-MK"/>
        </w:rPr>
        <w:t>Хидроген 2%</w:t>
      </w:r>
      <w:r w:rsidR="00BE7DE9" w:rsidRPr="007063A6">
        <w:rPr>
          <w:rFonts w:ascii="Arial" w:eastAsia="Calibri" w:hAnsi="Arial" w:cs="Arial"/>
          <w:bCs/>
          <w:sz w:val="24"/>
          <w:szCs w:val="24"/>
          <w:lang w:val="mk-MK"/>
        </w:rPr>
        <w:t xml:space="preserve"> кај 16 испитаници (53.3%) утврдена</w:t>
      </w:r>
      <w:r w:rsidR="008574FB" w:rsidRPr="007063A6">
        <w:rPr>
          <w:rFonts w:ascii="Arial" w:eastAsia="Calibri" w:hAnsi="Arial" w:cs="Arial"/>
          <w:bCs/>
          <w:sz w:val="24"/>
          <w:szCs w:val="24"/>
          <w:lang w:val="en-US"/>
        </w:rPr>
        <w:t xml:space="preserve"> </w:t>
      </w:r>
      <w:r w:rsidR="00BE7DE9" w:rsidRPr="007063A6">
        <w:rPr>
          <w:rFonts w:ascii="Arial" w:eastAsia="Calibri" w:hAnsi="Arial" w:cs="Arial"/>
          <w:bCs/>
          <w:sz w:val="24"/>
          <w:szCs w:val="24"/>
          <w:lang w:val="mk-MK"/>
        </w:rPr>
        <w:t xml:space="preserve">е умерена гингивална инфламација, а кај </w:t>
      </w:r>
      <w:r w:rsidR="00BE7DE9" w:rsidRPr="007063A6">
        <w:rPr>
          <w:rFonts w:ascii="Arial" w:eastAsia="Calibri" w:hAnsi="Arial" w:cs="Arial"/>
          <w:bCs/>
          <w:sz w:val="24"/>
          <w:szCs w:val="24"/>
          <w:lang w:val="mk-MK"/>
        </w:rPr>
        <w:lastRenderedPageBreak/>
        <w:t>14 испит</w:t>
      </w:r>
      <w:r w:rsidR="008574FB" w:rsidRPr="007063A6">
        <w:rPr>
          <w:rFonts w:ascii="Arial" w:eastAsia="Calibri" w:hAnsi="Arial" w:cs="Arial"/>
          <w:bCs/>
          <w:sz w:val="24"/>
          <w:szCs w:val="24"/>
          <w:lang w:val="mk-MK"/>
        </w:rPr>
        <w:t xml:space="preserve">аници (46.7%) слаба инфламација. </w:t>
      </w:r>
      <w:r w:rsidR="00BE7DE9" w:rsidRPr="007063A6">
        <w:rPr>
          <w:rFonts w:ascii="Arial" w:eastAsia="Calibri" w:hAnsi="Arial" w:cs="Arial"/>
          <w:bCs/>
          <w:sz w:val="24"/>
          <w:szCs w:val="24"/>
          <w:lang w:val="mk-MK"/>
        </w:rPr>
        <w:t xml:space="preserve">Истите се нотирани и на 0 ден и </w:t>
      </w:r>
      <w:r w:rsidR="007D0D07">
        <w:rPr>
          <w:rFonts w:ascii="Arial" w:eastAsia="Calibri" w:hAnsi="Arial" w:cs="Arial"/>
          <w:bCs/>
          <w:sz w:val="24"/>
          <w:szCs w:val="24"/>
          <w:lang w:val="mk-MK"/>
        </w:rPr>
        <w:t>на 8-ми ден</w:t>
      </w:r>
      <w:r w:rsidR="0091279A">
        <w:rPr>
          <w:rFonts w:ascii="Arial" w:eastAsia="Calibri" w:hAnsi="Arial" w:cs="Arial"/>
          <w:bCs/>
          <w:sz w:val="24"/>
          <w:szCs w:val="24"/>
          <w:lang w:val="mk-MK"/>
        </w:rPr>
        <w:t xml:space="preserve"> </w:t>
      </w:r>
      <w:r w:rsidR="00BE7DE9" w:rsidRPr="007063A6">
        <w:rPr>
          <w:rFonts w:ascii="Arial" w:eastAsia="Calibri" w:hAnsi="Arial" w:cs="Arial"/>
          <w:bCs/>
          <w:sz w:val="24"/>
          <w:szCs w:val="24"/>
          <w:lang w:val="mk-MK"/>
        </w:rPr>
        <w:t xml:space="preserve">третирање со </w:t>
      </w:r>
      <w:r w:rsidR="001F7700">
        <w:rPr>
          <w:rFonts w:ascii="Arial" w:eastAsia="Calibri" w:hAnsi="Arial" w:cs="Arial"/>
          <w:bCs/>
          <w:sz w:val="24"/>
          <w:szCs w:val="24"/>
          <w:lang w:val="mk-MK"/>
        </w:rPr>
        <w:t>Хидроген 2%</w:t>
      </w:r>
      <w:r w:rsidR="00BE7DE9" w:rsidRPr="007063A6">
        <w:rPr>
          <w:rFonts w:ascii="Arial" w:eastAsia="Calibri" w:hAnsi="Arial" w:cs="Arial"/>
          <w:bCs/>
          <w:sz w:val="24"/>
          <w:szCs w:val="24"/>
          <w:lang w:val="mk-MK"/>
        </w:rPr>
        <w:t>.</w:t>
      </w:r>
    </w:p>
    <w:p w14:paraId="0601CE2A" w14:textId="77777777" w:rsidR="008C45B3" w:rsidRDefault="008C45B3" w:rsidP="008F790B">
      <w:pPr>
        <w:tabs>
          <w:tab w:val="left" w:pos="5834"/>
        </w:tabs>
        <w:spacing w:after="0" w:line="240" w:lineRule="auto"/>
        <w:contextualSpacing/>
        <w:jc w:val="both"/>
        <w:rPr>
          <w:rFonts w:ascii="Arial" w:eastAsia="Calibri" w:hAnsi="Arial" w:cs="Arial"/>
          <w:bCs/>
          <w:sz w:val="24"/>
          <w:szCs w:val="24"/>
          <w:lang w:val="mk-MK"/>
        </w:rPr>
      </w:pPr>
    </w:p>
    <w:p w14:paraId="233704FA" w14:textId="31E0E9FF" w:rsidR="004C77C5" w:rsidRDefault="004C77C5" w:rsidP="008F790B">
      <w:pPr>
        <w:tabs>
          <w:tab w:val="left" w:pos="5834"/>
        </w:tabs>
        <w:spacing w:after="0" w:line="240" w:lineRule="auto"/>
        <w:contextualSpacing/>
        <w:jc w:val="center"/>
        <w:rPr>
          <w:rFonts w:ascii="Arial" w:eastAsia="Calibri" w:hAnsi="Arial" w:cs="Arial"/>
          <w:bCs/>
          <w:sz w:val="24"/>
          <w:szCs w:val="24"/>
          <w:lang w:val="mk-MK"/>
        </w:rPr>
      </w:pPr>
      <w:r>
        <w:rPr>
          <w:noProof/>
          <w:lang w:eastAsia="en-GB"/>
        </w:rPr>
        <w:drawing>
          <wp:inline distT="0" distB="0" distL="0" distR="0" wp14:anchorId="1C7DA1D9" wp14:editId="7B8C881D">
            <wp:extent cx="5676900" cy="2001982"/>
            <wp:effectExtent l="0" t="0" r="0" b="1778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5A2BFB" w14:textId="2D25FF74" w:rsidR="00567843" w:rsidRPr="00E62898" w:rsidRDefault="0091279A" w:rsidP="00E62898">
      <w:pPr>
        <w:numPr>
          <w:ilvl w:val="0"/>
          <w:numId w:val="1"/>
        </w:numPr>
        <w:tabs>
          <w:tab w:val="left" w:pos="5834"/>
        </w:tabs>
        <w:spacing w:after="0" w:line="240" w:lineRule="auto"/>
        <w:contextualSpacing/>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21</w:t>
      </w:r>
      <w:r w:rsidR="00D0075F">
        <w:rPr>
          <w:rFonts w:ascii="Arial" w:eastAsia="Calibri" w:hAnsi="Arial" w:cs="Arial"/>
          <w:bCs/>
          <w:sz w:val="24"/>
          <w:szCs w:val="24"/>
          <w:lang w:val="mk-MK"/>
        </w:rPr>
        <w:t>.</w:t>
      </w:r>
      <w:r w:rsidR="00C62EF9">
        <w:rPr>
          <w:rFonts w:ascii="Arial" w:eastAsia="Calibri" w:hAnsi="Arial" w:cs="Arial"/>
          <w:bCs/>
          <w:sz w:val="24"/>
          <w:szCs w:val="24"/>
        </w:rPr>
        <w:t xml:space="preserve"> </w:t>
      </w:r>
      <w:r w:rsidR="004C77C5">
        <w:rPr>
          <w:rFonts w:ascii="Arial" w:eastAsia="Calibri" w:hAnsi="Arial" w:cs="Arial"/>
          <w:bCs/>
          <w:sz w:val="24"/>
          <w:szCs w:val="24"/>
          <w:lang w:val="mk-MK"/>
        </w:rPr>
        <w:t xml:space="preserve"> Приказ на </w:t>
      </w:r>
      <w:r w:rsidR="00D739BB">
        <w:rPr>
          <w:rFonts w:ascii="Arial" w:eastAsia="Calibri" w:hAnsi="Arial" w:cs="Arial"/>
          <w:bCs/>
          <w:sz w:val="24"/>
          <w:szCs w:val="24"/>
          <w:lang w:val="mk-MK"/>
        </w:rPr>
        <w:t>GI</w:t>
      </w:r>
      <w:r w:rsidR="004C77C5" w:rsidRPr="00E11ED7">
        <w:rPr>
          <w:rFonts w:ascii="Arial" w:eastAsia="Calibri" w:hAnsi="Arial" w:cs="Arial"/>
          <w:bCs/>
          <w:sz w:val="24"/>
          <w:szCs w:val="24"/>
          <w:lang w:val="mk-MK"/>
        </w:rPr>
        <w:t xml:space="preserve"> кај група Б третирана со </w:t>
      </w:r>
      <w:r w:rsidR="001F7700">
        <w:rPr>
          <w:rFonts w:ascii="Arial" w:eastAsia="Calibri" w:hAnsi="Arial" w:cs="Arial"/>
          <w:bCs/>
          <w:sz w:val="24"/>
          <w:szCs w:val="24"/>
          <w:lang w:val="mk-MK"/>
        </w:rPr>
        <w:t>Халсепт</w:t>
      </w:r>
      <w:r w:rsidR="004C77C5" w:rsidRPr="00E11ED7">
        <w:rPr>
          <w:rFonts w:ascii="Arial" w:eastAsia="Calibri" w:hAnsi="Arial" w:cs="Arial"/>
          <w:bCs/>
          <w:sz w:val="24"/>
          <w:szCs w:val="24"/>
          <w:lang w:val="mk-MK"/>
        </w:rPr>
        <w:t xml:space="preserve"> на 0 ден</w:t>
      </w:r>
    </w:p>
    <w:p w14:paraId="15B84333" w14:textId="726CC647" w:rsidR="00567843" w:rsidRDefault="00327616" w:rsidP="008F790B">
      <w:pPr>
        <w:tabs>
          <w:tab w:val="left" w:pos="5834"/>
        </w:tabs>
        <w:spacing w:after="0" w:line="240" w:lineRule="auto"/>
        <w:jc w:val="both"/>
        <w:rPr>
          <w:rFonts w:ascii="Arial" w:eastAsia="Calibri" w:hAnsi="Arial" w:cs="Arial"/>
          <w:bCs/>
          <w:sz w:val="24"/>
          <w:szCs w:val="24"/>
          <w:lang w:val="mk-MK"/>
        </w:rPr>
      </w:pPr>
      <w:r w:rsidRPr="002E7E1F">
        <w:rPr>
          <w:rFonts w:ascii="Arial" w:eastAsia="Calibri" w:hAnsi="Arial" w:cs="Arial"/>
          <w:bCs/>
          <w:sz w:val="24"/>
          <w:szCs w:val="24"/>
          <w:lang w:val="mk-MK"/>
        </w:rPr>
        <w:t>- Според графиконот 21</w:t>
      </w:r>
      <w:r w:rsidR="008B6811" w:rsidRPr="002E7E1F">
        <w:rPr>
          <w:rFonts w:ascii="Arial" w:eastAsia="Calibri" w:hAnsi="Arial" w:cs="Arial"/>
          <w:bCs/>
          <w:sz w:val="24"/>
          <w:szCs w:val="24"/>
          <w:lang w:val="mk-MK"/>
        </w:rPr>
        <w:t xml:space="preserve"> кај групата на испитаници третирана со Халсепт</w:t>
      </w:r>
      <w:r w:rsidR="002E7E1F" w:rsidRPr="002E7E1F">
        <w:rPr>
          <w:rFonts w:ascii="Arial" w:eastAsia="Calibri" w:hAnsi="Arial" w:cs="Arial"/>
          <w:bCs/>
          <w:sz w:val="24"/>
          <w:szCs w:val="24"/>
          <w:lang w:val="mk-MK"/>
        </w:rPr>
        <w:t xml:space="preserve"> нотирани на 0 ден</w:t>
      </w:r>
      <w:r w:rsidR="008B6811" w:rsidRPr="002E7E1F">
        <w:rPr>
          <w:rFonts w:ascii="Arial" w:eastAsia="Calibri" w:hAnsi="Arial" w:cs="Arial"/>
          <w:bCs/>
          <w:sz w:val="24"/>
          <w:szCs w:val="24"/>
          <w:lang w:val="mk-MK"/>
        </w:rPr>
        <w:t xml:space="preserve"> кај </w:t>
      </w:r>
      <w:r w:rsidR="002E7E1F" w:rsidRPr="002E7E1F">
        <w:rPr>
          <w:rFonts w:ascii="Arial" w:eastAsia="Calibri" w:hAnsi="Arial" w:cs="Arial"/>
          <w:bCs/>
          <w:sz w:val="24"/>
          <w:szCs w:val="24"/>
          <w:lang w:val="mk-MK"/>
        </w:rPr>
        <w:t>18</w:t>
      </w:r>
      <w:r w:rsidR="008B6811" w:rsidRPr="002E7E1F">
        <w:rPr>
          <w:rFonts w:ascii="Arial" w:eastAsia="Calibri" w:hAnsi="Arial" w:cs="Arial"/>
          <w:bCs/>
          <w:sz w:val="24"/>
          <w:szCs w:val="24"/>
          <w:lang w:val="mk-MK"/>
        </w:rPr>
        <w:t xml:space="preserve"> испитаници (60%) утврдена е слаба инфламација</w:t>
      </w:r>
      <w:r w:rsidR="002E7E1F" w:rsidRPr="002E7E1F">
        <w:rPr>
          <w:rFonts w:ascii="Arial" w:eastAsia="Calibri" w:hAnsi="Arial" w:cs="Arial"/>
          <w:bCs/>
          <w:sz w:val="24"/>
          <w:szCs w:val="24"/>
          <w:lang w:val="mk-MK"/>
        </w:rPr>
        <w:t>, а кај 12 испитаници (40%) забележана е умерена инфламација.</w:t>
      </w:r>
    </w:p>
    <w:p w14:paraId="51FF8628" w14:textId="77777777" w:rsidR="00567843" w:rsidRDefault="00567843" w:rsidP="008F790B">
      <w:pPr>
        <w:tabs>
          <w:tab w:val="left" w:pos="5834"/>
        </w:tabs>
        <w:spacing w:after="0" w:line="240" w:lineRule="auto"/>
        <w:jc w:val="both"/>
        <w:rPr>
          <w:rFonts w:ascii="Arial" w:eastAsia="Calibri" w:hAnsi="Arial" w:cs="Arial"/>
          <w:bCs/>
          <w:sz w:val="24"/>
          <w:szCs w:val="24"/>
          <w:lang w:val="mk-MK"/>
        </w:rPr>
      </w:pPr>
    </w:p>
    <w:p w14:paraId="43120A91" w14:textId="77777777" w:rsidR="00567843" w:rsidRDefault="00567843" w:rsidP="008F790B">
      <w:pPr>
        <w:tabs>
          <w:tab w:val="left" w:pos="5834"/>
        </w:tabs>
        <w:spacing w:after="0" w:line="240" w:lineRule="auto"/>
        <w:jc w:val="both"/>
        <w:rPr>
          <w:rFonts w:ascii="Arial" w:eastAsia="Calibri" w:hAnsi="Arial" w:cs="Arial"/>
          <w:bCs/>
          <w:sz w:val="24"/>
          <w:szCs w:val="24"/>
          <w:lang w:val="mk-MK"/>
        </w:rPr>
      </w:pPr>
    </w:p>
    <w:p w14:paraId="7F34CBFA" w14:textId="4F7D51CF" w:rsidR="005D17CC" w:rsidRDefault="005D17CC" w:rsidP="008F790B">
      <w:pPr>
        <w:tabs>
          <w:tab w:val="left" w:pos="5834"/>
        </w:tabs>
        <w:spacing w:after="0" w:line="240" w:lineRule="auto"/>
        <w:jc w:val="both"/>
        <w:rPr>
          <w:rFonts w:ascii="Arial" w:eastAsia="Calibri" w:hAnsi="Arial" w:cs="Arial"/>
          <w:bCs/>
          <w:sz w:val="24"/>
          <w:szCs w:val="24"/>
          <w:lang w:val="mk-MK"/>
        </w:rPr>
      </w:pPr>
      <w:r>
        <w:rPr>
          <w:noProof/>
          <w:lang w:eastAsia="en-GB"/>
        </w:rPr>
        <w:drawing>
          <wp:inline distT="0" distB="0" distL="0" distR="0" wp14:anchorId="051ACDF8" wp14:editId="4D50840F">
            <wp:extent cx="5661660" cy="2223655"/>
            <wp:effectExtent l="0" t="0" r="15240" b="57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B6A6670" w14:textId="75D2BFF7" w:rsidR="005D17CC" w:rsidRDefault="0091279A"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22</w:t>
      </w:r>
      <w:r w:rsidR="003912BA">
        <w:rPr>
          <w:rFonts w:ascii="Arial" w:eastAsia="Calibri" w:hAnsi="Arial" w:cs="Arial"/>
          <w:bCs/>
          <w:sz w:val="24"/>
          <w:szCs w:val="24"/>
        </w:rPr>
        <w:t>.</w:t>
      </w:r>
      <w:r w:rsidR="005D17CC">
        <w:rPr>
          <w:rFonts w:ascii="Arial" w:eastAsia="Calibri" w:hAnsi="Arial" w:cs="Arial"/>
          <w:bCs/>
          <w:sz w:val="24"/>
          <w:szCs w:val="24"/>
          <w:lang w:val="mk-MK"/>
        </w:rPr>
        <w:t xml:space="preserve"> </w:t>
      </w:r>
      <w:r w:rsidR="00C62EF9">
        <w:rPr>
          <w:rFonts w:ascii="Arial" w:eastAsia="Calibri" w:hAnsi="Arial" w:cs="Arial"/>
          <w:bCs/>
          <w:sz w:val="24"/>
          <w:szCs w:val="24"/>
        </w:rPr>
        <w:t xml:space="preserve"> </w:t>
      </w:r>
      <w:r w:rsidR="005D17CC">
        <w:rPr>
          <w:rFonts w:ascii="Arial" w:eastAsia="Calibri" w:hAnsi="Arial" w:cs="Arial"/>
          <w:bCs/>
          <w:sz w:val="24"/>
          <w:szCs w:val="24"/>
          <w:lang w:val="mk-MK"/>
        </w:rPr>
        <w:t xml:space="preserve">Приказ на </w:t>
      </w:r>
      <w:r w:rsidR="00D739BB">
        <w:rPr>
          <w:rFonts w:ascii="Arial" w:eastAsia="Calibri" w:hAnsi="Arial" w:cs="Arial"/>
          <w:bCs/>
          <w:sz w:val="24"/>
          <w:szCs w:val="24"/>
          <w:lang w:val="mk-MK"/>
        </w:rPr>
        <w:t>GI</w:t>
      </w:r>
      <w:r w:rsidR="005D17CC" w:rsidRPr="00E11ED7">
        <w:rPr>
          <w:rFonts w:ascii="Arial" w:eastAsia="Calibri" w:hAnsi="Arial" w:cs="Arial"/>
          <w:bCs/>
          <w:sz w:val="24"/>
          <w:szCs w:val="24"/>
          <w:lang w:val="mk-MK"/>
        </w:rPr>
        <w:t xml:space="preserve"> кај г</w:t>
      </w:r>
      <w:r w:rsidR="005D17CC">
        <w:rPr>
          <w:rFonts w:ascii="Arial" w:eastAsia="Calibri" w:hAnsi="Arial" w:cs="Arial"/>
          <w:bCs/>
          <w:sz w:val="24"/>
          <w:szCs w:val="24"/>
          <w:lang w:val="mk-MK"/>
        </w:rPr>
        <w:t xml:space="preserve">рупа Б третирана со </w:t>
      </w:r>
      <w:r w:rsidR="001F7700">
        <w:rPr>
          <w:rFonts w:ascii="Arial" w:eastAsia="Calibri" w:hAnsi="Arial" w:cs="Arial"/>
          <w:bCs/>
          <w:sz w:val="24"/>
          <w:szCs w:val="24"/>
          <w:lang w:val="mk-MK"/>
        </w:rPr>
        <w:t>Халсепт</w:t>
      </w:r>
      <w:r w:rsidR="005D17CC">
        <w:rPr>
          <w:rFonts w:ascii="Arial" w:eastAsia="Calibri" w:hAnsi="Arial" w:cs="Arial"/>
          <w:bCs/>
          <w:sz w:val="24"/>
          <w:szCs w:val="24"/>
          <w:lang w:val="mk-MK"/>
        </w:rPr>
        <w:t xml:space="preserve"> на </w:t>
      </w:r>
      <w:r w:rsidR="00EF3FA9">
        <w:rPr>
          <w:rFonts w:ascii="Arial" w:eastAsia="Calibri" w:hAnsi="Arial" w:cs="Arial"/>
          <w:bCs/>
          <w:sz w:val="24"/>
          <w:szCs w:val="24"/>
          <w:lang w:val="mk-MK"/>
        </w:rPr>
        <w:t>8-ми ден</w:t>
      </w:r>
    </w:p>
    <w:p w14:paraId="311B62D0" w14:textId="77777777" w:rsidR="00567843" w:rsidRDefault="00567843"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3ED196AA" w14:textId="2966F1FF" w:rsidR="00006882" w:rsidRPr="008B6811" w:rsidRDefault="00006882" w:rsidP="008F790B">
      <w:pPr>
        <w:numPr>
          <w:ilvl w:val="0"/>
          <w:numId w:val="1"/>
        </w:numPr>
        <w:tabs>
          <w:tab w:val="left" w:pos="5834"/>
        </w:tabs>
        <w:spacing w:after="0" w:line="240" w:lineRule="auto"/>
        <w:contextualSpacing/>
        <w:jc w:val="center"/>
        <w:rPr>
          <w:rFonts w:ascii="Arial" w:eastAsia="Calibri" w:hAnsi="Arial" w:cs="Arial"/>
          <w:bCs/>
          <w:sz w:val="24"/>
          <w:szCs w:val="24"/>
          <w:lang w:val="mk-MK"/>
        </w:rPr>
      </w:pPr>
    </w:p>
    <w:p w14:paraId="367FA11C" w14:textId="337E84A0" w:rsidR="005F224F" w:rsidRDefault="002E7E1F" w:rsidP="008F790B">
      <w:pPr>
        <w:tabs>
          <w:tab w:val="left" w:pos="5834"/>
        </w:tabs>
        <w:spacing w:after="0" w:line="240" w:lineRule="auto"/>
        <w:contextualSpacing/>
        <w:jc w:val="both"/>
        <w:rPr>
          <w:rFonts w:ascii="Arial" w:eastAsia="Calibri" w:hAnsi="Arial" w:cs="Arial"/>
          <w:bCs/>
          <w:sz w:val="24"/>
          <w:szCs w:val="24"/>
          <w:lang w:val="mk-MK"/>
        </w:rPr>
      </w:pPr>
      <w:r>
        <w:rPr>
          <w:rFonts w:ascii="Arial" w:eastAsia="Calibri" w:hAnsi="Arial" w:cs="Arial"/>
          <w:bCs/>
          <w:sz w:val="24"/>
          <w:szCs w:val="24"/>
          <w:lang w:val="mk-MK"/>
        </w:rPr>
        <w:t>- Според графиконот 22 к</w:t>
      </w:r>
      <w:r w:rsidR="00BE7DE9" w:rsidRPr="00897DE8">
        <w:rPr>
          <w:rFonts w:ascii="Arial" w:eastAsia="Calibri" w:hAnsi="Arial" w:cs="Arial"/>
          <w:bCs/>
          <w:sz w:val="24"/>
          <w:szCs w:val="24"/>
          <w:lang w:val="mk-MK"/>
        </w:rPr>
        <w:t xml:space="preserve">ај истата група на испитаници </w:t>
      </w:r>
      <w:r w:rsidR="007D0D07">
        <w:rPr>
          <w:rFonts w:ascii="Arial" w:eastAsia="Calibri" w:hAnsi="Arial" w:cs="Arial"/>
          <w:bCs/>
          <w:sz w:val="24"/>
          <w:szCs w:val="24"/>
          <w:lang w:val="mk-MK"/>
        </w:rPr>
        <w:t>на 8-ми ден</w:t>
      </w:r>
      <w:r w:rsidR="0091279A" w:rsidRPr="00897DE8">
        <w:rPr>
          <w:rFonts w:ascii="Arial" w:eastAsia="Calibri" w:hAnsi="Arial" w:cs="Arial"/>
          <w:bCs/>
          <w:sz w:val="24"/>
          <w:szCs w:val="24"/>
          <w:lang w:val="mk-MK"/>
        </w:rPr>
        <w:t xml:space="preserve"> </w:t>
      </w:r>
      <w:r w:rsidR="00BE7DE9" w:rsidRPr="00897DE8">
        <w:rPr>
          <w:rFonts w:ascii="Arial" w:eastAsia="Calibri" w:hAnsi="Arial" w:cs="Arial"/>
          <w:bCs/>
          <w:sz w:val="24"/>
          <w:szCs w:val="24"/>
          <w:lang w:val="mk-MK"/>
        </w:rPr>
        <w:t xml:space="preserve">третирање со </w:t>
      </w:r>
      <w:r w:rsidR="001F7700">
        <w:rPr>
          <w:rFonts w:ascii="Arial" w:eastAsia="Calibri" w:hAnsi="Arial" w:cs="Arial"/>
          <w:bCs/>
          <w:sz w:val="24"/>
          <w:szCs w:val="24"/>
          <w:lang w:val="mk-MK"/>
        </w:rPr>
        <w:t>Халсепт</w:t>
      </w:r>
      <w:r w:rsidR="00BE7DE9" w:rsidRPr="00897DE8">
        <w:rPr>
          <w:rFonts w:ascii="Arial" w:eastAsia="Calibri" w:hAnsi="Arial" w:cs="Arial"/>
          <w:bCs/>
          <w:sz w:val="24"/>
          <w:szCs w:val="24"/>
          <w:lang w:val="mk-MK"/>
        </w:rPr>
        <w:t xml:space="preserve"> кај сите испитаници (100%) се забележува само слаба инфламација. </w:t>
      </w:r>
      <w:r w:rsidR="001F7700">
        <w:rPr>
          <w:rFonts w:ascii="Arial" w:eastAsia="Calibri" w:hAnsi="Arial" w:cs="Arial"/>
          <w:bCs/>
          <w:sz w:val="24"/>
          <w:szCs w:val="24"/>
          <w:lang w:val="mk-MK"/>
        </w:rPr>
        <w:t>Халсепт</w:t>
      </w:r>
      <w:r w:rsidR="00BE7DE9" w:rsidRPr="00897DE8">
        <w:rPr>
          <w:rFonts w:ascii="Arial" w:eastAsia="Calibri" w:hAnsi="Arial" w:cs="Arial"/>
          <w:bCs/>
          <w:sz w:val="24"/>
          <w:szCs w:val="24"/>
          <w:lang w:val="mk-MK"/>
        </w:rPr>
        <w:t>от и во овој случај има сигнификантно значење во индексот на гингивалната инфламација.</w:t>
      </w:r>
    </w:p>
    <w:p w14:paraId="05CD5351" w14:textId="40720FBC" w:rsidR="00CE6033" w:rsidRDefault="00CE6033" w:rsidP="008F790B">
      <w:pPr>
        <w:tabs>
          <w:tab w:val="left" w:pos="5834"/>
        </w:tabs>
        <w:spacing w:after="0" w:line="240" w:lineRule="auto"/>
        <w:contextualSpacing/>
        <w:jc w:val="both"/>
        <w:rPr>
          <w:rFonts w:ascii="Arial" w:eastAsia="Calibri" w:hAnsi="Arial" w:cs="Arial"/>
          <w:bCs/>
          <w:sz w:val="24"/>
          <w:szCs w:val="24"/>
          <w:lang w:val="mk-MK"/>
        </w:rPr>
      </w:pPr>
    </w:p>
    <w:p w14:paraId="61A49953" w14:textId="22DA7461" w:rsidR="00567843" w:rsidRPr="00897DE8" w:rsidRDefault="00567843" w:rsidP="008F790B">
      <w:pPr>
        <w:tabs>
          <w:tab w:val="left" w:pos="5834"/>
        </w:tabs>
        <w:spacing w:after="0" w:line="240" w:lineRule="auto"/>
        <w:contextualSpacing/>
        <w:jc w:val="both"/>
        <w:rPr>
          <w:rFonts w:ascii="Arial" w:eastAsia="Calibri" w:hAnsi="Arial" w:cs="Arial"/>
          <w:bCs/>
          <w:sz w:val="24"/>
          <w:szCs w:val="24"/>
          <w:lang w:val="mk-MK"/>
        </w:rPr>
      </w:pPr>
    </w:p>
    <w:p w14:paraId="643F4F86" w14:textId="39C5808F" w:rsidR="007E7B92" w:rsidRDefault="00BE7DE9" w:rsidP="008F790B">
      <w:pPr>
        <w:autoSpaceDE w:val="0"/>
        <w:autoSpaceDN w:val="0"/>
        <w:adjustRightInd w:val="0"/>
        <w:spacing w:after="0" w:line="240" w:lineRule="auto"/>
        <w:jc w:val="both"/>
        <w:rPr>
          <w:rFonts w:ascii="Arial" w:eastAsia="Calibri" w:hAnsi="Arial" w:cs="Arial"/>
          <w:sz w:val="24"/>
          <w:szCs w:val="24"/>
          <w:lang w:val="mk-MK"/>
        </w:rPr>
      </w:pPr>
      <w:r w:rsidRPr="007063A6">
        <w:rPr>
          <w:rFonts w:ascii="Arial" w:eastAsia="Calibri" w:hAnsi="Arial" w:cs="Arial"/>
          <w:sz w:val="24"/>
          <w:szCs w:val="24"/>
          <w:lang w:val="mk-MK"/>
        </w:rPr>
        <w:t xml:space="preserve">- Сигнификантно намалување на </w:t>
      </w:r>
      <w:r w:rsidR="00D739BB">
        <w:rPr>
          <w:rFonts w:ascii="Arial" w:eastAsia="Calibri" w:hAnsi="Arial" w:cs="Arial"/>
          <w:sz w:val="24"/>
          <w:szCs w:val="24"/>
          <w:lang w:val="mk-MK"/>
        </w:rPr>
        <w:t>GI</w:t>
      </w:r>
      <w:r w:rsidRPr="007063A6">
        <w:rPr>
          <w:rFonts w:ascii="Arial" w:eastAsia="Calibri" w:hAnsi="Arial" w:cs="Arial"/>
          <w:sz w:val="24"/>
          <w:szCs w:val="24"/>
          <w:lang w:val="mk-MK"/>
        </w:rPr>
        <w:t xml:space="preserve"> </w:t>
      </w:r>
      <w:r w:rsidR="007D0D07">
        <w:rPr>
          <w:rFonts w:ascii="Arial" w:eastAsia="Calibri" w:hAnsi="Arial" w:cs="Arial"/>
          <w:sz w:val="24"/>
          <w:szCs w:val="24"/>
          <w:lang w:val="mk-MK"/>
        </w:rPr>
        <w:t>на 8-ми ден</w:t>
      </w:r>
      <w:r w:rsidR="0091279A">
        <w:rPr>
          <w:rFonts w:ascii="Arial" w:eastAsia="Calibri" w:hAnsi="Arial" w:cs="Arial"/>
          <w:sz w:val="24"/>
          <w:szCs w:val="24"/>
          <w:lang w:val="mk-MK"/>
        </w:rPr>
        <w:t xml:space="preserve"> </w:t>
      </w:r>
      <w:r w:rsidRPr="007063A6">
        <w:rPr>
          <w:rFonts w:ascii="Arial" w:eastAsia="Calibri" w:hAnsi="Arial" w:cs="Arial"/>
          <w:sz w:val="24"/>
          <w:szCs w:val="24"/>
          <w:lang w:val="mk-MK"/>
        </w:rPr>
        <w:t xml:space="preserve">од употребата на </w:t>
      </w:r>
      <w:r w:rsidR="001F7700">
        <w:rPr>
          <w:rFonts w:ascii="Arial" w:eastAsia="Calibri" w:hAnsi="Arial" w:cs="Arial"/>
          <w:sz w:val="24"/>
          <w:szCs w:val="24"/>
          <w:lang w:val="mk-MK"/>
        </w:rPr>
        <w:t>Халсепт</w:t>
      </w:r>
      <w:r w:rsidR="00263194">
        <w:rPr>
          <w:rFonts w:ascii="Arial" w:eastAsia="Calibri" w:hAnsi="Arial" w:cs="Arial"/>
          <w:sz w:val="24"/>
          <w:szCs w:val="24"/>
          <w:lang w:val="mk-MK"/>
        </w:rPr>
        <w:t>, прикажано е на графиконите</w:t>
      </w:r>
      <w:r w:rsidRPr="007063A6">
        <w:rPr>
          <w:rFonts w:ascii="Arial" w:eastAsia="Calibri" w:hAnsi="Arial" w:cs="Arial"/>
          <w:sz w:val="24"/>
          <w:szCs w:val="24"/>
          <w:lang w:val="mk-MK"/>
        </w:rPr>
        <w:t xml:space="preserve"> подо</w:t>
      </w:r>
      <w:r w:rsidR="0053673C" w:rsidRPr="007063A6">
        <w:rPr>
          <w:rFonts w:ascii="Arial" w:eastAsia="Calibri" w:hAnsi="Arial" w:cs="Arial"/>
          <w:sz w:val="24"/>
          <w:szCs w:val="24"/>
          <w:lang w:val="mk-MK"/>
        </w:rPr>
        <w:t>лу.</w:t>
      </w:r>
    </w:p>
    <w:p w14:paraId="09EBAA79" w14:textId="0016B39E" w:rsidR="00BE7DE9" w:rsidRPr="00BE7DE9" w:rsidRDefault="00BE7DE9" w:rsidP="008F790B">
      <w:pPr>
        <w:autoSpaceDE w:val="0"/>
        <w:autoSpaceDN w:val="0"/>
        <w:adjustRightInd w:val="0"/>
        <w:spacing w:after="0" w:line="240" w:lineRule="auto"/>
        <w:rPr>
          <w:rFonts w:ascii="Times New Roman" w:eastAsia="Calibri" w:hAnsi="Times New Roman" w:cs="Times New Roman"/>
          <w:sz w:val="24"/>
          <w:szCs w:val="24"/>
          <w:lang w:val="en-US"/>
        </w:rPr>
      </w:pPr>
    </w:p>
    <w:p w14:paraId="52B8B1FF" w14:textId="2C5A33D9" w:rsidR="005F224F"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lastRenderedPageBreak/>
        <w:drawing>
          <wp:inline distT="0" distB="0" distL="0" distR="0" wp14:anchorId="58D33D66" wp14:editId="14F3E72B">
            <wp:extent cx="4966854" cy="3433947"/>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1673" cy="3437278"/>
                    </a:xfrm>
                    <a:prstGeom prst="rect">
                      <a:avLst/>
                    </a:prstGeom>
                    <a:noFill/>
                    <a:ln>
                      <a:noFill/>
                    </a:ln>
                  </pic:spPr>
                </pic:pic>
              </a:graphicData>
            </a:graphic>
          </wp:inline>
        </w:drawing>
      </w:r>
    </w:p>
    <w:p w14:paraId="65D12FD9" w14:textId="777C1E82" w:rsidR="00E44ABE" w:rsidRPr="00E62898" w:rsidRDefault="0091279A" w:rsidP="00E62898">
      <w:pPr>
        <w:autoSpaceDE w:val="0"/>
        <w:autoSpaceDN w:val="0"/>
        <w:adjustRightInd w:val="0"/>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23</w:t>
      </w:r>
      <w:r w:rsidR="003912BA">
        <w:rPr>
          <w:rFonts w:ascii="Arial" w:eastAsia="Calibri" w:hAnsi="Arial" w:cs="Arial"/>
          <w:bCs/>
          <w:sz w:val="24"/>
          <w:szCs w:val="24"/>
        </w:rPr>
        <w:t>.</w:t>
      </w:r>
      <w:r w:rsidR="0053673C" w:rsidRPr="007063A6">
        <w:rPr>
          <w:rFonts w:ascii="Arial" w:eastAsia="Calibri" w:hAnsi="Arial" w:cs="Arial"/>
          <w:bCs/>
          <w:sz w:val="24"/>
          <w:szCs w:val="24"/>
          <w:lang w:val="mk-MK"/>
        </w:rPr>
        <w:t xml:space="preserve"> Графички приказ на </w:t>
      </w:r>
      <w:r w:rsidR="00D739BB">
        <w:rPr>
          <w:rFonts w:ascii="Arial" w:eastAsia="Calibri" w:hAnsi="Arial" w:cs="Arial"/>
          <w:bCs/>
          <w:sz w:val="24"/>
          <w:szCs w:val="24"/>
          <w:lang w:val="mk-MK"/>
        </w:rPr>
        <w:t>GI</w:t>
      </w:r>
      <w:r w:rsidR="0053673C" w:rsidRPr="007063A6">
        <w:rPr>
          <w:rFonts w:ascii="Arial" w:eastAsia="Calibri" w:hAnsi="Arial" w:cs="Arial"/>
          <w:bCs/>
          <w:sz w:val="24"/>
          <w:szCs w:val="24"/>
          <w:lang w:val="mk-MK"/>
        </w:rPr>
        <w:t xml:space="preserve"> на 0 ден</w:t>
      </w:r>
      <w:r w:rsidR="00625241">
        <w:rPr>
          <w:rFonts w:ascii="Arial" w:eastAsia="Calibri" w:hAnsi="Arial" w:cs="Arial"/>
          <w:bCs/>
          <w:sz w:val="24"/>
          <w:szCs w:val="24"/>
          <w:lang w:val="mk-MK"/>
        </w:rPr>
        <w:t xml:space="preserve"> и на 8-ми ден</w:t>
      </w:r>
      <w:r w:rsidR="0053673C" w:rsidRPr="007063A6">
        <w:rPr>
          <w:rFonts w:ascii="Arial" w:eastAsia="Calibri" w:hAnsi="Arial" w:cs="Arial"/>
          <w:bCs/>
          <w:sz w:val="24"/>
          <w:szCs w:val="24"/>
          <w:lang w:val="mk-MK"/>
        </w:rPr>
        <w:t xml:space="preserve"> кај Група А</w:t>
      </w:r>
    </w:p>
    <w:p w14:paraId="4CE45231" w14:textId="6BDC9D59" w:rsidR="00340A89" w:rsidRPr="00D472FF" w:rsidRDefault="00340A89" w:rsidP="008F790B">
      <w:pPr>
        <w:autoSpaceDE w:val="0"/>
        <w:autoSpaceDN w:val="0"/>
        <w:adjustRightInd w:val="0"/>
        <w:spacing w:after="0" w:line="240" w:lineRule="auto"/>
        <w:jc w:val="both"/>
        <w:rPr>
          <w:rFonts w:ascii="Arial" w:eastAsia="Calibri" w:hAnsi="Arial" w:cs="Arial"/>
          <w:bCs/>
          <w:sz w:val="24"/>
          <w:szCs w:val="24"/>
          <w:lang w:val="mk-MK"/>
        </w:rPr>
      </w:pPr>
      <w:r w:rsidRPr="00D472FF">
        <w:rPr>
          <w:rFonts w:ascii="Arial" w:eastAsia="Calibri" w:hAnsi="Arial" w:cs="Arial"/>
          <w:bCs/>
          <w:sz w:val="24"/>
          <w:szCs w:val="24"/>
          <w:lang w:val="mk-MK"/>
        </w:rPr>
        <w:t xml:space="preserve">- На графиконот 23 </w:t>
      </w:r>
      <w:r w:rsidR="00D472FF" w:rsidRPr="00D472FF">
        <w:rPr>
          <w:rFonts w:ascii="Arial" w:eastAsia="Calibri" w:hAnsi="Arial" w:cs="Arial"/>
          <w:bCs/>
          <w:sz w:val="24"/>
          <w:szCs w:val="24"/>
          <w:lang w:val="mk-MK"/>
        </w:rPr>
        <w:t>претставени се испитаниците од група А третирани со 2% Хидроген, каде што не покажува намалување на гингивалната инфламација по 8 дена од третманот со препаратот.</w:t>
      </w:r>
    </w:p>
    <w:p w14:paraId="5677BBA2" w14:textId="77777777" w:rsidR="00897DE8" w:rsidRPr="00784C63" w:rsidRDefault="00897DE8" w:rsidP="008F790B">
      <w:pPr>
        <w:autoSpaceDE w:val="0"/>
        <w:autoSpaceDN w:val="0"/>
        <w:adjustRightInd w:val="0"/>
        <w:spacing w:after="0" w:line="240" w:lineRule="auto"/>
        <w:jc w:val="center"/>
        <w:rPr>
          <w:rFonts w:ascii="Arial" w:eastAsia="Calibri" w:hAnsi="Arial" w:cs="Arial"/>
          <w:sz w:val="24"/>
          <w:szCs w:val="24"/>
          <w:lang w:val="en-US"/>
        </w:rPr>
      </w:pPr>
    </w:p>
    <w:p w14:paraId="46A7DC5A" w14:textId="14C743E1" w:rsidR="00BE7DE9" w:rsidRPr="004624F3"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drawing>
          <wp:inline distT="0" distB="0" distL="0" distR="0" wp14:anchorId="5751769C" wp14:editId="155EF84F">
            <wp:extent cx="3976255" cy="2944675"/>
            <wp:effectExtent l="0" t="0" r="571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4247" cy="2965405"/>
                    </a:xfrm>
                    <a:prstGeom prst="rect">
                      <a:avLst/>
                    </a:prstGeom>
                    <a:noFill/>
                    <a:ln>
                      <a:noFill/>
                    </a:ln>
                  </pic:spPr>
                </pic:pic>
              </a:graphicData>
            </a:graphic>
          </wp:inline>
        </w:drawing>
      </w:r>
    </w:p>
    <w:p w14:paraId="30BD3A85" w14:textId="3726D847" w:rsidR="00BE7DE9" w:rsidRDefault="0091279A" w:rsidP="008F790B">
      <w:pPr>
        <w:autoSpaceDE w:val="0"/>
        <w:autoSpaceDN w:val="0"/>
        <w:adjustRightInd w:val="0"/>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24</w:t>
      </w:r>
      <w:r w:rsidR="003912BA">
        <w:rPr>
          <w:rFonts w:ascii="Arial" w:eastAsia="Calibri" w:hAnsi="Arial" w:cs="Arial"/>
          <w:bCs/>
          <w:sz w:val="24"/>
          <w:szCs w:val="24"/>
        </w:rPr>
        <w:t>.</w:t>
      </w:r>
      <w:r w:rsidR="00E40059">
        <w:rPr>
          <w:rFonts w:ascii="Arial" w:eastAsia="Calibri" w:hAnsi="Arial" w:cs="Arial"/>
          <w:bCs/>
          <w:sz w:val="24"/>
          <w:szCs w:val="24"/>
        </w:rPr>
        <w:t xml:space="preserve"> </w:t>
      </w:r>
      <w:r w:rsidR="00BE7DE9" w:rsidRPr="007063A6">
        <w:rPr>
          <w:rFonts w:ascii="Arial" w:eastAsia="Calibri" w:hAnsi="Arial" w:cs="Arial"/>
          <w:bCs/>
          <w:sz w:val="24"/>
          <w:szCs w:val="24"/>
          <w:lang w:val="mk-MK"/>
        </w:rPr>
        <w:t xml:space="preserve"> Графички приказ</w:t>
      </w:r>
      <w:r w:rsidR="005F224F" w:rsidRPr="007063A6">
        <w:rPr>
          <w:rFonts w:ascii="Arial" w:eastAsia="Calibri" w:hAnsi="Arial" w:cs="Arial"/>
          <w:bCs/>
          <w:sz w:val="24"/>
          <w:szCs w:val="24"/>
          <w:lang w:val="mk-MK"/>
        </w:rPr>
        <w:t xml:space="preserve"> на </w:t>
      </w:r>
      <w:r w:rsidR="00D739BB">
        <w:rPr>
          <w:rFonts w:ascii="Arial" w:eastAsia="Calibri" w:hAnsi="Arial" w:cs="Arial"/>
          <w:bCs/>
          <w:sz w:val="24"/>
          <w:szCs w:val="24"/>
          <w:lang w:val="mk-MK"/>
        </w:rPr>
        <w:t>GI</w:t>
      </w:r>
      <w:r w:rsidR="005F224F" w:rsidRPr="007063A6">
        <w:rPr>
          <w:rFonts w:ascii="Arial" w:eastAsia="Calibri" w:hAnsi="Arial" w:cs="Arial"/>
          <w:bCs/>
          <w:sz w:val="24"/>
          <w:szCs w:val="24"/>
          <w:lang w:val="mk-MK"/>
        </w:rPr>
        <w:t xml:space="preserve"> на 0 ден</w:t>
      </w:r>
      <w:r w:rsidR="00625241">
        <w:rPr>
          <w:rFonts w:ascii="Arial" w:eastAsia="Calibri" w:hAnsi="Arial" w:cs="Arial"/>
          <w:bCs/>
          <w:sz w:val="24"/>
          <w:szCs w:val="24"/>
          <w:lang w:val="mk-MK"/>
        </w:rPr>
        <w:t xml:space="preserve"> и 8-ми ден</w:t>
      </w:r>
      <w:r w:rsidR="005F224F" w:rsidRPr="007063A6">
        <w:rPr>
          <w:rFonts w:ascii="Arial" w:eastAsia="Calibri" w:hAnsi="Arial" w:cs="Arial"/>
          <w:bCs/>
          <w:sz w:val="24"/>
          <w:szCs w:val="24"/>
          <w:lang w:val="mk-MK"/>
        </w:rPr>
        <w:t xml:space="preserve"> кај Група Б</w:t>
      </w:r>
    </w:p>
    <w:p w14:paraId="106A30E2" w14:textId="77777777" w:rsidR="005A0C1E" w:rsidRPr="007063A6" w:rsidRDefault="005A0C1E" w:rsidP="008F790B">
      <w:pPr>
        <w:autoSpaceDE w:val="0"/>
        <w:autoSpaceDN w:val="0"/>
        <w:adjustRightInd w:val="0"/>
        <w:spacing w:after="0" w:line="240" w:lineRule="auto"/>
        <w:jc w:val="center"/>
        <w:rPr>
          <w:rFonts w:ascii="Arial" w:eastAsia="Calibri" w:hAnsi="Arial" w:cs="Arial"/>
          <w:sz w:val="24"/>
          <w:szCs w:val="24"/>
          <w:lang w:val="en-US"/>
        </w:rPr>
      </w:pPr>
    </w:p>
    <w:p w14:paraId="6114879A" w14:textId="225F956E" w:rsidR="00E44ABE" w:rsidRDefault="00E44ABE" w:rsidP="008F790B">
      <w:pPr>
        <w:autoSpaceDE w:val="0"/>
        <w:autoSpaceDN w:val="0"/>
        <w:adjustRightInd w:val="0"/>
        <w:spacing w:after="0" w:line="240" w:lineRule="auto"/>
        <w:rPr>
          <w:rFonts w:ascii="Times New Roman" w:eastAsia="Calibri" w:hAnsi="Times New Roman" w:cs="Times New Roman"/>
          <w:sz w:val="24"/>
          <w:szCs w:val="24"/>
          <w:lang w:val="mk-MK"/>
        </w:rPr>
      </w:pPr>
    </w:p>
    <w:p w14:paraId="06447B1A" w14:textId="3DA05429" w:rsidR="000D1938" w:rsidRPr="005A0C1E" w:rsidRDefault="00625241" w:rsidP="008F790B">
      <w:pPr>
        <w:autoSpaceDE w:val="0"/>
        <w:autoSpaceDN w:val="0"/>
        <w:adjustRightInd w:val="0"/>
        <w:spacing w:after="0" w:line="240" w:lineRule="auto"/>
        <w:rPr>
          <w:rFonts w:ascii="Arial" w:eastAsia="Calibri" w:hAnsi="Arial" w:cs="Arial"/>
          <w:bCs/>
          <w:sz w:val="24"/>
          <w:szCs w:val="24"/>
          <w:lang w:val="mk-MK"/>
        </w:rPr>
      </w:pPr>
      <w:r w:rsidRPr="00625241">
        <w:rPr>
          <w:rFonts w:ascii="Arial" w:eastAsia="Calibri" w:hAnsi="Arial" w:cs="Arial"/>
          <w:bCs/>
          <w:sz w:val="24"/>
          <w:szCs w:val="24"/>
          <w:lang w:val="mk-MK"/>
        </w:rPr>
        <w:t>- На графиконот 24 прикажано е редукцијата на гингивалната инфламација по 8-ми ден од употреба</w:t>
      </w:r>
      <w:r w:rsidR="005A0C1E">
        <w:rPr>
          <w:rFonts w:ascii="Arial" w:eastAsia="Calibri" w:hAnsi="Arial" w:cs="Arial"/>
          <w:bCs/>
          <w:sz w:val="24"/>
          <w:szCs w:val="24"/>
          <w:lang w:val="mk-MK"/>
        </w:rPr>
        <w:t>та</w:t>
      </w:r>
      <w:r w:rsidRPr="00625241">
        <w:rPr>
          <w:rFonts w:ascii="Arial" w:eastAsia="Calibri" w:hAnsi="Arial" w:cs="Arial"/>
          <w:bCs/>
          <w:sz w:val="24"/>
          <w:szCs w:val="24"/>
          <w:lang w:val="mk-MK"/>
        </w:rPr>
        <w:t xml:space="preserve"> на Халсепт, каде што</w:t>
      </w:r>
      <w:r w:rsidR="005A0C1E">
        <w:rPr>
          <w:rFonts w:ascii="Arial" w:eastAsia="Calibri" w:hAnsi="Arial" w:cs="Arial"/>
          <w:bCs/>
          <w:sz w:val="24"/>
          <w:szCs w:val="24"/>
          <w:lang w:val="mk-MK"/>
        </w:rPr>
        <w:t xml:space="preserve"> е забележано</w:t>
      </w:r>
      <w:r w:rsidRPr="00625241">
        <w:rPr>
          <w:rFonts w:ascii="Arial" w:eastAsia="Calibri" w:hAnsi="Arial" w:cs="Arial"/>
          <w:bCs/>
          <w:sz w:val="24"/>
          <w:szCs w:val="24"/>
          <w:lang w:val="mk-MK"/>
        </w:rPr>
        <w:t xml:space="preserve"> само присуство на сл</w:t>
      </w:r>
      <w:r w:rsidR="005A0C1E">
        <w:rPr>
          <w:rFonts w:ascii="Arial" w:eastAsia="Calibri" w:hAnsi="Arial" w:cs="Arial"/>
          <w:bCs/>
          <w:sz w:val="24"/>
          <w:szCs w:val="24"/>
          <w:lang w:val="mk-MK"/>
        </w:rPr>
        <w:t>аба инфламираност на гингивата.</w:t>
      </w:r>
    </w:p>
    <w:p w14:paraId="6FF553D9" w14:textId="77777777" w:rsidR="00BE7DE9" w:rsidRPr="00BE7DE9" w:rsidRDefault="00BE7DE9" w:rsidP="008F790B">
      <w:pPr>
        <w:autoSpaceDE w:val="0"/>
        <w:autoSpaceDN w:val="0"/>
        <w:adjustRightInd w:val="0"/>
        <w:spacing w:after="0" w:line="240" w:lineRule="auto"/>
        <w:rPr>
          <w:rFonts w:ascii="Times New Roman" w:eastAsia="Calibri" w:hAnsi="Times New Roman" w:cs="Times New Roman"/>
          <w:sz w:val="24"/>
          <w:szCs w:val="24"/>
          <w:lang w:val="mk-MK"/>
        </w:rPr>
      </w:pPr>
    </w:p>
    <w:p w14:paraId="4510E404" w14:textId="22F5CE7F" w:rsidR="00BE7DE9" w:rsidRPr="004624F3"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mk-MK"/>
        </w:rPr>
      </w:pPr>
      <w:r w:rsidRPr="00BE7DE9">
        <w:rPr>
          <w:rFonts w:ascii="Times New Roman" w:eastAsia="Calibri" w:hAnsi="Times New Roman" w:cs="Times New Roman"/>
          <w:noProof/>
          <w:sz w:val="24"/>
          <w:szCs w:val="24"/>
          <w:lang w:eastAsia="en-GB"/>
        </w:rPr>
        <w:lastRenderedPageBreak/>
        <w:drawing>
          <wp:inline distT="0" distB="0" distL="0" distR="0" wp14:anchorId="18AAE0B7" wp14:editId="27E246D4">
            <wp:extent cx="3733565" cy="2985655"/>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9383" cy="2998304"/>
                    </a:xfrm>
                    <a:prstGeom prst="rect">
                      <a:avLst/>
                    </a:prstGeom>
                    <a:noFill/>
                    <a:ln>
                      <a:noFill/>
                    </a:ln>
                  </pic:spPr>
                </pic:pic>
              </a:graphicData>
            </a:graphic>
          </wp:inline>
        </w:drawing>
      </w:r>
    </w:p>
    <w:p w14:paraId="77B2A5AD" w14:textId="077C72C5" w:rsidR="00FB36F9" w:rsidRDefault="0091279A" w:rsidP="008F790B">
      <w:pPr>
        <w:autoSpaceDE w:val="0"/>
        <w:autoSpaceDN w:val="0"/>
        <w:adjustRightInd w:val="0"/>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25</w:t>
      </w:r>
      <w:r w:rsidR="003912BA">
        <w:rPr>
          <w:rFonts w:ascii="Arial" w:eastAsia="Calibri" w:hAnsi="Arial" w:cs="Arial"/>
          <w:bCs/>
          <w:sz w:val="24"/>
          <w:szCs w:val="24"/>
        </w:rPr>
        <w:t>.</w:t>
      </w:r>
      <w:r w:rsidR="001F7700">
        <w:rPr>
          <w:rFonts w:ascii="Arial" w:eastAsia="Calibri" w:hAnsi="Arial" w:cs="Arial"/>
          <w:bCs/>
          <w:sz w:val="24"/>
          <w:szCs w:val="24"/>
          <w:lang w:val="mk-MK"/>
        </w:rPr>
        <w:t xml:space="preserve"> </w:t>
      </w:r>
      <w:r w:rsidR="005F224F" w:rsidRPr="007063A6">
        <w:rPr>
          <w:rFonts w:ascii="Arial" w:eastAsia="Calibri" w:hAnsi="Arial" w:cs="Arial"/>
          <w:bCs/>
          <w:sz w:val="24"/>
          <w:szCs w:val="24"/>
          <w:lang w:val="mk-MK"/>
        </w:rPr>
        <w:t xml:space="preserve"> Графички приказ на </w:t>
      </w:r>
      <w:r w:rsidR="00D739BB">
        <w:rPr>
          <w:rFonts w:ascii="Arial" w:eastAsia="Calibri" w:hAnsi="Arial" w:cs="Arial"/>
          <w:bCs/>
          <w:sz w:val="24"/>
          <w:szCs w:val="24"/>
          <w:lang w:val="mk-MK"/>
        </w:rPr>
        <w:t>GI</w:t>
      </w:r>
      <w:r w:rsidR="005F224F" w:rsidRPr="007063A6">
        <w:rPr>
          <w:rFonts w:ascii="Arial" w:eastAsia="Calibri" w:hAnsi="Arial" w:cs="Arial"/>
          <w:bCs/>
          <w:sz w:val="24"/>
          <w:szCs w:val="24"/>
          <w:lang w:val="mk-MK"/>
        </w:rPr>
        <w:t xml:space="preserve"> на 0 ден кај двете групи</w:t>
      </w:r>
    </w:p>
    <w:p w14:paraId="556B78C4" w14:textId="77777777" w:rsidR="005A0C1E" w:rsidRPr="005A0C1E" w:rsidRDefault="005A0C1E" w:rsidP="008F790B">
      <w:pPr>
        <w:autoSpaceDE w:val="0"/>
        <w:autoSpaceDN w:val="0"/>
        <w:adjustRightInd w:val="0"/>
        <w:spacing w:after="0" w:line="240" w:lineRule="auto"/>
        <w:jc w:val="center"/>
        <w:rPr>
          <w:rFonts w:ascii="Arial" w:eastAsia="Calibri" w:hAnsi="Arial" w:cs="Arial"/>
          <w:sz w:val="24"/>
          <w:szCs w:val="24"/>
          <w:lang w:val="en-US"/>
        </w:rPr>
      </w:pPr>
    </w:p>
    <w:p w14:paraId="58EC951C" w14:textId="258AD421" w:rsidR="00567843" w:rsidRDefault="00625241" w:rsidP="008F790B">
      <w:pPr>
        <w:autoSpaceDE w:val="0"/>
        <w:autoSpaceDN w:val="0"/>
        <w:adjustRightInd w:val="0"/>
        <w:spacing w:after="0" w:line="240" w:lineRule="auto"/>
        <w:jc w:val="both"/>
        <w:rPr>
          <w:rFonts w:ascii="Arial" w:eastAsia="Calibri" w:hAnsi="Arial" w:cs="Arial"/>
          <w:sz w:val="24"/>
          <w:szCs w:val="24"/>
          <w:lang w:val="mk-MK"/>
        </w:rPr>
      </w:pPr>
      <w:r w:rsidRPr="00625241">
        <w:rPr>
          <w:rFonts w:ascii="Arial" w:eastAsia="Calibri" w:hAnsi="Arial" w:cs="Arial"/>
          <w:sz w:val="24"/>
          <w:szCs w:val="24"/>
          <w:lang w:val="mk-MK"/>
        </w:rPr>
        <w:t>-</w:t>
      </w:r>
      <w:r>
        <w:rPr>
          <w:rFonts w:ascii="Arial" w:eastAsia="Calibri" w:hAnsi="Arial" w:cs="Arial"/>
          <w:sz w:val="24"/>
          <w:szCs w:val="24"/>
          <w:lang w:val="mk-MK"/>
        </w:rPr>
        <w:t xml:space="preserve"> </w:t>
      </w:r>
      <w:r w:rsidRPr="00625241">
        <w:rPr>
          <w:rFonts w:ascii="Arial" w:eastAsia="Calibri" w:hAnsi="Arial" w:cs="Arial"/>
          <w:sz w:val="24"/>
          <w:szCs w:val="24"/>
          <w:lang w:val="mk-MK"/>
        </w:rPr>
        <w:t>На графиконот 25 претставено е дека н</w:t>
      </w:r>
      <w:r w:rsidR="00BE7DE9" w:rsidRPr="00625241">
        <w:rPr>
          <w:rFonts w:ascii="Arial" w:eastAsia="Calibri" w:hAnsi="Arial" w:cs="Arial"/>
          <w:sz w:val="24"/>
          <w:szCs w:val="24"/>
          <w:lang w:val="mk-MK"/>
        </w:rPr>
        <w:t>е постои статис</w:t>
      </w:r>
      <w:r w:rsidR="002D37A8" w:rsidRPr="00625241">
        <w:rPr>
          <w:rFonts w:ascii="Arial" w:eastAsia="Calibri" w:hAnsi="Arial" w:cs="Arial"/>
          <w:sz w:val="24"/>
          <w:szCs w:val="24"/>
          <w:lang w:val="mk-MK"/>
        </w:rPr>
        <w:t>тички сигнификантна разлика во и</w:t>
      </w:r>
      <w:r w:rsidR="00BE7DE9" w:rsidRPr="00625241">
        <w:rPr>
          <w:rFonts w:ascii="Arial" w:eastAsia="Calibri" w:hAnsi="Arial" w:cs="Arial"/>
          <w:sz w:val="24"/>
          <w:szCs w:val="24"/>
          <w:lang w:val="mk-MK"/>
        </w:rPr>
        <w:t xml:space="preserve">ндексот нa гингивалната </w:t>
      </w:r>
      <w:r w:rsidR="00E44ABE" w:rsidRPr="00625241">
        <w:rPr>
          <w:rFonts w:ascii="Arial" w:eastAsia="Calibri" w:hAnsi="Arial" w:cs="Arial"/>
          <w:sz w:val="24"/>
          <w:szCs w:val="24"/>
          <w:lang w:val="mk-MK"/>
        </w:rPr>
        <w:t>инфламација проценет</w:t>
      </w:r>
      <w:r>
        <w:rPr>
          <w:rFonts w:ascii="Arial" w:eastAsia="Calibri" w:hAnsi="Arial" w:cs="Arial"/>
          <w:sz w:val="24"/>
          <w:szCs w:val="24"/>
          <w:lang w:val="mk-MK"/>
        </w:rPr>
        <w:t>о</w:t>
      </w:r>
      <w:r w:rsidR="00E44ABE" w:rsidRPr="00625241">
        <w:rPr>
          <w:rFonts w:ascii="Arial" w:eastAsia="Calibri" w:hAnsi="Arial" w:cs="Arial"/>
          <w:sz w:val="24"/>
          <w:szCs w:val="24"/>
          <w:lang w:val="mk-MK"/>
        </w:rPr>
        <w:t xml:space="preserve"> на 0 време</w:t>
      </w:r>
      <w:r w:rsidR="00BE7DE9" w:rsidRPr="00625241">
        <w:rPr>
          <w:rFonts w:ascii="Arial" w:eastAsia="Calibri" w:hAnsi="Arial" w:cs="Arial"/>
          <w:sz w:val="24"/>
          <w:szCs w:val="24"/>
          <w:lang w:val="mk-MK"/>
        </w:rPr>
        <w:t xml:space="preserve"> кај двете групи на испитаници </w:t>
      </w:r>
      <w:r w:rsidR="00BE7DE9" w:rsidRPr="00625241">
        <w:rPr>
          <w:rFonts w:ascii="Arial" w:eastAsia="Calibri" w:hAnsi="Arial" w:cs="Arial"/>
          <w:sz w:val="24"/>
          <w:szCs w:val="24"/>
          <w:lang w:val="en-US"/>
        </w:rPr>
        <w:t>χ</w:t>
      </w:r>
      <w:r w:rsidR="00BE7DE9" w:rsidRPr="00625241">
        <w:rPr>
          <w:rFonts w:ascii="Arial" w:eastAsia="Calibri" w:hAnsi="Arial" w:cs="Arial"/>
          <w:sz w:val="24"/>
          <w:szCs w:val="24"/>
          <w:vertAlign w:val="superscript"/>
          <w:lang w:val="mk-MK"/>
        </w:rPr>
        <w:t>2</w:t>
      </w:r>
      <w:r w:rsidR="00BE7DE9" w:rsidRPr="00625241">
        <w:rPr>
          <w:rFonts w:ascii="Arial" w:eastAsia="Calibri" w:hAnsi="Arial" w:cs="Arial"/>
          <w:sz w:val="24"/>
          <w:szCs w:val="24"/>
          <w:lang w:val="mk-MK"/>
        </w:rPr>
        <w:t xml:space="preserve"> = 1.071, </w:t>
      </w:r>
      <w:r w:rsidR="00BE7DE9" w:rsidRPr="00625241">
        <w:rPr>
          <w:rFonts w:ascii="Arial" w:eastAsia="Calibri" w:hAnsi="Arial" w:cs="Arial"/>
          <w:sz w:val="24"/>
          <w:szCs w:val="24"/>
          <w:lang w:val="en-US"/>
        </w:rPr>
        <w:t>p=0.</w:t>
      </w:r>
      <w:r w:rsidR="00BE7DE9" w:rsidRPr="00625241">
        <w:rPr>
          <w:rFonts w:ascii="Arial" w:eastAsia="Calibri" w:hAnsi="Arial" w:cs="Arial"/>
          <w:sz w:val="24"/>
          <w:szCs w:val="24"/>
          <w:lang w:val="mk-MK"/>
        </w:rPr>
        <w:t>301</w:t>
      </w:r>
      <w:r w:rsidR="00BE7DE9" w:rsidRPr="00625241">
        <w:rPr>
          <w:rFonts w:ascii="Arial" w:eastAsia="Calibri" w:hAnsi="Arial" w:cs="Arial"/>
          <w:sz w:val="24"/>
          <w:szCs w:val="24"/>
          <w:lang w:val="en-US"/>
        </w:rPr>
        <w:t xml:space="preserve"> (p&lt;0.05)</w:t>
      </w:r>
      <w:r w:rsidR="00BE7DE9" w:rsidRPr="00625241">
        <w:rPr>
          <w:rFonts w:ascii="Arial" w:eastAsia="Calibri" w:hAnsi="Arial" w:cs="Arial"/>
          <w:sz w:val="24"/>
          <w:szCs w:val="24"/>
          <w:lang w:val="mk-MK"/>
        </w:rPr>
        <w:t>.</w:t>
      </w:r>
    </w:p>
    <w:p w14:paraId="59F8AABD" w14:textId="77777777"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249383FA" w14:textId="77777777" w:rsidR="00567843" w:rsidRDefault="00567843" w:rsidP="00567843">
      <w:pPr>
        <w:autoSpaceDE w:val="0"/>
        <w:autoSpaceDN w:val="0"/>
        <w:adjustRightInd w:val="0"/>
        <w:spacing w:after="0" w:line="240" w:lineRule="auto"/>
        <w:jc w:val="center"/>
        <w:rPr>
          <w:rFonts w:ascii="Arial" w:eastAsia="Calibri" w:hAnsi="Arial" w:cs="Arial"/>
          <w:sz w:val="24"/>
          <w:szCs w:val="24"/>
          <w:lang w:val="mk-MK"/>
        </w:rPr>
      </w:pPr>
      <w:r w:rsidRPr="007063A6">
        <w:rPr>
          <w:rFonts w:ascii="Arial" w:eastAsia="Calibri" w:hAnsi="Arial" w:cs="Arial"/>
          <w:sz w:val="24"/>
          <w:szCs w:val="24"/>
          <w:lang w:val="mk-MK"/>
        </w:rPr>
        <w:t>Табела</w:t>
      </w:r>
      <w:r>
        <w:rPr>
          <w:rFonts w:ascii="Arial" w:eastAsia="Calibri" w:hAnsi="Arial" w:cs="Arial"/>
          <w:sz w:val="24"/>
          <w:szCs w:val="24"/>
        </w:rPr>
        <w:t xml:space="preserve"> </w:t>
      </w:r>
      <w:r>
        <w:rPr>
          <w:rFonts w:ascii="Arial" w:eastAsia="Calibri" w:hAnsi="Arial" w:cs="Arial"/>
          <w:sz w:val="24"/>
          <w:szCs w:val="24"/>
          <w:lang w:val="mk-MK"/>
        </w:rPr>
        <w:t>37</w:t>
      </w:r>
      <w:r>
        <w:rPr>
          <w:rFonts w:ascii="Arial" w:eastAsia="Calibri" w:hAnsi="Arial" w:cs="Arial"/>
          <w:sz w:val="24"/>
          <w:szCs w:val="24"/>
        </w:rPr>
        <w:t xml:space="preserve">. </w:t>
      </w:r>
      <w:r w:rsidRPr="007063A6">
        <w:rPr>
          <w:rFonts w:ascii="Arial" w:eastAsia="Calibri" w:hAnsi="Arial" w:cs="Arial"/>
          <w:sz w:val="24"/>
          <w:szCs w:val="24"/>
          <w:lang w:val="mk-MK"/>
        </w:rPr>
        <w:t xml:space="preserve"> </w:t>
      </w:r>
      <w:r w:rsidRPr="00772108">
        <w:rPr>
          <w:rFonts w:ascii="Arial" w:eastAsia="Calibri" w:hAnsi="Arial" w:cs="Arial"/>
          <w:bCs/>
          <w:sz w:val="24"/>
          <w:szCs w:val="24"/>
          <w:lang w:val="mk-MK"/>
        </w:rPr>
        <w:t>Индекс на гингивална инфламација</w:t>
      </w:r>
      <w:r>
        <w:rPr>
          <w:rFonts w:ascii="Arial" w:eastAsia="Calibri" w:hAnsi="Arial" w:cs="Arial"/>
          <w:bCs/>
          <w:sz w:val="24"/>
          <w:szCs w:val="24"/>
          <w:lang w:val="mk-MK"/>
        </w:rPr>
        <w:t xml:space="preserve"> кај двете групи на испитаници</w:t>
      </w:r>
      <w:r w:rsidRPr="00772108">
        <w:rPr>
          <w:rFonts w:ascii="Arial" w:eastAsia="Calibri" w:hAnsi="Arial" w:cs="Arial"/>
          <w:sz w:val="24"/>
          <w:szCs w:val="24"/>
          <w:lang w:val="mk-MK"/>
        </w:rPr>
        <w:t xml:space="preserve"> на 0</w:t>
      </w:r>
      <w:r>
        <w:rPr>
          <w:rFonts w:ascii="Arial" w:eastAsia="Calibri" w:hAnsi="Arial" w:cs="Arial"/>
          <w:sz w:val="24"/>
          <w:szCs w:val="24"/>
          <w:lang w:val="mk-MK"/>
        </w:rPr>
        <w:t xml:space="preserve"> ден </w:t>
      </w:r>
    </w:p>
    <w:p w14:paraId="05EF0AA2" w14:textId="77777777" w:rsidR="00567843" w:rsidRPr="005A0C1E" w:rsidRDefault="00567843" w:rsidP="008F790B">
      <w:pPr>
        <w:autoSpaceDE w:val="0"/>
        <w:autoSpaceDN w:val="0"/>
        <w:adjustRightInd w:val="0"/>
        <w:spacing w:after="0" w:line="240" w:lineRule="auto"/>
        <w:jc w:val="both"/>
        <w:rPr>
          <w:rFonts w:ascii="Arial" w:eastAsia="Calibri" w:hAnsi="Arial" w:cs="Arial"/>
          <w:sz w:val="24"/>
          <w:szCs w:val="24"/>
          <w:lang w:val="mk-MK"/>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2172"/>
        <w:gridCol w:w="1742"/>
        <w:gridCol w:w="1701"/>
        <w:gridCol w:w="911"/>
      </w:tblGrid>
      <w:tr w:rsidR="00772108" w:rsidRPr="00BE7DE9" w14:paraId="057CC9B7" w14:textId="77777777" w:rsidTr="00567843">
        <w:trPr>
          <w:cantSplit/>
          <w:jc w:val="center"/>
        </w:trPr>
        <w:tc>
          <w:tcPr>
            <w:tcW w:w="2936" w:type="dxa"/>
            <w:gridSpan w:val="2"/>
            <w:vMerge w:val="restart"/>
            <w:tcBorders>
              <w:top w:val="single" w:sz="16" w:space="0" w:color="000000"/>
              <w:left w:val="single" w:sz="16" w:space="0" w:color="000000"/>
              <w:bottom w:val="nil"/>
              <w:right w:val="nil"/>
            </w:tcBorders>
            <w:shd w:val="clear" w:color="auto" w:fill="FFFFFF"/>
            <w:vAlign w:val="center"/>
          </w:tcPr>
          <w:p w14:paraId="51BEE80C" w14:textId="6D8BE82F" w:rsidR="00772108" w:rsidRPr="00BE7DE9" w:rsidRDefault="00567843" w:rsidP="00567843">
            <w:pPr>
              <w:autoSpaceDE w:val="0"/>
              <w:autoSpaceDN w:val="0"/>
              <w:adjustRightInd w:val="0"/>
              <w:spacing w:after="0" w:line="240" w:lineRule="auto"/>
              <w:jc w:val="center"/>
              <w:rPr>
                <w:rFonts w:ascii="Times New Roman" w:eastAsia="Calibri" w:hAnsi="Times New Roman" w:cs="Times New Roman"/>
                <w:sz w:val="24"/>
                <w:szCs w:val="24"/>
                <w:lang w:val="en-US"/>
              </w:rPr>
            </w:pPr>
            <w:r>
              <w:rPr>
                <w:rFonts w:ascii="Arial" w:eastAsia="Calibri" w:hAnsi="Arial" w:cs="Arial"/>
                <w:b/>
                <w:color w:val="000000"/>
                <w:sz w:val="18"/>
                <w:szCs w:val="18"/>
                <w:lang w:val="mk-MK"/>
              </w:rPr>
              <w:t>GI</w:t>
            </w:r>
            <w:r w:rsidRPr="000F2378">
              <w:rPr>
                <w:rFonts w:ascii="Arial" w:eastAsia="Calibri" w:hAnsi="Arial" w:cs="Arial"/>
                <w:b/>
                <w:color w:val="000000"/>
                <w:sz w:val="18"/>
                <w:szCs w:val="18"/>
                <w:lang w:val="mk-MK"/>
              </w:rPr>
              <w:t xml:space="preserve"> според </w:t>
            </w:r>
            <w:r w:rsidRPr="000F2378">
              <w:rPr>
                <w:rFonts w:ascii="Arial" w:eastAsia="Calibri" w:hAnsi="Arial" w:cs="Arial"/>
                <w:b/>
                <w:color w:val="000000"/>
                <w:sz w:val="18"/>
                <w:szCs w:val="18"/>
                <w:lang w:val="en-US"/>
              </w:rPr>
              <w:t>Cowell на 0 ден</w:t>
            </w:r>
            <w:r>
              <w:rPr>
                <w:rFonts w:ascii="Arial" w:eastAsia="Calibri" w:hAnsi="Arial" w:cs="Arial"/>
                <w:b/>
                <w:bCs/>
                <w:color w:val="000000"/>
                <w:sz w:val="18"/>
                <w:szCs w:val="18"/>
                <w:lang w:val="en-US"/>
              </w:rPr>
              <w:t xml:space="preserve"> - </w:t>
            </w:r>
            <w:r w:rsidRPr="00BE7DE9">
              <w:rPr>
                <w:rFonts w:ascii="Arial" w:eastAsia="Calibri" w:hAnsi="Arial" w:cs="Arial"/>
                <w:b/>
                <w:bCs/>
                <w:color w:val="000000"/>
                <w:sz w:val="18"/>
                <w:szCs w:val="18"/>
                <w:lang w:val="en-US"/>
              </w:rPr>
              <w:t>Crosstabulation</w:t>
            </w:r>
          </w:p>
        </w:tc>
        <w:tc>
          <w:tcPr>
            <w:tcW w:w="3443" w:type="dxa"/>
            <w:gridSpan w:val="2"/>
            <w:tcBorders>
              <w:top w:val="single" w:sz="16" w:space="0" w:color="000000"/>
              <w:left w:val="single" w:sz="16" w:space="0" w:color="000000"/>
            </w:tcBorders>
            <w:shd w:val="clear" w:color="auto" w:fill="FFFFFF"/>
          </w:tcPr>
          <w:p w14:paraId="23D8F5FE" w14:textId="4B195CE2" w:rsidR="00772108" w:rsidRPr="000F2378"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GI</w:t>
            </w:r>
            <w:r w:rsidRPr="000F2378">
              <w:rPr>
                <w:rFonts w:ascii="Arial" w:eastAsia="Calibri" w:hAnsi="Arial" w:cs="Arial"/>
                <w:b/>
                <w:color w:val="000000"/>
                <w:sz w:val="18"/>
                <w:szCs w:val="18"/>
                <w:lang w:val="mk-MK"/>
              </w:rPr>
              <w:t xml:space="preserve"> според </w:t>
            </w:r>
            <w:r w:rsidRPr="000F2378">
              <w:rPr>
                <w:rFonts w:ascii="Arial" w:eastAsia="Calibri" w:hAnsi="Arial" w:cs="Arial"/>
                <w:b/>
                <w:color w:val="000000"/>
                <w:sz w:val="18"/>
                <w:szCs w:val="18"/>
                <w:lang w:val="en-US"/>
              </w:rPr>
              <w:t>Cowell на 0 ден</w:t>
            </w:r>
          </w:p>
        </w:tc>
        <w:tc>
          <w:tcPr>
            <w:tcW w:w="911" w:type="dxa"/>
            <w:vMerge w:val="restart"/>
            <w:tcBorders>
              <w:top w:val="single" w:sz="16" w:space="0" w:color="000000"/>
              <w:right w:val="single" w:sz="16" w:space="0" w:color="000000"/>
            </w:tcBorders>
            <w:shd w:val="clear" w:color="auto" w:fill="FFFFFF"/>
          </w:tcPr>
          <w:p w14:paraId="5561DEC0" w14:textId="77777777" w:rsidR="00772108" w:rsidRPr="000F2378"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p>
          <w:p w14:paraId="26AB3E8C" w14:textId="77777777" w:rsidR="00772108" w:rsidRPr="000F2378"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p>
          <w:p w14:paraId="128B4FB0" w14:textId="77777777" w:rsidR="00772108" w:rsidRPr="000F2378"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en-US"/>
              </w:rPr>
              <w:t>Total</w:t>
            </w:r>
          </w:p>
        </w:tc>
      </w:tr>
      <w:tr w:rsidR="00772108" w:rsidRPr="00BE7DE9" w14:paraId="4B34FD18" w14:textId="77777777" w:rsidTr="00567843">
        <w:trPr>
          <w:cantSplit/>
          <w:jc w:val="center"/>
        </w:trPr>
        <w:tc>
          <w:tcPr>
            <w:tcW w:w="2936" w:type="dxa"/>
            <w:gridSpan w:val="2"/>
            <w:vMerge/>
            <w:tcBorders>
              <w:top w:val="single" w:sz="16" w:space="0" w:color="000000"/>
              <w:left w:val="single" w:sz="16" w:space="0" w:color="000000"/>
              <w:bottom w:val="nil"/>
              <w:right w:val="nil"/>
            </w:tcBorders>
            <w:shd w:val="clear" w:color="auto" w:fill="FFFFFF"/>
          </w:tcPr>
          <w:p w14:paraId="1F531C7E" w14:textId="77777777" w:rsidR="00772108" w:rsidRPr="00BE7DE9" w:rsidRDefault="00772108" w:rsidP="008F790B">
            <w:pPr>
              <w:autoSpaceDE w:val="0"/>
              <w:autoSpaceDN w:val="0"/>
              <w:adjustRightInd w:val="0"/>
              <w:spacing w:after="0" w:line="240" w:lineRule="auto"/>
              <w:rPr>
                <w:rFonts w:ascii="Arial" w:eastAsia="Calibri" w:hAnsi="Arial" w:cs="Arial"/>
                <w:color w:val="000000"/>
                <w:sz w:val="18"/>
                <w:szCs w:val="18"/>
                <w:lang w:val="en-US"/>
              </w:rPr>
            </w:pPr>
          </w:p>
        </w:tc>
        <w:tc>
          <w:tcPr>
            <w:tcW w:w="1742" w:type="dxa"/>
            <w:tcBorders>
              <w:left w:val="single" w:sz="16" w:space="0" w:color="000000"/>
              <w:bottom w:val="single" w:sz="16" w:space="0" w:color="000000"/>
            </w:tcBorders>
            <w:shd w:val="clear" w:color="auto" w:fill="FFFFFF"/>
          </w:tcPr>
          <w:p w14:paraId="5278CB4A" w14:textId="77777777" w:rsidR="00772108" w:rsidRPr="000F2378"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Слаба инфламација</w:t>
            </w:r>
          </w:p>
        </w:tc>
        <w:tc>
          <w:tcPr>
            <w:tcW w:w="1701" w:type="dxa"/>
            <w:tcBorders>
              <w:bottom w:val="single" w:sz="16" w:space="0" w:color="000000"/>
            </w:tcBorders>
            <w:shd w:val="clear" w:color="auto" w:fill="FFFFFF"/>
          </w:tcPr>
          <w:p w14:paraId="7F1BB497" w14:textId="77777777" w:rsidR="00772108" w:rsidRPr="000F2378"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Умерена инфламација</w:t>
            </w:r>
          </w:p>
        </w:tc>
        <w:tc>
          <w:tcPr>
            <w:tcW w:w="911" w:type="dxa"/>
            <w:vMerge/>
            <w:tcBorders>
              <w:top w:val="single" w:sz="16" w:space="0" w:color="000000"/>
              <w:right w:val="single" w:sz="16" w:space="0" w:color="000000"/>
            </w:tcBorders>
            <w:shd w:val="clear" w:color="auto" w:fill="FFFFFF"/>
          </w:tcPr>
          <w:p w14:paraId="64EBF579" w14:textId="77777777" w:rsidR="00772108" w:rsidRPr="00BE7DE9" w:rsidRDefault="00772108" w:rsidP="008F790B">
            <w:pPr>
              <w:autoSpaceDE w:val="0"/>
              <w:autoSpaceDN w:val="0"/>
              <w:adjustRightInd w:val="0"/>
              <w:spacing w:after="0" w:line="240" w:lineRule="auto"/>
              <w:rPr>
                <w:rFonts w:ascii="Arial" w:eastAsia="Calibri" w:hAnsi="Arial" w:cs="Arial"/>
                <w:color w:val="000000"/>
                <w:sz w:val="18"/>
                <w:szCs w:val="18"/>
                <w:lang w:val="en-US"/>
              </w:rPr>
            </w:pPr>
          </w:p>
        </w:tc>
      </w:tr>
      <w:tr w:rsidR="00772108" w:rsidRPr="00BE7DE9" w14:paraId="63B478C9" w14:textId="77777777" w:rsidTr="00567843">
        <w:trPr>
          <w:cantSplit/>
          <w:jc w:val="center"/>
        </w:trPr>
        <w:tc>
          <w:tcPr>
            <w:tcW w:w="764" w:type="dxa"/>
            <w:vMerge w:val="restart"/>
            <w:tcBorders>
              <w:top w:val="single" w:sz="16" w:space="0" w:color="000000"/>
              <w:left w:val="single" w:sz="16" w:space="0" w:color="000000"/>
              <w:bottom w:val="nil"/>
              <w:right w:val="single" w:sz="12" w:space="0" w:color="auto"/>
            </w:tcBorders>
            <w:shd w:val="clear" w:color="auto" w:fill="FFFFFF"/>
            <w:vAlign w:val="center"/>
          </w:tcPr>
          <w:p w14:paraId="4ADE6F43" w14:textId="005D6183" w:rsidR="00772108" w:rsidRPr="00D3607D"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 xml:space="preserve"> </w:t>
            </w:r>
            <w:r w:rsidRPr="00D3607D">
              <w:rPr>
                <w:rFonts w:ascii="Arial" w:eastAsia="Calibri" w:hAnsi="Arial" w:cs="Arial"/>
                <w:b/>
                <w:color w:val="000000"/>
                <w:sz w:val="18"/>
                <w:szCs w:val="18"/>
                <w:lang w:val="en-US"/>
              </w:rPr>
              <w:t>ГРУПА</w:t>
            </w:r>
          </w:p>
        </w:tc>
        <w:tc>
          <w:tcPr>
            <w:tcW w:w="2172" w:type="dxa"/>
            <w:tcBorders>
              <w:top w:val="single" w:sz="12" w:space="0" w:color="auto"/>
              <w:left w:val="single" w:sz="12" w:space="0" w:color="auto"/>
              <w:bottom w:val="single" w:sz="12" w:space="0" w:color="auto"/>
              <w:right w:val="single" w:sz="12" w:space="0" w:color="auto"/>
            </w:tcBorders>
            <w:shd w:val="clear" w:color="auto" w:fill="FFFFFF"/>
            <w:vAlign w:val="center"/>
          </w:tcPr>
          <w:p w14:paraId="525F4C9C" w14:textId="1DA8CE54" w:rsidR="00772108" w:rsidRPr="00BE7DE9"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А - </w:t>
            </w:r>
            <w:r>
              <w:rPr>
                <w:rFonts w:ascii="Arial" w:eastAsia="Calibri" w:hAnsi="Arial" w:cs="Arial"/>
                <w:b/>
                <w:color w:val="000000"/>
                <w:sz w:val="18"/>
                <w:szCs w:val="18"/>
                <w:lang w:val="en-US"/>
              </w:rPr>
              <w:t>Хидроген 2%</w:t>
            </w:r>
          </w:p>
        </w:tc>
        <w:tc>
          <w:tcPr>
            <w:tcW w:w="1742" w:type="dxa"/>
            <w:tcBorders>
              <w:top w:val="single" w:sz="12" w:space="0" w:color="auto"/>
              <w:left w:val="single" w:sz="12" w:space="0" w:color="auto"/>
              <w:bottom w:val="single" w:sz="12" w:space="0" w:color="auto"/>
              <w:right w:val="single" w:sz="12" w:space="0" w:color="auto"/>
            </w:tcBorders>
            <w:shd w:val="clear" w:color="auto" w:fill="FFFFFF"/>
          </w:tcPr>
          <w:p w14:paraId="2D0ACC66"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14</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14:paraId="125022B9"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16</w:t>
            </w:r>
          </w:p>
        </w:tc>
        <w:tc>
          <w:tcPr>
            <w:tcW w:w="911" w:type="dxa"/>
            <w:tcBorders>
              <w:top w:val="single" w:sz="12" w:space="0" w:color="auto"/>
              <w:left w:val="single" w:sz="12" w:space="0" w:color="auto"/>
              <w:bottom w:val="single" w:sz="12" w:space="0" w:color="auto"/>
              <w:right w:val="single" w:sz="12" w:space="0" w:color="auto"/>
            </w:tcBorders>
            <w:shd w:val="clear" w:color="auto" w:fill="FFFFFF"/>
          </w:tcPr>
          <w:p w14:paraId="2750D97E"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772108" w:rsidRPr="00BE7DE9" w14:paraId="77BF0675" w14:textId="77777777" w:rsidTr="00567843">
        <w:trPr>
          <w:cantSplit/>
          <w:jc w:val="center"/>
        </w:trPr>
        <w:tc>
          <w:tcPr>
            <w:tcW w:w="764" w:type="dxa"/>
            <w:vMerge/>
            <w:tcBorders>
              <w:top w:val="single" w:sz="16" w:space="0" w:color="000000"/>
              <w:left w:val="single" w:sz="16" w:space="0" w:color="000000"/>
              <w:bottom w:val="nil"/>
              <w:right w:val="single" w:sz="12" w:space="0" w:color="auto"/>
            </w:tcBorders>
            <w:shd w:val="clear" w:color="auto" w:fill="FFFFFF"/>
            <w:vAlign w:val="center"/>
          </w:tcPr>
          <w:p w14:paraId="1D8A91D6" w14:textId="77777777" w:rsidR="00772108" w:rsidRPr="00BE7DE9" w:rsidRDefault="00772108" w:rsidP="008F790B">
            <w:pPr>
              <w:autoSpaceDE w:val="0"/>
              <w:autoSpaceDN w:val="0"/>
              <w:adjustRightInd w:val="0"/>
              <w:spacing w:after="0" w:line="240" w:lineRule="auto"/>
              <w:rPr>
                <w:rFonts w:ascii="Arial" w:eastAsia="Calibri" w:hAnsi="Arial" w:cs="Arial"/>
                <w:color w:val="000000"/>
                <w:sz w:val="18"/>
                <w:szCs w:val="18"/>
                <w:lang w:val="en-US"/>
              </w:rPr>
            </w:pPr>
          </w:p>
        </w:tc>
        <w:tc>
          <w:tcPr>
            <w:tcW w:w="2172" w:type="dxa"/>
            <w:tcBorders>
              <w:top w:val="single" w:sz="12" w:space="0" w:color="auto"/>
              <w:left w:val="single" w:sz="12" w:space="0" w:color="auto"/>
              <w:bottom w:val="single" w:sz="12" w:space="0" w:color="auto"/>
              <w:right w:val="single" w:sz="12" w:space="0" w:color="auto"/>
            </w:tcBorders>
            <w:shd w:val="clear" w:color="auto" w:fill="FFFFFF"/>
            <w:vAlign w:val="center"/>
          </w:tcPr>
          <w:p w14:paraId="680977E9" w14:textId="74D820B8" w:rsidR="00772108" w:rsidRPr="00BE7DE9"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Б - </w:t>
            </w:r>
            <w:r>
              <w:rPr>
                <w:rFonts w:ascii="Arial" w:eastAsia="Calibri" w:hAnsi="Arial" w:cs="Arial"/>
                <w:b/>
                <w:color w:val="000000"/>
                <w:sz w:val="18"/>
                <w:szCs w:val="18"/>
                <w:lang w:val="en-US"/>
              </w:rPr>
              <w:t>Халсепт</w:t>
            </w:r>
          </w:p>
        </w:tc>
        <w:tc>
          <w:tcPr>
            <w:tcW w:w="1742" w:type="dxa"/>
            <w:tcBorders>
              <w:top w:val="single" w:sz="12" w:space="0" w:color="auto"/>
              <w:left w:val="single" w:sz="12" w:space="0" w:color="auto"/>
              <w:bottom w:val="single" w:sz="12" w:space="0" w:color="auto"/>
              <w:right w:val="single" w:sz="12" w:space="0" w:color="auto"/>
            </w:tcBorders>
            <w:shd w:val="clear" w:color="auto" w:fill="FFFFFF"/>
          </w:tcPr>
          <w:p w14:paraId="4E4A1630"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18</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14:paraId="0B420289"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12</w:t>
            </w:r>
          </w:p>
        </w:tc>
        <w:tc>
          <w:tcPr>
            <w:tcW w:w="911" w:type="dxa"/>
            <w:tcBorders>
              <w:top w:val="single" w:sz="12" w:space="0" w:color="auto"/>
              <w:left w:val="single" w:sz="12" w:space="0" w:color="auto"/>
              <w:bottom w:val="single" w:sz="12" w:space="0" w:color="auto"/>
              <w:right w:val="single" w:sz="12" w:space="0" w:color="auto"/>
            </w:tcBorders>
            <w:shd w:val="clear" w:color="auto" w:fill="FFFFFF"/>
          </w:tcPr>
          <w:p w14:paraId="7E68061A"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772108" w:rsidRPr="00BE7DE9" w14:paraId="3E68B69E" w14:textId="77777777" w:rsidTr="00567843">
        <w:trPr>
          <w:cantSplit/>
          <w:jc w:val="center"/>
        </w:trPr>
        <w:tc>
          <w:tcPr>
            <w:tcW w:w="293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14:paraId="7667AFCF" w14:textId="77777777" w:rsidR="00772108" w:rsidRPr="00AB5587" w:rsidRDefault="00772108"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Total</w:t>
            </w:r>
          </w:p>
        </w:tc>
        <w:tc>
          <w:tcPr>
            <w:tcW w:w="1742" w:type="dxa"/>
            <w:tcBorders>
              <w:top w:val="single" w:sz="12" w:space="0" w:color="auto"/>
              <w:left w:val="single" w:sz="12" w:space="0" w:color="auto"/>
              <w:bottom w:val="single" w:sz="12" w:space="0" w:color="auto"/>
              <w:right w:val="single" w:sz="12" w:space="0" w:color="auto"/>
            </w:tcBorders>
            <w:shd w:val="clear" w:color="auto" w:fill="FFFFFF"/>
          </w:tcPr>
          <w:p w14:paraId="02D09B67"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32</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14:paraId="17E673FF"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28</w:t>
            </w:r>
          </w:p>
        </w:tc>
        <w:tc>
          <w:tcPr>
            <w:tcW w:w="911" w:type="dxa"/>
            <w:tcBorders>
              <w:top w:val="single" w:sz="12" w:space="0" w:color="auto"/>
              <w:left w:val="single" w:sz="12" w:space="0" w:color="auto"/>
              <w:bottom w:val="single" w:sz="12" w:space="0" w:color="auto"/>
              <w:right w:val="single" w:sz="12" w:space="0" w:color="auto"/>
            </w:tcBorders>
            <w:shd w:val="clear" w:color="auto" w:fill="FFFFFF"/>
          </w:tcPr>
          <w:p w14:paraId="7EFCAC3E" w14:textId="77777777" w:rsidR="00772108" w:rsidRPr="00BE7DE9" w:rsidRDefault="00772108"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r>
    </w:tbl>
    <w:p w14:paraId="0B8D1BD3" w14:textId="77777777" w:rsidR="00592963" w:rsidRDefault="00592963" w:rsidP="008F790B">
      <w:pPr>
        <w:autoSpaceDE w:val="0"/>
        <w:autoSpaceDN w:val="0"/>
        <w:adjustRightInd w:val="0"/>
        <w:spacing w:after="0" w:line="240" w:lineRule="auto"/>
        <w:jc w:val="both"/>
        <w:rPr>
          <w:rFonts w:ascii="Times New Roman" w:eastAsia="Calibri" w:hAnsi="Times New Roman" w:cs="Times New Roman"/>
          <w:b/>
          <w:color w:val="FF0000"/>
          <w:sz w:val="24"/>
          <w:szCs w:val="24"/>
        </w:rPr>
      </w:pPr>
    </w:p>
    <w:p w14:paraId="38FD2350" w14:textId="3ADBA97B" w:rsidR="00013372" w:rsidRDefault="00A34AB4" w:rsidP="008F790B">
      <w:pPr>
        <w:autoSpaceDE w:val="0"/>
        <w:autoSpaceDN w:val="0"/>
        <w:adjustRightInd w:val="0"/>
        <w:spacing w:after="0" w:line="240" w:lineRule="auto"/>
        <w:jc w:val="both"/>
        <w:rPr>
          <w:rFonts w:ascii="Arial" w:eastAsia="Calibri" w:hAnsi="Arial" w:cs="Arial"/>
          <w:sz w:val="24"/>
          <w:szCs w:val="24"/>
          <w:lang w:val="mk-MK"/>
        </w:rPr>
      </w:pPr>
      <w:r w:rsidRPr="0097109A">
        <w:rPr>
          <w:rFonts w:ascii="Arial" w:eastAsia="Calibri" w:hAnsi="Arial" w:cs="Arial"/>
          <w:sz w:val="24"/>
          <w:szCs w:val="24"/>
          <w:lang w:val="mk-MK"/>
        </w:rPr>
        <w:t>- Индексот на гингивална инфламација</w:t>
      </w:r>
      <w:r w:rsidR="00BA23EC" w:rsidRPr="0097109A">
        <w:rPr>
          <w:rFonts w:ascii="Arial" w:eastAsia="Calibri" w:hAnsi="Arial" w:cs="Arial"/>
          <w:sz w:val="24"/>
          <w:szCs w:val="24"/>
          <w:lang w:val="mk-MK"/>
        </w:rPr>
        <w:t xml:space="preserve"> според </w:t>
      </w:r>
      <w:r w:rsidR="00BA23EC" w:rsidRPr="0097109A">
        <w:rPr>
          <w:rFonts w:ascii="Arial" w:eastAsia="Calibri" w:hAnsi="Arial" w:cs="Arial"/>
          <w:sz w:val="24"/>
          <w:szCs w:val="24"/>
          <w:lang w:val="en-US"/>
        </w:rPr>
        <w:t>Cowell</w:t>
      </w:r>
      <w:r w:rsidR="00BA23EC" w:rsidRPr="0097109A">
        <w:rPr>
          <w:rFonts w:ascii="Arial" w:eastAsia="Calibri" w:hAnsi="Arial" w:cs="Arial"/>
          <w:sz w:val="24"/>
          <w:szCs w:val="24"/>
          <w:lang w:val="mk-MK"/>
        </w:rPr>
        <w:t xml:space="preserve"> </w:t>
      </w:r>
      <w:r w:rsidRPr="0097109A">
        <w:rPr>
          <w:rFonts w:ascii="Arial" w:eastAsia="Calibri" w:hAnsi="Arial" w:cs="Arial"/>
          <w:sz w:val="24"/>
          <w:szCs w:val="24"/>
          <w:lang w:val="mk-MK"/>
        </w:rPr>
        <w:t xml:space="preserve"> беше забележан</w:t>
      </w:r>
      <w:r w:rsidR="004A3DF2" w:rsidRPr="0097109A">
        <w:rPr>
          <w:rFonts w:ascii="Arial" w:eastAsia="Calibri" w:hAnsi="Arial" w:cs="Arial"/>
          <w:sz w:val="24"/>
          <w:szCs w:val="24"/>
          <w:lang w:val="mk-MK"/>
        </w:rPr>
        <w:t xml:space="preserve"> на 0</w:t>
      </w:r>
      <w:r w:rsidRPr="0097109A">
        <w:rPr>
          <w:rFonts w:ascii="Arial" w:eastAsia="Calibri" w:hAnsi="Arial" w:cs="Arial"/>
          <w:sz w:val="24"/>
          <w:szCs w:val="24"/>
          <w:lang w:val="mk-MK"/>
        </w:rPr>
        <w:t xml:space="preserve"> </w:t>
      </w:r>
      <w:r w:rsidR="004A3DF2" w:rsidRPr="0097109A">
        <w:rPr>
          <w:rFonts w:ascii="Arial" w:eastAsia="Calibri" w:hAnsi="Arial" w:cs="Arial"/>
          <w:sz w:val="24"/>
          <w:szCs w:val="24"/>
          <w:lang w:val="mk-MK"/>
        </w:rPr>
        <w:t xml:space="preserve"> ден пред</w:t>
      </w:r>
      <w:r w:rsidRPr="0097109A">
        <w:rPr>
          <w:rFonts w:ascii="Arial" w:eastAsia="Calibri" w:hAnsi="Arial" w:cs="Arial"/>
          <w:sz w:val="24"/>
          <w:szCs w:val="24"/>
          <w:lang w:val="mk-MK"/>
        </w:rPr>
        <w:t xml:space="preserve"> примена на Хидроген 2% и Халсепт кај двете групи посебно. Во приложената табела</w:t>
      </w:r>
      <w:r w:rsidR="004A3DF2" w:rsidRPr="0097109A">
        <w:rPr>
          <w:rFonts w:ascii="Arial" w:eastAsia="Calibri" w:hAnsi="Arial" w:cs="Arial"/>
          <w:sz w:val="24"/>
          <w:szCs w:val="24"/>
        </w:rPr>
        <w:t>: 37</w:t>
      </w:r>
      <w:r w:rsidRPr="0097109A">
        <w:rPr>
          <w:rFonts w:ascii="Arial" w:eastAsia="Calibri" w:hAnsi="Arial" w:cs="Arial"/>
          <w:sz w:val="24"/>
          <w:szCs w:val="24"/>
        </w:rPr>
        <w:t xml:space="preserve">, </w:t>
      </w:r>
      <w:r w:rsidRPr="0097109A">
        <w:rPr>
          <w:rFonts w:ascii="Arial" w:eastAsia="Calibri" w:hAnsi="Arial" w:cs="Arial"/>
          <w:sz w:val="24"/>
          <w:szCs w:val="24"/>
          <w:lang w:val="mk-MK"/>
        </w:rPr>
        <w:t xml:space="preserve">јасно може да се воочи дека сите 30 испитаници од група А имаат присуство на </w:t>
      </w:r>
      <w:r w:rsidR="004A3DF2" w:rsidRPr="0097109A">
        <w:rPr>
          <w:rFonts w:ascii="Arial" w:eastAsia="Calibri" w:hAnsi="Arial" w:cs="Arial"/>
          <w:sz w:val="24"/>
          <w:szCs w:val="24"/>
          <w:lang w:val="mk-MK"/>
        </w:rPr>
        <w:t xml:space="preserve">гингивална инфламација </w:t>
      </w:r>
      <w:r w:rsidRPr="0097109A">
        <w:rPr>
          <w:rFonts w:ascii="Arial" w:eastAsia="Calibri" w:hAnsi="Arial" w:cs="Arial"/>
          <w:sz w:val="24"/>
          <w:szCs w:val="24"/>
          <w:lang w:val="mk-MK"/>
        </w:rPr>
        <w:t xml:space="preserve">од кој </w:t>
      </w:r>
      <w:r w:rsidR="004A3DF2" w:rsidRPr="0097109A">
        <w:rPr>
          <w:rFonts w:ascii="Arial" w:eastAsia="Calibri" w:hAnsi="Arial" w:cs="Arial"/>
          <w:sz w:val="24"/>
          <w:szCs w:val="24"/>
          <w:lang w:val="mk-MK"/>
        </w:rPr>
        <w:t>14</w:t>
      </w:r>
      <w:r w:rsidRPr="0097109A">
        <w:rPr>
          <w:rFonts w:ascii="Arial" w:eastAsia="Calibri" w:hAnsi="Arial" w:cs="Arial"/>
          <w:sz w:val="24"/>
          <w:szCs w:val="24"/>
          <w:lang w:val="mk-MK"/>
        </w:rPr>
        <w:t xml:space="preserve"> испитаници (</w:t>
      </w:r>
      <w:r w:rsidR="004A3DF2" w:rsidRPr="0097109A">
        <w:rPr>
          <w:rFonts w:ascii="Arial" w:eastAsia="Calibri" w:hAnsi="Arial" w:cs="Arial"/>
          <w:sz w:val="24"/>
          <w:szCs w:val="24"/>
          <w:lang w:val="mk-MK"/>
        </w:rPr>
        <w:t>46.6</w:t>
      </w:r>
      <w:r w:rsidRPr="0097109A">
        <w:rPr>
          <w:rFonts w:ascii="Arial" w:eastAsia="Calibri" w:hAnsi="Arial" w:cs="Arial"/>
          <w:sz w:val="24"/>
          <w:szCs w:val="24"/>
          <w:lang w:val="mk-MK"/>
        </w:rPr>
        <w:t>%) имале</w:t>
      </w:r>
      <w:r w:rsidR="004A3DF2" w:rsidRPr="0097109A">
        <w:rPr>
          <w:rFonts w:ascii="Arial" w:eastAsia="Calibri" w:hAnsi="Arial" w:cs="Arial"/>
          <w:sz w:val="24"/>
          <w:szCs w:val="24"/>
          <w:lang w:val="mk-MK"/>
        </w:rPr>
        <w:t xml:space="preserve"> слаба инфламација </w:t>
      </w:r>
      <w:r w:rsidRPr="0097109A">
        <w:rPr>
          <w:rFonts w:ascii="Arial" w:eastAsia="Calibri" w:hAnsi="Arial" w:cs="Arial"/>
          <w:sz w:val="24"/>
          <w:szCs w:val="24"/>
          <w:lang w:val="mk-MK"/>
        </w:rPr>
        <w:t xml:space="preserve">и дека кај </w:t>
      </w:r>
      <w:r w:rsidR="004A3DF2" w:rsidRPr="0097109A">
        <w:rPr>
          <w:rFonts w:ascii="Arial" w:eastAsia="Calibri" w:hAnsi="Arial" w:cs="Arial"/>
          <w:sz w:val="24"/>
          <w:szCs w:val="24"/>
          <w:lang w:val="mk-MK"/>
        </w:rPr>
        <w:t>16</w:t>
      </w:r>
      <w:r w:rsidRPr="0097109A">
        <w:rPr>
          <w:rFonts w:ascii="Arial" w:eastAsia="Calibri" w:hAnsi="Arial" w:cs="Arial"/>
          <w:sz w:val="24"/>
          <w:szCs w:val="24"/>
          <w:lang w:val="mk-MK"/>
        </w:rPr>
        <w:t xml:space="preserve"> испитаници (</w:t>
      </w:r>
      <w:r w:rsidR="004A3DF2" w:rsidRPr="0097109A">
        <w:rPr>
          <w:rFonts w:ascii="Arial" w:eastAsia="Calibri" w:hAnsi="Arial" w:cs="Arial"/>
          <w:sz w:val="24"/>
          <w:szCs w:val="24"/>
          <w:lang w:val="mk-MK"/>
        </w:rPr>
        <w:t>53.3</w:t>
      </w:r>
      <w:r w:rsidRPr="0097109A">
        <w:rPr>
          <w:rFonts w:ascii="Arial" w:eastAsia="Calibri" w:hAnsi="Arial" w:cs="Arial"/>
          <w:sz w:val="24"/>
          <w:szCs w:val="24"/>
          <w:lang w:val="mk-MK"/>
        </w:rPr>
        <w:t>%) е забележано умерена</w:t>
      </w:r>
      <w:r w:rsidR="004A3DF2" w:rsidRPr="0097109A">
        <w:rPr>
          <w:rFonts w:ascii="Arial" w:eastAsia="Calibri" w:hAnsi="Arial" w:cs="Arial"/>
          <w:sz w:val="24"/>
          <w:szCs w:val="24"/>
          <w:lang w:val="mk-MK"/>
        </w:rPr>
        <w:t xml:space="preserve"> инфламација. </w:t>
      </w:r>
      <w:r w:rsidRPr="0097109A">
        <w:rPr>
          <w:rFonts w:ascii="Arial" w:eastAsia="Calibri" w:hAnsi="Arial" w:cs="Arial"/>
          <w:sz w:val="24"/>
          <w:szCs w:val="24"/>
          <w:lang w:val="mk-MK"/>
        </w:rPr>
        <w:t>Од друга страна пак кај група Б се забележува дека 18 испитаници (60%)</w:t>
      </w:r>
      <w:r w:rsidR="004A3DF2" w:rsidRPr="0097109A">
        <w:rPr>
          <w:rFonts w:ascii="Arial" w:eastAsia="Calibri" w:hAnsi="Arial" w:cs="Arial"/>
          <w:sz w:val="24"/>
          <w:szCs w:val="24"/>
          <w:lang w:val="mk-MK"/>
        </w:rPr>
        <w:t xml:space="preserve"> имаат слаба инфламираност, </w:t>
      </w:r>
      <w:r w:rsidRPr="0097109A">
        <w:rPr>
          <w:rFonts w:ascii="Arial" w:eastAsia="Calibri" w:hAnsi="Arial" w:cs="Arial"/>
          <w:sz w:val="24"/>
          <w:szCs w:val="24"/>
          <w:lang w:val="mk-MK"/>
        </w:rPr>
        <w:t xml:space="preserve">кај </w:t>
      </w:r>
      <w:r w:rsidR="004A3DF2" w:rsidRPr="0097109A">
        <w:rPr>
          <w:rFonts w:ascii="Arial" w:eastAsia="Calibri" w:hAnsi="Arial" w:cs="Arial"/>
          <w:sz w:val="24"/>
          <w:szCs w:val="24"/>
          <w:lang w:val="mk-MK"/>
        </w:rPr>
        <w:t>12</w:t>
      </w:r>
      <w:r w:rsidRPr="0097109A">
        <w:rPr>
          <w:rFonts w:ascii="Arial" w:eastAsia="Calibri" w:hAnsi="Arial" w:cs="Arial"/>
          <w:sz w:val="24"/>
          <w:szCs w:val="24"/>
          <w:lang w:val="mk-MK"/>
        </w:rPr>
        <w:t xml:space="preserve"> испитаници (</w:t>
      </w:r>
      <w:r w:rsidR="004A3DF2" w:rsidRPr="0097109A">
        <w:rPr>
          <w:rFonts w:ascii="Arial" w:eastAsia="Calibri" w:hAnsi="Arial" w:cs="Arial"/>
          <w:sz w:val="24"/>
          <w:szCs w:val="24"/>
          <w:lang w:val="mk-MK"/>
        </w:rPr>
        <w:t>40</w:t>
      </w:r>
      <w:r w:rsidRPr="0097109A">
        <w:rPr>
          <w:rFonts w:ascii="Arial" w:eastAsia="Calibri" w:hAnsi="Arial" w:cs="Arial"/>
          <w:sz w:val="24"/>
          <w:szCs w:val="24"/>
          <w:lang w:val="mk-MK"/>
        </w:rPr>
        <w:t>%) нотиравме</w:t>
      </w:r>
      <w:r w:rsidR="004A3DF2" w:rsidRPr="0097109A">
        <w:rPr>
          <w:rFonts w:ascii="Arial" w:eastAsia="Calibri" w:hAnsi="Arial" w:cs="Arial"/>
          <w:sz w:val="24"/>
          <w:szCs w:val="24"/>
          <w:lang w:val="mk-MK"/>
        </w:rPr>
        <w:t xml:space="preserve"> умерена инфламираност.</w:t>
      </w:r>
      <w:r w:rsidR="008C0CFD" w:rsidRPr="0097109A">
        <w:rPr>
          <w:rFonts w:ascii="Arial" w:eastAsia="Calibri" w:hAnsi="Arial" w:cs="Arial"/>
          <w:sz w:val="24"/>
          <w:szCs w:val="24"/>
          <w:lang w:val="mk-MK"/>
        </w:rPr>
        <w:t xml:space="preserve"> </w:t>
      </w:r>
      <w:r w:rsidR="008C0CFD">
        <w:rPr>
          <w:rFonts w:ascii="Arial" w:eastAsia="Calibri" w:hAnsi="Arial" w:cs="Arial"/>
          <w:sz w:val="24"/>
          <w:szCs w:val="24"/>
          <w:lang w:val="mk-MK"/>
        </w:rPr>
        <w:t>Кај двете групи од вкупно 60 испитаници кои беа вклучени во студијата</w:t>
      </w:r>
      <w:r w:rsidR="009A70DA">
        <w:rPr>
          <w:rFonts w:ascii="Arial" w:eastAsia="Calibri" w:hAnsi="Arial" w:cs="Arial"/>
          <w:sz w:val="24"/>
          <w:szCs w:val="24"/>
          <w:lang w:val="mk-MK"/>
        </w:rPr>
        <w:t xml:space="preserve"> на 0 ден</w:t>
      </w:r>
      <w:r w:rsidR="008C0CFD">
        <w:rPr>
          <w:rFonts w:ascii="Arial" w:eastAsia="Calibri" w:hAnsi="Arial" w:cs="Arial"/>
          <w:sz w:val="24"/>
          <w:szCs w:val="24"/>
          <w:lang w:val="mk-MK"/>
        </w:rPr>
        <w:t>, кај 32 испитаници (106.6%) забележано е слаба инфламација и кај 28 испитаници (93.3%) беше забележана умерена инфламација.</w:t>
      </w:r>
    </w:p>
    <w:p w14:paraId="1801A56F" w14:textId="3208EC63" w:rsidR="00567843" w:rsidRDefault="00567843" w:rsidP="008F790B">
      <w:pPr>
        <w:autoSpaceDE w:val="0"/>
        <w:autoSpaceDN w:val="0"/>
        <w:adjustRightInd w:val="0"/>
        <w:spacing w:after="0" w:line="240" w:lineRule="auto"/>
        <w:jc w:val="both"/>
        <w:rPr>
          <w:rFonts w:ascii="Arial" w:eastAsia="Calibri" w:hAnsi="Arial" w:cs="Arial"/>
          <w:sz w:val="24"/>
          <w:szCs w:val="24"/>
          <w:lang w:val="mk-MK"/>
        </w:rPr>
      </w:pPr>
    </w:p>
    <w:p w14:paraId="1B616CEE" w14:textId="1D97EB6B"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682F37D1" w14:textId="3006A4EA"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09F17A34" w14:textId="280021A1"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2816F395" w14:textId="5A714960"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4718C576" w14:textId="77777777"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0D6C0C06" w14:textId="77777777" w:rsidR="00A45953" w:rsidRPr="00A45953" w:rsidRDefault="00A45953" w:rsidP="008F790B">
      <w:pPr>
        <w:autoSpaceDE w:val="0"/>
        <w:autoSpaceDN w:val="0"/>
        <w:adjustRightInd w:val="0"/>
        <w:spacing w:after="0" w:line="240" w:lineRule="auto"/>
        <w:jc w:val="both"/>
        <w:rPr>
          <w:rFonts w:ascii="Arial" w:eastAsia="Calibri" w:hAnsi="Arial" w:cs="Arial"/>
          <w:sz w:val="24"/>
          <w:szCs w:val="24"/>
          <w:lang w:val="mk-MK"/>
        </w:rPr>
      </w:pPr>
    </w:p>
    <w:p w14:paraId="6AC0D050" w14:textId="77777777" w:rsidR="007E668E" w:rsidRDefault="007E668E" w:rsidP="008F790B">
      <w:pPr>
        <w:autoSpaceDE w:val="0"/>
        <w:autoSpaceDN w:val="0"/>
        <w:adjustRightInd w:val="0"/>
        <w:spacing w:after="0" w:line="240" w:lineRule="auto"/>
        <w:jc w:val="center"/>
        <w:rPr>
          <w:rFonts w:ascii="Arial" w:eastAsia="Calibri" w:hAnsi="Arial" w:cs="Arial"/>
          <w:sz w:val="24"/>
          <w:szCs w:val="24"/>
          <w:lang w:val="mk-MK"/>
        </w:rPr>
      </w:pPr>
    </w:p>
    <w:p w14:paraId="6628BDF0" w14:textId="77777777" w:rsidR="007E668E" w:rsidRDefault="007E668E" w:rsidP="008F790B">
      <w:pPr>
        <w:autoSpaceDE w:val="0"/>
        <w:autoSpaceDN w:val="0"/>
        <w:adjustRightInd w:val="0"/>
        <w:spacing w:after="0" w:line="240" w:lineRule="auto"/>
        <w:jc w:val="center"/>
        <w:rPr>
          <w:rFonts w:ascii="Arial" w:eastAsia="Calibri" w:hAnsi="Arial" w:cs="Arial"/>
          <w:sz w:val="24"/>
          <w:szCs w:val="24"/>
          <w:lang w:val="mk-MK"/>
        </w:rPr>
      </w:pPr>
    </w:p>
    <w:p w14:paraId="20220C97" w14:textId="77777777" w:rsidR="007E668E" w:rsidRDefault="007E668E" w:rsidP="008F790B">
      <w:pPr>
        <w:autoSpaceDE w:val="0"/>
        <w:autoSpaceDN w:val="0"/>
        <w:adjustRightInd w:val="0"/>
        <w:spacing w:after="0" w:line="240" w:lineRule="auto"/>
        <w:jc w:val="center"/>
        <w:rPr>
          <w:rFonts w:ascii="Arial" w:eastAsia="Calibri" w:hAnsi="Arial" w:cs="Arial"/>
          <w:sz w:val="24"/>
          <w:szCs w:val="24"/>
          <w:lang w:val="mk-MK"/>
        </w:rPr>
      </w:pPr>
    </w:p>
    <w:p w14:paraId="47C7783E" w14:textId="339617F6" w:rsidR="00784C63" w:rsidRDefault="00784C63" w:rsidP="008F790B">
      <w:pPr>
        <w:autoSpaceDE w:val="0"/>
        <w:autoSpaceDN w:val="0"/>
        <w:adjustRightInd w:val="0"/>
        <w:spacing w:after="0" w:line="240" w:lineRule="auto"/>
        <w:jc w:val="center"/>
        <w:rPr>
          <w:rFonts w:ascii="Arial" w:eastAsia="Calibri" w:hAnsi="Arial" w:cs="Arial"/>
          <w:sz w:val="24"/>
          <w:szCs w:val="24"/>
          <w:lang w:val="mk-MK"/>
        </w:rPr>
      </w:pPr>
      <w:r w:rsidRPr="007063A6">
        <w:rPr>
          <w:rFonts w:ascii="Arial" w:eastAsia="Calibri" w:hAnsi="Arial" w:cs="Arial"/>
          <w:sz w:val="24"/>
          <w:szCs w:val="24"/>
          <w:lang w:val="mk-MK"/>
        </w:rPr>
        <w:t>Табела</w:t>
      </w:r>
      <w:r w:rsidR="00D0075F">
        <w:rPr>
          <w:rFonts w:ascii="Arial" w:eastAsia="Calibri" w:hAnsi="Arial" w:cs="Arial"/>
          <w:sz w:val="24"/>
          <w:szCs w:val="24"/>
        </w:rPr>
        <w:t xml:space="preserve"> </w:t>
      </w:r>
      <w:r w:rsidR="00C51184">
        <w:rPr>
          <w:rFonts w:ascii="Arial" w:eastAsia="Calibri" w:hAnsi="Arial" w:cs="Arial"/>
          <w:sz w:val="24"/>
          <w:szCs w:val="24"/>
          <w:lang w:val="en-US"/>
        </w:rPr>
        <w:t>38</w:t>
      </w:r>
      <w:r w:rsidR="003912BA">
        <w:rPr>
          <w:rFonts w:ascii="Arial" w:eastAsia="Calibri" w:hAnsi="Arial" w:cs="Arial"/>
          <w:sz w:val="24"/>
          <w:szCs w:val="24"/>
          <w:lang w:val="en-US"/>
        </w:rPr>
        <w:t>.</w:t>
      </w:r>
      <w:r w:rsidRPr="007063A6">
        <w:rPr>
          <w:rFonts w:ascii="Arial" w:eastAsia="Calibri" w:hAnsi="Arial" w:cs="Arial"/>
          <w:sz w:val="24"/>
          <w:szCs w:val="24"/>
          <w:lang w:val="mk-MK"/>
        </w:rPr>
        <w:t xml:space="preserve"> </w:t>
      </w:r>
      <w:r w:rsidR="00C51184">
        <w:rPr>
          <w:rFonts w:ascii="Arial" w:eastAsia="Calibri" w:hAnsi="Arial" w:cs="Arial"/>
          <w:sz w:val="24"/>
          <w:szCs w:val="24"/>
        </w:rPr>
        <w:t xml:space="preserve"> </w:t>
      </w:r>
      <w:r w:rsidR="00C51184" w:rsidRPr="00C51184">
        <w:rPr>
          <w:rFonts w:ascii="Arial" w:eastAsia="Calibri" w:hAnsi="Arial" w:cs="Arial"/>
          <w:color w:val="000000"/>
          <w:sz w:val="24"/>
          <w:szCs w:val="24"/>
          <w:lang w:val="en-US"/>
        </w:rPr>
        <w:t>Pearson Chi-Square</w:t>
      </w:r>
      <w:r w:rsidR="00E44ABE">
        <w:rPr>
          <w:rFonts w:ascii="Arial" w:eastAsia="Calibri" w:hAnsi="Arial" w:cs="Arial"/>
          <w:color w:val="000000"/>
          <w:sz w:val="24"/>
          <w:szCs w:val="24"/>
          <w:lang w:val="mk-MK"/>
        </w:rPr>
        <w:t xml:space="preserve"> </w:t>
      </w:r>
      <w:r w:rsidR="00E44ABE">
        <w:rPr>
          <w:rFonts w:ascii="Arial" w:eastAsia="Calibri" w:hAnsi="Arial" w:cs="Arial"/>
          <w:color w:val="000000"/>
          <w:sz w:val="24"/>
          <w:szCs w:val="24"/>
        </w:rPr>
        <w:t>test</w:t>
      </w:r>
      <w:r w:rsidR="00E44ABE">
        <w:rPr>
          <w:rFonts w:ascii="Arial" w:eastAsia="Calibri" w:hAnsi="Arial" w:cs="Arial"/>
          <w:color w:val="000000"/>
          <w:sz w:val="24"/>
          <w:szCs w:val="24"/>
          <w:lang w:val="mk-MK"/>
        </w:rPr>
        <w:t xml:space="preserve"> кај двете групи на испитаници</w:t>
      </w:r>
      <w:r w:rsidR="00C51184" w:rsidRPr="00C51184">
        <w:rPr>
          <w:rFonts w:ascii="Arial" w:eastAsia="Calibri" w:hAnsi="Arial" w:cs="Arial"/>
          <w:sz w:val="24"/>
          <w:szCs w:val="24"/>
        </w:rPr>
        <w:t xml:space="preserve"> </w:t>
      </w:r>
      <w:r w:rsidR="00E44ABE">
        <w:rPr>
          <w:rFonts w:ascii="Arial" w:eastAsia="Calibri" w:hAnsi="Arial" w:cs="Arial"/>
          <w:sz w:val="24"/>
          <w:szCs w:val="24"/>
          <w:lang w:val="mk-MK"/>
        </w:rPr>
        <w:t>на 0 ден</w:t>
      </w:r>
    </w:p>
    <w:p w14:paraId="00F1805F" w14:textId="77777777" w:rsidR="00567843" w:rsidRPr="007063A6" w:rsidRDefault="00567843" w:rsidP="008F790B">
      <w:pPr>
        <w:autoSpaceDE w:val="0"/>
        <w:autoSpaceDN w:val="0"/>
        <w:adjustRightInd w:val="0"/>
        <w:spacing w:after="0" w:line="240" w:lineRule="auto"/>
        <w:jc w:val="center"/>
        <w:rPr>
          <w:rFonts w:ascii="Arial" w:eastAsia="Calibri" w:hAnsi="Arial" w:cs="Arial"/>
          <w:sz w:val="24"/>
          <w:szCs w:val="24"/>
          <w:lang w:val="mk-MK"/>
        </w:rPr>
      </w:pPr>
    </w:p>
    <w:tbl>
      <w:tblPr>
        <w:tblW w:w="81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0"/>
        <w:gridCol w:w="990"/>
        <w:gridCol w:w="948"/>
        <w:gridCol w:w="1388"/>
        <w:gridCol w:w="1468"/>
        <w:gridCol w:w="1468"/>
      </w:tblGrid>
      <w:tr w:rsidR="00784C63" w:rsidRPr="00BE7DE9" w14:paraId="756DA085" w14:textId="77777777" w:rsidTr="00567843">
        <w:trPr>
          <w:cantSplit/>
          <w:jc w:val="center"/>
        </w:trPr>
        <w:tc>
          <w:tcPr>
            <w:tcW w:w="189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169FB80" w14:textId="2F516E6C" w:rsidR="00784C63" w:rsidRPr="00AB5587" w:rsidRDefault="00567843" w:rsidP="00567843">
            <w:pPr>
              <w:autoSpaceDE w:val="0"/>
              <w:autoSpaceDN w:val="0"/>
              <w:adjustRightInd w:val="0"/>
              <w:spacing w:after="0" w:line="240" w:lineRule="auto"/>
              <w:jc w:val="center"/>
              <w:rPr>
                <w:rFonts w:ascii="Times New Roman" w:eastAsia="Calibri" w:hAnsi="Times New Roman" w:cs="Times New Roman"/>
                <w:b/>
                <w:sz w:val="24"/>
                <w:szCs w:val="24"/>
                <w:lang w:val="en-US"/>
              </w:rPr>
            </w:pPr>
            <w:r w:rsidRPr="00BE7DE9">
              <w:rPr>
                <w:rFonts w:ascii="Arial" w:eastAsia="Calibri" w:hAnsi="Arial" w:cs="Arial"/>
                <w:b/>
                <w:bCs/>
                <w:color w:val="000000"/>
                <w:sz w:val="18"/>
                <w:szCs w:val="18"/>
                <w:lang w:val="en-US"/>
              </w:rPr>
              <w:t>Chi-Square Tests</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19E22DC0"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Вредност</w:t>
            </w:r>
          </w:p>
        </w:tc>
        <w:tc>
          <w:tcPr>
            <w:tcW w:w="948" w:type="dxa"/>
            <w:tcBorders>
              <w:top w:val="single" w:sz="12" w:space="0" w:color="000000"/>
              <w:left w:val="single" w:sz="12" w:space="0" w:color="000000"/>
              <w:bottom w:val="single" w:sz="12" w:space="0" w:color="000000"/>
              <w:right w:val="single" w:sz="12" w:space="0" w:color="000000"/>
            </w:tcBorders>
            <w:shd w:val="clear" w:color="auto" w:fill="FFFFFF"/>
          </w:tcPr>
          <w:p w14:paraId="1501E6D5"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Степен на слобода</w:t>
            </w:r>
          </w:p>
        </w:tc>
        <w:tc>
          <w:tcPr>
            <w:tcW w:w="1388" w:type="dxa"/>
            <w:tcBorders>
              <w:top w:val="single" w:sz="12" w:space="0" w:color="000000"/>
              <w:left w:val="single" w:sz="12" w:space="0" w:color="000000"/>
              <w:bottom w:val="single" w:sz="12" w:space="0" w:color="000000"/>
              <w:right w:val="single" w:sz="12" w:space="0" w:color="000000"/>
            </w:tcBorders>
            <w:shd w:val="clear" w:color="auto" w:fill="FFFFFF"/>
          </w:tcPr>
          <w:p w14:paraId="0501492E"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Asymp. Sig. (2-sided)</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1D612E59"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Exact Sig. (2-sided)</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343BCE7F"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Exact Sig. (1-sided)</w:t>
            </w:r>
          </w:p>
        </w:tc>
      </w:tr>
      <w:tr w:rsidR="00784C63" w:rsidRPr="00AB5587" w14:paraId="60F240E3" w14:textId="77777777" w:rsidTr="00567843">
        <w:trPr>
          <w:cantSplit/>
          <w:jc w:val="center"/>
        </w:trPr>
        <w:tc>
          <w:tcPr>
            <w:tcW w:w="189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9B40BFA" w14:textId="77777777" w:rsidR="00784C63" w:rsidRPr="00AB5587"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Pearson Chi-Square</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5B3C1A75" w14:textId="77777777" w:rsidR="00784C63" w:rsidRPr="00AB5587"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B5587">
              <w:rPr>
                <w:rFonts w:ascii="Arial" w:eastAsia="Calibri" w:hAnsi="Arial" w:cs="Arial"/>
                <w:color w:val="000000"/>
                <w:sz w:val="18"/>
                <w:szCs w:val="18"/>
                <w:lang w:val="en-US"/>
              </w:rPr>
              <w:t>1.071</w:t>
            </w:r>
            <w:r w:rsidRPr="00AB5587">
              <w:rPr>
                <w:rFonts w:ascii="Arial" w:eastAsia="Calibri" w:hAnsi="Arial" w:cs="Arial"/>
                <w:color w:val="000000"/>
                <w:sz w:val="18"/>
                <w:szCs w:val="18"/>
                <w:vertAlign w:val="superscript"/>
                <w:lang w:val="en-US"/>
              </w:rPr>
              <w:t>a</w:t>
            </w:r>
          </w:p>
        </w:tc>
        <w:tc>
          <w:tcPr>
            <w:tcW w:w="948" w:type="dxa"/>
            <w:tcBorders>
              <w:top w:val="single" w:sz="12" w:space="0" w:color="000000"/>
              <w:left w:val="single" w:sz="12" w:space="0" w:color="000000"/>
              <w:bottom w:val="single" w:sz="12" w:space="0" w:color="000000"/>
              <w:right w:val="single" w:sz="12" w:space="0" w:color="000000"/>
            </w:tcBorders>
            <w:shd w:val="clear" w:color="auto" w:fill="FFFFFF"/>
          </w:tcPr>
          <w:p w14:paraId="2BCFF3E4" w14:textId="77777777" w:rsidR="00784C63" w:rsidRPr="00AB5587"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B5587">
              <w:rPr>
                <w:rFonts w:ascii="Arial" w:eastAsia="Calibri" w:hAnsi="Arial" w:cs="Arial"/>
                <w:color w:val="000000"/>
                <w:sz w:val="18"/>
                <w:szCs w:val="18"/>
                <w:lang w:val="en-US"/>
              </w:rPr>
              <w:t>1</w:t>
            </w:r>
          </w:p>
        </w:tc>
        <w:tc>
          <w:tcPr>
            <w:tcW w:w="1388" w:type="dxa"/>
            <w:tcBorders>
              <w:top w:val="single" w:sz="12" w:space="0" w:color="000000"/>
              <w:left w:val="single" w:sz="12" w:space="0" w:color="000000"/>
              <w:bottom w:val="single" w:sz="12" w:space="0" w:color="000000"/>
              <w:right w:val="single" w:sz="12" w:space="0" w:color="000000"/>
            </w:tcBorders>
            <w:shd w:val="clear" w:color="auto" w:fill="FFFFFF"/>
          </w:tcPr>
          <w:p w14:paraId="63CC2F31" w14:textId="77777777" w:rsidR="00784C63" w:rsidRPr="00AB5587"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B5587">
              <w:rPr>
                <w:rFonts w:ascii="Arial" w:eastAsia="Calibri" w:hAnsi="Arial" w:cs="Arial"/>
                <w:color w:val="000000"/>
                <w:sz w:val="18"/>
                <w:szCs w:val="18"/>
                <w:lang w:val="en-US"/>
              </w:rPr>
              <w:t>.301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B3B61F0" w14:textId="77777777" w:rsidR="00784C63" w:rsidRPr="00AB5587"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02906B0" w14:textId="77777777" w:rsidR="00784C63" w:rsidRPr="00AB5587"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784C63" w:rsidRPr="00BE7DE9" w14:paraId="319186CA" w14:textId="77777777" w:rsidTr="00567843">
        <w:trPr>
          <w:cantSplit/>
          <w:jc w:val="center"/>
        </w:trPr>
        <w:tc>
          <w:tcPr>
            <w:tcW w:w="189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8B03216" w14:textId="77777777" w:rsidR="00784C63" w:rsidRPr="00AB5587"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Continuity Correction</w:t>
            </w:r>
            <w:r w:rsidRPr="00AB5587">
              <w:rPr>
                <w:rFonts w:ascii="Arial" w:eastAsia="Calibri" w:hAnsi="Arial" w:cs="Arial"/>
                <w:b/>
                <w:color w:val="000000"/>
                <w:sz w:val="18"/>
                <w:szCs w:val="18"/>
                <w:vertAlign w:val="superscript"/>
                <w:lang w:val="en-US"/>
              </w:rPr>
              <w:t>b</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2A7E45DE"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.603</w:t>
            </w:r>
          </w:p>
        </w:tc>
        <w:tc>
          <w:tcPr>
            <w:tcW w:w="948" w:type="dxa"/>
            <w:tcBorders>
              <w:top w:val="single" w:sz="12" w:space="0" w:color="000000"/>
              <w:left w:val="single" w:sz="12" w:space="0" w:color="000000"/>
              <w:bottom w:val="single" w:sz="12" w:space="0" w:color="000000"/>
              <w:right w:val="single" w:sz="12" w:space="0" w:color="000000"/>
            </w:tcBorders>
            <w:shd w:val="clear" w:color="auto" w:fill="FFFFFF"/>
          </w:tcPr>
          <w:p w14:paraId="494B2140"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388" w:type="dxa"/>
            <w:tcBorders>
              <w:top w:val="single" w:sz="12" w:space="0" w:color="000000"/>
              <w:left w:val="single" w:sz="12" w:space="0" w:color="000000"/>
              <w:bottom w:val="single" w:sz="12" w:space="0" w:color="000000"/>
              <w:right w:val="single" w:sz="12" w:space="0" w:color="000000"/>
            </w:tcBorders>
            <w:shd w:val="clear" w:color="auto" w:fill="FFFFFF"/>
          </w:tcPr>
          <w:p w14:paraId="624778A7"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.438</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AEC87CA"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F224A85"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784C63" w:rsidRPr="00BE7DE9" w14:paraId="757EA6FB" w14:textId="77777777" w:rsidTr="00567843">
        <w:trPr>
          <w:cantSplit/>
          <w:jc w:val="center"/>
        </w:trPr>
        <w:tc>
          <w:tcPr>
            <w:tcW w:w="189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6ECCF3F" w14:textId="77777777" w:rsidR="00784C63" w:rsidRPr="00AB5587"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Likelihood Ratio</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35D771E3"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1.075</w:t>
            </w:r>
          </w:p>
        </w:tc>
        <w:tc>
          <w:tcPr>
            <w:tcW w:w="948" w:type="dxa"/>
            <w:tcBorders>
              <w:top w:val="single" w:sz="12" w:space="0" w:color="000000"/>
              <w:left w:val="single" w:sz="12" w:space="0" w:color="000000"/>
              <w:bottom w:val="single" w:sz="12" w:space="0" w:color="000000"/>
              <w:right w:val="single" w:sz="12" w:space="0" w:color="000000"/>
            </w:tcBorders>
            <w:shd w:val="clear" w:color="auto" w:fill="FFFFFF"/>
          </w:tcPr>
          <w:p w14:paraId="2538EEAD"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388" w:type="dxa"/>
            <w:tcBorders>
              <w:top w:val="single" w:sz="12" w:space="0" w:color="000000"/>
              <w:left w:val="single" w:sz="12" w:space="0" w:color="000000"/>
              <w:bottom w:val="single" w:sz="12" w:space="0" w:color="000000"/>
              <w:right w:val="single" w:sz="12" w:space="0" w:color="000000"/>
            </w:tcBorders>
            <w:shd w:val="clear" w:color="auto" w:fill="FFFFFF"/>
          </w:tcPr>
          <w:p w14:paraId="14293B31"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.300</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CD08033"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35D2DD40"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784C63" w:rsidRPr="00BE7DE9" w14:paraId="570B8DE2" w14:textId="77777777" w:rsidTr="00567843">
        <w:trPr>
          <w:cantSplit/>
          <w:jc w:val="center"/>
        </w:trPr>
        <w:tc>
          <w:tcPr>
            <w:tcW w:w="189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6D8D702" w14:textId="77777777" w:rsidR="00784C63" w:rsidRPr="00AB5587"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Fisher's Exact Test</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17BD29E4"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948" w:type="dxa"/>
            <w:tcBorders>
              <w:top w:val="single" w:sz="12" w:space="0" w:color="000000"/>
              <w:left w:val="single" w:sz="12" w:space="0" w:color="000000"/>
              <w:bottom w:val="single" w:sz="12" w:space="0" w:color="000000"/>
              <w:right w:val="single" w:sz="12" w:space="0" w:color="000000"/>
            </w:tcBorders>
            <w:shd w:val="clear" w:color="auto" w:fill="FFFFFF"/>
          </w:tcPr>
          <w:p w14:paraId="4EFCD237"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88" w:type="dxa"/>
            <w:tcBorders>
              <w:top w:val="single" w:sz="12" w:space="0" w:color="000000"/>
              <w:left w:val="single" w:sz="12" w:space="0" w:color="000000"/>
              <w:bottom w:val="single" w:sz="12" w:space="0" w:color="000000"/>
              <w:right w:val="single" w:sz="12" w:space="0" w:color="000000"/>
            </w:tcBorders>
            <w:shd w:val="clear" w:color="auto" w:fill="FFFFFF"/>
          </w:tcPr>
          <w:p w14:paraId="54195F45"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C68CB5B"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.438</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B4E547A"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.219</w:t>
            </w:r>
          </w:p>
        </w:tc>
      </w:tr>
      <w:tr w:rsidR="00784C63" w:rsidRPr="00BE7DE9" w14:paraId="45C1C241" w14:textId="77777777" w:rsidTr="00567843">
        <w:trPr>
          <w:cantSplit/>
          <w:jc w:val="center"/>
        </w:trPr>
        <w:tc>
          <w:tcPr>
            <w:tcW w:w="189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14EEE77" w14:textId="77777777" w:rsidR="00784C63" w:rsidRPr="00AB5587"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B5587">
              <w:rPr>
                <w:rFonts w:ascii="Arial" w:eastAsia="Calibri" w:hAnsi="Arial" w:cs="Arial"/>
                <w:b/>
                <w:color w:val="000000"/>
                <w:sz w:val="18"/>
                <w:szCs w:val="18"/>
                <w:lang w:val="en-US"/>
              </w:rPr>
              <w:t>Linear-by-Linear Association</w:t>
            </w:r>
          </w:p>
        </w:tc>
        <w:tc>
          <w:tcPr>
            <w:tcW w:w="990" w:type="dxa"/>
            <w:tcBorders>
              <w:top w:val="single" w:sz="12" w:space="0" w:color="000000"/>
              <w:left w:val="single" w:sz="12" w:space="0" w:color="000000"/>
              <w:bottom w:val="single" w:sz="12" w:space="0" w:color="000000"/>
              <w:right w:val="single" w:sz="12" w:space="0" w:color="000000"/>
            </w:tcBorders>
            <w:shd w:val="clear" w:color="auto" w:fill="FFFFFF"/>
          </w:tcPr>
          <w:p w14:paraId="7C1F437D"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1.054</w:t>
            </w:r>
          </w:p>
        </w:tc>
        <w:tc>
          <w:tcPr>
            <w:tcW w:w="948" w:type="dxa"/>
            <w:tcBorders>
              <w:top w:val="single" w:sz="12" w:space="0" w:color="000000"/>
              <w:left w:val="single" w:sz="12" w:space="0" w:color="000000"/>
              <w:bottom w:val="single" w:sz="12" w:space="0" w:color="000000"/>
              <w:right w:val="single" w:sz="12" w:space="0" w:color="000000"/>
            </w:tcBorders>
            <w:shd w:val="clear" w:color="auto" w:fill="FFFFFF"/>
          </w:tcPr>
          <w:p w14:paraId="566D00C7"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388" w:type="dxa"/>
            <w:tcBorders>
              <w:top w:val="single" w:sz="12" w:space="0" w:color="000000"/>
              <w:left w:val="single" w:sz="12" w:space="0" w:color="000000"/>
              <w:bottom w:val="single" w:sz="12" w:space="0" w:color="000000"/>
              <w:right w:val="single" w:sz="12" w:space="0" w:color="000000"/>
            </w:tcBorders>
            <w:shd w:val="clear" w:color="auto" w:fill="FFFFFF"/>
          </w:tcPr>
          <w:p w14:paraId="2EC3C190"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.305</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6E5810A"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4D941A4C" w14:textId="77777777" w:rsidR="00784C63" w:rsidRPr="00BE7DE9" w:rsidRDefault="00784C6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50307455" w14:textId="77777777" w:rsidR="00AD3795" w:rsidRDefault="00AD3795" w:rsidP="008F790B">
      <w:pPr>
        <w:tabs>
          <w:tab w:val="left" w:pos="3180"/>
        </w:tabs>
        <w:autoSpaceDE w:val="0"/>
        <w:autoSpaceDN w:val="0"/>
        <w:adjustRightInd w:val="0"/>
        <w:spacing w:after="0" w:line="240" w:lineRule="auto"/>
        <w:jc w:val="both"/>
        <w:rPr>
          <w:rFonts w:ascii="Arial" w:eastAsia="Calibri" w:hAnsi="Arial" w:cs="Arial"/>
          <w:sz w:val="24"/>
          <w:szCs w:val="24"/>
          <w:lang w:val="mk-MK"/>
        </w:rPr>
      </w:pPr>
    </w:p>
    <w:p w14:paraId="315AF5F0" w14:textId="77777777" w:rsidR="007E668E" w:rsidRDefault="007E668E" w:rsidP="008F790B">
      <w:pPr>
        <w:tabs>
          <w:tab w:val="left" w:pos="3180"/>
        </w:tabs>
        <w:autoSpaceDE w:val="0"/>
        <w:autoSpaceDN w:val="0"/>
        <w:adjustRightInd w:val="0"/>
        <w:spacing w:after="0" w:line="240" w:lineRule="auto"/>
        <w:jc w:val="both"/>
        <w:rPr>
          <w:rFonts w:ascii="Arial" w:eastAsia="Calibri" w:hAnsi="Arial" w:cs="Arial"/>
          <w:sz w:val="24"/>
          <w:szCs w:val="24"/>
          <w:lang w:val="mk-MK"/>
        </w:rPr>
      </w:pPr>
    </w:p>
    <w:p w14:paraId="3B42DB43" w14:textId="6995C2B1" w:rsidR="00784C63" w:rsidRDefault="00AD3795" w:rsidP="008F790B">
      <w:pPr>
        <w:tabs>
          <w:tab w:val="left" w:pos="3180"/>
        </w:tabs>
        <w:autoSpaceDE w:val="0"/>
        <w:autoSpaceDN w:val="0"/>
        <w:adjustRightInd w:val="0"/>
        <w:spacing w:after="0" w:line="240" w:lineRule="auto"/>
        <w:jc w:val="both"/>
        <w:rPr>
          <w:rFonts w:ascii="Arial" w:eastAsia="Calibri" w:hAnsi="Arial" w:cs="Arial"/>
          <w:sz w:val="24"/>
          <w:szCs w:val="24"/>
        </w:rPr>
      </w:pPr>
      <w:r w:rsidRPr="00AD3795">
        <w:rPr>
          <w:rFonts w:ascii="Arial" w:eastAsia="Calibri" w:hAnsi="Arial" w:cs="Arial"/>
          <w:sz w:val="24"/>
          <w:szCs w:val="24"/>
          <w:lang w:val="mk-MK"/>
        </w:rPr>
        <w:t>-</w:t>
      </w:r>
      <w:r>
        <w:rPr>
          <w:rFonts w:ascii="Arial" w:eastAsia="Calibri" w:hAnsi="Arial" w:cs="Arial"/>
          <w:sz w:val="24"/>
          <w:szCs w:val="24"/>
          <w:lang w:val="mk-MK"/>
        </w:rPr>
        <w:t xml:space="preserve"> </w:t>
      </w:r>
      <w:r w:rsidRPr="00AD3795">
        <w:rPr>
          <w:rFonts w:ascii="Arial" w:eastAsia="Calibri" w:hAnsi="Arial" w:cs="Arial"/>
          <w:sz w:val="24"/>
          <w:szCs w:val="24"/>
          <w:lang w:val="mk-MK"/>
        </w:rPr>
        <w:t>Не беше потврдена статистички сигнификантна разлика во индексот на гингивалната инфламација проценет на 0 ден време кај двете групи на испитаници (</w:t>
      </w:r>
      <w:r w:rsidRPr="00AD3795">
        <w:rPr>
          <w:rFonts w:ascii="Arial" w:eastAsia="Calibri" w:hAnsi="Arial" w:cs="Arial"/>
          <w:sz w:val="24"/>
          <w:szCs w:val="24"/>
        </w:rPr>
        <w:t>p&gt;0.05)</w:t>
      </w:r>
    </w:p>
    <w:p w14:paraId="2B08287C" w14:textId="77777777" w:rsidR="00567843" w:rsidRDefault="00567843" w:rsidP="008F790B">
      <w:pPr>
        <w:tabs>
          <w:tab w:val="left" w:pos="3180"/>
        </w:tabs>
        <w:autoSpaceDE w:val="0"/>
        <w:autoSpaceDN w:val="0"/>
        <w:adjustRightInd w:val="0"/>
        <w:spacing w:after="0" w:line="240" w:lineRule="auto"/>
        <w:jc w:val="both"/>
        <w:rPr>
          <w:rFonts w:ascii="Arial" w:eastAsia="Calibri" w:hAnsi="Arial" w:cs="Arial"/>
          <w:sz w:val="24"/>
          <w:szCs w:val="24"/>
        </w:rPr>
      </w:pPr>
    </w:p>
    <w:p w14:paraId="2F69EB23" w14:textId="77777777" w:rsidR="00567843" w:rsidRDefault="00567843" w:rsidP="008F790B">
      <w:pPr>
        <w:tabs>
          <w:tab w:val="left" w:pos="3180"/>
        </w:tabs>
        <w:autoSpaceDE w:val="0"/>
        <w:autoSpaceDN w:val="0"/>
        <w:adjustRightInd w:val="0"/>
        <w:spacing w:after="0" w:line="240" w:lineRule="auto"/>
        <w:jc w:val="both"/>
        <w:rPr>
          <w:rFonts w:ascii="Arial" w:eastAsia="Calibri" w:hAnsi="Arial" w:cs="Arial"/>
          <w:sz w:val="24"/>
          <w:szCs w:val="24"/>
        </w:rPr>
      </w:pPr>
    </w:p>
    <w:p w14:paraId="59417CCA" w14:textId="58C76CD3" w:rsidR="00567843" w:rsidRDefault="00567843" w:rsidP="00567843">
      <w:pPr>
        <w:tabs>
          <w:tab w:val="left" w:pos="3180"/>
        </w:tabs>
        <w:autoSpaceDE w:val="0"/>
        <w:autoSpaceDN w:val="0"/>
        <w:adjustRightInd w:val="0"/>
        <w:spacing w:after="0" w:line="240" w:lineRule="auto"/>
        <w:jc w:val="center"/>
        <w:rPr>
          <w:rFonts w:ascii="Arial" w:eastAsia="Calibri" w:hAnsi="Arial" w:cs="Arial"/>
          <w:sz w:val="24"/>
          <w:szCs w:val="24"/>
          <w:lang w:val="en-US"/>
        </w:rPr>
      </w:pPr>
      <w:r w:rsidRPr="007063A6">
        <w:rPr>
          <w:rFonts w:ascii="Arial" w:eastAsia="Calibri" w:hAnsi="Arial" w:cs="Arial"/>
          <w:sz w:val="24"/>
          <w:szCs w:val="24"/>
          <w:lang w:val="mk-MK"/>
        </w:rPr>
        <w:t>Табела</w:t>
      </w:r>
      <w:r>
        <w:rPr>
          <w:rFonts w:ascii="Arial" w:eastAsia="Calibri" w:hAnsi="Arial" w:cs="Arial"/>
          <w:sz w:val="24"/>
          <w:szCs w:val="24"/>
        </w:rPr>
        <w:t xml:space="preserve"> </w:t>
      </w:r>
      <w:r>
        <w:rPr>
          <w:rFonts w:ascii="Arial" w:eastAsia="Calibri" w:hAnsi="Arial" w:cs="Arial"/>
          <w:sz w:val="24"/>
          <w:szCs w:val="24"/>
          <w:lang w:val="en-US"/>
        </w:rPr>
        <w:t xml:space="preserve">39. </w:t>
      </w:r>
      <w:r w:rsidRPr="00C51184">
        <w:rPr>
          <w:rFonts w:ascii="Arial" w:eastAsia="Calibri" w:hAnsi="Arial" w:cs="Arial"/>
          <w:bCs/>
          <w:color w:val="000000"/>
          <w:sz w:val="24"/>
          <w:szCs w:val="24"/>
          <w:lang w:val="mk-MK"/>
        </w:rPr>
        <w:t>Индекс на гингивална инфламација</w:t>
      </w:r>
      <w:r>
        <w:rPr>
          <w:rFonts w:ascii="Arial" w:eastAsia="Calibri" w:hAnsi="Arial" w:cs="Arial"/>
          <w:bCs/>
          <w:color w:val="000000"/>
          <w:sz w:val="24"/>
          <w:szCs w:val="24"/>
          <w:lang w:val="mk-MK"/>
        </w:rPr>
        <w:t xml:space="preserve"> кај двете групи на испитаници</w:t>
      </w:r>
      <w:r w:rsidRPr="00C51184">
        <w:rPr>
          <w:rFonts w:ascii="Arial" w:eastAsia="Calibri" w:hAnsi="Arial" w:cs="Arial"/>
          <w:sz w:val="24"/>
          <w:szCs w:val="24"/>
          <w:lang w:val="mk-MK"/>
        </w:rPr>
        <w:t xml:space="preserve"> на</w:t>
      </w:r>
      <w:r w:rsidRPr="007063A6">
        <w:rPr>
          <w:rFonts w:ascii="Arial" w:eastAsia="Calibri" w:hAnsi="Arial" w:cs="Arial"/>
          <w:sz w:val="24"/>
          <w:szCs w:val="24"/>
          <w:lang w:val="mk-MK"/>
        </w:rPr>
        <w:t xml:space="preserve"> </w:t>
      </w:r>
      <w:r>
        <w:rPr>
          <w:rFonts w:ascii="Arial" w:eastAsia="Calibri" w:hAnsi="Arial" w:cs="Arial"/>
          <w:sz w:val="24"/>
          <w:szCs w:val="24"/>
          <w:lang w:val="en-US"/>
        </w:rPr>
        <w:t>8-ми ден</w:t>
      </w:r>
    </w:p>
    <w:p w14:paraId="75A6C592" w14:textId="77777777" w:rsidR="00567843" w:rsidRPr="00AD3795" w:rsidRDefault="00567843" w:rsidP="008F790B">
      <w:pPr>
        <w:tabs>
          <w:tab w:val="left" w:pos="3180"/>
        </w:tabs>
        <w:autoSpaceDE w:val="0"/>
        <w:autoSpaceDN w:val="0"/>
        <w:adjustRightInd w:val="0"/>
        <w:spacing w:after="0" w:line="240" w:lineRule="auto"/>
        <w:jc w:val="both"/>
        <w:rPr>
          <w:rFonts w:ascii="Arial" w:eastAsia="Calibri" w:hAnsi="Arial" w:cs="Arial"/>
          <w:sz w:val="24"/>
          <w:szCs w:val="24"/>
          <w:lang w:val="mk-MK"/>
        </w:rPr>
      </w:pPr>
    </w:p>
    <w:tbl>
      <w:tblPr>
        <w:tblW w:w="7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2172"/>
        <w:gridCol w:w="1469"/>
        <w:gridCol w:w="1905"/>
        <w:gridCol w:w="1061"/>
      </w:tblGrid>
      <w:tr w:rsidR="00784C63" w:rsidRPr="00BE7DE9" w14:paraId="1DD93868" w14:textId="77777777" w:rsidTr="00567843">
        <w:trPr>
          <w:cantSplit/>
          <w:trHeight w:val="747"/>
          <w:jc w:val="center"/>
        </w:trPr>
        <w:tc>
          <w:tcPr>
            <w:tcW w:w="2936" w:type="dxa"/>
            <w:gridSpan w:val="2"/>
            <w:vMerge w:val="restart"/>
            <w:tcBorders>
              <w:top w:val="single" w:sz="16" w:space="0" w:color="000000"/>
              <w:left w:val="single" w:sz="12" w:space="0" w:color="auto"/>
              <w:bottom w:val="nil"/>
              <w:right w:val="nil"/>
            </w:tcBorders>
            <w:shd w:val="clear" w:color="auto" w:fill="FFFFFF"/>
            <w:vAlign w:val="center"/>
          </w:tcPr>
          <w:p w14:paraId="440A6A57" w14:textId="0CD2C641" w:rsidR="00784C63" w:rsidRPr="000F2378" w:rsidRDefault="00567843" w:rsidP="00567843">
            <w:pPr>
              <w:autoSpaceDE w:val="0"/>
              <w:autoSpaceDN w:val="0"/>
              <w:adjustRightInd w:val="0"/>
              <w:spacing w:after="0" w:line="240" w:lineRule="auto"/>
              <w:jc w:val="center"/>
              <w:rPr>
                <w:rFonts w:ascii="Times New Roman" w:eastAsia="Calibri" w:hAnsi="Times New Roman" w:cs="Times New Roman"/>
                <w:b/>
                <w:sz w:val="24"/>
                <w:szCs w:val="24"/>
                <w:lang w:val="en-US"/>
              </w:rPr>
            </w:pPr>
            <w:r w:rsidRPr="00BE7DE9">
              <w:rPr>
                <w:rFonts w:ascii="Arial" w:eastAsia="Calibri" w:hAnsi="Arial" w:cs="Arial"/>
                <w:b/>
                <w:bCs/>
                <w:color w:val="000000"/>
                <w:sz w:val="18"/>
                <w:szCs w:val="18"/>
                <w:lang w:val="en-US"/>
              </w:rPr>
              <w:t>ГРУПА *</w:t>
            </w:r>
            <w:r w:rsidRPr="00BE7DE9">
              <w:rPr>
                <w:rFonts w:ascii="Arial" w:eastAsia="Calibri" w:hAnsi="Arial" w:cs="Arial"/>
                <w:b/>
                <w:bCs/>
                <w:color w:val="000000"/>
                <w:sz w:val="18"/>
                <w:szCs w:val="18"/>
                <w:lang w:val="mk-MK"/>
              </w:rPr>
              <w:t xml:space="preserve"> </w:t>
            </w:r>
            <w:r>
              <w:rPr>
                <w:rFonts w:ascii="Arial" w:eastAsia="Calibri" w:hAnsi="Arial" w:cs="Arial"/>
                <w:b/>
                <w:bCs/>
                <w:color w:val="000000"/>
                <w:sz w:val="18"/>
                <w:szCs w:val="18"/>
              </w:rPr>
              <w:t>GI</w:t>
            </w:r>
            <w:r w:rsidRPr="00BE7DE9">
              <w:rPr>
                <w:rFonts w:ascii="Arial" w:eastAsia="Calibri" w:hAnsi="Arial" w:cs="Arial"/>
                <w:b/>
                <w:bCs/>
                <w:color w:val="000000"/>
                <w:sz w:val="18"/>
                <w:szCs w:val="18"/>
                <w:lang w:val="mk-MK"/>
              </w:rPr>
              <w:t xml:space="preserve"> според </w:t>
            </w:r>
            <w:r w:rsidRPr="00BE7DE9">
              <w:rPr>
                <w:rFonts w:ascii="Arial" w:eastAsia="Calibri" w:hAnsi="Arial" w:cs="Arial"/>
                <w:b/>
                <w:bCs/>
                <w:color w:val="000000"/>
                <w:sz w:val="18"/>
                <w:szCs w:val="18"/>
                <w:lang w:val="en-US"/>
              </w:rPr>
              <w:t xml:space="preserve"> Cowell </w:t>
            </w:r>
            <w:r>
              <w:rPr>
                <w:rFonts w:ascii="Arial" w:eastAsia="Calibri" w:hAnsi="Arial" w:cs="Arial"/>
                <w:b/>
                <w:bCs/>
                <w:color w:val="000000"/>
                <w:sz w:val="18"/>
                <w:szCs w:val="18"/>
                <w:lang w:val="en-US"/>
              </w:rPr>
              <w:t xml:space="preserve">8-ми ден - </w:t>
            </w:r>
            <w:r w:rsidRPr="00BE7DE9">
              <w:rPr>
                <w:rFonts w:ascii="Arial" w:eastAsia="Calibri" w:hAnsi="Arial" w:cs="Arial"/>
                <w:b/>
                <w:bCs/>
                <w:color w:val="000000"/>
                <w:sz w:val="18"/>
                <w:szCs w:val="18"/>
                <w:lang w:val="en-US"/>
              </w:rPr>
              <w:t>Crosstabulation</w:t>
            </w:r>
          </w:p>
        </w:tc>
        <w:tc>
          <w:tcPr>
            <w:tcW w:w="3374" w:type="dxa"/>
            <w:gridSpan w:val="2"/>
            <w:tcBorders>
              <w:top w:val="single" w:sz="16" w:space="0" w:color="000000"/>
              <w:left w:val="single" w:sz="16" w:space="0" w:color="000000"/>
            </w:tcBorders>
            <w:shd w:val="clear" w:color="auto" w:fill="FFFFFF"/>
            <w:vAlign w:val="center"/>
          </w:tcPr>
          <w:p w14:paraId="5E9E6538" w14:textId="26A65E37" w:rsidR="00784C63" w:rsidRPr="000F2378" w:rsidRDefault="00A97AAB" w:rsidP="00567843">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GI</w:t>
            </w:r>
            <w:r w:rsidR="00784C63" w:rsidRPr="000F2378">
              <w:rPr>
                <w:rFonts w:ascii="Arial" w:eastAsia="Calibri" w:hAnsi="Arial" w:cs="Arial"/>
                <w:b/>
                <w:color w:val="000000"/>
                <w:sz w:val="18"/>
                <w:szCs w:val="18"/>
                <w:lang w:val="mk-MK"/>
              </w:rPr>
              <w:t xml:space="preserve"> според </w:t>
            </w:r>
            <w:r w:rsidR="00784C63" w:rsidRPr="000F2378">
              <w:rPr>
                <w:rFonts w:ascii="Arial" w:eastAsia="Calibri" w:hAnsi="Arial" w:cs="Arial"/>
                <w:b/>
                <w:color w:val="000000"/>
                <w:sz w:val="18"/>
                <w:szCs w:val="18"/>
                <w:lang w:val="en-US"/>
              </w:rPr>
              <w:t xml:space="preserve">Cowell </w:t>
            </w:r>
            <w:r w:rsidR="001F7700">
              <w:rPr>
                <w:rFonts w:ascii="Arial" w:eastAsia="Calibri" w:hAnsi="Arial" w:cs="Arial"/>
                <w:b/>
                <w:color w:val="000000"/>
                <w:sz w:val="18"/>
                <w:szCs w:val="18"/>
                <w:lang w:val="en-US"/>
              </w:rPr>
              <w:t>8-ми</w:t>
            </w:r>
            <w:r w:rsidR="00784C63">
              <w:rPr>
                <w:rFonts w:ascii="Arial" w:eastAsia="Calibri" w:hAnsi="Arial" w:cs="Arial"/>
                <w:b/>
                <w:color w:val="000000"/>
                <w:sz w:val="18"/>
                <w:szCs w:val="18"/>
                <w:lang w:val="en-US"/>
              </w:rPr>
              <w:t xml:space="preserve"> ден</w:t>
            </w:r>
          </w:p>
        </w:tc>
        <w:tc>
          <w:tcPr>
            <w:tcW w:w="1061" w:type="dxa"/>
            <w:vMerge w:val="restart"/>
            <w:tcBorders>
              <w:top w:val="single" w:sz="16" w:space="0" w:color="000000"/>
              <w:right w:val="single" w:sz="16" w:space="0" w:color="000000"/>
            </w:tcBorders>
            <w:shd w:val="clear" w:color="auto" w:fill="FFFFFF"/>
          </w:tcPr>
          <w:p w14:paraId="7D9DF878" w14:textId="77777777" w:rsidR="00784C63" w:rsidRPr="000F2378" w:rsidRDefault="00784C63" w:rsidP="00567843">
            <w:pPr>
              <w:autoSpaceDE w:val="0"/>
              <w:autoSpaceDN w:val="0"/>
              <w:adjustRightInd w:val="0"/>
              <w:spacing w:after="0" w:line="240" w:lineRule="auto"/>
              <w:jc w:val="center"/>
              <w:rPr>
                <w:rFonts w:ascii="Arial" w:eastAsia="Calibri" w:hAnsi="Arial" w:cs="Arial"/>
                <w:b/>
                <w:color w:val="000000"/>
                <w:sz w:val="18"/>
                <w:szCs w:val="18"/>
                <w:lang w:val="en-US"/>
              </w:rPr>
            </w:pPr>
          </w:p>
          <w:p w14:paraId="30521FB6" w14:textId="77777777" w:rsidR="00784C63" w:rsidRPr="000F2378" w:rsidRDefault="00784C63" w:rsidP="00567843">
            <w:pPr>
              <w:autoSpaceDE w:val="0"/>
              <w:autoSpaceDN w:val="0"/>
              <w:adjustRightInd w:val="0"/>
              <w:spacing w:after="0" w:line="240" w:lineRule="auto"/>
              <w:jc w:val="center"/>
              <w:rPr>
                <w:rFonts w:ascii="Arial" w:eastAsia="Calibri" w:hAnsi="Arial" w:cs="Arial"/>
                <w:b/>
                <w:color w:val="000000"/>
                <w:sz w:val="18"/>
                <w:szCs w:val="18"/>
                <w:lang w:val="en-US"/>
              </w:rPr>
            </w:pPr>
          </w:p>
          <w:p w14:paraId="5997565E" w14:textId="77777777" w:rsidR="00784C63" w:rsidRPr="000F2378" w:rsidRDefault="00784C63" w:rsidP="00567843">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en-US"/>
              </w:rPr>
              <w:t>Total</w:t>
            </w:r>
          </w:p>
        </w:tc>
      </w:tr>
      <w:tr w:rsidR="00784C63" w:rsidRPr="00BE7DE9" w14:paraId="4BADA839" w14:textId="77777777" w:rsidTr="00567843">
        <w:trPr>
          <w:cantSplit/>
          <w:trHeight w:val="765"/>
          <w:jc w:val="center"/>
        </w:trPr>
        <w:tc>
          <w:tcPr>
            <w:tcW w:w="2936" w:type="dxa"/>
            <w:gridSpan w:val="2"/>
            <w:vMerge/>
            <w:tcBorders>
              <w:top w:val="single" w:sz="16" w:space="0" w:color="000000"/>
              <w:left w:val="single" w:sz="12" w:space="0" w:color="auto"/>
              <w:bottom w:val="nil"/>
              <w:right w:val="nil"/>
            </w:tcBorders>
            <w:shd w:val="clear" w:color="auto" w:fill="FFFFFF"/>
          </w:tcPr>
          <w:p w14:paraId="3155A29B" w14:textId="77777777" w:rsidR="00784C63" w:rsidRPr="00BE7DE9" w:rsidRDefault="00784C63" w:rsidP="008F790B">
            <w:pPr>
              <w:autoSpaceDE w:val="0"/>
              <w:autoSpaceDN w:val="0"/>
              <w:adjustRightInd w:val="0"/>
              <w:spacing w:after="0" w:line="240" w:lineRule="auto"/>
              <w:rPr>
                <w:rFonts w:ascii="Arial" w:eastAsia="Calibri" w:hAnsi="Arial" w:cs="Arial"/>
                <w:color w:val="000000"/>
                <w:sz w:val="18"/>
                <w:szCs w:val="18"/>
                <w:lang w:val="en-US"/>
              </w:rPr>
            </w:pPr>
          </w:p>
        </w:tc>
        <w:tc>
          <w:tcPr>
            <w:tcW w:w="1469" w:type="dxa"/>
            <w:tcBorders>
              <w:left w:val="single" w:sz="16" w:space="0" w:color="000000"/>
              <w:bottom w:val="single" w:sz="16" w:space="0" w:color="000000"/>
            </w:tcBorders>
            <w:shd w:val="clear" w:color="auto" w:fill="FFFFFF"/>
          </w:tcPr>
          <w:p w14:paraId="3D4BF052" w14:textId="77777777" w:rsidR="00784C63" w:rsidRPr="000F2378"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Слаба инфламација</w:t>
            </w:r>
          </w:p>
        </w:tc>
        <w:tc>
          <w:tcPr>
            <w:tcW w:w="1905" w:type="dxa"/>
            <w:tcBorders>
              <w:bottom w:val="single" w:sz="16" w:space="0" w:color="000000"/>
            </w:tcBorders>
            <w:shd w:val="clear" w:color="auto" w:fill="FFFFFF"/>
          </w:tcPr>
          <w:p w14:paraId="254F55BA" w14:textId="77777777" w:rsidR="00784C63" w:rsidRPr="000F2378"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Умерена инфламација</w:t>
            </w:r>
          </w:p>
        </w:tc>
        <w:tc>
          <w:tcPr>
            <w:tcW w:w="1061" w:type="dxa"/>
            <w:vMerge/>
            <w:tcBorders>
              <w:top w:val="single" w:sz="16" w:space="0" w:color="000000"/>
              <w:right w:val="single" w:sz="16" w:space="0" w:color="000000"/>
            </w:tcBorders>
            <w:shd w:val="clear" w:color="auto" w:fill="FFFFFF"/>
          </w:tcPr>
          <w:p w14:paraId="6F989589" w14:textId="77777777" w:rsidR="00784C63" w:rsidRPr="00BE7DE9" w:rsidRDefault="00784C63" w:rsidP="008F790B">
            <w:pPr>
              <w:autoSpaceDE w:val="0"/>
              <w:autoSpaceDN w:val="0"/>
              <w:adjustRightInd w:val="0"/>
              <w:spacing w:after="0" w:line="240" w:lineRule="auto"/>
              <w:rPr>
                <w:rFonts w:ascii="Arial" w:eastAsia="Calibri" w:hAnsi="Arial" w:cs="Arial"/>
                <w:color w:val="000000"/>
                <w:sz w:val="18"/>
                <w:szCs w:val="18"/>
                <w:lang w:val="en-US"/>
              </w:rPr>
            </w:pPr>
          </w:p>
        </w:tc>
      </w:tr>
      <w:tr w:rsidR="00784C63" w:rsidRPr="00BE7DE9" w14:paraId="580699FF" w14:textId="77777777" w:rsidTr="00567843">
        <w:trPr>
          <w:cantSplit/>
          <w:jc w:val="center"/>
        </w:trPr>
        <w:tc>
          <w:tcPr>
            <w:tcW w:w="764" w:type="dxa"/>
            <w:vMerge w:val="restart"/>
            <w:tcBorders>
              <w:top w:val="single" w:sz="16" w:space="0" w:color="000000"/>
              <w:left w:val="single" w:sz="16" w:space="0" w:color="000000"/>
              <w:bottom w:val="nil"/>
              <w:right w:val="single" w:sz="12" w:space="0" w:color="auto"/>
            </w:tcBorders>
            <w:shd w:val="clear" w:color="auto" w:fill="FFFFFF"/>
            <w:vAlign w:val="center"/>
          </w:tcPr>
          <w:p w14:paraId="601B6B7F" w14:textId="77777777" w:rsidR="00784C63" w:rsidRPr="00D3607D"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D3607D">
              <w:rPr>
                <w:rFonts w:ascii="Arial" w:eastAsia="Calibri" w:hAnsi="Arial" w:cs="Arial"/>
                <w:b/>
                <w:color w:val="000000"/>
                <w:sz w:val="18"/>
                <w:szCs w:val="18"/>
                <w:lang w:val="en-US"/>
              </w:rPr>
              <w:t>ГРУПА</w:t>
            </w:r>
          </w:p>
        </w:tc>
        <w:tc>
          <w:tcPr>
            <w:tcW w:w="2172" w:type="dxa"/>
            <w:tcBorders>
              <w:top w:val="single" w:sz="12" w:space="0" w:color="auto"/>
              <w:left w:val="single" w:sz="12" w:space="0" w:color="auto"/>
              <w:bottom w:val="single" w:sz="12" w:space="0" w:color="auto"/>
              <w:right w:val="single" w:sz="12" w:space="0" w:color="auto"/>
            </w:tcBorders>
            <w:shd w:val="clear" w:color="auto" w:fill="FFFFFF"/>
            <w:vAlign w:val="center"/>
          </w:tcPr>
          <w:p w14:paraId="16F7CA58" w14:textId="4FA18767" w:rsidR="00784C63" w:rsidRPr="00BE7DE9"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А - </w:t>
            </w:r>
            <w:r w:rsidR="001F7700">
              <w:rPr>
                <w:rFonts w:ascii="Arial" w:eastAsia="Calibri" w:hAnsi="Arial" w:cs="Arial"/>
                <w:b/>
                <w:color w:val="000000"/>
                <w:sz w:val="18"/>
                <w:szCs w:val="18"/>
                <w:lang w:val="en-US"/>
              </w:rPr>
              <w:t>Хидроген 2%</w:t>
            </w:r>
          </w:p>
        </w:tc>
        <w:tc>
          <w:tcPr>
            <w:tcW w:w="1469" w:type="dxa"/>
            <w:tcBorders>
              <w:top w:val="single" w:sz="12" w:space="0" w:color="auto"/>
              <w:left w:val="single" w:sz="12" w:space="0" w:color="auto"/>
              <w:bottom w:val="single" w:sz="12" w:space="0" w:color="auto"/>
              <w:right w:val="single" w:sz="12" w:space="0" w:color="auto"/>
            </w:tcBorders>
            <w:shd w:val="clear" w:color="auto" w:fill="FFFFFF"/>
          </w:tcPr>
          <w:p w14:paraId="3B1A5854"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14</w:t>
            </w:r>
          </w:p>
        </w:tc>
        <w:tc>
          <w:tcPr>
            <w:tcW w:w="1905" w:type="dxa"/>
            <w:tcBorders>
              <w:top w:val="single" w:sz="12" w:space="0" w:color="auto"/>
              <w:left w:val="single" w:sz="12" w:space="0" w:color="auto"/>
              <w:bottom w:val="single" w:sz="12" w:space="0" w:color="auto"/>
              <w:right w:val="single" w:sz="12" w:space="0" w:color="auto"/>
            </w:tcBorders>
            <w:shd w:val="clear" w:color="auto" w:fill="FFFFFF"/>
          </w:tcPr>
          <w:p w14:paraId="7CBB577E"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16</w:t>
            </w:r>
          </w:p>
        </w:tc>
        <w:tc>
          <w:tcPr>
            <w:tcW w:w="1061" w:type="dxa"/>
            <w:tcBorders>
              <w:top w:val="single" w:sz="12" w:space="0" w:color="auto"/>
              <w:left w:val="single" w:sz="12" w:space="0" w:color="auto"/>
              <w:bottom w:val="single" w:sz="12" w:space="0" w:color="auto"/>
              <w:right w:val="single" w:sz="12" w:space="0" w:color="auto"/>
            </w:tcBorders>
            <w:shd w:val="clear" w:color="auto" w:fill="FFFFFF"/>
          </w:tcPr>
          <w:p w14:paraId="3A1879D4"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784C63" w:rsidRPr="00BE7DE9" w14:paraId="5E05F54C" w14:textId="77777777" w:rsidTr="00567843">
        <w:trPr>
          <w:cantSplit/>
          <w:jc w:val="center"/>
        </w:trPr>
        <w:tc>
          <w:tcPr>
            <w:tcW w:w="764" w:type="dxa"/>
            <w:vMerge/>
            <w:tcBorders>
              <w:top w:val="single" w:sz="16" w:space="0" w:color="000000"/>
              <w:left w:val="single" w:sz="16" w:space="0" w:color="000000"/>
              <w:bottom w:val="nil"/>
              <w:right w:val="single" w:sz="12" w:space="0" w:color="auto"/>
            </w:tcBorders>
            <w:shd w:val="clear" w:color="auto" w:fill="FFFFFF"/>
            <w:vAlign w:val="center"/>
          </w:tcPr>
          <w:p w14:paraId="104EBFA1" w14:textId="77777777" w:rsidR="00784C63" w:rsidRPr="00BE7DE9" w:rsidRDefault="00784C63" w:rsidP="008F790B">
            <w:pPr>
              <w:autoSpaceDE w:val="0"/>
              <w:autoSpaceDN w:val="0"/>
              <w:adjustRightInd w:val="0"/>
              <w:spacing w:after="0" w:line="240" w:lineRule="auto"/>
              <w:rPr>
                <w:rFonts w:ascii="Arial" w:eastAsia="Calibri" w:hAnsi="Arial" w:cs="Arial"/>
                <w:color w:val="000000"/>
                <w:sz w:val="18"/>
                <w:szCs w:val="18"/>
                <w:lang w:val="en-US"/>
              </w:rPr>
            </w:pPr>
          </w:p>
        </w:tc>
        <w:tc>
          <w:tcPr>
            <w:tcW w:w="2172" w:type="dxa"/>
            <w:tcBorders>
              <w:top w:val="single" w:sz="12" w:space="0" w:color="auto"/>
              <w:left w:val="single" w:sz="12" w:space="0" w:color="auto"/>
              <w:bottom w:val="single" w:sz="12" w:space="0" w:color="auto"/>
              <w:right w:val="single" w:sz="12" w:space="0" w:color="auto"/>
            </w:tcBorders>
            <w:shd w:val="clear" w:color="auto" w:fill="FFFFFF"/>
            <w:vAlign w:val="center"/>
          </w:tcPr>
          <w:p w14:paraId="381A3DDC" w14:textId="2D1177F9" w:rsidR="00784C63" w:rsidRPr="00BE7DE9"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Б - </w:t>
            </w:r>
            <w:r w:rsidR="001F7700">
              <w:rPr>
                <w:rFonts w:ascii="Arial" w:eastAsia="Calibri" w:hAnsi="Arial" w:cs="Arial"/>
                <w:b/>
                <w:color w:val="000000"/>
                <w:sz w:val="18"/>
                <w:szCs w:val="18"/>
                <w:lang w:val="en-US"/>
              </w:rPr>
              <w:t>Халсепт</w:t>
            </w:r>
          </w:p>
        </w:tc>
        <w:tc>
          <w:tcPr>
            <w:tcW w:w="1469" w:type="dxa"/>
            <w:tcBorders>
              <w:top w:val="single" w:sz="12" w:space="0" w:color="auto"/>
              <w:left w:val="single" w:sz="12" w:space="0" w:color="auto"/>
              <w:bottom w:val="single" w:sz="12" w:space="0" w:color="auto"/>
              <w:right w:val="single" w:sz="12" w:space="0" w:color="auto"/>
            </w:tcBorders>
            <w:shd w:val="clear" w:color="auto" w:fill="FFFFFF"/>
          </w:tcPr>
          <w:p w14:paraId="61C3E781"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905" w:type="dxa"/>
            <w:tcBorders>
              <w:top w:val="single" w:sz="12" w:space="0" w:color="auto"/>
              <w:left w:val="single" w:sz="12" w:space="0" w:color="auto"/>
              <w:bottom w:val="single" w:sz="12" w:space="0" w:color="auto"/>
              <w:right w:val="single" w:sz="12" w:space="0" w:color="auto"/>
            </w:tcBorders>
            <w:shd w:val="clear" w:color="auto" w:fill="FFFFFF"/>
          </w:tcPr>
          <w:p w14:paraId="33951DC0"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w:t>
            </w:r>
          </w:p>
        </w:tc>
        <w:tc>
          <w:tcPr>
            <w:tcW w:w="1061" w:type="dxa"/>
            <w:tcBorders>
              <w:top w:val="single" w:sz="12" w:space="0" w:color="auto"/>
              <w:left w:val="single" w:sz="12" w:space="0" w:color="auto"/>
              <w:bottom w:val="single" w:sz="12" w:space="0" w:color="auto"/>
              <w:right w:val="single" w:sz="12" w:space="0" w:color="auto"/>
            </w:tcBorders>
            <w:shd w:val="clear" w:color="auto" w:fill="FFFFFF"/>
          </w:tcPr>
          <w:p w14:paraId="7AA31913"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784C63" w:rsidRPr="00BE7DE9" w14:paraId="22092664" w14:textId="77777777" w:rsidTr="00567843">
        <w:trPr>
          <w:cantSplit/>
          <w:jc w:val="center"/>
        </w:trPr>
        <w:tc>
          <w:tcPr>
            <w:tcW w:w="293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14:paraId="25A04724" w14:textId="77777777" w:rsidR="00784C63" w:rsidRPr="001773AA" w:rsidRDefault="00784C63"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1773AA">
              <w:rPr>
                <w:rFonts w:ascii="Arial" w:eastAsia="Calibri" w:hAnsi="Arial" w:cs="Arial"/>
                <w:b/>
                <w:color w:val="000000"/>
                <w:sz w:val="18"/>
                <w:szCs w:val="18"/>
                <w:lang w:val="en-US"/>
              </w:rPr>
              <w:t>Total</w:t>
            </w:r>
          </w:p>
        </w:tc>
        <w:tc>
          <w:tcPr>
            <w:tcW w:w="1469" w:type="dxa"/>
            <w:tcBorders>
              <w:top w:val="single" w:sz="12" w:space="0" w:color="auto"/>
              <w:left w:val="single" w:sz="12" w:space="0" w:color="auto"/>
              <w:bottom w:val="single" w:sz="12" w:space="0" w:color="auto"/>
              <w:right w:val="single" w:sz="12" w:space="0" w:color="auto"/>
            </w:tcBorders>
            <w:shd w:val="clear" w:color="auto" w:fill="FFFFFF"/>
          </w:tcPr>
          <w:p w14:paraId="10D60473"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44</w:t>
            </w:r>
          </w:p>
        </w:tc>
        <w:tc>
          <w:tcPr>
            <w:tcW w:w="1905" w:type="dxa"/>
            <w:tcBorders>
              <w:top w:val="single" w:sz="12" w:space="0" w:color="auto"/>
              <w:left w:val="single" w:sz="12" w:space="0" w:color="auto"/>
              <w:bottom w:val="single" w:sz="12" w:space="0" w:color="auto"/>
              <w:right w:val="single" w:sz="12" w:space="0" w:color="auto"/>
            </w:tcBorders>
            <w:shd w:val="clear" w:color="auto" w:fill="FFFFFF"/>
          </w:tcPr>
          <w:p w14:paraId="7D75777B"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16</w:t>
            </w:r>
          </w:p>
        </w:tc>
        <w:tc>
          <w:tcPr>
            <w:tcW w:w="1061" w:type="dxa"/>
            <w:tcBorders>
              <w:top w:val="single" w:sz="12" w:space="0" w:color="auto"/>
              <w:left w:val="single" w:sz="12" w:space="0" w:color="auto"/>
              <w:bottom w:val="single" w:sz="12" w:space="0" w:color="auto"/>
              <w:right w:val="single" w:sz="12" w:space="0" w:color="auto"/>
            </w:tcBorders>
            <w:shd w:val="clear" w:color="auto" w:fill="FFFFFF"/>
          </w:tcPr>
          <w:p w14:paraId="1E75A35F" w14:textId="77777777" w:rsidR="00784C63" w:rsidRPr="00BE7DE9" w:rsidRDefault="00784C63"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r>
    </w:tbl>
    <w:p w14:paraId="3C92072D" w14:textId="77777777"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5016846F" w14:textId="77777777"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254500AF" w14:textId="7A9C0FC9" w:rsidR="004A3DF2" w:rsidRDefault="004A3DF2" w:rsidP="008F790B">
      <w:pPr>
        <w:autoSpaceDE w:val="0"/>
        <w:autoSpaceDN w:val="0"/>
        <w:adjustRightInd w:val="0"/>
        <w:spacing w:after="0" w:line="240" w:lineRule="auto"/>
        <w:jc w:val="both"/>
        <w:rPr>
          <w:rFonts w:ascii="Arial" w:eastAsia="Calibri" w:hAnsi="Arial" w:cs="Arial"/>
          <w:sz w:val="24"/>
          <w:szCs w:val="24"/>
          <w:lang w:val="mk-MK"/>
        </w:rPr>
      </w:pPr>
      <w:r w:rsidRPr="009A70DA">
        <w:rPr>
          <w:rFonts w:ascii="Arial" w:eastAsia="Calibri" w:hAnsi="Arial" w:cs="Arial"/>
          <w:sz w:val="24"/>
          <w:szCs w:val="24"/>
          <w:lang w:val="mk-MK"/>
        </w:rPr>
        <w:t xml:space="preserve">- </w:t>
      </w:r>
      <w:r w:rsidR="00BA23EC" w:rsidRPr="009A70DA">
        <w:rPr>
          <w:rFonts w:ascii="Arial" w:eastAsia="Calibri" w:hAnsi="Arial" w:cs="Arial"/>
          <w:sz w:val="24"/>
          <w:szCs w:val="24"/>
          <w:lang w:val="mk-MK"/>
        </w:rPr>
        <w:t xml:space="preserve">Индексот на гингивална инфламација според </w:t>
      </w:r>
      <w:r w:rsidR="00BA23EC" w:rsidRPr="009A70DA">
        <w:rPr>
          <w:rFonts w:ascii="Arial" w:eastAsia="Calibri" w:hAnsi="Arial" w:cs="Arial"/>
          <w:sz w:val="24"/>
          <w:szCs w:val="24"/>
          <w:lang w:val="en-US"/>
        </w:rPr>
        <w:t>Cowell</w:t>
      </w:r>
      <w:r w:rsidR="00BA23EC" w:rsidRPr="009A70DA">
        <w:rPr>
          <w:rFonts w:ascii="Arial" w:eastAsia="Calibri" w:hAnsi="Arial" w:cs="Arial"/>
          <w:sz w:val="24"/>
          <w:szCs w:val="24"/>
          <w:lang w:val="mk-MK"/>
        </w:rPr>
        <w:t xml:space="preserve"> </w:t>
      </w:r>
      <w:r w:rsidRPr="009A70DA">
        <w:rPr>
          <w:rFonts w:ascii="Arial" w:eastAsia="Calibri" w:hAnsi="Arial" w:cs="Arial"/>
          <w:sz w:val="24"/>
          <w:szCs w:val="24"/>
          <w:lang w:val="mk-MK"/>
        </w:rPr>
        <w:t>беше забележан на 8-ми ден пред примена на Хидроген 2% и Халсепт кај двете групи посебно. Во приложената табела</w:t>
      </w:r>
      <w:r w:rsidRPr="009A70DA">
        <w:rPr>
          <w:rFonts w:ascii="Arial" w:eastAsia="Calibri" w:hAnsi="Arial" w:cs="Arial"/>
          <w:sz w:val="24"/>
          <w:szCs w:val="24"/>
        </w:rPr>
        <w:t xml:space="preserve">: 39, </w:t>
      </w:r>
      <w:r w:rsidRPr="009A70DA">
        <w:rPr>
          <w:rFonts w:ascii="Arial" w:eastAsia="Calibri" w:hAnsi="Arial" w:cs="Arial"/>
          <w:sz w:val="24"/>
          <w:szCs w:val="24"/>
          <w:lang w:val="mk-MK"/>
        </w:rPr>
        <w:t>јасно може да се воочи дека сите 30 испитаници од група А имаат присуство на гингивална инфламација од кој 14 испитаници (46.6%) имале слаба инфламација и дека кај 16 испитаници (53.3%) е забележано умерена инфламација. Од друга страна пак кај група Б се забележува дека сите 30 испитаници (100%) имаат слаба инфламираност.</w:t>
      </w:r>
      <w:r w:rsidR="009A70DA" w:rsidRPr="009A70DA">
        <w:rPr>
          <w:rFonts w:ascii="Arial" w:eastAsia="Calibri" w:hAnsi="Arial" w:cs="Arial"/>
          <w:sz w:val="24"/>
          <w:szCs w:val="24"/>
          <w:lang w:val="mk-MK"/>
        </w:rPr>
        <w:t xml:space="preserve"> Кај двете групи од вкупно 60 испитаници кои беа вклучени во студијата на 8-ми ден, кај 44 испитаници (146.6%) забележано е слаба инфламација и кај 16 испитаници (53.3%) беше забележана умерена инфламација.</w:t>
      </w:r>
    </w:p>
    <w:p w14:paraId="1C1BF93F" w14:textId="4934761E" w:rsidR="00E62898" w:rsidRDefault="00E62898" w:rsidP="00E62898">
      <w:pPr>
        <w:autoSpaceDE w:val="0"/>
        <w:autoSpaceDN w:val="0"/>
        <w:adjustRightInd w:val="0"/>
        <w:spacing w:after="0" w:line="240" w:lineRule="auto"/>
        <w:rPr>
          <w:rFonts w:ascii="Arial" w:eastAsia="Calibri" w:hAnsi="Arial" w:cs="Arial"/>
          <w:sz w:val="24"/>
          <w:szCs w:val="24"/>
          <w:lang w:val="mk-MK"/>
        </w:rPr>
      </w:pPr>
    </w:p>
    <w:p w14:paraId="7CA4377C" w14:textId="0FE91729" w:rsidR="007E668E" w:rsidRDefault="007E668E" w:rsidP="00E62898">
      <w:pPr>
        <w:autoSpaceDE w:val="0"/>
        <w:autoSpaceDN w:val="0"/>
        <w:adjustRightInd w:val="0"/>
        <w:spacing w:after="0" w:line="240" w:lineRule="auto"/>
        <w:rPr>
          <w:rFonts w:ascii="Arial" w:eastAsia="Calibri" w:hAnsi="Arial" w:cs="Arial"/>
          <w:sz w:val="24"/>
          <w:szCs w:val="24"/>
          <w:lang w:val="mk-MK"/>
        </w:rPr>
      </w:pPr>
    </w:p>
    <w:p w14:paraId="7C2A42A7" w14:textId="537213E1" w:rsidR="007E668E" w:rsidRDefault="007E668E" w:rsidP="00E62898">
      <w:pPr>
        <w:autoSpaceDE w:val="0"/>
        <w:autoSpaceDN w:val="0"/>
        <w:adjustRightInd w:val="0"/>
        <w:spacing w:after="0" w:line="240" w:lineRule="auto"/>
        <w:rPr>
          <w:rFonts w:ascii="Arial" w:eastAsia="Calibri" w:hAnsi="Arial" w:cs="Arial"/>
          <w:sz w:val="24"/>
          <w:szCs w:val="24"/>
          <w:lang w:val="mk-MK"/>
        </w:rPr>
      </w:pPr>
    </w:p>
    <w:p w14:paraId="5A717295" w14:textId="61334F55" w:rsidR="007E668E" w:rsidRDefault="007E668E" w:rsidP="00E62898">
      <w:pPr>
        <w:autoSpaceDE w:val="0"/>
        <w:autoSpaceDN w:val="0"/>
        <w:adjustRightInd w:val="0"/>
        <w:spacing w:after="0" w:line="240" w:lineRule="auto"/>
        <w:rPr>
          <w:rFonts w:ascii="Arial" w:eastAsia="Calibri" w:hAnsi="Arial" w:cs="Arial"/>
          <w:sz w:val="24"/>
          <w:szCs w:val="24"/>
          <w:lang w:val="mk-MK"/>
        </w:rPr>
      </w:pPr>
    </w:p>
    <w:p w14:paraId="08774946" w14:textId="6A278A87" w:rsidR="007E668E" w:rsidRDefault="007E668E" w:rsidP="00E62898">
      <w:pPr>
        <w:autoSpaceDE w:val="0"/>
        <w:autoSpaceDN w:val="0"/>
        <w:adjustRightInd w:val="0"/>
        <w:spacing w:after="0" w:line="240" w:lineRule="auto"/>
        <w:rPr>
          <w:rFonts w:ascii="Arial" w:eastAsia="Calibri" w:hAnsi="Arial" w:cs="Arial"/>
          <w:sz w:val="24"/>
          <w:szCs w:val="24"/>
          <w:lang w:val="mk-MK"/>
        </w:rPr>
      </w:pPr>
    </w:p>
    <w:p w14:paraId="7C8478D9" w14:textId="2076A280" w:rsidR="007E668E" w:rsidRDefault="007E668E" w:rsidP="00E62898">
      <w:pPr>
        <w:autoSpaceDE w:val="0"/>
        <w:autoSpaceDN w:val="0"/>
        <w:adjustRightInd w:val="0"/>
        <w:spacing w:after="0" w:line="240" w:lineRule="auto"/>
        <w:rPr>
          <w:rFonts w:ascii="Arial" w:eastAsia="Calibri" w:hAnsi="Arial" w:cs="Arial"/>
          <w:sz w:val="24"/>
          <w:szCs w:val="24"/>
          <w:lang w:val="mk-MK"/>
        </w:rPr>
      </w:pPr>
    </w:p>
    <w:p w14:paraId="18E7A754" w14:textId="18BE735E" w:rsidR="00567843" w:rsidRDefault="00784C63" w:rsidP="007E668E">
      <w:pPr>
        <w:autoSpaceDE w:val="0"/>
        <w:autoSpaceDN w:val="0"/>
        <w:adjustRightInd w:val="0"/>
        <w:spacing w:after="0" w:line="240" w:lineRule="auto"/>
        <w:jc w:val="center"/>
        <w:rPr>
          <w:rFonts w:ascii="Arial" w:eastAsia="Calibri" w:hAnsi="Arial" w:cs="Arial"/>
          <w:sz w:val="24"/>
          <w:szCs w:val="24"/>
          <w:lang w:val="en-US"/>
        </w:rPr>
      </w:pPr>
      <w:r w:rsidRPr="00AD3795">
        <w:rPr>
          <w:rFonts w:ascii="Arial" w:eastAsia="Calibri" w:hAnsi="Arial" w:cs="Arial"/>
          <w:sz w:val="24"/>
          <w:szCs w:val="24"/>
          <w:lang w:val="mk-MK"/>
        </w:rPr>
        <w:lastRenderedPageBreak/>
        <w:t>Табела</w:t>
      </w:r>
      <w:r w:rsidR="00D0075F">
        <w:rPr>
          <w:rFonts w:ascii="Arial" w:eastAsia="Calibri" w:hAnsi="Arial" w:cs="Arial"/>
          <w:sz w:val="24"/>
          <w:szCs w:val="24"/>
        </w:rPr>
        <w:t xml:space="preserve"> </w:t>
      </w:r>
      <w:r w:rsidR="00A45953">
        <w:rPr>
          <w:rFonts w:ascii="Arial" w:eastAsia="Calibri" w:hAnsi="Arial" w:cs="Arial"/>
          <w:sz w:val="24"/>
          <w:szCs w:val="24"/>
          <w:lang w:val="en-US"/>
        </w:rPr>
        <w:t>40</w:t>
      </w:r>
      <w:r w:rsidR="003912BA">
        <w:rPr>
          <w:rFonts w:ascii="Arial" w:eastAsia="Calibri" w:hAnsi="Arial" w:cs="Arial"/>
          <w:sz w:val="24"/>
          <w:szCs w:val="24"/>
          <w:lang w:val="en-US"/>
        </w:rPr>
        <w:t>.</w:t>
      </w:r>
      <w:r w:rsidR="00C51184" w:rsidRPr="00AD3795">
        <w:rPr>
          <w:rFonts w:ascii="Arial" w:eastAsia="Calibri" w:hAnsi="Arial" w:cs="Arial"/>
          <w:sz w:val="24"/>
          <w:szCs w:val="24"/>
          <w:lang w:val="mk-MK"/>
        </w:rPr>
        <w:t xml:space="preserve">  </w:t>
      </w:r>
      <w:r w:rsidR="00C51184" w:rsidRPr="00AD3795">
        <w:rPr>
          <w:rFonts w:ascii="Arial" w:eastAsia="Calibri" w:hAnsi="Arial" w:cs="Arial"/>
          <w:color w:val="000000"/>
          <w:sz w:val="24"/>
          <w:szCs w:val="24"/>
          <w:lang w:val="en-US"/>
        </w:rPr>
        <w:t>Pearson Chi-Square</w:t>
      </w:r>
      <w:r w:rsidR="00E44ABE">
        <w:rPr>
          <w:rFonts w:ascii="Arial" w:eastAsia="Calibri" w:hAnsi="Arial" w:cs="Arial"/>
          <w:color w:val="000000"/>
          <w:sz w:val="24"/>
          <w:szCs w:val="24"/>
          <w:lang w:val="mk-MK"/>
        </w:rPr>
        <w:t xml:space="preserve"> </w:t>
      </w:r>
      <w:r w:rsidR="00E44ABE">
        <w:rPr>
          <w:rFonts w:ascii="Arial" w:eastAsia="Calibri" w:hAnsi="Arial" w:cs="Arial"/>
          <w:color w:val="000000"/>
          <w:sz w:val="24"/>
          <w:szCs w:val="24"/>
        </w:rPr>
        <w:t xml:space="preserve">test </w:t>
      </w:r>
      <w:r w:rsidR="00E44ABE">
        <w:rPr>
          <w:rFonts w:ascii="Arial" w:eastAsia="Calibri" w:hAnsi="Arial" w:cs="Arial"/>
          <w:color w:val="000000"/>
          <w:sz w:val="24"/>
          <w:szCs w:val="24"/>
          <w:lang w:val="mk-MK"/>
        </w:rPr>
        <w:t xml:space="preserve">кај двете групи на испитаници </w:t>
      </w:r>
      <w:r w:rsidR="00C51184" w:rsidRPr="00AD3795">
        <w:rPr>
          <w:rFonts w:ascii="Arial" w:eastAsia="Calibri" w:hAnsi="Arial" w:cs="Arial"/>
          <w:sz w:val="24"/>
          <w:szCs w:val="24"/>
        </w:rPr>
        <w:t xml:space="preserve"> </w:t>
      </w:r>
      <w:r w:rsidRPr="00AD3795">
        <w:rPr>
          <w:rFonts w:ascii="Arial" w:eastAsia="Calibri" w:hAnsi="Arial" w:cs="Arial"/>
          <w:sz w:val="24"/>
          <w:szCs w:val="24"/>
          <w:lang w:val="mk-MK"/>
        </w:rPr>
        <w:t xml:space="preserve">на </w:t>
      </w:r>
      <w:r w:rsidR="001F7700" w:rsidRPr="00AD3795">
        <w:rPr>
          <w:rFonts w:ascii="Arial" w:eastAsia="Calibri" w:hAnsi="Arial" w:cs="Arial"/>
          <w:sz w:val="24"/>
          <w:szCs w:val="24"/>
          <w:lang w:val="en-US"/>
        </w:rPr>
        <w:t>8-ми</w:t>
      </w:r>
      <w:r w:rsidRPr="00AD3795">
        <w:rPr>
          <w:rFonts w:ascii="Arial" w:eastAsia="Calibri" w:hAnsi="Arial" w:cs="Arial"/>
          <w:sz w:val="24"/>
          <w:szCs w:val="24"/>
          <w:lang w:val="en-US"/>
        </w:rPr>
        <w:t xml:space="preserve"> ден</w:t>
      </w:r>
    </w:p>
    <w:p w14:paraId="5D5C99C4" w14:textId="77777777" w:rsidR="007E668E" w:rsidRPr="007E668E" w:rsidRDefault="007E668E" w:rsidP="007E668E">
      <w:pPr>
        <w:autoSpaceDE w:val="0"/>
        <w:autoSpaceDN w:val="0"/>
        <w:adjustRightInd w:val="0"/>
        <w:spacing w:after="0" w:line="240" w:lineRule="auto"/>
        <w:jc w:val="center"/>
        <w:rPr>
          <w:rFonts w:ascii="Arial" w:eastAsia="Calibri" w:hAnsi="Arial" w:cs="Arial"/>
          <w:sz w:val="24"/>
          <w:szCs w:val="24"/>
          <w:lang w:val="en-US"/>
        </w:rPr>
      </w:pPr>
    </w:p>
    <w:tbl>
      <w:tblPr>
        <w:tblW w:w="81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2"/>
      </w:tblGrid>
      <w:tr w:rsidR="00BE7DE9" w:rsidRPr="00AD3795" w14:paraId="4EA458A6" w14:textId="77777777" w:rsidTr="00784C63">
        <w:trPr>
          <w:cantSplit/>
          <w:jc w:val="center"/>
        </w:trPr>
        <w:tc>
          <w:tcPr>
            <w:tcW w:w="8152" w:type="dxa"/>
            <w:tcBorders>
              <w:top w:val="single" w:sz="12" w:space="0" w:color="auto"/>
              <w:left w:val="single" w:sz="12" w:space="0" w:color="auto"/>
              <w:bottom w:val="nil"/>
              <w:right w:val="single" w:sz="12" w:space="0" w:color="auto"/>
            </w:tcBorders>
            <w:shd w:val="clear" w:color="auto" w:fill="FFFFFF"/>
          </w:tcPr>
          <w:tbl>
            <w:tblPr>
              <w:tblW w:w="81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42"/>
              <w:gridCol w:w="924"/>
              <w:gridCol w:w="923"/>
              <w:gridCol w:w="1344"/>
              <w:gridCol w:w="1344"/>
              <w:gridCol w:w="1345"/>
            </w:tblGrid>
            <w:tr w:rsidR="00BE7DE9" w:rsidRPr="00AD3795" w14:paraId="3DEE5E85" w14:textId="77777777" w:rsidTr="00567843">
              <w:trPr>
                <w:cantSplit/>
                <w:trHeight w:val="623"/>
                <w:jc w:val="center"/>
              </w:trPr>
              <w:tc>
                <w:tcPr>
                  <w:tcW w:w="2242" w:type="dxa"/>
                  <w:shd w:val="clear" w:color="auto" w:fill="FFFFFF"/>
                  <w:vAlign w:val="center"/>
                </w:tcPr>
                <w:p w14:paraId="6166BB3E" w14:textId="63F5076D" w:rsidR="00BE7DE9" w:rsidRPr="00AD3795" w:rsidRDefault="00567843" w:rsidP="00567843">
                  <w:pPr>
                    <w:autoSpaceDE w:val="0"/>
                    <w:autoSpaceDN w:val="0"/>
                    <w:adjustRightInd w:val="0"/>
                    <w:spacing w:after="0" w:line="240" w:lineRule="auto"/>
                    <w:jc w:val="center"/>
                    <w:rPr>
                      <w:rFonts w:ascii="Times New Roman" w:eastAsia="Calibri" w:hAnsi="Times New Roman" w:cs="Times New Roman"/>
                      <w:sz w:val="24"/>
                      <w:szCs w:val="24"/>
                      <w:lang w:val="en-US"/>
                    </w:rPr>
                  </w:pPr>
                  <w:r w:rsidRPr="00AD3795">
                    <w:rPr>
                      <w:rFonts w:ascii="Arial" w:eastAsia="Calibri" w:hAnsi="Arial" w:cs="Arial"/>
                      <w:b/>
                      <w:bCs/>
                      <w:color w:val="000000"/>
                      <w:sz w:val="18"/>
                      <w:szCs w:val="18"/>
                      <w:lang w:val="en-US"/>
                    </w:rPr>
                    <w:t>Chi-Square Tests</w:t>
                  </w:r>
                </w:p>
              </w:tc>
              <w:tc>
                <w:tcPr>
                  <w:tcW w:w="924" w:type="dxa"/>
                  <w:shd w:val="clear" w:color="auto" w:fill="FFFFFF"/>
                </w:tcPr>
                <w:p w14:paraId="3D2A30A9" w14:textId="72623771" w:rsidR="00BE7DE9" w:rsidRPr="00AD3795" w:rsidRDefault="00340EB5"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Вредност</w:t>
                  </w:r>
                </w:p>
              </w:tc>
              <w:tc>
                <w:tcPr>
                  <w:tcW w:w="923" w:type="dxa"/>
                  <w:shd w:val="clear" w:color="auto" w:fill="FFFFFF"/>
                </w:tcPr>
                <w:p w14:paraId="169995E5" w14:textId="031D54F4" w:rsidR="00BE7DE9" w:rsidRPr="00AD3795" w:rsidRDefault="00340EB5"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Степен на слобода</w:t>
                  </w:r>
                </w:p>
              </w:tc>
              <w:tc>
                <w:tcPr>
                  <w:tcW w:w="1344" w:type="dxa"/>
                  <w:shd w:val="clear" w:color="auto" w:fill="FFFFFF"/>
                </w:tcPr>
                <w:p w14:paraId="1D182525"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Asymp. Sig. (2-sided)</w:t>
                  </w:r>
                </w:p>
              </w:tc>
              <w:tc>
                <w:tcPr>
                  <w:tcW w:w="1344" w:type="dxa"/>
                  <w:shd w:val="clear" w:color="auto" w:fill="FFFFFF"/>
                </w:tcPr>
                <w:p w14:paraId="4255C3B3"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Exact Sig. (2-sided)</w:t>
                  </w:r>
                </w:p>
              </w:tc>
              <w:tc>
                <w:tcPr>
                  <w:tcW w:w="1345" w:type="dxa"/>
                  <w:shd w:val="clear" w:color="auto" w:fill="FFFFFF"/>
                </w:tcPr>
                <w:p w14:paraId="6F4179E6"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Exact Sig. (1-sided)</w:t>
                  </w:r>
                </w:p>
              </w:tc>
            </w:tr>
            <w:tr w:rsidR="00BE7DE9" w:rsidRPr="00AD3795" w14:paraId="3A816016" w14:textId="77777777" w:rsidTr="00FC66A6">
              <w:trPr>
                <w:cantSplit/>
                <w:trHeight w:val="311"/>
                <w:jc w:val="center"/>
              </w:trPr>
              <w:tc>
                <w:tcPr>
                  <w:tcW w:w="2242" w:type="dxa"/>
                  <w:shd w:val="clear" w:color="auto" w:fill="FFFFFF"/>
                  <w:vAlign w:val="center"/>
                </w:tcPr>
                <w:p w14:paraId="7CACF8CB" w14:textId="77777777" w:rsidR="00BE7DE9" w:rsidRPr="00AD3795"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D3795">
                    <w:rPr>
                      <w:rFonts w:ascii="Arial" w:eastAsia="Calibri" w:hAnsi="Arial" w:cs="Arial"/>
                      <w:b/>
                      <w:color w:val="000000"/>
                      <w:sz w:val="18"/>
                      <w:szCs w:val="18"/>
                      <w:lang w:val="en-US"/>
                    </w:rPr>
                    <w:t>Pearson Chi-Square</w:t>
                  </w:r>
                </w:p>
              </w:tc>
              <w:tc>
                <w:tcPr>
                  <w:tcW w:w="924" w:type="dxa"/>
                  <w:shd w:val="clear" w:color="auto" w:fill="FFFFFF"/>
                </w:tcPr>
                <w:p w14:paraId="12D173D8"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21.818</w:t>
                  </w:r>
                  <w:r w:rsidRPr="00AD3795">
                    <w:rPr>
                      <w:rFonts w:ascii="Arial" w:eastAsia="Calibri" w:hAnsi="Arial" w:cs="Arial"/>
                      <w:color w:val="000000"/>
                      <w:sz w:val="18"/>
                      <w:szCs w:val="18"/>
                      <w:vertAlign w:val="superscript"/>
                      <w:lang w:val="en-US"/>
                    </w:rPr>
                    <w:t>a</w:t>
                  </w:r>
                </w:p>
              </w:tc>
              <w:tc>
                <w:tcPr>
                  <w:tcW w:w="923" w:type="dxa"/>
                  <w:shd w:val="clear" w:color="auto" w:fill="FFFFFF"/>
                </w:tcPr>
                <w:p w14:paraId="0855CEC2"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1</w:t>
                  </w:r>
                </w:p>
              </w:tc>
              <w:tc>
                <w:tcPr>
                  <w:tcW w:w="1344" w:type="dxa"/>
                  <w:shd w:val="clear" w:color="auto" w:fill="FFFFFF"/>
                </w:tcPr>
                <w:p w14:paraId="5EE99F2C"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.000</w:t>
                  </w:r>
                </w:p>
              </w:tc>
              <w:tc>
                <w:tcPr>
                  <w:tcW w:w="1344" w:type="dxa"/>
                  <w:shd w:val="clear" w:color="auto" w:fill="FFFFFF"/>
                </w:tcPr>
                <w:p w14:paraId="438C4BC0"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5" w:type="dxa"/>
                  <w:shd w:val="clear" w:color="auto" w:fill="FFFFFF"/>
                </w:tcPr>
                <w:p w14:paraId="7842ECBF"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AD3795" w14:paraId="1F119156" w14:textId="77777777" w:rsidTr="00FC66A6">
              <w:trPr>
                <w:cantSplit/>
                <w:trHeight w:val="311"/>
                <w:jc w:val="center"/>
              </w:trPr>
              <w:tc>
                <w:tcPr>
                  <w:tcW w:w="2242" w:type="dxa"/>
                  <w:shd w:val="clear" w:color="auto" w:fill="FFFFFF"/>
                  <w:vAlign w:val="center"/>
                </w:tcPr>
                <w:p w14:paraId="104FF9D9" w14:textId="77777777" w:rsidR="00BE7DE9" w:rsidRPr="00AD3795"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D3795">
                    <w:rPr>
                      <w:rFonts w:ascii="Arial" w:eastAsia="Calibri" w:hAnsi="Arial" w:cs="Arial"/>
                      <w:b/>
                      <w:color w:val="000000"/>
                      <w:sz w:val="18"/>
                      <w:szCs w:val="18"/>
                      <w:lang w:val="en-US"/>
                    </w:rPr>
                    <w:t>Continuity Correction</w:t>
                  </w:r>
                  <w:r w:rsidRPr="00AD3795">
                    <w:rPr>
                      <w:rFonts w:ascii="Arial" w:eastAsia="Calibri" w:hAnsi="Arial" w:cs="Arial"/>
                      <w:b/>
                      <w:color w:val="000000"/>
                      <w:sz w:val="18"/>
                      <w:szCs w:val="18"/>
                      <w:vertAlign w:val="superscript"/>
                      <w:lang w:val="en-US"/>
                    </w:rPr>
                    <w:t>b</w:t>
                  </w:r>
                </w:p>
              </w:tc>
              <w:tc>
                <w:tcPr>
                  <w:tcW w:w="924" w:type="dxa"/>
                  <w:shd w:val="clear" w:color="auto" w:fill="FFFFFF"/>
                </w:tcPr>
                <w:p w14:paraId="6730A2BE"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19.176</w:t>
                  </w:r>
                </w:p>
              </w:tc>
              <w:tc>
                <w:tcPr>
                  <w:tcW w:w="923" w:type="dxa"/>
                  <w:shd w:val="clear" w:color="auto" w:fill="FFFFFF"/>
                </w:tcPr>
                <w:p w14:paraId="4FE0339B"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1</w:t>
                  </w:r>
                </w:p>
              </w:tc>
              <w:tc>
                <w:tcPr>
                  <w:tcW w:w="1344" w:type="dxa"/>
                  <w:shd w:val="clear" w:color="auto" w:fill="FFFFFF"/>
                </w:tcPr>
                <w:p w14:paraId="6728A051"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.000</w:t>
                  </w:r>
                </w:p>
              </w:tc>
              <w:tc>
                <w:tcPr>
                  <w:tcW w:w="1344" w:type="dxa"/>
                  <w:shd w:val="clear" w:color="auto" w:fill="FFFFFF"/>
                </w:tcPr>
                <w:p w14:paraId="1C9B298E"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5" w:type="dxa"/>
                  <w:shd w:val="clear" w:color="auto" w:fill="FFFFFF"/>
                </w:tcPr>
                <w:p w14:paraId="0795F62B"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AD3795" w14:paraId="731CF25B" w14:textId="77777777" w:rsidTr="00FC66A6">
              <w:trPr>
                <w:cantSplit/>
                <w:trHeight w:val="311"/>
                <w:jc w:val="center"/>
              </w:trPr>
              <w:tc>
                <w:tcPr>
                  <w:tcW w:w="2242" w:type="dxa"/>
                  <w:shd w:val="clear" w:color="auto" w:fill="FFFFFF"/>
                  <w:vAlign w:val="center"/>
                </w:tcPr>
                <w:p w14:paraId="00014F30" w14:textId="77777777" w:rsidR="00BE7DE9" w:rsidRPr="00AD3795"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D3795">
                    <w:rPr>
                      <w:rFonts w:ascii="Arial" w:eastAsia="Calibri" w:hAnsi="Arial" w:cs="Arial"/>
                      <w:b/>
                      <w:color w:val="000000"/>
                      <w:sz w:val="18"/>
                      <w:szCs w:val="18"/>
                      <w:lang w:val="en-US"/>
                    </w:rPr>
                    <w:t>Likelihood Ratio</w:t>
                  </w:r>
                </w:p>
              </w:tc>
              <w:tc>
                <w:tcPr>
                  <w:tcW w:w="924" w:type="dxa"/>
                  <w:shd w:val="clear" w:color="auto" w:fill="FFFFFF"/>
                </w:tcPr>
                <w:p w14:paraId="4D4787BA"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28.134</w:t>
                  </w:r>
                </w:p>
              </w:tc>
              <w:tc>
                <w:tcPr>
                  <w:tcW w:w="923" w:type="dxa"/>
                  <w:shd w:val="clear" w:color="auto" w:fill="FFFFFF"/>
                </w:tcPr>
                <w:p w14:paraId="4C2ED99D"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1</w:t>
                  </w:r>
                </w:p>
              </w:tc>
              <w:tc>
                <w:tcPr>
                  <w:tcW w:w="1344" w:type="dxa"/>
                  <w:shd w:val="clear" w:color="auto" w:fill="FFFFFF"/>
                </w:tcPr>
                <w:p w14:paraId="3C5F4B14"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.000</w:t>
                  </w:r>
                </w:p>
              </w:tc>
              <w:tc>
                <w:tcPr>
                  <w:tcW w:w="1344" w:type="dxa"/>
                  <w:shd w:val="clear" w:color="auto" w:fill="FFFFFF"/>
                </w:tcPr>
                <w:p w14:paraId="2ED01F73"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5" w:type="dxa"/>
                  <w:shd w:val="clear" w:color="auto" w:fill="FFFFFF"/>
                </w:tcPr>
                <w:p w14:paraId="015348D0"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AD3795" w14:paraId="6E6211EE" w14:textId="77777777" w:rsidTr="00FC66A6">
              <w:trPr>
                <w:cantSplit/>
                <w:trHeight w:val="326"/>
                <w:jc w:val="center"/>
              </w:trPr>
              <w:tc>
                <w:tcPr>
                  <w:tcW w:w="2242" w:type="dxa"/>
                  <w:shd w:val="clear" w:color="auto" w:fill="FFFFFF"/>
                  <w:vAlign w:val="center"/>
                </w:tcPr>
                <w:p w14:paraId="388A8000" w14:textId="77777777" w:rsidR="00BE7DE9" w:rsidRPr="00AD3795"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D3795">
                    <w:rPr>
                      <w:rFonts w:ascii="Arial" w:eastAsia="Calibri" w:hAnsi="Arial" w:cs="Arial"/>
                      <w:b/>
                      <w:color w:val="000000"/>
                      <w:sz w:val="18"/>
                      <w:szCs w:val="18"/>
                      <w:lang w:val="en-US"/>
                    </w:rPr>
                    <w:t>Fisher's Exact Test</w:t>
                  </w:r>
                </w:p>
              </w:tc>
              <w:tc>
                <w:tcPr>
                  <w:tcW w:w="924" w:type="dxa"/>
                  <w:shd w:val="clear" w:color="auto" w:fill="FFFFFF"/>
                </w:tcPr>
                <w:p w14:paraId="345D5771"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923" w:type="dxa"/>
                  <w:shd w:val="clear" w:color="auto" w:fill="FFFFFF"/>
                </w:tcPr>
                <w:p w14:paraId="7BF062EA"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4" w:type="dxa"/>
                  <w:shd w:val="clear" w:color="auto" w:fill="FFFFFF"/>
                </w:tcPr>
                <w:p w14:paraId="500F952E"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4" w:type="dxa"/>
                  <w:shd w:val="clear" w:color="auto" w:fill="FFFFFF"/>
                </w:tcPr>
                <w:p w14:paraId="00DAEE64"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.000</w:t>
                  </w:r>
                </w:p>
              </w:tc>
              <w:tc>
                <w:tcPr>
                  <w:tcW w:w="1345" w:type="dxa"/>
                  <w:shd w:val="clear" w:color="auto" w:fill="FFFFFF"/>
                </w:tcPr>
                <w:p w14:paraId="69F81C49"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.000</w:t>
                  </w:r>
                </w:p>
              </w:tc>
            </w:tr>
            <w:tr w:rsidR="00BE7DE9" w:rsidRPr="00AD3795" w14:paraId="51EE1599" w14:textId="77777777" w:rsidTr="00FC66A6">
              <w:trPr>
                <w:cantSplit/>
                <w:trHeight w:val="311"/>
                <w:jc w:val="center"/>
              </w:trPr>
              <w:tc>
                <w:tcPr>
                  <w:tcW w:w="2242" w:type="dxa"/>
                  <w:shd w:val="clear" w:color="auto" w:fill="FFFFFF"/>
                  <w:vAlign w:val="center"/>
                </w:tcPr>
                <w:p w14:paraId="4356D4F7" w14:textId="77777777" w:rsidR="00BE7DE9" w:rsidRPr="00AD3795"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D3795">
                    <w:rPr>
                      <w:rFonts w:ascii="Arial" w:eastAsia="Calibri" w:hAnsi="Arial" w:cs="Arial"/>
                      <w:b/>
                      <w:color w:val="000000"/>
                      <w:sz w:val="18"/>
                      <w:szCs w:val="18"/>
                      <w:lang w:val="en-US"/>
                    </w:rPr>
                    <w:t>Linear-by-Linear Association</w:t>
                  </w:r>
                </w:p>
              </w:tc>
              <w:tc>
                <w:tcPr>
                  <w:tcW w:w="924" w:type="dxa"/>
                  <w:shd w:val="clear" w:color="auto" w:fill="FFFFFF"/>
                </w:tcPr>
                <w:p w14:paraId="7534EB28"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21.455</w:t>
                  </w:r>
                </w:p>
              </w:tc>
              <w:tc>
                <w:tcPr>
                  <w:tcW w:w="923" w:type="dxa"/>
                  <w:shd w:val="clear" w:color="auto" w:fill="FFFFFF"/>
                </w:tcPr>
                <w:p w14:paraId="0A2E5F29"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1</w:t>
                  </w:r>
                </w:p>
              </w:tc>
              <w:tc>
                <w:tcPr>
                  <w:tcW w:w="1344" w:type="dxa"/>
                  <w:shd w:val="clear" w:color="auto" w:fill="FFFFFF"/>
                </w:tcPr>
                <w:p w14:paraId="300564AA"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.000</w:t>
                  </w:r>
                </w:p>
              </w:tc>
              <w:tc>
                <w:tcPr>
                  <w:tcW w:w="1344" w:type="dxa"/>
                  <w:shd w:val="clear" w:color="auto" w:fill="FFFFFF"/>
                </w:tcPr>
                <w:p w14:paraId="59F38D25"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5" w:type="dxa"/>
                  <w:shd w:val="clear" w:color="auto" w:fill="FFFFFF"/>
                </w:tcPr>
                <w:p w14:paraId="6F7AB7E7"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AD3795" w14:paraId="4C914AAC" w14:textId="77777777" w:rsidTr="00FC66A6">
              <w:trPr>
                <w:cantSplit/>
                <w:trHeight w:val="311"/>
                <w:jc w:val="center"/>
              </w:trPr>
              <w:tc>
                <w:tcPr>
                  <w:tcW w:w="2242" w:type="dxa"/>
                  <w:shd w:val="clear" w:color="auto" w:fill="FFFFFF"/>
                  <w:vAlign w:val="center"/>
                </w:tcPr>
                <w:p w14:paraId="35BF7203" w14:textId="77777777" w:rsidR="00BE7DE9" w:rsidRPr="00AD3795"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AD3795">
                    <w:rPr>
                      <w:rFonts w:ascii="Arial" w:eastAsia="Calibri" w:hAnsi="Arial" w:cs="Arial"/>
                      <w:b/>
                      <w:color w:val="000000"/>
                      <w:sz w:val="18"/>
                      <w:szCs w:val="18"/>
                      <w:lang w:val="en-US"/>
                    </w:rPr>
                    <w:t>N of Valid Cases</w:t>
                  </w:r>
                </w:p>
              </w:tc>
              <w:tc>
                <w:tcPr>
                  <w:tcW w:w="924" w:type="dxa"/>
                  <w:shd w:val="clear" w:color="auto" w:fill="FFFFFF"/>
                </w:tcPr>
                <w:p w14:paraId="0C85B85B" w14:textId="77777777" w:rsidR="00BE7DE9" w:rsidRPr="00AD3795"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AD3795">
                    <w:rPr>
                      <w:rFonts w:ascii="Arial" w:eastAsia="Calibri" w:hAnsi="Arial" w:cs="Arial"/>
                      <w:color w:val="000000"/>
                      <w:sz w:val="18"/>
                      <w:szCs w:val="18"/>
                      <w:lang w:val="en-US"/>
                    </w:rPr>
                    <w:t>60</w:t>
                  </w:r>
                </w:p>
              </w:tc>
              <w:tc>
                <w:tcPr>
                  <w:tcW w:w="923" w:type="dxa"/>
                  <w:shd w:val="clear" w:color="auto" w:fill="FFFFFF"/>
                </w:tcPr>
                <w:p w14:paraId="00FE37AE"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4" w:type="dxa"/>
                  <w:shd w:val="clear" w:color="auto" w:fill="FFFFFF"/>
                </w:tcPr>
                <w:p w14:paraId="33AABFAA"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4" w:type="dxa"/>
                  <w:shd w:val="clear" w:color="auto" w:fill="FFFFFF"/>
                </w:tcPr>
                <w:p w14:paraId="3887B21A"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345" w:type="dxa"/>
                  <w:shd w:val="clear" w:color="auto" w:fill="FFFFFF"/>
                </w:tcPr>
                <w:p w14:paraId="48C87084" w14:textId="77777777" w:rsidR="00BE7DE9" w:rsidRPr="00AD3795"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7CEA96B3" w14:textId="77777777" w:rsidR="00BE7DE9" w:rsidRPr="00AD3795"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r>
    </w:tbl>
    <w:p w14:paraId="0EEA7920" w14:textId="77777777" w:rsidR="005A0C1E" w:rsidRDefault="005A0C1E" w:rsidP="008F790B">
      <w:pPr>
        <w:autoSpaceDE w:val="0"/>
        <w:autoSpaceDN w:val="0"/>
        <w:adjustRightInd w:val="0"/>
        <w:spacing w:after="0" w:line="240" w:lineRule="auto"/>
        <w:rPr>
          <w:rFonts w:ascii="Arial" w:eastAsia="Calibri" w:hAnsi="Arial" w:cs="Arial"/>
          <w:sz w:val="24"/>
          <w:szCs w:val="24"/>
        </w:rPr>
      </w:pPr>
    </w:p>
    <w:p w14:paraId="572ADC56" w14:textId="77777777" w:rsidR="005A0C1E" w:rsidRDefault="005A0C1E" w:rsidP="008F790B">
      <w:pPr>
        <w:autoSpaceDE w:val="0"/>
        <w:autoSpaceDN w:val="0"/>
        <w:adjustRightInd w:val="0"/>
        <w:spacing w:after="0" w:line="240" w:lineRule="auto"/>
        <w:rPr>
          <w:rFonts w:ascii="Arial" w:eastAsia="Calibri" w:hAnsi="Arial" w:cs="Arial"/>
          <w:sz w:val="24"/>
          <w:szCs w:val="24"/>
        </w:rPr>
      </w:pPr>
    </w:p>
    <w:p w14:paraId="45190B09" w14:textId="2060BCA5" w:rsidR="001E16BD" w:rsidRDefault="00AD3795" w:rsidP="008F790B">
      <w:pPr>
        <w:autoSpaceDE w:val="0"/>
        <w:autoSpaceDN w:val="0"/>
        <w:adjustRightInd w:val="0"/>
        <w:spacing w:after="0" w:line="240" w:lineRule="auto"/>
        <w:jc w:val="both"/>
        <w:rPr>
          <w:rFonts w:ascii="Arial" w:eastAsia="Calibri" w:hAnsi="Arial" w:cs="Arial"/>
          <w:sz w:val="24"/>
          <w:szCs w:val="24"/>
          <w:lang w:val="mk-MK"/>
        </w:rPr>
      </w:pPr>
      <w:r w:rsidRPr="00AD3795">
        <w:rPr>
          <w:rFonts w:ascii="Arial" w:eastAsia="Calibri" w:hAnsi="Arial" w:cs="Arial"/>
          <w:sz w:val="24"/>
          <w:szCs w:val="24"/>
        </w:rPr>
        <w:t xml:space="preserve">- </w:t>
      </w:r>
      <w:r w:rsidRPr="00AD3795">
        <w:rPr>
          <w:rFonts w:ascii="Arial" w:eastAsia="Calibri" w:hAnsi="Arial" w:cs="Arial"/>
          <w:sz w:val="24"/>
          <w:szCs w:val="24"/>
          <w:lang w:val="mk-MK"/>
        </w:rPr>
        <w:t>Кај индексот на гингивалната инфламација</w:t>
      </w:r>
      <w:r w:rsidR="005A0C1E">
        <w:rPr>
          <w:rFonts w:ascii="Arial" w:eastAsia="Calibri" w:hAnsi="Arial" w:cs="Arial"/>
          <w:sz w:val="24"/>
          <w:szCs w:val="24"/>
          <w:lang w:val="mk-MK"/>
        </w:rPr>
        <w:t xml:space="preserve"> воочено на табела 40, </w:t>
      </w:r>
      <w:r w:rsidRPr="00AD3795">
        <w:rPr>
          <w:rFonts w:ascii="Arial" w:eastAsia="Calibri" w:hAnsi="Arial" w:cs="Arial"/>
          <w:sz w:val="24"/>
          <w:szCs w:val="24"/>
          <w:lang w:val="mk-MK"/>
        </w:rPr>
        <w:t xml:space="preserve"> постои статистички сигнификантна разлика во индексот на гингивалната инфламација проценет на 8-ми ден време кај двете групи на испитаници</w:t>
      </w:r>
      <w:r>
        <w:rPr>
          <w:rFonts w:ascii="Arial" w:eastAsia="Calibri" w:hAnsi="Arial" w:cs="Arial"/>
          <w:sz w:val="24"/>
          <w:szCs w:val="24"/>
          <w:lang w:val="mk-MK"/>
        </w:rPr>
        <w:t xml:space="preserve"> </w:t>
      </w:r>
      <w:r w:rsidRPr="007063A6">
        <w:rPr>
          <w:rFonts w:ascii="Arial" w:eastAsia="Calibri" w:hAnsi="Arial" w:cs="Arial"/>
          <w:sz w:val="24"/>
          <w:szCs w:val="24"/>
          <w:lang w:val="en-US"/>
        </w:rPr>
        <w:t>χ</w:t>
      </w:r>
      <w:r w:rsidRPr="007063A6">
        <w:rPr>
          <w:rFonts w:ascii="Arial" w:eastAsia="Calibri" w:hAnsi="Arial" w:cs="Arial"/>
          <w:sz w:val="24"/>
          <w:szCs w:val="24"/>
          <w:vertAlign w:val="superscript"/>
          <w:lang w:val="mk-MK"/>
        </w:rPr>
        <w:t>2</w:t>
      </w:r>
      <w:r w:rsidR="00A45953">
        <w:rPr>
          <w:rFonts w:ascii="Arial" w:eastAsia="Calibri" w:hAnsi="Arial" w:cs="Arial"/>
          <w:sz w:val="24"/>
          <w:szCs w:val="24"/>
          <w:lang w:val="mk-MK"/>
        </w:rPr>
        <w:t xml:space="preserve"> = 21.8</w:t>
      </w:r>
      <w:r w:rsidRPr="007063A6">
        <w:rPr>
          <w:rFonts w:ascii="Arial" w:eastAsia="Calibri" w:hAnsi="Arial" w:cs="Arial"/>
          <w:sz w:val="24"/>
          <w:szCs w:val="24"/>
          <w:lang w:val="mk-MK"/>
        </w:rPr>
        <w:t xml:space="preserve">, </w:t>
      </w:r>
      <w:r w:rsidRPr="007063A6">
        <w:rPr>
          <w:rFonts w:ascii="Arial" w:eastAsia="Calibri" w:hAnsi="Arial" w:cs="Arial"/>
          <w:sz w:val="24"/>
          <w:szCs w:val="24"/>
          <w:lang w:val="en-US"/>
        </w:rPr>
        <w:t>p=0.</w:t>
      </w:r>
      <w:r w:rsidR="00A45953">
        <w:rPr>
          <w:rFonts w:ascii="Arial" w:eastAsia="Calibri" w:hAnsi="Arial" w:cs="Arial"/>
          <w:sz w:val="24"/>
          <w:szCs w:val="24"/>
          <w:lang w:val="mk-MK"/>
        </w:rPr>
        <w:t>000</w:t>
      </w:r>
      <w:r w:rsidRPr="007063A6">
        <w:rPr>
          <w:rFonts w:ascii="Arial" w:eastAsia="Calibri" w:hAnsi="Arial" w:cs="Arial"/>
          <w:sz w:val="24"/>
          <w:szCs w:val="24"/>
          <w:lang w:val="en-US"/>
        </w:rPr>
        <w:t xml:space="preserve"> (p&lt;0.05)</w:t>
      </w:r>
      <w:r w:rsidRPr="007063A6">
        <w:rPr>
          <w:rFonts w:ascii="Arial" w:eastAsia="Calibri" w:hAnsi="Arial" w:cs="Arial"/>
          <w:sz w:val="24"/>
          <w:szCs w:val="24"/>
          <w:lang w:val="mk-MK"/>
        </w:rPr>
        <w:t>.</w:t>
      </w:r>
      <w:r w:rsidR="00A45953">
        <w:rPr>
          <w:rFonts w:ascii="Arial" w:eastAsia="Calibri" w:hAnsi="Arial" w:cs="Arial"/>
          <w:sz w:val="24"/>
          <w:szCs w:val="24"/>
          <w:lang w:val="mk-MK"/>
        </w:rPr>
        <w:t xml:space="preserve"> Што оди во прилог на антиинфламаторното дејство на препаратот Халсепт.</w:t>
      </w:r>
    </w:p>
    <w:p w14:paraId="3A31C88E" w14:textId="77777777" w:rsidR="007E668E" w:rsidRDefault="007E668E" w:rsidP="008F790B">
      <w:pPr>
        <w:autoSpaceDE w:val="0"/>
        <w:autoSpaceDN w:val="0"/>
        <w:adjustRightInd w:val="0"/>
        <w:spacing w:after="0" w:line="240" w:lineRule="auto"/>
        <w:jc w:val="both"/>
        <w:rPr>
          <w:rFonts w:ascii="Arial" w:eastAsia="Calibri" w:hAnsi="Arial" w:cs="Arial"/>
          <w:sz w:val="24"/>
          <w:szCs w:val="24"/>
          <w:lang w:val="mk-MK"/>
        </w:rPr>
      </w:pPr>
    </w:p>
    <w:p w14:paraId="2707AED6" w14:textId="00F7AA76" w:rsidR="00E44ABE" w:rsidRPr="00A45953" w:rsidRDefault="00E44ABE" w:rsidP="008F790B">
      <w:pPr>
        <w:autoSpaceDE w:val="0"/>
        <w:autoSpaceDN w:val="0"/>
        <w:adjustRightInd w:val="0"/>
        <w:spacing w:after="0" w:line="240" w:lineRule="auto"/>
        <w:rPr>
          <w:rFonts w:ascii="Arial" w:eastAsia="Calibri" w:hAnsi="Arial" w:cs="Arial"/>
          <w:sz w:val="24"/>
          <w:szCs w:val="24"/>
          <w:lang w:val="mk-MK"/>
        </w:rPr>
      </w:pPr>
    </w:p>
    <w:p w14:paraId="4C16961D" w14:textId="6DD6B35A" w:rsidR="00BE7DE9" w:rsidRPr="00BE7DE9" w:rsidRDefault="005F224F"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drawing>
          <wp:inline distT="0" distB="0" distL="0" distR="0" wp14:anchorId="60AB7429" wp14:editId="4B7AB18D">
            <wp:extent cx="3138054" cy="2786169"/>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5460" cy="2810501"/>
                    </a:xfrm>
                    <a:prstGeom prst="rect">
                      <a:avLst/>
                    </a:prstGeom>
                    <a:noFill/>
                    <a:ln>
                      <a:noFill/>
                    </a:ln>
                  </pic:spPr>
                </pic:pic>
              </a:graphicData>
            </a:graphic>
          </wp:inline>
        </w:drawing>
      </w:r>
    </w:p>
    <w:p w14:paraId="6C1CAD57" w14:textId="4F844C31" w:rsidR="0053673C" w:rsidRDefault="0091279A" w:rsidP="008F790B">
      <w:pPr>
        <w:autoSpaceDE w:val="0"/>
        <w:autoSpaceDN w:val="0"/>
        <w:adjustRightInd w:val="0"/>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26</w:t>
      </w:r>
      <w:r w:rsidR="003912BA">
        <w:rPr>
          <w:rFonts w:ascii="Arial" w:eastAsia="Calibri" w:hAnsi="Arial" w:cs="Arial"/>
          <w:bCs/>
          <w:sz w:val="24"/>
          <w:szCs w:val="24"/>
        </w:rPr>
        <w:t>.</w:t>
      </w:r>
      <w:r w:rsidR="0053673C" w:rsidRPr="007063A6">
        <w:rPr>
          <w:rFonts w:ascii="Arial" w:eastAsia="Calibri" w:hAnsi="Arial" w:cs="Arial"/>
          <w:bCs/>
          <w:sz w:val="24"/>
          <w:szCs w:val="24"/>
          <w:lang w:val="mk-MK"/>
        </w:rPr>
        <w:t xml:space="preserve">  Графички приказ на </w:t>
      </w:r>
      <w:r w:rsidR="00D739BB">
        <w:rPr>
          <w:rFonts w:ascii="Arial" w:eastAsia="Calibri" w:hAnsi="Arial" w:cs="Arial"/>
          <w:bCs/>
          <w:sz w:val="24"/>
          <w:szCs w:val="24"/>
          <w:lang w:val="mk-MK"/>
        </w:rPr>
        <w:t>GI</w:t>
      </w:r>
      <w:r w:rsidR="0053673C" w:rsidRPr="007063A6">
        <w:rPr>
          <w:rFonts w:ascii="Arial" w:eastAsia="Calibri" w:hAnsi="Arial" w:cs="Arial"/>
          <w:bCs/>
          <w:sz w:val="24"/>
          <w:szCs w:val="24"/>
          <w:lang w:val="mk-MK"/>
        </w:rPr>
        <w:t xml:space="preserve"> на </w:t>
      </w:r>
      <w:r w:rsidR="001F7700">
        <w:rPr>
          <w:rFonts w:ascii="Arial" w:eastAsia="Calibri" w:hAnsi="Arial" w:cs="Arial"/>
          <w:bCs/>
          <w:sz w:val="24"/>
          <w:szCs w:val="24"/>
          <w:lang w:val="mk-MK"/>
        </w:rPr>
        <w:t>8-ми</w:t>
      </w:r>
      <w:r w:rsidR="00EF3FA9">
        <w:rPr>
          <w:rFonts w:ascii="Arial" w:eastAsia="Calibri" w:hAnsi="Arial" w:cs="Arial"/>
          <w:bCs/>
          <w:sz w:val="24"/>
          <w:szCs w:val="24"/>
          <w:lang w:val="mk-MK"/>
        </w:rPr>
        <w:t xml:space="preserve"> ден</w:t>
      </w:r>
      <w:r w:rsidR="0053673C" w:rsidRPr="007063A6">
        <w:rPr>
          <w:rFonts w:ascii="Arial" w:eastAsia="Calibri" w:hAnsi="Arial" w:cs="Arial"/>
          <w:bCs/>
          <w:sz w:val="24"/>
          <w:szCs w:val="24"/>
          <w:lang w:val="mk-MK"/>
        </w:rPr>
        <w:t xml:space="preserve"> кај двете групи</w:t>
      </w:r>
    </w:p>
    <w:p w14:paraId="216BD8F5" w14:textId="25ED1B3C" w:rsidR="007E668E" w:rsidRDefault="007E668E" w:rsidP="008F790B">
      <w:pPr>
        <w:autoSpaceDE w:val="0"/>
        <w:autoSpaceDN w:val="0"/>
        <w:adjustRightInd w:val="0"/>
        <w:spacing w:after="0" w:line="240" w:lineRule="auto"/>
        <w:jc w:val="center"/>
        <w:rPr>
          <w:rFonts w:ascii="Arial" w:eastAsia="Calibri" w:hAnsi="Arial" w:cs="Arial"/>
          <w:bCs/>
          <w:sz w:val="24"/>
          <w:szCs w:val="24"/>
          <w:lang w:val="mk-MK"/>
        </w:rPr>
      </w:pPr>
    </w:p>
    <w:p w14:paraId="143A9AF3" w14:textId="77777777" w:rsidR="007E668E" w:rsidRDefault="007E668E" w:rsidP="008F790B">
      <w:pPr>
        <w:autoSpaceDE w:val="0"/>
        <w:autoSpaceDN w:val="0"/>
        <w:adjustRightInd w:val="0"/>
        <w:spacing w:after="0" w:line="240" w:lineRule="auto"/>
        <w:jc w:val="center"/>
        <w:rPr>
          <w:rFonts w:ascii="Arial" w:eastAsia="Calibri" w:hAnsi="Arial" w:cs="Arial"/>
          <w:bCs/>
          <w:sz w:val="24"/>
          <w:szCs w:val="24"/>
          <w:lang w:val="mk-MK"/>
        </w:rPr>
      </w:pPr>
    </w:p>
    <w:p w14:paraId="2C46C200" w14:textId="4E3299A1" w:rsidR="005A0C1E" w:rsidRPr="00567843" w:rsidRDefault="00BE7DE9" w:rsidP="00567843">
      <w:pPr>
        <w:autoSpaceDE w:val="0"/>
        <w:autoSpaceDN w:val="0"/>
        <w:adjustRightInd w:val="0"/>
        <w:spacing w:after="0" w:line="240" w:lineRule="auto"/>
        <w:jc w:val="both"/>
        <w:rPr>
          <w:rFonts w:ascii="Arial" w:eastAsia="Calibri" w:hAnsi="Arial" w:cs="Arial"/>
          <w:sz w:val="24"/>
          <w:szCs w:val="24"/>
          <w:lang w:val="mk-MK"/>
        </w:rPr>
      </w:pPr>
      <w:r w:rsidRPr="007063A6">
        <w:rPr>
          <w:rFonts w:ascii="Arial" w:eastAsia="Calibri" w:hAnsi="Arial" w:cs="Arial"/>
          <w:sz w:val="24"/>
          <w:szCs w:val="24"/>
          <w:lang w:val="mk-MK"/>
        </w:rPr>
        <w:t>-</w:t>
      </w:r>
      <w:r w:rsidR="00F67362">
        <w:rPr>
          <w:rFonts w:ascii="Arial" w:eastAsia="Calibri" w:hAnsi="Arial" w:cs="Arial"/>
          <w:sz w:val="24"/>
          <w:szCs w:val="24"/>
          <w:lang w:val="mk-MK"/>
        </w:rPr>
        <w:t xml:space="preserve"> </w:t>
      </w:r>
      <w:r w:rsidR="00625241">
        <w:rPr>
          <w:rFonts w:ascii="Arial" w:eastAsia="Calibri" w:hAnsi="Arial" w:cs="Arial"/>
          <w:sz w:val="24"/>
          <w:szCs w:val="24"/>
          <w:lang w:val="mk-MK"/>
        </w:rPr>
        <w:t>На графиконот 26 претставено е дека п</w:t>
      </w:r>
      <w:r w:rsidRPr="007063A6">
        <w:rPr>
          <w:rFonts w:ascii="Arial" w:eastAsia="Calibri" w:hAnsi="Arial" w:cs="Arial"/>
          <w:sz w:val="24"/>
          <w:szCs w:val="24"/>
          <w:lang w:val="mk-MK"/>
        </w:rPr>
        <w:t>остои статис</w:t>
      </w:r>
      <w:r w:rsidR="00F84F18">
        <w:rPr>
          <w:rFonts w:ascii="Arial" w:eastAsia="Calibri" w:hAnsi="Arial" w:cs="Arial"/>
          <w:sz w:val="24"/>
          <w:szCs w:val="24"/>
          <w:lang w:val="mk-MK"/>
        </w:rPr>
        <w:t>тички сигнификантна разлика во и</w:t>
      </w:r>
      <w:r w:rsidRPr="007063A6">
        <w:rPr>
          <w:rFonts w:ascii="Arial" w:eastAsia="Calibri" w:hAnsi="Arial" w:cs="Arial"/>
          <w:sz w:val="24"/>
          <w:szCs w:val="24"/>
          <w:lang w:val="mk-MK"/>
        </w:rPr>
        <w:t>ндексот на гингивална инфламација</w:t>
      </w:r>
      <w:r w:rsidR="00625241">
        <w:rPr>
          <w:rFonts w:ascii="Arial" w:eastAsia="Calibri" w:hAnsi="Arial" w:cs="Arial"/>
          <w:sz w:val="24"/>
          <w:szCs w:val="24"/>
          <w:lang w:val="mk-MK"/>
        </w:rPr>
        <w:t xml:space="preserve"> мерен</w:t>
      </w:r>
      <w:r w:rsidRPr="007063A6">
        <w:rPr>
          <w:rFonts w:ascii="Arial" w:eastAsia="Calibri" w:hAnsi="Arial" w:cs="Arial"/>
          <w:sz w:val="24"/>
          <w:szCs w:val="24"/>
          <w:lang w:val="mk-MK"/>
        </w:rPr>
        <w:t xml:space="preserve"> на </w:t>
      </w:r>
      <w:r w:rsidR="001F7700">
        <w:rPr>
          <w:rFonts w:ascii="Arial" w:eastAsia="Calibri" w:hAnsi="Arial" w:cs="Arial"/>
          <w:sz w:val="24"/>
          <w:szCs w:val="24"/>
          <w:lang w:val="en-US"/>
        </w:rPr>
        <w:t>8-ми</w:t>
      </w:r>
      <w:r w:rsidR="00EF3FA9">
        <w:rPr>
          <w:rFonts w:ascii="Arial" w:eastAsia="Calibri" w:hAnsi="Arial" w:cs="Arial"/>
          <w:sz w:val="24"/>
          <w:szCs w:val="24"/>
          <w:lang w:val="en-US"/>
        </w:rPr>
        <w:t xml:space="preserve"> ден</w:t>
      </w:r>
      <w:r w:rsidR="006374E9">
        <w:rPr>
          <w:rFonts w:ascii="Arial" w:eastAsia="Calibri" w:hAnsi="Arial" w:cs="Arial"/>
          <w:sz w:val="24"/>
          <w:szCs w:val="24"/>
          <w:lang w:val="mk-MK"/>
        </w:rPr>
        <w:t xml:space="preserve"> време </w:t>
      </w:r>
      <w:r w:rsidRPr="007063A6">
        <w:rPr>
          <w:rFonts w:ascii="Arial" w:eastAsia="Calibri" w:hAnsi="Arial" w:cs="Arial"/>
          <w:sz w:val="24"/>
          <w:szCs w:val="24"/>
          <w:lang w:val="mk-MK"/>
        </w:rPr>
        <w:t xml:space="preserve">кај двете групи на испитаници </w:t>
      </w:r>
      <w:r w:rsidRPr="007063A6">
        <w:rPr>
          <w:rFonts w:ascii="Arial" w:eastAsia="Calibri" w:hAnsi="Arial" w:cs="Arial"/>
          <w:sz w:val="24"/>
          <w:szCs w:val="24"/>
          <w:lang w:val="en-US"/>
        </w:rPr>
        <w:t>χ</w:t>
      </w:r>
      <w:r w:rsidRPr="007063A6">
        <w:rPr>
          <w:rFonts w:ascii="Arial" w:eastAsia="Calibri" w:hAnsi="Arial" w:cs="Arial"/>
          <w:sz w:val="24"/>
          <w:szCs w:val="24"/>
          <w:vertAlign w:val="superscript"/>
          <w:lang w:val="mk-MK"/>
        </w:rPr>
        <w:t>2</w:t>
      </w:r>
      <w:r w:rsidRPr="007063A6">
        <w:rPr>
          <w:rFonts w:ascii="Arial" w:eastAsia="Calibri" w:hAnsi="Arial" w:cs="Arial"/>
          <w:sz w:val="24"/>
          <w:szCs w:val="24"/>
          <w:lang w:val="mk-MK"/>
        </w:rPr>
        <w:t xml:space="preserve"> = 21.8, </w:t>
      </w:r>
      <w:r w:rsidRPr="007063A6">
        <w:rPr>
          <w:rFonts w:ascii="Arial" w:eastAsia="Calibri" w:hAnsi="Arial" w:cs="Arial"/>
          <w:sz w:val="24"/>
          <w:szCs w:val="24"/>
          <w:lang w:val="en-US"/>
        </w:rPr>
        <w:t>p=0.0</w:t>
      </w:r>
      <w:r w:rsidRPr="007063A6">
        <w:rPr>
          <w:rFonts w:ascii="Arial" w:eastAsia="Calibri" w:hAnsi="Arial" w:cs="Arial"/>
          <w:sz w:val="24"/>
          <w:szCs w:val="24"/>
          <w:lang w:val="mk-MK"/>
        </w:rPr>
        <w:t xml:space="preserve">00 </w:t>
      </w:r>
      <w:r w:rsidRPr="007063A6">
        <w:rPr>
          <w:rFonts w:ascii="Arial" w:eastAsia="Calibri" w:hAnsi="Arial" w:cs="Arial"/>
          <w:sz w:val="24"/>
          <w:szCs w:val="24"/>
          <w:lang w:val="en-US"/>
        </w:rPr>
        <w:t>(p&lt;0.0</w:t>
      </w:r>
      <w:r w:rsidRPr="007063A6">
        <w:rPr>
          <w:rFonts w:ascii="Arial" w:eastAsia="Calibri" w:hAnsi="Arial" w:cs="Arial"/>
          <w:sz w:val="24"/>
          <w:szCs w:val="24"/>
          <w:lang w:val="mk-MK"/>
        </w:rPr>
        <w:t>01</w:t>
      </w:r>
      <w:r w:rsidRPr="007063A6">
        <w:rPr>
          <w:rFonts w:ascii="Arial" w:eastAsia="Calibri" w:hAnsi="Arial" w:cs="Arial"/>
          <w:sz w:val="24"/>
          <w:szCs w:val="24"/>
          <w:lang w:val="en-US"/>
        </w:rPr>
        <w:t>)</w:t>
      </w:r>
      <w:r w:rsidRPr="007063A6">
        <w:rPr>
          <w:rFonts w:ascii="Arial" w:eastAsia="Calibri" w:hAnsi="Arial" w:cs="Arial"/>
          <w:sz w:val="24"/>
          <w:szCs w:val="24"/>
          <w:lang w:val="mk-MK"/>
        </w:rPr>
        <w:t xml:space="preserve">. Кај испитаниците третирани со </w:t>
      </w:r>
      <w:r w:rsidR="001F7700">
        <w:rPr>
          <w:rFonts w:ascii="Arial" w:eastAsia="Calibri" w:hAnsi="Arial" w:cs="Arial"/>
          <w:sz w:val="24"/>
          <w:szCs w:val="24"/>
          <w:lang w:val="mk-MK"/>
        </w:rPr>
        <w:t>Халсепт</w:t>
      </w:r>
      <w:r w:rsidRPr="007063A6">
        <w:rPr>
          <w:rFonts w:ascii="Arial" w:eastAsia="Calibri" w:hAnsi="Arial" w:cs="Arial"/>
          <w:sz w:val="24"/>
          <w:szCs w:val="24"/>
          <w:lang w:val="mk-MK"/>
        </w:rPr>
        <w:t xml:space="preserve"> кај сите 30 испитаници има само слаба инфламација.</w:t>
      </w:r>
    </w:p>
    <w:p w14:paraId="262F87DE" w14:textId="77777777" w:rsidR="00E62898" w:rsidRDefault="00E62898" w:rsidP="008F790B">
      <w:pPr>
        <w:spacing w:after="0" w:line="240" w:lineRule="auto"/>
        <w:rPr>
          <w:rFonts w:ascii="Arial" w:eastAsia="Calibri" w:hAnsi="Arial" w:cs="Arial"/>
          <w:b/>
          <w:bCs/>
          <w:sz w:val="24"/>
          <w:szCs w:val="24"/>
          <w:lang w:val="mk-MK"/>
        </w:rPr>
      </w:pPr>
    </w:p>
    <w:p w14:paraId="7698862C" w14:textId="77777777" w:rsidR="00E62898" w:rsidRDefault="00E62898" w:rsidP="008F790B">
      <w:pPr>
        <w:spacing w:after="0" w:line="240" w:lineRule="auto"/>
        <w:rPr>
          <w:rFonts w:ascii="Arial" w:eastAsia="Calibri" w:hAnsi="Arial" w:cs="Arial"/>
          <w:b/>
          <w:bCs/>
          <w:sz w:val="24"/>
          <w:szCs w:val="24"/>
          <w:lang w:val="mk-MK"/>
        </w:rPr>
      </w:pPr>
    </w:p>
    <w:p w14:paraId="4722C3AE" w14:textId="357250A1" w:rsidR="00E62898" w:rsidRDefault="00E62898" w:rsidP="008F790B">
      <w:pPr>
        <w:spacing w:after="0" w:line="240" w:lineRule="auto"/>
        <w:rPr>
          <w:rFonts w:ascii="Arial" w:eastAsia="Calibri" w:hAnsi="Arial" w:cs="Arial"/>
          <w:b/>
          <w:bCs/>
          <w:sz w:val="24"/>
          <w:szCs w:val="24"/>
          <w:lang w:val="mk-MK"/>
        </w:rPr>
      </w:pPr>
    </w:p>
    <w:p w14:paraId="7D8C0827" w14:textId="50835804" w:rsidR="007E668E" w:rsidRDefault="007E668E" w:rsidP="008F790B">
      <w:pPr>
        <w:spacing w:after="0" w:line="240" w:lineRule="auto"/>
        <w:rPr>
          <w:rFonts w:ascii="Arial" w:eastAsia="Calibri" w:hAnsi="Arial" w:cs="Arial"/>
          <w:b/>
          <w:bCs/>
          <w:sz w:val="24"/>
          <w:szCs w:val="24"/>
          <w:lang w:val="mk-MK"/>
        </w:rPr>
      </w:pPr>
    </w:p>
    <w:p w14:paraId="68DFF4F2" w14:textId="0F4C91C8" w:rsidR="007E668E" w:rsidRDefault="007E668E" w:rsidP="008F790B">
      <w:pPr>
        <w:spacing w:after="0" w:line="240" w:lineRule="auto"/>
        <w:rPr>
          <w:rFonts w:ascii="Arial" w:eastAsia="Calibri" w:hAnsi="Arial" w:cs="Arial"/>
          <w:b/>
          <w:bCs/>
          <w:sz w:val="24"/>
          <w:szCs w:val="24"/>
          <w:lang w:val="mk-MK"/>
        </w:rPr>
      </w:pPr>
    </w:p>
    <w:p w14:paraId="065E7104" w14:textId="00A7F9B2" w:rsidR="00BE7DE9" w:rsidRPr="002D37A8" w:rsidRDefault="007848E9" w:rsidP="008F790B">
      <w:pPr>
        <w:spacing w:after="0" w:line="240" w:lineRule="auto"/>
        <w:rPr>
          <w:rFonts w:ascii="Arial" w:eastAsia="Calibri" w:hAnsi="Arial" w:cs="Arial"/>
          <w:b/>
          <w:bCs/>
          <w:sz w:val="24"/>
          <w:szCs w:val="24"/>
          <w:lang w:val="mk-MK"/>
        </w:rPr>
      </w:pPr>
      <w:r w:rsidRPr="002D37A8">
        <w:rPr>
          <w:rFonts w:ascii="Arial" w:eastAsia="Calibri" w:hAnsi="Arial" w:cs="Arial"/>
          <w:b/>
          <w:bCs/>
          <w:sz w:val="24"/>
          <w:szCs w:val="24"/>
          <w:lang w:val="mk-MK"/>
        </w:rPr>
        <w:lastRenderedPageBreak/>
        <w:t xml:space="preserve">6.3 - </w:t>
      </w:r>
      <w:r w:rsidR="00BE7DE9" w:rsidRPr="002D37A8">
        <w:rPr>
          <w:rFonts w:ascii="Arial" w:eastAsia="Calibri" w:hAnsi="Arial" w:cs="Arial"/>
          <w:b/>
          <w:bCs/>
          <w:sz w:val="24"/>
          <w:szCs w:val="24"/>
          <w:lang w:val="mk-MK"/>
        </w:rPr>
        <w:t>Индекс на крварење на гингивата гингиворагија</w:t>
      </w:r>
      <w:r w:rsidR="00BE7DE9" w:rsidRPr="002D37A8">
        <w:rPr>
          <w:rFonts w:ascii="Arial" w:eastAsia="Calibri" w:hAnsi="Arial" w:cs="Arial"/>
          <w:b/>
          <w:bCs/>
          <w:sz w:val="24"/>
          <w:szCs w:val="24"/>
          <w:lang w:val="en-US"/>
        </w:rPr>
        <w:t xml:space="preserve"> </w:t>
      </w:r>
      <w:r w:rsidR="00BE7DE9" w:rsidRPr="002D37A8">
        <w:rPr>
          <w:rFonts w:ascii="Arial" w:eastAsia="Calibri" w:hAnsi="Arial" w:cs="Arial"/>
          <w:b/>
          <w:bCs/>
          <w:sz w:val="24"/>
          <w:szCs w:val="24"/>
          <w:lang w:val="mk-MK"/>
        </w:rPr>
        <w:t>(</w:t>
      </w:r>
      <w:r w:rsidR="001F7700">
        <w:rPr>
          <w:rFonts w:ascii="Arial" w:eastAsia="Calibri" w:hAnsi="Arial" w:cs="Arial"/>
          <w:b/>
          <w:bCs/>
          <w:sz w:val="24"/>
          <w:szCs w:val="24"/>
          <w:lang w:val="mk-MK"/>
        </w:rPr>
        <w:t>BOP</w:t>
      </w:r>
      <w:r w:rsidR="00BE7DE9" w:rsidRPr="002D37A8">
        <w:rPr>
          <w:rFonts w:ascii="Arial" w:eastAsia="Calibri" w:hAnsi="Arial" w:cs="Arial"/>
          <w:b/>
          <w:bCs/>
          <w:sz w:val="24"/>
          <w:szCs w:val="24"/>
          <w:lang w:val="mk-MK"/>
        </w:rPr>
        <w:t>)</w:t>
      </w:r>
    </w:p>
    <w:p w14:paraId="569E6DAD" w14:textId="1CB293FF" w:rsidR="005D17CC" w:rsidRDefault="005D17CC" w:rsidP="008F790B">
      <w:pPr>
        <w:autoSpaceDE w:val="0"/>
        <w:autoSpaceDN w:val="0"/>
        <w:adjustRightInd w:val="0"/>
        <w:spacing w:after="0" w:line="240" w:lineRule="auto"/>
        <w:contextualSpacing/>
        <w:rPr>
          <w:rFonts w:ascii="Times New Roman" w:eastAsia="Calibri" w:hAnsi="Times New Roman" w:cs="Times New Roman"/>
          <w:sz w:val="24"/>
          <w:szCs w:val="24"/>
          <w:lang w:val="en-US"/>
        </w:rPr>
      </w:pPr>
    </w:p>
    <w:p w14:paraId="02400B5C" w14:textId="598BF26B" w:rsidR="005D17CC" w:rsidRDefault="005D17CC" w:rsidP="008F790B">
      <w:pPr>
        <w:autoSpaceDE w:val="0"/>
        <w:autoSpaceDN w:val="0"/>
        <w:adjustRightInd w:val="0"/>
        <w:spacing w:after="0" w:line="240" w:lineRule="auto"/>
        <w:contextualSpacing/>
        <w:rPr>
          <w:rFonts w:ascii="Times New Roman" w:eastAsia="Calibri" w:hAnsi="Times New Roman" w:cs="Times New Roman"/>
          <w:sz w:val="24"/>
          <w:szCs w:val="24"/>
          <w:lang w:val="en-US"/>
        </w:rPr>
      </w:pPr>
      <w:r>
        <w:rPr>
          <w:noProof/>
          <w:lang w:eastAsia="en-GB"/>
        </w:rPr>
        <w:drawing>
          <wp:inline distT="0" distB="0" distL="0" distR="0" wp14:anchorId="68DFE0B7" wp14:editId="7C963E3C">
            <wp:extent cx="5715000" cy="2355273"/>
            <wp:effectExtent l="0" t="0" r="0" b="698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269F36D" w14:textId="6B037AF4" w:rsidR="005D17CC" w:rsidRDefault="005D17CC" w:rsidP="008F790B">
      <w:pPr>
        <w:autoSpaceDE w:val="0"/>
        <w:autoSpaceDN w:val="0"/>
        <w:adjustRightInd w:val="0"/>
        <w:spacing w:after="0" w:line="240" w:lineRule="auto"/>
        <w:contextualSpacing/>
        <w:rPr>
          <w:rFonts w:ascii="Times New Roman" w:eastAsia="Calibri" w:hAnsi="Times New Roman" w:cs="Times New Roman"/>
          <w:sz w:val="24"/>
          <w:szCs w:val="24"/>
          <w:lang w:val="en-US"/>
        </w:rPr>
      </w:pPr>
    </w:p>
    <w:p w14:paraId="17F8CDED" w14:textId="4D18A315" w:rsidR="00E44ABE" w:rsidRDefault="0091279A" w:rsidP="008F790B">
      <w:pPr>
        <w:pStyle w:val="ListParagraph"/>
        <w:numPr>
          <w:ilvl w:val="0"/>
          <w:numId w:val="3"/>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Графикон</w:t>
      </w:r>
      <w:r w:rsidR="00D0075F">
        <w:rPr>
          <w:rFonts w:ascii="Arial" w:hAnsi="Arial"/>
          <w:bCs/>
          <w:sz w:val="24"/>
          <w:szCs w:val="24"/>
        </w:rPr>
        <w:t xml:space="preserve"> </w:t>
      </w:r>
      <w:r w:rsidR="00D0075F">
        <w:rPr>
          <w:rFonts w:ascii="Arial" w:hAnsi="Arial"/>
          <w:bCs/>
          <w:sz w:val="24"/>
          <w:szCs w:val="24"/>
          <w:lang w:val="mk-MK"/>
        </w:rPr>
        <w:t>27.</w:t>
      </w:r>
      <w:r w:rsidR="00E44ABE">
        <w:rPr>
          <w:rFonts w:ascii="Arial" w:hAnsi="Arial"/>
          <w:bCs/>
          <w:sz w:val="24"/>
          <w:szCs w:val="24"/>
          <w:lang w:val="mk-MK"/>
        </w:rPr>
        <w:t xml:space="preserve"> </w:t>
      </w:r>
      <w:r w:rsidR="003912BA">
        <w:rPr>
          <w:rFonts w:ascii="Arial" w:hAnsi="Arial"/>
          <w:bCs/>
          <w:sz w:val="24"/>
          <w:szCs w:val="24"/>
        </w:rPr>
        <w:t xml:space="preserve"> </w:t>
      </w:r>
      <w:r w:rsidR="00E44ABE">
        <w:rPr>
          <w:rFonts w:ascii="Arial" w:hAnsi="Arial"/>
          <w:bCs/>
          <w:sz w:val="24"/>
          <w:szCs w:val="24"/>
          <w:lang w:val="mk-MK"/>
        </w:rPr>
        <w:t>Компаративен п</w:t>
      </w:r>
      <w:r w:rsidR="003609BE">
        <w:rPr>
          <w:rFonts w:ascii="Arial" w:hAnsi="Arial"/>
          <w:bCs/>
          <w:sz w:val="24"/>
          <w:szCs w:val="24"/>
          <w:lang w:val="mk-MK"/>
        </w:rPr>
        <w:t xml:space="preserve">риказ на </w:t>
      </w:r>
      <w:r w:rsidR="001F7700">
        <w:rPr>
          <w:rFonts w:ascii="Arial" w:hAnsi="Arial"/>
          <w:bCs/>
          <w:sz w:val="24"/>
          <w:szCs w:val="24"/>
          <w:lang w:val="mk-MK"/>
        </w:rPr>
        <w:t>BOP</w:t>
      </w:r>
      <w:r w:rsidR="003609BE" w:rsidRPr="00136829">
        <w:rPr>
          <w:rFonts w:ascii="Arial" w:hAnsi="Arial"/>
          <w:bCs/>
          <w:sz w:val="24"/>
          <w:szCs w:val="24"/>
          <w:lang w:val="mk-MK"/>
        </w:rPr>
        <w:t xml:space="preserve"> кај </w:t>
      </w:r>
      <w:r w:rsidR="003609BE">
        <w:rPr>
          <w:rFonts w:ascii="Arial" w:hAnsi="Arial"/>
          <w:bCs/>
          <w:sz w:val="24"/>
          <w:szCs w:val="24"/>
          <w:lang w:val="mk-MK"/>
        </w:rPr>
        <w:t xml:space="preserve">група А третирана со </w:t>
      </w:r>
    </w:p>
    <w:p w14:paraId="4B1A43D8" w14:textId="5D76B609" w:rsidR="001E16BD" w:rsidRDefault="00E44ABE" w:rsidP="008F790B">
      <w:pPr>
        <w:pStyle w:val="ListParagraph"/>
        <w:numPr>
          <w:ilvl w:val="0"/>
          <w:numId w:val="3"/>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 xml:space="preserve">2% </w:t>
      </w:r>
      <w:r w:rsidR="001F7700">
        <w:rPr>
          <w:rFonts w:ascii="Arial" w:hAnsi="Arial"/>
          <w:bCs/>
          <w:sz w:val="24"/>
          <w:szCs w:val="24"/>
          <w:lang w:val="mk-MK"/>
        </w:rPr>
        <w:t xml:space="preserve">Хидроген </w:t>
      </w:r>
      <w:r w:rsidR="003609BE">
        <w:rPr>
          <w:rFonts w:ascii="Arial" w:hAnsi="Arial"/>
          <w:bCs/>
          <w:sz w:val="24"/>
          <w:szCs w:val="24"/>
          <w:lang w:val="mk-MK"/>
        </w:rPr>
        <w:t xml:space="preserve"> </w:t>
      </w:r>
      <w:r w:rsidR="003609BE" w:rsidRPr="00E44ABE">
        <w:rPr>
          <w:rFonts w:ascii="Arial" w:hAnsi="Arial"/>
          <w:bCs/>
          <w:sz w:val="24"/>
          <w:szCs w:val="24"/>
          <w:lang w:val="mk-MK"/>
        </w:rPr>
        <w:t xml:space="preserve">на 0 и </w:t>
      </w:r>
      <w:r w:rsidR="00EF3FA9" w:rsidRPr="00E44ABE">
        <w:rPr>
          <w:rFonts w:ascii="Arial" w:hAnsi="Arial"/>
          <w:bCs/>
          <w:sz w:val="24"/>
          <w:szCs w:val="24"/>
          <w:lang w:val="mk-MK"/>
        </w:rPr>
        <w:t>8-ми ден</w:t>
      </w:r>
    </w:p>
    <w:p w14:paraId="2E326185" w14:textId="73B498C5" w:rsidR="00567843" w:rsidRDefault="00567843" w:rsidP="00567843">
      <w:pPr>
        <w:tabs>
          <w:tab w:val="left" w:pos="5834"/>
        </w:tabs>
        <w:spacing w:after="0" w:line="240" w:lineRule="auto"/>
        <w:jc w:val="center"/>
        <w:rPr>
          <w:rFonts w:ascii="Arial" w:hAnsi="Arial"/>
          <w:bCs/>
          <w:sz w:val="24"/>
          <w:szCs w:val="24"/>
          <w:lang w:val="mk-MK"/>
        </w:rPr>
      </w:pPr>
    </w:p>
    <w:p w14:paraId="7255C3C3" w14:textId="77777777" w:rsidR="00567843" w:rsidRPr="00567843" w:rsidRDefault="00567843" w:rsidP="00567843">
      <w:pPr>
        <w:tabs>
          <w:tab w:val="left" w:pos="5834"/>
        </w:tabs>
        <w:spacing w:after="0" w:line="240" w:lineRule="auto"/>
        <w:jc w:val="center"/>
        <w:rPr>
          <w:rFonts w:ascii="Arial" w:hAnsi="Arial"/>
          <w:bCs/>
          <w:sz w:val="24"/>
          <w:szCs w:val="24"/>
          <w:lang w:val="mk-MK"/>
        </w:rPr>
      </w:pPr>
    </w:p>
    <w:p w14:paraId="4FC3E5B1" w14:textId="1CA7784E" w:rsidR="005D2D9D" w:rsidRDefault="00BE7DE9" w:rsidP="008F790B">
      <w:pPr>
        <w:numPr>
          <w:ilvl w:val="0"/>
          <w:numId w:val="3"/>
        </w:numPr>
        <w:tabs>
          <w:tab w:val="left" w:pos="5834"/>
        </w:tabs>
        <w:spacing w:after="0" w:line="240" w:lineRule="auto"/>
        <w:contextualSpacing/>
        <w:jc w:val="both"/>
        <w:rPr>
          <w:rFonts w:ascii="Arial" w:eastAsia="Calibri" w:hAnsi="Arial" w:cs="Arial"/>
          <w:bCs/>
          <w:sz w:val="24"/>
          <w:szCs w:val="24"/>
          <w:lang w:val="mk-MK"/>
        </w:rPr>
      </w:pPr>
      <w:r w:rsidRPr="007063A6">
        <w:rPr>
          <w:rFonts w:ascii="Arial" w:eastAsia="Calibri" w:hAnsi="Arial" w:cs="Arial"/>
          <w:bCs/>
          <w:sz w:val="24"/>
          <w:szCs w:val="24"/>
          <w:lang w:val="mk-MK"/>
        </w:rPr>
        <w:t xml:space="preserve">- </w:t>
      </w:r>
      <w:r w:rsidR="007E65EA">
        <w:rPr>
          <w:rFonts w:ascii="Arial" w:eastAsia="Calibri" w:hAnsi="Arial" w:cs="Arial"/>
          <w:bCs/>
          <w:sz w:val="24"/>
          <w:szCs w:val="24"/>
          <w:lang w:val="mk-MK"/>
        </w:rPr>
        <w:t>Според графиконот 27  к</w:t>
      </w:r>
      <w:r w:rsidRPr="007063A6">
        <w:rPr>
          <w:rFonts w:ascii="Arial" w:eastAsia="Calibri" w:hAnsi="Arial" w:cs="Arial"/>
          <w:bCs/>
          <w:sz w:val="24"/>
          <w:szCs w:val="24"/>
          <w:lang w:val="mk-MK"/>
        </w:rPr>
        <w:t xml:space="preserve">ај групата на испитаници третирана со </w:t>
      </w:r>
      <w:r w:rsidR="001F7700">
        <w:rPr>
          <w:rFonts w:ascii="Arial" w:eastAsia="Calibri" w:hAnsi="Arial" w:cs="Arial"/>
          <w:bCs/>
          <w:sz w:val="24"/>
          <w:szCs w:val="24"/>
          <w:lang w:val="mk-MK"/>
        </w:rPr>
        <w:t xml:space="preserve">Хидроген </w:t>
      </w:r>
      <w:r w:rsidRPr="007063A6">
        <w:rPr>
          <w:rFonts w:ascii="Arial" w:eastAsia="Calibri" w:hAnsi="Arial" w:cs="Arial"/>
          <w:bCs/>
          <w:sz w:val="24"/>
          <w:szCs w:val="24"/>
          <w:lang w:val="mk-MK"/>
        </w:rPr>
        <w:t>2% кај 20 испитаници (66.7%) крварењето се јавува после 30 сек. од сондирањето, а кај 10 испитаници (33.3%) крварењето се појавува</w:t>
      </w:r>
      <w:r w:rsidR="00091D59">
        <w:rPr>
          <w:rFonts w:ascii="Arial" w:eastAsia="Calibri" w:hAnsi="Arial" w:cs="Arial"/>
          <w:bCs/>
          <w:sz w:val="24"/>
          <w:szCs w:val="24"/>
          <w:lang w:val="mk-MK"/>
        </w:rPr>
        <w:t xml:space="preserve"> непосредно после сон</w:t>
      </w:r>
      <w:r w:rsidR="003B727F" w:rsidRPr="007063A6">
        <w:rPr>
          <w:rFonts w:ascii="Arial" w:eastAsia="Calibri" w:hAnsi="Arial" w:cs="Arial"/>
          <w:bCs/>
          <w:sz w:val="24"/>
          <w:szCs w:val="24"/>
          <w:lang w:val="mk-MK"/>
        </w:rPr>
        <w:t xml:space="preserve">дирањето. </w:t>
      </w:r>
      <w:r w:rsidRPr="007063A6">
        <w:rPr>
          <w:rFonts w:ascii="Arial" w:eastAsia="Calibri" w:hAnsi="Arial" w:cs="Arial"/>
          <w:bCs/>
          <w:sz w:val="24"/>
          <w:szCs w:val="24"/>
          <w:lang w:val="mk-MK"/>
        </w:rPr>
        <w:t xml:space="preserve">Истите наоди се нотирани и на 0 ден и </w:t>
      </w:r>
      <w:r w:rsidR="007D0D07">
        <w:rPr>
          <w:rFonts w:ascii="Arial" w:eastAsia="Calibri" w:hAnsi="Arial" w:cs="Arial"/>
          <w:bCs/>
          <w:sz w:val="24"/>
          <w:szCs w:val="24"/>
          <w:lang w:val="mk-MK"/>
        </w:rPr>
        <w:t>на 8-ми ден</w:t>
      </w:r>
      <w:r w:rsidR="0091279A">
        <w:rPr>
          <w:rFonts w:ascii="Arial" w:eastAsia="Calibri" w:hAnsi="Arial" w:cs="Arial"/>
          <w:bCs/>
          <w:sz w:val="24"/>
          <w:szCs w:val="24"/>
          <w:lang w:val="mk-MK"/>
        </w:rPr>
        <w:t xml:space="preserve"> </w:t>
      </w:r>
      <w:r w:rsidRPr="007063A6">
        <w:rPr>
          <w:rFonts w:ascii="Arial" w:eastAsia="Calibri" w:hAnsi="Arial" w:cs="Arial"/>
          <w:bCs/>
          <w:sz w:val="24"/>
          <w:szCs w:val="24"/>
          <w:lang w:val="mk-MK"/>
        </w:rPr>
        <w:t xml:space="preserve">третирање со </w:t>
      </w:r>
      <w:r w:rsidR="001F7700">
        <w:rPr>
          <w:rFonts w:ascii="Arial" w:eastAsia="Calibri" w:hAnsi="Arial" w:cs="Arial"/>
          <w:bCs/>
          <w:sz w:val="24"/>
          <w:szCs w:val="24"/>
          <w:lang w:val="mk-MK"/>
        </w:rPr>
        <w:t>Хидроген 2%</w:t>
      </w:r>
      <w:r w:rsidRPr="007063A6">
        <w:rPr>
          <w:rFonts w:ascii="Arial" w:eastAsia="Calibri" w:hAnsi="Arial" w:cs="Arial"/>
          <w:bCs/>
          <w:sz w:val="24"/>
          <w:szCs w:val="24"/>
          <w:lang w:val="mk-MK"/>
        </w:rPr>
        <w:t>.</w:t>
      </w:r>
    </w:p>
    <w:p w14:paraId="5FBF0387" w14:textId="10171F0E" w:rsidR="005A0C1E" w:rsidRDefault="005A0C1E" w:rsidP="00567843">
      <w:pPr>
        <w:tabs>
          <w:tab w:val="left" w:pos="5834"/>
        </w:tabs>
        <w:spacing w:after="0" w:line="240" w:lineRule="auto"/>
        <w:contextualSpacing/>
        <w:jc w:val="both"/>
        <w:rPr>
          <w:rFonts w:ascii="Arial" w:eastAsia="Calibri" w:hAnsi="Arial" w:cs="Arial"/>
          <w:bCs/>
          <w:sz w:val="24"/>
          <w:szCs w:val="24"/>
          <w:lang w:val="mk-MK"/>
        </w:rPr>
      </w:pPr>
    </w:p>
    <w:p w14:paraId="620F07C4" w14:textId="51B01CB3" w:rsidR="00567843" w:rsidRDefault="00567843" w:rsidP="00567843">
      <w:pPr>
        <w:tabs>
          <w:tab w:val="left" w:pos="5834"/>
        </w:tabs>
        <w:spacing w:after="0" w:line="240" w:lineRule="auto"/>
        <w:contextualSpacing/>
        <w:jc w:val="both"/>
        <w:rPr>
          <w:rFonts w:ascii="Arial" w:eastAsia="Calibri" w:hAnsi="Arial" w:cs="Arial"/>
          <w:bCs/>
          <w:sz w:val="24"/>
          <w:szCs w:val="24"/>
          <w:lang w:val="mk-MK"/>
        </w:rPr>
      </w:pPr>
    </w:p>
    <w:p w14:paraId="6C49E12E" w14:textId="77777777" w:rsidR="00567843" w:rsidRPr="005A0C1E" w:rsidRDefault="00567843" w:rsidP="00567843">
      <w:pPr>
        <w:tabs>
          <w:tab w:val="left" w:pos="5834"/>
        </w:tabs>
        <w:spacing w:after="0" w:line="240" w:lineRule="auto"/>
        <w:contextualSpacing/>
        <w:jc w:val="both"/>
        <w:rPr>
          <w:rFonts w:ascii="Arial" w:eastAsia="Calibri" w:hAnsi="Arial" w:cs="Arial"/>
          <w:bCs/>
          <w:sz w:val="24"/>
          <w:szCs w:val="24"/>
          <w:lang w:val="mk-MK"/>
        </w:rPr>
      </w:pPr>
    </w:p>
    <w:p w14:paraId="3356A999" w14:textId="54D2B510" w:rsidR="005D17CC" w:rsidRDefault="003609BE" w:rsidP="008F790B">
      <w:pPr>
        <w:tabs>
          <w:tab w:val="left" w:pos="5834"/>
        </w:tabs>
        <w:spacing w:after="0" w:line="240" w:lineRule="auto"/>
        <w:jc w:val="center"/>
        <w:rPr>
          <w:rFonts w:ascii="Arial" w:hAnsi="Arial"/>
          <w:bCs/>
          <w:sz w:val="24"/>
          <w:szCs w:val="24"/>
          <w:lang w:val="mk-MK"/>
        </w:rPr>
      </w:pPr>
      <w:r w:rsidRPr="00897DE8">
        <w:rPr>
          <w:noProof/>
          <w:sz w:val="20"/>
          <w:lang w:eastAsia="en-GB"/>
        </w:rPr>
        <w:drawing>
          <wp:inline distT="0" distB="0" distL="0" distR="0" wp14:anchorId="32790273" wp14:editId="176B63F8">
            <wp:extent cx="5610860" cy="2112819"/>
            <wp:effectExtent l="0" t="0" r="8890" b="190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99DE2BB" w14:textId="351D5D94" w:rsidR="008A0641" w:rsidRDefault="0091279A" w:rsidP="008F790B">
      <w:pPr>
        <w:pStyle w:val="ListParagraph"/>
        <w:numPr>
          <w:ilvl w:val="0"/>
          <w:numId w:val="3"/>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28</w:t>
      </w:r>
      <w:r w:rsidR="003912BA">
        <w:rPr>
          <w:rFonts w:ascii="Arial" w:hAnsi="Arial"/>
          <w:bCs/>
          <w:sz w:val="24"/>
          <w:szCs w:val="24"/>
        </w:rPr>
        <w:t>.</w:t>
      </w:r>
      <w:r w:rsidR="00E40059">
        <w:rPr>
          <w:rFonts w:ascii="Arial" w:hAnsi="Arial"/>
          <w:bCs/>
          <w:sz w:val="24"/>
          <w:szCs w:val="24"/>
        </w:rPr>
        <w:t xml:space="preserve"> </w:t>
      </w:r>
      <w:r w:rsidR="003609BE">
        <w:rPr>
          <w:rFonts w:ascii="Arial" w:hAnsi="Arial"/>
          <w:bCs/>
          <w:sz w:val="24"/>
          <w:szCs w:val="24"/>
          <w:lang w:val="mk-MK"/>
        </w:rPr>
        <w:t xml:space="preserve"> Приказ на </w:t>
      </w:r>
      <w:r w:rsidR="001F7700">
        <w:rPr>
          <w:rFonts w:ascii="Arial" w:hAnsi="Arial"/>
          <w:bCs/>
          <w:sz w:val="24"/>
          <w:szCs w:val="24"/>
          <w:lang w:val="mk-MK"/>
        </w:rPr>
        <w:t>BOP</w:t>
      </w:r>
      <w:r w:rsidR="003609BE" w:rsidRPr="00136829">
        <w:rPr>
          <w:rFonts w:ascii="Arial" w:hAnsi="Arial"/>
          <w:bCs/>
          <w:sz w:val="24"/>
          <w:szCs w:val="24"/>
          <w:lang w:val="mk-MK"/>
        </w:rPr>
        <w:t xml:space="preserve"> кај </w:t>
      </w:r>
      <w:r w:rsidR="003609BE">
        <w:rPr>
          <w:rFonts w:ascii="Arial" w:hAnsi="Arial"/>
          <w:bCs/>
          <w:sz w:val="24"/>
          <w:szCs w:val="24"/>
          <w:lang w:val="mk-MK"/>
        </w:rPr>
        <w:t>група Б</w:t>
      </w:r>
      <w:r w:rsidR="008A0641">
        <w:rPr>
          <w:rFonts w:ascii="Arial" w:hAnsi="Arial"/>
          <w:bCs/>
          <w:sz w:val="24"/>
          <w:szCs w:val="24"/>
          <w:lang w:val="mk-MK"/>
        </w:rPr>
        <w:t xml:space="preserve"> испитаници третирани</w:t>
      </w:r>
      <w:r w:rsidR="003609BE">
        <w:rPr>
          <w:rFonts w:ascii="Arial" w:hAnsi="Arial"/>
          <w:bCs/>
          <w:sz w:val="24"/>
          <w:szCs w:val="24"/>
          <w:lang w:val="mk-MK"/>
        </w:rPr>
        <w:t xml:space="preserve"> </w:t>
      </w:r>
    </w:p>
    <w:p w14:paraId="54CE1152" w14:textId="43212280" w:rsidR="00D136F4" w:rsidRDefault="003609BE" w:rsidP="008F790B">
      <w:pPr>
        <w:pStyle w:val="ListParagraph"/>
        <w:numPr>
          <w:ilvl w:val="0"/>
          <w:numId w:val="3"/>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 xml:space="preserve">со </w:t>
      </w:r>
      <w:r w:rsidR="001F7700">
        <w:rPr>
          <w:rFonts w:ascii="Arial" w:hAnsi="Arial"/>
          <w:bCs/>
          <w:sz w:val="24"/>
          <w:szCs w:val="24"/>
          <w:lang w:val="mk-MK"/>
        </w:rPr>
        <w:t>Халсепт</w:t>
      </w:r>
      <w:r>
        <w:rPr>
          <w:rFonts w:ascii="Arial" w:hAnsi="Arial"/>
          <w:bCs/>
          <w:sz w:val="24"/>
          <w:szCs w:val="24"/>
          <w:lang w:val="mk-MK"/>
        </w:rPr>
        <w:t xml:space="preserve"> на 0 ден</w:t>
      </w:r>
    </w:p>
    <w:p w14:paraId="23805E25" w14:textId="5EA5FD48" w:rsidR="00792C82" w:rsidRPr="00E62898" w:rsidRDefault="00D136F4" w:rsidP="00E62898">
      <w:pPr>
        <w:pStyle w:val="ListParagraph"/>
        <w:numPr>
          <w:ilvl w:val="0"/>
          <w:numId w:val="3"/>
        </w:numPr>
        <w:tabs>
          <w:tab w:val="left" w:pos="5834"/>
        </w:tabs>
        <w:spacing w:after="0" w:line="240" w:lineRule="auto"/>
        <w:jc w:val="center"/>
        <w:rPr>
          <w:rFonts w:ascii="Arial" w:hAnsi="Arial"/>
          <w:bCs/>
          <w:sz w:val="24"/>
          <w:szCs w:val="24"/>
          <w:lang w:val="mk-MK"/>
        </w:rPr>
      </w:pPr>
      <w:r w:rsidRPr="00E62898">
        <w:rPr>
          <w:rFonts w:ascii="Arial" w:hAnsi="Arial"/>
          <w:bCs/>
          <w:sz w:val="24"/>
          <w:szCs w:val="24"/>
          <w:lang w:val="mk-MK"/>
        </w:rPr>
        <w:t>- Според графиконот 28</w:t>
      </w:r>
      <w:r w:rsidR="00792C82" w:rsidRPr="00E62898">
        <w:rPr>
          <w:rFonts w:ascii="Arial" w:hAnsi="Arial"/>
          <w:bCs/>
          <w:sz w:val="24"/>
          <w:szCs w:val="24"/>
          <w:lang w:val="mk-MK"/>
        </w:rPr>
        <w:t xml:space="preserve"> претставено е</w:t>
      </w:r>
      <w:r w:rsidR="00792C82" w:rsidRPr="00E62898">
        <w:rPr>
          <w:rFonts w:ascii="Arial" w:hAnsi="Arial"/>
          <w:b/>
          <w:bCs/>
          <w:sz w:val="24"/>
          <w:szCs w:val="24"/>
          <w:lang w:val="mk-MK"/>
        </w:rPr>
        <w:t xml:space="preserve"> </w:t>
      </w:r>
      <w:r w:rsidR="00F944AD" w:rsidRPr="00E62898">
        <w:rPr>
          <w:rFonts w:ascii="Arial" w:eastAsia="Calibri" w:hAnsi="Arial" w:cs="Arial"/>
          <w:sz w:val="24"/>
          <w:szCs w:val="24"/>
          <w:lang w:val="mk-MK"/>
        </w:rPr>
        <w:t>кај испитаниците од групата Б на 0 ден</w:t>
      </w:r>
      <w:r w:rsidR="00792C82" w:rsidRPr="00E62898">
        <w:rPr>
          <w:rFonts w:ascii="Arial" w:eastAsia="Calibri" w:hAnsi="Arial" w:cs="Arial"/>
          <w:sz w:val="24"/>
          <w:szCs w:val="24"/>
          <w:lang w:val="mk-MK"/>
        </w:rPr>
        <w:t xml:space="preserve"> третман, </w:t>
      </w:r>
      <w:r w:rsidR="00F944AD" w:rsidRPr="00E62898">
        <w:rPr>
          <w:rFonts w:ascii="Arial" w:eastAsia="Calibri" w:hAnsi="Arial" w:cs="Arial"/>
          <w:sz w:val="24"/>
          <w:szCs w:val="24"/>
          <w:lang w:val="mk-MK"/>
        </w:rPr>
        <w:t>кај сите испитаници</w:t>
      </w:r>
      <w:r w:rsidR="00792C82" w:rsidRPr="00E62898">
        <w:rPr>
          <w:rFonts w:ascii="Arial" w:eastAsia="Calibri" w:hAnsi="Arial" w:cs="Arial"/>
          <w:sz w:val="24"/>
          <w:szCs w:val="24"/>
          <w:lang w:val="mk-MK"/>
        </w:rPr>
        <w:t xml:space="preserve"> (100%)</w:t>
      </w:r>
      <w:r w:rsidR="00F944AD" w:rsidRPr="00E62898">
        <w:rPr>
          <w:rFonts w:ascii="Arial" w:eastAsia="Calibri" w:hAnsi="Arial" w:cs="Arial"/>
          <w:sz w:val="24"/>
          <w:szCs w:val="24"/>
          <w:lang w:val="mk-MK"/>
        </w:rPr>
        <w:t xml:space="preserve"> крварењето настанува после 30 сек. од сондирањето. </w:t>
      </w:r>
    </w:p>
    <w:p w14:paraId="1D95D892" w14:textId="18C3050F" w:rsidR="003C2593" w:rsidRDefault="003C2593" w:rsidP="008F790B">
      <w:pPr>
        <w:autoSpaceDE w:val="0"/>
        <w:autoSpaceDN w:val="0"/>
        <w:adjustRightInd w:val="0"/>
        <w:spacing w:after="0" w:line="240" w:lineRule="auto"/>
        <w:contextualSpacing/>
        <w:jc w:val="both"/>
        <w:rPr>
          <w:rFonts w:ascii="Arial" w:eastAsia="Calibri" w:hAnsi="Arial" w:cs="Arial"/>
          <w:sz w:val="24"/>
          <w:szCs w:val="24"/>
          <w:lang w:val="en-US"/>
        </w:rPr>
      </w:pPr>
      <w:r>
        <w:rPr>
          <w:noProof/>
          <w:lang w:eastAsia="en-GB"/>
        </w:rPr>
        <w:lastRenderedPageBreak/>
        <w:drawing>
          <wp:inline distT="0" distB="0" distL="0" distR="0" wp14:anchorId="0CA5CE6B" wp14:editId="54BFE8E6">
            <wp:extent cx="5666105" cy="2320636"/>
            <wp:effectExtent l="0" t="0" r="10795" b="38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F576AD9" w14:textId="6AE88B51" w:rsidR="008A0641" w:rsidRDefault="0091279A" w:rsidP="008F790B">
      <w:pPr>
        <w:pStyle w:val="ListParagraph"/>
        <w:numPr>
          <w:ilvl w:val="0"/>
          <w:numId w:val="3"/>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Графикон</w:t>
      </w:r>
      <w:r w:rsidR="00D0075F">
        <w:rPr>
          <w:rFonts w:ascii="Arial" w:hAnsi="Arial"/>
          <w:bCs/>
          <w:sz w:val="24"/>
          <w:szCs w:val="24"/>
        </w:rPr>
        <w:t xml:space="preserve"> </w:t>
      </w:r>
      <w:r w:rsidR="004B0F61">
        <w:rPr>
          <w:rFonts w:ascii="Arial" w:hAnsi="Arial"/>
          <w:bCs/>
          <w:sz w:val="24"/>
          <w:szCs w:val="24"/>
          <w:lang w:val="mk-MK"/>
        </w:rPr>
        <w:t>29</w:t>
      </w:r>
      <w:r w:rsidR="003912BA">
        <w:rPr>
          <w:rFonts w:ascii="Arial" w:hAnsi="Arial"/>
          <w:bCs/>
          <w:sz w:val="24"/>
          <w:szCs w:val="24"/>
        </w:rPr>
        <w:t>.</w:t>
      </w:r>
      <w:r w:rsidR="003C2593" w:rsidRPr="00136829">
        <w:rPr>
          <w:rFonts w:ascii="Arial" w:hAnsi="Arial"/>
          <w:bCs/>
          <w:sz w:val="24"/>
          <w:szCs w:val="24"/>
          <w:lang w:val="mk-MK"/>
        </w:rPr>
        <w:t xml:space="preserve"> Приказ на </w:t>
      </w:r>
      <w:r w:rsidR="00D739BB">
        <w:rPr>
          <w:rFonts w:ascii="Arial" w:hAnsi="Arial"/>
          <w:bCs/>
          <w:sz w:val="24"/>
          <w:szCs w:val="24"/>
          <w:lang w:val="mk-MK"/>
        </w:rPr>
        <w:t>PI</w:t>
      </w:r>
      <w:r w:rsidR="003C2593" w:rsidRPr="00136829">
        <w:rPr>
          <w:rFonts w:ascii="Arial" w:hAnsi="Arial"/>
          <w:bCs/>
          <w:sz w:val="24"/>
          <w:szCs w:val="24"/>
          <w:lang w:val="mk-MK"/>
        </w:rPr>
        <w:t xml:space="preserve"> кај </w:t>
      </w:r>
      <w:r w:rsidR="003C2593">
        <w:rPr>
          <w:rFonts w:ascii="Arial" w:hAnsi="Arial"/>
          <w:bCs/>
          <w:sz w:val="24"/>
          <w:szCs w:val="24"/>
          <w:lang w:val="mk-MK"/>
        </w:rPr>
        <w:t>група Б</w:t>
      </w:r>
      <w:r w:rsidR="008A0641">
        <w:rPr>
          <w:rFonts w:ascii="Arial" w:hAnsi="Arial"/>
          <w:bCs/>
          <w:sz w:val="24"/>
          <w:szCs w:val="24"/>
          <w:lang w:val="mk-MK"/>
        </w:rPr>
        <w:t xml:space="preserve"> испитаници третирани</w:t>
      </w:r>
      <w:r w:rsidR="003C2593">
        <w:rPr>
          <w:rFonts w:ascii="Arial" w:hAnsi="Arial"/>
          <w:bCs/>
          <w:sz w:val="24"/>
          <w:szCs w:val="24"/>
          <w:lang w:val="mk-MK"/>
        </w:rPr>
        <w:t xml:space="preserve"> </w:t>
      </w:r>
    </w:p>
    <w:p w14:paraId="4B8521F4" w14:textId="25A50AB6" w:rsidR="002E7E1F" w:rsidRDefault="003C2593" w:rsidP="008F790B">
      <w:pPr>
        <w:pStyle w:val="ListParagraph"/>
        <w:numPr>
          <w:ilvl w:val="0"/>
          <w:numId w:val="3"/>
        </w:numPr>
        <w:tabs>
          <w:tab w:val="left" w:pos="5834"/>
        </w:tabs>
        <w:spacing w:after="0" w:line="240" w:lineRule="auto"/>
        <w:jc w:val="center"/>
        <w:rPr>
          <w:rFonts w:ascii="Arial" w:hAnsi="Arial"/>
          <w:bCs/>
          <w:sz w:val="24"/>
          <w:szCs w:val="24"/>
          <w:lang w:val="mk-MK"/>
        </w:rPr>
      </w:pPr>
      <w:r>
        <w:rPr>
          <w:rFonts w:ascii="Arial" w:hAnsi="Arial"/>
          <w:bCs/>
          <w:sz w:val="24"/>
          <w:szCs w:val="24"/>
          <w:lang w:val="mk-MK"/>
        </w:rPr>
        <w:t xml:space="preserve">со </w:t>
      </w:r>
      <w:r w:rsidR="001F7700">
        <w:rPr>
          <w:rFonts w:ascii="Arial" w:hAnsi="Arial"/>
          <w:bCs/>
          <w:sz w:val="24"/>
          <w:szCs w:val="24"/>
          <w:lang w:val="mk-MK"/>
        </w:rPr>
        <w:t>Х</w:t>
      </w:r>
      <w:r>
        <w:rPr>
          <w:rFonts w:ascii="Arial" w:hAnsi="Arial"/>
          <w:bCs/>
          <w:sz w:val="24"/>
          <w:szCs w:val="24"/>
          <w:lang w:val="mk-MK"/>
        </w:rPr>
        <w:t>алсепт на 8</w:t>
      </w:r>
      <w:r w:rsidR="00864784">
        <w:rPr>
          <w:rFonts w:ascii="Arial" w:hAnsi="Arial"/>
          <w:bCs/>
          <w:sz w:val="24"/>
          <w:szCs w:val="24"/>
          <w:lang w:val="mk-MK"/>
        </w:rPr>
        <w:t>-ми</w:t>
      </w:r>
      <w:r>
        <w:rPr>
          <w:rFonts w:ascii="Arial" w:hAnsi="Arial"/>
          <w:bCs/>
          <w:sz w:val="24"/>
          <w:szCs w:val="24"/>
          <w:lang w:val="mk-MK"/>
        </w:rPr>
        <w:t xml:space="preserve"> ден</w:t>
      </w:r>
    </w:p>
    <w:p w14:paraId="4798BF69" w14:textId="4D27B837" w:rsidR="00567843" w:rsidRDefault="00567843" w:rsidP="00567843">
      <w:pPr>
        <w:tabs>
          <w:tab w:val="left" w:pos="5834"/>
        </w:tabs>
        <w:spacing w:after="0" w:line="240" w:lineRule="auto"/>
        <w:jc w:val="center"/>
        <w:rPr>
          <w:rFonts w:ascii="Arial" w:hAnsi="Arial"/>
          <w:bCs/>
          <w:sz w:val="24"/>
          <w:szCs w:val="24"/>
          <w:lang w:val="mk-MK"/>
        </w:rPr>
      </w:pPr>
    </w:p>
    <w:p w14:paraId="07D2EF13" w14:textId="77777777" w:rsidR="00567843" w:rsidRPr="00567843" w:rsidRDefault="00567843" w:rsidP="00567843">
      <w:pPr>
        <w:tabs>
          <w:tab w:val="left" w:pos="5834"/>
        </w:tabs>
        <w:spacing w:after="0" w:line="240" w:lineRule="auto"/>
        <w:jc w:val="center"/>
        <w:rPr>
          <w:rFonts w:ascii="Arial" w:hAnsi="Arial"/>
          <w:bCs/>
          <w:sz w:val="24"/>
          <w:szCs w:val="24"/>
          <w:lang w:val="mk-MK"/>
        </w:rPr>
      </w:pPr>
    </w:p>
    <w:p w14:paraId="60EB9FD6" w14:textId="0A328C1B" w:rsidR="00D9696E" w:rsidRPr="00567843" w:rsidRDefault="00BE7DE9" w:rsidP="008F790B">
      <w:pPr>
        <w:numPr>
          <w:ilvl w:val="0"/>
          <w:numId w:val="3"/>
        </w:numPr>
        <w:autoSpaceDE w:val="0"/>
        <w:autoSpaceDN w:val="0"/>
        <w:adjustRightInd w:val="0"/>
        <w:spacing w:after="0" w:line="240" w:lineRule="auto"/>
        <w:contextualSpacing/>
        <w:jc w:val="both"/>
        <w:rPr>
          <w:rFonts w:ascii="Arial" w:eastAsia="Calibri" w:hAnsi="Arial" w:cs="Arial"/>
          <w:sz w:val="24"/>
          <w:szCs w:val="24"/>
          <w:lang w:val="en-US"/>
        </w:rPr>
      </w:pPr>
      <w:r w:rsidRPr="007063A6">
        <w:rPr>
          <w:rFonts w:ascii="Arial" w:eastAsia="Calibri" w:hAnsi="Arial" w:cs="Arial"/>
          <w:sz w:val="24"/>
          <w:szCs w:val="24"/>
          <w:lang w:val="mk-MK"/>
        </w:rPr>
        <w:t xml:space="preserve">- </w:t>
      </w:r>
      <w:r w:rsidR="007E65EA">
        <w:rPr>
          <w:rFonts w:ascii="Arial" w:eastAsia="Calibri" w:hAnsi="Arial" w:cs="Arial"/>
          <w:sz w:val="24"/>
          <w:szCs w:val="24"/>
          <w:lang w:val="mk-MK"/>
        </w:rPr>
        <w:t>Според графиконот 29 к</w:t>
      </w:r>
      <w:r w:rsidRPr="007063A6">
        <w:rPr>
          <w:rFonts w:ascii="Arial" w:eastAsia="Calibri" w:hAnsi="Arial" w:cs="Arial"/>
          <w:sz w:val="24"/>
          <w:szCs w:val="24"/>
          <w:lang w:val="mk-MK"/>
        </w:rPr>
        <w:t>ај испитаниците од групата Б на 0 ден кај сите испитаници крварењето настанува</w:t>
      </w:r>
      <w:r w:rsidR="002E7E1F">
        <w:rPr>
          <w:rFonts w:ascii="Arial" w:eastAsia="Calibri" w:hAnsi="Arial" w:cs="Arial"/>
          <w:sz w:val="24"/>
          <w:szCs w:val="24"/>
          <w:lang w:val="mk-MK"/>
        </w:rPr>
        <w:t xml:space="preserve"> после 30 сек. од сондирањето.</w:t>
      </w:r>
      <w:r w:rsidRPr="007063A6">
        <w:rPr>
          <w:rFonts w:ascii="Arial" w:eastAsia="Calibri" w:hAnsi="Arial" w:cs="Arial"/>
          <w:sz w:val="24"/>
          <w:szCs w:val="24"/>
          <w:lang w:val="mk-MK"/>
        </w:rPr>
        <w:t xml:space="preserve"> </w:t>
      </w:r>
      <w:r w:rsidR="002E7E1F">
        <w:rPr>
          <w:rFonts w:ascii="Arial" w:eastAsia="Calibri" w:hAnsi="Arial" w:cs="Arial"/>
          <w:sz w:val="24"/>
          <w:szCs w:val="24"/>
          <w:lang w:val="mk-MK"/>
        </w:rPr>
        <w:t>Н</w:t>
      </w:r>
      <w:r w:rsidR="007D0D07">
        <w:rPr>
          <w:rFonts w:ascii="Arial" w:eastAsia="Calibri" w:hAnsi="Arial" w:cs="Arial"/>
          <w:sz w:val="24"/>
          <w:szCs w:val="24"/>
          <w:lang w:val="mk-MK"/>
        </w:rPr>
        <w:t>а 8-ми ден</w:t>
      </w:r>
      <w:r w:rsidR="0091279A">
        <w:rPr>
          <w:rFonts w:ascii="Arial" w:eastAsia="Calibri" w:hAnsi="Arial" w:cs="Arial"/>
          <w:sz w:val="24"/>
          <w:szCs w:val="24"/>
          <w:lang w:val="mk-MK"/>
        </w:rPr>
        <w:t xml:space="preserve"> </w:t>
      </w:r>
      <w:r w:rsidR="00677484" w:rsidRPr="007063A6">
        <w:rPr>
          <w:rFonts w:ascii="Arial" w:eastAsia="Calibri" w:hAnsi="Arial" w:cs="Arial"/>
          <w:sz w:val="24"/>
          <w:szCs w:val="24"/>
          <w:lang w:val="mk-MK"/>
        </w:rPr>
        <w:t xml:space="preserve">употреба на </w:t>
      </w:r>
      <w:r w:rsidR="001F7700">
        <w:rPr>
          <w:rFonts w:ascii="Arial" w:eastAsia="Calibri" w:hAnsi="Arial" w:cs="Arial"/>
          <w:sz w:val="24"/>
          <w:szCs w:val="24"/>
          <w:lang w:val="mk-MK"/>
        </w:rPr>
        <w:t>Халсепт</w:t>
      </w:r>
      <w:r w:rsidR="00677484" w:rsidRPr="007063A6">
        <w:rPr>
          <w:rFonts w:ascii="Arial" w:eastAsia="Calibri" w:hAnsi="Arial" w:cs="Arial"/>
          <w:sz w:val="24"/>
          <w:szCs w:val="24"/>
          <w:lang w:val="mk-MK"/>
        </w:rPr>
        <w:t xml:space="preserve"> н</w:t>
      </w:r>
      <w:r w:rsidRPr="007063A6">
        <w:rPr>
          <w:rFonts w:ascii="Arial" w:eastAsia="Calibri" w:hAnsi="Arial" w:cs="Arial"/>
          <w:sz w:val="24"/>
          <w:szCs w:val="24"/>
          <w:lang w:val="mk-MK"/>
        </w:rPr>
        <w:t>а 19</w:t>
      </w:r>
      <w:r w:rsidR="00677484" w:rsidRPr="007063A6">
        <w:rPr>
          <w:rFonts w:ascii="Arial" w:eastAsia="Calibri" w:hAnsi="Arial" w:cs="Arial"/>
          <w:sz w:val="24"/>
          <w:szCs w:val="24"/>
          <w:lang w:val="mk-MK"/>
        </w:rPr>
        <w:t xml:space="preserve"> </w:t>
      </w:r>
      <w:r w:rsidR="000A3BAB">
        <w:rPr>
          <w:rFonts w:ascii="Arial" w:eastAsia="Calibri" w:hAnsi="Arial" w:cs="Arial"/>
          <w:sz w:val="24"/>
          <w:szCs w:val="24"/>
          <w:lang w:val="mk-MK"/>
        </w:rPr>
        <w:t>испитаници</w:t>
      </w:r>
      <w:r w:rsidRPr="007063A6">
        <w:rPr>
          <w:rFonts w:ascii="Arial" w:eastAsia="Calibri" w:hAnsi="Arial" w:cs="Arial"/>
          <w:sz w:val="24"/>
          <w:szCs w:val="24"/>
          <w:lang w:val="mk-MK"/>
        </w:rPr>
        <w:t xml:space="preserve"> (63.3%) крварењето се јавува после сондирањето, а кај 11</w:t>
      </w:r>
      <w:r w:rsidR="00677484" w:rsidRPr="007063A6">
        <w:rPr>
          <w:rFonts w:ascii="Arial" w:eastAsia="Calibri" w:hAnsi="Arial" w:cs="Arial"/>
          <w:sz w:val="24"/>
          <w:szCs w:val="24"/>
          <w:lang w:val="mk-MK"/>
        </w:rPr>
        <w:t xml:space="preserve"> испитаници</w:t>
      </w:r>
      <w:r w:rsidR="009B6BFD" w:rsidRPr="007063A6">
        <w:rPr>
          <w:rFonts w:ascii="Arial" w:eastAsia="Calibri" w:hAnsi="Arial" w:cs="Arial"/>
          <w:sz w:val="24"/>
          <w:szCs w:val="24"/>
          <w:lang w:val="mk-MK"/>
        </w:rPr>
        <w:t xml:space="preserve"> (36.7%) </w:t>
      </w:r>
      <w:r w:rsidRPr="007063A6">
        <w:rPr>
          <w:rFonts w:ascii="Arial" w:eastAsia="Calibri" w:hAnsi="Arial" w:cs="Arial"/>
          <w:sz w:val="24"/>
          <w:szCs w:val="24"/>
          <w:lang w:val="mk-MK"/>
        </w:rPr>
        <w:t xml:space="preserve"> после 30 сек.</w:t>
      </w:r>
      <w:r w:rsidR="003B727F" w:rsidRPr="007063A6">
        <w:rPr>
          <w:rFonts w:ascii="Arial" w:eastAsia="Calibri" w:hAnsi="Arial" w:cs="Arial"/>
          <w:sz w:val="24"/>
          <w:szCs w:val="24"/>
          <w:lang w:val="mk-MK"/>
        </w:rPr>
        <w:t xml:space="preserve"> </w:t>
      </w:r>
      <w:r w:rsidRPr="007063A6">
        <w:rPr>
          <w:rFonts w:ascii="Arial" w:eastAsia="Calibri" w:hAnsi="Arial" w:cs="Arial"/>
          <w:sz w:val="24"/>
          <w:szCs w:val="24"/>
          <w:lang w:val="mk-MK"/>
        </w:rPr>
        <w:t>од сондирањето.</w:t>
      </w:r>
    </w:p>
    <w:p w14:paraId="5035A4BA" w14:textId="6D37FA42" w:rsidR="00567843" w:rsidRDefault="00567843" w:rsidP="00567843">
      <w:pPr>
        <w:autoSpaceDE w:val="0"/>
        <w:autoSpaceDN w:val="0"/>
        <w:adjustRightInd w:val="0"/>
        <w:spacing w:after="0" w:line="240" w:lineRule="auto"/>
        <w:contextualSpacing/>
        <w:jc w:val="both"/>
        <w:rPr>
          <w:rFonts w:ascii="Arial" w:eastAsia="Calibri" w:hAnsi="Arial" w:cs="Arial"/>
          <w:sz w:val="24"/>
          <w:szCs w:val="24"/>
          <w:lang w:val="mk-MK"/>
        </w:rPr>
      </w:pPr>
    </w:p>
    <w:p w14:paraId="2AABCE02" w14:textId="2295FC1F" w:rsidR="0053673C" w:rsidRPr="0053673C" w:rsidRDefault="0053673C" w:rsidP="00E62898">
      <w:pPr>
        <w:autoSpaceDE w:val="0"/>
        <w:autoSpaceDN w:val="0"/>
        <w:adjustRightInd w:val="0"/>
        <w:spacing w:after="0" w:line="240" w:lineRule="auto"/>
        <w:contextualSpacing/>
        <w:rPr>
          <w:rFonts w:ascii="Georgia" w:eastAsia="Calibri" w:hAnsi="Georgia" w:cs="Times New Roman"/>
          <w:sz w:val="24"/>
          <w:szCs w:val="24"/>
          <w:lang w:val="en-US"/>
        </w:rPr>
      </w:pPr>
    </w:p>
    <w:p w14:paraId="69E2BC6B"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drawing>
          <wp:inline distT="0" distB="0" distL="0" distR="0" wp14:anchorId="7E1F38E0" wp14:editId="3666B6CB">
            <wp:extent cx="3664527" cy="309869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7403" cy="3160321"/>
                    </a:xfrm>
                    <a:prstGeom prst="rect">
                      <a:avLst/>
                    </a:prstGeom>
                    <a:noFill/>
                    <a:ln>
                      <a:noFill/>
                    </a:ln>
                  </pic:spPr>
                </pic:pic>
              </a:graphicData>
            </a:graphic>
          </wp:inline>
        </w:drawing>
      </w:r>
    </w:p>
    <w:p w14:paraId="58FD0199" w14:textId="672AE867" w:rsidR="0053673C" w:rsidRPr="00784C63" w:rsidRDefault="0091279A" w:rsidP="008F790B">
      <w:pPr>
        <w:numPr>
          <w:ilvl w:val="0"/>
          <w:numId w:val="3"/>
        </w:numPr>
        <w:autoSpaceDE w:val="0"/>
        <w:autoSpaceDN w:val="0"/>
        <w:adjustRightInd w:val="0"/>
        <w:spacing w:after="0" w:line="240" w:lineRule="auto"/>
        <w:contextualSpacing/>
        <w:jc w:val="center"/>
        <w:rPr>
          <w:rFonts w:ascii="Arial" w:eastAsia="Calibri" w:hAnsi="Arial" w:cs="Arial"/>
          <w:sz w:val="24"/>
          <w:szCs w:val="24"/>
          <w:lang w:val="en-US"/>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lang w:val="mk-MK"/>
        </w:rPr>
        <w:t>30</w:t>
      </w:r>
      <w:r w:rsidR="00D0075F">
        <w:rPr>
          <w:rFonts w:ascii="Arial" w:eastAsia="Calibri" w:hAnsi="Arial" w:cs="Arial"/>
          <w:bCs/>
          <w:sz w:val="24"/>
          <w:szCs w:val="24"/>
          <w:lang w:val="mk-MK"/>
        </w:rPr>
        <w:t>.</w:t>
      </w:r>
      <w:r w:rsidR="003912BA">
        <w:rPr>
          <w:rFonts w:ascii="Arial" w:eastAsia="Calibri" w:hAnsi="Arial" w:cs="Arial"/>
          <w:bCs/>
          <w:sz w:val="24"/>
          <w:szCs w:val="24"/>
        </w:rPr>
        <w:t xml:space="preserve"> </w:t>
      </w:r>
      <w:r w:rsidR="0053673C" w:rsidRPr="007063A6">
        <w:rPr>
          <w:rFonts w:ascii="Arial" w:eastAsia="Calibri" w:hAnsi="Arial" w:cs="Arial"/>
          <w:bCs/>
          <w:sz w:val="24"/>
          <w:szCs w:val="24"/>
          <w:lang w:val="mk-MK"/>
        </w:rPr>
        <w:t xml:space="preserve"> Графички приказ на </w:t>
      </w:r>
      <w:r w:rsidR="001F7700">
        <w:rPr>
          <w:rFonts w:ascii="Arial" w:eastAsia="Calibri" w:hAnsi="Arial" w:cs="Arial"/>
          <w:bCs/>
          <w:sz w:val="24"/>
          <w:szCs w:val="24"/>
          <w:lang w:val="mk-MK"/>
        </w:rPr>
        <w:t>BOP</w:t>
      </w:r>
      <w:r w:rsidR="0053673C" w:rsidRPr="007063A6">
        <w:rPr>
          <w:rFonts w:ascii="Arial" w:eastAsia="Calibri" w:hAnsi="Arial" w:cs="Arial"/>
          <w:bCs/>
          <w:sz w:val="24"/>
          <w:szCs w:val="24"/>
          <w:lang w:val="mk-MK"/>
        </w:rPr>
        <w:t xml:space="preserve"> на 0 ден кај двете групи</w:t>
      </w:r>
    </w:p>
    <w:p w14:paraId="7EE69687" w14:textId="4F0197CB" w:rsidR="00784C63" w:rsidRPr="00625241" w:rsidRDefault="00784C63" w:rsidP="008F790B">
      <w:pPr>
        <w:pStyle w:val="ListParagraph"/>
        <w:autoSpaceDE w:val="0"/>
        <w:autoSpaceDN w:val="0"/>
        <w:adjustRightInd w:val="0"/>
        <w:spacing w:after="0" w:line="240" w:lineRule="auto"/>
        <w:ind w:left="0"/>
        <w:rPr>
          <w:rFonts w:ascii="Arial" w:hAnsi="Arial"/>
          <w:b/>
          <w:bCs/>
          <w:color w:val="FF0000"/>
          <w:sz w:val="24"/>
          <w:szCs w:val="24"/>
        </w:rPr>
      </w:pPr>
    </w:p>
    <w:p w14:paraId="3A634317" w14:textId="11E6A426" w:rsidR="00BE7DE9" w:rsidRPr="00BE7DE9" w:rsidRDefault="00BE7DE9" w:rsidP="008F790B">
      <w:pPr>
        <w:autoSpaceDE w:val="0"/>
        <w:autoSpaceDN w:val="0"/>
        <w:adjustRightInd w:val="0"/>
        <w:spacing w:after="0" w:line="240" w:lineRule="auto"/>
        <w:rPr>
          <w:rFonts w:ascii="Times New Roman" w:eastAsia="Calibri" w:hAnsi="Times New Roman" w:cs="Times New Roman"/>
          <w:sz w:val="24"/>
          <w:szCs w:val="24"/>
          <w:lang w:val="en-US"/>
        </w:rPr>
      </w:pPr>
    </w:p>
    <w:p w14:paraId="42760473" w14:textId="3DB87945" w:rsidR="007E576F"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Times New Roman" w:eastAsia="Calibri" w:hAnsi="Times New Roman" w:cs="Times New Roman"/>
          <w:noProof/>
          <w:sz w:val="24"/>
          <w:szCs w:val="24"/>
          <w:lang w:eastAsia="en-GB"/>
        </w:rPr>
        <w:lastRenderedPageBreak/>
        <w:drawing>
          <wp:inline distT="0" distB="0" distL="0" distR="0" wp14:anchorId="3DDF166A" wp14:editId="3AB1E407">
            <wp:extent cx="3798570" cy="31459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5742" cy="3160193"/>
                    </a:xfrm>
                    <a:prstGeom prst="rect">
                      <a:avLst/>
                    </a:prstGeom>
                    <a:noFill/>
                    <a:ln>
                      <a:noFill/>
                    </a:ln>
                  </pic:spPr>
                </pic:pic>
              </a:graphicData>
            </a:graphic>
          </wp:inline>
        </w:drawing>
      </w:r>
    </w:p>
    <w:p w14:paraId="19F2DC98" w14:textId="6B741002" w:rsidR="0053673C" w:rsidRDefault="0091279A" w:rsidP="008F790B">
      <w:pPr>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D0075F">
        <w:rPr>
          <w:rFonts w:ascii="Arial" w:eastAsia="Calibri" w:hAnsi="Arial" w:cs="Arial"/>
          <w:bCs/>
          <w:sz w:val="24"/>
          <w:szCs w:val="24"/>
        </w:rPr>
        <w:t xml:space="preserve"> </w:t>
      </w:r>
      <w:r w:rsidR="004B0F61">
        <w:rPr>
          <w:rFonts w:ascii="Arial" w:eastAsia="Calibri" w:hAnsi="Arial" w:cs="Arial"/>
          <w:bCs/>
          <w:sz w:val="24"/>
          <w:szCs w:val="24"/>
        </w:rPr>
        <w:t>31</w:t>
      </w:r>
      <w:r w:rsidR="00D0075F">
        <w:rPr>
          <w:rFonts w:ascii="Arial" w:eastAsia="Calibri" w:hAnsi="Arial" w:cs="Arial"/>
          <w:bCs/>
          <w:sz w:val="24"/>
          <w:szCs w:val="24"/>
          <w:lang w:val="mk-MK"/>
        </w:rPr>
        <w:t>.</w:t>
      </w:r>
      <w:r w:rsidR="00E40059">
        <w:rPr>
          <w:rFonts w:ascii="Arial" w:eastAsia="Calibri" w:hAnsi="Arial" w:cs="Arial"/>
          <w:bCs/>
          <w:sz w:val="24"/>
          <w:szCs w:val="24"/>
        </w:rPr>
        <w:t xml:space="preserve"> </w:t>
      </w:r>
      <w:r w:rsidR="001F7700">
        <w:rPr>
          <w:rFonts w:ascii="Arial" w:eastAsia="Calibri" w:hAnsi="Arial" w:cs="Arial"/>
          <w:bCs/>
          <w:sz w:val="24"/>
          <w:szCs w:val="24"/>
          <w:lang w:val="mk-MK"/>
        </w:rPr>
        <w:t xml:space="preserve"> Графички приказ на BOP на</w:t>
      </w:r>
      <w:r w:rsidR="0053673C" w:rsidRPr="007063A6">
        <w:rPr>
          <w:rFonts w:ascii="Arial" w:eastAsia="Calibri" w:hAnsi="Arial" w:cs="Arial"/>
          <w:bCs/>
          <w:sz w:val="24"/>
          <w:szCs w:val="24"/>
          <w:lang w:val="mk-MK"/>
        </w:rPr>
        <w:t xml:space="preserve"> </w:t>
      </w:r>
      <w:r w:rsidR="00EF3FA9">
        <w:rPr>
          <w:rFonts w:ascii="Arial" w:eastAsia="Calibri" w:hAnsi="Arial" w:cs="Arial"/>
          <w:bCs/>
          <w:sz w:val="24"/>
          <w:szCs w:val="24"/>
          <w:lang w:val="mk-MK"/>
        </w:rPr>
        <w:t>8-ми ден</w:t>
      </w:r>
      <w:r w:rsidR="0053673C" w:rsidRPr="007063A6">
        <w:rPr>
          <w:rFonts w:ascii="Arial" w:eastAsia="Calibri" w:hAnsi="Arial" w:cs="Arial"/>
          <w:bCs/>
          <w:sz w:val="24"/>
          <w:szCs w:val="24"/>
          <w:lang w:val="mk-MK"/>
        </w:rPr>
        <w:t xml:space="preserve"> кај двете групи</w:t>
      </w:r>
    </w:p>
    <w:p w14:paraId="5E97124A" w14:textId="77777777" w:rsidR="00567843" w:rsidRDefault="00567843" w:rsidP="008F790B">
      <w:pPr>
        <w:spacing w:after="0" w:line="240" w:lineRule="auto"/>
        <w:jc w:val="center"/>
        <w:rPr>
          <w:rFonts w:ascii="Arial" w:eastAsia="Calibri" w:hAnsi="Arial" w:cs="Arial"/>
          <w:bCs/>
          <w:sz w:val="24"/>
          <w:szCs w:val="24"/>
          <w:lang w:val="mk-MK"/>
        </w:rPr>
      </w:pPr>
    </w:p>
    <w:p w14:paraId="47029759" w14:textId="77777777" w:rsidR="00625241" w:rsidRPr="00625241" w:rsidRDefault="00625241" w:rsidP="008F790B">
      <w:pPr>
        <w:pStyle w:val="ListParagraph"/>
        <w:numPr>
          <w:ilvl w:val="0"/>
          <w:numId w:val="3"/>
        </w:numPr>
        <w:autoSpaceDE w:val="0"/>
        <w:autoSpaceDN w:val="0"/>
        <w:adjustRightInd w:val="0"/>
        <w:spacing w:after="0" w:line="240" w:lineRule="auto"/>
        <w:rPr>
          <w:rFonts w:ascii="Arial" w:hAnsi="Arial"/>
          <w:b/>
          <w:bCs/>
          <w:color w:val="FF0000"/>
          <w:sz w:val="24"/>
          <w:szCs w:val="24"/>
        </w:rPr>
      </w:pPr>
    </w:p>
    <w:p w14:paraId="69A10DEE" w14:textId="1884FAA7" w:rsidR="007E65EA" w:rsidRPr="00625241" w:rsidRDefault="00625241" w:rsidP="008F790B">
      <w:pPr>
        <w:pStyle w:val="ListParagraph"/>
        <w:numPr>
          <w:ilvl w:val="0"/>
          <w:numId w:val="3"/>
        </w:numPr>
        <w:autoSpaceDE w:val="0"/>
        <w:autoSpaceDN w:val="0"/>
        <w:adjustRightInd w:val="0"/>
        <w:spacing w:after="0" w:line="240" w:lineRule="auto"/>
        <w:jc w:val="both"/>
        <w:rPr>
          <w:rFonts w:ascii="Arial" w:hAnsi="Arial"/>
          <w:bCs/>
          <w:sz w:val="24"/>
          <w:szCs w:val="24"/>
        </w:rPr>
      </w:pPr>
      <w:r w:rsidRPr="00625241">
        <w:rPr>
          <w:rFonts w:ascii="Arial" w:hAnsi="Arial"/>
          <w:bCs/>
          <w:sz w:val="24"/>
          <w:szCs w:val="24"/>
          <w:lang w:val="mk-MK"/>
        </w:rPr>
        <w:t>- На графиконите 30 и 31 прикажан е максималниот индекс на гингивалната гингиворагија</w:t>
      </w:r>
      <w:r w:rsidR="00F944AD">
        <w:rPr>
          <w:rFonts w:ascii="Arial" w:hAnsi="Arial"/>
          <w:bCs/>
          <w:sz w:val="24"/>
          <w:szCs w:val="24"/>
          <w:lang w:val="mk-MK"/>
        </w:rPr>
        <w:t>, каде што на</w:t>
      </w:r>
      <w:r w:rsidRPr="00625241">
        <w:rPr>
          <w:rFonts w:ascii="Arial" w:hAnsi="Arial"/>
          <w:bCs/>
          <w:sz w:val="24"/>
          <w:szCs w:val="24"/>
          <w:lang w:val="mk-MK"/>
        </w:rPr>
        <w:t xml:space="preserve"> испитаниците од група А изнесува 2, а кај испитаниците од група Б изнесува 1.</w:t>
      </w:r>
    </w:p>
    <w:p w14:paraId="09257EF9" w14:textId="09590201" w:rsidR="00625241" w:rsidRDefault="00625241" w:rsidP="008F790B">
      <w:pPr>
        <w:autoSpaceDE w:val="0"/>
        <w:autoSpaceDN w:val="0"/>
        <w:adjustRightInd w:val="0"/>
        <w:spacing w:after="0" w:line="240" w:lineRule="auto"/>
        <w:rPr>
          <w:rFonts w:ascii="Arial" w:hAnsi="Arial"/>
          <w:b/>
          <w:bCs/>
          <w:color w:val="FF0000"/>
          <w:sz w:val="24"/>
          <w:szCs w:val="24"/>
        </w:rPr>
      </w:pPr>
    </w:p>
    <w:p w14:paraId="36AE9078" w14:textId="77777777" w:rsidR="00567843" w:rsidRPr="00625241" w:rsidRDefault="00567843" w:rsidP="008F790B">
      <w:pPr>
        <w:autoSpaceDE w:val="0"/>
        <w:autoSpaceDN w:val="0"/>
        <w:adjustRightInd w:val="0"/>
        <w:spacing w:after="0" w:line="240" w:lineRule="auto"/>
        <w:rPr>
          <w:rFonts w:ascii="Arial" w:hAnsi="Arial"/>
          <w:b/>
          <w:bCs/>
          <w:color w:val="FF0000"/>
          <w:sz w:val="24"/>
          <w:szCs w:val="24"/>
        </w:rPr>
      </w:pPr>
    </w:p>
    <w:p w14:paraId="7E09C5D5" w14:textId="77777777" w:rsidR="00567843" w:rsidRDefault="00567843" w:rsidP="00567843">
      <w:pPr>
        <w:autoSpaceDE w:val="0"/>
        <w:autoSpaceDN w:val="0"/>
        <w:adjustRightInd w:val="0"/>
        <w:spacing w:after="0" w:line="240" w:lineRule="auto"/>
        <w:jc w:val="center"/>
        <w:rPr>
          <w:rFonts w:ascii="Arial" w:eastAsia="Calibri" w:hAnsi="Arial" w:cs="Arial"/>
          <w:sz w:val="24"/>
          <w:szCs w:val="24"/>
          <w:lang w:val="mk-MK"/>
        </w:rPr>
      </w:pPr>
      <w:r w:rsidRPr="007063A6">
        <w:rPr>
          <w:rFonts w:ascii="Arial" w:eastAsia="Calibri" w:hAnsi="Arial" w:cs="Arial"/>
          <w:sz w:val="24"/>
          <w:szCs w:val="24"/>
          <w:lang w:val="mk-MK"/>
        </w:rPr>
        <w:t>Табела</w:t>
      </w:r>
      <w:r>
        <w:rPr>
          <w:rFonts w:ascii="Arial" w:eastAsia="Calibri" w:hAnsi="Arial" w:cs="Arial"/>
          <w:sz w:val="24"/>
          <w:szCs w:val="24"/>
        </w:rPr>
        <w:t xml:space="preserve"> </w:t>
      </w:r>
      <w:r>
        <w:rPr>
          <w:rFonts w:ascii="Arial" w:eastAsia="Calibri" w:hAnsi="Arial" w:cs="Arial"/>
          <w:sz w:val="24"/>
          <w:szCs w:val="24"/>
          <w:lang w:val="en-US"/>
        </w:rPr>
        <w:t>41</w:t>
      </w:r>
      <w:r>
        <w:rPr>
          <w:rFonts w:ascii="Arial" w:eastAsia="Calibri" w:hAnsi="Arial" w:cs="Arial"/>
          <w:sz w:val="24"/>
          <w:szCs w:val="24"/>
          <w:lang w:val="mk-MK"/>
        </w:rPr>
        <w:t>.</w:t>
      </w:r>
      <w:r>
        <w:rPr>
          <w:rFonts w:ascii="Arial" w:eastAsia="Calibri" w:hAnsi="Arial" w:cs="Arial"/>
          <w:sz w:val="24"/>
          <w:szCs w:val="24"/>
          <w:lang w:val="en-US"/>
        </w:rPr>
        <w:t xml:space="preserve"> </w:t>
      </w:r>
      <w:r w:rsidRPr="007063A6">
        <w:rPr>
          <w:rFonts w:ascii="Arial" w:eastAsia="Calibri" w:hAnsi="Arial" w:cs="Arial"/>
          <w:sz w:val="24"/>
          <w:szCs w:val="24"/>
          <w:lang w:val="mk-MK"/>
        </w:rPr>
        <w:t xml:space="preserve"> </w:t>
      </w:r>
      <w:r w:rsidRPr="00C51184">
        <w:rPr>
          <w:rFonts w:ascii="Arial" w:eastAsia="Calibri" w:hAnsi="Arial" w:cs="Arial"/>
          <w:bCs/>
          <w:color w:val="000000"/>
          <w:sz w:val="24"/>
          <w:szCs w:val="24"/>
          <w:lang w:val="mk-MK"/>
        </w:rPr>
        <w:t>Индекс на гингиворагија</w:t>
      </w:r>
      <w:r>
        <w:rPr>
          <w:rFonts w:ascii="Arial" w:eastAsia="Calibri" w:hAnsi="Arial" w:cs="Arial"/>
          <w:bCs/>
          <w:color w:val="000000"/>
          <w:sz w:val="24"/>
          <w:szCs w:val="24"/>
          <w:lang w:val="mk-MK"/>
        </w:rPr>
        <w:t xml:space="preserve"> кај двете групи на испитаници</w:t>
      </w:r>
      <w:r w:rsidRPr="00C51184">
        <w:rPr>
          <w:rFonts w:ascii="Arial" w:eastAsia="Calibri" w:hAnsi="Arial" w:cs="Arial"/>
          <w:sz w:val="24"/>
          <w:szCs w:val="24"/>
          <w:lang w:val="mk-MK"/>
        </w:rPr>
        <w:t xml:space="preserve"> на</w:t>
      </w:r>
      <w:r w:rsidRPr="007063A6">
        <w:rPr>
          <w:rFonts w:ascii="Arial" w:eastAsia="Calibri" w:hAnsi="Arial" w:cs="Arial"/>
          <w:sz w:val="24"/>
          <w:szCs w:val="24"/>
          <w:lang w:val="mk-MK"/>
        </w:rPr>
        <w:t xml:space="preserve"> 0</w:t>
      </w:r>
      <w:r>
        <w:rPr>
          <w:rFonts w:ascii="Arial" w:eastAsia="Calibri" w:hAnsi="Arial" w:cs="Arial"/>
          <w:sz w:val="24"/>
          <w:szCs w:val="24"/>
          <w:lang w:val="mk-MK"/>
        </w:rPr>
        <w:t xml:space="preserve"> ден</w:t>
      </w:r>
    </w:p>
    <w:p w14:paraId="098611FC" w14:textId="030CB497" w:rsidR="00701384" w:rsidRDefault="00701384" w:rsidP="008F790B">
      <w:pPr>
        <w:autoSpaceDE w:val="0"/>
        <w:autoSpaceDN w:val="0"/>
        <w:adjustRightInd w:val="0"/>
        <w:spacing w:after="0" w:line="240" w:lineRule="auto"/>
        <w:rPr>
          <w:rFonts w:ascii="Arial" w:eastAsia="Calibri" w:hAnsi="Arial" w:cs="Arial"/>
          <w:sz w:val="24"/>
          <w:szCs w:val="24"/>
          <w:lang w:val="mk-MK"/>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2172"/>
        <w:gridCol w:w="1654"/>
        <w:gridCol w:w="1800"/>
        <w:gridCol w:w="900"/>
      </w:tblGrid>
      <w:tr w:rsidR="00BE7DE9" w:rsidRPr="00BE7DE9" w14:paraId="7A0854A0" w14:textId="77777777" w:rsidTr="00567843">
        <w:trPr>
          <w:cantSplit/>
          <w:jc w:val="center"/>
        </w:trPr>
        <w:tc>
          <w:tcPr>
            <w:tcW w:w="2936"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1E1B5929" w14:textId="2DB35541" w:rsidR="00BE7DE9" w:rsidRPr="00BE7DE9" w:rsidRDefault="00567843" w:rsidP="008F790B">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 xml:space="preserve">ГРУПА * </w:t>
            </w:r>
            <w:r w:rsidRPr="00C51184">
              <w:rPr>
                <w:rFonts w:ascii="Arial" w:eastAsia="Calibri" w:hAnsi="Arial" w:cs="Arial"/>
                <w:b/>
                <w:sz w:val="18"/>
                <w:szCs w:val="18"/>
                <w:lang w:val="mk-MK"/>
              </w:rPr>
              <w:t>BOP</w:t>
            </w:r>
            <w:r w:rsidRPr="00C51184">
              <w:rPr>
                <w:rFonts w:ascii="Arial" w:eastAsia="Calibri" w:hAnsi="Arial" w:cs="Arial"/>
                <w:b/>
                <w:bCs/>
                <w:color w:val="000000"/>
                <w:sz w:val="18"/>
                <w:szCs w:val="18"/>
                <w:lang w:val="mk-MK"/>
              </w:rPr>
              <w:t xml:space="preserve"> на 0 ден</w:t>
            </w:r>
            <w:r>
              <w:rPr>
                <w:rFonts w:ascii="Arial" w:eastAsia="Calibri" w:hAnsi="Arial" w:cs="Arial"/>
                <w:b/>
                <w:bCs/>
                <w:color w:val="000000"/>
                <w:sz w:val="18"/>
                <w:szCs w:val="18"/>
                <w:lang w:val="en-US"/>
              </w:rPr>
              <w:t xml:space="preserve"> - </w:t>
            </w:r>
            <w:r w:rsidRPr="00BE7DE9">
              <w:rPr>
                <w:rFonts w:ascii="Arial" w:eastAsia="Calibri" w:hAnsi="Arial" w:cs="Arial"/>
                <w:b/>
                <w:bCs/>
                <w:color w:val="000000"/>
                <w:sz w:val="18"/>
                <w:szCs w:val="18"/>
                <w:lang w:val="en-US"/>
              </w:rPr>
              <w:t>Crosstabulation</w:t>
            </w:r>
          </w:p>
        </w:tc>
        <w:tc>
          <w:tcPr>
            <w:tcW w:w="3454" w:type="dxa"/>
            <w:gridSpan w:val="2"/>
            <w:tcBorders>
              <w:top w:val="single" w:sz="12" w:space="0" w:color="000000"/>
              <w:left w:val="single" w:sz="12" w:space="0" w:color="000000"/>
              <w:bottom w:val="single" w:sz="12" w:space="0" w:color="000000"/>
              <w:right w:val="single" w:sz="12" w:space="0" w:color="000000"/>
            </w:tcBorders>
            <w:shd w:val="clear" w:color="auto" w:fill="FFFFFF"/>
          </w:tcPr>
          <w:p w14:paraId="1A383CA9" w14:textId="4B279745" w:rsidR="00BE7DE9" w:rsidRPr="000F2378" w:rsidRDefault="00A97AAB" w:rsidP="008F790B">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BOP</w:t>
            </w:r>
            <w:r w:rsidR="00BE7DE9" w:rsidRPr="000F2378">
              <w:rPr>
                <w:rFonts w:ascii="Arial" w:eastAsia="Calibri" w:hAnsi="Arial" w:cs="Arial"/>
                <w:b/>
                <w:color w:val="000000"/>
                <w:sz w:val="18"/>
                <w:szCs w:val="18"/>
                <w:lang w:val="mk-MK"/>
              </w:rPr>
              <w:t xml:space="preserve"> на 0 ден</w:t>
            </w:r>
          </w:p>
        </w:tc>
        <w:tc>
          <w:tcPr>
            <w:tcW w:w="900" w:type="dxa"/>
            <w:vMerge w:val="restart"/>
            <w:tcBorders>
              <w:top w:val="single" w:sz="12" w:space="0" w:color="000000"/>
              <w:left w:val="single" w:sz="12" w:space="0" w:color="000000"/>
              <w:bottom w:val="single" w:sz="12" w:space="0" w:color="000000"/>
              <w:right w:val="single" w:sz="12" w:space="0" w:color="000000"/>
            </w:tcBorders>
            <w:shd w:val="clear" w:color="auto" w:fill="FFFFFF"/>
          </w:tcPr>
          <w:p w14:paraId="7A7BCCC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7A6CB128"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36D53FE5"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2E01117B"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en-US"/>
              </w:rPr>
              <w:t>Total</w:t>
            </w:r>
          </w:p>
        </w:tc>
      </w:tr>
      <w:tr w:rsidR="00BE7DE9" w:rsidRPr="00BE7DE9" w14:paraId="5082BE55" w14:textId="77777777" w:rsidTr="00567843">
        <w:trPr>
          <w:cantSplit/>
          <w:jc w:val="center"/>
        </w:trPr>
        <w:tc>
          <w:tcPr>
            <w:tcW w:w="2936"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14:paraId="2CA38021"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1654" w:type="dxa"/>
            <w:tcBorders>
              <w:top w:val="single" w:sz="12" w:space="0" w:color="000000"/>
              <w:left w:val="single" w:sz="12" w:space="0" w:color="000000"/>
              <w:bottom w:val="single" w:sz="12" w:space="0" w:color="000000"/>
              <w:right w:val="single" w:sz="12" w:space="0" w:color="000000"/>
            </w:tcBorders>
            <w:shd w:val="clear" w:color="auto" w:fill="FFFFFF"/>
          </w:tcPr>
          <w:p w14:paraId="17772B29"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Крварење после 30 сек од сондирање</w:t>
            </w:r>
          </w:p>
        </w:tc>
        <w:tc>
          <w:tcPr>
            <w:tcW w:w="1800" w:type="dxa"/>
            <w:tcBorders>
              <w:top w:val="single" w:sz="12" w:space="0" w:color="000000"/>
              <w:left w:val="single" w:sz="12" w:space="0" w:color="000000"/>
              <w:bottom w:val="single" w:sz="12" w:space="0" w:color="000000"/>
              <w:right w:val="single" w:sz="12" w:space="0" w:color="000000"/>
            </w:tcBorders>
            <w:shd w:val="clear" w:color="auto" w:fill="FFFFFF"/>
          </w:tcPr>
          <w:p w14:paraId="51BF8E13" w14:textId="77777777" w:rsidR="00BE7DE9" w:rsidRPr="000F237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0F2378">
              <w:rPr>
                <w:rFonts w:ascii="Arial" w:eastAsia="Calibri" w:hAnsi="Arial" w:cs="Arial"/>
                <w:b/>
                <w:color w:val="000000"/>
                <w:sz w:val="18"/>
                <w:szCs w:val="18"/>
                <w:lang w:val="mk-MK"/>
              </w:rPr>
              <w:t>Крварење непосредно после сондирање</w:t>
            </w:r>
          </w:p>
        </w:tc>
        <w:tc>
          <w:tcPr>
            <w:tcW w:w="900" w:type="dxa"/>
            <w:vMerge/>
            <w:tcBorders>
              <w:top w:val="single" w:sz="12" w:space="0" w:color="000000"/>
              <w:left w:val="single" w:sz="12" w:space="0" w:color="000000"/>
              <w:bottom w:val="single" w:sz="12" w:space="0" w:color="000000"/>
              <w:right w:val="single" w:sz="12" w:space="0" w:color="000000"/>
            </w:tcBorders>
            <w:shd w:val="clear" w:color="auto" w:fill="FFFFFF"/>
          </w:tcPr>
          <w:p w14:paraId="3CBA4200"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r>
      <w:tr w:rsidR="00BE7DE9" w:rsidRPr="00BE7DE9" w14:paraId="3B27FBEA" w14:textId="77777777" w:rsidTr="00567843">
        <w:trPr>
          <w:cantSplit/>
          <w:jc w:val="center"/>
        </w:trPr>
        <w:tc>
          <w:tcPr>
            <w:tcW w:w="764"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42CCB5E5" w14:textId="77777777" w:rsidR="00BE7DE9" w:rsidRPr="002F20E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2F20E8">
              <w:rPr>
                <w:rFonts w:ascii="Arial" w:eastAsia="Calibri" w:hAnsi="Arial" w:cs="Arial"/>
                <w:b/>
                <w:color w:val="000000"/>
                <w:sz w:val="18"/>
                <w:szCs w:val="18"/>
                <w:lang w:val="en-US"/>
              </w:rPr>
              <w:t>ГРУПА</w:t>
            </w:r>
          </w:p>
        </w:tc>
        <w:tc>
          <w:tcPr>
            <w:tcW w:w="217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26AE510" w14:textId="72E1DC41"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А - </w:t>
            </w:r>
            <w:r w:rsidR="001F7700">
              <w:rPr>
                <w:rFonts w:ascii="Arial" w:eastAsia="Calibri" w:hAnsi="Arial" w:cs="Arial"/>
                <w:b/>
                <w:color w:val="000000"/>
                <w:sz w:val="18"/>
                <w:szCs w:val="18"/>
                <w:lang w:val="en-US"/>
              </w:rPr>
              <w:t>Хидроген 2%</w:t>
            </w:r>
          </w:p>
        </w:tc>
        <w:tc>
          <w:tcPr>
            <w:tcW w:w="1654" w:type="dxa"/>
            <w:tcBorders>
              <w:top w:val="single" w:sz="12" w:space="0" w:color="000000"/>
              <w:left w:val="single" w:sz="12" w:space="0" w:color="000000"/>
              <w:bottom w:val="single" w:sz="12" w:space="0" w:color="000000"/>
              <w:right w:val="single" w:sz="12" w:space="0" w:color="000000"/>
            </w:tcBorders>
            <w:shd w:val="clear" w:color="auto" w:fill="FFFFFF"/>
          </w:tcPr>
          <w:p w14:paraId="19E26C9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20</w:t>
            </w:r>
          </w:p>
        </w:tc>
        <w:tc>
          <w:tcPr>
            <w:tcW w:w="1800" w:type="dxa"/>
            <w:tcBorders>
              <w:top w:val="single" w:sz="12" w:space="0" w:color="000000"/>
              <w:left w:val="single" w:sz="12" w:space="0" w:color="000000"/>
              <w:bottom w:val="single" w:sz="12" w:space="0" w:color="000000"/>
              <w:right w:val="single" w:sz="12" w:space="0" w:color="000000"/>
            </w:tcBorders>
            <w:shd w:val="clear" w:color="auto" w:fill="FFFFFF"/>
          </w:tcPr>
          <w:p w14:paraId="1E6D4F53"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w:t>
            </w:r>
          </w:p>
        </w:tc>
        <w:tc>
          <w:tcPr>
            <w:tcW w:w="900" w:type="dxa"/>
            <w:tcBorders>
              <w:top w:val="single" w:sz="12" w:space="0" w:color="000000"/>
              <w:left w:val="single" w:sz="12" w:space="0" w:color="000000"/>
              <w:bottom w:val="single" w:sz="12" w:space="0" w:color="000000"/>
              <w:right w:val="single" w:sz="12" w:space="0" w:color="000000"/>
            </w:tcBorders>
            <w:shd w:val="clear" w:color="auto" w:fill="FFFFFF"/>
          </w:tcPr>
          <w:p w14:paraId="6288F4E6"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37A25C8C" w14:textId="77777777" w:rsidTr="00567843">
        <w:trPr>
          <w:cantSplit/>
          <w:jc w:val="center"/>
        </w:trPr>
        <w:tc>
          <w:tcPr>
            <w:tcW w:w="764"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07F80A1E"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217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1A8C6A9" w14:textId="0C450AC0"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Б - </w:t>
            </w:r>
            <w:r w:rsidR="001F7700">
              <w:rPr>
                <w:rFonts w:ascii="Arial" w:eastAsia="Calibri" w:hAnsi="Arial" w:cs="Arial"/>
                <w:b/>
                <w:color w:val="000000"/>
                <w:sz w:val="18"/>
                <w:szCs w:val="18"/>
                <w:lang w:val="en-US"/>
              </w:rPr>
              <w:t>Халсепт</w:t>
            </w:r>
          </w:p>
        </w:tc>
        <w:tc>
          <w:tcPr>
            <w:tcW w:w="1654" w:type="dxa"/>
            <w:tcBorders>
              <w:top w:val="single" w:sz="12" w:space="0" w:color="000000"/>
              <w:left w:val="single" w:sz="12" w:space="0" w:color="000000"/>
              <w:bottom w:val="single" w:sz="12" w:space="0" w:color="000000"/>
              <w:right w:val="single" w:sz="12" w:space="0" w:color="000000"/>
            </w:tcBorders>
            <w:shd w:val="clear" w:color="auto" w:fill="FFFFFF"/>
          </w:tcPr>
          <w:p w14:paraId="52DA3036"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c>
          <w:tcPr>
            <w:tcW w:w="1800" w:type="dxa"/>
            <w:tcBorders>
              <w:top w:val="single" w:sz="12" w:space="0" w:color="000000"/>
              <w:left w:val="single" w:sz="12" w:space="0" w:color="000000"/>
              <w:bottom w:val="single" w:sz="12" w:space="0" w:color="000000"/>
              <w:right w:val="single" w:sz="12" w:space="0" w:color="000000"/>
            </w:tcBorders>
            <w:shd w:val="clear" w:color="auto" w:fill="FFFFFF"/>
          </w:tcPr>
          <w:p w14:paraId="17787A43"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w:t>
            </w:r>
          </w:p>
        </w:tc>
        <w:tc>
          <w:tcPr>
            <w:tcW w:w="900" w:type="dxa"/>
            <w:tcBorders>
              <w:top w:val="single" w:sz="12" w:space="0" w:color="000000"/>
              <w:left w:val="single" w:sz="12" w:space="0" w:color="000000"/>
              <w:bottom w:val="single" w:sz="12" w:space="0" w:color="000000"/>
              <w:right w:val="single" w:sz="12" w:space="0" w:color="000000"/>
            </w:tcBorders>
            <w:shd w:val="clear" w:color="auto" w:fill="FFFFFF"/>
          </w:tcPr>
          <w:p w14:paraId="03F70C5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4E34B055" w14:textId="77777777" w:rsidTr="00567843">
        <w:trPr>
          <w:cantSplit/>
          <w:jc w:val="center"/>
        </w:trPr>
        <w:tc>
          <w:tcPr>
            <w:tcW w:w="2936"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6AC53E00" w14:textId="77777777" w:rsidR="00BE7DE9" w:rsidRPr="001D19C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1D19C7">
              <w:rPr>
                <w:rFonts w:ascii="Arial" w:eastAsia="Calibri" w:hAnsi="Arial" w:cs="Arial"/>
                <w:b/>
                <w:color w:val="000000"/>
                <w:sz w:val="18"/>
                <w:szCs w:val="18"/>
                <w:lang w:val="en-US"/>
              </w:rPr>
              <w:t>Total</w:t>
            </w:r>
          </w:p>
        </w:tc>
        <w:tc>
          <w:tcPr>
            <w:tcW w:w="1654" w:type="dxa"/>
            <w:tcBorders>
              <w:top w:val="single" w:sz="12" w:space="0" w:color="000000"/>
              <w:left w:val="single" w:sz="12" w:space="0" w:color="000000"/>
              <w:bottom w:val="single" w:sz="12" w:space="0" w:color="000000"/>
              <w:right w:val="single" w:sz="12" w:space="0" w:color="000000"/>
            </w:tcBorders>
            <w:shd w:val="clear" w:color="auto" w:fill="FFFFFF"/>
          </w:tcPr>
          <w:p w14:paraId="2BE8695B"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50</w:t>
            </w:r>
          </w:p>
        </w:tc>
        <w:tc>
          <w:tcPr>
            <w:tcW w:w="1800" w:type="dxa"/>
            <w:tcBorders>
              <w:top w:val="single" w:sz="12" w:space="0" w:color="000000"/>
              <w:left w:val="single" w:sz="12" w:space="0" w:color="000000"/>
              <w:bottom w:val="single" w:sz="12" w:space="0" w:color="000000"/>
              <w:right w:val="single" w:sz="12" w:space="0" w:color="000000"/>
            </w:tcBorders>
            <w:shd w:val="clear" w:color="auto" w:fill="FFFFFF"/>
          </w:tcPr>
          <w:p w14:paraId="0E1E9C82"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w:t>
            </w:r>
          </w:p>
        </w:tc>
        <w:tc>
          <w:tcPr>
            <w:tcW w:w="900" w:type="dxa"/>
            <w:tcBorders>
              <w:top w:val="single" w:sz="12" w:space="0" w:color="000000"/>
              <w:left w:val="single" w:sz="12" w:space="0" w:color="000000"/>
              <w:bottom w:val="single" w:sz="12" w:space="0" w:color="000000"/>
              <w:right w:val="single" w:sz="12" w:space="0" w:color="000000"/>
            </w:tcBorders>
            <w:shd w:val="clear" w:color="auto" w:fill="FFFFFF"/>
          </w:tcPr>
          <w:p w14:paraId="4766CF8A"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r>
    </w:tbl>
    <w:p w14:paraId="66734AB7" w14:textId="1BE3556A" w:rsidR="00DF79BE" w:rsidRPr="00DF79BE" w:rsidRDefault="00DF79BE" w:rsidP="008F790B">
      <w:pPr>
        <w:autoSpaceDE w:val="0"/>
        <w:autoSpaceDN w:val="0"/>
        <w:adjustRightInd w:val="0"/>
        <w:spacing w:after="0" w:line="240" w:lineRule="auto"/>
        <w:rPr>
          <w:rFonts w:ascii="Arial" w:eastAsia="Calibri" w:hAnsi="Arial" w:cs="Arial"/>
          <w:color w:val="FF0000"/>
          <w:sz w:val="24"/>
          <w:szCs w:val="24"/>
        </w:rPr>
      </w:pPr>
    </w:p>
    <w:p w14:paraId="7A3797F8" w14:textId="29316EA6" w:rsidR="00701384" w:rsidRDefault="004A3DF2" w:rsidP="008F790B">
      <w:pPr>
        <w:autoSpaceDE w:val="0"/>
        <w:autoSpaceDN w:val="0"/>
        <w:adjustRightInd w:val="0"/>
        <w:spacing w:after="0" w:line="240" w:lineRule="auto"/>
        <w:jc w:val="both"/>
        <w:rPr>
          <w:rFonts w:ascii="Arial" w:eastAsia="Calibri" w:hAnsi="Arial" w:cs="Arial"/>
          <w:sz w:val="24"/>
          <w:szCs w:val="24"/>
          <w:lang w:val="mk-MK"/>
        </w:rPr>
      </w:pPr>
      <w:r w:rsidRPr="0097109A">
        <w:rPr>
          <w:rFonts w:ascii="Arial" w:eastAsia="Calibri" w:hAnsi="Arial" w:cs="Arial"/>
          <w:sz w:val="24"/>
          <w:szCs w:val="24"/>
          <w:lang w:val="mk-MK"/>
        </w:rPr>
        <w:t>- Ин</w:t>
      </w:r>
      <w:r w:rsidR="000E7718" w:rsidRPr="0097109A">
        <w:rPr>
          <w:rFonts w:ascii="Arial" w:eastAsia="Calibri" w:hAnsi="Arial" w:cs="Arial"/>
          <w:sz w:val="24"/>
          <w:szCs w:val="24"/>
          <w:lang w:val="mk-MK"/>
        </w:rPr>
        <w:t>дексот на крварење или гингиворагија</w:t>
      </w:r>
      <w:r w:rsidRPr="0097109A">
        <w:rPr>
          <w:rFonts w:ascii="Arial" w:eastAsia="Calibri" w:hAnsi="Arial" w:cs="Arial"/>
          <w:sz w:val="24"/>
          <w:szCs w:val="24"/>
          <w:lang w:val="mk-MK"/>
        </w:rPr>
        <w:t xml:space="preserve"> беше забележан на 0 ден пред примена на Хидроген 2% и Халсепт кај двете групи посебно. Во приложената табела</w:t>
      </w:r>
      <w:r w:rsidRPr="0097109A">
        <w:rPr>
          <w:rFonts w:ascii="Arial" w:eastAsia="Calibri" w:hAnsi="Arial" w:cs="Arial"/>
          <w:sz w:val="24"/>
          <w:szCs w:val="24"/>
        </w:rPr>
        <w:t xml:space="preserve">: 40, </w:t>
      </w:r>
      <w:r w:rsidRPr="0097109A">
        <w:rPr>
          <w:rFonts w:ascii="Arial" w:eastAsia="Calibri" w:hAnsi="Arial" w:cs="Arial"/>
          <w:sz w:val="24"/>
          <w:szCs w:val="24"/>
          <w:lang w:val="mk-MK"/>
        </w:rPr>
        <w:t>јасно може да се в</w:t>
      </w:r>
      <w:r w:rsidR="000E7718" w:rsidRPr="0097109A">
        <w:rPr>
          <w:rFonts w:ascii="Arial" w:eastAsia="Calibri" w:hAnsi="Arial" w:cs="Arial"/>
          <w:sz w:val="24"/>
          <w:szCs w:val="24"/>
          <w:lang w:val="mk-MK"/>
        </w:rPr>
        <w:t xml:space="preserve">оочи дека од </w:t>
      </w:r>
      <w:r w:rsidRPr="0097109A">
        <w:rPr>
          <w:rFonts w:ascii="Arial" w:eastAsia="Calibri" w:hAnsi="Arial" w:cs="Arial"/>
          <w:sz w:val="24"/>
          <w:szCs w:val="24"/>
          <w:lang w:val="mk-MK"/>
        </w:rPr>
        <w:t>група А</w:t>
      </w:r>
      <w:r w:rsidR="000E7718" w:rsidRPr="0097109A">
        <w:rPr>
          <w:rFonts w:ascii="Arial" w:eastAsia="Calibri" w:hAnsi="Arial" w:cs="Arial"/>
          <w:sz w:val="24"/>
          <w:szCs w:val="24"/>
          <w:lang w:val="mk-MK"/>
        </w:rPr>
        <w:t xml:space="preserve">, забележано е кај 20 испитаници (66.6%) крварење после 30 секунди од сондирањето </w:t>
      </w:r>
      <w:r w:rsidRPr="0097109A">
        <w:rPr>
          <w:rFonts w:ascii="Arial" w:eastAsia="Calibri" w:hAnsi="Arial" w:cs="Arial"/>
          <w:sz w:val="24"/>
          <w:szCs w:val="24"/>
          <w:lang w:val="mk-MK"/>
        </w:rPr>
        <w:t xml:space="preserve">и дека кај </w:t>
      </w:r>
      <w:r w:rsidR="000E7718" w:rsidRPr="0097109A">
        <w:rPr>
          <w:rFonts w:ascii="Arial" w:eastAsia="Calibri" w:hAnsi="Arial" w:cs="Arial"/>
          <w:sz w:val="24"/>
          <w:szCs w:val="24"/>
          <w:lang w:val="mk-MK"/>
        </w:rPr>
        <w:t>10</w:t>
      </w:r>
      <w:r w:rsidRPr="0097109A">
        <w:rPr>
          <w:rFonts w:ascii="Arial" w:eastAsia="Calibri" w:hAnsi="Arial" w:cs="Arial"/>
          <w:sz w:val="24"/>
          <w:szCs w:val="24"/>
          <w:lang w:val="mk-MK"/>
        </w:rPr>
        <w:t xml:space="preserve"> испитаници (</w:t>
      </w:r>
      <w:r w:rsidR="000E7718" w:rsidRPr="0097109A">
        <w:rPr>
          <w:rFonts w:ascii="Arial" w:eastAsia="Calibri" w:hAnsi="Arial" w:cs="Arial"/>
          <w:sz w:val="24"/>
          <w:szCs w:val="24"/>
          <w:lang w:val="mk-MK"/>
        </w:rPr>
        <w:t>3</w:t>
      </w:r>
      <w:r w:rsidRPr="0097109A">
        <w:rPr>
          <w:rFonts w:ascii="Arial" w:eastAsia="Calibri" w:hAnsi="Arial" w:cs="Arial"/>
          <w:sz w:val="24"/>
          <w:szCs w:val="24"/>
          <w:lang w:val="mk-MK"/>
        </w:rPr>
        <w:t xml:space="preserve">3.3%) </w:t>
      </w:r>
      <w:r w:rsidR="000E7718" w:rsidRPr="0097109A">
        <w:rPr>
          <w:rFonts w:ascii="Arial" w:eastAsia="Calibri" w:hAnsi="Arial" w:cs="Arial"/>
          <w:sz w:val="24"/>
          <w:szCs w:val="24"/>
          <w:lang w:val="mk-MK"/>
        </w:rPr>
        <w:t xml:space="preserve">имаше крварење непосредно после сондирањето. </w:t>
      </w:r>
      <w:r w:rsidRPr="0097109A">
        <w:rPr>
          <w:rFonts w:ascii="Arial" w:eastAsia="Calibri" w:hAnsi="Arial" w:cs="Arial"/>
          <w:sz w:val="24"/>
          <w:szCs w:val="24"/>
          <w:lang w:val="mk-MK"/>
        </w:rPr>
        <w:t>Од друга страна пак кај група Б се забележува дека</w:t>
      </w:r>
      <w:r w:rsidR="000E7718" w:rsidRPr="0097109A">
        <w:rPr>
          <w:rFonts w:ascii="Arial" w:eastAsia="Calibri" w:hAnsi="Arial" w:cs="Arial"/>
          <w:sz w:val="24"/>
          <w:szCs w:val="24"/>
          <w:lang w:val="mk-MK"/>
        </w:rPr>
        <w:t xml:space="preserve"> кај сите</w:t>
      </w:r>
      <w:r w:rsidRPr="0097109A">
        <w:rPr>
          <w:rFonts w:ascii="Arial" w:eastAsia="Calibri" w:hAnsi="Arial" w:cs="Arial"/>
          <w:sz w:val="24"/>
          <w:szCs w:val="24"/>
          <w:lang w:val="mk-MK"/>
        </w:rPr>
        <w:t xml:space="preserve"> </w:t>
      </w:r>
      <w:r w:rsidR="000E7718" w:rsidRPr="0097109A">
        <w:rPr>
          <w:rFonts w:ascii="Arial" w:eastAsia="Calibri" w:hAnsi="Arial" w:cs="Arial"/>
          <w:sz w:val="24"/>
          <w:szCs w:val="24"/>
          <w:lang w:val="mk-MK"/>
        </w:rPr>
        <w:t>30</w:t>
      </w:r>
      <w:r w:rsidRPr="0097109A">
        <w:rPr>
          <w:rFonts w:ascii="Arial" w:eastAsia="Calibri" w:hAnsi="Arial" w:cs="Arial"/>
          <w:sz w:val="24"/>
          <w:szCs w:val="24"/>
          <w:lang w:val="mk-MK"/>
        </w:rPr>
        <w:t xml:space="preserve"> испитаници (</w:t>
      </w:r>
      <w:r w:rsidR="000E7718" w:rsidRPr="0097109A">
        <w:rPr>
          <w:rFonts w:ascii="Arial" w:eastAsia="Calibri" w:hAnsi="Arial" w:cs="Arial"/>
          <w:sz w:val="24"/>
          <w:szCs w:val="24"/>
          <w:lang w:val="mk-MK"/>
        </w:rPr>
        <w:t>100</w:t>
      </w:r>
      <w:r w:rsidRPr="0097109A">
        <w:rPr>
          <w:rFonts w:ascii="Arial" w:eastAsia="Calibri" w:hAnsi="Arial" w:cs="Arial"/>
          <w:sz w:val="24"/>
          <w:szCs w:val="24"/>
          <w:lang w:val="mk-MK"/>
        </w:rPr>
        <w:t>%)</w:t>
      </w:r>
      <w:r w:rsidR="000E7718" w:rsidRPr="0097109A">
        <w:rPr>
          <w:rFonts w:ascii="Arial" w:eastAsia="Calibri" w:hAnsi="Arial" w:cs="Arial"/>
          <w:sz w:val="24"/>
          <w:szCs w:val="24"/>
          <w:lang w:val="mk-MK"/>
        </w:rPr>
        <w:t xml:space="preserve"> имаше крварење после 30 секунди од сондирањето.</w:t>
      </w:r>
      <w:r w:rsidR="0097109A" w:rsidRPr="0097109A">
        <w:rPr>
          <w:rFonts w:ascii="Arial" w:eastAsia="Calibri" w:hAnsi="Arial" w:cs="Arial"/>
          <w:sz w:val="24"/>
          <w:szCs w:val="24"/>
          <w:lang w:val="mk-MK"/>
        </w:rPr>
        <w:t xml:space="preserve"> Кај двете групи од вкупно 60 испитаници кои беа вклучени во студијата, кај 50 испитаници (166.6%) имаше регистрирано крварење после 30 секунди од сондирањето и кај 10 испитаници (33.3%) забележано беше крварење непосредно после сондирањето.</w:t>
      </w:r>
    </w:p>
    <w:p w14:paraId="19438A0E" w14:textId="63A25B19" w:rsidR="00584B67" w:rsidRDefault="00584B67" w:rsidP="008F790B">
      <w:pPr>
        <w:autoSpaceDE w:val="0"/>
        <w:autoSpaceDN w:val="0"/>
        <w:adjustRightInd w:val="0"/>
        <w:spacing w:after="0" w:line="240" w:lineRule="auto"/>
        <w:jc w:val="both"/>
        <w:rPr>
          <w:rFonts w:ascii="Arial" w:eastAsia="Calibri" w:hAnsi="Arial" w:cs="Arial"/>
          <w:sz w:val="24"/>
          <w:szCs w:val="24"/>
          <w:lang w:val="mk-MK"/>
        </w:rPr>
      </w:pPr>
    </w:p>
    <w:p w14:paraId="668DBA34" w14:textId="498BA17D" w:rsidR="00567843" w:rsidRDefault="00567843" w:rsidP="008F790B">
      <w:pPr>
        <w:autoSpaceDE w:val="0"/>
        <w:autoSpaceDN w:val="0"/>
        <w:adjustRightInd w:val="0"/>
        <w:spacing w:after="0" w:line="240" w:lineRule="auto"/>
        <w:jc w:val="both"/>
        <w:rPr>
          <w:rFonts w:ascii="Arial" w:eastAsia="Calibri" w:hAnsi="Arial" w:cs="Arial"/>
          <w:sz w:val="24"/>
          <w:szCs w:val="24"/>
          <w:lang w:val="mk-MK"/>
        </w:rPr>
      </w:pPr>
    </w:p>
    <w:p w14:paraId="0CBF08D0" w14:textId="4D18AD21" w:rsidR="00567843" w:rsidRDefault="00567843" w:rsidP="008F790B">
      <w:pPr>
        <w:autoSpaceDE w:val="0"/>
        <w:autoSpaceDN w:val="0"/>
        <w:adjustRightInd w:val="0"/>
        <w:spacing w:after="0" w:line="240" w:lineRule="auto"/>
        <w:jc w:val="both"/>
        <w:rPr>
          <w:rFonts w:ascii="Arial" w:eastAsia="Calibri" w:hAnsi="Arial" w:cs="Arial"/>
          <w:sz w:val="24"/>
          <w:szCs w:val="24"/>
          <w:lang w:val="mk-MK"/>
        </w:rPr>
      </w:pPr>
    </w:p>
    <w:p w14:paraId="46B6A2A8" w14:textId="77777777" w:rsidR="00567843" w:rsidRDefault="00567843" w:rsidP="008F790B">
      <w:pPr>
        <w:autoSpaceDE w:val="0"/>
        <w:autoSpaceDN w:val="0"/>
        <w:adjustRightInd w:val="0"/>
        <w:spacing w:after="0" w:line="240" w:lineRule="auto"/>
        <w:jc w:val="both"/>
        <w:rPr>
          <w:rFonts w:ascii="Arial" w:eastAsia="Calibri" w:hAnsi="Arial" w:cs="Arial"/>
          <w:sz w:val="24"/>
          <w:szCs w:val="24"/>
          <w:lang w:val="mk-MK"/>
        </w:rPr>
      </w:pPr>
    </w:p>
    <w:p w14:paraId="7BED9EE6" w14:textId="39B7EBEC" w:rsidR="00897DE8" w:rsidRDefault="00C51184" w:rsidP="008F790B">
      <w:pPr>
        <w:autoSpaceDE w:val="0"/>
        <w:autoSpaceDN w:val="0"/>
        <w:adjustRightInd w:val="0"/>
        <w:spacing w:after="0" w:line="240" w:lineRule="auto"/>
        <w:jc w:val="center"/>
        <w:rPr>
          <w:rFonts w:ascii="Arial" w:eastAsia="Calibri" w:hAnsi="Arial" w:cs="Arial"/>
          <w:color w:val="000000"/>
          <w:sz w:val="24"/>
          <w:szCs w:val="24"/>
          <w:lang w:val="mk-MK"/>
        </w:rPr>
      </w:pPr>
      <w:r w:rsidRPr="007063A6">
        <w:rPr>
          <w:rFonts w:ascii="Arial" w:eastAsia="Calibri" w:hAnsi="Arial" w:cs="Arial"/>
          <w:sz w:val="24"/>
          <w:szCs w:val="24"/>
          <w:lang w:val="mk-MK"/>
        </w:rPr>
        <w:lastRenderedPageBreak/>
        <w:t>Табела</w:t>
      </w:r>
      <w:r w:rsidR="003C15CB">
        <w:rPr>
          <w:rFonts w:ascii="Arial" w:eastAsia="Calibri" w:hAnsi="Arial" w:cs="Arial"/>
          <w:sz w:val="24"/>
          <w:szCs w:val="24"/>
          <w:lang w:val="en-US"/>
        </w:rPr>
        <w:t xml:space="preserve"> 42</w:t>
      </w:r>
      <w:r w:rsidR="003912BA">
        <w:rPr>
          <w:rFonts w:ascii="Arial" w:eastAsia="Calibri" w:hAnsi="Arial" w:cs="Arial"/>
          <w:sz w:val="24"/>
          <w:szCs w:val="24"/>
          <w:lang w:val="en-US"/>
        </w:rPr>
        <w:t>.</w:t>
      </w:r>
      <w:r>
        <w:rPr>
          <w:rFonts w:ascii="Arial" w:eastAsia="Calibri" w:hAnsi="Arial" w:cs="Arial"/>
          <w:sz w:val="24"/>
          <w:szCs w:val="24"/>
          <w:lang w:val="en-US"/>
        </w:rPr>
        <w:t xml:space="preserve"> </w:t>
      </w:r>
      <w:r w:rsidRPr="007063A6">
        <w:rPr>
          <w:rFonts w:ascii="Arial" w:eastAsia="Calibri" w:hAnsi="Arial" w:cs="Arial"/>
          <w:sz w:val="24"/>
          <w:szCs w:val="24"/>
          <w:lang w:val="mk-MK"/>
        </w:rPr>
        <w:t xml:space="preserve"> </w:t>
      </w:r>
      <w:r w:rsidRPr="00C51184">
        <w:rPr>
          <w:rFonts w:ascii="Arial" w:eastAsia="Calibri" w:hAnsi="Arial" w:cs="Arial"/>
          <w:color w:val="000000"/>
          <w:sz w:val="24"/>
          <w:szCs w:val="24"/>
          <w:lang w:val="en-US"/>
        </w:rPr>
        <w:t>Pearson Chi-Square</w:t>
      </w:r>
      <w:r>
        <w:rPr>
          <w:rFonts w:ascii="Arial" w:eastAsia="Calibri" w:hAnsi="Arial" w:cs="Arial"/>
          <w:color w:val="000000"/>
          <w:sz w:val="24"/>
          <w:szCs w:val="24"/>
          <w:lang w:val="mk-MK"/>
        </w:rPr>
        <w:t xml:space="preserve"> </w:t>
      </w:r>
      <w:r>
        <w:rPr>
          <w:rFonts w:ascii="Arial" w:eastAsia="Calibri" w:hAnsi="Arial" w:cs="Arial"/>
          <w:color w:val="000000"/>
          <w:sz w:val="24"/>
          <w:szCs w:val="24"/>
        </w:rPr>
        <w:t>Test</w:t>
      </w:r>
      <w:r w:rsidR="00AD0844">
        <w:rPr>
          <w:rFonts w:ascii="Arial" w:eastAsia="Calibri" w:hAnsi="Arial" w:cs="Arial"/>
          <w:color w:val="000000"/>
          <w:sz w:val="24"/>
          <w:szCs w:val="24"/>
          <w:lang w:val="mk-MK"/>
        </w:rPr>
        <w:t xml:space="preserve"> кај двете групи на испитаници на 0 ден</w:t>
      </w:r>
    </w:p>
    <w:p w14:paraId="5FE28D81" w14:textId="77777777" w:rsidR="00567843" w:rsidRPr="00C51184" w:rsidRDefault="00567843" w:rsidP="008F790B">
      <w:pPr>
        <w:autoSpaceDE w:val="0"/>
        <w:autoSpaceDN w:val="0"/>
        <w:adjustRightInd w:val="0"/>
        <w:spacing w:after="0" w:line="240" w:lineRule="auto"/>
        <w:jc w:val="center"/>
        <w:rPr>
          <w:rFonts w:ascii="Times New Roman" w:eastAsia="Calibri" w:hAnsi="Times New Roman" w:cs="Times New Roman"/>
          <w:sz w:val="24"/>
          <w:szCs w:val="24"/>
          <w:lang w:val="mk-MK"/>
        </w:rPr>
      </w:pPr>
    </w:p>
    <w:tbl>
      <w:tblPr>
        <w:tblW w:w="8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0"/>
        <w:gridCol w:w="849"/>
        <w:gridCol w:w="1009"/>
        <w:gridCol w:w="1468"/>
        <w:gridCol w:w="1468"/>
        <w:gridCol w:w="1468"/>
      </w:tblGrid>
      <w:tr w:rsidR="00BE7DE9" w:rsidRPr="00BE7DE9" w14:paraId="7574B5D7"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300CCD0" w14:textId="62F299C4" w:rsidR="00BE7DE9" w:rsidRPr="00BE7DE9" w:rsidRDefault="00567843" w:rsidP="00567843">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Chi-Square Tests</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70BE1BA1" w14:textId="34B4A0C0" w:rsidR="00BE7DE9" w:rsidRPr="00BE7DE9" w:rsidRDefault="00340EB5"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Вредност</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4836E80C" w14:textId="6719D810" w:rsidR="00BE7DE9" w:rsidRPr="00BE7DE9" w:rsidRDefault="00340EB5"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Степен на слобода</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7D70F83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Asymp. Sig. (2-sided)</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71F01ADE"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Exact Sig. (2-sided)</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343A745"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Exact Sig. (1-sided)</w:t>
            </w:r>
          </w:p>
        </w:tc>
      </w:tr>
      <w:tr w:rsidR="00BE7DE9" w:rsidRPr="00BE7DE9" w14:paraId="4989887B"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970E6A7" w14:textId="77777777" w:rsidR="00BE7DE9" w:rsidRPr="009654B7" w:rsidRDefault="00BE7DE9" w:rsidP="008F790B">
            <w:pPr>
              <w:autoSpaceDE w:val="0"/>
              <w:autoSpaceDN w:val="0"/>
              <w:adjustRightInd w:val="0"/>
              <w:spacing w:after="0" w:line="240" w:lineRule="auto"/>
              <w:rPr>
                <w:rFonts w:ascii="Arial" w:eastAsia="Calibri" w:hAnsi="Arial" w:cs="Arial"/>
                <w:b/>
                <w:color w:val="000000"/>
                <w:sz w:val="18"/>
                <w:szCs w:val="18"/>
                <w:lang w:val="en-US"/>
              </w:rPr>
            </w:pPr>
            <w:r w:rsidRPr="009654B7">
              <w:rPr>
                <w:rFonts w:ascii="Arial" w:eastAsia="Calibri" w:hAnsi="Arial" w:cs="Arial"/>
                <w:b/>
                <w:color w:val="000000"/>
                <w:sz w:val="18"/>
                <w:szCs w:val="18"/>
                <w:lang w:val="en-US"/>
              </w:rPr>
              <w:t>Pearson Chi-Square</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1B4D5DBA" w14:textId="77777777" w:rsidR="00BE7DE9" w:rsidRPr="009654B7"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9654B7">
              <w:rPr>
                <w:rFonts w:ascii="Arial" w:eastAsia="Calibri" w:hAnsi="Arial" w:cs="Arial"/>
                <w:color w:val="000000"/>
                <w:sz w:val="18"/>
                <w:szCs w:val="18"/>
                <w:lang w:val="en-US"/>
              </w:rPr>
              <w:t>12.000</w:t>
            </w:r>
            <w:r w:rsidRPr="009654B7">
              <w:rPr>
                <w:rFonts w:ascii="Arial" w:eastAsia="Calibri" w:hAnsi="Arial" w:cs="Arial"/>
                <w:color w:val="000000"/>
                <w:sz w:val="18"/>
                <w:szCs w:val="18"/>
                <w:vertAlign w:val="superscript"/>
                <w:lang w:val="en-US"/>
              </w:rPr>
              <w:t>a</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02115FDF" w14:textId="77777777" w:rsidR="00BE7DE9" w:rsidRPr="009654B7"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9654B7">
              <w:rPr>
                <w:rFonts w:ascii="Arial" w:eastAsia="Calibri" w:hAnsi="Arial" w:cs="Arial"/>
                <w:color w:val="000000"/>
                <w:sz w:val="18"/>
                <w:szCs w:val="18"/>
                <w:lang w:val="en-US"/>
              </w:rPr>
              <w:t>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F97A36F" w14:textId="77777777" w:rsidR="00BE7DE9" w:rsidRPr="009654B7"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9654B7">
              <w:rPr>
                <w:rFonts w:ascii="Arial" w:eastAsia="Calibri" w:hAnsi="Arial" w:cs="Arial"/>
                <w:color w:val="000000"/>
                <w:sz w:val="18"/>
                <w:szCs w:val="18"/>
                <w:lang w:val="en-US"/>
              </w:rPr>
              <w:t>.001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765C6B9"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6857942"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BE7DE9" w14:paraId="1851B200"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C45B6AB" w14:textId="77777777" w:rsidR="00BE7DE9" w:rsidRPr="009654B7" w:rsidRDefault="00BE7DE9" w:rsidP="008F790B">
            <w:pPr>
              <w:autoSpaceDE w:val="0"/>
              <w:autoSpaceDN w:val="0"/>
              <w:adjustRightInd w:val="0"/>
              <w:spacing w:after="0" w:line="240" w:lineRule="auto"/>
              <w:rPr>
                <w:rFonts w:ascii="Arial" w:eastAsia="Calibri" w:hAnsi="Arial" w:cs="Arial"/>
                <w:b/>
                <w:color w:val="000000"/>
                <w:sz w:val="18"/>
                <w:szCs w:val="18"/>
                <w:lang w:val="en-US"/>
              </w:rPr>
            </w:pPr>
            <w:r w:rsidRPr="009654B7">
              <w:rPr>
                <w:rFonts w:ascii="Arial" w:eastAsia="Calibri" w:hAnsi="Arial" w:cs="Arial"/>
                <w:b/>
                <w:color w:val="000000"/>
                <w:sz w:val="18"/>
                <w:szCs w:val="18"/>
                <w:lang w:val="en-US"/>
              </w:rPr>
              <w:t>Continuity Correction</w:t>
            </w:r>
            <w:r w:rsidRPr="009654B7">
              <w:rPr>
                <w:rFonts w:ascii="Arial" w:eastAsia="Calibri" w:hAnsi="Arial" w:cs="Arial"/>
                <w:b/>
                <w:color w:val="000000"/>
                <w:sz w:val="18"/>
                <w:szCs w:val="18"/>
                <w:vertAlign w:val="superscript"/>
                <w:lang w:val="en-US"/>
              </w:rPr>
              <w:t>b</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597D8BB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9.720</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4066FF1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4A560ED8"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.002</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284525A"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9583764"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BE7DE9" w14:paraId="17399AED"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1266618" w14:textId="77777777" w:rsidR="00BE7DE9" w:rsidRPr="009654B7" w:rsidRDefault="00BE7DE9" w:rsidP="008F790B">
            <w:pPr>
              <w:autoSpaceDE w:val="0"/>
              <w:autoSpaceDN w:val="0"/>
              <w:adjustRightInd w:val="0"/>
              <w:spacing w:after="0" w:line="240" w:lineRule="auto"/>
              <w:rPr>
                <w:rFonts w:ascii="Arial" w:eastAsia="Calibri" w:hAnsi="Arial" w:cs="Arial"/>
                <w:b/>
                <w:color w:val="000000"/>
                <w:sz w:val="18"/>
                <w:szCs w:val="18"/>
                <w:lang w:val="en-US"/>
              </w:rPr>
            </w:pPr>
            <w:r w:rsidRPr="009654B7">
              <w:rPr>
                <w:rFonts w:ascii="Arial" w:eastAsia="Calibri" w:hAnsi="Arial" w:cs="Arial"/>
                <w:b/>
                <w:color w:val="000000"/>
                <w:sz w:val="18"/>
                <w:szCs w:val="18"/>
                <w:lang w:val="en-US"/>
              </w:rPr>
              <w:t>Likelihood Ratio</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09277420"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15.876</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499E9517"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3CA664D"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.000</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6C374BB"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73622530"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BE7DE9" w14:paraId="6D8C8DC7"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7F92C93" w14:textId="77777777" w:rsidR="00BE7DE9" w:rsidRPr="009654B7" w:rsidRDefault="00BE7DE9" w:rsidP="008F790B">
            <w:pPr>
              <w:autoSpaceDE w:val="0"/>
              <w:autoSpaceDN w:val="0"/>
              <w:adjustRightInd w:val="0"/>
              <w:spacing w:after="0" w:line="240" w:lineRule="auto"/>
              <w:rPr>
                <w:rFonts w:ascii="Arial" w:eastAsia="Calibri" w:hAnsi="Arial" w:cs="Arial"/>
                <w:b/>
                <w:color w:val="000000"/>
                <w:sz w:val="18"/>
                <w:szCs w:val="18"/>
                <w:lang w:val="en-US"/>
              </w:rPr>
            </w:pPr>
            <w:r w:rsidRPr="009654B7">
              <w:rPr>
                <w:rFonts w:ascii="Arial" w:eastAsia="Calibri" w:hAnsi="Arial" w:cs="Arial"/>
                <w:b/>
                <w:color w:val="000000"/>
                <w:sz w:val="18"/>
                <w:szCs w:val="18"/>
                <w:lang w:val="en-US"/>
              </w:rPr>
              <w:t>Fisher's Exact Test</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4D2FB8E7"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3AD543EB"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29B6B96"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3F7B0B78"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E73DA59"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.000</w:t>
            </w:r>
          </w:p>
        </w:tc>
      </w:tr>
      <w:tr w:rsidR="00BE7DE9" w:rsidRPr="00BE7DE9" w14:paraId="33DDF353"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427F877" w14:textId="77777777" w:rsidR="00BE7DE9" w:rsidRPr="009654B7" w:rsidRDefault="00BE7DE9" w:rsidP="008F790B">
            <w:pPr>
              <w:autoSpaceDE w:val="0"/>
              <w:autoSpaceDN w:val="0"/>
              <w:adjustRightInd w:val="0"/>
              <w:spacing w:after="0" w:line="240" w:lineRule="auto"/>
              <w:rPr>
                <w:rFonts w:ascii="Arial" w:eastAsia="Calibri" w:hAnsi="Arial" w:cs="Arial"/>
                <w:b/>
                <w:color w:val="000000"/>
                <w:sz w:val="18"/>
                <w:szCs w:val="18"/>
                <w:lang w:val="en-US"/>
              </w:rPr>
            </w:pPr>
            <w:r w:rsidRPr="009654B7">
              <w:rPr>
                <w:rFonts w:ascii="Arial" w:eastAsia="Calibri" w:hAnsi="Arial" w:cs="Arial"/>
                <w:b/>
                <w:color w:val="000000"/>
                <w:sz w:val="18"/>
                <w:szCs w:val="18"/>
                <w:lang w:val="en-US"/>
              </w:rPr>
              <w:t>Linear-by-Linear Association</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4C73B9BB"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11.800</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0EA9263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A2C8379"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8BC6ADB"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1F5C52B7"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BE7DE9" w:rsidRPr="00BE7DE9" w14:paraId="747E690A"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4CC7D82" w14:textId="77777777" w:rsidR="00BE7DE9" w:rsidRPr="009654B7" w:rsidRDefault="00BE7DE9" w:rsidP="008F790B">
            <w:pPr>
              <w:autoSpaceDE w:val="0"/>
              <w:autoSpaceDN w:val="0"/>
              <w:adjustRightInd w:val="0"/>
              <w:spacing w:after="0" w:line="240" w:lineRule="auto"/>
              <w:rPr>
                <w:rFonts w:ascii="Arial" w:eastAsia="Calibri" w:hAnsi="Arial" w:cs="Arial"/>
                <w:b/>
                <w:color w:val="000000"/>
                <w:sz w:val="18"/>
                <w:szCs w:val="18"/>
                <w:lang w:val="en-US"/>
              </w:rPr>
            </w:pPr>
            <w:r w:rsidRPr="009654B7">
              <w:rPr>
                <w:rFonts w:ascii="Arial" w:eastAsia="Calibri" w:hAnsi="Arial" w:cs="Arial"/>
                <w:b/>
                <w:color w:val="000000"/>
                <w:sz w:val="18"/>
                <w:szCs w:val="18"/>
                <w:lang w:val="en-US"/>
              </w:rPr>
              <w:t>N of Valid Cases</w:t>
            </w:r>
          </w:p>
        </w:tc>
        <w:tc>
          <w:tcPr>
            <w:tcW w:w="849" w:type="dxa"/>
            <w:tcBorders>
              <w:top w:val="single" w:sz="12" w:space="0" w:color="000000"/>
              <w:left w:val="single" w:sz="12" w:space="0" w:color="000000"/>
              <w:bottom w:val="single" w:sz="12" w:space="0" w:color="000000"/>
              <w:right w:val="single" w:sz="12" w:space="0" w:color="000000"/>
            </w:tcBorders>
            <w:shd w:val="clear" w:color="auto" w:fill="FFFFFF"/>
          </w:tcPr>
          <w:p w14:paraId="13F7D393"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257C5EBC"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2F4B0BD8"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D122420"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C00C47A" w14:textId="77777777" w:rsidR="00BE7DE9" w:rsidRPr="00BE7DE9" w:rsidRDefault="00BE7DE9"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5BF094E1" w14:textId="77777777" w:rsidR="005A0C1E" w:rsidRDefault="005A0C1E" w:rsidP="008F790B">
      <w:pPr>
        <w:autoSpaceDE w:val="0"/>
        <w:autoSpaceDN w:val="0"/>
        <w:adjustRightInd w:val="0"/>
        <w:spacing w:after="0" w:line="240" w:lineRule="auto"/>
        <w:jc w:val="both"/>
        <w:rPr>
          <w:rFonts w:ascii="Arial" w:eastAsia="Calibri" w:hAnsi="Arial" w:cs="Arial"/>
          <w:sz w:val="24"/>
          <w:szCs w:val="24"/>
          <w:lang w:val="en-US"/>
        </w:rPr>
      </w:pPr>
    </w:p>
    <w:p w14:paraId="0C620892" w14:textId="7F4723CF" w:rsidR="00BE7DE9" w:rsidRDefault="00BE7DE9" w:rsidP="008F790B">
      <w:pPr>
        <w:autoSpaceDE w:val="0"/>
        <w:autoSpaceDN w:val="0"/>
        <w:adjustRightInd w:val="0"/>
        <w:spacing w:after="0" w:line="240" w:lineRule="auto"/>
        <w:jc w:val="both"/>
        <w:rPr>
          <w:rFonts w:ascii="Arial" w:eastAsia="Calibri" w:hAnsi="Arial" w:cs="Arial"/>
          <w:sz w:val="24"/>
          <w:szCs w:val="24"/>
          <w:lang w:val="mk-MK"/>
        </w:rPr>
      </w:pPr>
      <w:r w:rsidRPr="007063A6">
        <w:rPr>
          <w:rFonts w:ascii="Arial" w:eastAsia="Calibri" w:hAnsi="Arial" w:cs="Arial"/>
          <w:sz w:val="24"/>
          <w:szCs w:val="24"/>
          <w:lang w:val="en-US"/>
        </w:rPr>
        <w:t xml:space="preserve">- </w:t>
      </w:r>
      <w:r w:rsidRPr="007063A6">
        <w:rPr>
          <w:rFonts w:ascii="Arial" w:eastAsia="Calibri" w:hAnsi="Arial" w:cs="Arial"/>
          <w:sz w:val="24"/>
          <w:szCs w:val="24"/>
          <w:lang w:val="mk-MK"/>
        </w:rPr>
        <w:t>Постои статистички сигнификантн</w:t>
      </w:r>
      <w:r w:rsidR="002D37A8">
        <w:rPr>
          <w:rFonts w:ascii="Arial" w:eastAsia="Calibri" w:hAnsi="Arial" w:cs="Arial"/>
          <w:sz w:val="24"/>
          <w:szCs w:val="24"/>
          <w:lang w:val="mk-MK"/>
        </w:rPr>
        <w:t>а разлика во и</w:t>
      </w:r>
      <w:r w:rsidR="00F54BA3">
        <w:rPr>
          <w:rFonts w:ascii="Arial" w:eastAsia="Calibri" w:hAnsi="Arial" w:cs="Arial"/>
          <w:sz w:val="24"/>
          <w:szCs w:val="24"/>
          <w:lang w:val="mk-MK"/>
        </w:rPr>
        <w:t>ндексот нa гингивално</w:t>
      </w:r>
      <w:r w:rsidRPr="007063A6">
        <w:rPr>
          <w:rFonts w:ascii="Arial" w:eastAsia="Calibri" w:hAnsi="Arial" w:cs="Arial"/>
          <w:sz w:val="24"/>
          <w:szCs w:val="24"/>
          <w:lang w:val="mk-MK"/>
        </w:rPr>
        <w:t xml:space="preserve">то крварења проценет на 0 време  кај двете групи на испитаници </w:t>
      </w:r>
      <w:r w:rsidRPr="007063A6">
        <w:rPr>
          <w:rFonts w:ascii="Arial" w:eastAsia="Calibri" w:hAnsi="Arial" w:cs="Arial"/>
          <w:sz w:val="24"/>
          <w:szCs w:val="24"/>
          <w:lang w:val="en-US"/>
        </w:rPr>
        <w:t>χ</w:t>
      </w:r>
      <w:r w:rsidRPr="007063A6">
        <w:rPr>
          <w:rFonts w:ascii="Arial" w:eastAsia="Calibri" w:hAnsi="Arial" w:cs="Arial"/>
          <w:sz w:val="24"/>
          <w:szCs w:val="24"/>
          <w:vertAlign w:val="superscript"/>
          <w:lang w:val="mk-MK"/>
        </w:rPr>
        <w:t>2</w:t>
      </w:r>
      <w:r w:rsidRPr="007063A6">
        <w:rPr>
          <w:rFonts w:ascii="Arial" w:eastAsia="Calibri" w:hAnsi="Arial" w:cs="Arial"/>
          <w:sz w:val="24"/>
          <w:szCs w:val="24"/>
          <w:lang w:val="mk-MK"/>
        </w:rPr>
        <w:t xml:space="preserve"> = 12.0, </w:t>
      </w:r>
      <w:r w:rsidRPr="007063A6">
        <w:rPr>
          <w:rFonts w:ascii="Arial" w:eastAsia="Calibri" w:hAnsi="Arial" w:cs="Arial"/>
          <w:sz w:val="24"/>
          <w:szCs w:val="24"/>
          <w:lang w:val="en-US"/>
        </w:rPr>
        <w:t>p=0.</w:t>
      </w:r>
      <w:r w:rsidRPr="007063A6">
        <w:rPr>
          <w:rFonts w:ascii="Arial" w:eastAsia="Calibri" w:hAnsi="Arial" w:cs="Arial"/>
          <w:sz w:val="24"/>
          <w:szCs w:val="24"/>
          <w:lang w:val="mk-MK"/>
        </w:rPr>
        <w:t>001</w:t>
      </w:r>
      <w:r w:rsidRPr="007063A6">
        <w:rPr>
          <w:rFonts w:ascii="Arial" w:eastAsia="Calibri" w:hAnsi="Arial" w:cs="Arial"/>
          <w:sz w:val="24"/>
          <w:szCs w:val="24"/>
          <w:lang w:val="en-US"/>
        </w:rPr>
        <w:t xml:space="preserve"> (p&lt;0.05)</w:t>
      </w:r>
      <w:r w:rsidRPr="007063A6">
        <w:rPr>
          <w:rFonts w:ascii="Arial" w:eastAsia="Calibri" w:hAnsi="Arial" w:cs="Arial"/>
          <w:sz w:val="24"/>
          <w:szCs w:val="24"/>
          <w:lang w:val="mk-MK"/>
        </w:rPr>
        <w:t>.</w:t>
      </w:r>
    </w:p>
    <w:p w14:paraId="551F98BE" w14:textId="0F28D23F" w:rsidR="005A0C1E" w:rsidRDefault="005A0C1E" w:rsidP="008F790B">
      <w:pPr>
        <w:autoSpaceDE w:val="0"/>
        <w:autoSpaceDN w:val="0"/>
        <w:adjustRightInd w:val="0"/>
        <w:spacing w:after="0" w:line="240" w:lineRule="auto"/>
        <w:jc w:val="both"/>
        <w:rPr>
          <w:rFonts w:ascii="Arial" w:eastAsia="Calibri" w:hAnsi="Arial" w:cs="Arial"/>
          <w:sz w:val="24"/>
          <w:szCs w:val="24"/>
          <w:lang w:val="mk-MK"/>
        </w:rPr>
      </w:pPr>
    </w:p>
    <w:p w14:paraId="2C1685AB" w14:textId="77777777" w:rsidR="005B41DD" w:rsidRDefault="005B41DD" w:rsidP="008F790B">
      <w:pPr>
        <w:autoSpaceDE w:val="0"/>
        <w:autoSpaceDN w:val="0"/>
        <w:adjustRightInd w:val="0"/>
        <w:spacing w:after="0" w:line="240" w:lineRule="auto"/>
        <w:jc w:val="both"/>
        <w:rPr>
          <w:rFonts w:ascii="Arial" w:eastAsia="Calibri" w:hAnsi="Arial" w:cs="Arial"/>
          <w:sz w:val="24"/>
          <w:szCs w:val="24"/>
          <w:lang w:val="mk-MK"/>
        </w:rPr>
      </w:pPr>
    </w:p>
    <w:p w14:paraId="7DC2F290" w14:textId="0D34D57C" w:rsidR="00C577F6" w:rsidRDefault="00C577F6" w:rsidP="008F790B">
      <w:pPr>
        <w:autoSpaceDE w:val="0"/>
        <w:autoSpaceDN w:val="0"/>
        <w:adjustRightInd w:val="0"/>
        <w:spacing w:after="0" w:line="240" w:lineRule="auto"/>
        <w:jc w:val="center"/>
        <w:rPr>
          <w:rFonts w:ascii="Arial" w:eastAsia="Calibri" w:hAnsi="Arial" w:cs="Arial"/>
          <w:color w:val="000000"/>
          <w:sz w:val="24"/>
          <w:szCs w:val="24"/>
          <w:lang w:val="mk-MK"/>
        </w:rPr>
      </w:pPr>
      <w:r w:rsidRPr="007063A6">
        <w:rPr>
          <w:rFonts w:ascii="Arial" w:eastAsia="Calibri" w:hAnsi="Arial" w:cs="Arial"/>
          <w:sz w:val="24"/>
          <w:szCs w:val="24"/>
          <w:lang w:val="mk-MK"/>
        </w:rPr>
        <w:t>Табела</w:t>
      </w:r>
      <w:r>
        <w:rPr>
          <w:rFonts w:ascii="Arial" w:eastAsia="Calibri" w:hAnsi="Arial" w:cs="Arial"/>
          <w:sz w:val="24"/>
          <w:szCs w:val="24"/>
          <w:lang w:val="en-US"/>
        </w:rPr>
        <w:t xml:space="preserve"> 43. </w:t>
      </w:r>
      <w:r w:rsidRPr="007063A6">
        <w:rPr>
          <w:rFonts w:ascii="Arial" w:eastAsia="Calibri" w:hAnsi="Arial" w:cs="Arial"/>
          <w:sz w:val="24"/>
          <w:szCs w:val="24"/>
          <w:lang w:val="mk-MK"/>
        </w:rPr>
        <w:t xml:space="preserve"> </w:t>
      </w:r>
      <w:r w:rsidRPr="00C51184">
        <w:rPr>
          <w:rFonts w:ascii="Arial" w:eastAsia="Calibri" w:hAnsi="Arial" w:cs="Arial"/>
          <w:color w:val="000000"/>
          <w:sz w:val="24"/>
          <w:szCs w:val="24"/>
          <w:lang w:val="en-US"/>
        </w:rPr>
        <w:t>Pearson Chi-Square</w:t>
      </w:r>
      <w:r>
        <w:rPr>
          <w:rFonts w:ascii="Arial" w:eastAsia="Calibri" w:hAnsi="Arial" w:cs="Arial"/>
          <w:color w:val="000000"/>
          <w:sz w:val="24"/>
          <w:szCs w:val="24"/>
          <w:lang w:val="mk-MK"/>
        </w:rPr>
        <w:t xml:space="preserve"> </w:t>
      </w:r>
      <w:r>
        <w:rPr>
          <w:rFonts w:ascii="Arial" w:eastAsia="Calibri" w:hAnsi="Arial" w:cs="Arial"/>
          <w:color w:val="000000"/>
          <w:sz w:val="24"/>
          <w:szCs w:val="24"/>
        </w:rPr>
        <w:t>Test</w:t>
      </w:r>
      <w:r>
        <w:rPr>
          <w:rFonts w:ascii="Arial" w:eastAsia="Calibri" w:hAnsi="Arial" w:cs="Arial"/>
          <w:color w:val="000000"/>
          <w:sz w:val="24"/>
          <w:szCs w:val="24"/>
          <w:lang w:val="mk-MK"/>
        </w:rPr>
        <w:t xml:space="preserve"> кај двете групи на испитаници на 8-ми ден</w:t>
      </w:r>
    </w:p>
    <w:p w14:paraId="3EEEAC12" w14:textId="77777777" w:rsidR="00567843" w:rsidRPr="00C51184" w:rsidRDefault="00567843" w:rsidP="008F790B">
      <w:pPr>
        <w:autoSpaceDE w:val="0"/>
        <w:autoSpaceDN w:val="0"/>
        <w:adjustRightInd w:val="0"/>
        <w:spacing w:after="0" w:line="240" w:lineRule="auto"/>
        <w:jc w:val="center"/>
        <w:rPr>
          <w:rFonts w:ascii="Times New Roman" w:eastAsia="Calibri" w:hAnsi="Times New Roman" w:cs="Times New Roman"/>
          <w:sz w:val="24"/>
          <w:szCs w:val="24"/>
          <w:lang w:val="mk-MK"/>
        </w:rPr>
      </w:pPr>
    </w:p>
    <w:tbl>
      <w:tblPr>
        <w:tblW w:w="5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0"/>
        <w:gridCol w:w="848"/>
        <w:gridCol w:w="1009"/>
        <w:gridCol w:w="1468"/>
      </w:tblGrid>
      <w:tr w:rsidR="00C577F6" w:rsidRPr="00BE7DE9" w14:paraId="6107F367" w14:textId="77777777" w:rsidTr="00567843">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AE07FA4" w14:textId="67B317A6" w:rsidR="00C577F6" w:rsidRPr="00BE7DE9" w:rsidRDefault="00567843" w:rsidP="00567843">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Chi-Square Tests</w:t>
            </w:r>
          </w:p>
        </w:tc>
        <w:tc>
          <w:tcPr>
            <w:tcW w:w="848" w:type="dxa"/>
            <w:tcBorders>
              <w:top w:val="single" w:sz="12" w:space="0" w:color="000000"/>
              <w:left w:val="single" w:sz="12" w:space="0" w:color="000000"/>
              <w:bottom w:val="single" w:sz="12" w:space="0" w:color="000000"/>
              <w:right w:val="single" w:sz="12" w:space="0" w:color="000000"/>
            </w:tcBorders>
            <w:shd w:val="clear" w:color="auto" w:fill="FFFFFF"/>
          </w:tcPr>
          <w:p w14:paraId="518D7DD6"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Вредност</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3C214A9E"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Pr>
                <w:rFonts w:ascii="Arial" w:eastAsia="Calibri" w:hAnsi="Arial" w:cs="Arial"/>
                <w:color w:val="000000"/>
                <w:sz w:val="18"/>
                <w:szCs w:val="18"/>
                <w:lang w:val="en-US"/>
              </w:rPr>
              <w:t>Степен на слобода</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4385B00"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Asymp. Sig. (2-sided)</w:t>
            </w:r>
          </w:p>
        </w:tc>
      </w:tr>
      <w:tr w:rsidR="00C577F6" w:rsidRPr="00BE7DE9" w14:paraId="3A2141DB" w14:textId="77777777" w:rsidTr="00C577F6">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9119F8C" w14:textId="77777777" w:rsidR="00C577F6" w:rsidRPr="001D19C7" w:rsidRDefault="00C577F6" w:rsidP="008F790B">
            <w:pPr>
              <w:autoSpaceDE w:val="0"/>
              <w:autoSpaceDN w:val="0"/>
              <w:adjustRightInd w:val="0"/>
              <w:spacing w:after="0" w:line="240" w:lineRule="auto"/>
              <w:rPr>
                <w:rFonts w:ascii="Arial" w:eastAsia="Calibri" w:hAnsi="Arial" w:cs="Arial"/>
                <w:b/>
                <w:color w:val="000000"/>
                <w:sz w:val="18"/>
                <w:szCs w:val="18"/>
                <w:lang w:val="en-US"/>
              </w:rPr>
            </w:pPr>
            <w:r w:rsidRPr="001D19C7">
              <w:rPr>
                <w:rFonts w:ascii="Arial" w:eastAsia="Calibri" w:hAnsi="Arial" w:cs="Arial"/>
                <w:b/>
                <w:color w:val="000000"/>
                <w:sz w:val="18"/>
                <w:szCs w:val="18"/>
                <w:lang w:val="en-US"/>
              </w:rPr>
              <w:t>Pearson Chi-Square</w:t>
            </w:r>
          </w:p>
        </w:tc>
        <w:tc>
          <w:tcPr>
            <w:tcW w:w="848" w:type="dxa"/>
            <w:tcBorders>
              <w:top w:val="single" w:sz="12" w:space="0" w:color="000000"/>
              <w:left w:val="single" w:sz="12" w:space="0" w:color="000000"/>
              <w:bottom w:val="single" w:sz="12" w:space="0" w:color="000000"/>
              <w:right w:val="single" w:sz="12" w:space="0" w:color="000000"/>
            </w:tcBorders>
            <w:shd w:val="clear" w:color="auto" w:fill="FFFFFF"/>
          </w:tcPr>
          <w:p w14:paraId="04226B45" w14:textId="77777777" w:rsidR="00C577F6" w:rsidRPr="00BE7DE9" w:rsidRDefault="00C577F6"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31.613</w:t>
            </w:r>
            <w:r w:rsidRPr="00BE7DE9">
              <w:rPr>
                <w:rFonts w:ascii="Arial" w:eastAsia="Calibri" w:hAnsi="Arial" w:cs="Arial"/>
                <w:b/>
                <w:color w:val="000000"/>
                <w:sz w:val="18"/>
                <w:szCs w:val="18"/>
                <w:vertAlign w:val="superscript"/>
                <w:lang w:val="en-US"/>
              </w:rPr>
              <w:t>a</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3779EC64" w14:textId="77777777" w:rsidR="00C577F6" w:rsidRPr="00BE7DE9" w:rsidRDefault="00C577F6"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2</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5B6E8641" w14:textId="77777777" w:rsidR="00C577F6" w:rsidRPr="00BE7DE9" w:rsidRDefault="00C577F6"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.000</w:t>
            </w:r>
          </w:p>
        </w:tc>
      </w:tr>
      <w:tr w:rsidR="00C577F6" w:rsidRPr="00BE7DE9" w14:paraId="32D5E5E3" w14:textId="77777777" w:rsidTr="00C577F6">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8E84B06" w14:textId="77777777" w:rsidR="00C577F6" w:rsidRPr="001D19C7" w:rsidRDefault="00C577F6" w:rsidP="008F790B">
            <w:pPr>
              <w:autoSpaceDE w:val="0"/>
              <w:autoSpaceDN w:val="0"/>
              <w:adjustRightInd w:val="0"/>
              <w:spacing w:after="0" w:line="240" w:lineRule="auto"/>
              <w:rPr>
                <w:rFonts w:ascii="Arial" w:eastAsia="Calibri" w:hAnsi="Arial" w:cs="Arial"/>
                <w:b/>
                <w:color w:val="000000"/>
                <w:sz w:val="18"/>
                <w:szCs w:val="18"/>
                <w:lang w:val="en-US"/>
              </w:rPr>
            </w:pPr>
            <w:r w:rsidRPr="001D19C7">
              <w:rPr>
                <w:rFonts w:ascii="Arial" w:eastAsia="Calibri" w:hAnsi="Arial" w:cs="Arial"/>
                <w:b/>
                <w:color w:val="000000"/>
                <w:sz w:val="18"/>
                <w:szCs w:val="18"/>
                <w:lang w:val="en-US"/>
              </w:rPr>
              <w:t>Likelihood Ratio</w:t>
            </w:r>
          </w:p>
        </w:tc>
        <w:tc>
          <w:tcPr>
            <w:tcW w:w="848" w:type="dxa"/>
            <w:tcBorders>
              <w:top w:val="single" w:sz="12" w:space="0" w:color="000000"/>
              <w:left w:val="single" w:sz="12" w:space="0" w:color="000000"/>
              <w:bottom w:val="single" w:sz="12" w:space="0" w:color="000000"/>
              <w:right w:val="single" w:sz="12" w:space="0" w:color="000000"/>
            </w:tcBorders>
            <w:shd w:val="clear" w:color="auto" w:fill="FFFFFF"/>
          </w:tcPr>
          <w:p w14:paraId="7292DE33"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42.853</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07632D23"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02C74CB1"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.000</w:t>
            </w:r>
          </w:p>
        </w:tc>
      </w:tr>
      <w:tr w:rsidR="00C577F6" w:rsidRPr="00BE7DE9" w14:paraId="0CF9615F" w14:textId="77777777" w:rsidTr="00C577F6">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2E10929" w14:textId="77777777" w:rsidR="00C577F6" w:rsidRPr="001D19C7" w:rsidRDefault="00C577F6" w:rsidP="008F790B">
            <w:pPr>
              <w:autoSpaceDE w:val="0"/>
              <w:autoSpaceDN w:val="0"/>
              <w:adjustRightInd w:val="0"/>
              <w:spacing w:after="0" w:line="240" w:lineRule="auto"/>
              <w:rPr>
                <w:rFonts w:ascii="Arial" w:eastAsia="Calibri" w:hAnsi="Arial" w:cs="Arial"/>
                <w:b/>
                <w:color w:val="000000"/>
                <w:sz w:val="18"/>
                <w:szCs w:val="18"/>
                <w:lang w:val="en-US"/>
              </w:rPr>
            </w:pPr>
            <w:r w:rsidRPr="001D19C7">
              <w:rPr>
                <w:rFonts w:ascii="Arial" w:eastAsia="Calibri" w:hAnsi="Arial" w:cs="Arial"/>
                <w:b/>
                <w:color w:val="000000"/>
                <w:sz w:val="18"/>
                <w:szCs w:val="18"/>
                <w:lang w:val="en-US"/>
              </w:rPr>
              <w:t>Linear-by-Linear Association</w:t>
            </w:r>
          </w:p>
        </w:tc>
        <w:tc>
          <w:tcPr>
            <w:tcW w:w="848" w:type="dxa"/>
            <w:tcBorders>
              <w:top w:val="single" w:sz="12" w:space="0" w:color="000000"/>
              <w:left w:val="single" w:sz="12" w:space="0" w:color="000000"/>
              <w:bottom w:val="single" w:sz="12" w:space="0" w:color="000000"/>
              <w:right w:val="single" w:sz="12" w:space="0" w:color="000000"/>
            </w:tcBorders>
            <w:shd w:val="clear" w:color="auto" w:fill="FFFFFF"/>
          </w:tcPr>
          <w:p w14:paraId="1E29569E"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29.909</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32ECB461"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w:t>
            </w: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3DD0C3EE"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.000</w:t>
            </w:r>
          </w:p>
        </w:tc>
      </w:tr>
      <w:tr w:rsidR="00C577F6" w:rsidRPr="00BE7DE9" w14:paraId="02F332B7" w14:textId="77777777" w:rsidTr="00C577F6">
        <w:trPr>
          <w:cantSplit/>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619402B" w14:textId="77777777" w:rsidR="00C577F6" w:rsidRPr="001D19C7" w:rsidRDefault="00C577F6" w:rsidP="008F790B">
            <w:pPr>
              <w:autoSpaceDE w:val="0"/>
              <w:autoSpaceDN w:val="0"/>
              <w:adjustRightInd w:val="0"/>
              <w:spacing w:after="0" w:line="240" w:lineRule="auto"/>
              <w:rPr>
                <w:rFonts w:ascii="Arial" w:eastAsia="Calibri" w:hAnsi="Arial" w:cs="Arial"/>
                <w:b/>
                <w:color w:val="000000"/>
                <w:sz w:val="18"/>
                <w:szCs w:val="18"/>
                <w:lang w:val="en-US"/>
              </w:rPr>
            </w:pPr>
            <w:r w:rsidRPr="001D19C7">
              <w:rPr>
                <w:rFonts w:ascii="Arial" w:eastAsia="Calibri" w:hAnsi="Arial" w:cs="Arial"/>
                <w:b/>
                <w:color w:val="000000"/>
                <w:sz w:val="18"/>
                <w:szCs w:val="18"/>
                <w:lang w:val="en-US"/>
              </w:rPr>
              <w:t>N of Valid Cases</w:t>
            </w:r>
          </w:p>
        </w:tc>
        <w:tc>
          <w:tcPr>
            <w:tcW w:w="848" w:type="dxa"/>
            <w:tcBorders>
              <w:top w:val="single" w:sz="12" w:space="0" w:color="000000"/>
              <w:left w:val="single" w:sz="12" w:space="0" w:color="000000"/>
              <w:bottom w:val="single" w:sz="12" w:space="0" w:color="000000"/>
              <w:right w:val="single" w:sz="12" w:space="0" w:color="000000"/>
            </w:tcBorders>
            <w:shd w:val="clear" w:color="auto" w:fill="FFFFFF"/>
          </w:tcPr>
          <w:p w14:paraId="21BF967A" w14:textId="77777777" w:rsidR="00C577F6" w:rsidRPr="00BE7DE9" w:rsidRDefault="00C577F6"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c>
          <w:tcPr>
            <w:tcW w:w="1009" w:type="dxa"/>
            <w:tcBorders>
              <w:top w:val="single" w:sz="12" w:space="0" w:color="000000"/>
              <w:left w:val="single" w:sz="12" w:space="0" w:color="000000"/>
              <w:bottom w:val="single" w:sz="12" w:space="0" w:color="000000"/>
              <w:right w:val="single" w:sz="12" w:space="0" w:color="000000"/>
            </w:tcBorders>
            <w:shd w:val="clear" w:color="auto" w:fill="FFFFFF"/>
          </w:tcPr>
          <w:p w14:paraId="4DFC8C87" w14:textId="77777777" w:rsidR="00C577F6" w:rsidRPr="00BE7DE9" w:rsidRDefault="00C577F6"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1468" w:type="dxa"/>
            <w:tcBorders>
              <w:top w:val="single" w:sz="12" w:space="0" w:color="000000"/>
              <w:left w:val="single" w:sz="12" w:space="0" w:color="000000"/>
              <w:bottom w:val="single" w:sz="12" w:space="0" w:color="000000"/>
              <w:right w:val="single" w:sz="12" w:space="0" w:color="000000"/>
            </w:tcBorders>
            <w:shd w:val="clear" w:color="auto" w:fill="FFFFFF"/>
          </w:tcPr>
          <w:p w14:paraId="6CA7F873" w14:textId="77777777" w:rsidR="00C577F6" w:rsidRPr="00BE7DE9" w:rsidRDefault="00C577F6" w:rsidP="008F790B">
            <w:pPr>
              <w:autoSpaceDE w:val="0"/>
              <w:autoSpaceDN w:val="0"/>
              <w:adjustRightInd w:val="0"/>
              <w:spacing w:after="0" w:line="240" w:lineRule="auto"/>
              <w:jc w:val="center"/>
              <w:rPr>
                <w:rFonts w:ascii="Times New Roman" w:eastAsia="Calibri" w:hAnsi="Times New Roman" w:cs="Times New Roman"/>
                <w:sz w:val="24"/>
                <w:szCs w:val="24"/>
                <w:lang w:val="en-US"/>
              </w:rPr>
            </w:pPr>
          </w:p>
        </w:tc>
      </w:tr>
    </w:tbl>
    <w:p w14:paraId="5D052748" w14:textId="77777777" w:rsidR="005B41DD" w:rsidRDefault="005B41DD" w:rsidP="008F790B">
      <w:pPr>
        <w:autoSpaceDE w:val="0"/>
        <w:autoSpaceDN w:val="0"/>
        <w:adjustRightInd w:val="0"/>
        <w:spacing w:after="0" w:line="240" w:lineRule="auto"/>
        <w:jc w:val="both"/>
        <w:rPr>
          <w:rFonts w:ascii="Arial" w:eastAsia="Calibri" w:hAnsi="Arial" w:cs="Arial"/>
          <w:sz w:val="24"/>
          <w:szCs w:val="24"/>
          <w:lang w:val="mk-MK"/>
        </w:rPr>
      </w:pPr>
    </w:p>
    <w:p w14:paraId="03025905" w14:textId="2F991E6E" w:rsidR="005A0C1E" w:rsidRDefault="00C577F6" w:rsidP="008F790B">
      <w:pPr>
        <w:autoSpaceDE w:val="0"/>
        <w:autoSpaceDN w:val="0"/>
        <w:adjustRightInd w:val="0"/>
        <w:spacing w:after="0" w:line="240" w:lineRule="auto"/>
        <w:jc w:val="both"/>
        <w:rPr>
          <w:rFonts w:ascii="Arial" w:eastAsia="Calibri" w:hAnsi="Arial" w:cs="Arial"/>
          <w:sz w:val="24"/>
          <w:szCs w:val="24"/>
          <w:lang w:val="mk-MK"/>
        </w:rPr>
      </w:pPr>
      <w:r w:rsidRPr="007063A6">
        <w:rPr>
          <w:rFonts w:ascii="Arial" w:eastAsia="Calibri" w:hAnsi="Arial" w:cs="Arial"/>
          <w:sz w:val="24"/>
          <w:szCs w:val="24"/>
          <w:lang w:val="mk-MK"/>
        </w:rPr>
        <w:t>- Постои статис</w:t>
      </w:r>
      <w:r>
        <w:rPr>
          <w:rFonts w:ascii="Arial" w:eastAsia="Calibri" w:hAnsi="Arial" w:cs="Arial"/>
          <w:sz w:val="24"/>
          <w:szCs w:val="24"/>
          <w:lang w:val="mk-MK"/>
        </w:rPr>
        <w:t>тички сигнификантна разлика во и</w:t>
      </w:r>
      <w:r w:rsidRPr="007063A6">
        <w:rPr>
          <w:rFonts w:ascii="Arial" w:eastAsia="Calibri" w:hAnsi="Arial" w:cs="Arial"/>
          <w:sz w:val="24"/>
          <w:szCs w:val="24"/>
          <w:lang w:val="mk-MK"/>
        </w:rPr>
        <w:t>ндексот на гингивално крварење</w:t>
      </w:r>
      <w:r>
        <w:rPr>
          <w:rFonts w:ascii="Arial" w:eastAsia="Calibri" w:hAnsi="Arial" w:cs="Arial"/>
          <w:sz w:val="24"/>
          <w:szCs w:val="24"/>
          <w:lang w:val="mk-MK"/>
        </w:rPr>
        <w:t xml:space="preserve"> (</w:t>
      </w:r>
      <w:r>
        <w:rPr>
          <w:rFonts w:ascii="Arial" w:eastAsia="Calibri" w:hAnsi="Arial" w:cs="Arial"/>
          <w:sz w:val="24"/>
          <w:szCs w:val="24"/>
        </w:rPr>
        <w:t>BOP)</w:t>
      </w:r>
      <w:r w:rsidRPr="007063A6">
        <w:rPr>
          <w:rFonts w:ascii="Arial" w:eastAsia="Calibri" w:hAnsi="Arial" w:cs="Arial"/>
          <w:sz w:val="24"/>
          <w:szCs w:val="24"/>
          <w:lang w:val="mk-MK"/>
        </w:rPr>
        <w:t xml:space="preserve"> на </w:t>
      </w:r>
      <w:r>
        <w:rPr>
          <w:rFonts w:ascii="Arial" w:eastAsia="Calibri" w:hAnsi="Arial" w:cs="Arial"/>
          <w:sz w:val="24"/>
          <w:szCs w:val="24"/>
          <w:lang w:val="en-US"/>
        </w:rPr>
        <w:t>8-ми ден</w:t>
      </w:r>
      <w:r w:rsidRPr="007063A6">
        <w:rPr>
          <w:rFonts w:ascii="Arial" w:eastAsia="Calibri" w:hAnsi="Arial" w:cs="Arial"/>
          <w:sz w:val="24"/>
          <w:szCs w:val="24"/>
          <w:lang w:val="mk-MK"/>
        </w:rPr>
        <w:t xml:space="preserve"> време  кај двете групи на испитаници </w:t>
      </w:r>
      <w:r w:rsidRPr="007063A6">
        <w:rPr>
          <w:rFonts w:ascii="Arial" w:eastAsia="Calibri" w:hAnsi="Arial" w:cs="Arial"/>
          <w:sz w:val="24"/>
          <w:szCs w:val="24"/>
          <w:lang w:val="en-US"/>
        </w:rPr>
        <w:t>χ</w:t>
      </w:r>
      <w:r w:rsidRPr="007063A6">
        <w:rPr>
          <w:rFonts w:ascii="Arial" w:eastAsia="Calibri" w:hAnsi="Arial" w:cs="Arial"/>
          <w:sz w:val="24"/>
          <w:szCs w:val="24"/>
          <w:vertAlign w:val="superscript"/>
          <w:lang w:val="mk-MK"/>
        </w:rPr>
        <w:t>2</w:t>
      </w:r>
      <w:r w:rsidRPr="007063A6">
        <w:rPr>
          <w:rFonts w:ascii="Arial" w:eastAsia="Calibri" w:hAnsi="Arial" w:cs="Arial"/>
          <w:sz w:val="24"/>
          <w:szCs w:val="24"/>
          <w:lang w:val="mk-MK"/>
        </w:rPr>
        <w:t xml:space="preserve"> = 31.6, </w:t>
      </w:r>
      <w:r w:rsidRPr="007063A6">
        <w:rPr>
          <w:rFonts w:ascii="Arial" w:eastAsia="Calibri" w:hAnsi="Arial" w:cs="Arial"/>
          <w:sz w:val="24"/>
          <w:szCs w:val="24"/>
          <w:lang w:val="en-US"/>
        </w:rPr>
        <w:t>p=0.0</w:t>
      </w:r>
      <w:r w:rsidRPr="007063A6">
        <w:rPr>
          <w:rFonts w:ascii="Arial" w:eastAsia="Calibri" w:hAnsi="Arial" w:cs="Arial"/>
          <w:sz w:val="24"/>
          <w:szCs w:val="24"/>
          <w:lang w:val="mk-MK"/>
        </w:rPr>
        <w:t xml:space="preserve">00 </w:t>
      </w:r>
      <w:r w:rsidRPr="007063A6">
        <w:rPr>
          <w:rFonts w:ascii="Arial" w:eastAsia="Calibri" w:hAnsi="Arial" w:cs="Arial"/>
          <w:sz w:val="24"/>
          <w:szCs w:val="24"/>
          <w:lang w:val="en-US"/>
        </w:rPr>
        <w:t>(p&lt;0.0</w:t>
      </w:r>
      <w:r w:rsidRPr="007063A6">
        <w:rPr>
          <w:rFonts w:ascii="Arial" w:eastAsia="Calibri" w:hAnsi="Arial" w:cs="Arial"/>
          <w:sz w:val="24"/>
          <w:szCs w:val="24"/>
          <w:lang w:val="mk-MK"/>
        </w:rPr>
        <w:t>01</w:t>
      </w:r>
      <w:r w:rsidRPr="007063A6">
        <w:rPr>
          <w:rFonts w:ascii="Arial" w:eastAsia="Calibri" w:hAnsi="Arial" w:cs="Arial"/>
          <w:sz w:val="24"/>
          <w:szCs w:val="24"/>
          <w:lang w:val="en-US"/>
        </w:rPr>
        <w:t>)</w:t>
      </w:r>
      <w:r w:rsidRPr="007063A6">
        <w:rPr>
          <w:rFonts w:ascii="Arial" w:eastAsia="Calibri" w:hAnsi="Arial" w:cs="Arial"/>
          <w:sz w:val="24"/>
          <w:szCs w:val="24"/>
          <w:lang w:val="mk-MK"/>
        </w:rPr>
        <w:t xml:space="preserve">. Кај испитаниците третирани со </w:t>
      </w:r>
      <w:r>
        <w:rPr>
          <w:rFonts w:ascii="Arial" w:eastAsia="Calibri" w:hAnsi="Arial" w:cs="Arial"/>
          <w:sz w:val="24"/>
          <w:szCs w:val="24"/>
          <w:lang w:val="mk-MK"/>
        </w:rPr>
        <w:t>Халсепт</w:t>
      </w:r>
      <w:r w:rsidRPr="007063A6">
        <w:rPr>
          <w:rFonts w:ascii="Arial" w:eastAsia="Calibri" w:hAnsi="Arial" w:cs="Arial"/>
          <w:sz w:val="24"/>
          <w:szCs w:val="24"/>
          <w:lang w:val="mk-MK"/>
        </w:rPr>
        <w:t xml:space="preserve"> се забележува крварење веднаш после сондирањето.</w:t>
      </w:r>
    </w:p>
    <w:p w14:paraId="05B4FF93" w14:textId="77777777" w:rsidR="00567843" w:rsidRDefault="00567843" w:rsidP="00567843">
      <w:pPr>
        <w:autoSpaceDE w:val="0"/>
        <w:autoSpaceDN w:val="0"/>
        <w:adjustRightInd w:val="0"/>
        <w:spacing w:after="0" w:line="240" w:lineRule="auto"/>
        <w:jc w:val="center"/>
        <w:rPr>
          <w:rFonts w:ascii="Arial" w:eastAsia="Calibri" w:hAnsi="Arial" w:cs="Arial"/>
          <w:sz w:val="24"/>
          <w:szCs w:val="24"/>
          <w:lang w:val="mk-MK"/>
        </w:rPr>
      </w:pPr>
    </w:p>
    <w:p w14:paraId="28D8CB3E" w14:textId="409A978E" w:rsidR="00567843" w:rsidRDefault="00567843" w:rsidP="00567843">
      <w:pPr>
        <w:autoSpaceDE w:val="0"/>
        <w:autoSpaceDN w:val="0"/>
        <w:adjustRightInd w:val="0"/>
        <w:spacing w:after="0" w:line="240" w:lineRule="auto"/>
        <w:jc w:val="center"/>
        <w:rPr>
          <w:rFonts w:ascii="Arial" w:eastAsia="Calibri" w:hAnsi="Arial" w:cs="Arial"/>
          <w:b/>
          <w:bCs/>
          <w:color w:val="000000"/>
          <w:sz w:val="18"/>
          <w:szCs w:val="18"/>
          <w:lang w:val="mk-MK"/>
        </w:rPr>
      </w:pPr>
      <w:r w:rsidRPr="007063A6">
        <w:rPr>
          <w:rFonts w:ascii="Arial" w:eastAsia="Calibri" w:hAnsi="Arial" w:cs="Arial"/>
          <w:sz w:val="24"/>
          <w:szCs w:val="24"/>
          <w:lang w:val="mk-MK"/>
        </w:rPr>
        <w:t>Табела</w:t>
      </w:r>
      <w:r>
        <w:rPr>
          <w:rFonts w:ascii="Arial" w:eastAsia="Calibri" w:hAnsi="Arial" w:cs="Arial"/>
          <w:sz w:val="24"/>
          <w:szCs w:val="24"/>
          <w:lang w:val="en-US"/>
        </w:rPr>
        <w:t xml:space="preserve"> 44</w:t>
      </w:r>
      <w:r>
        <w:rPr>
          <w:rFonts w:ascii="Arial" w:eastAsia="Calibri" w:hAnsi="Arial" w:cs="Arial"/>
          <w:sz w:val="24"/>
          <w:szCs w:val="24"/>
          <w:lang w:val="mk-MK"/>
        </w:rPr>
        <w:t>.</w:t>
      </w:r>
      <w:r w:rsidRPr="007063A6">
        <w:rPr>
          <w:rFonts w:ascii="Arial" w:eastAsia="Calibri" w:hAnsi="Arial" w:cs="Arial"/>
          <w:sz w:val="24"/>
          <w:szCs w:val="24"/>
          <w:lang w:val="mk-MK"/>
        </w:rPr>
        <w:t xml:space="preserve"> </w:t>
      </w:r>
      <w:r>
        <w:rPr>
          <w:rFonts w:ascii="Arial" w:eastAsia="Calibri" w:hAnsi="Arial" w:cs="Arial"/>
          <w:sz w:val="24"/>
          <w:szCs w:val="24"/>
        </w:rPr>
        <w:t xml:space="preserve"> </w:t>
      </w:r>
      <w:r w:rsidRPr="00C51184">
        <w:rPr>
          <w:rFonts w:ascii="Arial" w:eastAsia="Calibri" w:hAnsi="Arial" w:cs="Arial"/>
          <w:bCs/>
          <w:color w:val="000000"/>
          <w:sz w:val="24"/>
          <w:szCs w:val="24"/>
          <w:lang w:val="mk-MK"/>
        </w:rPr>
        <w:t>Индекс на гингиворагија</w:t>
      </w:r>
      <w:r>
        <w:rPr>
          <w:rFonts w:ascii="Arial" w:eastAsia="Calibri" w:hAnsi="Arial" w:cs="Arial"/>
          <w:bCs/>
          <w:color w:val="000000"/>
          <w:sz w:val="24"/>
          <w:szCs w:val="24"/>
          <w:lang w:val="mk-MK"/>
        </w:rPr>
        <w:t xml:space="preserve"> кај двете групи на испитаници</w:t>
      </w:r>
    </w:p>
    <w:p w14:paraId="20313F1A" w14:textId="65F5EF83" w:rsidR="00567843" w:rsidRDefault="00567843" w:rsidP="00567843">
      <w:pPr>
        <w:autoSpaceDE w:val="0"/>
        <w:autoSpaceDN w:val="0"/>
        <w:adjustRightInd w:val="0"/>
        <w:spacing w:after="0" w:line="240" w:lineRule="auto"/>
        <w:jc w:val="center"/>
        <w:rPr>
          <w:rFonts w:ascii="Arial" w:eastAsia="Calibri" w:hAnsi="Arial" w:cs="Arial"/>
          <w:sz w:val="24"/>
          <w:szCs w:val="24"/>
          <w:lang w:val="en-US"/>
        </w:rPr>
      </w:pPr>
      <w:r w:rsidRPr="007063A6">
        <w:rPr>
          <w:rFonts w:ascii="Arial" w:eastAsia="Calibri" w:hAnsi="Arial" w:cs="Arial"/>
          <w:sz w:val="24"/>
          <w:szCs w:val="24"/>
          <w:lang w:val="mk-MK"/>
        </w:rPr>
        <w:t xml:space="preserve">на </w:t>
      </w:r>
      <w:r>
        <w:rPr>
          <w:rFonts w:ascii="Arial" w:eastAsia="Calibri" w:hAnsi="Arial" w:cs="Arial"/>
          <w:sz w:val="24"/>
          <w:szCs w:val="24"/>
          <w:lang w:val="en-US"/>
        </w:rPr>
        <w:t>8-ми ден</w:t>
      </w:r>
    </w:p>
    <w:p w14:paraId="26F27432" w14:textId="77777777" w:rsidR="00567843" w:rsidRPr="00340A89" w:rsidRDefault="00567843" w:rsidP="00567843">
      <w:pPr>
        <w:autoSpaceDE w:val="0"/>
        <w:autoSpaceDN w:val="0"/>
        <w:adjustRightInd w:val="0"/>
        <w:spacing w:after="0" w:line="240" w:lineRule="auto"/>
        <w:jc w:val="center"/>
        <w:rPr>
          <w:rFonts w:ascii="Arial" w:eastAsia="Calibri" w:hAnsi="Arial" w:cs="Arial"/>
          <w:sz w:val="24"/>
          <w:szCs w:val="24"/>
          <w:lang w:val="en-US"/>
        </w:rPr>
      </w:pPr>
    </w:p>
    <w:tbl>
      <w:tblPr>
        <w:tblW w:w="8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3"/>
        <w:gridCol w:w="2173"/>
        <w:gridCol w:w="1469"/>
        <w:gridCol w:w="1805"/>
        <w:gridCol w:w="1350"/>
        <w:gridCol w:w="792"/>
      </w:tblGrid>
      <w:tr w:rsidR="00BE7DE9" w:rsidRPr="00BE7DE9" w14:paraId="5FEF3456" w14:textId="77777777" w:rsidTr="00567843">
        <w:trPr>
          <w:cantSplit/>
          <w:jc w:val="center"/>
        </w:trPr>
        <w:tc>
          <w:tcPr>
            <w:tcW w:w="3386"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48014736" w14:textId="7D1536C4" w:rsidR="00BE7DE9" w:rsidRPr="00BE7DE9" w:rsidRDefault="00567843" w:rsidP="00567843">
            <w:pPr>
              <w:autoSpaceDE w:val="0"/>
              <w:autoSpaceDN w:val="0"/>
              <w:adjustRightInd w:val="0"/>
              <w:spacing w:after="0" w:line="240" w:lineRule="auto"/>
              <w:jc w:val="center"/>
              <w:rPr>
                <w:rFonts w:ascii="Times New Roman" w:eastAsia="Calibri" w:hAnsi="Times New Roman" w:cs="Times New Roman"/>
                <w:sz w:val="24"/>
                <w:szCs w:val="24"/>
                <w:lang w:val="en-US"/>
              </w:rPr>
            </w:pPr>
            <w:r w:rsidRPr="00BE7DE9">
              <w:rPr>
                <w:rFonts w:ascii="Arial" w:eastAsia="Calibri" w:hAnsi="Arial" w:cs="Arial"/>
                <w:b/>
                <w:bCs/>
                <w:color w:val="000000"/>
                <w:sz w:val="18"/>
                <w:szCs w:val="18"/>
                <w:lang w:val="en-US"/>
              </w:rPr>
              <w:t xml:space="preserve">ГРУПА * </w:t>
            </w:r>
            <w:r w:rsidRPr="00C51184">
              <w:rPr>
                <w:rFonts w:ascii="Arial" w:eastAsia="Calibri" w:hAnsi="Arial" w:cs="Arial"/>
                <w:b/>
                <w:sz w:val="18"/>
                <w:szCs w:val="18"/>
                <w:lang w:val="mk-MK"/>
              </w:rPr>
              <w:t>BOP</w:t>
            </w:r>
            <w:r>
              <w:rPr>
                <w:rFonts w:ascii="Arial" w:eastAsia="Calibri" w:hAnsi="Arial" w:cs="Arial"/>
                <w:b/>
                <w:bCs/>
                <w:color w:val="000000"/>
                <w:sz w:val="18"/>
                <w:szCs w:val="18"/>
                <w:lang w:val="mk-MK"/>
              </w:rPr>
              <w:t xml:space="preserve"> на 8-ми</w:t>
            </w:r>
            <w:r w:rsidRPr="00C51184">
              <w:rPr>
                <w:rFonts w:ascii="Arial" w:eastAsia="Calibri" w:hAnsi="Arial" w:cs="Arial"/>
                <w:b/>
                <w:bCs/>
                <w:color w:val="000000"/>
                <w:sz w:val="18"/>
                <w:szCs w:val="18"/>
                <w:lang w:val="mk-MK"/>
              </w:rPr>
              <w:t xml:space="preserve"> ден</w:t>
            </w:r>
            <w:r>
              <w:rPr>
                <w:rFonts w:ascii="Arial" w:eastAsia="Calibri" w:hAnsi="Arial" w:cs="Arial"/>
                <w:b/>
                <w:bCs/>
                <w:color w:val="000000"/>
                <w:sz w:val="18"/>
                <w:szCs w:val="18"/>
                <w:lang w:val="en-US"/>
              </w:rPr>
              <w:t xml:space="preserve"> </w:t>
            </w:r>
            <w:r w:rsidRPr="00BE7DE9">
              <w:rPr>
                <w:rFonts w:ascii="Arial" w:eastAsia="Calibri" w:hAnsi="Arial" w:cs="Arial"/>
                <w:b/>
                <w:bCs/>
                <w:color w:val="000000"/>
                <w:sz w:val="18"/>
                <w:szCs w:val="18"/>
                <w:lang w:val="en-US"/>
              </w:rPr>
              <w:t>Crosstabulation</w:t>
            </w:r>
          </w:p>
        </w:tc>
        <w:tc>
          <w:tcPr>
            <w:tcW w:w="4624" w:type="dxa"/>
            <w:gridSpan w:val="3"/>
            <w:tcBorders>
              <w:top w:val="single" w:sz="12" w:space="0" w:color="000000"/>
              <w:left w:val="single" w:sz="12" w:space="0" w:color="000000"/>
              <w:bottom w:val="single" w:sz="12" w:space="0" w:color="000000"/>
              <w:right w:val="single" w:sz="12" w:space="0" w:color="000000"/>
            </w:tcBorders>
            <w:shd w:val="clear" w:color="auto" w:fill="FFFFFF"/>
          </w:tcPr>
          <w:p w14:paraId="7415C25F" w14:textId="4D77B324" w:rsidR="00BE7DE9" w:rsidRPr="005A4E58" w:rsidRDefault="00A97AAB" w:rsidP="008F790B">
            <w:pPr>
              <w:autoSpaceDE w:val="0"/>
              <w:autoSpaceDN w:val="0"/>
              <w:adjustRightInd w:val="0"/>
              <w:spacing w:after="0" w:line="240" w:lineRule="auto"/>
              <w:jc w:val="center"/>
              <w:rPr>
                <w:rFonts w:ascii="Arial" w:eastAsia="Calibri" w:hAnsi="Arial" w:cs="Arial"/>
                <w:b/>
                <w:color w:val="000000"/>
                <w:sz w:val="18"/>
                <w:szCs w:val="18"/>
                <w:lang w:val="en-US"/>
              </w:rPr>
            </w:pPr>
            <w:r>
              <w:rPr>
                <w:rFonts w:ascii="Arial" w:eastAsia="Calibri" w:hAnsi="Arial" w:cs="Arial"/>
                <w:b/>
                <w:color w:val="000000"/>
                <w:sz w:val="18"/>
                <w:szCs w:val="18"/>
                <w:lang w:val="mk-MK"/>
              </w:rPr>
              <w:t>BOP</w:t>
            </w:r>
            <w:r w:rsidR="00BE7DE9" w:rsidRPr="005A4E58">
              <w:rPr>
                <w:rFonts w:ascii="Arial" w:eastAsia="Calibri" w:hAnsi="Arial" w:cs="Arial"/>
                <w:b/>
                <w:color w:val="000000"/>
                <w:sz w:val="18"/>
                <w:szCs w:val="18"/>
                <w:lang w:val="mk-MK"/>
              </w:rPr>
              <w:t xml:space="preserve"> на </w:t>
            </w:r>
            <w:r w:rsidR="001F7700">
              <w:rPr>
                <w:rFonts w:ascii="Arial" w:eastAsia="Calibri" w:hAnsi="Arial" w:cs="Arial"/>
                <w:b/>
                <w:color w:val="000000"/>
                <w:sz w:val="18"/>
                <w:szCs w:val="18"/>
                <w:lang w:val="en-US"/>
              </w:rPr>
              <w:t>8-ми</w:t>
            </w:r>
            <w:r w:rsidR="00EF3FA9">
              <w:rPr>
                <w:rFonts w:ascii="Arial" w:eastAsia="Calibri" w:hAnsi="Arial" w:cs="Arial"/>
                <w:b/>
                <w:color w:val="000000"/>
                <w:sz w:val="18"/>
                <w:szCs w:val="18"/>
                <w:lang w:val="en-US"/>
              </w:rPr>
              <w:t xml:space="preserve"> ден</w:t>
            </w:r>
          </w:p>
        </w:tc>
        <w:tc>
          <w:tcPr>
            <w:tcW w:w="792" w:type="dxa"/>
            <w:vMerge w:val="restart"/>
            <w:tcBorders>
              <w:top w:val="single" w:sz="12" w:space="0" w:color="000000"/>
              <w:left w:val="single" w:sz="12" w:space="0" w:color="000000"/>
              <w:bottom w:val="single" w:sz="12" w:space="0" w:color="000000"/>
              <w:right w:val="single" w:sz="12" w:space="0" w:color="000000"/>
            </w:tcBorders>
            <w:shd w:val="clear" w:color="auto" w:fill="FFFFFF"/>
          </w:tcPr>
          <w:p w14:paraId="01CEBBF7"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730D932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p>
          <w:p w14:paraId="6AD3F1C6"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Total</w:t>
            </w:r>
          </w:p>
        </w:tc>
      </w:tr>
      <w:tr w:rsidR="00BE7DE9" w:rsidRPr="00BE7DE9" w14:paraId="275A8009" w14:textId="77777777" w:rsidTr="00567843">
        <w:trPr>
          <w:cantSplit/>
          <w:jc w:val="center"/>
        </w:trPr>
        <w:tc>
          <w:tcPr>
            <w:tcW w:w="3386"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14:paraId="76B7A75F"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7E9CE96F" w14:textId="77777777" w:rsidR="00BE7DE9" w:rsidRPr="005A4E5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A4E58">
              <w:rPr>
                <w:rFonts w:ascii="Arial" w:eastAsia="Calibri" w:hAnsi="Arial" w:cs="Arial"/>
                <w:b/>
                <w:color w:val="000000"/>
                <w:sz w:val="18"/>
                <w:szCs w:val="18"/>
                <w:lang w:val="mk-MK"/>
              </w:rPr>
              <w:t>Крварење после сондирање</w:t>
            </w:r>
          </w:p>
        </w:tc>
        <w:tc>
          <w:tcPr>
            <w:tcW w:w="1805" w:type="dxa"/>
            <w:tcBorders>
              <w:top w:val="single" w:sz="12" w:space="0" w:color="000000"/>
              <w:left w:val="single" w:sz="12" w:space="0" w:color="000000"/>
              <w:bottom w:val="single" w:sz="12" w:space="0" w:color="000000"/>
              <w:right w:val="single" w:sz="12" w:space="0" w:color="000000"/>
            </w:tcBorders>
            <w:shd w:val="clear" w:color="auto" w:fill="FFFFFF"/>
          </w:tcPr>
          <w:p w14:paraId="64B44653" w14:textId="1528C98F" w:rsidR="00BE7DE9" w:rsidRPr="005A4E5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A4E58">
              <w:rPr>
                <w:rFonts w:ascii="Arial" w:eastAsia="Calibri" w:hAnsi="Arial" w:cs="Arial"/>
                <w:b/>
                <w:color w:val="000000"/>
                <w:sz w:val="18"/>
                <w:szCs w:val="18"/>
                <w:lang w:val="mk-MK"/>
              </w:rPr>
              <w:t>Крварење по</w:t>
            </w:r>
            <w:r w:rsidR="000E7718">
              <w:rPr>
                <w:rFonts w:ascii="Arial" w:eastAsia="Calibri" w:hAnsi="Arial" w:cs="Arial"/>
                <w:b/>
                <w:color w:val="000000"/>
                <w:sz w:val="18"/>
                <w:szCs w:val="18"/>
                <w:lang w:val="mk-MK"/>
              </w:rPr>
              <w:t>сле</w:t>
            </w:r>
            <w:r w:rsidRPr="005A4E58">
              <w:rPr>
                <w:rFonts w:ascii="Arial" w:eastAsia="Calibri" w:hAnsi="Arial" w:cs="Arial"/>
                <w:b/>
                <w:color w:val="000000"/>
                <w:sz w:val="18"/>
                <w:szCs w:val="18"/>
                <w:lang w:val="mk-MK"/>
              </w:rPr>
              <w:t xml:space="preserve"> 30 сек од сондирање</w:t>
            </w:r>
          </w:p>
        </w:tc>
        <w:tc>
          <w:tcPr>
            <w:tcW w:w="1350" w:type="dxa"/>
            <w:tcBorders>
              <w:top w:val="single" w:sz="12" w:space="0" w:color="000000"/>
              <w:left w:val="single" w:sz="12" w:space="0" w:color="000000"/>
              <w:bottom w:val="single" w:sz="12" w:space="0" w:color="000000"/>
              <w:right w:val="single" w:sz="12" w:space="0" w:color="000000"/>
            </w:tcBorders>
            <w:shd w:val="clear" w:color="auto" w:fill="FFFFFF"/>
          </w:tcPr>
          <w:p w14:paraId="72FAD9DB" w14:textId="77777777" w:rsidR="00BE7DE9" w:rsidRPr="005A4E5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5A4E58">
              <w:rPr>
                <w:rFonts w:ascii="Arial" w:eastAsia="Calibri" w:hAnsi="Arial" w:cs="Arial"/>
                <w:b/>
                <w:color w:val="000000"/>
                <w:sz w:val="18"/>
                <w:szCs w:val="18"/>
                <w:lang w:val="mk-MK"/>
              </w:rPr>
              <w:t>Крварење непосредно после сондирање</w:t>
            </w:r>
          </w:p>
        </w:tc>
        <w:tc>
          <w:tcPr>
            <w:tcW w:w="792" w:type="dxa"/>
            <w:vMerge/>
            <w:tcBorders>
              <w:top w:val="single" w:sz="12" w:space="0" w:color="000000"/>
              <w:left w:val="single" w:sz="12" w:space="0" w:color="000000"/>
              <w:bottom w:val="single" w:sz="12" w:space="0" w:color="000000"/>
              <w:right w:val="single" w:sz="12" w:space="0" w:color="000000"/>
            </w:tcBorders>
            <w:shd w:val="clear" w:color="auto" w:fill="FFFFFF"/>
          </w:tcPr>
          <w:p w14:paraId="1C84A27E"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r>
      <w:tr w:rsidR="00BE7DE9" w:rsidRPr="00BE7DE9" w14:paraId="0A6D1C40" w14:textId="77777777" w:rsidTr="00567843">
        <w:trPr>
          <w:cantSplit/>
          <w:jc w:val="center"/>
        </w:trPr>
        <w:tc>
          <w:tcPr>
            <w:tcW w:w="1213"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55EE9EF4" w14:textId="77777777" w:rsidR="00BE7DE9" w:rsidRPr="002F20E8"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2F20E8">
              <w:rPr>
                <w:rFonts w:ascii="Arial" w:eastAsia="Calibri" w:hAnsi="Arial" w:cs="Arial"/>
                <w:b/>
                <w:color w:val="000000"/>
                <w:sz w:val="18"/>
                <w:szCs w:val="18"/>
                <w:lang w:val="en-US"/>
              </w:rPr>
              <w:t>ГРУПА</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E54CDA2" w14:textId="6616CD16"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BE7DE9">
              <w:rPr>
                <w:rFonts w:ascii="Arial" w:eastAsia="Calibri" w:hAnsi="Arial" w:cs="Arial"/>
                <w:b/>
                <w:color w:val="000000"/>
                <w:sz w:val="18"/>
                <w:szCs w:val="18"/>
                <w:lang w:val="en-US"/>
              </w:rPr>
              <w:t xml:space="preserve">Група А - </w:t>
            </w:r>
            <w:r w:rsidR="001F7700">
              <w:rPr>
                <w:rFonts w:ascii="Arial" w:eastAsia="Calibri" w:hAnsi="Arial" w:cs="Arial"/>
                <w:b/>
                <w:color w:val="000000"/>
                <w:sz w:val="18"/>
                <w:szCs w:val="18"/>
                <w:lang w:val="en-US"/>
              </w:rPr>
              <w:t>Хидроген 2%</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56619545"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w:t>
            </w:r>
          </w:p>
        </w:tc>
        <w:tc>
          <w:tcPr>
            <w:tcW w:w="1805" w:type="dxa"/>
            <w:tcBorders>
              <w:top w:val="single" w:sz="12" w:space="0" w:color="000000"/>
              <w:left w:val="single" w:sz="12" w:space="0" w:color="000000"/>
              <w:bottom w:val="single" w:sz="12" w:space="0" w:color="000000"/>
              <w:right w:val="single" w:sz="12" w:space="0" w:color="000000"/>
            </w:tcBorders>
            <w:shd w:val="clear" w:color="auto" w:fill="FFFFFF"/>
          </w:tcPr>
          <w:p w14:paraId="78A8549A"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20</w:t>
            </w:r>
          </w:p>
        </w:tc>
        <w:tc>
          <w:tcPr>
            <w:tcW w:w="1350" w:type="dxa"/>
            <w:tcBorders>
              <w:top w:val="single" w:sz="12" w:space="0" w:color="000000"/>
              <w:left w:val="single" w:sz="12" w:space="0" w:color="000000"/>
              <w:bottom w:val="single" w:sz="12" w:space="0" w:color="000000"/>
              <w:right w:val="single" w:sz="12" w:space="0" w:color="000000"/>
            </w:tcBorders>
            <w:shd w:val="clear" w:color="auto" w:fill="FFFFFF"/>
          </w:tcPr>
          <w:p w14:paraId="6CC27E4C"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w:t>
            </w:r>
          </w:p>
        </w:tc>
        <w:tc>
          <w:tcPr>
            <w:tcW w:w="792" w:type="dxa"/>
            <w:tcBorders>
              <w:top w:val="single" w:sz="12" w:space="0" w:color="000000"/>
              <w:left w:val="single" w:sz="12" w:space="0" w:color="000000"/>
              <w:bottom w:val="single" w:sz="12" w:space="0" w:color="000000"/>
              <w:right w:val="single" w:sz="12" w:space="0" w:color="000000"/>
            </w:tcBorders>
            <w:shd w:val="clear" w:color="auto" w:fill="FFFFFF"/>
          </w:tcPr>
          <w:p w14:paraId="7C74083E"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1345B7C3" w14:textId="77777777" w:rsidTr="00567843">
        <w:trPr>
          <w:cantSplit/>
          <w:jc w:val="center"/>
        </w:trPr>
        <w:tc>
          <w:tcPr>
            <w:tcW w:w="1213"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16E1821E" w14:textId="77777777" w:rsidR="00BE7DE9" w:rsidRPr="00BE7DE9" w:rsidRDefault="00BE7DE9" w:rsidP="008F790B">
            <w:pPr>
              <w:autoSpaceDE w:val="0"/>
              <w:autoSpaceDN w:val="0"/>
              <w:adjustRightInd w:val="0"/>
              <w:spacing w:after="0" w:line="240" w:lineRule="auto"/>
              <w:rPr>
                <w:rFonts w:ascii="Arial" w:eastAsia="Calibri" w:hAnsi="Arial" w:cs="Arial"/>
                <w:color w:val="000000"/>
                <w:sz w:val="18"/>
                <w:szCs w:val="18"/>
                <w:lang w:val="en-US"/>
              </w:rPr>
            </w:pPr>
          </w:p>
        </w:tc>
        <w:tc>
          <w:tcPr>
            <w:tcW w:w="217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4497B95" w14:textId="34E96CC2" w:rsidR="00BE7DE9" w:rsidRPr="00BE7DE9" w:rsidRDefault="00BE7DE9" w:rsidP="008F790B">
            <w:pPr>
              <w:autoSpaceDE w:val="0"/>
              <w:autoSpaceDN w:val="0"/>
              <w:adjustRightInd w:val="0"/>
              <w:spacing w:after="0" w:line="240" w:lineRule="auto"/>
              <w:jc w:val="center"/>
              <w:rPr>
                <w:rFonts w:ascii="Arial" w:eastAsia="Calibri" w:hAnsi="Arial" w:cs="Arial"/>
                <w:b/>
                <w:color w:val="000000"/>
                <w:sz w:val="18"/>
                <w:szCs w:val="18"/>
                <w:lang w:val="mk-MK"/>
              </w:rPr>
            </w:pPr>
            <w:r w:rsidRPr="00BE7DE9">
              <w:rPr>
                <w:rFonts w:ascii="Arial" w:eastAsia="Calibri" w:hAnsi="Arial" w:cs="Arial"/>
                <w:b/>
                <w:color w:val="000000"/>
                <w:sz w:val="18"/>
                <w:szCs w:val="18"/>
                <w:lang w:val="en-US"/>
              </w:rPr>
              <w:t xml:space="preserve">Група Б - </w:t>
            </w:r>
            <w:r w:rsidR="001F7700">
              <w:rPr>
                <w:rFonts w:ascii="Arial" w:eastAsia="Calibri" w:hAnsi="Arial" w:cs="Arial"/>
                <w:b/>
                <w:color w:val="000000"/>
                <w:sz w:val="18"/>
                <w:szCs w:val="18"/>
                <w:lang w:val="en-US"/>
              </w:rPr>
              <w:t>Халсепт</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7216F64A"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19</w:t>
            </w:r>
          </w:p>
        </w:tc>
        <w:tc>
          <w:tcPr>
            <w:tcW w:w="1805" w:type="dxa"/>
            <w:tcBorders>
              <w:top w:val="single" w:sz="12" w:space="0" w:color="000000"/>
              <w:left w:val="single" w:sz="12" w:space="0" w:color="000000"/>
              <w:bottom w:val="single" w:sz="12" w:space="0" w:color="000000"/>
              <w:right w:val="single" w:sz="12" w:space="0" w:color="000000"/>
            </w:tcBorders>
            <w:shd w:val="clear" w:color="auto" w:fill="FFFFFF"/>
          </w:tcPr>
          <w:p w14:paraId="75F37C0D"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11</w:t>
            </w:r>
          </w:p>
        </w:tc>
        <w:tc>
          <w:tcPr>
            <w:tcW w:w="1350" w:type="dxa"/>
            <w:tcBorders>
              <w:top w:val="single" w:sz="12" w:space="0" w:color="000000"/>
              <w:left w:val="single" w:sz="12" w:space="0" w:color="000000"/>
              <w:bottom w:val="single" w:sz="12" w:space="0" w:color="000000"/>
              <w:right w:val="single" w:sz="12" w:space="0" w:color="000000"/>
            </w:tcBorders>
            <w:shd w:val="clear" w:color="auto" w:fill="FFFFFF"/>
          </w:tcPr>
          <w:p w14:paraId="18EAF2A4"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0</w:t>
            </w:r>
          </w:p>
        </w:tc>
        <w:tc>
          <w:tcPr>
            <w:tcW w:w="792" w:type="dxa"/>
            <w:tcBorders>
              <w:top w:val="single" w:sz="12" w:space="0" w:color="000000"/>
              <w:left w:val="single" w:sz="12" w:space="0" w:color="000000"/>
              <w:bottom w:val="single" w:sz="12" w:space="0" w:color="000000"/>
              <w:right w:val="single" w:sz="12" w:space="0" w:color="000000"/>
            </w:tcBorders>
            <w:shd w:val="clear" w:color="auto" w:fill="FFFFFF"/>
          </w:tcPr>
          <w:p w14:paraId="086B310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30</w:t>
            </w:r>
          </w:p>
        </w:tc>
      </w:tr>
      <w:tr w:rsidR="00BE7DE9" w:rsidRPr="00BE7DE9" w14:paraId="63DE858D" w14:textId="77777777" w:rsidTr="00567843">
        <w:trPr>
          <w:cantSplit/>
          <w:jc w:val="center"/>
        </w:trPr>
        <w:tc>
          <w:tcPr>
            <w:tcW w:w="3386"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74A766DD" w14:textId="77777777" w:rsidR="00BE7DE9" w:rsidRPr="001D19C7" w:rsidRDefault="00BE7DE9" w:rsidP="008F790B">
            <w:pPr>
              <w:autoSpaceDE w:val="0"/>
              <w:autoSpaceDN w:val="0"/>
              <w:adjustRightInd w:val="0"/>
              <w:spacing w:after="0" w:line="240" w:lineRule="auto"/>
              <w:jc w:val="center"/>
              <w:rPr>
                <w:rFonts w:ascii="Arial" w:eastAsia="Calibri" w:hAnsi="Arial" w:cs="Arial"/>
                <w:b/>
                <w:color w:val="000000"/>
                <w:sz w:val="18"/>
                <w:szCs w:val="18"/>
                <w:lang w:val="en-US"/>
              </w:rPr>
            </w:pPr>
            <w:r w:rsidRPr="001D19C7">
              <w:rPr>
                <w:rFonts w:ascii="Arial" w:eastAsia="Calibri" w:hAnsi="Arial" w:cs="Arial"/>
                <w:b/>
                <w:color w:val="000000"/>
                <w:sz w:val="18"/>
                <w:szCs w:val="18"/>
                <w:lang w:val="en-US"/>
              </w:rPr>
              <w:t>Total</w:t>
            </w:r>
          </w:p>
        </w:tc>
        <w:tc>
          <w:tcPr>
            <w:tcW w:w="1469" w:type="dxa"/>
            <w:tcBorders>
              <w:top w:val="single" w:sz="12" w:space="0" w:color="000000"/>
              <w:left w:val="single" w:sz="12" w:space="0" w:color="000000"/>
              <w:bottom w:val="single" w:sz="12" w:space="0" w:color="000000"/>
              <w:right w:val="single" w:sz="12" w:space="0" w:color="000000"/>
            </w:tcBorders>
            <w:shd w:val="clear" w:color="auto" w:fill="FFFFFF"/>
          </w:tcPr>
          <w:p w14:paraId="552220DF"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19</w:t>
            </w:r>
          </w:p>
        </w:tc>
        <w:tc>
          <w:tcPr>
            <w:tcW w:w="1805" w:type="dxa"/>
            <w:tcBorders>
              <w:top w:val="single" w:sz="12" w:space="0" w:color="000000"/>
              <w:left w:val="single" w:sz="12" w:space="0" w:color="000000"/>
              <w:bottom w:val="single" w:sz="12" w:space="0" w:color="000000"/>
              <w:right w:val="single" w:sz="12" w:space="0" w:color="000000"/>
            </w:tcBorders>
            <w:shd w:val="clear" w:color="auto" w:fill="FFFFFF"/>
          </w:tcPr>
          <w:p w14:paraId="1953FD21"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31</w:t>
            </w:r>
          </w:p>
        </w:tc>
        <w:tc>
          <w:tcPr>
            <w:tcW w:w="1350" w:type="dxa"/>
            <w:tcBorders>
              <w:top w:val="single" w:sz="12" w:space="0" w:color="000000"/>
              <w:left w:val="single" w:sz="12" w:space="0" w:color="000000"/>
              <w:bottom w:val="single" w:sz="12" w:space="0" w:color="000000"/>
              <w:right w:val="single" w:sz="12" w:space="0" w:color="000000"/>
            </w:tcBorders>
            <w:shd w:val="clear" w:color="auto" w:fill="FFFFFF"/>
          </w:tcPr>
          <w:p w14:paraId="4622A6F7"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10</w:t>
            </w:r>
          </w:p>
        </w:tc>
        <w:tc>
          <w:tcPr>
            <w:tcW w:w="792" w:type="dxa"/>
            <w:tcBorders>
              <w:top w:val="single" w:sz="12" w:space="0" w:color="000000"/>
              <w:left w:val="single" w:sz="12" w:space="0" w:color="000000"/>
              <w:bottom w:val="single" w:sz="12" w:space="0" w:color="000000"/>
              <w:right w:val="single" w:sz="12" w:space="0" w:color="000000"/>
            </w:tcBorders>
            <w:shd w:val="clear" w:color="auto" w:fill="FFFFFF"/>
          </w:tcPr>
          <w:p w14:paraId="3A6C329D" w14:textId="77777777" w:rsidR="00BE7DE9" w:rsidRPr="00BE7DE9" w:rsidRDefault="00BE7DE9" w:rsidP="008F790B">
            <w:pPr>
              <w:autoSpaceDE w:val="0"/>
              <w:autoSpaceDN w:val="0"/>
              <w:adjustRightInd w:val="0"/>
              <w:spacing w:after="0" w:line="240" w:lineRule="auto"/>
              <w:jc w:val="center"/>
              <w:rPr>
                <w:rFonts w:ascii="Arial" w:eastAsia="Calibri" w:hAnsi="Arial" w:cs="Arial"/>
                <w:color w:val="000000"/>
                <w:sz w:val="18"/>
                <w:szCs w:val="18"/>
                <w:lang w:val="en-US"/>
              </w:rPr>
            </w:pPr>
            <w:r w:rsidRPr="00BE7DE9">
              <w:rPr>
                <w:rFonts w:ascii="Arial" w:eastAsia="Calibri" w:hAnsi="Arial" w:cs="Arial"/>
                <w:color w:val="000000"/>
                <w:sz w:val="18"/>
                <w:szCs w:val="18"/>
                <w:lang w:val="en-US"/>
              </w:rPr>
              <w:t>60</w:t>
            </w:r>
          </w:p>
        </w:tc>
      </w:tr>
    </w:tbl>
    <w:p w14:paraId="05DE4B5C" w14:textId="77777777" w:rsidR="0097109A" w:rsidRDefault="0097109A" w:rsidP="008F790B">
      <w:pPr>
        <w:autoSpaceDE w:val="0"/>
        <w:autoSpaceDN w:val="0"/>
        <w:adjustRightInd w:val="0"/>
        <w:spacing w:after="0" w:line="240" w:lineRule="auto"/>
        <w:jc w:val="both"/>
        <w:rPr>
          <w:rFonts w:ascii="Arial" w:eastAsia="Calibri" w:hAnsi="Arial" w:cs="Arial"/>
          <w:color w:val="FF0000"/>
          <w:sz w:val="24"/>
          <w:szCs w:val="24"/>
        </w:rPr>
      </w:pPr>
    </w:p>
    <w:p w14:paraId="711D06DC" w14:textId="77777777" w:rsidR="00E62898" w:rsidRDefault="000E7718" w:rsidP="008F790B">
      <w:pPr>
        <w:autoSpaceDE w:val="0"/>
        <w:autoSpaceDN w:val="0"/>
        <w:adjustRightInd w:val="0"/>
        <w:spacing w:after="0" w:line="240" w:lineRule="auto"/>
        <w:jc w:val="both"/>
        <w:rPr>
          <w:rFonts w:ascii="Arial" w:eastAsia="Calibri" w:hAnsi="Arial" w:cs="Arial"/>
          <w:sz w:val="24"/>
          <w:szCs w:val="24"/>
          <w:lang w:val="mk-MK"/>
        </w:rPr>
      </w:pPr>
      <w:r w:rsidRPr="0097109A">
        <w:rPr>
          <w:rFonts w:ascii="Arial" w:eastAsia="Calibri" w:hAnsi="Arial" w:cs="Arial"/>
          <w:sz w:val="24"/>
          <w:szCs w:val="24"/>
          <w:lang w:val="mk-MK"/>
        </w:rPr>
        <w:t>- Индексот на крварење или гингиворагија беше забележан на 8-ми ден по примена на Хидроген 2% и Халсепт кај двете групи посебно. Во приложената табела</w:t>
      </w:r>
      <w:r w:rsidR="00C577F6">
        <w:rPr>
          <w:rFonts w:ascii="Arial" w:eastAsia="Calibri" w:hAnsi="Arial" w:cs="Arial"/>
          <w:sz w:val="24"/>
          <w:szCs w:val="24"/>
        </w:rPr>
        <w:t>: 44</w:t>
      </w:r>
      <w:r w:rsidRPr="0097109A">
        <w:rPr>
          <w:rFonts w:ascii="Arial" w:eastAsia="Calibri" w:hAnsi="Arial" w:cs="Arial"/>
          <w:sz w:val="24"/>
          <w:szCs w:val="24"/>
        </w:rPr>
        <w:t xml:space="preserve">, </w:t>
      </w:r>
      <w:r w:rsidRPr="0097109A">
        <w:rPr>
          <w:rFonts w:ascii="Arial" w:eastAsia="Calibri" w:hAnsi="Arial" w:cs="Arial"/>
          <w:sz w:val="24"/>
          <w:szCs w:val="24"/>
          <w:lang w:val="mk-MK"/>
        </w:rPr>
        <w:t>јасно може да се воочи дека од група А, забележано е кај 20 испитаници (66.6%) крварење после 30 секунди од сондирањето и дека кај 10 испитаници (33.3%) имаше крварењ</w:t>
      </w:r>
      <w:r w:rsidR="00A45953">
        <w:rPr>
          <w:rFonts w:ascii="Arial" w:eastAsia="Calibri" w:hAnsi="Arial" w:cs="Arial"/>
          <w:sz w:val="24"/>
          <w:szCs w:val="24"/>
          <w:lang w:val="mk-MK"/>
        </w:rPr>
        <w:t xml:space="preserve">е непосредно после сондирањето. </w:t>
      </w:r>
      <w:r w:rsidRPr="0097109A">
        <w:rPr>
          <w:rFonts w:ascii="Arial" w:eastAsia="Calibri" w:hAnsi="Arial" w:cs="Arial"/>
          <w:sz w:val="24"/>
          <w:szCs w:val="24"/>
          <w:lang w:val="mk-MK"/>
        </w:rPr>
        <w:t>Од друга страна пак кај група Б се забележува дека кај 19 испитаници (63.3%) имаше крварење после сондирањето и кај 11 испитаници (36.6%) имаше нотирано крварење после 30 секунди од сондирањето.</w:t>
      </w:r>
      <w:r w:rsidR="0097109A" w:rsidRPr="0097109A">
        <w:rPr>
          <w:rFonts w:ascii="Arial" w:eastAsia="Calibri" w:hAnsi="Arial" w:cs="Arial"/>
          <w:sz w:val="24"/>
          <w:szCs w:val="24"/>
          <w:lang w:val="mk-MK"/>
        </w:rPr>
        <w:t xml:space="preserve"> </w:t>
      </w:r>
    </w:p>
    <w:p w14:paraId="2D6088A4" w14:textId="05E9B04C" w:rsidR="005A0C1E" w:rsidRDefault="0097109A" w:rsidP="008F790B">
      <w:pPr>
        <w:autoSpaceDE w:val="0"/>
        <w:autoSpaceDN w:val="0"/>
        <w:adjustRightInd w:val="0"/>
        <w:spacing w:after="0" w:line="240" w:lineRule="auto"/>
        <w:jc w:val="both"/>
        <w:rPr>
          <w:rFonts w:ascii="Arial" w:eastAsia="Calibri" w:hAnsi="Arial" w:cs="Arial"/>
          <w:sz w:val="24"/>
          <w:szCs w:val="24"/>
          <w:lang w:val="mk-MK"/>
        </w:rPr>
      </w:pPr>
      <w:r w:rsidRPr="0097109A">
        <w:rPr>
          <w:rFonts w:ascii="Arial" w:eastAsia="Calibri" w:hAnsi="Arial" w:cs="Arial"/>
          <w:sz w:val="24"/>
          <w:szCs w:val="24"/>
          <w:lang w:val="mk-MK"/>
        </w:rPr>
        <w:lastRenderedPageBreak/>
        <w:t>Кај двете групи од вкупно 60 испитаници кои беа вклучени во студијата, кај 19 испитаници (63.3%) имаше регистрирано крварење после сондирањето, кај 31 испитаници (103.3%) забележано беше крварење после 30 секунди од сондирањето и кај 10 испитаници (33.3%) регистрирано беше крварење непосредно после сондирањето.</w:t>
      </w:r>
    </w:p>
    <w:p w14:paraId="35BE319C" w14:textId="7338E782" w:rsidR="005A0C1E" w:rsidRDefault="005A0C1E" w:rsidP="008F790B">
      <w:pPr>
        <w:autoSpaceDE w:val="0"/>
        <w:autoSpaceDN w:val="0"/>
        <w:adjustRightInd w:val="0"/>
        <w:spacing w:after="0" w:line="240" w:lineRule="auto"/>
        <w:jc w:val="both"/>
        <w:rPr>
          <w:rFonts w:ascii="Arial" w:eastAsia="Calibri" w:hAnsi="Arial" w:cs="Arial"/>
          <w:sz w:val="24"/>
          <w:szCs w:val="24"/>
          <w:lang w:val="mk-MK"/>
        </w:rPr>
      </w:pPr>
    </w:p>
    <w:p w14:paraId="1086E2BF" w14:textId="5128A3A6" w:rsidR="00C577F6" w:rsidRPr="0097109A" w:rsidRDefault="00C577F6" w:rsidP="008F790B">
      <w:pPr>
        <w:autoSpaceDE w:val="0"/>
        <w:autoSpaceDN w:val="0"/>
        <w:adjustRightInd w:val="0"/>
        <w:spacing w:after="0" w:line="240" w:lineRule="auto"/>
        <w:jc w:val="both"/>
        <w:rPr>
          <w:rFonts w:ascii="Arial" w:eastAsia="Calibri" w:hAnsi="Arial" w:cs="Arial"/>
          <w:sz w:val="24"/>
          <w:szCs w:val="24"/>
          <w:lang w:val="mk-MK"/>
        </w:rPr>
      </w:pPr>
    </w:p>
    <w:p w14:paraId="66AB5407" w14:textId="7B7AB3E8" w:rsidR="000D1938" w:rsidRDefault="007848E9" w:rsidP="008F790B">
      <w:pPr>
        <w:spacing w:after="0" w:line="240" w:lineRule="auto"/>
        <w:rPr>
          <w:rFonts w:ascii="Arial" w:eastAsia="Calibri" w:hAnsi="Arial" w:cs="Arial"/>
          <w:b/>
          <w:bCs/>
          <w:sz w:val="24"/>
          <w:szCs w:val="24"/>
          <w:lang w:val="mk-MK"/>
        </w:rPr>
      </w:pPr>
      <w:r w:rsidRPr="002D37A8">
        <w:rPr>
          <w:rFonts w:ascii="Arial" w:eastAsia="Calibri" w:hAnsi="Arial" w:cs="Arial"/>
          <w:b/>
          <w:bCs/>
          <w:sz w:val="24"/>
          <w:szCs w:val="24"/>
          <w:lang w:val="en-US"/>
        </w:rPr>
        <w:t xml:space="preserve">6.4 - </w:t>
      </w:r>
      <w:r w:rsidR="00BE7DE9" w:rsidRPr="002D37A8">
        <w:rPr>
          <w:rFonts w:ascii="Arial" w:eastAsia="Calibri" w:hAnsi="Arial" w:cs="Arial"/>
          <w:b/>
          <w:bCs/>
          <w:sz w:val="24"/>
          <w:szCs w:val="24"/>
          <w:lang w:val="mk-MK"/>
        </w:rPr>
        <w:t>Индекс на длабочина на пародо</w:t>
      </w:r>
      <w:r w:rsidR="00363F72" w:rsidRPr="002D37A8">
        <w:rPr>
          <w:rFonts w:ascii="Arial" w:eastAsia="Calibri" w:hAnsi="Arial" w:cs="Arial"/>
          <w:b/>
          <w:bCs/>
          <w:sz w:val="24"/>
          <w:szCs w:val="24"/>
          <w:lang w:val="mk-MK"/>
        </w:rPr>
        <w:t xml:space="preserve">нтални џебови според Raimfјord. </w:t>
      </w:r>
      <w:r w:rsidR="00BE7DE9" w:rsidRPr="002D37A8">
        <w:rPr>
          <w:rFonts w:ascii="Arial" w:eastAsia="Calibri" w:hAnsi="Arial" w:cs="Arial"/>
          <w:b/>
          <w:bCs/>
          <w:sz w:val="24"/>
          <w:szCs w:val="24"/>
          <w:lang w:val="mk-MK"/>
        </w:rPr>
        <w:t>(</w:t>
      </w:r>
      <w:r w:rsidR="00D739BB">
        <w:rPr>
          <w:rFonts w:ascii="Arial" w:eastAsia="Calibri" w:hAnsi="Arial" w:cs="Arial"/>
          <w:b/>
          <w:bCs/>
          <w:sz w:val="24"/>
          <w:szCs w:val="24"/>
          <w:lang w:val="mk-MK"/>
        </w:rPr>
        <w:t>PPD</w:t>
      </w:r>
      <w:r w:rsidR="005D2D9D">
        <w:rPr>
          <w:rFonts w:ascii="Arial" w:eastAsia="Calibri" w:hAnsi="Arial" w:cs="Arial"/>
          <w:b/>
          <w:bCs/>
          <w:sz w:val="24"/>
          <w:szCs w:val="24"/>
          <w:lang w:val="mk-MK"/>
        </w:rPr>
        <w:t>)</w:t>
      </w:r>
    </w:p>
    <w:p w14:paraId="71AA105B" w14:textId="77777777" w:rsidR="005D2D9D" w:rsidRPr="001F7700" w:rsidRDefault="005D2D9D" w:rsidP="008F790B">
      <w:pPr>
        <w:spacing w:after="0" w:line="240" w:lineRule="auto"/>
        <w:rPr>
          <w:rFonts w:ascii="Arial" w:eastAsia="Calibri" w:hAnsi="Arial" w:cs="Arial"/>
          <w:b/>
          <w:bCs/>
          <w:sz w:val="24"/>
          <w:szCs w:val="24"/>
          <w:lang w:val="mk-MK"/>
        </w:rPr>
      </w:pPr>
    </w:p>
    <w:p w14:paraId="59E4A1AE" w14:textId="60378BD4" w:rsidR="001F7700" w:rsidRDefault="00BE7DE9" w:rsidP="008F790B">
      <w:pPr>
        <w:spacing w:after="0" w:line="240" w:lineRule="auto"/>
        <w:jc w:val="both"/>
        <w:rPr>
          <w:rFonts w:ascii="Arial" w:eastAsia="Calibri" w:hAnsi="Arial" w:cs="Arial"/>
          <w:sz w:val="24"/>
          <w:szCs w:val="24"/>
          <w:lang w:val="mk-MK"/>
        </w:rPr>
      </w:pPr>
      <w:r w:rsidRPr="00F54BA3">
        <w:rPr>
          <w:rFonts w:ascii="Arial" w:eastAsia="Calibri" w:hAnsi="Arial" w:cs="Arial"/>
          <w:sz w:val="24"/>
          <w:szCs w:val="24"/>
          <w:lang w:val="mk-MK"/>
        </w:rPr>
        <w:t xml:space="preserve">Во однос на индекс на длабочина на џеб кај </w:t>
      </w:r>
      <w:r w:rsidR="00F84F18">
        <w:rPr>
          <w:rFonts w:ascii="Arial" w:eastAsia="Calibri" w:hAnsi="Arial" w:cs="Arial"/>
          <w:sz w:val="24"/>
          <w:szCs w:val="24"/>
          <w:lang w:val="mk-MK"/>
        </w:rPr>
        <w:t>сите испитаници во двете групи и</w:t>
      </w:r>
      <w:r w:rsidRPr="00F54BA3">
        <w:rPr>
          <w:rFonts w:ascii="Arial" w:eastAsia="Calibri" w:hAnsi="Arial" w:cs="Arial"/>
          <w:sz w:val="24"/>
          <w:szCs w:val="24"/>
          <w:lang w:val="mk-MK"/>
        </w:rPr>
        <w:t>ндексот на длабочина на парадонталниот џеб според Raimfјord е 2 т.е. утврдено е присуство на парадонта</w:t>
      </w:r>
      <w:r w:rsidR="001F7700">
        <w:rPr>
          <w:rFonts w:ascii="Arial" w:eastAsia="Calibri" w:hAnsi="Arial" w:cs="Arial"/>
          <w:sz w:val="24"/>
          <w:szCs w:val="24"/>
          <w:lang w:val="mk-MK"/>
        </w:rPr>
        <w:t>лен џеб со длабочина од 2-5</w:t>
      </w:r>
      <w:r w:rsidR="005D2D9D">
        <w:rPr>
          <w:rFonts w:ascii="Arial" w:eastAsia="Calibri" w:hAnsi="Arial" w:cs="Arial"/>
          <w:sz w:val="24"/>
          <w:szCs w:val="24"/>
        </w:rPr>
        <w:t xml:space="preserve"> mm</w:t>
      </w:r>
      <w:r w:rsidR="001F7700">
        <w:rPr>
          <w:rFonts w:ascii="Arial" w:eastAsia="Calibri" w:hAnsi="Arial" w:cs="Arial"/>
          <w:sz w:val="24"/>
          <w:szCs w:val="24"/>
          <w:lang w:val="mk-MK"/>
        </w:rPr>
        <w:t>.</w:t>
      </w:r>
    </w:p>
    <w:p w14:paraId="4DFC1E4E" w14:textId="0C42F95F" w:rsidR="00567843" w:rsidRDefault="00567843" w:rsidP="008F790B">
      <w:pPr>
        <w:spacing w:after="0" w:line="240" w:lineRule="auto"/>
        <w:jc w:val="both"/>
        <w:rPr>
          <w:rFonts w:ascii="Arial" w:eastAsia="Calibri" w:hAnsi="Arial" w:cs="Arial"/>
          <w:sz w:val="24"/>
          <w:szCs w:val="24"/>
          <w:lang w:val="mk-MK"/>
        </w:rPr>
      </w:pPr>
    </w:p>
    <w:p w14:paraId="006570AE" w14:textId="524A4726" w:rsidR="00567843" w:rsidRDefault="00567843" w:rsidP="00567843">
      <w:pPr>
        <w:spacing w:after="0" w:line="240" w:lineRule="auto"/>
        <w:jc w:val="center"/>
        <w:rPr>
          <w:rFonts w:ascii="Arial" w:eastAsia="Calibri" w:hAnsi="Arial" w:cs="Arial"/>
          <w:bCs/>
          <w:sz w:val="24"/>
          <w:szCs w:val="24"/>
          <w:lang w:val="mk-MK"/>
        </w:rPr>
      </w:pPr>
      <w:r>
        <w:rPr>
          <w:rFonts w:ascii="Arial" w:eastAsia="Calibri" w:hAnsi="Arial" w:cs="Arial"/>
          <w:sz w:val="24"/>
          <w:szCs w:val="24"/>
          <w:lang w:val="mk-MK"/>
        </w:rPr>
        <w:t>Табела</w:t>
      </w:r>
      <w:r>
        <w:rPr>
          <w:rFonts w:ascii="Arial" w:eastAsia="Calibri" w:hAnsi="Arial" w:cs="Arial"/>
          <w:sz w:val="24"/>
          <w:szCs w:val="24"/>
          <w:lang w:val="en-US"/>
        </w:rPr>
        <w:t xml:space="preserve"> 45.  </w:t>
      </w:r>
      <w:r>
        <w:rPr>
          <w:rFonts w:ascii="Arial" w:eastAsia="Calibri" w:hAnsi="Arial" w:cs="Arial"/>
          <w:sz w:val="24"/>
          <w:szCs w:val="24"/>
          <w:lang w:val="mk-MK"/>
        </w:rPr>
        <w:t xml:space="preserve">Дискриптивна статистика на индексот на длабочина на </w:t>
      </w:r>
      <w:r w:rsidRPr="00BA23EC">
        <w:rPr>
          <w:rFonts w:ascii="Arial" w:eastAsia="Calibri" w:hAnsi="Arial" w:cs="Arial"/>
          <w:sz w:val="24"/>
          <w:szCs w:val="24"/>
          <w:lang w:val="mk-MK"/>
        </w:rPr>
        <w:t xml:space="preserve">пародонтален џеб </w:t>
      </w:r>
      <w:r w:rsidRPr="00BA23EC">
        <w:rPr>
          <w:rFonts w:ascii="Arial" w:eastAsia="Calibri" w:hAnsi="Arial" w:cs="Arial"/>
          <w:bCs/>
          <w:sz w:val="24"/>
          <w:szCs w:val="24"/>
          <w:lang w:val="mk-MK"/>
        </w:rPr>
        <w:t>според Raimfјord</w:t>
      </w:r>
      <w:r>
        <w:rPr>
          <w:rFonts w:ascii="Arial" w:eastAsia="Calibri" w:hAnsi="Arial" w:cs="Arial"/>
          <w:bCs/>
          <w:sz w:val="24"/>
          <w:szCs w:val="24"/>
          <w:lang w:val="mk-MK"/>
        </w:rPr>
        <w:t xml:space="preserve"> во двете групи (0 и 8-ми ден)</w:t>
      </w:r>
    </w:p>
    <w:p w14:paraId="06985B4B" w14:textId="77777777" w:rsidR="00567843" w:rsidRPr="000D1938" w:rsidRDefault="00567843" w:rsidP="008F790B">
      <w:pPr>
        <w:spacing w:after="0" w:line="240" w:lineRule="auto"/>
        <w:jc w:val="both"/>
        <w:rPr>
          <w:rFonts w:ascii="Arial" w:eastAsia="Calibri" w:hAnsi="Arial" w:cs="Arial"/>
          <w:sz w:val="24"/>
          <w:szCs w:val="24"/>
          <w:lang w:val="mk-MK"/>
        </w:rPr>
      </w:pPr>
    </w:p>
    <w:tbl>
      <w:tblPr>
        <w:tblpPr w:leftFromText="180" w:rightFromText="180" w:vertAnchor="text" w:tblpY="1"/>
        <w:tblOverlap w:val="neve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2"/>
        <w:gridCol w:w="948"/>
        <w:gridCol w:w="992"/>
        <w:gridCol w:w="1158"/>
        <w:gridCol w:w="1170"/>
        <w:gridCol w:w="1620"/>
      </w:tblGrid>
      <w:tr w:rsidR="00F54BA3" w:rsidRPr="006F73A2" w14:paraId="71F67CE1" w14:textId="77777777" w:rsidTr="00567843">
        <w:trPr>
          <w:cantSplit/>
          <w:trHeight w:val="220"/>
        </w:trPr>
        <w:tc>
          <w:tcPr>
            <w:tcW w:w="2302" w:type="dxa"/>
            <w:tcBorders>
              <w:top w:val="single" w:sz="4" w:space="0" w:color="auto"/>
              <w:left w:val="single" w:sz="4" w:space="0" w:color="auto"/>
              <w:bottom w:val="single" w:sz="4" w:space="0" w:color="auto"/>
              <w:right w:val="single" w:sz="4" w:space="0" w:color="auto"/>
            </w:tcBorders>
            <w:shd w:val="clear" w:color="auto" w:fill="FFFFFF"/>
          </w:tcPr>
          <w:p w14:paraId="266DC040" w14:textId="77777777" w:rsidR="00F54BA3" w:rsidRPr="006F73A2" w:rsidRDefault="00F54BA3" w:rsidP="008F790B">
            <w:pPr>
              <w:autoSpaceDE w:val="0"/>
              <w:autoSpaceDN w:val="0"/>
              <w:adjustRightInd w:val="0"/>
              <w:spacing w:after="0" w:line="240" w:lineRule="auto"/>
              <w:rPr>
                <w:rFonts w:ascii="Times New Roman" w:hAnsi="Times New Roman" w:cs="Times New Roman"/>
                <w:sz w:val="24"/>
                <w:szCs w:val="24"/>
                <w:lang w:val="en-US"/>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14:paraId="5B752D6B" w14:textId="77777777" w:rsidR="00F54BA3" w:rsidRPr="005A4E58" w:rsidRDefault="00F54BA3" w:rsidP="008F790B">
            <w:pPr>
              <w:autoSpaceDE w:val="0"/>
              <w:autoSpaceDN w:val="0"/>
              <w:adjustRightInd w:val="0"/>
              <w:spacing w:after="0" w:line="240" w:lineRule="auto"/>
              <w:ind w:left="60"/>
              <w:jc w:val="center"/>
              <w:rPr>
                <w:rFonts w:ascii="Arial" w:hAnsi="Arial" w:cs="Arial"/>
                <w:b/>
                <w:color w:val="000000"/>
                <w:sz w:val="18"/>
                <w:szCs w:val="18"/>
                <w:lang w:val="en-US"/>
              </w:rPr>
            </w:pPr>
            <w:r w:rsidRPr="005A4E58">
              <w:rPr>
                <w:rFonts w:ascii="Arial" w:hAnsi="Arial" w:cs="Arial"/>
                <w:b/>
                <w:color w:val="000000"/>
                <w:sz w:val="18"/>
                <w:szCs w:val="18"/>
                <w:lang w:val="en-US"/>
              </w:rPr>
              <w:t>N</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95C375D" w14:textId="7F74A1C3" w:rsidR="00F54BA3" w:rsidRPr="005A4E58" w:rsidRDefault="00F80C67" w:rsidP="008F790B">
            <w:pPr>
              <w:autoSpaceDE w:val="0"/>
              <w:autoSpaceDN w:val="0"/>
              <w:adjustRightInd w:val="0"/>
              <w:spacing w:after="0" w:line="240" w:lineRule="auto"/>
              <w:ind w:left="60"/>
              <w:jc w:val="center"/>
              <w:rPr>
                <w:rFonts w:ascii="Arial" w:hAnsi="Arial" w:cs="Arial"/>
                <w:b/>
                <w:color w:val="000000"/>
                <w:sz w:val="18"/>
                <w:szCs w:val="18"/>
                <w:lang w:val="en-US"/>
              </w:rPr>
            </w:pPr>
            <w:r>
              <w:rPr>
                <w:rFonts w:ascii="Arial" w:hAnsi="Arial" w:cs="Arial"/>
                <w:b/>
                <w:color w:val="000000"/>
                <w:sz w:val="18"/>
                <w:szCs w:val="18"/>
                <w:lang w:val="en-US"/>
              </w:rPr>
              <w:t>Минимум</w:t>
            </w:r>
          </w:p>
        </w:tc>
        <w:tc>
          <w:tcPr>
            <w:tcW w:w="1158" w:type="dxa"/>
            <w:tcBorders>
              <w:top w:val="single" w:sz="4" w:space="0" w:color="auto"/>
              <w:left w:val="single" w:sz="4" w:space="0" w:color="auto"/>
              <w:bottom w:val="single" w:sz="4" w:space="0" w:color="auto"/>
              <w:right w:val="single" w:sz="4" w:space="0" w:color="auto"/>
            </w:tcBorders>
            <w:shd w:val="clear" w:color="auto" w:fill="FFFFFF"/>
          </w:tcPr>
          <w:p w14:paraId="21C4CE4B" w14:textId="32AD97FB" w:rsidR="00F54BA3" w:rsidRPr="005A4E58" w:rsidRDefault="00F80C67" w:rsidP="008F790B">
            <w:pPr>
              <w:autoSpaceDE w:val="0"/>
              <w:autoSpaceDN w:val="0"/>
              <w:adjustRightInd w:val="0"/>
              <w:spacing w:after="0" w:line="240" w:lineRule="auto"/>
              <w:ind w:left="60"/>
              <w:jc w:val="center"/>
              <w:rPr>
                <w:rFonts w:ascii="Arial" w:hAnsi="Arial" w:cs="Arial"/>
                <w:b/>
                <w:color w:val="000000"/>
                <w:sz w:val="18"/>
                <w:szCs w:val="18"/>
                <w:lang w:val="en-US"/>
              </w:rPr>
            </w:pPr>
            <w:r>
              <w:rPr>
                <w:rFonts w:ascii="Arial" w:hAnsi="Arial" w:cs="Arial"/>
                <w:b/>
                <w:color w:val="000000"/>
                <w:sz w:val="18"/>
                <w:szCs w:val="18"/>
                <w:lang w:val="en-US"/>
              </w:rPr>
              <w:t>Максимум</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62ACF1E" w14:textId="2CB9E81F" w:rsidR="00F54BA3" w:rsidRPr="005A4E58" w:rsidRDefault="005D206E" w:rsidP="008F790B">
            <w:pPr>
              <w:autoSpaceDE w:val="0"/>
              <w:autoSpaceDN w:val="0"/>
              <w:adjustRightInd w:val="0"/>
              <w:spacing w:after="0" w:line="240" w:lineRule="auto"/>
              <w:ind w:left="60"/>
              <w:jc w:val="center"/>
              <w:rPr>
                <w:rFonts w:ascii="Arial" w:hAnsi="Arial" w:cs="Arial"/>
                <w:b/>
                <w:color w:val="000000"/>
                <w:sz w:val="18"/>
                <w:szCs w:val="18"/>
                <w:lang w:val="en-US"/>
              </w:rPr>
            </w:pPr>
            <w:r>
              <w:rPr>
                <w:rFonts w:ascii="Arial" w:hAnsi="Arial" w:cs="Arial"/>
                <w:b/>
                <w:color w:val="000000"/>
                <w:sz w:val="18"/>
                <w:szCs w:val="18"/>
                <w:lang w:val="en-US"/>
              </w:rPr>
              <w:t>Просек</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3586A66" w14:textId="2E926929" w:rsidR="00F54BA3" w:rsidRPr="00F80C67" w:rsidRDefault="00F80C67" w:rsidP="008F790B">
            <w:pPr>
              <w:autoSpaceDE w:val="0"/>
              <w:autoSpaceDN w:val="0"/>
              <w:adjustRightInd w:val="0"/>
              <w:spacing w:after="0" w:line="240" w:lineRule="auto"/>
              <w:jc w:val="center"/>
              <w:rPr>
                <w:rFonts w:ascii="Arial" w:hAnsi="Arial" w:cs="Arial"/>
                <w:b/>
                <w:color w:val="000000"/>
                <w:sz w:val="18"/>
                <w:szCs w:val="18"/>
                <w:lang w:val="mk-MK"/>
              </w:rPr>
            </w:pPr>
            <w:r>
              <w:rPr>
                <w:rFonts w:ascii="Arial" w:hAnsi="Arial" w:cs="Arial"/>
                <w:b/>
                <w:color w:val="000000"/>
                <w:sz w:val="18"/>
                <w:szCs w:val="18"/>
                <w:lang w:val="mk-MK"/>
              </w:rPr>
              <w:t>Стандардна девијација</w:t>
            </w:r>
          </w:p>
        </w:tc>
      </w:tr>
      <w:tr w:rsidR="00F54BA3" w:rsidRPr="006F73A2" w14:paraId="5CDBAA41" w14:textId="77777777" w:rsidTr="00567843">
        <w:trPr>
          <w:cantSplit/>
          <w:trHeight w:val="474"/>
        </w:trPr>
        <w:tc>
          <w:tcPr>
            <w:tcW w:w="2302" w:type="dxa"/>
            <w:tcBorders>
              <w:top w:val="single" w:sz="4" w:space="0" w:color="auto"/>
              <w:left w:val="single" w:sz="4" w:space="0" w:color="auto"/>
              <w:bottom w:val="single" w:sz="4" w:space="0" w:color="auto"/>
              <w:right w:val="single" w:sz="4" w:space="0" w:color="auto"/>
            </w:tcBorders>
            <w:shd w:val="clear" w:color="auto" w:fill="FFFFFF"/>
            <w:vAlign w:val="center"/>
          </w:tcPr>
          <w:p w14:paraId="1821BBED" w14:textId="3EAD60F7" w:rsidR="00F54BA3" w:rsidRPr="00CE14E3" w:rsidRDefault="00676EC7" w:rsidP="008F790B">
            <w:pPr>
              <w:autoSpaceDE w:val="0"/>
              <w:autoSpaceDN w:val="0"/>
              <w:adjustRightInd w:val="0"/>
              <w:spacing w:after="0" w:line="240" w:lineRule="auto"/>
              <w:jc w:val="center"/>
              <w:rPr>
                <w:rFonts w:ascii="Arial" w:hAnsi="Arial" w:cs="Arial"/>
                <w:b/>
                <w:color w:val="000000"/>
                <w:sz w:val="18"/>
                <w:szCs w:val="18"/>
                <w:lang w:val="en-US"/>
              </w:rPr>
            </w:pPr>
            <w:r>
              <w:rPr>
                <w:rFonts w:ascii="Arial" w:hAnsi="Arial" w:cs="Arial"/>
                <w:b/>
                <w:sz w:val="18"/>
                <w:szCs w:val="18"/>
                <w:lang w:val="mk-MK"/>
              </w:rPr>
              <w:t>PPD</w:t>
            </w:r>
            <w:r w:rsidR="00CE14E3" w:rsidRPr="00CE14E3">
              <w:rPr>
                <w:rFonts w:ascii="Arial" w:hAnsi="Arial" w:cs="Arial"/>
                <w:b/>
                <w:sz w:val="18"/>
                <w:szCs w:val="18"/>
                <w:lang w:val="mk-MK"/>
              </w:rPr>
              <w:t xml:space="preserve"> Група А </w:t>
            </w:r>
            <w:r w:rsidR="00CE14E3" w:rsidRPr="00CE14E3">
              <w:rPr>
                <w:rFonts w:ascii="Arial" w:hAnsi="Arial" w:cs="Arial"/>
                <w:b/>
                <w:sz w:val="18"/>
                <w:szCs w:val="18"/>
                <w:lang w:val="en-US"/>
              </w:rPr>
              <w:t>-</w:t>
            </w:r>
            <w:r w:rsidR="00CE14E3" w:rsidRPr="00CE14E3">
              <w:rPr>
                <w:rFonts w:ascii="Arial" w:hAnsi="Arial" w:cs="Arial"/>
                <w:b/>
                <w:sz w:val="18"/>
                <w:szCs w:val="18"/>
                <w:lang w:val="mk-MK"/>
              </w:rPr>
              <w:t xml:space="preserve"> </w:t>
            </w:r>
            <w:r w:rsidR="00CE14E3" w:rsidRPr="00CE14E3">
              <w:rPr>
                <w:rFonts w:ascii="Arial" w:hAnsi="Arial" w:cs="Arial"/>
                <w:b/>
                <w:sz w:val="18"/>
                <w:szCs w:val="18"/>
                <w:lang w:val="en-US"/>
              </w:rPr>
              <w:t>0 ден</w:t>
            </w:r>
          </w:p>
        </w:tc>
        <w:tc>
          <w:tcPr>
            <w:tcW w:w="948" w:type="dxa"/>
            <w:tcBorders>
              <w:top w:val="single" w:sz="4" w:space="0" w:color="auto"/>
              <w:left w:val="single" w:sz="4" w:space="0" w:color="auto"/>
              <w:bottom w:val="single" w:sz="4" w:space="0" w:color="auto"/>
              <w:right w:val="single" w:sz="4" w:space="0" w:color="auto"/>
            </w:tcBorders>
            <w:shd w:val="clear" w:color="auto" w:fill="FFFFFF"/>
          </w:tcPr>
          <w:p w14:paraId="6133340F"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4610FCD"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w:t>
            </w:r>
          </w:p>
        </w:tc>
        <w:tc>
          <w:tcPr>
            <w:tcW w:w="1158" w:type="dxa"/>
            <w:tcBorders>
              <w:top w:val="single" w:sz="4" w:space="0" w:color="auto"/>
              <w:left w:val="single" w:sz="4" w:space="0" w:color="auto"/>
              <w:bottom w:val="single" w:sz="4" w:space="0" w:color="auto"/>
              <w:right w:val="single" w:sz="4" w:space="0" w:color="auto"/>
            </w:tcBorders>
            <w:shd w:val="clear" w:color="auto" w:fill="FFFFFF"/>
          </w:tcPr>
          <w:p w14:paraId="1AA7D19D"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332138F8"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4.60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1C936022"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.498</w:t>
            </w:r>
          </w:p>
        </w:tc>
      </w:tr>
      <w:tr w:rsidR="00F54BA3" w:rsidRPr="006F73A2" w14:paraId="77B28269" w14:textId="77777777" w:rsidTr="00567843">
        <w:trPr>
          <w:cantSplit/>
          <w:trHeight w:val="463"/>
        </w:trPr>
        <w:tc>
          <w:tcPr>
            <w:tcW w:w="2302" w:type="dxa"/>
            <w:tcBorders>
              <w:top w:val="single" w:sz="4" w:space="0" w:color="auto"/>
              <w:left w:val="single" w:sz="4" w:space="0" w:color="auto"/>
              <w:bottom w:val="single" w:sz="4" w:space="0" w:color="auto"/>
              <w:right w:val="single" w:sz="4" w:space="0" w:color="auto"/>
            </w:tcBorders>
            <w:shd w:val="clear" w:color="auto" w:fill="FFFFFF"/>
            <w:vAlign w:val="center"/>
          </w:tcPr>
          <w:p w14:paraId="721F5867" w14:textId="73D0716A" w:rsidR="00F54BA3" w:rsidRPr="00CE14E3" w:rsidRDefault="00676EC7" w:rsidP="008F790B">
            <w:pPr>
              <w:autoSpaceDE w:val="0"/>
              <w:autoSpaceDN w:val="0"/>
              <w:adjustRightInd w:val="0"/>
              <w:spacing w:after="0" w:line="240" w:lineRule="auto"/>
              <w:jc w:val="center"/>
              <w:rPr>
                <w:rFonts w:ascii="Arial" w:hAnsi="Arial" w:cs="Arial"/>
                <w:b/>
                <w:color w:val="000000"/>
                <w:sz w:val="18"/>
                <w:szCs w:val="18"/>
                <w:lang w:val="en-US"/>
              </w:rPr>
            </w:pPr>
            <w:r>
              <w:rPr>
                <w:rFonts w:ascii="Arial" w:hAnsi="Arial" w:cs="Arial"/>
                <w:b/>
                <w:sz w:val="18"/>
                <w:szCs w:val="18"/>
                <w:lang w:val="mk-MK"/>
              </w:rPr>
              <w:t xml:space="preserve">PPD Група А - </w:t>
            </w:r>
            <w:r w:rsidR="001F7700">
              <w:rPr>
                <w:rFonts w:ascii="Arial" w:hAnsi="Arial" w:cs="Arial"/>
                <w:b/>
                <w:sz w:val="18"/>
                <w:szCs w:val="18"/>
                <w:lang w:val="en-US"/>
              </w:rPr>
              <w:t>8-ми</w:t>
            </w:r>
            <w:r w:rsidR="00EF3FA9">
              <w:rPr>
                <w:rFonts w:ascii="Arial" w:hAnsi="Arial" w:cs="Arial"/>
                <w:b/>
                <w:sz w:val="18"/>
                <w:szCs w:val="18"/>
                <w:lang w:val="en-US"/>
              </w:rPr>
              <w:t xml:space="preserve"> ден</w:t>
            </w:r>
          </w:p>
        </w:tc>
        <w:tc>
          <w:tcPr>
            <w:tcW w:w="948" w:type="dxa"/>
            <w:tcBorders>
              <w:top w:val="single" w:sz="4" w:space="0" w:color="auto"/>
              <w:left w:val="single" w:sz="4" w:space="0" w:color="auto"/>
              <w:bottom w:val="single" w:sz="4" w:space="0" w:color="auto"/>
              <w:right w:val="single" w:sz="4" w:space="0" w:color="auto"/>
            </w:tcBorders>
            <w:shd w:val="clear" w:color="auto" w:fill="FFFFFF"/>
          </w:tcPr>
          <w:p w14:paraId="378F4AA0"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F2EA27C"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w:t>
            </w:r>
          </w:p>
        </w:tc>
        <w:tc>
          <w:tcPr>
            <w:tcW w:w="1158" w:type="dxa"/>
            <w:tcBorders>
              <w:top w:val="single" w:sz="4" w:space="0" w:color="auto"/>
              <w:left w:val="single" w:sz="4" w:space="0" w:color="auto"/>
              <w:bottom w:val="single" w:sz="4" w:space="0" w:color="auto"/>
              <w:right w:val="single" w:sz="4" w:space="0" w:color="auto"/>
            </w:tcBorders>
            <w:shd w:val="clear" w:color="auto" w:fill="FFFFFF"/>
          </w:tcPr>
          <w:p w14:paraId="0B1C3808"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49E3B3C"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3.90</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5534CB4"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.548</w:t>
            </w:r>
          </w:p>
        </w:tc>
      </w:tr>
      <w:tr w:rsidR="00F54BA3" w:rsidRPr="006F73A2" w14:paraId="737894C7" w14:textId="77777777" w:rsidTr="00567843">
        <w:trPr>
          <w:cantSplit/>
          <w:trHeight w:val="474"/>
        </w:trPr>
        <w:tc>
          <w:tcPr>
            <w:tcW w:w="2302" w:type="dxa"/>
            <w:tcBorders>
              <w:top w:val="single" w:sz="4" w:space="0" w:color="auto"/>
              <w:left w:val="single" w:sz="4" w:space="0" w:color="auto"/>
              <w:bottom w:val="single" w:sz="4" w:space="0" w:color="auto"/>
              <w:right w:val="single" w:sz="4" w:space="0" w:color="auto"/>
            </w:tcBorders>
            <w:shd w:val="clear" w:color="auto" w:fill="FFFFFF"/>
            <w:vAlign w:val="center"/>
          </w:tcPr>
          <w:p w14:paraId="1641DB00" w14:textId="311AE6F5" w:rsidR="00F54BA3" w:rsidRPr="00CE14E3" w:rsidRDefault="00676EC7" w:rsidP="008F790B">
            <w:pPr>
              <w:autoSpaceDE w:val="0"/>
              <w:autoSpaceDN w:val="0"/>
              <w:adjustRightInd w:val="0"/>
              <w:spacing w:after="0" w:line="240" w:lineRule="auto"/>
              <w:jc w:val="center"/>
              <w:rPr>
                <w:rFonts w:ascii="Arial" w:hAnsi="Arial" w:cs="Arial"/>
                <w:b/>
                <w:color w:val="000000"/>
                <w:sz w:val="18"/>
                <w:szCs w:val="18"/>
                <w:lang w:val="en-US"/>
              </w:rPr>
            </w:pPr>
            <w:r>
              <w:rPr>
                <w:rFonts w:ascii="Arial" w:hAnsi="Arial" w:cs="Arial"/>
                <w:b/>
                <w:sz w:val="18"/>
                <w:szCs w:val="18"/>
                <w:lang w:val="mk-MK"/>
              </w:rPr>
              <w:t>PPD</w:t>
            </w:r>
            <w:r w:rsidR="00CE14E3" w:rsidRPr="00CE14E3">
              <w:rPr>
                <w:rFonts w:ascii="Arial" w:hAnsi="Arial" w:cs="Arial"/>
                <w:b/>
                <w:sz w:val="18"/>
                <w:szCs w:val="18"/>
                <w:lang w:val="mk-MK"/>
              </w:rPr>
              <w:t xml:space="preserve"> Група Б </w:t>
            </w:r>
            <w:r w:rsidR="00CE14E3" w:rsidRPr="00CE14E3">
              <w:rPr>
                <w:rFonts w:ascii="Arial" w:hAnsi="Arial" w:cs="Arial"/>
                <w:b/>
                <w:sz w:val="18"/>
                <w:szCs w:val="18"/>
                <w:lang w:val="en-US"/>
              </w:rPr>
              <w:t>-</w:t>
            </w:r>
            <w:r w:rsidR="00CE14E3" w:rsidRPr="00CE14E3">
              <w:rPr>
                <w:rFonts w:ascii="Arial" w:hAnsi="Arial" w:cs="Arial"/>
                <w:b/>
                <w:sz w:val="18"/>
                <w:szCs w:val="18"/>
                <w:lang w:val="mk-MK"/>
              </w:rPr>
              <w:t xml:space="preserve"> </w:t>
            </w:r>
            <w:r w:rsidR="00CE14E3" w:rsidRPr="00CE14E3">
              <w:rPr>
                <w:rFonts w:ascii="Arial" w:hAnsi="Arial" w:cs="Arial"/>
                <w:b/>
                <w:sz w:val="18"/>
                <w:szCs w:val="18"/>
                <w:lang w:val="en-US"/>
              </w:rPr>
              <w:t>0 ден</w:t>
            </w:r>
          </w:p>
        </w:tc>
        <w:tc>
          <w:tcPr>
            <w:tcW w:w="948" w:type="dxa"/>
            <w:tcBorders>
              <w:top w:val="single" w:sz="4" w:space="0" w:color="auto"/>
              <w:left w:val="single" w:sz="4" w:space="0" w:color="auto"/>
              <w:bottom w:val="single" w:sz="4" w:space="0" w:color="auto"/>
              <w:right w:val="single" w:sz="4" w:space="0" w:color="auto"/>
            </w:tcBorders>
            <w:shd w:val="clear" w:color="auto" w:fill="FFFFFF"/>
          </w:tcPr>
          <w:p w14:paraId="777B555B"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1867367"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w:t>
            </w:r>
          </w:p>
        </w:tc>
        <w:tc>
          <w:tcPr>
            <w:tcW w:w="1158" w:type="dxa"/>
            <w:tcBorders>
              <w:top w:val="single" w:sz="4" w:space="0" w:color="auto"/>
              <w:left w:val="single" w:sz="4" w:space="0" w:color="auto"/>
              <w:bottom w:val="single" w:sz="4" w:space="0" w:color="auto"/>
              <w:right w:val="single" w:sz="4" w:space="0" w:color="auto"/>
            </w:tcBorders>
            <w:shd w:val="clear" w:color="auto" w:fill="FFFFFF"/>
          </w:tcPr>
          <w:p w14:paraId="2E060D43"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39378AD2"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4.43</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2D57F12"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.504</w:t>
            </w:r>
          </w:p>
        </w:tc>
      </w:tr>
      <w:tr w:rsidR="00F54BA3" w:rsidRPr="006F73A2" w14:paraId="060C1E25" w14:textId="77777777" w:rsidTr="00567843">
        <w:trPr>
          <w:cantSplit/>
          <w:trHeight w:val="474"/>
        </w:trPr>
        <w:tc>
          <w:tcPr>
            <w:tcW w:w="2302" w:type="dxa"/>
            <w:tcBorders>
              <w:top w:val="single" w:sz="4" w:space="0" w:color="auto"/>
              <w:left w:val="single" w:sz="4" w:space="0" w:color="auto"/>
              <w:bottom w:val="single" w:sz="4" w:space="0" w:color="auto"/>
              <w:right w:val="single" w:sz="4" w:space="0" w:color="auto"/>
            </w:tcBorders>
            <w:shd w:val="clear" w:color="auto" w:fill="FFFFFF"/>
            <w:vAlign w:val="center"/>
          </w:tcPr>
          <w:p w14:paraId="73F07BD1" w14:textId="1CEB551B" w:rsidR="00F54BA3" w:rsidRPr="00CE14E3" w:rsidRDefault="00676EC7" w:rsidP="008F790B">
            <w:pPr>
              <w:autoSpaceDE w:val="0"/>
              <w:autoSpaceDN w:val="0"/>
              <w:adjustRightInd w:val="0"/>
              <w:spacing w:after="0" w:line="240" w:lineRule="auto"/>
              <w:jc w:val="center"/>
              <w:rPr>
                <w:rFonts w:ascii="Arial" w:hAnsi="Arial" w:cs="Arial"/>
                <w:b/>
                <w:color w:val="000000"/>
                <w:sz w:val="18"/>
                <w:szCs w:val="18"/>
                <w:lang w:val="mk-MK"/>
              </w:rPr>
            </w:pPr>
            <w:r>
              <w:rPr>
                <w:rFonts w:ascii="Arial" w:hAnsi="Arial" w:cs="Arial"/>
                <w:b/>
                <w:sz w:val="18"/>
                <w:szCs w:val="18"/>
                <w:lang w:val="mk-MK"/>
              </w:rPr>
              <w:t xml:space="preserve">PPD Група Б - </w:t>
            </w:r>
            <w:r w:rsidR="001F7700">
              <w:rPr>
                <w:rFonts w:ascii="Arial" w:hAnsi="Arial" w:cs="Arial"/>
                <w:b/>
                <w:sz w:val="18"/>
                <w:szCs w:val="18"/>
                <w:lang w:val="en-US"/>
              </w:rPr>
              <w:t>8-ми</w:t>
            </w:r>
            <w:r w:rsidR="00EF3FA9">
              <w:rPr>
                <w:rFonts w:ascii="Arial" w:hAnsi="Arial" w:cs="Arial"/>
                <w:b/>
                <w:sz w:val="18"/>
                <w:szCs w:val="18"/>
                <w:lang w:val="en-US"/>
              </w:rPr>
              <w:t xml:space="preserve"> ден</w:t>
            </w:r>
          </w:p>
        </w:tc>
        <w:tc>
          <w:tcPr>
            <w:tcW w:w="948" w:type="dxa"/>
            <w:tcBorders>
              <w:top w:val="single" w:sz="4" w:space="0" w:color="auto"/>
              <w:left w:val="single" w:sz="4" w:space="0" w:color="auto"/>
              <w:bottom w:val="single" w:sz="4" w:space="0" w:color="auto"/>
              <w:right w:val="single" w:sz="4" w:space="0" w:color="auto"/>
            </w:tcBorders>
            <w:shd w:val="clear" w:color="auto" w:fill="FFFFFF"/>
          </w:tcPr>
          <w:p w14:paraId="6BCB05EC"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6AF1875"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w:t>
            </w:r>
          </w:p>
        </w:tc>
        <w:tc>
          <w:tcPr>
            <w:tcW w:w="1158" w:type="dxa"/>
            <w:tcBorders>
              <w:top w:val="single" w:sz="4" w:space="0" w:color="auto"/>
              <w:left w:val="single" w:sz="4" w:space="0" w:color="auto"/>
              <w:bottom w:val="single" w:sz="4" w:space="0" w:color="auto"/>
              <w:right w:val="single" w:sz="4" w:space="0" w:color="auto"/>
            </w:tcBorders>
            <w:shd w:val="clear" w:color="auto" w:fill="FFFFFF"/>
          </w:tcPr>
          <w:p w14:paraId="664A25BB"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45965FFC"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3.27</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34ED1359"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.450</w:t>
            </w:r>
          </w:p>
        </w:tc>
      </w:tr>
      <w:tr w:rsidR="00F54BA3" w:rsidRPr="006F73A2" w14:paraId="7AC959BB" w14:textId="77777777" w:rsidTr="00567843">
        <w:trPr>
          <w:cantSplit/>
          <w:trHeight w:val="231"/>
        </w:trPr>
        <w:tc>
          <w:tcPr>
            <w:tcW w:w="2302" w:type="dxa"/>
            <w:tcBorders>
              <w:top w:val="single" w:sz="4" w:space="0" w:color="auto"/>
              <w:left w:val="single" w:sz="4" w:space="0" w:color="auto"/>
              <w:bottom w:val="single" w:sz="4" w:space="0" w:color="auto"/>
              <w:right w:val="single" w:sz="4" w:space="0" w:color="auto"/>
            </w:tcBorders>
            <w:shd w:val="clear" w:color="auto" w:fill="FFFFFF"/>
            <w:vAlign w:val="center"/>
          </w:tcPr>
          <w:p w14:paraId="19ED18A2" w14:textId="77777777" w:rsidR="00F54BA3" w:rsidRPr="00CE14E3" w:rsidRDefault="00F54BA3" w:rsidP="008F790B">
            <w:pPr>
              <w:autoSpaceDE w:val="0"/>
              <w:autoSpaceDN w:val="0"/>
              <w:adjustRightInd w:val="0"/>
              <w:spacing w:after="0" w:line="240" w:lineRule="auto"/>
              <w:ind w:left="60"/>
              <w:jc w:val="center"/>
              <w:rPr>
                <w:rFonts w:ascii="Arial" w:hAnsi="Arial" w:cs="Arial"/>
                <w:b/>
                <w:color w:val="000000"/>
                <w:sz w:val="18"/>
                <w:szCs w:val="18"/>
                <w:lang w:val="en-US"/>
              </w:rPr>
            </w:pPr>
            <w:r w:rsidRPr="00CE14E3">
              <w:rPr>
                <w:rFonts w:ascii="Arial" w:hAnsi="Arial" w:cs="Arial"/>
                <w:b/>
                <w:color w:val="000000"/>
                <w:sz w:val="18"/>
                <w:szCs w:val="18"/>
                <w:lang w:val="en-US"/>
              </w:rPr>
              <w:t>Valid N (listwise)</w:t>
            </w:r>
          </w:p>
        </w:tc>
        <w:tc>
          <w:tcPr>
            <w:tcW w:w="948" w:type="dxa"/>
            <w:tcBorders>
              <w:top w:val="single" w:sz="4" w:space="0" w:color="auto"/>
              <w:left w:val="single" w:sz="4" w:space="0" w:color="auto"/>
              <w:bottom w:val="single" w:sz="4" w:space="0" w:color="auto"/>
              <w:right w:val="single" w:sz="4" w:space="0" w:color="auto"/>
            </w:tcBorders>
            <w:shd w:val="clear" w:color="auto" w:fill="FFFFFF"/>
          </w:tcPr>
          <w:p w14:paraId="37D6B241" w14:textId="77777777" w:rsidR="00F54BA3" w:rsidRPr="006F73A2" w:rsidRDefault="00F54BA3" w:rsidP="008F790B">
            <w:pPr>
              <w:autoSpaceDE w:val="0"/>
              <w:autoSpaceDN w:val="0"/>
              <w:adjustRightInd w:val="0"/>
              <w:spacing w:after="0" w:line="240" w:lineRule="auto"/>
              <w:ind w:left="60"/>
              <w:jc w:val="center"/>
              <w:rPr>
                <w:rFonts w:ascii="Arial" w:hAnsi="Arial" w:cs="Arial"/>
                <w:color w:val="000000"/>
                <w:sz w:val="18"/>
                <w:szCs w:val="18"/>
                <w:lang w:val="en-US"/>
              </w:rPr>
            </w:pPr>
            <w:r w:rsidRPr="006F73A2">
              <w:rPr>
                <w:rFonts w:ascii="Arial" w:hAnsi="Arial" w:cs="Arial"/>
                <w:color w:val="000000"/>
                <w:sz w:val="18"/>
                <w:szCs w:val="18"/>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2813251" w14:textId="77777777" w:rsidR="00F54BA3" w:rsidRPr="006F73A2" w:rsidRDefault="00F54BA3" w:rsidP="008F790B">
            <w:pPr>
              <w:autoSpaceDE w:val="0"/>
              <w:autoSpaceDN w:val="0"/>
              <w:adjustRightInd w:val="0"/>
              <w:spacing w:after="0" w:line="240" w:lineRule="auto"/>
              <w:rPr>
                <w:rFonts w:ascii="Times New Roman" w:hAnsi="Times New Roman" w:cs="Times New Roman"/>
                <w:sz w:val="24"/>
                <w:szCs w:val="24"/>
                <w:lang w:val="en-US"/>
              </w:rPr>
            </w:pPr>
          </w:p>
        </w:tc>
        <w:tc>
          <w:tcPr>
            <w:tcW w:w="1158" w:type="dxa"/>
            <w:tcBorders>
              <w:top w:val="single" w:sz="4" w:space="0" w:color="auto"/>
              <w:left w:val="single" w:sz="4" w:space="0" w:color="auto"/>
              <w:bottom w:val="single" w:sz="4" w:space="0" w:color="auto"/>
              <w:right w:val="single" w:sz="4" w:space="0" w:color="auto"/>
            </w:tcBorders>
            <w:shd w:val="clear" w:color="auto" w:fill="FFFFFF"/>
          </w:tcPr>
          <w:p w14:paraId="71742AEF" w14:textId="77777777" w:rsidR="00F54BA3" w:rsidRPr="006F73A2" w:rsidRDefault="00F54BA3" w:rsidP="008F790B">
            <w:pPr>
              <w:autoSpaceDE w:val="0"/>
              <w:autoSpaceDN w:val="0"/>
              <w:adjustRightInd w:val="0"/>
              <w:spacing w:after="0" w:line="240" w:lineRule="auto"/>
              <w:jc w:val="center"/>
              <w:rPr>
                <w:rFonts w:ascii="Times New Roman" w:hAnsi="Times New Roman" w:cs="Times New Roman"/>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0A0070B" w14:textId="77777777" w:rsidR="00F54BA3" w:rsidRPr="006F73A2" w:rsidRDefault="00F54BA3" w:rsidP="008F790B">
            <w:pPr>
              <w:autoSpaceDE w:val="0"/>
              <w:autoSpaceDN w:val="0"/>
              <w:adjustRightInd w:val="0"/>
              <w:spacing w:after="0" w:line="240" w:lineRule="auto"/>
              <w:jc w:val="center"/>
              <w:rPr>
                <w:rFonts w:ascii="Times New Roman" w:hAnsi="Times New Roman" w:cs="Times New Roman"/>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663AD9FB" w14:textId="77777777" w:rsidR="00F54BA3" w:rsidRPr="006F73A2" w:rsidRDefault="00F54BA3" w:rsidP="008F790B">
            <w:pPr>
              <w:autoSpaceDE w:val="0"/>
              <w:autoSpaceDN w:val="0"/>
              <w:adjustRightInd w:val="0"/>
              <w:spacing w:after="0" w:line="240" w:lineRule="auto"/>
              <w:jc w:val="center"/>
              <w:rPr>
                <w:rFonts w:ascii="Times New Roman" w:hAnsi="Times New Roman" w:cs="Times New Roman"/>
                <w:sz w:val="24"/>
                <w:szCs w:val="24"/>
                <w:lang w:val="en-US"/>
              </w:rPr>
            </w:pPr>
          </w:p>
        </w:tc>
      </w:tr>
    </w:tbl>
    <w:p w14:paraId="5E655B01" w14:textId="741EB7DF" w:rsidR="005D2D9D" w:rsidRDefault="00FF036C" w:rsidP="008F790B">
      <w:pPr>
        <w:spacing w:after="0" w:line="240" w:lineRule="auto"/>
        <w:jc w:val="both"/>
        <w:rPr>
          <w:rFonts w:ascii="Arial" w:eastAsia="Calibri" w:hAnsi="Arial" w:cs="Arial"/>
          <w:b/>
          <w:color w:val="FF0000"/>
          <w:sz w:val="24"/>
          <w:szCs w:val="24"/>
          <w:lang w:val="mk-MK"/>
        </w:rPr>
      </w:pPr>
      <w:r>
        <w:rPr>
          <w:rFonts w:ascii="Arial" w:eastAsia="Calibri" w:hAnsi="Arial" w:cs="Arial"/>
          <w:b/>
          <w:color w:val="FF0000"/>
          <w:sz w:val="24"/>
          <w:szCs w:val="24"/>
          <w:lang w:val="mk-MK"/>
        </w:rPr>
        <w:br w:type="textWrapping" w:clear="all"/>
      </w:r>
    </w:p>
    <w:p w14:paraId="191A8913" w14:textId="7D865671" w:rsidR="00BA23EC" w:rsidRDefault="00BA23EC" w:rsidP="008F790B">
      <w:pPr>
        <w:spacing w:after="0" w:line="240" w:lineRule="auto"/>
        <w:jc w:val="both"/>
        <w:rPr>
          <w:rFonts w:ascii="Arial" w:eastAsia="Calibri" w:hAnsi="Arial" w:cs="Arial"/>
          <w:bCs/>
          <w:sz w:val="24"/>
          <w:szCs w:val="24"/>
          <w:lang w:val="mk-MK"/>
        </w:rPr>
      </w:pPr>
      <w:r w:rsidRPr="00BA23EC">
        <w:rPr>
          <w:rFonts w:ascii="Arial" w:eastAsia="Calibri" w:hAnsi="Arial" w:cs="Arial"/>
          <w:sz w:val="24"/>
          <w:szCs w:val="24"/>
          <w:lang w:val="mk-MK"/>
        </w:rPr>
        <w:t>-</w:t>
      </w:r>
      <w:r>
        <w:rPr>
          <w:rFonts w:ascii="Arial" w:eastAsia="Calibri" w:hAnsi="Arial" w:cs="Arial"/>
          <w:sz w:val="24"/>
          <w:szCs w:val="24"/>
          <w:lang w:val="mk-MK"/>
        </w:rPr>
        <w:t xml:space="preserve"> Индексот на длабочина на </w:t>
      </w:r>
      <w:r w:rsidRPr="00BA23EC">
        <w:rPr>
          <w:rFonts w:ascii="Arial" w:eastAsia="Calibri" w:hAnsi="Arial" w:cs="Arial"/>
          <w:sz w:val="24"/>
          <w:szCs w:val="24"/>
          <w:lang w:val="mk-MK"/>
        </w:rPr>
        <w:t xml:space="preserve">пародонтален џеб </w:t>
      </w:r>
      <w:r w:rsidRPr="00BA23EC">
        <w:rPr>
          <w:rFonts w:ascii="Arial" w:eastAsia="Calibri" w:hAnsi="Arial" w:cs="Arial"/>
          <w:bCs/>
          <w:sz w:val="24"/>
          <w:szCs w:val="24"/>
          <w:lang w:val="mk-MK"/>
        </w:rPr>
        <w:t>според Raimfјord</w:t>
      </w:r>
      <w:r>
        <w:rPr>
          <w:rFonts w:ascii="Arial" w:eastAsia="Calibri" w:hAnsi="Arial" w:cs="Arial"/>
          <w:bCs/>
          <w:sz w:val="24"/>
          <w:szCs w:val="24"/>
          <w:lang w:val="mk-MK"/>
        </w:rPr>
        <w:t xml:space="preserve"> беше забележан во двата временски интервали и во двете групи на испитаници посебно.</w:t>
      </w:r>
      <w:r w:rsidR="00CD12AF">
        <w:rPr>
          <w:rFonts w:ascii="Arial" w:eastAsia="Calibri" w:hAnsi="Arial" w:cs="Arial"/>
          <w:bCs/>
          <w:sz w:val="24"/>
          <w:szCs w:val="24"/>
          <w:lang w:val="mk-MK"/>
        </w:rPr>
        <w:t xml:space="preserve"> Дескриптивната статистика на индексот на длабочина на пародонталниот џеб укажува на присуство на подлабок џеб пред третирањето на непцата со средна вредност на џебот 4.60 </w:t>
      </w:r>
      <w:r w:rsidR="00AD3795">
        <w:rPr>
          <w:rFonts w:ascii="Arial" w:eastAsia="Calibri" w:hAnsi="Arial" w:cs="Arial"/>
          <w:bCs/>
          <w:sz w:val="24"/>
          <w:szCs w:val="24"/>
          <w:lang w:val="mk-MK"/>
        </w:rPr>
        <w:t>± 0.48 (минимум 4 и максимум 5) во однос на третираните непца 3.27 ± 0.45 (минимум 3 и максимум 4)</w:t>
      </w:r>
    </w:p>
    <w:p w14:paraId="25AF1B92" w14:textId="77777777" w:rsidR="00567843" w:rsidRPr="005A0C1E" w:rsidRDefault="00567843" w:rsidP="008F790B">
      <w:pPr>
        <w:spacing w:after="0" w:line="240" w:lineRule="auto"/>
        <w:jc w:val="both"/>
        <w:rPr>
          <w:rFonts w:ascii="Arial" w:eastAsia="Calibri" w:hAnsi="Arial" w:cs="Arial"/>
          <w:sz w:val="24"/>
          <w:szCs w:val="24"/>
          <w:lang w:val="mk-MK"/>
        </w:rPr>
      </w:pPr>
    </w:p>
    <w:p w14:paraId="78E1BE12" w14:textId="77777777" w:rsidR="00567843" w:rsidRDefault="00567843" w:rsidP="008F790B">
      <w:pPr>
        <w:spacing w:after="0" w:line="240" w:lineRule="auto"/>
        <w:jc w:val="center"/>
        <w:rPr>
          <w:rFonts w:ascii="Arial" w:eastAsia="Calibri" w:hAnsi="Arial" w:cs="Arial"/>
          <w:sz w:val="24"/>
          <w:szCs w:val="24"/>
          <w:lang w:val="mk-MK"/>
        </w:rPr>
      </w:pPr>
    </w:p>
    <w:p w14:paraId="68BCBBFC" w14:textId="0EB60B72" w:rsidR="00B92964" w:rsidRDefault="00BA23EC" w:rsidP="008F790B">
      <w:pPr>
        <w:spacing w:after="0" w:line="240" w:lineRule="auto"/>
        <w:jc w:val="center"/>
        <w:rPr>
          <w:rFonts w:ascii="Arial" w:eastAsia="Calibri" w:hAnsi="Arial" w:cs="Arial"/>
          <w:bCs/>
          <w:sz w:val="24"/>
          <w:szCs w:val="24"/>
          <w:lang w:val="mk-MK"/>
        </w:rPr>
      </w:pPr>
      <w:r>
        <w:rPr>
          <w:rFonts w:ascii="Arial" w:eastAsia="Calibri" w:hAnsi="Arial" w:cs="Arial"/>
          <w:sz w:val="24"/>
          <w:szCs w:val="24"/>
          <w:lang w:val="mk-MK"/>
        </w:rPr>
        <w:t>Табела</w:t>
      </w:r>
      <w:r w:rsidR="003C15CB">
        <w:rPr>
          <w:rFonts w:ascii="Arial" w:eastAsia="Calibri" w:hAnsi="Arial" w:cs="Arial"/>
          <w:sz w:val="24"/>
          <w:szCs w:val="24"/>
          <w:lang w:val="mk-MK"/>
        </w:rPr>
        <w:t xml:space="preserve"> 46</w:t>
      </w:r>
      <w:r w:rsidR="003912BA">
        <w:rPr>
          <w:rFonts w:ascii="Arial" w:eastAsia="Calibri" w:hAnsi="Arial" w:cs="Arial"/>
          <w:sz w:val="24"/>
          <w:szCs w:val="24"/>
        </w:rPr>
        <w:t>.</w:t>
      </w:r>
      <w:r>
        <w:rPr>
          <w:rFonts w:ascii="Arial" w:eastAsia="Calibri" w:hAnsi="Arial" w:cs="Arial"/>
          <w:sz w:val="24"/>
          <w:szCs w:val="24"/>
          <w:lang w:val="en-US"/>
        </w:rPr>
        <w:t xml:space="preserve"> </w:t>
      </w:r>
      <w:r>
        <w:rPr>
          <w:rFonts w:ascii="Arial" w:eastAsia="Calibri" w:hAnsi="Arial" w:cs="Arial"/>
          <w:sz w:val="24"/>
          <w:szCs w:val="24"/>
          <w:lang w:val="mk-MK"/>
        </w:rPr>
        <w:t xml:space="preserve">Корелација на индексот на длабочина на </w:t>
      </w:r>
      <w:r w:rsidRPr="00BA23EC">
        <w:rPr>
          <w:rFonts w:ascii="Arial" w:eastAsia="Calibri" w:hAnsi="Arial" w:cs="Arial"/>
          <w:sz w:val="24"/>
          <w:szCs w:val="24"/>
          <w:lang w:val="mk-MK"/>
        </w:rPr>
        <w:t xml:space="preserve">пародонтален џеб </w:t>
      </w:r>
      <w:r w:rsidRPr="00BA23EC">
        <w:rPr>
          <w:rFonts w:ascii="Arial" w:eastAsia="Calibri" w:hAnsi="Arial" w:cs="Arial"/>
          <w:bCs/>
          <w:sz w:val="24"/>
          <w:szCs w:val="24"/>
          <w:lang w:val="mk-MK"/>
        </w:rPr>
        <w:t>според Raimfјord</w:t>
      </w:r>
      <w:r w:rsidR="00AD0844">
        <w:rPr>
          <w:rFonts w:ascii="Arial" w:eastAsia="Calibri" w:hAnsi="Arial" w:cs="Arial"/>
          <w:bCs/>
          <w:sz w:val="24"/>
          <w:szCs w:val="24"/>
          <w:lang w:val="mk-MK"/>
        </w:rPr>
        <w:t xml:space="preserve"> во група А (0 и 8-ми ден)</w:t>
      </w:r>
    </w:p>
    <w:p w14:paraId="442FE3D7" w14:textId="31800F91" w:rsidR="005C6A13" w:rsidRPr="0049178F" w:rsidRDefault="005C6A13" w:rsidP="005C6A13">
      <w:pPr>
        <w:spacing w:after="0" w:line="240" w:lineRule="auto"/>
        <w:jc w:val="both"/>
        <w:rPr>
          <w:rFonts w:ascii="Arial" w:eastAsia="Calibri" w:hAnsi="Arial" w:cs="Arial"/>
          <w:sz w:val="24"/>
          <w:szCs w:val="24"/>
          <w:lang w:val="mk-MK"/>
        </w:rPr>
      </w:pPr>
    </w:p>
    <w:tbl>
      <w:tblPr>
        <w:tblpPr w:leftFromText="180" w:rightFromText="180" w:vertAnchor="text" w:horzAnchor="margin" w:tblpXSpec="center" w:tblpY="203"/>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815"/>
        <w:gridCol w:w="1701"/>
      </w:tblGrid>
      <w:tr w:rsidR="005C6A13" w:rsidRPr="002D37A8" w14:paraId="5333B4F9" w14:textId="77777777" w:rsidTr="005C6A13">
        <w:trPr>
          <w:cantSplit/>
        </w:trPr>
        <w:tc>
          <w:tcPr>
            <w:tcW w:w="44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EB8679" w14:textId="77777777" w:rsidR="005C6A13" w:rsidRDefault="005C6A13" w:rsidP="005C6A13">
            <w:pPr>
              <w:autoSpaceDE w:val="0"/>
              <w:autoSpaceDN w:val="0"/>
              <w:adjustRightInd w:val="0"/>
              <w:spacing w:after="0" w:line="240" w:lineRule="auto"/>
              <w:jc w:val="center"/>
              <w:rPr>
                <w:rFonts w:ascii="Arial" w:hAnsi="Arial" w:cs="Arial"/>
                <w:b/>
                <w:sz w:val="18"/>
                <w:szCs w:val="18"/>
                <w:lang w:val="en-US"/>
              </w:rPr>
            </w:pPr>
            <w:r w:rsidRPr="00F62A57">
              <w:rPr>
                <w:rFonts w:ascii="Arial" w:hAnsi="Arial" w:cs="Arial"/>
                <w:b/>
                <w:sz w:val="18"/>
                <w:szCs w:val="18"/>
                <w:lang w:val="mk-MK"/>
              </w:rPr>
              <w:t xml:space="preserve">Корелацијата е сигнификантна на </w:t>
            </w:r>
            <w:r w:rsidRPr="00F62A57">
              <w:rPr>
                <w:rFonts w:ascii="Arial" w:hAnsi="Arial" w:cs="Arial"/>
                <w:b/>
                <w:sz w:val="18"/>
                <w:szCs w:val="18"/>
                <w:lang w:val="en-US"/>
              </w:rPr>
              <w:t xml:space="preserve">0.01 level </w:t>
            </w:r>
          </w:p>
          <w:p w14:paraId="4A92A886" w14:textId="77777777" w:rsidR="005C6A13" w:rsidRPr="00F62A57" w:rsidRDefault="005C6A13" w:rsidP="005C6A13">
            <w:pPr>
              <w:autoSpaceDE w:val="0"/>
              <w:autoSpaceDN w:val="0"/>
              <w:adjustRightInd w:val="0"/>
              <w:spacing w:after="0" w:line="240" w:lineRule="auto"/>
              <w:jc w:val="center"/>
              <w:rPr>
                <w:rFonts w:ascii="Times New Roman" w:hAnsi="Times New Roman" w:cs="Times New Roman"/>
                <w:sz w:val="24"/>
                <w:szCs w:val="24"/>
                <w:lang w:val="en-US"/>
              </w:rPr>
            </w:pPr>
            <w:r w:rsidRPr="00F62A57">
              <w:rPr>
                <w:rFonts w:ascii="Arial" w:hAnsi="Arial" w:cs="Arial"/>
                <w:b/>
                <w:sz w:val="18"/>
                <w:szCs w:val="18"/>
                <w:lang w:val="en-US"/>
              </w:rPr>
              <w:t>(2-tailed).</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7757EAFA"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mk-MK"/>
              </w:rPr>
            </w:pPr>
            <w:r>
              <w:rPr>
                <w:rFonts w:ascii="Arial" w:hAnsi="Arial" w:cs="Arial"/>
                <w:b/>
                <w:sz w:val="18"/>
                <w:szCs w:val="18"/>
                <w:lang w:val="mk-MK"/>
              </w:rPr>
              <w:t>PPD</w:t>
            </w:r>
            <w:r w:rsidRPr="00F62A57">
              <w:rPr>
                <w:rFonts w:ascii="Arial" w:hAnsi="Arial" w:cs="Arial"/>
                <w:b/>
                <w:sz w:val="18"/>
                <w:szCs w:val="18"/>
                <w:lang w:val="mk-MK"/>
              </w:rPr>
              <w:t xml:space="preserve"> група А</w:t>
            </w:r>
            <w:r>
              <w:rPr>
                <w:rFonts w:ascii="Arial" w:hAnsi="Arial" w:cs="Arial"/>
                <w:b/>
                <w:sz w:val="18"/>
                <w:szCs w:val="18"/>
              </w:rPr>
              <w:t xml:space="preserve"> </w:t>
            </w:r>
            <w:r w:rsidRPr="00F62A57">
              <w:rPr>
                <w:rFonts w:ascii="Arial" w:hAnsi="Arial" w:cs="Arial"/>
                <w:b/>
                <w:sz w:val="18"/>
                <w:szCs w:val="18"/>
                <w:lang w:val="mk-MK"/>
              </w:rPr>
              <w:t>-</w:t>
            </w:r>
            <w:r>
              <w:rPr>
                <w:rFonts w:ascii="Arial" w:hAnsi="Arial" w:cs="Arial"/>
                <w:b/>
                <w:sz w:val="18"/>
                <w:szCs w:val="18"/>
              </w:rPr>
              <w:t xml:space="preserve"> </w:t>
            </w:r>
            <w:r w:rsidRPr="00F62A57">
              <w:rPr>
                <w:rFonts w:ascii="Arial" w:hAnsi="Arial" w:cs="Arial"/>
                <w:b/>
                <w:sz w:val="18"/>
                <w:szCs w:val="18"/>
                <w:lang w:val="mk-MK"/>
              </w:rPr>
              <w:t>0 ден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2DE71E9" w14:textId="77777777" w:rsidR="005C6A13" w:rsidRDefault="005C6A13" w:rsidP="005C6A13">
            <w:pPr>
              <w:autoSpaceDE w:val="0"/>
              <w:autoSpaceDN w:val="0"/>
              <w:adjustRightInd w:val="0"/>
              <w:spacing w:after="0" w:line="240" w:lineRule="auto"/>
              <w:jc w:val="center"/>
              <w:rPr>
                <w:rFonts w:ascii="Arial" w:hAnsi="Arial" w:cs="Arial"/>
                <w:b/>
                <w:sz w:val="18"/>
                <w:szCs w:val="18"/>
                <w:lang w:val="en-US"/>
              </w:rPr>
            </w:pPr>
            <w:r>
              <w:rPr>
                <w:rFonts w:ascii="Arial" w:hAnsi="Arial" w:cs="Arial"/>
                <w:b/>
                <w:sz w:val="18"/>
                <w:szCs w:val="18"/>
                <w:lang w:val="mk-MK"/>
              </w:rPr>
              <w:t>PPD група</w:t>
            </w:r>
            <w:r w:rsidRPr="00F62A57">
              <w:rPr>
                <w:rFonts w:ascii="Arial" w:hAnsi="Arial" w:cs="Arial"/>
                <w:b/>
                <w:sz w:val="18"/>
                <w:szCs w:val="18"/>
                <w:lang w:val="en-US"/>
              </w:rPr>
              <w:t xml:space="preserve"> A</w:t>
            </w:r>
          </w:p>
          <w:p w14:paraId="2AC49924"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mk-MK"/>
              </w:rPr>
            </w:pPr>
            <w:r>
              <w:rPr>
                <w:rFonts w:ascii="Arial" w:hAnsi="Arial" w:cs="Arial"/>
                <w:b/>
                <w:sz w:val="18"/>
                <w:szCs w:val="18"/>
                <w:lang w:val="en-US"/>
              </w:rPr>
              <w:t>8-ми</w:t>
            </w:r>
            <w:r>
              <w:rPr>
                <w:rFonts w:ascii="Arial" w:hAnsi="Arial" w:cs="Arial"/>
                <w:b/>
                <w:sz w:val="18"/>
                <w:szCs w:val="18"/>
                <w:lang w:val="mk-MK"/>
              </w:rPr>
              <w:t xml:space="preserve"> </w:t>
            </w:r>
            <w:r w:rsidRPr="00F62A57">
              <w:rPr>
                <w:rFonts w:ascii="Arial" w:hAnsi="Arial" w:cs="Arial"/>
                <w:b/>
                <w:sz w:val="18"/>
                <w:szCs w:val="18"/>
                <w:lang w:val="en-US"/>
              </w:rPr>
              <w:t>ден</w:t>
            </w:r>
          </w:p>
        </w:tc>
      </w:tr>
      <w:tr w:rsidR="005C6A13" w:rsidRPr="002D37A8" w14:paraId="520C87C8" w14:textId="77777777" w:rsidTr="005C6A13">
        <w:trPr>
          <w:cantSplit/>
        </w:trPr>
        <w:tc>
          <w:tcPr>
            <w:tcW w:w="244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1B29C76"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en-US"/>
              </w:rPr>
            </w:pPr>
            <w:r>
              <w:rPr>
                <w:rFonts w:ascii="Arial" w:hAnsi="Arial" w:cs="Arial"/>
                <w:b/>
                <w:sz w:val="18"/>
                <w:szCs w:val="18"/>
                <w:lang w:val="mk-MK"/>
              </w:rPr>
              <w:t>PPD</w:t>
            </w:r>
            <w:r w:rsidRPr="00F62A57">
              <w:rPr>
                <w:rFonts w:ascii="Arial" w:hAnsi="Arial" w:cs="Arial"/>
                <w:b/>
                <w:sz w:val="18"/>
                <w:szCs w:val="18"/>
                <w:lang w:val="mk-MK"/>
              </w:rPr>
              <w:t xml:space="preserve"> Група А</w:t>
            </w:r>
            <w:r>
              <w:rPr>
                <w:rFonts w:ascii="Arial" w:hAnsi="Arial" w:cs="Arial"/>
                <w:b/>
                <w:sz w:val="18"/>
                <w:szCs w:val="18"/>
                <w:lang w:val="mk-MK"/>
              </w:rPr>
              <w:t xml:space="preserve"> </w:t>
            </w:r>
            <w:r w:rsidRPr="00F62A57">
              <w:rPr>
                <w:rFonts w:ascii="Arial" w:hAnsi="Arial" w:cs="Arial"/>
                <w:b/>
                <w:sz w:val="18"/>
                <w:szCs w:val="18"/>
                <w:lang w:val="en-US"/>
              </w:rPr>
              <w:t>-</w:t>
            </w:r>
            <w:r>
              <w:rPr>
                <w:rFonts w:ascii="Arial" w:hAnsi="Arial" w:cs="Arial"/>
                <w:b/>
                <w:sz w:val="18"/>
                <w:szCs w:val="18"/>
                <w:lang w:val="mk-MK"/>
              </w:rPr>
              <w:t xml:space="preserve"> </w:t>
            </w:r>
            <w:r w:rsidRPr="00F62A57">
              <w:rPr>
                <w:rFonts w:ascii="Arial" w:hAnsi="Arial" w:cs="Arial"/>
                <w:b/>
                <w:sz w:val="18"/>
                <w:szCs w:val="18"/>
                <w:lang w:val="en-US"/>
              </w:rPr>
              <w:t>0 ден</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3C2912D7" w14:textId="77777777" w:rsidR="005C6A13" w:rsidRPr="00F62A57" w:rsidRDefault="005C6A13" w:rsidP="005C6A13">
            <w:pPr>
              <w:autoSpaceDE w:val="0"/>
              <w:autoSpaceDN w:val="0"/>
              <w:adjustRightInd w:val="0"/>
              <w:spacing w:after="0" w:line="240" w:lineRule="auto"/>
              <w:ind w:left="60"/>
              <w:jc w:val="center"/>
              <w:rPr>
                <w:rFonts w:ascii="Arial" w:hAnsi="Arial" w:cs="Arial"/>
                <w:b/>
                <w:sz w:val="18"/>
                <w:szCs w:val="18"/>
                <w:lang w:val="en-US"/>
              </w:rPr>
            </w:pPr>
            <w:r w:rsidRPr="00F62A57">
              <w:rPr>
                <w:rFonts w:ascii="Arial" w:hAnsi="Arial" w:cs="Arial"/>
                <w:b/>
                <w:sz w:val="18"/>
                <w:szCs w:val="18"/>
                <w:lang w:val="en-US"/>
              </w:rPr>
              <w:t>Pearson Correlation</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0EC48FE3"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D0B06A"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.606</w:t>
            </w:r>
            <w:r w:rsidRPr="00F62A57">
              <w:rPr>
                <w:rFonts w:ascii="Arial" w:hAnsi="Arial" w:cs="Arial"/>
                <w:sz w:val="18"/>
                <w:szCs w:val="18"/>
                <w:vertAlign w:val="superscript"/>
                <w:lang w:val="en-US"/>
              </w:rPr>
              <w:t>**</w:t>
            </w:r>
          </w:p>
        </w:tc>
      </w:tr>
      <w:tr w:rsidR="005C6A13" w:rsidRPr="002D37A8" w14:paraId="5C37550E" w14:textId="77777777" w:rsidTr="005C6A13">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5C1E31D"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en-US"/>
              </w:rPr>
            </w:pP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3A32B91C" w14:textId="77777777" w:rsidR="005C6A13" w:rsidRPr="00F62A57" w:rsidRDefault="005C6A13" w:rsidP="005C6A13">
            <w:pPr>
              <w:autoSpaceDE w:val="0"/>
              <w:autoSpaceDN w:val="0"/>
              <w:adjustRightInd w:val="0"/>
              <w:spacing w:after="0" w:line="240" w:lineRule="auto"/>
              <w:ind w:left="60"/>
              <w:jc w:val="center"/>
              <w:rPr>
                <w:rFonts w:ascii="Arial" w:hAnsi="Arial" w:cs="Arial"/>
                <w:b/>
                <w:sz w:val="18"/>
                <w:szCs w:val="18"/>
                <w:lang w:val="en-US"/>
              </w:rPr>
            </w:pPr>
            <w:r w:rsidRPr="00F62A57">
              <w:rPr>
                <w:rFonts w:ascii="Arial" w:hAnsi="Arial" w:cs="Arial"/>
                <w:b/>
                <w:sz w:val="18"/>
                <w:szCs w:val="18"/>
                <w:lang w:val="en-US"/>
              </w:rPr>
              <w:t>Sig. (2-tailed)</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46F43E63" w14:textId="77777777" w:rsidR="005C6A13" w:rsidRPr="00F62A57" w:rsidRDefault="005C6A13" w:rsidP="005C6A13">
            <w:pPr>
              <w:autoSpaceDE w:val="0"/>
              <w:autoSpaceDN w:val="0"/>
              <w:adjustRightInd w:val="0"/>
              <w:spacing w:after="0" w:line="240" w:lineRule="auto"/>
              <w:jc w:val="center"/>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30A464A"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.000</w:t>
            </w:r>
          </w:p>
        </w:tc>
      </w:tr>
      <w:tr w:rsidR="005C6A13" w:rsidRPr="002D37A8" w14:paraId="4564CB7E" w14:textId="77777777" w:rsidTr="005C6A13">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1C6E190"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en-US"/>
              </w:rPr>
            </w:pP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55C8253B" w14:textId="77777777" w:rsidR="005C6A13" w:rsidRPr="00F62A57" w:rsidRDefault="005C6A13" w:rsidP="005C6A13">
            <w:pPr>
              <w:autoSpaceDE w:val="0"/>
              <w:autoSpaceDN w:val="0"/>
              <w:adjustRightInd w:val="0"/>
              <w:spacing w:after="0" w:line="240" w:lineRule="auto"/>
              <w:ind w:left="60"/>
              <w:jc w:val="center"/>
              <w:rPr>
                <w:rFonts w:ascii="Arial" w:hAnsi="Arial" w:cs="Arial"/>
                <w:b/>
                <w:sz w:val="18"/>
                <w:szCs w:val="18"/>
                <w:lang w:val="en-US"/>
              </w:rPr>
            </w:pPr>
            <w:r w:rsidRPr="00F62A57">
              <w:rPr>
                <w:rFonts w:ascii="Arial" w:hAnsi="Arial" w:cs="Arial"/>
                <w:b/>
                <w:sz w:val="18"/>
                <w:szCs w:val="18"/>
                <w:lang w:val="en-US"/>
              </w:rPr>
              <w:t>N</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7A49330E"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388C21"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30</w:t>
            </w:r>
          </w:p>
        </w:tc>
      </w:tr>
      <w:tr w:rsidR="005C6A13" w:rsidRPr="002D37A8" w14:paraId="0B076BBD" w14:textId="77777777" w:rsidTr="005C6A13">
        <w:trPr>
          <w:cantSplit/>
        </w:trPr>
        <w:tc>
          <w:tcPr>
            <w:tcW w:w="244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6DF8421"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en-US"/>
              </w:rPr>
            </w:pPr>
            <w:r>
              <w:rPr>
                <w:rFonts w:ascii="Arial" w:hAnsi="Arial" w:cs="Arial"/>
                <w:b/>
                <w:sz w:val="18"/>
                <w:szCs w:val="18"/>
                <w:lang w:val="mk-MK"/>
              </w:rPr>
              <w:t>PPD</w:t>
            </w:r>
            <w:r w:rsidRPr="00F62A57">
              <w:rPr>
                <w:rFonts w:ascii="Arial" w:hAnsi="Arial" w:cs="Arial"/>
                <w:b/>
                <w:sz w:val="18"/>
                <w:szCs w:val="18"/>
                <w:lang w:val="mk-MK"/>
              </w:rPr>
              <w:t xml:space="preserve"> Група А</w:t>
            </w:r>
            <w:r>
              <w:rPr>
                <w:rFonts w:ascii="Arial" w:hAnsi="Arial" w:cs="Arial"/>
                <w:b/>
                <w:sz w:val="18"/>
                <w:szCs w:val="18"/>
                <w:lang w:val="en-US"/>
              </w:rPr>
              <w:t xml:space="preserve"> - 8-ми</w:t>
            </w:r>
            <w:r>
              <w:rPr>
                <w:rFonts w:ascii="Arial" w:hAnsi="Arial" w:cs="Arial"/>
                <w:b/>
                <w:sz w:val="18"/>
                <w:szCs w:val="18"/>
                <w:lang w:val="mk-MK"/>
              </w:rPr>
              <w:t xml:space="preserve"> </w:t>
            </w:r>
            <w:r w:rsidRPr="00F62A57">
              <w:rPr>
                <w:rFonts w:ascii="Arial" w:hAnsi="Arial" w:cs="Arial"/>
                <w:b/>
                <w:sz w:val="18"/>
                <w:szCs w:val="18"/>
                <w:lang w:val="en-US"/>
              </w:rPr>
              <w:t>ден</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07DCBA49" w14:textId="77777777" w:rsidR="005C6A13" w:rsidRPr="00F62A57" w:rsidRDefault="005C6A13" w:rsidP="005C6A13">
            <w:pPr>
              <w:autoSpaceDE w:val="0"/>
              <w:autoSpaceDN w:val="0"/>
              <w:adjustRightInd w:val="0"/>
              <w:spacing w:after="0" w:line="240" w:lineRule="auto"/>
              <w:ind w:left="60"/>
              <w:jc w:val="center"/>
              <w:rPr>
                <w:rFonts w:ascii="Arial" w:hAnsi="Arial" w:cs="Arial"/>
                <w:b/>
                <w:sz w:val="18"/>
                <w:szCs w:val="18"/>
                <w:lang w:val="en-US"/>
              </w:rPr>
            </w:pPr>
            <w:r w:rsidRPr="00F62A57">
              <w:rPr>
                <w:rFonts w:ascii="Arial" w:hAnsi="Arial" w:cs="Arial"/>
                <w:b/>
                <w:sz w:val="18"/>
                <w:szCs w:val="18"/>
                <w:lang w:val="en-US"/>
              </w:rPr>
              <w:t>Pearson Correlation</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39E34342"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.606</w:t>
            </w:r>
            <w:r w:rsidRPr="00F62A57">
              <w:rPr>
                <w:rFonts w:ascii="Arial" w:hAnsi="Arial" w:cs="Arial"/>
                <w:sz w:val="18"/>
                <w:szCs w:val="18"/>
                <w:vertAlign w:val="superscript"/>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E98126B"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1</w:t>
            </w:r>
          </w:p>
        </w:tc>
      </w:tr>
      <w:tr w:rsidR="005C6A13" w:rsidRPr="002D37A8" w14:paraId="7393DBB6" w14:textId="77777777" w:rsidTr="005C6A13">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6BCF579" w14:textId="77777777" w:rsidR="005C6A13" w:rsidRPr="00F62A57" w:rsidRDefault="005C6A13" w:rsidP="005C6A13">
            <w:pPr>
              <w:autoSpaceDE w:val="0"/>
              <w:autoSpaceDN w:val="0"/>
              <w:adjustRightInd w:val="0"/>
              <w:spacing w:after="0" w:line="240" w:lineRule="auto"/>
              <w:jc w:val="center"/>
              <w:rPr>
                <w:rFonts w:ascii="Arial" w:hAnsi="Arial" w:cs="Arial"/>
                <w:b/>
                <w:sz w:val="18"/>
                <w:szCs w:val="18"/>
                <w:lang w:val="en-US"/>
              </w:rPr>
            </w:pP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0A21E532" w14:textId="77777777" w:rsidR="005C6A13" w:rsidRPr="00F62A57" w:rsidRDefault="005C6A13" w:rsidP="005C6A13">
            <w:pPr>
              <w:autoSpaceDE w:val="0"/>
              <w:autoSpaceDN w:val="0"/>
              <w:adjustRightInd w:val="0"/>
              <w:spacing w:after="0" w:line="240" w:lineRule="auto"/>
              <w:ind w:left="60"/>
              <w:jc w:val="center"/>
              <w:rPr>
                <w:rFonts w:ascii="Arial" w:hAnsi="Arial" w:cs="Arial"/>
                <w:b/>
                <w:sz w:val="18"/>
                <w:szCs w:val="18"/>
                <w:lang w:val="en-US"/>
              </w:rPr>
            </w:pPr>
            <w:r w:rsidRPr="00F62A57">
              <w:rPr>
                <w:rFonts w:ascii="Arial" w:hAnsi="Arial" w:cs="Arial"/>
                <w:b/>
                <w:sz w:val="18"/>
                <w:szCs w:val="18"/>
                <w:lang w:val="en-US"/>
              </w:rPr>
              <w:t>Sig. (2-tailed)</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51627885"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B6597D" w14:textId="77777777" w:rsidR="005C6A13" w:rsidRPr="00F62A57" w:rsidRDefault="005C6A13" w:rsidP="005C6A13">
            <w:pPr>
              <w:autoSpaceDE w:val="0"/>
              <w:autoSpaceDN w:val="0"/>
              <w:adjustRightInd w:val="0"/>
              <w:spacing w:after="0" w:line="240" w:lineRule="auto"/>
              <w:jc w:val="center"/>
              <w:rPr>
                <w:rFonts w:ascii="Times New Roman" w:hAnsi="Times New Roman" w:cs="Times New Roman"/>
                <w:sz w:val="24"/>
                <w:szCs w:val="24"/>
                <w:lang w:val="en-US"/>
              </w:rPr>
            </w:pPr>
          </w:p>
        </w:tc>
      </w:tr>
      <w:tr w:rsidR="005C6A13" w:rsidRPr="002D37A8" w14:paraId="17541E68" w14:textId="77777777" w:rsidTr="005C6A13">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60C404" w14:textId="77777777" w:rsidR="005C6A13" w:rsidRPr="00F62A57" w:rsidRDefault="005C6A13" w:rsidP="005C6A13">
            <w:pPr>
              <w:autoSpaceDE w:val="0"/>
              <w:autoSpaceDN w:val="0"/>
              <w:adjustRightInd w:val="0"/>
              <w:spacing w:after="0" w:line="240" w:lineRule="auto"/>
              <w:jc w:val="center"/>
              <w:rPr>
                <w:rFonts w:ascii="Times New Roman" w:hAnsi="Times New Roman" w:cs="Times New Roman"/>
                <w:b/>
                <w:sz w:val="24"/>
                <w:szCs w:val="24"/>
                <w:lang w:val="en-US"/>
              </w:rPr>
            </w:pP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3D4C7A56" w14:textId="77777777" w:rsidR="005C6A13" w:rsidRPr="00F62A57" w:rsidRDefault="005C6A13" w:rsidP="005C6A13">
            <w:pPr>
              <w:autoSpaceDE w:val="0"/>
              <w:autoSpaceDN w:val="0"/>
              <w:adjustRightInd w:val="0"/>
              <w:spacing w:after="0" w:line="240" w:lineRule="auto"/>
              <w:ind w:left="60"/>
              <w:jc w:val="center"/>
              <w:rPr>
                <w:rFonts w:ascii="Arial" w:hAnsi="Arial" w:cs="Arial"/>
                <w:b/>
                <w:sz w:val="18"/>
                <w:szCs w:val="18"/>
                <w:lang w:val="en-US"/>
              </w:rPr>
            </w:pPr>
            <w:r w:rsidRPr="00F62A57">
              <w:rPr>
                <w:rFonts w:ascii="Arial" w:hAnsi="Arial" w:cs="Arial"/>
                <w:b/>
                <w:sz w:val="18"/>
                <w:szCs w:val="18"/>
                <w:lang w:val="en-US"/>
              </w:rPr>
              <w:t>N</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14:paraId="39FE0784"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73175C" w14:textId="77777777" w:rsidR="005C6A13" w:rsidRPr="00F62A57" w:rsidRDefault="005C6A13" w:rsidP="005C6A13">
            <w:pPr>
              <w:autoSpaceDE w:val="0"/>
              <w:autoSpaceDN w:val="0"/>
              <w:adjustRightInd w:val="0"/>
              <w:spacing w:after="0" w:line="240" w:lineRule="auto"/>
              <w:ind w:left="60"/>
              <w:jc w:val="center"/>
              <w:rPr>
                <w:rFonts w:ascii="Arial" w:hAnsi="Arial" w:cs="Arial"/>
                <w:sz w:val="18"/>
                <w:szCs w:val="18"/>
                <w:lang w:val="en-US"/>
              </w:rPr>
            </w:pPr>
            <w:r w:rsidRPr="00F62A57">
              <w:rPr>
                <w:rFonts w:ascii="Arial" w:hAnsi="Arial" w:cs="Arial"/>
                <w:sz w:val="18"/>
                <w:szCs w:val="18"/>
                <w:lang w:val="en-US"/>
              </w:rPr>
              <w:t>30</w:t>
            </w:r>
          </w:p>
        </w:tc>
      </w:tr>
    </w:tbl>
    <w:p w14:paraId="4B5450E2" w14:textId="5967301F" w:rsidR="005C6A13" w:rsidRDefault="005C6A13" w:rsidP="008F790B">
      <w:pPr>
        <w:spacing w:after="0" w:line="240" w:lineRule="auto"/>
        <w:jc w:val="both"/>
        <w:rPr>
          <w:rFonts w:ascii="Arial" w:eastAsia="Calibri" w:hAnsi="Arial" w:cs="Arial"/>
          <w:bCs/>
          <w:sz w:val="24"/>
          <w:szCs w:val="24"/>
          <w:lang w:val="mk-MK"/>
        </w:rPr>
      </w:pPr>
    </w:p>
    <w:p w14:paraId="3B75B1E9" w14:textId="77777777" w:rsidR="00567843" w:rsidRDefault="00567843" w:rsidP="00567843">
      <w:pPr>
        <w:spacing w:after="0" w:line="240" w:lineRule="auto"/>
        <w:jc w:val="both"/>
        <w:rPr>
          <w:rFonts w:ascii="Arial" w:eastAsia="Calibri" w:hAnsi="Arial" w:cs="Arial"/>
          <w:bCs/>
          <w:sz w:val="24"/>
          <w:szCs w:val="24"/>
          <w:lang w:val="mk-MK"/>
        </w:rPr>
      </w:pPr>
    </w:p>
    <w:p w14:paraId="435EB891" w14:textId="5569C846" w:rsidR="005C6A13" w:rsidRPr="00567843" w:rsidRDefault="00567843" w:rsidP="008F790B">
      <w:pPr>
        <w:spacing w:after="0" w:line="240" w:lineRule="auto"/>
        <w:jc w:val="both"/>
        <w:rPr>
          <w:rFonts w:ascii="Arial" w:eastAsia="Calibri" w:hAnsi="Arial" w:cs="Arial"/>
          <w:bCs/>
          <w:sz w:val="24"/>
          <w:szCs w:val="24"/>
        </w:rPr>
      </w:pPr>
      <w:r w:rsidRPr="000D1938">
        <w:rPr>
          <w:rFonts w:ascii="Arial" w:eastAsia="Calibri" w:hAnsi="Arial" w:cs="Arial"/>
          <w:bCs/>
          <w:sz w:val="24"/>
          <w:szCs w:val="24"/>
          <w:lang w:val="mk-MK"/>
        </w:rPr>
        <w:t>-</w:t>
      </w:r>
      <w:r>
        <w:rPr>
          <w:rFonts w:ascii="Arial" w:eastAsia="Calibri" w:hAnsi="Arial" w:cs="Arial"/>
          <w:bCs/>
          <w:sz w:val="24"/>
          <w:szCs w:val="24"/>
          <w:lang w:val="mk-MK"/>
        </w:rPr>
        <w:t xml:space="preserve"> </w:t>
      </w:r>
      <w:r w:rsidRPr="000D1938">
        <w:rPr>
          <w:rFonts w:ascii="Arial" w:eastAsia="Calibri" w:hAnsi="Arial" w:cs="Arial"/>
          <w:bCs/>
          <w:sz w:val="24"/>
          <w:szCs w:val="24"/>
          <w:lang w:val="mk-MK"/>
        </w:rPr>
        <w:t xml:space="preserve">Потврдена беше статистички сигнификантна корелација помеѓу длабочината на џебот на 0 и на 8-ми ден </w:t>
      </w:r>
      <w:r w:rsidRPr="000D1938">
        <w:rPr>
          <w:rFonts w:ascii="Arial" w:eastAsia="Calibri" w:hAnsi="Arial" w:cs="Arial"/>
          <w:bCs/>
          <w:sz w:val="24"/>
          <w:szCs w:val="24"/>
        </w:rPr>
        <w:t>p&lt;0.05.</w:t>
      </w:r>
    </w:p>
    <w:p w14:paraId="599E7935" w14:textId="0A5D54A1" w:rsidR="00F54BA3" w:rsidRPr="0004744E" w:rsidRDefault="0004744E" w:rsidP="008F790B">
      <w:pPr>
        <w:tabs>
          <w:tab w:val="left" w:pos="2716"/>
        </w:tabs>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4FD73103" wp14:editId="1307A914">
            <wp:extent cx="3726180" cy="307179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1318" cy="3109007"/>
                    </a:xfrm>
                    <a:prstGeom prst="rect">
                      <a:avLst/>
                    </a:prstGeom>
                    <a:noFill/>
                    <a:ln>
                      <a:noFill/>
                    </a:ln>
                  </pic:spPr>
                </pic:pic>
              </a:graphicData>
            </a:graphic>
          </wp:inline>
        </w:drawing>
      </w:r>
    </w:p>
    <w:p w14:paraId="6116819F" w14:textId="7E3F268C" w:rsidR="00256527" w:rsidRDefault="0091279A" w:rsidP="008F790B">
      <w:pPr>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4B0F61">
        <w:rPr>
          <w:rFonts w:ascii="Arial" w:eastAsia="Calibri" w:hAnsi="Arial" w:cs="Arial"/>
          <w:bCs/>
          <w:sz w:val="24"/>
          <w:szCs w:val="24"/>
          <w:lang w:val="mk-MK"/>
        </w:rPr>
        <w:t xml:space="preserve"> 32</w:t>
      </w:r>
      <w:r w:rsidR="00581D83">
        <w:rPr>
          <w:rFonts w:ascii="Arial" w:eastAsia="Calibri" w:hAnsi="Arial" w:cs="Arial"/>
          <w:bCs/>
          <w:sz w:val="24"/>
          <w:szCs w:val="24"/>
        </w:rPr>
        <w:t>.</w:t>
      </w:r>
      <w:r w:rsidR="00F54BA3">
        <w:rPr>
          <w:rFonts w:ascii="Arial" w:eastAsia="Calibri" w:hAnsi="Arial" w:cs="Arial"/>
          <w:bCs/>
          <w:sz w:val="24"/>
          <w:szCs w:val="24"/>
          <w:lang w:val="mk-MK"/>
        </w:rPr>
        <w:t xml:space="preserve"> </w:t>
      </w:r>
      <w:r w:rsidR="00E40059">
        <w:rPr>
          <w:rFonts w:ascii="Arial" w:eastAsia="Calibri" w:hAnsi="Arial" w:cs="Arial"/>
          <w:bCs/>
          <w:sz w:val="24"/>
          <w:szCs w:val="24"/>
        </w:rPr>
        <w:t xml:space="preserve"> </w:t>
      </w:r>
      <w:r w:rsidR="00F54BA3">
        <w:rPr>
          <w:rFonts w:ascii="Arial" w:eastAsia="Calibri" w:hAnsi="Arial" w:cs="Arial"/>
          <w:bCs/>
          <w:sz w:val="24"/>
          <w:szCs w:val="24"/>
          <w:lang w:val="mk-MK"/>
        </w:rPr>
        <w:t xml:space="preserve">Графички приказ на </w:t>
      </w:r>
      <w:r w:rsidR="00D739BB">
        <w:rPr>
          <w:rFonts w:ascii="Arial" w:eastAsia="Calibri" w:hAnsi="Arial" w:cs="Arial"/>
          <w:bCs/>
          <w:sz w:val="24"/>
          <w:szCs w:val="24"/>
          <w:lang w:val="mk-MK"/>
        </w:rPr>
        <w:t>PPD</w:t>
      </w:r>
      <w:r w:rsidR="0017558A">
        <w:rPr>
          <w:rFonts w:ascii="Arial" w:eastAsia="Calibri" w:hAnsi="Arial" w:cs="Arial"/>
          <w:bCs/>
          <w:sz w:val="24"/>
          <w:szCs w:val="24"/>
          <w:lang w:val="mk-MK"/>
        </w:rPr>
        <w:t xml:space="preserve"> на </w:t>
      </w:r>
      <w:r w:rsidR="00F54BA3">
        <w:rPr>
          <w:rFonts w:ascii="Arial" w:eastAsia="Calibri" w:hAnsi="Arial" w:cs="Arial"/>
          <w:bCs/>
          <w:sz w:val="24"/>
          <w:szCs w:val="24"/>
          <w:lang w:val="mk-MK"/>
        </w:rPr>
        <w:t xml:space="preserve"> 0 и </w:t>
      </w:r>
      <w:r w:rsidR="00EF3FA9">
        <w:rPr>
          <w:rFonts w:ascii="Arial" w:eastAsia="Calibri" w:hAnsi="Arial" w:cs="Arial"/>
          <w:bCs/>
          <w:sz w:val="24"/>
          <w:szCs w:val="24"/>
          <w:lang w:val="mk-MK"/>
        </w:rPr>
        <w:t>8-ми ден</w:t>
      </w:r>
      <w:r w:rsidR="00091D59">
        <w:rPr>
          <w:rFonts w:ascii="Arial" w:eastAsia="Calibri" w:hAnsi="Arial" w:cs="Arial"/>
          <w:bCs/>
          <w:sz w:val="24"/>
          <w:szCs w:val="24"/>
          <w:lang w:val="mk-MK"/>
        </w:rPr>
        <w:t xml:space="preserve"> кај г</w:t>
      </w:r>
      <w:r w:rsidR="00F944AD">
        <w:rPr>
          <w:rFonts w:ascii="Arial" w:eastAsia="Calibri" w:hAnsi="Arial" w:cs="Arial"/>
          <w:bCs/>
          <w:sz w:val="24"/>
          <w:szCs w:val="24"/>
          <w:lang w:val="mk-MK"/>
        </w:rPr>
        <w:t>рупа Б</w:t>
      </w:r>
    </w:p>
    <w:p w14:paraId="302B7098" w14:textId="77777777" w:rsidR="0049178F" w:rsidRDefault="0049178F" w:rsidP="008F790B">
      <w:pPr>
        <w:spacing w:after="0" w:line="240" w:lineRule="auto"/>
        <w:jc w:val="both"/>
        <w:rPr>
          <w:rFonts w:ascii="Arial" w:eastAsia="Calibri" w:hAnsi="Arial" w:cs="Arial"/>
          <w:bCs/>
          <w:sz w:val="24"/>
          <w:szCs w:val="24"/>
          <w:lang w:val="mk-MK"/>
        </w:rPr>
      </w:pPr>
    </w:p>
    <w:p w14:paraId="6FBAE542" w14:textId="77777777" w:rsidR="00567843" w:rsidRDefault="00567843" w:rsidP="008F790B">
      <w:pPr>
        <w:spacing w:after="0" w:line="240" w:lineRule="auto"/>
        <w:jc w:val="both"/>
        <w:rPr>
          <w:rFonts w:ascii="Arial" w:eastAsia="Calibri" w:hAnsi="Arial" w:cs="Arial"/>
          <w:bCs/>
          <w:sz w:val="24"/>
          <w:szCs w:val="24"/>
          <w:lang w:val="mk-MK"/>
        </w:rPr>
      </w:pPr>
    </w:p>
    <w:p w14:paraId="68FB4DCD" w14:textId="33F0647F" w:rsidR="0049178F" w:rsidRDefault="00F944AD" w:rsidP="008F790B">
      <w:pPr>
        <w:spacing w:after="0" w:line="240" w:lineRule="auto"/>
        <w:jc w:val="both"/>
        <w:rPr>
          <w:rFonts w:ascii="Arial" w:eastAsia="Calibri" w:hAnsi="Arial" w:cs="Arial"/>
          <w:bCs/>
          <w:sz w:val="24"/>
          <w:szCs w:val="24"/>
        </w:rPr>
      </w:pPr>
      <w:r w:rsidRPr="00F944AD">
        <w:rPr>
          <w:rFonts w:ascii="Arial" w:eastAsia="Calibri" w:hAnsi="Arial" w:cs="Arial"/>
          <w:bCs/>
          <w:sz w:val="24"/>
          <w:szCs w:val="24"/>
          <w:lang w:val="mk-MK"/>
        </w:rPr>
        <w:t>-</w:t>
      </w:r>
      <w:r>
        <w:rPr>
          <w:rFonts w:ascii="Arial" w:eastAsia="Calibri" w:hAnsi="Arial" w:cs="Arial"/>
          <w:bCs/>
          <w:sz w:val="24"/>
          <w:szCs w:val="24"/>
          <w:lang w:val="mk-MK"/>
        </w:rPr>
        <w:t xml:space="preserve"> </w:t>
      </w:r>
      <w:r w:rsidRPr="00F944AD">
        <w:rPr>
          <w:rFonts w:ascii="Arial" w:eastAsia="Calibri" w:hAnsi="Arial" w:cs="Arial"/>
          <w:bCs/>
          <w:sz w:val="24"/>
          <w:szCs w:val="24"/>
          <w:lang w:val="mk-MK"/>
        </w:rPr>
        <w:t>На графиконот 32 претставена е длабочината на џебот</w:t>
      </w:r>
      <w:r>
        <w:rPr>
          <w:rFonts w:ascii="Arial" w:eastAsia="Calibri" w:hAnsi="Arial" w:cs="Arial"/>
          <w:bCs/>
          <w:sz w:val="24"/>
          <w:szCs w:val="24"/>
          <w:lang w:val="mk-MK"/>
        </w:rPr>
        <w:t xml:space="preserve"> кај испитаниците од група Б</w:t>
      </w:r>
      <w:r w:rsidRPr="00F944AD">
        <w:rPr>
          <w:rFonts w:ascii="Arial" w:eastAsia="Calibri" w:hAnsi="Arial" w:cs="Arial"/>
          <w:bCs/>
          <w:sz w:val="24"/>
          <w:szCs w:val="24"/>
          <w:lang w:val="mk-MK"/>
        </w:rPr>
        <w:t xml:space="preserve"> пред употреба на Халсепт каде што се движел во рангот од 4 до 5</w:t>
      </w:r>
      <w:r w:rsidRPr="00F944AD">
        <w:rPr>
          <w:rFonts w:ascii="Arial" w:eastAsia="Calibri" w:hAnsi="Arial" w:cs="Arial"/>
          <w:bCs/>
          <w:sz w:val="24"/>
          <w:szCs w:val="24"/>
        </w:rPr>
        <w:t xml:space="preserve">mm, </w:t>
      </w:r>
      <w:r>
        <w:rPr>
          <w:rFonts w:ascii="Arial" w:eastAsia="Calibri" w:hAnsi="Arial" w:cs="Arial"/>
          <w:bCs/>
          <w:sz w:val="24"/>
          <w:szCs w:val="24"/>
          <w:lang w:val="mk-MK"/>
        </w:rPr>
        <w:t xml:space="preserve">и </w:t>
      </w:r>
      <w:r w:rsidRPr="00F944AD">
        <w:rPr>
          <w:rFonts w:ascii="Arial" w:eastAsia="Calibri" w:hAnsi="Arial" w:cs="Arial"/>
          <w:bCs/>
          <w:sz w:val="24"/>
          <w:szCs w:val="24"/>
          <w:lang w:val="mk-MK"/>
        </w:rPr>
        <w:t>по 8-ми ден од третирање со Халсепт</w:t>
      </w:r>
      <w:r w:rsidRPr="00F944AD">
        <w:rPr>
          <w:rFonts w:ascii="Arial" w:eastAsia="Calibri" w:hAnsi="Arial" w:cs="Arial"/>
          <w:bCs/>
          <w:sz w:val="24"/>
          <w:szCs w:val="24"/>
        </w:rPr>
        <w:t xml:space="preserve"> </w:t>
      </w:r>
      <w:r w:rsidRPr="00F944AD">
        <w:rPr>
          <w:rFonts w:ascii="Arial" w:eastAsia="Calibri" w:hAnsi="Arial" w:cs="Arial"/>
          <w:bCs/>
          <w:sz w:val="24"/>
          <w:szCs w:val="24"/>
          <w:lang w:val="mk-MK"/>
        </w:rPr>
        <w:t>индексот на длабочина на џебот се движи од 3 до 4</w:t>
      </w:r>
      <w:r w:rsidRPr="00F944AD">
        <w:rPr>
          <w:rFonts w:ascii="Arial" w:eastAsia="Calibri" w:hAnsi="Arial" w:cs="Arial"/>
          <w:bCs/>
          <w:sz w:val="24"/>
          <w:szCs w:val="24"/>
        </w:rPr>
        <w:t>mm.</w:t>
      </w:r>
    </w:p>
    <w:p w14:paraId="284C1B3A" w14:textId="77777777" w:rsidR="00567843" w:rsidRPr="00F944AD" w:rsidRDefault="00567843" w:rsidP="008F790B">
      <w:pPr>
        <w:spacing w:after="0" w:line="240" w:lineRule="auto"/>
        <w:jc w:val="both"/>
        <w:rPr>
          <w:rFonts w:ascii="Arial" w:eastAsia="Calibri" w:hAnsi="Arial" w:cs="Arial"/>
          <w:bCs/>
          <w:sz w:val="24"/>
          <w:szCs w:val="24"/>
          <w:lang w:val="mk-MK"/>
        </w:rPr>
      </w:pPr>
    </w:p>
    <w:p w14:paraId="12247C3F" w14:textId="16BA9D8B" w:rsidR="00F54BA3" w:rsidRDefault="00256527" w:rsidP="008F790B">
      <w:pPr>
        <w:tabs>
          <w:tab w:val="left" w:pos="2716"/>
        </w:tabs>
        <w:spacing w:after="0" w:line="240" w:lineRule="auto"/>
        <w:jc w:val="center"/>
        <w:rPr>
          <w:rFonts w:ascii="Arial" w:eastAsia="Calibri" w:hAnsi="Arial" w:cs="Arial"/>
          <w:color w:val="FF0000"/>
          <w:sz w:val="24"/>
          <w:szCs w:val="24"/>
          <w:lang w:val="mk-MK"/>
        </w:rPr>
      </w:pPr>
      <w:r>
        <w:rPr>
          <w:rFonts w:ascii="Times New Roman" w:hAnsi="Times New Roman" w:cs="Times New Roman"/>
          <w:noProof/>
          <w:sz w:val="24"/>
          <w:szCs w:val="24"/>
          <w:lang w:eastAsia="en-GB"/>
        </w:rPr>
        <w:drawing>
          <wp:inline distT="0" distB="0" distL="0" distR="0" wp14:anchorId="103A9C97" wp14:editId="3ED83749">
            <wp:extent cx="3661794" cy="31000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3163" cy="3126627"/>
                    </a:xfrm>
                    <a:prstGeom prst="rect">
                      <a:avLst/>
                    </a:prstGeom>
                    <a:noFill/>
                    <a:ln>
                      <a:noFill/>
                    </a:ln>
                  </pic:spPr>
                </pic:pic>
              </a:graphicData>
            </a:graphic>
          </wp:inline>
        </w:drawing>
      </w:r>
    </w:p>
    <w:p w14:paraId="749BF902" w14:textId="06AB0D55" w:rsidR="00056EB0" w:rsidRDefault="0091279A" w:rsidP="008F790B">
      <w:pPr>
        <w:spacing w:after="0" w:line="240" w:lineRule="auto"/>
        <w:jc w:val="center"/>
        <w:rPr>
          <w:rFonts w:ascii="Arial" w:eastAsia="Calibri" w:hAnsi="Arial" w:cs="Arial"/>
          <w:bCs/>
          <w:sz w:val="24"/>
          <w:szCs w:val="24"/>
          <w:lang w:val="mk-MK"/>
        </w:rPr>
      </w:pPr>
      <w:r>
        <w:rPr>
          <w:rFonts w:ascii="Arial" w:eastAsia="Calibri" w:hAnsi="Arial" w:cs="Arial"/>
          <w:bCs/>
          <w:sz w:val="24"/>
          <w:szCs w:val="24"/>
          <w:lang w:val="mk-MK"/>
        </w:rPr>
        <w:t>Графикон</w:t>
      </w:r>
      <w:r w:rsidR="004B0F61">
        <w:rPr>
          <w:rFonts w:ascii="Arial" w:eastAsia="Calibri" w:hAnsi="Arial" w:cs="Arial"/>
          <w:bCs/>
          <w:sz w:val="24"/>
          <w:szCs w:val="24"/>
          <w:lang w:val="mk-MK"/>
        </w:rPr>
        <w:t xml:space="preserve"> 33</w:t>
      </w:r>
      <w:r w:rsidR="00581D83">
        <w:rPr>
          <w:rFonts w:ascii="Arial" w:eastAsia="Calibri" w:hAnsi="Arial" w:cs="Arial"/>
          <w:bCs/>
          <w:sz w:val="24"/>
          <w:szCs w:val="24"/>
        </w:rPr>
        <w:t>.</w:t>
      </w:r>
      <w:r w:rsidR="00E40059">
        <w:rPr>
          <w:rFonts w:ascii="Arial" w:eastAsia="Calibri" w:hAnsi="Arial" w:cs="Arial"/>
          <w:bCs/>
          <w:sz w:val="24"/>
          <w:szCs w:val="24"/>
        </w:rPr>
        <w:t xml:space="preserve"> </w:t>
      </w:r>
      <w:r w:rsidR="00256527">
        <w:rPr>
          <w:rFonts w:ascii="Arial" w:eastAsia="Calibri" w:hAnsi="Arial" w:cs="Arial"/>
          <w:bCs/>
          <w:sz w:val="24"/>
          <w:szCs w:val="24"/>
          <w:lang w:val="mk-MK"/>
        </w:rPr>
        <w:t xml:space="preserve"> Графички приказ на </w:t>
      </w:r>
      <w:r w:rsidR="00D739BB">
        <w:rPr>
          <w:rFonts w:ascii="Arial" w:eastAsia="Calibri" w:hAnsi="Arial" w:cs="Arial"/>
          <w:bCs/>
          <w:sz w:val="24"/>
          <w:szCs w:val="24"/>
          <w:lang w:val="mk-MK"/>
        </w:rPr>
        <w:t>PPD</w:t>
      </w:r>
      <w:r w:rsidR="00256527">
        <w:rPr>
          <w:rFonts w:ascii="Arial" w:eastAsia="Calibri" w:hAnsi="Arial" w:cs="Arial"/>
          <w:bCs/>
          <w:sz w:val="24"/>
          <w:szCs w:val="24"/>
          <w:lang w:val="mk-MK"/>
        </w:rPr>
        <w:t xml:space="preserve"> н</w:t>
      </w:r>
      <w:r w:rsidR="0017558A">
        <w:rPr>
          <w:rFonts w:ascii="Arial" w:eastAsia="Calibri" w:hAnsi="Arial" w:cs="Arial"/>
          <w:bCs/>
          <w:sz w:val="24"/>
          <w:szCs w:val="24"/>
          <w:lang w:val="mk-MK"/>
        </w:rPr>
        <w:t xml:space="preserve">а </w:t>
      </w:r>
      <w:r w:rsidR="00256527">
        <w:rPr>
          <w:rFonts w:ascii="Arial" w:eastAsia="Calibri" w:hAnsi="Arial" w:cs="Arial"/>
          <w:bCs/>
          <w:sz w:val="24"/>
          <w:szCs w:val="24"/>
          <w:lang w:val="mk-MK"/>
        </w:rPr>
        <w:t xml:space="preserve"> 0 и </w:t>
      </w:r>
      <w:r w:rsidR="00EF3FA9">
        <w:rPr>
          <w:rFonts w:ascii="Arial" w:eastAsia="Calibri" w:hAnsi="Arial" w:cs="Arial"/>
          <w:bCs/>
          <w:sz w:val="24"/>
          <w:szCs w:val="24"/>
          <w:lang w:val="mk-MK"/>
        </w:rPr>
        <w:t>8-ми ден</w:t>
      </w:r>
      <w:r w:rsidR="00091D59">
        <w:rPr>
          <w:rFonts w:ascii="Arial" w:eastAsia="Calibri" w:hAnsi="Arial" w:cs="Arial"/>
          <w:bCs/>
          <w:sz w:val="24"/>
          <w:szCs w:val="24"/>
          <w:lang w:val="mk-MK"/>
        </w:rPr>
        <w:t xml:space="preserve"> кај г</w:t>
      </w:r>
      <w:r w:rsidR="00256527">
        <w:rPr>
          <w:rFonts w:ascii="Arial" w:eastAsia="Calibri" w:hAnsi="Arial" w:cs="Arial"/>
          <w:bCs/>
          <w:sz w:val="24"/>
          <w:szCs w:val="24"/>
          <w:lang w:val="mk-MK"/>
        </w:rPr>
        <w:t>рупа A</w:t>
      </w:r>
    </w:p>
    <w:p w14:paraId="6B2B1CFD" w14:textId="77777777" w:rsidR="005C6A13" w:rsidRDefault="005C6A13" w:rsidP="008F790B">
      <w:pPr>
        <w:spacing w:after="0" w:line="240" w:lineRule="auto"/>
        <w:jc w:val="center"/>
        <w:rPr>
          <w:rFonts w:ascii="Arial" w:eastAsia="Calibri" w:hAnsi="Arial" w:cs="Arial"/>
          <w:bCs/>
          <w:sz w:val="24"/>
          <w:szCs w:val="24"/>
          <w:lang w:val="mk-MK"/>
        </w:rPr>
      </w:pPr>
    </w:p>
    <w:p w14:paraId="7F538C7E" w14:textId="0A57AA9E" w:rsidR="000D69A8" w:rsidRPr="00567843" w:rsidRDefault="00F944AD" w:rsidP="00567843">
      <w:pPr>
        <w:spacing w:after="0" w:line="240" w:lineRule="auto"/>
        <w:jc w:val="both"/>
        <w:rPr>
          <w:rFonts w:ascii="Arial" w:eastAsia="Calibri" w:hAnsi="Arial" w:cs="Arial"/>
          <w:sz w:val="24"/>
          <w:szCs w:val="24"/>
          <w:lang w:val="mk-MK"/>
        </w:rPr>
      </w:pPr>
      <w:r w:rsidRPr="00F944AD">
        <w:rPr>
          <w:rFonts w:ascii="Arial" w:eastAsia="Calibri" w:hAnsi="Arial" w:cs="Arial"/>
          <w:sz w:val="24"/>
          <w:szCs w:val="24"/>
          <w:lang w:val="mk-MK"/>
        </w:rPr>
        <w:t xml:space="preserve">- </w:t>
      </w:r>
      <w:r>
        <w:rPr>
          <w:rFonts w:ascii="Arial" w:eastAsia="Calibri" w:hAnsi="Arial" w:cs="Arial"/>
          <w:sz w:val="24"/>
          <w:szCs w:val="24"/>
          <w:lang w:val="mk-MK"/>
        </w:rPr>
        <w:t>На графиконот 33 е претставена д</w:t>
      </w:r>
      <w:r w:rsidRPr="00F944AD">
        <w:rPr>
          <w:rFonts w:ascii="Arial" w:eastAsia="Calibri" w:hAnsi="Arial" w:cs="Arial"/>
          <w:sz w:val="24"/>
          <w:szCs w:val="24"/>
          <w:lang w:val="mk-MK"/>
        </w:rPr>
        <w:t>лабочината на џебот кај испитаниците од група А третирани со 2% Хидроген</w:t>
      </w:r>
      <w:r>
        <w:rPr>
          <w:rFonts w:ascii="Arial" w:eastAsia="Calibri" w:hAnsi="Arial" w:cs="Arial"/>
          <w:sz w:val="24"/>
          <w:szCs w:val="24"/>
          <w:lang w:val="mk-MK"/>
        </w:rPr>
        <w:t xml:space="preserve"> кој</w:t>
      </w:r>
      <w:r w:rsidRPr="00F944AD">
        <w:rPr>
          <w:rFonts w:ascii="Arial" w:eastAsia="Calibri" w:hAnsi="Arial" w:cs="Arial"/>
          <w:sz w:val="24"/>
          <w:szCs w:val="24"/>
          <w:lang w:val="mk-MK"/>
        </w:rPr>
        <w:t xml:space="preserve"> се движел во рангот од 4 до 5 на 0 ден, додека по 8-ми</w:t>
      </w:r>
      <w:r>
        <w:rPr>
          <w:rFonts w:ascii="Arial" w:eastAsia="Calibri" w:hAnsi="Arial" w:cs="Arial"/>
          <w:sz w:val="24"/>
          <w:szCs w:val="24"/>
          <w:lang w:val="mk-MK"/>
        </w:rPr>
        <w:t>от</w:t>
      </w:r>
      <w:r w:rsidRPr="00F944AD">
        <w:rPr>
          <w:rFonts w:ascii="Arial" w:eastAsia="Calibri" w:hAnsi="Arial" w:cs="Arial"/>
          <w:sz w:val="24"/>
          <w:szCs w:val="24"/>
          <w:lang w:val="mk-MK"/>
        </w:rPr>
        <w:t xml:space="preserve"> ден од употребата на 2% Хидроген индексот на длабочината на џебот е 4, а нотирани се и минималната вредност која изнесува 3 и максимална вредност која изнесува 5 на </w:t>
      </w:r>
      <w:r w:rsidRPr="00F944AD">
        <w:rPr>
          <w:rFonts w:ascii="Arial" w:eastAsia="Calibri" w:hAnsi="Arial" w:cs="Arial"/>
          <w:sz w:val="24"/>
          <w:szCs w:val="24"/>
        </w:rPr>
        <w:t>PPD.</w:t>
      </w:r>
    </w:p>
    <w:p w14:paraId="1B4D3CD1" w14:textId="77777777" w:rsidR="00567843" w:rsidRDefault="00567843" w:rsidP="008F790B">
      <w:pPr>
        <w:numPr>
          <w:ilvl w:val="1"/>
          <w:numId w:val="8"/>
        </w:numPr>
        <w:spacing w:after="0" w:line="240" w:lineRule="auto"/>
        <w:jc w:val="center"/>
        <w:rPr>
          <w:rFonts w:ascii="Arial" w:hAnsi="Arial"/>
          <w:bCs/>
          <w:sz w:val="24"/>
          <w:szCs w:val="24"/>
          <w:lang w:val="mk-MK"/>
        </w:rPr>
      </w:pPr>
    </w:p>
    <w:p w14:paraId="5491C534" w14:textId="77777777" w:rsidR="00567843" w:rsidRDefault="00567843" w:rsidP="008F790B">
      <w:pPr>
        <w:numPr>
          <w:ilvl w:val="1"/>
          <w:numId w:val="8"/>
        </w:numPr>
        <w:spacing w:after="0" w:line="240" w:lineRule="auto"/>
        <w:jc w:val="center"/>
        <w:rPr>
          <w:rFonts w:ascii="Arial" w:hAnsi="Arial"/>
          <w:bCs/>
          <w:sz w:val="24"/>
          <w:szCs w:val="24"/>
          <w:lang w:val="mk-MK"/>
        </w:rPr>
      </w:pPr>
    </w:p>
    <w:p w14:paraId="50C3B856" w14:textId="77777777" w:rsidR="00567843" w:rsidRDefault="00567843" w:rsidP="008F790B">
      <w:pPr>
        <w:numPr>
          <w:ilvl w:val="1"/>
          <w:numId w:val="8"/>
        </w:numPr>
        <w:spacing w:after="0" w:line="240" w:lineRule="auto"/>
        <w:jc w:val="center"/>
        <w:rPr>
          <w:rFonts w:ascii="Arial" w:hAnsi="Arial"/>
          <w:bCs/>
          <w:sz w:val="24"/>
          <w:szCs w:val="24"/>
          <w:lang w:val="mk-MK"/>
        </w:rPr>
      </w:pPr>
    </w:p>
    <w:p w14:paraId="478E209E" w14:textId="77777777" w:rsidR="00567843" w:rsidRDefault="00567843" w:rsidP="008F790B">
      <w:pPr>
        <w:numPr>
          <w:ilvl w:val="1"/>
          <w:numId w:val="8"/>
        </w:numPr>
        <w:spacing w:after="0" w:line="240" w:lineRule="auto"/>
        <w:jc w:val="center"/>
        <w:rPr>
          <w:rFonts w:ascii="Arial" w:hAnsi="Arial"/>
          <w:bCs/>
          <w:sz w:val="24"/>
          <w:szCs w:val="24"/>
          <w:lang w:val="mk-MK"/>
        </w:rPr>
      </w:pPr>
    </w:p>
    <w:p w14:paraId="1C7BB541" w14:textId="1A6863A3" w:rsidR="00567843" w:rsidRPr="00567843" w:rsidRDefault="00567843" w:rsidP="00567843">
      <w:pPr>
        <w:numPr>
          <w:ilvl w:val="1"/>
          <w:numId w:val="8"/>
        </w:numPr>
        <w:spacing w:after="0" w:line="240" w:lineRule="auto"/>
        <w:rPr>
          <w:rFonts w:ascii="Arial" w:hAnsi="Arial"/>
          <w:bCs/>
          <w:sz w:val="24"/>
          <w:szCs w:val="24"/>
          <w:lang w:val="mk-MK"/>
        </w:rPr>
      </w:pPr>
    </w:p>
    <w:p w14:paraId="0E4D1860" w14:textId="77777777" w:rsidR="00567843" w:rsidRDefault="00567843" w:rsidP="008F790B">
      <w:pPr>
        <w:numPr>
          <w:ilvl w:val="1"/>
          <w:numId w:val="8"/>
        </w:numPr>
        <w:spacing w:after="0" w:line="240" w:lineRule="auto"/>
        <w:jc w:val="center"/>
        <w:rPr>
          <w:rFonts w:ascii="Arial" w:hAnsi="Arial"/>
          <w:bCs/>
          <w:sz w:val="24"/>
          <w:szCs w:val="24"/>
          <w:lang w:val="mk-MK"/>
        </w:rPr>
      </w:pPr>
    </w:p>
    <w:p w14:paraId="107C734A" w14:textId="77777777" w:rsidR="00567843" w:rsidRDefault="00567843" w:rsidP="008F790B">
      <w:pPr>
        <w:numPr>
          <w:ilvl w:val="1"/>
          <w:numId w:val="8"/>
        </w:numPr>
        <w:spacing w:after="0" w:line="240" w:lineRule="auto"/>
        <w:jc w:val="center"/>
        <w:rPr>
          <w:rFonts w:ascii="Arial" w:hAnsi="Arial"/>
          <w:bCs/>
          <w:sz w:val="24"/>
          <w:szCs w:val="24"/>
          <w:lang w:val="mk-MK"/>
        </w:rPr>
      </w:pPr>
    </w:p>
    <w:p w14:paraId="3939CE8D" w14:textId="2A9425D7" w:rsidR="00897DE8" w:rsidRDefault="00F44193" w:rsidP="00567843">
      <w:pPr>
        <w:numPr>
          <w:ilvl w:val="1"/>
          <w:numId w:val="8"/>
        </w:numPr>
        <w:spacing w:after="0" w:line="240" w:lineRule="auto"/>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47</w:t>
      </w:r>
      <w:r w:rsidR="00581D83">
        <w:rPr>
          <w:rFonts w:ascii="Arial" w:hAnsi="Arial"/>
          <w:bCs/>
          <w:sz w:val="24"/>
          <w:szCs w:val="24"/>
        </w:rPr>
        <w:t>.</w:t>
      </w:r>
      <w:r>
        <w:rPr>
          <w:rFonts w:ascii="Arial" w:hAnsi="Arial"/>
          <w:bCs/>
          <w:sz w:val="24"/>
          <w:szCs w:val="24"/>
          <w:lang w:val="en-US"/>
        </w:rPr>
        <w:t xml:space="preserve"> </w:t>
      </w:r>
      <w:r w:rsidR="00C51184">
        <w:rPr>
          <w:rFonts w:ascii="Arial" w:hAnsi="Arial"/>
          <w:bCs/>
          <w:sz w:val="24"/>
          <w:szCs w:val="24"/>
          <w:lang w:val="en-US"/>
        </w:rPr>
        <w:t xml:space="preserve"> </w:t>
      </w:r>
      <w:r>
        <w:rPr>
          <w:rFonts w:ascii="Arial" w:hAnsi="Arial"/>
          <w:bCs/>
          <w:sz w:val="24"/>
          <w:szCs w:val="24"/>
          <w:lang w:val="mk-MK"/>
        </w:rPr>
        <w:t xml:space="preserve">Приказ на присуство на субгингивални анаеробни бактерии кај </w:t>
      </w:r>
    </w:p>
    <w:p w14:paraId="6BD5AAEA" w14:textId="64E5834B" w:rsidR="00F44193" w:rsidRDefault="00897DE8" w:rsidP="008F790B">
      <w:pPr>
        <w:numPr>
          <w:ilvl w:val="1"/>
          <w:numId w:val="8"/>
        </w:numPr>
        <w:spacing w:after="0" w:line="240" w:lineRule="auto"/>
        <w:jc w:val="center"/>
        <w:rPr>
          <w:rFonts w:ascii="Arial" w:hAnsi="Arial"/>
          <w:bCs/>
          <w:sz w:val="24"/>
          <w:szCs w:val="24"/>
          <w:lang w:val="mk-MK"/>
        </w:rPr>
      </w:pPr>
      <w:r>
        <w:rPr>
          <w:rFonts w:ascii="Arial" w:hAnsi="Arial"/>
          <w:bCs/>
          <w:sz w:val="24"/>
          <w:szCs w:val="24"/>
          <w:lang w:val="mk-MK"/>
        </w:rPr>
        <w:t xml:space="preserve">група Б </w:t>
      </w:r>
      <w:r w:rsidR="00F44193">
        <w:rPr>
          <w:rFonts w:ascii="Arial" w:hAnsi="Arial"/>
          <w:bCs/>
          <w:sz w:val="24"/>
          <w:szCs w:val="24"/>
          <w:lang w:val="mk-MK"/>
        </w:rPr>
        <w:t xml:space="preserve">испитаници пред и по примена на </w:t>
      </w:r>
      <w:r w:rsidR="001F7700">
        <w:rPr>
          <w:rFonts w:ascii="Arial" w:hAnsi="Arial"/>
          <w:bCs/>
          <w:sz w:val="24"/>
          <w:szCs w:val="24"/>
          <w:lang w:val="mk-MK"/>
        </w:rPr>
        <w:t>Халсепт</w:t>
      </w:r>
    </w:p>
    <w:p w14:paraId="53EACAB5" w14:textId="77777777" w:rsidR="00567843" w:rsidRPr="00516897" w:rsidRDefault="00567843" w:rsidP="008F790B">
      <w:pPr>
        <w:numPr>
          <w:ilvl w:val="1"/>
          <w:numId w:val="8"/>
        </w:numPr>
        <w:spacing w:after="0" w:line="240" w:lineRule="auto"/>
        <w:jc w:val="center"/>
        <w:rPr>
          <w:rFonts w:ascii="Arial" w:hAnsi="Arial"/>
          <w:bCs/>
          <w:sz w:val="24"/>
          <w:szCs w:val="24"/>
          <w:lang w:val="mk-MK"/>
        </w:rPr>
      </w:pPr>
    </w:p>
    <w:tbl>
      <w:tblPr>
        <w:tblStyle w:val="TableGrid7"/>
        <w:tblW w:w="0" w:type="auto"/>
        <w:jc w:val="center"/>
        <w:tblInd w:w="0" w:type="dxa"/>
        <w:tblLook w:val="04A0" w:firstRow="1" w:lastRow="0" w:firstColumn="1" w:lastColumn="0" w:noHBand="0" w:noVBand="1"/>
      </w:tblPr>
      <w:tblGrid>
        <w:gridCol w:w="3161"/>
        <w:gridCol w:w="1386"/>
        <w:gridCol w:w="1399"/>
        <w:gridCol w:w="1476"/>
        <w:gridCol w:w="1333"/>
      </w:tblGrid>
      <w:tr w:rsidR="00676EC7" w:rsidRPr="003C479C" w14:paraId="186A12E9" w14:textId="77777777" w:rsidTr="00676EC7">
        <w:trPr>
          <w:jc w:val="center"/>
        </w:trPr>
        <w:tc>
          <w:tcPr>
            <w:tcW w:w="3235" w:type="dxa"/>
            <w:vMerge w:val="restart"/>
          </w:tcPr>
          <w:p w14:paraId="7F0ABAA1" w14:textId="77777777" w:rsidR="00676EC7" w:rsidRPr="003C479C" w:rsidRDefault="00676EC7" w:rsidP="008F790B">
            <w:pPr>
              <w:tabs>
                <w:tab w:val="left" w:pos="5834"/>
              </w:tabs>
              <w:ind w:right="26"/>
              <w:jc w:val="both"/>
              <w:rPr>
                <w:rFonts w:ascii="Arial" w:hAnsi="Arial"/>
                <w:b/>
                <w:bCs/>
                <w:sz w:val="20"/>
                <w:lang w:val="mk-MK"/>
              </w:rPr>
            </w:pPr>
          </w:p>
          <w:p w14:paraId="59A6BAC8" w14:textId="005E1955" w:rsidR="00676EC7" w:rsidRPr="00C734E8" w:rsidRDefault="0017558A" w:rsidP="008F790B">
            <w:pPr>
              <w:tabs>
                <w:tab w:val="left" w:pos="228"/>
                <w:tab w:val="center" w:pos="1496"/>
                <w:tab w:val="left" w:pos="5834"/>
              </w:tabs>
              <w:ind w:right="26"/>
              <w:jc w:val="center"/>
              <w:rPr>
                <w:rFonts w:ascii="Arial" w:hAnsi="Arial"/>
                <w:b/>
                <w:bCs/>
                <w:sz w:val="24"/>
                <w:lang w:val="mk-MK"/>
              </w:rPr>
            </w:pPr>
            <w:r>
              <w:rPr>
                <w:rFonts w:ascii="Arial" w:hAnsi="Arial"/>
                <w:b/>
                <w:bCs/>
                <w:sz w:val="24"/>
                <w:lang w:val="mk-MK"/>
              </w:rPr>
              <w:t>АНАЕРОБИ</w:t>
            </w:r>
          </w:p>
        </w:tc>
        <w:tc>
          <w:tcPr>
            <w:tcW w:w="5781" w:type="dxa"/>
            <w:gridSpan w:val="4"/>
          </w:tcPr>
          <w:p w14:paraId="6C587414" w14:textId="056EEF5F" w:rsidR="00676EC7" w:rsidRPr="00676EC7" w:rsidRDefault="00676EC7" w:rsidP="008F790B">
            <w:pPr>
              <w:tabs>
                <w:tab w:val="left" w:pos="5834"/>
              </w:tabs>
              <w:ind w:right="26"/>
              <w:jc w:val="center"/>
              <w:rPr>
                <w:rFonts w:ascii="Arial" w:hAnsi="Arial"/>
                <w:b/>
                <w:bCs/>
                <w:sz w:val="20"/>
                <w:lang w:val="mk-MK"/>
              </w:rPr>
            </w:pPr>
            <w:r>
              <w:rPr>
                <w:rFonts w:ascii="Arial" w:hAnsi="Arial"/>
                <w:b/>
                <w:bCs/>
                <w:sz w:val="20"/>
                <w:lang w:val="mk-MK"/>
              </w:rPr>
              <w:t>ЗАСТАПЕНОСТ НА ПОЕДИНИ БАКТЕРИИ</w:t>
            </w:r>
            <w:r w:rsidR="00C734E8">
              <w:rPr>
                <w:rFonts w:ascii="Arial" w:hAnsi="Arial"/>
                <w:b/>
                <w:bCs/>
                <w:sz w:val="20"/>
                <w:lang w:val="mk-MK"/>
              </w:rPr>
              <w:t xml:space="preserve"> ПРЕД И</w:t>
            </w:r>
            <w:r>
              <w:rPr>
                <w:rFonts w:ascii="Arial" w:hAnsi="Arial"/>
                <w:b/>
                <w:bCs/>
                <w:sz w:val="20"/>
                <w:lang w:val="mk-MK"/>
              </w:rPr>
              <w:t xml:space="preserve"> ПО ПРИМЕНА НА ХАЛСЕПТ</w:t>
            </w:r>
          </w:p>
        </w:tc>
      </w:tr>
      <w:tr w:rsidR="00676EC7" w:rsidRPr="003C479C" w14:paraId="7BFF3F98" w14:textId="77777777" w:rsidTr="00676EC7">
        <w:trPr>
          <w:jc w:val="center"/>
        </w:trPr>
        <w:tc>
          <w:tcPr>
            <w:tcW w:w="3235" w:type="dxa"/>
            <w:vMerge/>
          </w:tcPr>
          <w:p w14:paraId="386440FF" w14:textId="77777777" w:rsidR="00676EC7" w:rsidRPr="003C479C" w:rsidRDefault="00676EC7" w:rsidP="008F790B">
            <w:pPr>
              <w:tabs>
                <w:tab w:val="left" w:pos="5834"/>
              </w:tabs>
              <w:ind w:right="26"/>
              <w:jc w:val="both"/>
              <w:rPr>
                <w:rFonts w:ascii="Arial" w:hAnsi="Arial"/>
                <w:bCs/>
                <w:sz w:val="20"/>
                <w:lang w:val="mk-MK"/>
              </w:rPr>
            </w:pPr>
          </w:p>
        </w:tc>
        <w:tc>
          <w:tcPr>
            <w:tcW w:w="2880" w:type="dxa"/>
            <w:gridSpan w:val="2"/>
          </w:tcPr>
          <w:p w14:paraId="791E53FF" w14:textId="04CCD472" w:rsidR="00676EC7" w:rsidRPr="003C479C" w:rsidRDefault="00676EC7" w:rsidP="008F790B">
            <w:pPr>
              <w:tabs>
                <w:tab w:val="left" w:pos="5834"/>
              </w:tabs>
              <w:ind w:right="26"/>
              <w:jc w:val="center"/>
              <w:rPr>
                <w:rFonts w:ascii="Arial" w:hAnsi="Arial"/>
                <w:bCs/>
                <w:sz w:val="20"/>
                <w:lang w:val="mk-MK"/>
              </w:rPr>
            </w:pPr>
            <w:r w:rsidRPr="003C479C">
              <w:rPr>
                <w:rFonts w:ascii="Arial" w:hAnsi="Arial"/>
                <w:b/>
                <w:bCs/>
                <w:sz w:val="20"/>
                <w:lang w:val="mk-MK"/>
              </w:rPr>
              <w:t xml:space="preserve">0 ден </w:t>
            </w:r>
          </w:p>
        </w:tc>
        <w:tc>
          <w:tcPr>
            <w:tcW w:w="2901" w:type="dxa"/>
            <w:gridSpan w:val="2"/>
          </w:tcPr>
          <w:p w14:paraId="1B8943EB" w14:textId="34495807" w:rsidR="00676EC7" w:rsidRPr="003C479C" w:rsidRDefault="00FB37B4" w:rsidP="008F790B">
            <w:pPr>
              <w:tabs>
                <w:tab w:val="left" w:pos="5834"/>
              </w:tabs>
              <w:ind w:right="26"/>
              <w:jc w:val="center"/>
              <w:rPr>
                <w:rFonts w:ascii="Arial" w:hAnsi="Arial"/>
                <w:bCs/>
                <w:sz w:val="20"/>
                <w:lang w:val="mk-MK"/>
              </w:rPr>
            </w:pPr>
            <w:r>
              <w:rPr>
                <w:rFonts w:ascii="Arial" w:hAnsi="Arial"/>
                <w:b/>
                <w:bCs/>
                <w:sz w:val="20"/>
                <w:lang w:val="mk-MK"/>
              </w:rPr>
              <w:t xml:space="preserve">   </w:t>
            </w:r>
            <w:r w:rsidR="00676EC7">
              <w:rPr>
                <w:rFonts w:ascii="Arial" w:hAnsi="Arial"/>
                <w:b/>
                <w:bCs/>
                <w:sz w:val="20"/>
                <w:lang w:val="mk-MK"/>
              </w:rPr>
              <w:t>8-ми ден</w:t>
            </w:r>
            <w:r w:rsidR="00676EC7" w:rsidRPr="003C479C">
              <w:rPr>
                <w:rFonts w:ascii="Arial" w:hAnsi="Arial"/>
                <w:b/>
                <w:bCs/>
                <w:sz w:val="20"/>
                <w:lang w:val="mk-MK"/>
              </w:rPr>
              <w:t xml:space="preserve"> </w:t>
            </w:r>
          </w:p>
        </w:tc>
      </w:tr>
      <w:tr w:rsidR="00676EC7" w:rsidRPr="003C479C" w14:paraId="7C0ACE23" w14:textId="77777777" w:rsidTr="00676EC7">
        <w:trPr>
          <w:jc w:val="center"/>
        </w:trPr>
        <w:tc>
          <w:tcPr>
            <w:tcW w:w="3235" w:type="dxa"/>
            <w:vMerge/>
          </w:tcPr>
          <w:p w14:paraId="784512BB" w14:textId="77777777" w:rsidR="00676EC7" w:rsidRPr="003C479C" w:rsidRDefault="00676EC7" w:rsidP="008F790B">
            <w:pPr>
              <w:tabs>
                <w:tab w:val="left" w:pos="5834"/>
              </w:tabs>
              <w:ind w:right="-1137"/>
              <w:rPr>
                <w:rFonts w:ascii="Arial" w:hAnsi="Arial"/>
                <w:b/>
                <w:sz w:val="20"/>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14:paraId="0CEC9529" w14:textId="6A75856F" w:rsidR="00676EC7" w:rsidRPr="00676EC7" w:rsidRDefault="00676EC7" w:rsidP="008F790B">
            <w:pPr>
              <w:tabs>
                <w:tab w:val="left" w:pos="5834"/>
              </w:tabs>
              <w:ind w:right="-1137"/>
              <w:rPr>
                <w:rFonts w:ascii="Arial" w:hAnsi="Arial"/>
                <w:b/>
                <w:bCs/>
                <w:sz w:val="20"/>
              </w:rPr>
            </w:pPr>
            <w:r>
              <w:rPr>
                <w:rFonts w:ascii="Arial" w:hAnsi="Arial"/>
                <w:b/>
                <w:bCs/>
                <w:sz w:val="20"/>
              </w:rPr>
              <w:t xml:space="preserve">          N</w:t>
            </w:r>
          </w:p>
        </w:tc>
        <w:tc>
          <w:tcPr>
            <w:tcW w:w="1440" w:type="dxa"/>
            <w:tcBorders>
              <w:top w:val="single" w:sz="4" w:space="0" w:color="auto"/>
              <w:left w:val="single" w:sz="4" w:space="0" w:color="auto"/>
              <w:bottom w:val="single" w:sz="4" w:space="0" w:color="auto"/>
              <w:right w:val="single" w:sz="4" w:space="0" w:color="auto"/>
            </w:tcBorders>
            <w:vAlign w:val="center"/>
          </w:tcPr>
          <w:p w14:paraId="6B22F7DF" w14:textId="76C565D0" w:rsidR="00676EC7" w:rsidRPr="00676EC7" w:rsidRDefault="00676EC7" w:rsidP="008F790B">
            <w:pPr>
              <w:tabs>
                <w:tab w:val="left" w:pos="5834"/>
              </w:tabs>
              <w:ind w:right="-1137"/>
              <w:rPr>
                <w:rFonts w:ascii="Arial" w:hAnsi="Arial"/>
                <w:b/>
                <w:bCs/>
                <w:sz w:val="20"/>
              </w:rPr>
            </w:pPr>
            <w:r>
              <w:rPr>
                <w:rFonts w:ascii="Arial" w:hAnsi="Arial"/>
                <w:b/>
                <w:bCs/>
                <w:sz w:val="20"/>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378C05C5" w14:textId="4192A831" w:rsidR="00676EC7" w:rsidRPr="003C479C" w:rsidRDefault="00676EC7" w:rsidP="008F790B">
            <w:pPr>
              <w:tabs>
                <w:tab w:val="left" w:pos="5834"/>
              </w:tabs>
              <w:ind w:right="-1137"/>
              <w:rPr>
                <w:rFonts w:ascii="Arial" w:hAnsi="Arial"/>
                <w:b/>
                <w:bCs/>
                <w:sz w:val="20"/>
                <w:lang w:val="en-US"/>
              </w:rPr>
            </w:pPr>
            <w:r>
              <w:rPr>
                <w:rFonts w:ascii="Arial" w:hAnsi="Arial"/>
                <w:b/>
                <w:bCs/>
                <w:sz w:val="20"/>
                <w:lang w:val="en-US"/>
              </w:rPr>
              <w:t xml:space="preserve">          N</w:t>
            </w:r>
          </w:p>
        </w:tc>
        <w:tc>
          <w:tcPr>
            <w:tcW w:w="1371" w:type="dxa"/>
            <w:tcBorders>
              <w:top w:val="single" w:sz="4" w:space="0" w:color="auto"/>
              <w:left w:val="single" w:sz="4" w:space="0" w:color="auto"/>
              <w:bottom w:val="single" w:sz="4" w:space="0" w:color="auto"/>
              <w:right w:val="single" w:sz="4" w:space="0" w:color="auto"/>
            </w:tcBorders>
            <w:vAlign w:val="center"/>
          </w:tcPr>
          <w:p w14:paraId="11C635CE" w14:textId="3B31DF68" w:rsidR="00676EC7" w:rsidRPr="00676EC7" w:rsidRDefault="00676EC7" w:rsidP="008F790B">
            <w:pPr>
              <w:tabs>
                <w:tab w:val="left" w:pos="5834"/>
              </w:tabs>
              <w:ind w:right="-1137"/>
              <w:rPr>
                <w:rFonts w:ascii="Arial" w:hAnsi="Arial"/>
                <w:b/>
                <w:bCs/>
                <w:sz w:val="20"/>
              </w:rPr>
            </w:pPr>
            <w:r>
              <w:rPr>
                <w:rFonts w:ascii="Arial" w:hAnsi="Arial"/>
                <w:b/>
                <w:bCs/>
                <w:sz w:val="20"/>
              </w:rPr>
              <w:t xml:space="preserve">         %</w:t>
            </w:r>
          </w:p>
        </w:tc>
      </w:tr>
      <w:tr w:rsidR="00F44193" w:rsidRPr="003C479C" w14:paraId="628F41CD" w14:textId="77777777" w:rsidTr="00676EC7">
        <w:trPr>
          <w:jc w:val="center"/>
        </w:trPr>
        <w:tc>
          <w:tcPr>
            <w:tcW w:w="3235" w:type="dxa"/>
          </w:tcPr>
          <w:p w14:paraId="0A37B763" w14:textId="77777777" w:rsidR="00F44193" w:rsidRPr="003C479C" w:rsidRDefault="00F44193" w:rsidP="008F790B">
            <w:pPr>
              <w:tabs>
                <w:tab w:val="left" w:pos="5834"/>
              </w:tabs>
              <w:ind w:right="-1137"/>
              <w:rPr>
                <w:rFonts w:ascii="Arial" w:hAnsi="Arial"/>
                <w:b/>
                <w:bCs/>
                <w:sz w:val="20"/>
                <w:lang w:val="mk-MK"/>
              </w:rPr>
            </w:pPr>
            <w:r w:rsidRPr="003C479C">
              <w:rPr>
                <w:rFonts w:ascii="Arial" w:hAnsi="Arial"/>
                <w:b/>
                <w:sz w:val="20"/>
                <w:lang w:val="en-US"/>
              </w:rPr>
              <w:t>Lactobacillus salivarius</w:t>
            </w:r>
          </w:p>
        </w:tc>
        <w:tc>
          <w:tcPr>
            <w:tcW w:w="1440" w:type="dxa"/>
            <w:tcBorders>
              <w:top w:val="single" w:sz="4" w:space="0" w:color="auto"/>
              <w:left w:val="single" w:sz="4" w:space="0" w:color="auto"/>
              <w:bottom w:val="single" w:sz="4" w:space="0" w:color="auto"/>
              <w:right w:val="single" w:sz="4" w:space="0" w:color="auto"/>
            </w:tcBorders>
          </w:tcPr>
          <w:p w14:paraId="16830C89" w14:textId="7C2A4E07" w:rsidR="00F44193" w:rsidRPr="003C479C" w:rsidRDefault="00F44193" w:rsidP="008F790B">
            <w:pPr>
              <w:tabs>
                <w:tab w:val="left" w:pos="5834"/>
              </w:tabs>
              <w:ind w:right="-1137"/>
              <w:rPr>
                <w:rFonts w:ascii="Arial" w:hAnsi="Arial"/>
                <w:b/>
                <w:bCs/>
                <w:sz w:val="20"/>
                <w:lang w:val="en-US"/>
              </w:rPr>
            </w:pPr>
            <w:r w:rsidRPr="003C479C">
              <w:rPr>
                <w:rFonts w:ascii="Arial" w:hAnsi="Arial"/>
                <w:b/>
                <w:bCs/>
                <w:sz w:val="20"/>
                <w:lang w:val="en-US"/>
              </w:rPr>
              <w:t xml:space="preserve">     </w:t>
            </w:r>
            <w:r w:rsidR="00676EC7">
              <w:rPr>
                <w:rFonts w:ascii="Arial" w:hAnsi="Arial"/>
                <w:b/>
                <w:bCs/>
                <w:sz w:val="20"/>
                <w:lang w:val="en-US"/>
              </w:rPr>
              <w:t xml:space="preserve">     </w:t>
            </w:r>
            <w:r w:rsidRPr="003C479C">
              <w:rPr>
                <w:rFonts w:ascii="Arial" w:hAnsi="Arial"/>
                <w:b/>
                <w:bCs/>
                <w:sz w:val="20"/>
                <w:lang w:val="en-US"/>
              </w:rPr>
              <w:t>9</w:t>
            </w:r>
          </w:p>
        </w:tc>
        <w:tc>
          <w:tcPr>
            <w:tcW w:w="1440" w:type="dxa"/>
            <w:tcBorders>
              <w:top w:val="single" w:sz="4" w:space="0" w:color="auto"/>
              <w:left w:val="single" w:sz="4" w:space="0" w:color="auto"/>
              <w:bottom w:val="single" w:sz="4" w:space="0" w:color="auto"/>
              <w:right w:val="single" w:sz="4" w:space="0" w:color="auto"/>
            </w:tcBorders>
          </w:tcPr>
          <w:p w14:paraId="3C84A6C2" w14:textId="717F0E06"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30</w:t>
            </w:r>
          </w:p>
        </w:tc>
        <w:tc>
          <w:tcPr>
            <w:tcW w:w="1530" w:type="dxa"/>
            <w:tcBorders>
              <w:top w:val="single" w:sz="4" w:space="0" w:color="auto"/>
              <w:left w:val="single" w:sz="4" w:space="0" w:color="auto"/>
              <w:bottom w:val="single" w:sz="4" w:space="0" w:color="auto"/>
              <w:right w:val="single" w:sz="4" w:space="0" w:color="auto"/>
            </w:tcBorders>
          </w:tcPr>
          <w:p w14:paraId="47FE22CA" w14:textId="75690878"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9</w:t>
            </w:r>
          </w:p>
        </w:tc>
        <w:tc>
          <w:tcPr>
            <w:tcW w:w="1371" w:type="dxa"/>
            <w:tcBorders>
              <w:top w:val="single" w:sz="4" w:space="0" w:color="auto"/>
              <w:left w:val="single" w:sz="4" w:space="0" w:color="auto"/>
              <w:bottom w:val="single" w:sz="4" w:space="0" w:color="auto"/>
              <w:right w:val="single" w:sz="4" w:space="0" w:color="auto"/>
            </w:tcBorders>
          </w:tcPr>
          <w:p w14:paraId="7B896FB4" w14:textId="4CA0D25A"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30</w:t>
            </w:r>
          </w:p>
        </w:tc>
      </w:tr>
      <w:tr w:rsidR="00F44193" w:rsidRPr="003C479C" w14:paraId="31BF2FC1" w14:textId="77777777" w:rsidTr="00676EC7">
        <w:trPr>
          <w:jc w:val="center"/>
        </w:trPr>
        <w:tc>
          <w:tcPr>
            <w:tcW w:w="3235" w:type="dxa"/>
          </w:tcPr>
          <w:p w14:paraId="2CDC4797" w14:textId="77777777" w:rsidR="00F44193" w:rsidRPr="003C479C" w:rsidRDefault="00F44193" w:rsidP="008F790B">
            <w:pPr>
              <w:tabs>
                <w:tab w:val="left" w:pos="5834"/>
              </w:tabs>
              <w:ind w:right="-1137"/>
              <w:rPr>
                <w:rFonts w:ascii="Arial" w:hAnsi="Arial"/>
                <w:b/>
                <w:bCs/>
                <w:sz w:val="20"/>
                <w:lang w:val="mk-MK"/>
              </w:rPr>
            </w:pPr>
            <w:r w:rsidRPr="003C479C">
              <w:rPr>
                <w:rFonts w:ascii="Arial" w:hAnsi="Arial"/>
                <w:b/>
                <w:sz w:val="20"/>
                <w:lang w:val="en-US"/>
              </w:rPr>
              <w:t>Streptococcus parasanguinis</w:t>
            </w:r>
          </w:p>
        </w:tc>
        <w:tc>
          <w:tcPr>
            <w:tcW w:w="1440" w:type="dxa"/>
            <w:tcBorders>
              <w:top w:val="single" w:sz="4" w:space="0" w:color="auto"/>
              <w:left w:val="single" w:sz="4" w:space="0" w:color="auto"/>
              <w:bottom w:val="single" w:sz="4" w:space="0" w:color="auto"/>
              <w:right w:val="single" w:sz="4" w:space="0" w:color="auto"/>
            </w:tcBorders>
          </w:tcPr>
          <w:p w14:paraId="19B337D6" w14:textId="14535432"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0B71C744" w14:textId="6886DF3A"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26F629DC" w14:textId="110AC3DA"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4CB0B291" w14:textId="16052647"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mk-MK"/>
              </w:rPr>
              <w:t xml:space="preserve">          </w:t>
            </w:r>
            <w:r>
              <w:rPr>
                <w:rFonts w:ascii="Arial" w:hAnsi="Arial"/>
                <w:b/>
                <w:bCs/>
                <w:sz w:val="20"/>
                <w:lang w:val="en-US"/>
              </w:rPr>
              <w:t>0</w:t>
            </w:r>
          </w:p>
        </w:tc>
      </w:tr>
      <w:tr w:rsidR="00F44193" w:rsidRPr="003C479C" w14:paraId="4C2DEE99" w14:textId="77777777" w:rsidTr="00676EC7">
        <w:trPr>
          <w:jc w:val="center"/>
        </w:trPr>
        <w:tc>
          <w:tcPr>
            <w:tcW w:w="3235" w:type="dxa"/>
          </w:tcPr>
          <w:p w14:paraId="0E97D91B" w14:textId="77777777" w:rsidR="00F44193" w:rsidRPr="003C479C" w:rsidRDefault="00F44193" w:rsidP="008F790B">
            <w:pPr>
              <w:tabs>
                <w:tab w:val="left" w:pos="5834"/>
              </w:tabs>
              <w:ind w:right="-1137"/>
              <w:rPr>
                <w:rFonts w:ascii="Arial" w:hAnsi="Arial"/>
                <w:b/>
                <w:bCs/>
                <w:sz w:val="20"/>
                <w:lang w:val="mk-MK"/>
              </w:rPr>
            </w:pPr>
            <w:r w:rsidRPr="003C479C">
              <w:rPr>
                <w:rFonts w:ascii="Arial" w:hAnsi="Arial"/>
                <w:b/>
                <w:sz w:val="20"/>
                <w:lang w:val="en-US"/>
              </w:rPr>
              <w:t>Prevotella nanceiesis</w:t>
            </w:r>
          </w:p>
        </w:tc>
        <w:tc>
          <w:tcPr>
            <w:tcW w:w="1440" w:type="dxa"/>
            <w:tcBorders>
              <w:top w:val="single" w:sz="4" w:space="0" w:color="auto"/>
              <w:left w:val="single" w:sz="4" w:space="0" w:color="auto"/>
              <w:bottom w:val="single" w:sz="4" w:space="0" w:color="auto"/>
              <w:right w:val="single" w:sz="4" w:space="0" w:color="auto"/>
            </w:tcBorders>
          </w:tcPr>
          <w:p w14:paraId="72709A0D" w14:textId="0EFAC4F1"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64D2DC3B" w14:textId="318A93E7"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0857B8DA" w14:textId="76757A9C"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285B2883" w14:textId="0BF01FD0"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46B8130C" w14:textId="77777777" w:rsidTr="00676EC7">
        <w:trPr>
          <w:jc w:val="center"/>
        </w:trPr>
        <w:tc>
          <w:tcPr>
            <w:tcW w:w="3235" w:type="dxa"/>
          </w:tcPr>
          <w:p w14:paraId="19274897" w14:textId="77777777" w:rsidR="00F44193" w:rsidRPr="003C479C" w:rsidRDefault="00F44193" w:rsidP="008F790B">
            <w:pPr>
              <w:tabs>
                <w:tab w:val="left" w:pos="5834"/>
              </w:tabs>
              <w:ind w:right="-1137"/>
              <w:rPr>
                <w:rFonts w:ascii="Arial" w:hAnsi="Arial"/>
                <w:b/>
                <w:bCs/>
                <w:sz w:val="20"/>
                <w:lang w:val="mk-MK"/>
              </w:rPr>
            </w:pPr>
            <w:r w:rsidRPr="003C479C">
              <w:rPr>
                <w:rFonts w:ascii="Arial" w:hAnsi="Arial"/>
                <w:b/>
                <w:sz w:val="20"/>
                <w:lang w:val="en-US"/>
              </w:rPr>
              <w:t>Prevotella intermedia</w:t>
            </w:r>
          </w:p>
        </w:tc>
        <w:tc>
          <w:tcPr>
            <w:tcW w:w="1440" w:type="dxa"/>
            <w:tcBorders>
              <w:top w:val="single" w:sz="4" w:space="0" w:color="auto"/>
              <w:left w:val="single" w:sz="4" w:space="0" w:color="auto"/>
              <w:bottom w:val="single" w:sz="4" w:space="0" w:color="auto"/>
              <w:right w:val="single" w:sz="4" w:space="0" w:color="auto"/>
            </w:tcBorders>
          </w:tcPr>
          <w:p w14:paraId="131876A4" w14:textId="4E71E0DD"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2</w:t>
            </w:r>
          </w:p>
        </w:tc>
        <w:tc>
          <w:tcPr>
            <w:tcW w:w="1440" w:type="dxa"/>
            <w:tcBorders>
              <w:top w:val="single" w:sz="4" w:space="0" w:color="auto"/>
              <w:left w:val="single" w:sz="4" w:space="0" w:color="auto"/>
              <w:bottom w:val="single" w:sz="4" w:space="0" w:color="auto"/>
              <w:right w:val="single" w:sz="4" w:space="0" w:color="auto"/>
            </w:tcBorders>
          </w:tcPr>
          <w:p w14:paraId="2C8C2462" w14:textId="06CF87AC"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6.6</w:t>
            </w:r>
          </w:p>
        </w:tc>
        <w:tc>
          <w:tcPr>
            <w:tcW w:w="1530" w:type="dxa"/>
            <w:tcBorders>
              <w:top w:val="single" w:sz="4" w:space="0" w:color="auto"/>
              <w:left w:val="single" w:sz="4" w:space="0" w:color="auto"/>
              <w:bottom w:val="single" w:sz="4" w:space="0" w:color="auto"/>
              <w:right w:val="single" w:sz="4" w:space="0" w:color="auto"/>
            </w:tcBorders>
          </w:tcPr>
          <w:p w14:paraId="175C7CED" w14:textId="605C4754"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en-US"/>
              </w:rPr>
              <w:t xml:space="preserve">       </w:t>
            </w:r>
            <w:r w:rsidRPr="003C479C">
              <w:rPr>
                <w:rFonts w:ascii="Arial" w:hAnsi="Arial"/>
                <w:b/>
                <w:bCs/>
                <w:sz w:val="20"/>
                <w:lang w:val="mk-MK"/>
              </w:rPr>
              <w:t xml:space="preserve">   </w:t>
            </w:r>
            <w:r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523141D9" w14:textId="5FE2B6D7"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61EF6C1A" w14:textId="77777777" w:rsidTr="00676EC7">
        <w:trPr>
          <w:jc w:val="center"/>
        </w:trPr>
        <w:tc>
          <w:tcPr>
            <w:tcW w:w="3235" w:type="dxa"/>
          </w:tcPr>
          <w:p w14:paraId="1EBF9ECF" w14:textId="77777777" w:rsidR="00F44193" w:rsidRPr="003C479C" w:rsidRDefault="00F44193" w:rsidP="008F790B">
            <w:pPr>
              <w:tabs>
                <w:tab w:val="left" w:pos="5834"/>
              </w:tabs>
              <w:ind w:right="-1137"/>
              <w:rPr>
                <w:rFonts w:ascii="Arial" w:hAnsi="Arial"/>
                <w:b/>
                <w:bCs/>
                <w:sz w:val="20"/>
                <w:lang w:val="mk-MK"/>
              </w:rPr>
            </w:pPr>
            <w:r w:rsidRPr="003C479C">
              <w:rPr>
                <w:rFonts w:ascii="Arial" w:hAnsi="Arial"/>
                <w:b/>
                <w:sz w:val="20"/>
                <w:lang w:val="en-US"/>
              </w:rPr>
              <w:t>Streptococcus oralis</w:t>
            </w:r>
          </w:p>
        </w:tc>
        <w:tc>
          <w:tcPr>
            <w:tcW w:w="1440" w:type="dxa"/>
            <w:tcBorders>
              <w:top w:val="single" w:sz="4" w:space="0" w:color="auto"/>
              <w:left w:val="single" w:sz="4" w:space="0" w:color="auto"/>
              <w:bottom w:val="single" w:sz="4" w:space="0" w:color="auto"/>
              <w:right w:val="single" w:sz="4" w:space="0" w:color="auto"/>
            </w:tcBorders>
          </w:tcPr>
          <w:p w14:paraId="383C30CF" w14:textId="7BD03A78"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78294538" w14:textId="1EAAC5B4"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6251753F" w14:textId="2AA11373"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6A0BCE1F" w14:textId="0743EB5B"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39BBE747" w14:textId="77777777" w:rsidTr="00676EC7">
        <w:trPr>
          <w:jc w:val="center"/>
        </w:trPr>
        <w:tc>
          <w:tcPr>
            <w:tcW w:w="3235" w:type="dxa"/>
          </w:tcPr>
          <w:p w14:paraId="3913106A"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Prevotella melaninogenica</w:t>
            </w:r>
          </w:p>
        </w:tc>
        <w:tc>
          <w:tcPr>
            <w:tcW w:w="1440" w:type="dxa"/>
            <w:tcBorders>
              <w:top w:val="single" w:sz="4" w:space="0" w:color="auto"/>
              <w:left w:val="single" w:sz="4" w:space="0" w:color="auto"/>
              <w:bottom w:val="single" w:sz="4" w:space="0" w:color="auto"/>
              <w:right w:val="single" w:sz="4" w:space="0" w:color="auto"/>
            </w:tcBorders>
          </w:tcPr>
          <w:p w14:paraId="2B698CB9" w14:textId="7B04C29D"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5</w:t>
            </w:r>
          </w:p>
        </w:tc>
        <w:tc>
          <w:tcPr>
            <w:tcW w:w="1440" w:type="dxa"/>
            <w:tcBorders>
              <w:top w:val="single" w:sz="4" w:space="0" w:color="auto"/>
              <w:left w:val="single" w:sz="4" w:space="0" w:color="auto"/>
              <w:bottom w:val="single" w:sz="4" w:space="0" w:color="auto"/>
              <w:right w:val="single" w:sz="4" w:space="0" w:color="auto"/>
            </w:tcBorders>
          </w:tcPr>
          <w:p w14:paraId="0B48635C" w14:textId="564C7591"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16.6</w:t>
            </w:r>
          </w:p>
        </w:tc>
        <w:tc>
          <w:tcPr>
            <w:tcW w:w="1530" w:type="dxa"/>
            <w:tcBorders>
              <w:top w:val="single" w:sz="4" w:space="0" w:color="auto"/>
              <w:left w:val="single" w:sz="4" w:space="0" w:color="auto"/>
              <w:bottom w:val="single" w:sz="4" w:space="0" w:color="auto"/>
              <w:right w:val="single" w:sz="4" w:space="0" w:color="auto"/>
            </w:tcBorders>
          </w:tcPr>
          <w:p w14:paraId="73188534" w14:textId="4B39C080"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0EBB125B" w14:textId="65A8182D"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116023BB" w14:textId="77777777" w:rsidTr="00676EC7">
        <w:trPr>
          <w:jc w:val="center"/>
        </w:trPr>
        <w:tc>
          <w:tcPr>
            <w:tcW w:w="3235" w:type="dxa"/>
          </w:tcPr>
          <w:p w14:paraId="78A46DCD"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Streptococcus mutans</w:t>
            </w:r>
          </w:p>
        </w:tc>
        <w:tc>
          <w:tcPr>
            <w:tcW w:w="1440" w:type="dxa"/>
            <w:tcBorders>
              <w:top w:val="single" w:sz="4" w:space="0" w:color="auto"/>
              <w:left w:val="single" w:sz="4" w:space="0" w:color="auto"/>
              <w:bottom w:val="single" w:sz="4" w:space="0" w:color="auto"/>
              <w:right w:val="single" w:sz="4" w:space="0" w:color="auto"/>
            </w:tcBorders>
          </w:tcPr>
          <w:p w14:paraId="57153799" w14:textId="306321BF"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6402D899" w14:textId="0EAA8DF8"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5C3C54A0" w14:textId="17639BE2"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11875F4F" w14:textId="5B365943"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54AFD021" w14:textId="77777777" w:rsidTr="00676EC7">
        <w:trPr>
          <w:jc w:val="center"/>
        </w:trPr>
        <w:tc>
          <w:tcPr>
            <w:tcW w:w="3235" w:type="dxa"/>
          </w:tcPr>
          <w:p w14:paraId="30478218"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Actinomyces oris</w:t>
            </w:r>
          </w:p>
        </w:tc>
        <w:tc>
          <w:tcPr>
            <w:tcW w:w="1440" w:type="dxa"/>
            <w:tcBorders>
              <w:top w:val="single" w:sz="4" w:space="0" w:color="auto"/>
              <w:left w:val="single" w:sz="4" w:space="0" w:color="auto"/>
              <w:bottom w:val="single" w:sz="4" w:space="0" w:color="auto"/>
              <w:right w:val="single" w:sz="4" w:space="0" w:color="auto"/>
            </w:tcBorders>
          </w:tcPr>
          <w:p w14:paraId="42569F4C" w14:textId="09ED5E26"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2</w:t>
            </w:r>
          </w:p>
        </w:tc>
        <w:tc>
          <w:tcPr>
            <w:tcW w:w="1440" w:type="dxa"/>
            <w:tcBorders>
              <w:top w:val="single" w:sz="4" w:space="0" w:color="auto"/>
              <w:left w:val="single" w:sz="4" w:space="0" w:color="auto"/>
              <w:bottom w:val="single" w:sz="4" w:space="0" w:color="auto"/>
              <w:right w:val="single" w:sz="4" w:space="0" w:color="auto"/>
            </w:tcBorders>
          </w:tcPr>
          <w:p w14:paraId="1029F284" w14:textId="1660D5FB"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6.6</w:t>
            </w:r>
          </w:p>
        </w:tc>
        <w:tc>
          <w:tcPr>
            <w:tcW w:w="1530" w:type="dxa"/>
            <w:tcBorders>
              <w:top w:val="single" w:sz="4" w:space="0" w:color="auto"/>
              <w:left w:val="single" w:sz="4" w:space="0" w:color="auto"/>
              <w:bottom w:val="single" w:sz="4" w:space="0" w:color="auto"/>
              <w:right w:val="single" w:sz="4" w:space="0" w:color="auto"/>
            </w:tcBorders>
          </w:tcPr>
          <w:p w14:paraId="34496581" w14:textId="5A5CB117" w:rsidR="00F44193" w:rsidRPr="003C479C" w:rsidRDefault="00F44193" w:rsidP="008F790B">
            <w:pPr>
              <w:tabs>
                <w:tab w:val="left" w:pos="5834"/>
              </w:tabs>
              <w:ind w:right="-1137"/>
              <w:jc w:val="both"/>
              <w:rPr>
                <w:rFonts w:ascii="Arial" w:hAnsi="Arial"/>
                <w:b/>
                <w:bCs/>
                <w:sz w:val="20"/>
                <w:lang w:val="mk-MK"/>
              </w:rPr>
            </w:pPr>
            <w:r w:rsidRPr="003C479C">
              <w:rPr>
                <w:rFonts w:ascii="Arial" w:hAnsi="Arial"/>
                <w:b/>
                <w:bCs/>
                <w:sz w:val="20"/>
                <w:lang w:val="en-US"/>
              </w:rPr>
              <w:t xml:space="preserve">         </w:t>
            </w:r>
            <w:r w:rsidR="00676EC7">
              <w:rPr>
                <w:rFonts w:ascii="Arial" w:hAnsi="Arial"/>
                <w:b/>
                <w:bCs/>
                <w:sz w:val="20"/>
                <w:lang w:val="mk-MK"/>
              </w:rPr>
              <w:t xml:space="preserve"> </w:t>
            </w:r>
            <w:r w:rsidRPr="003C479C">
              <w:rPr>
                <w:rFonts w:ascii="Arial" w:hAnsi="Arial"/>
                <w:b/>
                <w:bCs/>
                <w:sz w:val="20"/>
                <w:lang w:val="en-US"/>
              </w:rPr>
              <w:t>1</w:t>
            </w:r>
            <w:r w:rsidRPr="003C479C">
              <w:rPr>
                <w:rFonts w:ascii="Arial" w:hAnsi="Arial"/>
                <w:b/>
                <w:bCs/>
                <w:sz w:val="20"/>
                <w:lang w:val="mk-MK"/>
              </w:rPr>
              <w:t xml:space="preserve"> </w:t>
            </w:r>
          </w:p>
        </w:tc>
        <w:tc>
          <w:tcPr>
            <w:tcW w:w="1371" w:type="dxa"/>
            <w:tcBorders>
              <w:top w:val="single" w:sz="4" w:space="0" w:color="auto"/>
              <w:left w:val="single" w:sz="4" w:space="0" w:color="auto"/>
              <w:bottom w:val="single" w:sz="4" w:space="0" w:color="auto"/>
              <w:right w:val="single" w:sz="4" w:space="0" w:color="auto"/>
            </w:tcBorders>
          </w:tcPr>
          <w:p w14:paraId="7EC7DE80" w14:textId="3E3F196F"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3.3</w:t>
            </w:r>
          </w:p>
        </w:tc>
      </w:tr>
      <w:tr w:rsidR="00F44193" w:rsidRPr="003C479C" w14:paraId="02C86AA0" w14:textId="77777777" w:rsidTr="00676EC7">
        <w:trPr>
          <w:jc w:val="center"/>
        </w:trPr>
        <w:tc>
          <w:tcPr>
            <w:tcW w:w="3235" w:type="dxa"/>
          </w:tcPr>
          <w:p w14:paraId="77D07719"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Gemella sanguinis</w:t>
            </w:r>
          </w:p>
        </w:tc>
        <w:tc>
          <w:tcPr>
            <w:tcW w:w="1440" w:type="dxa"/>
            <w:tcBorders>
              <w:top w:val="single" w:sz="4" w:space="0" w:color="auto"/>
              <w:left w:val="single" w:sz="4" w:space="0" w:color="auto"/>
              <w:bottom w:val="single" w:sz="4" w:space="0" w:color="auto"/>
              <w:right w:val="single" w:sz="4" w:space="0" w:color="auto"/>
            </w:tcBorders>
          </w:tcPr>
          <w:p w14:paraId="1375F69E" w14:textId="01A430B7"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mk-MK"/>
              </w:rPr>
              <w:t>1</w:t>
            </w:r>
          </w:p>
        </w:tc>
        <w:tc>
          <w:tcPr>
            <w:tcW w:w="1440" w:type="dxa"/>
            <w:tcBorders>
              <w:top w:val="single" w:sz="4" w:space="0" w:color="auto"/>
              <w:left w:val="single" w:sz="4" w:space="0" w:color="auto"/>
              <w:bottom w:val="single" w:sz="4" w:space="0" w:color="auto"/>
              <w:right w:val="single" w:sz="4" w:space="0" w:color="auto"/>
            </w:tcBorders>
          </w:tcPr>
          <w:p w14:paraId="2F82BAAE" w14:textId="69269D4B"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4540704A" w14:textId="5ED97D7F"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5420A0DF" w14:textId="32408657"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5A59FBAD" w14:textId="77777777" w:rsidTr="00676EC7">
        <w:trPr>
          <w:jc w:val="center"/>
        </w:trPr>
        <w:tc>
          <w:tcPr>
            <w:tcW w:w="3235" w:type="dxa"/>
          </w:tcPr>
          <w:p w14:paraId="5DAF26E8"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Tannerella forsythia</w:t>
            </w:r>
          </w:p>
        </w:tc>
        <w:tc>
          <w:tcPr>
            <w:tcW w:w="1440" w:type="dxa"/>
            <w:tcBorders>
              <w:top w:val="single" w:sz="4" w:space="0" w:color="auto"/>
              <w:left w:val="single" w:sz="4" w:space="0" w:color="auto"/>
              <w:bottom w:val="single" w:sz="4" w:space="0" w:color="auto"/>
              <w:right w:val="single" w:sz="4" w:space="0" w:color="auto"/>
            </w:tcBorders>
          </w:tcPr>
          <w:p w14:paraId="237487A0" w14:textId="0F4A622C"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4883BA79" w14:textId="0A8121A0"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00959A63" w14:textId="44ED873B"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0650870F" w14:textId="504C2300"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7F7CDD03" w14:textId="77777777" w:rsidTr="00676EC7">
        <w:trPr>
          <w:jc w:val="center"/>
        </w:trPr>
        <w:tc>
          <w:tcPr>
            <w:tcW w:w="3235" w:type="dxa"/>
          </w:tcPr>
          <w:p w14:paraId="49190E25"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Streptococcus anginosus</w:t>
            </w:r>
          </w:p>
        </w:tc>
        <w:tc>
          <w:tcPr>
            <w:tcW w:w="1440" w:type="dxa"/>
            <w:tcBorders>
              <w:top w:val="single" w:sz="4" w:space="0" w:color="auto"/>
              <w:left w:val="single" w:sz="4" w:space="0" w:color="auto"/>
              <w:bottom w:val="single" w:sz="4" w:space="0" w:color="auto"/>
              <w:right w:val="single" w:sz="4" w:space="0" w:color="auto"/>
            </w:tcBorders>
          </w:tcPr>
          <w:p w14:paraId="61408A6A" w14:textId="7229F52D"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040AF0B5" w14:textId="470D7D77" w:rsidR="00F44193" w:rsidRPr="003C479C" w:rsidRDefault="00F44193" w:rsidP="008F790B">
            <w:pPr>
              <w:tabs>
                <w:tab w:val="left" w:pos="5834"/>
              </w:tabs>
              <w:ind w:right="-1137"/>
              <w:jc w:val="both"/>
              <w:rPr>
                <w:rFonts w:ascii="Arial" w:hAnsi="Arial"/>
                <w:b/>
                <w:bCs/>
                <w:sz w:val="20"/>
                <w:lang w:val="mk-MK"/>
              </w:rPr>
            </w:pPr>
            <w:r w:rsidRPr="003C479C">
              <w:rPr>
                <w:rFonts w:ascii="Arial" w:hAnsi="Arial"/>
                <w:b/>
                <w:bCs/>
                <w:sz w:val="20"/>
                <w:lang w:val="mk-MK"/>
              </w:rPr>
              <w:t xml:space="preserve">         </w:t>
            </w:r>
            <w:r w:rsidR="00676EC7">
              <w:rPr>
                <w:rFonts w:ascii="Arial" w:hAnsi="Arial"/>
                <w:b/>
                <w:bCs/>
                <w:sz w:val="20"/>
              </w:rPr>
              <w:t xml:space="preserve"> </w:t>
            </w:r>
            <w:r>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32C10E52" w14:textId="29FCA14D"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334F2CF7" w14:textId="0530A22F"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11ABBED0" w14:textId="77777777" w:rsidTr="00676EC7">
        <w:trPr>
          <w:jc w:val="center"/>
        </w:trPr>
        <w:tc>
          <w:tcPr>
            <w:tcW w:w="3235" w:type="dxa"/>
          </w:tcPr>
          <w:p w14:paraId="7437C1C2" w14:textId="77777777" w:rsidR="00F44193" w:rsidRPr="003C479C" w:rsidRDefault="00F44193" w:rsidP="008F790B">
            <w:pPr>
              <w:tabs>
                <w:tab w:val="left" w:pos="5834"/>
              </w:tabs>
              <w:ind w:right="-1137"/>
              <w:rPr>
                <w:rFonts w:ascii="Arial" w:hAnsi="Arial"/>
                <w:b/>
                <w:sz w:val="20"/>
                <w:lang w:val="en-US"/>
              </w:rPr>
            </w:pPr>
            <w:r w:rsidRPr="003C479C">
              <w:rPr>
                <w:rFonts w:ascii="Arial" w:hAnsi="Arial"/>
                <w:b/>
                <w:sz w:val="20"/>
                <w:lang w:val="en-US"/>
              </w:rPr>
              <w:t>Streptococcus salivarius</w:t>
            </w:r>
          </w:p>
        </w:tc>
        <w:tc>
          <w:tcPr>
            <w:tcW w:w="1440" w:type="dxa"/>
            <w:tcBorders>
              <w:top w:val="single" w:sz="4" w:space="0" w:color="auto"/>
              <w:left w:val="single" w:sz="4" w:space="0" w:color="auto"/>
              <w:bottom w:val="single" w:sz="4" w:space="0" w:color="auto"/>
              <w:right w:val="single" w:sz="4" w:space="0" w:color="auto"/>
            </w:tcBorders>
          </w:tcPr>
          <w:p w14:paraId="1A11317B" w14:textId="3A2A75B3"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7</w:t>
            </w:r>
          </w:p>
        </w:tc>
        <w:tc>
          <w:tcPr>
            <w:tcW w:w="1440" w:type="dxa"/>
            <w:tcBorders>
              <w:top w:val="single" w:sz="4" w:space="0" w:color="auto"/>
              <w:left w:val="single" w:sz="4" w:space="0" w:color="auto"/>
              <w:bottom w:val="single" w:sz="4" w:space="0" w:color="auto"/>
              <w:right w:val="single" w:sz="4" w:space="0" w:color="auto"/>
            </w:tcBorders>
          </w:tcPr>
          <w:p w14:paraId="20A3F4DB" w14:textId="51788E40"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23.3</w:t>
            </w:r>
          </w:p>
        </w:tc>
        <w:tc>
          <w:tcPr>
            <w:tcW w:w="1530" w:type="dxa"/>
            <w:tcBorders>
              <w:top w:val="single" w:sz="4" w:space="0" w:color="auto"/>
              <w:left w:val="single" w:sz="4" w:space="0" w:color="auto"/>
              <w:bottom w:val="single" w:sz="4" w:space="0" w:color="auto"/>
              <w:right w:val="single" w:sz="4" w:space="0" w:color="auto"/>
            </w:tcBorders>
          </w:tcPr>
          <w:p w14:paraId="4CF53FBD" w14:textId="744A9A87"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10</w:t>
            </w:r>
          </w:p>
        </w:tc>
        <w:tc>
          <w:tcPr>
            <w:tcW w:w="1371" w:type="dxa"/>
            <w:tcBorders>
              <w:top w:val="single" w:sz="4" w:space="0" w:color="auto"/>
              <w:left w:val="single" w:sz="4" w:space="0" w:color="auto"/>
              <w:bottom w:val="single" w:sz="4" w:space="0" w:color="auto"/>
              <w:right w:val="single" w:sz="4" w:space="0" w:color="auto"/>
            </w:tcBorders>
          </w:tcPr>
          <w:p w14:paraId="779B08C1" w14:textId="486CAC0F"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33.3</w:t>
            </w:r>
          </w:p>
        </w:tc>
      </w:tr>
      <w:tr w:rsidR="00F44193" w:rsidRPr="003C479C" w14:paraId="4E3491B7" w14:textId="77777777" w:rsidTr="00676EC7">
        <w:trPr>
          <w:jc w:val="center"/>
        </w:trPr>
        <w:tc>
          <w:tcPr>
            <w:tcW w:w="3235" w:type="dxa"/>
          </w:tcPr>
          <w:p w14:paraId="04C3FE38" w14:textId="77777777" w:rsidR="00F44193" w:rsidRPr="003C479C" w:rsidRDefault="00F44193" w:rsidP="008F790B">
            <w:pPr>
              <w:rPr>
                <w:rFonts w:ascii="Arial" w:hAnsi="Arial"/>
                <w:b/>
                <w:sz w:val="20"/>
                <w:lang w:val="en-US"/>
              </w:rPr>
            </w:pPr>
            <w:r w:rsidRPr="003C479C">
              <w:rPr>
                <w:rFonts w:ascii="Arial" w:hAnsi="Arial"/>
                <w:b/>
                <w:sz w:val="20"/>
                <w:lang w:val="en-US"/>
              </w:rPr>
              <w:t>Troponema denticola</w:t>
            </w:r>
          </w:p>
        </w:tc>
        <w:tc>
          <w:tcPr>
            <w:tcW w:w="1440" w:type="dxa"/>
            <w:tcBorders>
              <w:top w:val="single" w:sz="4" w:space="0" w:color="auto"/>
              <w:left w:val="single" w:sz="4" w:space="0" w:color="auto"/>
              <w:bottom w:val="single" w:sz="4" w:space="0" w:color="auto"/>
              <w:right w:val="single" w:sz="4" w:space="0" w:color="auto"/>
            </w:tcBorders>
          </w:tcPr>
          <w:p w14:paraId="6DFC56D9" w14:textId="2E4FAC68"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049CBEFE" w14:textId="31598D2A"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0C57C901" w14:textId="1F1D0E6D"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en-US"/>
              </w:rPr>
              <w:t xml:space="preserve">      </w:t>
            </w:r>
            <w:r w:rsidRPr="003C479C">
              <w:rPr>
                <w:rFonts w:ascii="Arial" w:hAnsi="Arial"/>
                <w:b/>
                <w:bCs/>
                <w:sz w:val="20"/>
                <w:lang w:val="mk-MK"/>
              </w:rPr>
              <w:t xml:space="preserve"> </w:t>
            </w:r>
            <w:r w:rsidRPr="003C479C">
              <w:rPr>
                <w:rFonts w:ascii="Arial" w:hAnsi="Arial"/>
                <w:b/>
                <w:bCs/>
                <w:sz w:val="20"/>
                <w:lang w:val="en-US"/>
              </w:rPr>
              <w:t xml:space="preserve"> </w:t>
            </w:r>
            <w:r w:rsidRPr="003C479C">
              <w:rPr>
                <w:rFonts w:ascii="Arial" w:hAnsi="Arial"/>
                <w:b/>
                <w:bCs/>
                <w:sz w:val="20"/>
                <w:lang w:val="mk-MK"/>
              </w:rPr>
              <w:t xml:space="preserve">  </w:t>
            </w:r>
            <w:r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1EC6DDB8" w14:textId="159B81E2"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mk-MK"/>
              </w:rPr>
              <w:t xml:space="preserve">          </w:t>
            </w:r>
            <w:r>
              <w:rPr>
                <w:rFonts w:ascii="Arial" w:hAnsi="Arial"/>
                <w:b/>
                <w:bCs/>
                <w:sz w:val="20"/>
                <w:lang w:val="en-US"/>
              </w:rPr>
              <w:t>0</w:t>
            </w:r>
          </w:p>
        </w:tc>
      </w:tr>
      <w:tr w:rsidR="00F44193" w:rsidRPr="003C479C" w14:paraId="3399AC32" w14:textId="77777777" w:rsidTr="00676EC7">
        <w:trPr>
          <w:jc w:val="center"/>
        </w:trPr>
        <w:tc>
          <w:tcPr>
            <w:tcW w:w="3235" w:type="dxa"/>
          </w:tcPr>
          <w:p w14:paraId="51C70A52" w14:textId="77777777" w:rsidR="00F44193" w:rsidRPr="003C479C" w:rsidRDefault="00F44193" w:rsidP="008F790B">
            <w:pPr>
              <w:rPr>
                <w:rFonts w:ascii="Arial" w:hAnsi="Arial"/>
                <w:b/>
                <w:sz w:val="20"/>
                <w:lang w:val="en-US"/>
              </w:rPr>
            </w:pPr>
            <w:r w:rsidRPr="003C479C">
              <w:rPr>
                <w:rFonts w:ascii="Arial" w:hAnsi="Arial"/>
                <w:b/>
                <w:sz w:val="20"/>
                <w:lang w:val="en-US"/>
              </w:rPr>
              <w:t>Porphyromonas gingivalis</w:t>
            </w:r>
          </w:p>
        </w:tc>
        <w:tc>
          <w:tcPr>
            <w:tcW w:w="1440" w:type="dxa"/>
            <w:tcBorders>
              <w:top w:val="single" w:sz="4" w:space="0" w:color="auto"/>
              <w:left w:val="single" w:sz="4" w:space="0" w:color="auto"/>
              <w:bottom w:val="single" w:sz="4" w:space="0" w:color="auto"/>
              <w:right w:val="single" w:sz="4" w:space="0" w:color="auto"/>
            </w:tcBorders>
          </w:tcPr>
          <w:p w14:paraId="5BE3DAC2" w14:textId="57B0CC7F"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4F4C1EB1" w14:textId="1C1E794E"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36423A74" w14:textId="6EAB8273"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en-US"/>
              </w:rPr>
              <w:t xml:space="preserve">        </w:t>
            </w:r>
            <w:r w:rsidRPr="003C479C">
              <w:rPr>
                <w:rFonts w:ascii="Arial" w:hAnsi="Arial"/>
                <w:b/>
                <w:bCs/>
                <w:sz w:val="20"/>
                <w:lang w:val="mk-MK"/>
              </w:rPr>
              <w:t xml:space="preserve"> </w:t>
            </w:r>
            <w:r w:rsidRPr="003C479C">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25C938ED" w14:textId="439218F9"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mk-MK"/>
              </w:rPr>
              <w:t xml:space="preserve">   </w:t>
            </w:r>
            <w:r w:rsidR="00676EC7">
              <w:rPr>
                <w:rFonts w:ascii="Arial" w:hAnsi="Arial"/>
                <w:b/>
                <w:bCs/>
                <w:sz w:val="20"/>
                <w:lang w:val="mk-MK"/>
              </w:rPr>
              <w:t xml:space="preserve">      </w:t>
            </w:r>
            <w:r w:rsidRPr="003C479C">
              <w:rPr>
                <w:rFonts w:ascii="Arial" w:hAnsi="Arial"/>
                <w:b/>
                <w:bCs/>
                <w:sz w:val="20"/>
                <w:lang w:val="en-US"/>
              </w:rPr>
              <w:t xml:space="preserve"> </w:t>
            </w:r>
            <w:r>
              <w:rPr>
                <w:rFonts w:ascii="Arial" w:hAnsi="Arial"/>
                <w:b/>
                <w:bCs/>
                <w:sz w:val="20"/>
                <w:lang w:val="en-US"/>
              </w:rPr>
              <w:t>0</w:t>
            </w:r>
          </w:p>
        </w:tc>
      </w:tr>
      <w:tr w:rsidR="00F44193" w:rsidRPr="003C479C" w14:paraId="5ED2188C" w14:textId="77777777" w:rsidTr="00676EC7">
        <w:trPr>
          <w:jc w:val="center"/>
        </w:trPr>
        <w:tc>
          <w:tcPr>
            <w:tcW w:w="3235" w:type="dxa"/>
          </w:tcPr>
          <w:p w14:paraId="296FDAAC" w14:textId="77777777" w:rsidR="00F44193" w:rsidRPr="003C479C" w:rsidRDefault="00F44193" w:rsidP="008F790B">
            <w:pPr>
              <w:rPr>
                <w:rFonts w:ascii="Arial" w:hAnsi="Arial"/>
                <w:b/>
                <w:sz w:val="20"/>
                <w:lang w:val="en-US"/>
              </w:rPr>
            </w:pPr>
            <w:r w:rsidRPr="003C479C">
              <w:rPr>
                <w:rFonts w:ascii="Arial" w:hAnsi="Arial"/>
                <w:b/>
                <w:sz w:val="20"/>
                <w:lang w:val="en-US"/>
              </w:rPr>
              <w:t>Klebsiella pneumonia</w:t>
            </w:r>
          </w:p>
        </w:tc>
        <w:tc>
          <w:tcPr>
            <w:tcW w:w="1440" w:type="dxa"/>
            <w:tcBorders>
              <w:top w:val="single" w:sz="4" w:space="0" w:color="auto"/>
              <w:left w:val="single" w:sz="4" w:space="0" w:color="auto"/>
              <w:bottom w:val="single" w:sz="4" w:space="0" w:color="auto"/>
              <w:right w:val="single" w:sz="4" w:space="0" w:color="auto"/>
            </w:tcBorders>
          </w:tcPr>
          <w:p w14:paraId="4324D086" w14:textId="668268CF"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76608EED" w14:textId="567A763E"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715809AA" w14:textId="248F90B0"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en-US"/>
              </w:rPr>
              <w:t xml:space="preserve">        </w:t>
            </w:r>
            <w:r w:rsidRPr="003C479C">
              <w:rPr>
                <w:rFonts w:ascii="Arial" w:hAnsi="Arial"/>
                <w:b/>
                <w:bCs/>
                <w:sz w:val="20"/>
                <w:lang w:val="mk-MK"/>
              </w:rPr>
              <w:t xml:space="preserve">  </w:t>
            </w:r>
            <w:r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5977AA6E" w14:textId="53CC356F"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068B40BF" w14:textId="77777777" w:rsidTr="00676EC7">
        <w:trPr>
          <w:jc w:val="center"/>
        </w:trPr>
        <w:tc>
          <w:tcPr>
            <w:tcW w:w="3235" w:type="dxa"/>
          </w:tcPr>
          <w:p w14:paraId="3D04A3DA" w14:textId="77777777" w:rsidR="00F44193" w:rsidRPr="003C479C" w:rsidRDefault="00F44193" w:rsidP="008F790B">
            <w:pPr>
              <w:rPr>
                <w:rFonts w:ascii="Arial" w:hAnsi="Arial"/>
                <w:b/>
                <w:sz w:val="20"/>
                <w:lang w:val="en-US"/>
              </w:rPr>
            </w:pPr>
            <w:r w:rsidRPr="003C479C">
              <w:rPr>
                <w:rFonts w:ascii="Arial" w:hAnsi="Arial"/>
                <w:b/>
                <w:sz w:val="20"/>
                <w:lang w:val="en-US"/>
              </w:rPr>
              <w:t>Lactobacillus acidophilus</w:t>
            </w:r>
          </w:p>
        </w:tc>
        <w:tc>
          <w:tcPr>
            <w:tcW w:w="1440" w:type="dxa"/>
            <w:tcBorders>
              <w:top w:val="single" w:sz="4" w:space="0" w:color="auto"/>
              <w:left w:val="single" w:sz="4" w:space="0" w:color="auto"/>
              <w:bottom w:val="single" w:sz="4" w:space="0" w:color="auto"/>
              <w:right w:val="single" w:sz="4" w:space="0" w:color="auto"/>
            </w:tcBorders>
          </w:tcPr>
          <w:p w14:paraId="760EB8BC" w14:textId="1D1DB827"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5</w:t>
            </w:r>
          </w:p>
        </w:tc>
        <w:tc>
          <w:tcPr>
            <w:tcW w:w="1440" w:type="dxa"/>
            <w:tcBorders>
              <w:top w:val="single" w:sz="4" w:space="0" w:color="auto"/>
              <w:left w:val="single" w:sz="4" w:space="0" w:color="auto"/>
              <w:bottom w:val="single" w:sz="4" w:space="0" w:color="auto"/>
              <w:right w:val="single" w:sz="4" w:space="0" w:color="auto"/>
            </w:tcBorders>
          </w:tcPr>
          <w:p w14:paraId="2DD1FCA2" w14:textId="71E2E3CF"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16.6</w:t>
            </w:r>
          </w:p>
        </w:tc>
        <w:tc>
          <w:tcPr>
            <w:tcW w:w="1530" w:type="dxa"/>
            <w:tcBorders>
              <w:top w:val="single" w:sz="4" w:space="0" w:color="auto"/>
              <w:left w:val="single" w:sz="4" w:space="0" w:color="auto"/>
              <w:bottom w:val="single" w:sz="4" w:space="0" w:color="auto"/>
              <w:right w:val="single" w:sz="4" w:space="0" w:color="auto"/>
            </w:tcBorders>
          </w:tcPr>
          <w:p w14:paraId="6BD5A1E6" w14:textId="14353A7F"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4</w:t>
            </w:r>
          </w:p>
        </w:tc>
        <w:tc>
          <w:tcPr>
            <w:tcW w:w="1371" w:type="dxa"/>
            <w:tcBorders>
              <w:top w:val="single" w:sz="4" w:space="0" w:color="auto"/>
              <w:left w:val="single" w:sz="4" w:space="0" w:color="auto"/>
              <w:bottom w:val="single" w:sz="4" w:space="0" w:color="auto"/>
              <w:right w:val="single" w:sz="4" w:space="0" w:color="auto"/>
            </w:tcBorders>
          </w:tcPr>
          <w:p w14:paraId="7DB0E698" w14:textId="2A7C56E9"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13.3</w:t>
            </w:r>
          </w:p>
        </w:tc>
      </w:tr>
      <w:tr w:rsidR="00F44193" w:rsidRPr="003C479C" w14:paraId="0BF93812" w14:textId="77777777" w:rsidTr="00676EC7">
        <w:trPr>
          <w:jc w:val="center"/>
        </w:trPr>
        <w:tc>
          <w:tcPr>
            <w:tcW w:w="3235" w:type="dxa"/>
          </w:tcPr>
          <w:p w14:paraId="273F85AD" w14:textId="77777777" w:rsidR="00F44193" w:rsidRPr="003C479C" w:rsidRDefault="00F44193" w:rsidP="008F790B">
            <w:pPr>
              <w:rPr>
                <w:rFonts w:ascii="Arial" w:hAnsi="Arial"/>
                <w:b/>
                <w:sz w:val="20"/>
                <w:lang w:val="en-US"/>
              </w:rPr>
            </w:pPr>
            <w:r w:rsidRPr="003C479C">
              <w:rPr>
                <w:rFonts w:ascii="Arial" w:hAnsi="Arial"/>
                <w:b/>
                <w:sz w:val="20"/>
                <w:lang w:val="en-US"/>
              </w:rPr>
              <w:t>Enterobacter cloacae</w:t>
            </w:r>
          </w:p>
        </w:tc>
        <w:tc>
          <w:tcPr>
            <w:tcW w:w="1440" w:type="dxa"/>
            <w:tcBorders>
              <w:top w:val="single" w:sz="4" w:space="0" w:color="auto"/>
              <w:left w:val="single" w:sz="4" w:space="0" w:color="auto"/>
              <w:bottom w:val="single" w:sz="4" w:space="0" w:color="auto"/>
              <w:right w:val="single" w:sz="4" w:space="0" w:color="auto"/>
            </w:tcBorders>
          </w:tcPr>
          <w:p w14:paraId="4AF810B8" w14:textId="11E554CC"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1</w:t>
            </w:r>
          </w:p>
        </w:tc>
        <w:tc>
          <w:tcPr>
            <w:tcW w:w="1440" w:type="dxa"/>
            <w:tcBorders>
              <w:top w:val="single" w:sz="4" w:space="0" w:color="auto"/>
              <w:left w:val="single" w:sz="4" w:space="0" w:color="auto"/>
              <w:bottom w:val="single" w:sz="4" w:space="0" w:color="auto"/>
              <w:right w:val="single" w:sz="4" w:space="0" w:color="auto"/>
            </w:tcBorders>
          </w:tcPr>
          <w:p w14:paraId="29A638A3" w14:textId="51774436"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68D79E3A" w14:textId="0366168D"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32DE0F2E" w14:textId="76870F3A"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3DB9BC74" w14:textId="77777777" w:rsidTr="00676EC7">
        <w:trPr>
          <w:jc w:val="center"/>
        </w:trPr>
        <w:tc>
          <w:tcPr>
            <w:tcW w:w="3235" w:type="dxa"/>
          </w:tcPr>
          <w:p w14:paraId="72E8D4A4" w14:textId="77777777" w:rsidR="00F44193" w:rsidRPr="003C479C" w:rsidRDefault="00F44193" w:rsidP="008F790B">
            <w:pPr>
              <w:rPr>
                <w:rFonts w:ascii="Arial" w:hAnsi="Arial"/>
                <w:b/>
                <w:sz w:val="20"/>
                <w:lang w:val="en-US"/>
              </w:rPr>
            </w:pPr>
            <w:r w:rsidRPr="003C479C">
              <w:rPr>
                <w:rFonts w:ascii="Arial" w:hAnsi="Arial"/>
                <w:b/>
                <w:sz w:val="20"/>
                <w:lang w:val="en-US"/>
              </w:rPr>
              <w:t>Prevotella buccae</w:t>
            </w:r>
          </w:p>
        </w:tc>
        <w:tc>
          <w:tcPr>
            <w:tcW w:w="1440" w:type="dxa"/>
            <w:tcBorders>
              <w:top w:val="single" w:sz="4" w:space="0" w:color="auto"/>
              <w:left w:val="single" w:sz="4" w:space="0" w:color="auto"/>
              <w:bottom w:val="single" w:sz="4" w:space="0" w:color="auto"/>
              <w:right w:val="single" w:sz="4" w:space="0" w:color="auto"/>
            </w:tcBorders>
          </w:tcPr>
          <w:p w14:paraId="69328A11" w14:textId="68515205"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2</w:t>
            </w:r>
          </w:p>
        </w:tc>
        <w:tc>
          <w:tcPr>
            <w:tcW w:w="1440" w:type="dxa"/>
            <w:tcBorders>
              <w:top w:val="single" w:sz="4" w:space="0" w:color="auto"/>
              <w:left w:val="single" w:sz="4" w:space="0" w:color="auto"/>
              <w:bottom w:val="single" w:sz="4" w:space="0" w:color="auto"/>
              <w:right w:val="single" w:sz="4" w:space="0" w:color="auto"/>
            </w:tcBorders>
          </w:tcPr>
          <w:p w14:paraId="52E79CFE" w14:textId="7F9EE2D6"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6.6</w:t>
            </w:r>
          </w:p>
        </w:tc>
        <w:tc>
          <w:tcPr>
            <w:tcW w:w="1530" w:type="dxa"/>
            <w:tcBorders>
              <w:top w:val="single" w:sz="4" w:space="0" w:color="auto"/>
              <w:left w:val="single" w:sz="4" w:space="0" w:color="auto"/>
              <w:bottom w:val="single" w:sz="4" w:space="0" w:color="auto"/>
              <w:right w:val="single" w:sz="4" w:space="0" w:color="auto"/>
            </w:tcBorders>
          </w:tcPr>
          <w:p w14:paraId="1A7EAEEB" w14:textId="2F7C09A8" w:rsidR="00F44193" w:rsidRPr="003C479C" w:rsidRDefault="00F44193" w:rsidP="008F790B">
            <w:pPr>
              <w:tabs>
                <w:tab w:val="left" w:pos="5834"/>
              </w:tabs>
              <w:ind w:right="-1137"/>
              <w:jc w:val="both"/>
              <w:rPr>
                <w:rFonts w:ascii="Arial" w:hAnsi="Arial"/>
                <w:b/>
                <w:bCs/>
                <w:sz w:val="20"/>
                <w:lang w:val="en-US"/>
              </w:rPr>
            </w:pPr>
            <w:r w:rsidRPr="003C479C">
              <w:rPr>
                <w:rFonts w:ascii="Arial" w:hAnsi="Arial"/>
                <w:b/>
                <w:bCs/>
                <w:sz w:val="20"/>
                <w:lang w:val="en-US"/>
              </w:rPr>
              <w:t xml:space="preserve">        </w:t>
            </w:r>
            <w:r w:rsidRPr="003C479C">
              <w:rPr>
                <w:rFonts w:ascii="Arial" w:hAnsi="Arial"/>
                <w:b/>
                <w:bCs/>
                <w:sz w:val="20"/>
                <w:lang w:val="mk-MK"/>
              </w:rPr>
              <w:t xml:space="preserve">  </w:t>
            </w:r>
            <w:r w:rsidRPr="003C479C">
              <w:rPr>
                <w:rFonts w:ascii="Arial" w:hAnsi="Arial"/>
                <w:b/>
                <w:bCs/>
                <w:sz w:val="20"/>
                <w:lang w:val="en-US"/>
              </w:rPr>
              <w:t>2</w:t>
            </w:r>
          </w:p>
        </w:tc>
        <w:tc>
          <w:tcPr>
            <w:tcW w:w="1371" w:type="dxa"/>
            <w:tcBorders>
              <w:top w:val="single" w:sz="4" w:space="0" w:color="auto"/>
              <w:left w:val="single" w:sz="4" w:space="0" w:color="auto"/>
              <w:bottom w:val="single" w:sz="4" w:space="0" w:color="auto"/>
              <w:right w:val="single" w:sz="4" w:space="0" w:color="auto"/>
            </w:tcBorders>
          </w:tcPr>
          <w:p w14:paraId="09091D67" w14:textId="5E7407D7"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6.6</w:t>
            </w:r>
          </w:p>
        </w:tc>
      </w:tr>
      <w:tr w:rsidR="00F44193" w:rsidRPr="003C479C" w14:paraId="1981C3BF" w14:textId="77777777" w:rsidTr="00676EC7">
        <w:trPr>
          <w:jc w:val="center"/>
        </w:trPr>
        <w:tc>
          <w:tcPr>
            <w:tcW w:w="3235" w:type="dxa"/>
          </w:tcPr>
          <w:p w14:paraId="197F8549" w14:textId="77777777" w:rsidR="00F44193" w:rsidRPr="003C479C" w:rsidRDefault="00F44193" w:rsidP="008F790B">
            <w:pPr>
              <w:rPr>
                <w:rFonts w:ascii="Arial" w:hAnsi="Arial"/>
                <w:b/>
                <w:sz w:val="20"/>
                <w:lang w:val="en-US"/>
              </w:rPr>
            </w:pPr>
            <w:r w:rsidRPr="003C479C">
              <w:rPr>
                <w:rFonts w:ascii="Arial" w:hAnsi="Arial"/>
                <w:b/>
                <w:sz w:val="20"/>
                <w:lang w:val="en-US"/>
              </w:rPr>
              <w:t>Streptococcus gordonii</w:t>
            </w:r>
          </w:p>
        </w:tc>
        <w:tc>
          <w:tcPr>
            <w:tcW w:w="1440" w:type="dxa"/>
            <w:tcBorders>
              <w:top w:val="single" w:sz="4" w:space="0" w:color="auto"/>
              <w:left w:val="single" w:sz="4" w:space="0" w:color="auto"/>
              <w:bottom w:val="single" w:sz="4" w:space="0" w:color="auto"/>
              <w:right w:val="single" w:sz="4" w:space="0" w:color="auto"/>
            </w:tcBorders>
          </w:tcPr>
          <w:p w14:paraId="4C28FE83" w14:textId="62C4DAC8"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1</w:t>
            </w:r>
          </w:p>
        </w:tc>
        <w:tc>
          <w:tcPr>
            <w:tcW w:w="1440" w:type="dxa"/>
            <w:tcBorders>
              <w:top w:val="single" w:sz="4" w:space="0" w:color="auto"/>
              <w:left w:val="single" w:sz="4" w:space="0" w:color="auto"/>
              <w:bottom w:val="single" w:sz="4" w:space="0" w:color="auto"/>
              <w:right w:val="single" w:sz="4" w:space="0" w:color="auto"/>
            </w:tcBorders>
          </w:tcPr>
          <w:p w14:paraId="5BB8BBE2" w14:textId="1C57F29C"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590CB434" w14:textId="59A46422"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1</w:t>
            </w:r>
          </w:p>
        </w:tc>
        <w:tc>
          <w:tcPr>
            <w:tcW w:w="1371" w:type="dxa"/>
            <w:tcBorders>
              <w:top w:val="single" w:sz="4" w:space="0" w:color="auto"/>
              <w:left w:val="single" w:sz="4" w:space="0" w:color="auto"/>
              <w:bottom w:val="single" w:sz="4" w:space="0" w:color="auto"/>
              <w:right w:val="single" w:sz="4" w:space="0" w:color="auto"/>
            </w:tcBorders>
          </w:tcPr>
          <w:p w14:paraId="576A0655" w14:textId="48C86368"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3.3</w:t>
            </w:r>
          </w:p>
        </w:tc>
      </w:tr>
      <w:tr w:rsidR="00F44193" w:rsidRPr="003C479C" w14:paraId="1B256619" w14:textId="77777777" w:rsidTr="00676EC7">
        <w:trPr>
          <w:jc w:val="center"/>
        </w:trPr>
        <w:tc>
          <w:tcPr>
            <w:tcW w:w="3235" w:type="dxa"/>
          </w:tcPr>
          <w:p w14:paraId="223F3A33" w14:textId="77777777" w:rsidR="00F44193" w:rsidRPr="003C479C" w:rsidRDefault="00F44193" w:rsidP="008F790B">
            <w:pPr>
              <w:rPr>
                <w:rFonts w:ascii="Arial" w:hAnsi="Arial"/>
                <w:b/>
                <w:sz w:val="20"/>
                <w:lang w:val="en-US"/>
              </w:rPr>
            </w:pPr>
            <w:r w:rsidRPr="003C479C">
              <w:rPr>
                <w:rFonts w:ascii="Arial" w:hAnsi="Arial"/>
                <w:b/>
                <w:sz w:val="20"/>
                <w:lang w:val="en-US"/>
              </w:rPr>
              <w:t>Kingella dentrificans</w:t>
            </w:r>
          </w:p>
        </w:tc>
        <w:tc>
          <w:tcPr>
            <w:tcW w:w="1440" w:type="dxa"/>
            <w:tcBorders>
              <w:top w:val="single" w:sz="4" w:space="0" w:color="auto"/>
              <w:left w:val="single" w:sz="4" w:space="0" w:color="auto"/>
              <w:bottom w:val="single" w:sz="4" w:space="0" w:color="auto"/>
              <w:right w:val="single" w:sz="4" w:space="0" w:color="auto"/>
            </w:tcBorders>
          </w:tcPr>
          <w:p w14:paraId="6EA878C3" w14:textId="305F5E32"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1</w:t>
            </w:r>
          </w:p>
        </w:tc>
        <w:tc>
          <w:tcPr>
            <w:tcW w:w="1440" w:type="dxa"/>
            <w:tcBorders>
              <w:top w:val="single" w:sz="4" w:space="0" w:color="auto"/>
              <w:left w:val="single" w:sz="4" w:space="0" w:color="auto"/>
              <w:bottom w:val="single" w:sz="4" w:space="0" w:color="auto"/>
              <w:right w:val="single" w:sz="4" w:space="0" w:color="auto"/>
            </w:tcBorders>
          </w:tcPr>
          <w:p w14:paraId="502DC08F" w14:textId="63382E6A"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06410133" w14:textId="3075B609"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0</w:t>
            </w:r>
          </w:p>
        </w:tc>
        <w:tc>
          <w:tcPr>
            <w:tcW w:w="1371" w:type="dxa"/>
            <w:tcBorders>
              <w:top w:val="single" w:sz="4" w:space="0" w:color="auto"/>
              <w:left w:val="single" w:sz="4" w:space="0" w:color="auto"/>
              <w:bottom w:val="single" w:sz="4" w:space="0" w:color="auto"/>
              <w:right w:val="single" w:sz="4" w:space="0" w:color="auto"/>
            </w:tcBorders>
          </w:tcPr>
          <w:p w14:paraId="06D7AD70" w14:textId="2367DBE5"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mk-MK"/>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Pr>
                <w:rFonts w:ascii="Arial" w:hAnsi="Arial"/>
                <w:b/>
                <w:bCs/>
                <w:sz w:val="20"/>
                <w:lang w:val="en-US"/>
              </w:rPr>
              <w:t>0</w:t>
            </w:r>
          </w:p>
        </w:tc>
      </w:tr>
      <w:tr w:rsidR="00F44193" w:rsidRPr="003C479C" w14:paraId="635AF009" w14:textId="77777777" w:rsidTr="00676EC7">
        <w:trPr>
          <w:jc w:val="center"/>
        </w:trPr>
        <w:tc>
          <w:tcPr>
            <w:tcW w:w="3235" w:type="dxa"/>
          </w:tcPr>
          <w:p w14:paraId="04CAA0B5" w14:textId="77777777" w:rsidR="00F44193" w:rsidRPr="003C479C" w:rsidRDefault="00F44193" w:rsidP="008F790B">
            <w:pPr>
              <w:rPr>
                <w:rFonts w:ascii="Arial" w:hAnsi="Arial"/>
                <w:b/>
                <w:sz w:val="20"/>
                <w:lang w:val="en-US"/>
              </w:rPr>
            </w:pPr>
            <w:r w:rsidRPr="003C479C">
              <w:rPr>
                <w:rFonts w:ascii="Arial" w:hAnsi="Arial"/>
                <w:b/>
                <w:sz w:val="20"/>
                <w:lang w:val="en-US"/>
              </w:rPr>
              <w:t>Lactobacillus fermentum</w:t>
            </w:r>
          </w:p>
        </w:tc>
        <w:tc>
          <w:tcPr>
            <w:tcW w:w="1440" w:type="dxa"/>
            <w:tcBorders>
              <w:top w:val="single" w:sz="4" w:space="0" w:color="auto"/>
              <w:left w:val="single" w:sz="4" w:space="0" w:color="auto"/>
              <w:bottom w:val="single" w:sz="4" w:space="0" w:color="auto"/>
              <w:right w:val="single" w:sz="4" w:space="0" w:color="auto"/>
            </w:tcBorders>
          </w:tcPr>
          <w:p w14:paraId="6C83E823" w14:textId="34067573"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4</w:t>
            </w:r>
          </w:p>
        </w:tc>
        <w:tc>
          <w:tcPr>
            <w:tcW w:w="1440" w:type="dxa"/>
            <w:tcBorders>
              <w:top w:val="single" w:sz="4" w:space="0" w:color="auto"/>
              <w:left w:val="single" w:sz="4" w:space="0" w:color="auto"/>
              <w:bottom w:val="single" w:sz="4" w:space="0" w:color="auto"/>
              <w:right w:val="single" w:sz="4" w:space="0" w:color="auto"/>
            </w:tcBorders>
          </w:tcPr>
          <w:p w14:paraId="1B6D8340" w14:textId="18ADFF2D"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13.3</w:t>
            </w:r>
          </w:p>
        </w:tc>
        <w:tc>
          <w:tcPr>
            <w:tcW w:w="1530" w:type="dxa"/>
            <w:tcBorders>
              <w:top w:val="single" w:sz="4" w:space="0" w:color="auto"/>
              <w:left w:val="single" w:sz="4" w:space="0" w:color="auto"/>
              <w:bottom w:val="single" w:sz="4" w:space="0" w:color="auto"/>
              <w:right w:val="single" w:sz="4" w:space="0" w:color="auto"/>
            </w:tcBorders>
          </w:tcPr>
          <w:p w14:paraId="5350DD87" w14:textId="320636E1"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3</w:t>
            </w:r>
          </w:p>
        </w:tc>
        <w:tc>
          <w:tcPr>
            <w:tcW w:w="1371" w:type="dxa"/>
            <w:tcBorders>
              <w:top w:val="single" w:sz="4" w:space="0" w:color="auto"/>
              <w:left w:val="single" w:sz="4" w:space="0" w:color="auto"/>
              <w:bottom w:val="single" w:sz="4" w:space="0" w:color="auto"/>
              <w:right w:val="single" w:sz="4" w:space="0" w:color="auto"/>
            </w:tcBorders>
          </w:tcPr>
          <w:p w14:paraId="604F757C" w14:textId="436762E0"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10</w:t>
            </w:r>
          </w:p>
        </w:tc>
      </w:tr>
      <w:tr w:rsidR="00F44193" w:rsidRPr="003C479C" w14:paraId="3DB565B9" w14:textId="77777777" w:rsidTr="00676EC7">
        <w:trPr>
          <w:jc w:val="center"/>
        </w:trPr>
        <w:tc>
          <w:tcPr>
            <w:tcW w:w="3235" w:type="dxa"/>
          </w:tcPr>
          <w:p w14:paraId="32B768E1" w14:textId="77777777" w:rsidR="00F44193" w:rsidRPr="003C479C" w:rsidRDefault="00F44193" w:rsidP="008F790B">
            <w:pPr>
              <w:rPr>
                <w:rFonts w:ascii="Arial" w:hAnsi="Arial"/>
                <w:b/>
                <w:sz w:val="20"/>
                <w:lang w:val="en-US"/>
              </w:rPr>
            </w:pPr>
            <w:r w:rsidRPr="003C479C">
              <w:rPr>
                <w:rFonts w:ascii="Arial" w:hAnsi="Arial"/>
                <w:b/>
                <w:sz w:val="20"/>
                <w:lang w:val="en-US"/>
              </w:rPr>
              <w:t>Lactobacillus gasseri</w:t>
            </w:r>
          </w:p>
        </w:tc>
        <w:tc>
          <w:tcPr>
            <w:tcW w:w="1440" w:type="dxa"/>
            <w:tcBorders>
              <w:top w:val="single" w:sz="4" w:space="0" w:color="auto"/>
              <w:left w:val="single" w:sz="4" w:space="0" w:color="auto"/>
              <w:bottom w:val="single" w:sz="4" w:space="0" w:color="auto"/>
              <w:right w:val="single" w:sz="4" w:space="0" w:color="auto"/>
            </w:tcBorders>
          </w:tcPr>
          <w:p w14:paraId="413F50E3" w14:textId="51A3E3D8"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4</w:t>
            </w:r>
          </w:p>
        </w:tc>
        <w:tc>
          <w:tcPr>
            <w:tcW w:w="1440" w:type="dxa"/>
            <w:tcBorders>
              <w:top w:val="single" w:sz="4" w:space="0" w:color="auto"/>
              <w:left w:val="single" w:sz="4" w:space="0" w:color="auto"/>
              <w:bottom w:val="single" w:sz="4" w:space="0" w:color="auto"/>
              <w:right w:val="single" w:sz="4" w:space="0" w:color="auto"/>
            </w:tcBorders>
          </w:tcPr>
          <w:p w14:paraId="350EE371" w14:textId="7AC426F4"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Pr>
                <w:rFonts w:ascii="Arial" w:hAnsi="Arial"/>
                <w:b/>
                <w:bCs/>
                <w:sz w:val="20"/>
              </w:rPr>
              <w:t xml:space="preserve"> </w:t>
            </w:r>
            <w:r>
              <w:rPr>
                <w:rFonts w:ascii="Arial" w:hAnsi="Arial"/>
                <w:b/>
                <w:bCs/>
                <w:sz w:val="20"/>
                <w:lang w:val="mk-MK"/>
              </w:rPr>
              <w:t xml:space="preserve"> 13.3</w:t>
            </w:r>
          </w:p>
        </w:tc>
        <w:tc>
          <w:tcPr>
            <w:tcW w:w="1530" w:type="dxa"/>
            <w:tcBorders>
              <w:top w:val="single" w:sz="4" w:space="0" w:color="auto"/>
              <w:left w:val="single" w:sz="4" w:space="0" w:color="auto"/>
              <w:bottom w:val="single" w:sz="4" w:space="0" w:color="auto"/>
              <w:right w:val="single" w:sz="4" w:space="0" w:color="auto"/>
            </w:tcBorders>
          </w:tcPr>
          <w:p w14:paraId="17382AC3" w14:textId="710229DA"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2</w:t>
            </w:r>
          </w:p>
        </w:tc>
        <w:tc>
          <w:tcPr>
            <w:tcW w:w="1371" w:type="dxa"/>
            <w:tcBorders>
              <w:top w:val="single" w:sz="4" w:space="0" w:color="auto"/>
              <w:left w:val="single" w:sz="4" w:space="0" w:color="auto"/>
              <w:bottom w:val="single" w:sz="4" w:space="0" w:color="auto"/>
              <w:right w:val="single" w:sz="4" w:space="0" w:color="auto"/>
            </w:tcBorders>
          </w:tcPr>
          <w:p w14:paraId="60CD43F8" w14:textId="0CCA46D7"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6.6</w:t>
            </w:r>
          </w:p>
        </w:tc>
      </w:tr>
      <w:tr w:rsidR="00F44193" w:rsidRPr="003C479C" w14:paraId="7D8E801A" w14:textId="77777777" w:rsidTr="00676EC7">
        <w:trPr>
          <w:jc w:val="center"/>
        </w:trPr>
        <w:tc>
          <w:tcPr>
            <w:tcW w:w="3235" w:type="dxa"/>
          </w:tcPr>
          <w:p w14:paraId="730C41DF" w14:textId="77777777" w:rsidR="00F44193" w:rsidRPr="003C479C" w:rsidRDefault="00F44193" w:rsidP="008F790B">
            <w:pPr>
              <w:rPr>
                <w:rFonts w:ascii="Arial" w:hAnsi="Arial"/>
                <w:b/>
                <w:sz w:val="20"/>
                <w:lang w:val="en-US"/>
              </w:rPr>
            </w:pPr>
            <w:r w:rsidRPr="003C479C">
              <w:rPr>
                <w:rFonts w:ascii="Arial" w:hAnsi="Arial"/>
                <w:b/>
                <w:sz w:val="20"/>
                <w:lang w:val="en-US"/>
              </w:rPr>
              <w:t>Lactobacillus casei</w:t>
            </w:r>
          </w:p>
        </w:tc>
        <w:tc>
          <w:tcPr>
            <w:tcW w:w="1440" w:type="dxa"/>
            <w:tcBorders>
              <w:top w:val="single" w:sz="4" w:space="0" w:color="auto"/>
              <w:left w:val="single" w:sz="4" w:space="0" w:color="auto"/>
              <w:bottom w:val="single" w:sz="4" w:space="0" w:color="auto"/>
              <w:right w:val="single" w:sz="4" w:space="0" w:color="auto"/>
            </w:tcBorders>
          </w:tcPr>
          <w:p w14:paraId="3847F5C8" w14:textId="4A3381DB"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Pr>
                <w:rFonts w:ascii="Arial" w:hAnsi="Arial"/>
                <w:b/>
                <w:bCs/>
                <w:sz w:val="20"/>
                <w:lang w:val="mk-MK"/>
              </w:rPr>
              <w:t>0</w:t>
            </w:r>
          </w:p>
        </w:tc>
        <w:tc>
          <w:tcPr>
            <w:tcW w:w="1440" w:type="dxa"/>
            <w:tcBorders>
              <w:top w:val="single" w:sz="4" w:space="0" w:color="auto"/>
              <w:left w:val="single" w:sz="4" w:space="0" w:color="auto"/>
              <w:bottom w:val="single" w:sz="4" w:space="0" w:color="auto"/>
              <w:right w:val="single" w:sz="4" w:space="0" w:color="auto"/>
            </w:tcBorders>
          </w:tcPr>
          <w:p w14:paraId="3BACD78B" w14:textId="5FF0E60F"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Pr>
                <w:rFonts w:ascii="Arial" w:hAnsi="Arial"/>
                <w:b/>
                <w:bCs/>
                <w:sz w:val="20"/>
                <w:lang w:val="en-US"/>
              </w:rPr>
              <w:t xml:space="preserve"> </w:t>
            </w:r>
            <w:r w:rsidR="00F44193">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70D5B9D3" w14:textId="24728B8D"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2</w:t>
            </w:r>
          </w:p>
        </w:tc>
        <w:tc>
          <w:tcPr>
            <w:tcW w:w="1371" w:type="dxa"/>
            <w:tcBorders>
              <w:top w:val="single" w:sz="4" w:space="0" w:color="auto"/>
              <w:left w:val="single" w:sz="4" w:space="0" w:color="auto"/>
              <w:bottom w:val="single" w:sz="4" w:space="0" w:color="auto"/>
              <w:right w:val="single" w:sz="4" w:space="0" w:color="auto"/>
            </w:tcBorders>
          </w:tcPr>
          <w:p w14:paraId="5246B4AF" w14:textId="64AD2857"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6.6</w:t>
            </w:r>
          </w:p>
        </w:tc>
      </w:tr>
      <w:tr w:rsidR="00F44193" w:rsidRPr="003C479C" w14:paraId="04807220" w14:textId="77777777" w:rsidTr="00676EC7">
        <w:trPr>
          <w:jc w:val="center"/>
        </w:trPr>
        <w:tc>
          <w:tcPr>
            <w:tcW w:w="3235" w:type="dxa"/>
          </w:tcPr>
          <w:p w14:paraId="5ED5602D" w14:textId="77777777" w:rsidR="00F44193" w:rsidRPr="003C479C" w:rsidRDefault="00F44193" w:rsidP="008F790B">
            <w:pPr>
              <w:rPr>
                <w:rFonts w:ascii="Arial" w:hAnsi="Arial"/>
                <w:b/>
                <w:sz w:val="20"/>
                <w:lang w:val="en-US"/>
              </w:rPr>
            </w:pPr>
            <w:r w:rsidRPr="003C479C">
              <w:rPr>
                <w:rFonts w:ascii="Arial" w:hAnsi="Arial"/>
                <w:b/>
                <w:sz w:val="20"/>
                <w:lang w:val="en-US"/>
              </w:rPr>
              <w:t>Lactobacillus rhamnosus</w:t>
            </w:r>
          </w:p>
        </w:tc>
        <w:tc>
          <w:tcPr>
            <w:tcW w:w="1440" w:type="dxa"/>
            <w:tcBorders>
              <w:top w:val="single" w:sz="4" w:space="0" w:color="auto"/>
              <w:left w:val="single" w:sz="4" w:space="0" w:color="auto"/>
              <w:bottom w:val="single" w:sz="4" w:space="0" w:color="auto"/>
              <w:right w:val="single" w:sz="4" w:space="0" w:color="auto"/>
            </w:tcBorders>
          </w:tcPr>
          <w:p w14:paraId="3AD78C91" w14:textId="5C2B1566" w:rsidR="00F44193" w:rsidRPr="003C479C" w:rsidRDefault="00676EC7" w:rsidP="008F790B">
            <w:pPr>
              <w:tabs>
                <w:tab w:val="left" w:pos="5834"/>
              </w:tabs>
              <w:ind w:right="-1137"/>
              <w:rPr>
                <w:rFonts w:ascii="Arial" w:hAnsi="Arial"/>
                <w:b/>
                <w:bCs/>
                <w:sz w:val="20"/>
                <w:lang w:val="mk-MK"/>
              </w:rPr>
            </w:pPr>
            <w:r>
              <w:rPr>
                <w:rFonts w:ascii="Arial" w:hAnsi="Arial"/>
                <w:b/>
                <w:bCs/>
                <w:sz w:val="20"/>
                <w:lang w:val="en-US"/>
              </w:rPr>
              <w:t xml:space="preserve">   </w:t>
            </w:r>
            <w:r w:rsidR="00F44193" w:rsidRPr="003C479C">
              <w:rPr>
                <w:rFonts w:ascii="Arial" w:hAnsi="Arial"/>
                <w:b/>
                <w:bCs/>
                <w:sz w:val="20"/>
                <w:lang w:val="en-US"/>
              </w:rPr>
              <w:t xml:space="preserve">       </w:t>
            </w:r>
            <w:r w:rsidR="00F44193">
              <w:rPr>
                <w:rFonts w:ascii="Arial" w:hAnsi="Arial"/>
                <w:b/>
                <w:bCs/>
                <w:sz w:val="20"/>
                <w:lang w:val="mk-MK"/>
              </w:rPr>
              <w:t>0</w:t>
            </w:r>
          </w:p>
        </w:tc>
        <w:tc>
          <w:tcPr>
            <w:tcW w:w="1440" w:type="dxa"/>
          </w:tcPr>
          <w:p w14:paraId="7A3877EE" w14:textId="0706A3FA" w:rsidR="00F44193" w:rsidRPr="003C479C" w:rsidRDefault="00676EC7" w:rsidP="008F790B">
            <w:pPr>
              <w:tabs>
                <w:tab w:val="left" w:pos="5834"/>
              </w:tabs>
              <w:ind w:right="26"/>
              <w:jc w:val="both"/>
              <w:rPr>
                <w:rFonts w:ascii="Arial" w:hAnsi="Arial"/>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Pr>
                <w:rFonts w:ascii="Arial" w:hAnsi="Arial"/>
                <w:b/>
                <w:bCs/>
                <w:sz w:val="20"/>
                <w:lang w:val="en-US"/>
              </w:rPr>
              <w:t xml:space="preserve"> </w:t>
            </w:r>
            <w:r w:rsidR="00F44193">
              <w:rPr>
                <w:rFonts w:ascii="Arial" w:hAnsi="Arial"/>
                <w:b/>
                <w:bCs/>
                <w:sz w:val="20"/>
                <w:lang w:val="mk-MK"/>
              </w:rPr>
              <w:t>0</w:t>
            </w:r>
          </w:p>
        </w:tc>
        <w:tc>
          <w:tcPr>
            <w:tcW w:w="1530" w:type="dxa"/>
            <w:tcBorders>
              <w:top w:val="single" w:sz="4" w:space="0" w:color="auto"/>
              <w:left w:val="single" w:sz="4" w:space="0" w:color="auto"/>
              <w:bottom w:val="single" w:sz="4" w:space="0" w:color="auto"/>
              <w:right w:val="single" w:sz="4" w:space="0" w:color="auto"/>
            </w:tcBorders>
          </w:tcPr>
          <w:p w14:paraId="635DDCD2" w14:textId="5E03A978" w:rsidR="00F44193" w:rsidRPr="003C479C" w:rsidRDefault="00676EC7" w:rsidP="008F790B">
            <w:pPr>
              <w:tabs>
                <w:tab w:val="left" w:pos="5834"/>
              </w:tabs>
              <w:ind w:right="-1137"/>
              <w:jc w:val="both"/>
              <w:rPr>
                <w:rFonts w:ascii="Arial" w:hAnsi="Arial"/>
                <w:b/>
                <w:bCs/>
                <w:sz w:val="20"/>
                <w:lang w:val="en-US"/>
              </w:rPr>
            </w:pPr>
            <w:r>
              <w:rPr>
                <w:rFonts w:ascii="Arial" w:hAnsi="Arial"/>
                <w:b/>
                <w:bCs/>
                <w:sz w:val="20"/>
                <w:lang w:val="en-US"/>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 xml:space="preserve"> </w:t>
            </w:r>
            <w:r w:rsidR="00F44193" w:rsidRPr="003C479C">
              <w:rPr>
                <w:rFonts w:ascii="Arial" w:hAnsi="Arial"/>
                <w:b/>
                <w:bCs/>
                <w:sz w:val="20"/>
                <w:lang w:val="mk-MK"/>
              </w:rPr>
              <w:t xml:space="preserve">  </w:t>
            </w:r>
            <w:r w:rsidR="00F44193" w:rsidRPr="003C479C">
              <w:rPr>
                <w:rFonts w:ascii="Arial" w:hAnsi="Arial"/>
                <w:b/>
                <w:bCs/>
                <w:sz w:val="20"/>
                <w:lang w:val="en-US"/>
              </w:rPr>
              <w:t>2</w:t>
            </w:r>
          </w:p>
        </w:tc>
        <w:tc>
          <w:tcPr>
            <w:tcW w:w="1371" w:type="dxa"/>
            <w:tcBorders>
              <w:top w:val="single" w:sz="4" w:space="0" w:color="auto"/>
              <w:left w:val="single" w:sz="4" w:space="0" w:color="auto"/>
              <w:bottom w:val="single" w:sz="4" w:space="0" w:color="auto"/>
              <w:right w:val="single" w:sz="4" w:space="0" w:color="auto"/>
            </w:tcBorders>
          </w:tcPr>
          <w:p w14:paraId="22ED4BC4" w14:textId="179D892B" w:rsidR="00F44193" w:rsidRPr="003C479C" w:rsidRDefault="00676EC7" w:rsidP="008F790B">
            <w:pPr>
              <w:tabs>
                <w:tab w:val="left" w:pos="5834"/>
              </w:tabs>
              <w:ind w:right="-1137"/>
              <w:jc w:val="both"/>
              <w:rPr>
                <w:rFonts w:ascii="Arial" w:hAnsi="Arial"/>
                <w:b/>
                <w:bCs/>
                <w:sz w:val="20"/>
                <w:lang w:val="mk-MK"/>
              </w:rPr>
            </w:pPr>
            <w:r>
              <w:rPr>
                <w:rFonts w:ascii="Arial" w:hAnsi="Arial"/>
                <w:b/>
                <w:bCs/>
                <w:sz w:val="20"/>
                <w:lang w:val="mk-MK"/>
              </w:rPr>
              <w:t xml:space="preserve">     </w:t>
            </w:r>
            <w:r w:rsidR="00F44193" w:rsidRPr="003C479C">
              <w:rPr>
                <w:rFonts w:ascii="Arial" w:hAnsi="Arial"/>
                <w:b/>
                <w:bCs/>
                <w:sz w:val="20"/>
                <w:lang w:val="mk-MK"/>
              </w:rPr>
              <w:t xml:space="preserve">  </w:t>
            </w:r>
            <w:r>
              <w:rPr>
                <w:rFonts w:ascii="Arial" w:hAnsi="Arial"/>
                <w:b/>
                <w:bCs/>
                <w:sz w:val="20"/>
                <w:lang w:val="mk-MK"/>
              </w:rPr>
              <w:t xml:space="preserve"> 6.6</w:t>
            </w:r>
          </w:p>
        </w:tc>
      </w:tr>
    </w:tbl>
    <w:p w14:paraId="7D96216C" w14:textId="77777777" w:rsidR="00567843" w:rsidRDefault="00567843" w:rsidP="008F790B">
      <w:pPr>
        <w:tabs>
          <w:tab w:val="left" w:pos="5834"/>
        </w:tabs>
        <w:spacing w:after="0" w:line="240" w:lineRule="auto"/>
        <w:ind w:right="26"/>
        <w:jc w:val="both"/>
        <w:rPr>
          <w:rFonts w:ascii="Arial" w:hAnsi="Arial"/>
          <w:bCs/>
          <w:sz w:val="24"/>
          <w:szCs w:val="24"/>
          <w:lang w:val="mk-MK"/>
        </w:rPr>
      </w:pPr>
    </w:p>
    <w:p w14:paraId="56B93900" w14:textId="0B084446" w:rsidR="0049178F" w:rsidRPr="00D81A89" w:rsidRDefault="00F44193" w:rsidP="008F790B">
      <w:pPr>
        <w:tabs>
          <w:tab w:val="left" w:pos="5834"/>
        </w:tabs>
        <w:spacing w:after="0" w:line="240" w:lineRule="auto"/>
        <w:ind w:right="26"/>
        <w:jc w:val="both"/>
        <w:rPr>
          <w:rFonts w:ascii="Arial" w:hAnsi="Arial"/>
          <w:bCs/>
          <w:sz w:val="24"/>
          <w:szCs w:val="24"/>
          <w:lang w:val="mk-MK"/>
        </w:rPr>
      </w:pPr>
      <w:r>
        <w:rPr>
          <w:rFonts w:ascii="Arial" w:hAnsi="Arial"/>
          <w:bCs/>
          <w:sz w:val="24"/>
          <w:szCs w:val="24"/>
          <w:lang w:val="mk-MK"/>
        </w:rPr>
        <w:t>- Во табела</w:t>
      </w:r>
      <w:r w:rsidR="000D1938">
        <w:rPr>
          <w:rFonts w:ascii="Arial" w:hAnsi="Arial"/>
          <w:bCs/>
          <w:sz w:val="24"/>
          <w:szCs w:val="24"/>
          <w:lang w:val="mk-MK"/>
        </w:rPr>
        <w:t xml:space="preserve"> 47</w:t>
      </w:r>
      <w:r>
        <w:rPr>
          <w:rFonts w:ascii="Arial" w:hAnsi="Arial"/>
          <w:bCs/>
          <w:sz w:val="24"/>
          <w:szCs w:val="24"/>
          <w:lang w:val="mk-MK"/>
        </w:rPr>
        <w:t xml:space="preserve"> претставени се детектираните субгингивални анаеробни бактерии присутни кај испитаниците од група Б пред и по третман со </w:t>
      </w:r>
      <w:r w:rsidR="001F7700">
        <w:rPr>
          <w:rFonts w:ascii="Arial" w:hAnsi="Arial"/>
          <w:bCs/>
          <w:sz w:val="24"/>
          <w:szCs w:val="24"/>
          <w:lang w:val="mk-MK"/>
        </w:rPr>
        <w:t>Халсепт</w:t>
      </w:r>
      <w:r>
        <w:rPr>
          <w:rFonts w:ascii="Arial" w:hAnsi="Arial"/>
          <w:bCs/>
          <w:sz w:val="24"/>
          <w:szCs w:val="24"/>
          <w:lang w:val="mk-MK"/>
        </w:rPr>
        <w:t xml:space="preserve"> спрејот. </w:t>
      </w:r>
    </w:p>
    <w:p w14:paraId="00C0469B" w14:textId="77777777" w:rsidR="00F44193" w:rsidRPr="00D81A89" w:rsidRDefault="00F44193" w:rsidP="008F790B">
      <w:pPr>
        <w:numPr>
          <w:ilvl w:val="1"/>
          <w:numId w:val="1"/>
        </w:numPr>
        <w:spacing w:after="0" w:line="240" w:lineRule="auto"/>
        <w:jc w:val="center"/>
        <w:rPr>
          <w:rFonts w:ascii="Arial" w:hAnsi="Arial"/>
          <w:bCs/>
          <w:sz w:val="24"/>
          <w:szCs w:val="24"/>
          <w:lang w:val="mk-MK"/>
        </w:rPr>
      </w:pPr>
      <w:r>
        <w:rPr>
          <w:noProof/>
          <w:lang w:eastAsia="en-GB"/>
        </w:rPr>
        <w:lastRenderedPageBreak/>
        <w:drawing>
          <wp:inline distT="0" distB="0" distL="0" distR="0" wp14:anchorId="1082E73F" wp14:editId="1E8FC507">
            <wp:extent cx="5661660" cy="3390900"/>
            <wp:effectExtent l="0" t="0" r="1524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B616573" w14:textId="00781702" w:rsidR="00F44193" w:rsidRPr="001775B6" w:rsidRDefault="00F44193" w:rsidP="008F790B">
      <w:pPr>
        <w:spacing w:after="0" w:line="240" w:lineRule="auto"/>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34</w:t>
      </w:r>
      <w:r w:rsidR="00581D83">
        <w:rPr>
          <w:rFonts w:ascii="Arial" w:hAnsi="Arial"/>
          <w:bCs/>
          <w:sz w:val="24"/>
          <w:szCs w:val="24"/>
        </w:rPr>
        <w:t>.</w:t>
      </w:r>
      <w:r>
        <w:rPr>
          <w:rFonts w:ascii="Arial" w:hAnsi="Arial"/>
          <w:bCs/>
          <w:sz w:val="24"/>
          <w:szCs w:val="24"/>
        </w:rPr>
        <w:t xml:space="preserve"> </w:t>
      </w:r>
      <w:r w:rsidR="00E40059">
        <w:rPr>
          <w:rFonts w:ascii="Arial" w:hAnsi="Arial"/>
          <w:bCs/>
          <w:sz w:val="24"/>
          <w:szCs w:val="24"/>
        </w:rPr>
        <w:t xml:space="preserve"> </w:t>
      </w:r>
      <w:r>
        <w:rPr>
          <w:rFonts w:ascii="Arial" w:hAnsi="Arial"/>
          <w:bCs/>
          <w:sz w:val="24"/>
          <w:szCs w:val="24"/>
          <w:lang w:val="mk-MK"/>
        </w:rPr>
        <w:t xml:space="preserve">Присуство на анаеробните бактерии пред и по примена на </w:t>
      </w:r>
      <w:r w:rsidR="001F7700">
        <w:rPr>
          <w:rFonts w:ascii="Arial" w:hAnsi="Arial"/>
          <w:bCs/>
          <w:sz w:val="24"/>
          <w:szCs w:val="24"/>
          <w:lang w:val="mk-MK"/>
        </w:rPr>
        <w:t>Халсепт</w:t>
      </w:r>
      <w:r>
        <w:rPr>
          <w:rFonts w:ascii="Arial" w:hAnsi="Arial"/>
          <w:bCs/>
          <w:sz w:val="24"/>
          <w:szCs w:val="24"/>
          <w:lang w:val="mk-MK"/>
        </w:rPr>
        <w:t xml:space="preserve"> кај испитаниците од група Б </w:t>
      </w:r>
    </w:p>
    <w:p w14:paraId="7F7B6A32" w14:textId="70F824F9" w:rsidR="00F44193" w:rsidRDefault="00F44193" w:rsidP="008F790B">
      <w:pPr>
        <w:spacing w:after="0" w:line="240" w:lineRule="auto"/>
        <w:jc w:val="both"/>
        <w:rPr>
          <w:rFonts w:ascii="Arial" w:hAnsi="Arial"/>
          <w:bCs/>
          <w:sz w:val="24"/>
          <w:szCs w:val="24"/>
          <w:lang w:val="mk-MK"/>
        </w:rPr>
      </w:pPr>
    </w:p>
    <w:p w14:paraId="3CA604A3" w14:textId="4E0CAE1C" w:rsidR="00F44193" w:rsidRPr="00D81A89" w:rsidRDefault="00F44193" w:rsidP="008F790B">
      <w:pPr>
        <w:spacing w:after="0" w:line="240" w:lineRule="auto"/>
        <w:jc w:val="both"/>
        <w:rPr>
          <w:rFonts w:ascii="Arial" w:hAnsi="Arial"/>
          <w:bCs/>
          <w:sz w:val="24"/>
          <w:szCs w:val="24"/>
          <w:lang w:val="mk-MK"/>
        </w:rPr>
      </w:pPr>
      <w:r>
        <w:rPr>
          <w:rFonts w:ascii="Arial" w:hAnsi="Arial"/>
          <w:bCs/>
          <w:sz w:val="24"/>
          <w:szCs w:val="24"/>
          <w:lang w:val="mk-MK"/>
        </w:rPr>
        <w:t>- Според табелата</w:t>
      </w:r>
      <w:r w:rsidR="000D1938">
        <w:rPr>
          <w:rFonts w:ascii="Arial" w:hAnsi="Arial"/>
          <w:bCs/>
          <w:sz w:val="24"/>
          <w:szCs w:val="24"/>
          <w:lang w:val="mk-MK"/>
        </w:rPr>
        <w:t xml:space="preserve"> 47</w:t>
      </w:r>
      <w:r>
        <w:rPr>
          <w:rFonts w:ascii="Arial" w:hAnsi="Arial"/>
          <w:bCs/>
          <w:sz w:val="24"/>
          <w:szCs w:val="24"/>
          <w:lang w:val="mk-MK"/>
        </w:rPr>
        <w:t xml:space="preserve"> и графиконот</w:t>
      </w:r>
      <w:r w:rsidR="00F55A21">
        <w:rPr>
          <w:rFonts w:ascii="Arial" w:hAnsi="Arial"/>
          <w:bCs/>
          <w:sz w:val="24"/>
          <w:szCs w:val="24"/>
          <w:lang w:val="mk-MK"/>
        </w:rPr>
        <w:t xml:space="preserve"> 34</w:t>
      </w:r>
      <w:r w:rsidR="004F3ED0">
        <w:rPr>
          <w:rFonts w:ascii="Arial" w:hAnsi="Arial"/>
          <w:bCs/>
          <w:sz w:val="24"/>
          <w:szCs w:val="24"/>
          <w:lang w:val="mk-MK"/>
        </w:rPr>
        <w:t>,</w:t>
      </w:r>
      <w:r>
        <w:rPr>
          <w:rFonts w:ascii="Arial" w:hAnsi="Arial"/>
          <w:bCs/>
          <w:sz w:val="24"/>
          <w:szCs w:val="24"/>
          <w:lang w:val="mk-MK"/>
        </w:rPr>
        <w:t xml:space="preserve"> регистрирано е отсуство или редукција на поедини бактериски видови во различни временски интервали. Имено, насоката на линијата од графиконот укажува дека н</w:t>
      </w:r>
      <w:r w:rsidR="00AD0844">
        <w:rPr>
          <w:rFonts w:ascii="Arial" w:hAnsi="Arial"/>
          <w:bCs/>
          <w:sz w:val="24"/>
          <w:szCs w:val="24"/>
          <w:lang w:val="mk-MK"/>
        </w:rPr>
        <w:t>ивото на субгингивални анаеробни</w:t>
      </w:r>
      <w:r>
        <w:rPr>
          <w:rFonts w:ascii="Arial" w:hAnsi="Arial"/>
          <w:bCs/>
          <w:sz w:val="24"/>
          <w:szCs w:val="24"/>
          <w:lang w:val="mk-MK"/>
        </w:rPr>
        <w:t xml:space="preserve"> бактерии евидентно е намалено 8-от ден по примена на </w:t>
      </w:r>
      <w:r w:rsidR="001F7700">
        <w:rPr>
          <w:rFonts w:ascii="Arial" w:hAnsi="Arial"/>
          <w:bCs/>
          <w:sz w:val="24"/>
          <w:szCs w:val="24"/>
          <w:lang w:val="mk-MK"/>
        </w:rPr>
        <w:t>Халсепт</w:t>
      </w:r>
      <w:r>
        <w:rPr>
          <w:rFonts w:ascii="Arial" w:hAnsi="Arial"/>
          <w:bCs/>
          <w:sz w:val="24"/>
          <w:szCs w:val="24"/>
          <w:lang w:val="mk-MK"/>
        </w:rPr>
        <w:t xml:space="preserve"> спрејот во однос на 0 ден пред примена на препаратот, при што е докажана статистичка сигнификантност.</w:t>
      </w:r>
    </w:p>
    <w:p w14:paraId="55883368" w14:textId="1391BD52" w:rsidR="00360617" w:rsidRPr="005C6A13" w:rsidRDefault="00360617" w:rsidP="005C6A13">
      <w:pPr>
        <w:spacing w:after="0" w:line="240" w:lineRule="auto"/>
        <w:jc w:val="both"/>
        <w:rPr>
          <w:rFonts w:ascii="Arial" w:hAnsi="Arial"/>
          <w:bCs/>
          <w:sz w:val="24"/>
          <w:szCs w:val="24"/>
          <w:lang w:val="mk-MK"/>
        </w:rPr>
      </w:pPr>
    </w:p>
    <w:p w14:paraId="761B050C" w14:textId="0CFC6B61" w:rsidR="00F44193" w:rsidRDefault="00F44193" w:rsidP="008F790B">
      <w:pPr>
        <w:tabs>
          <w:tab w:val="left" w:pos="1473"/>
        </w:tabs>
        <w:spacing w:after="0" w:line="240" w:lineRule="auto"/>
        <w:rPr>
          <w:rFonts w:ascii="Arial" w:hAnsi="Arial"/>
          <w:bCs/>
          <w:sz w:val="24"/>
          <w:szCs w:val="24"/>
          <w:lang w:val="mk-MK"/>
        </w:rPr>
      </w:pPr>
    </w:p>
    <w:p w14:paraId="059D9C84" w14:textId="5A2AD180"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48</w:t>
      </w:r>
      <w:r w:rsidR="00581D83">
        <w:rPr>
          <w:rFonts w:ascii="Arial" w:hAnsi="Arial"/>
          <w:bCs/>
          <w:sz w:val="24"/>
          <w:szCs w:val="24"/>
        </w:rPr>
        <w:t>.</w:t>
      </w:r>
      <w:r w:rsidR="00C51184">
        <w:rPr>
          <w:rFonts w:ascii="Arial" w:hAnsi="Arial"/>
          <w:bCs/>
          <w:sz w:val="24"/>
          <w:szCs w:val="24"/>
        </w:rPr>
        <w:t xml:space="preserve"> </w:t>
      </w:r>
      <w:r>
        <w:rPr>
          <w:rFonts w:ascii="Arial" w:hAnsi="Arial"/>
          <w:bCs/>
          <w:sz w:val="24"/>
          <w:szCs w:val="24"/>
          <w:lang w:val="en-US"/>
        </w:rPr>
        <w:t xml:space="preserve"> </w:t>
      </w:r>
      <w:r>
        <w:rPr>
          <w:rFonts w:ascii="Arial" w:hAnsi="Arial"/>
          <w:bCs/>
          <w:sz w:val="24"/>
          <w:szCs w:val="24"/>
          <w:lang w:val="mk-MK"/>
        </w:rPr>
        <w:t>Присуство на субгингивални аеробни бактерии кај</w:t>
      </w:r>
      <w:r w:rsidR="00897DE8">
        <w:rPr>
          <w:rFonts w:ascii="Arial" w:hAnsi="Arial"/>
          <w:bCs/>
          <w:sz w:val="24"/>
          <w:szCs w:val="24"/>
          <w:lang w:val="mk-MK"/>
        </w:rPr>
        <w:t xml:space="preserve"> група Б</w:t>
      </w:r>
      <w:r>
        <w:rPr>
          <w:rFonts w:ascii="Arial" w:hAnsi="Arial"/>
          <w:bCs/>
          <w:sz w:val="24"/>
          <w:szCs w:val="24"/>
          <w:lang w:val="mk-MK"/>
        </w:rPr>
        <w:t xml:space="preserve"> испитаници пред и по примена на </w:t>
      </w:r>
      <w:r w:rsidR="001F7700">
        <w:rPr>
          <w:rFonts w:ascii="Arial" w:hAnsi="Arial"/>
          <w:bCs/>
          <w:sz w:val="24"/>
          <w:szCs w:val="24"/>
          <w:lang w:val="mk-MK"/>
        </w:rPr>
        <w:t>Халсепт</w:t>
      </w:r>
      <w:r w:rsidR="004F3ED0">
        <w:rPr>
          <w:rFonts w:ascii="Arial" w:hAnsi="Arial"/>
          <w:bCs/>
          <w:sz w:val="24"/>
          <w:szCs w:val="24"/>
          <w:lang w:val="mk-MK"/>
        </w:rPr>
        <w:t xml:space="preserve"> спреј</w:t>
      </w:r>
    </w:p>
    <w:p w14:paraId="37B3EEF9" w14:textId="77777777" w:rsidR="00567843" w:rsidRPr="00D81A89" w:rsidRDefault="00567843" w:rsidP="008F790B">
      <w:pPr>
        <w:numPr>
          <w:ilvl w:val="1"/>
          <w:numId w:val="1"/>
        </w:numPr>
        <w:spacing w:after="0" w:line="240" w:lineRule="auto"/>
        <w:jc w:val="center"/>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337"/>
        <w:gridCol w:w="1215"/>
        <w:gridCol w:w="1398"/>
        <w:gridCol w:w="1472"/>
        <w:gridCol w:w="1333"/>
      </w:tblGrid>
      <w:tr w:rsidR="00C734E8" w:rsidRPr="00284BB5" w14:paraId="40E76A5F" w14:textId="77777777" w:rsidTr="00F44193">
        <w:tc>
          <w:tcPr>
            <w:tcW w:w="3415" w:type="dxa"/>
            <w:vMerge w:val="restart"/>
          </w:tcPr>
          <w:p w14:paraId="0A8A30E0" w14:textId="77777777" w:rsidR="00C734E8" w:rsidRPr="0049178F" w:rsidRDefault="00C734E8" w:rsidP="008F790B">
            <w:pPr>
              <w:tabs>
                <w:tab w:val="left" w:pos="5834"/>
              </w:tabs>
              <w:ind w:right="26"/>
              <w:jc w:val="both"/>
              <w:rPr>
                <w:rFonts w:ascii="Arial" w:hAnsi="Arial"/>
                <w:b/>
                <w:bCs/>
                <w:sz w:val="20"/>
                <w:lang w:val="mk-MK"/>
              </w:rPr>
            </w:pPr>
          </w:p>
          <w:p w14:paraId="7281A856" w14:textId="5359EBC0" w:rsidR="00C734E8" w:rsidRPr="0049178F" w:rsidRDefault="00C734E8" w:rsidP="008F790B">
            <w:pPr>
              <w:tabs>
                <w:tab w:val="left" w:pos="5834"/>
              </w:tabs>
              <w:ind w:right="26"/>
              <w:jc w:val="center"/>
              <w:rPr>
                <w:rFonts w:ascii="Arial" w:hAnsi="Arial"/>
                <w:bCs/>
                <w:sz w:val="20"/>
                <w:lang w:val="mk-MK"/>
              </w:rPr>
            </w:pPr>
            <w:r w:rsidRPr="0049178F">
              <w:rPr>
                <w:rFonts w:ascii="Arial" w:hAnsi="Arial"/>
                <w:b/>
                <w:bCs/>
                <w:sz w:val="20"/>
                <w:lang w:val="mk-MK"/>
              </w:rPr>
              <w:t>АЕРОБИ</w:t>
            </w:r>
          </w:p>
        </w:tc>
        <w:tc>
          <w:tcPr>
            <w:tcW w:w="5601" w:type="dxa"/>
            <w:gridSpan w:val="4"/>
          </w:tcPr>
          <w:p w14:paraId="7323D676" w14:textId="2A55A780" w:rsidR="00C734E8" w:rsidRPr="0049178F" w:rsidRDefault="00C734E8" w:rsidP="008F790B">
            <w:pPr>
              <w:tabs>
                <w:tab w:val="left" w:pos="5834"/>
              </w:tabs>
              <w:ind w:right="26"/>
              <w:jc w:val="center"/>
              <w:rPr>
                <w:rFonts w:ascii="Arial" w:hAnsi="Arial"/>
                <w:b/>
                <w:bCs/>
                <w:sz w:val="20"/>
              </w:rPr>
            </w:pPr>
            <w:r w:rsidRPr="0049178F">
              <w:rPr>
                <w:rFonts w:ascii="Arial" w:hAnsi="Arial"/>
                <w:b/>
                <w:bCs/>
                <w:sz w:val="20"/>
                <w:lang w:val="mk-MK"/>
              </w:rPr>
              <w:t>ЗАСТАПЕНОСТ НА ПОЕДИНИ БАКТЕРИИ ПРЕД И ПО ПРИМЕНА НА ХАЛСЕПТ</w:t>
            </w:r>
            <w:r w:rsidRPr="0049178F">
              <w:rPr>
                <w:rFonts w:ascii="Arial" w:hAnsi="Arial"/>
                <w:b/>
                <w:bCs/>
                <w:sz w:val="20"/>
              </w:rPr>
              <w:t xml:space="preserve"> </w:t>
            </w:r>
          </w:p>
        </w:tc>
      </w:tr>
      <w:tr w:rsidR="00C734E8" w:rsidRPr="00284BB5" w14:paraId="2A149F50" w14:textId="77777777" w:rsidTr="00F44193">
        <w:tc>
          <w:tcPr>
            <w:tcW w:w="3415" w:type="dxa"/>
            <w:vMerge/>
          </w:tcPr>
          <w:p w14:paraId="08E8A1F2" w14:textId="77777777" w:rsidR="00C734E8" w:rsidRPr="0049178F" w:rsidRDefault="00C734E8" w:rsidP="008F790B">
            <w:pPr>
              <w:tabs>
                <w:tab w:val="left" w:pos="5834"/>
              </w:tabs>
              <w:ind w:right="26"/>
              <w:jc w:val="both"/>
              <w:rPr>
                <w:rFonts w:ascii="Arial" w:hAnsi="Arial"/>
                <w:bCs/>
                <w:sz w:val="20"/>
                <w:lang w:val="mk-MK"/>
              </w:rPr>
            </w:pPr>
          </w:p>
        </w:tc>
        <w:tc>
          <w:tcPr>
            <w:tcW w:w="2700" w:type="dxa"/>
            <w:gridSpan w:val="2"/>
          </w:tcPr>
          <w:p w14:paraId="5F9975D0" w14:textId="7C947E1F" w:rsidR="00C734E8" w:rsidRPr="0049178F" w:rsidRDefault="00C734E8" w:rsidP="008F790B">
            <w:pPr>
              <w:tabs>
                <w:tab w:val="left" w:pos="5834"/>
              </w:tabs>
              <w:ind w:right="26"/>
              <w:jc w:val="center"/>
              <w:rPr>
                <w:rFonts w:ascii="Arial" w:hAnsi="Arial"/>
                <w:bCs/>
                <w:sz w:val="20"/>
                <w:lang w:val="mk-MK"/>
              </w:rPr>
            </w:pPr>
            <w:r w:rsidRPr="0049178F">
              <w:rPr>
                <w:rFonts w:ascii="Arial" w:hAnsi="Arial"/>
                <w:b/>
                <w:bCs/>
                <w:sz w:val="20"/>
                <w:lang w:val="mk-MK"/>
              </w:rPr>
              <w:t>0 ден</w:t>
            </w:r>
          </w:p>
        </w:tc>
        <w:tc>
          <w:tcPr>
            <w:tcW w:w="2901" w:type="dxa"/>
            <w:gridSpan w:val="2"/>
          </w:tcPr>
          <w:p w14:paraId="1D498F8C" w14:textId="1FCE83AF" w:rsidR="00C734E8" w:rsidRPr="0049178F" w:rsidRDefault="00FB37B4" w:rsidP="008F790B">
            <w:pPr>
              <w:tabs>
                <w:tab w:val="left" w:pos="5834"/>
              </w:tabs>
              <w:ind w:right="26"/>
              <w:jc w:val="center"/>
              <w:rPr>
                <w:rFonts w:ascii="Arial" w:hAnsi="Arial"/>
                <w:bCs/>
                <w:sz w:val="20"/>
                <w:lang w:val="mk-MK"/>
              </w:rPr>
            </w:pPr>
            <w:r w:rsidRPr="0049178F">
              <w:rPr>
                <w:rFonts w:ascii="Arial" w:hAnsi="Arial"/>
                <w:b/>
                <w:bCs/>
                <w:sz w:val="20"/>
                <w:lang w:val="mk-MK"/>
              </w:rPr>
              <w:t xml:space="preserve">  </w:t>
            </w:r>
            <w:r w:rsidR="00C734E8" w:rsidRPr="0049178F">
              <w:rPr>
                <w:rFonts w:ascii="Arial" w:hAnsi="Arial"/>
                <w:b/>
                <w:bCs/>
                <w:sz w:val="20"/>
                <w:lang w:val="mk-MK"/>
              </w:rPr>
              <w:t>8-ми ден</w:t>
            </w:r>
          </w:p>
        </w:tc>
      </w:tr>
      <w:tr w:rsidR="00C734E8" w:rsidRPr="00284BB5" w14:paraId="54C8C562" w14:textId="77777777" w:rsidTr="00F44193">
        <w:tc>
          <w:tcPr>
            <w:tcW w:w="3415" w:type="dxa"/>
            <w:vMerge/>
          </w:tcPr>
          <w:p w14:paraId="303E7E05" w14:textId="77777777" w:rsidR="00C734E8" w:rsidRPr="0049178F" w:rsidRDefault="00C734E8" w:rsidP="008F790B">
            <w:pPr>
              <w:tabs>
                <w:tab w:val="left" w:pos="5834"/>
              </w:tabs>
              <w:ind w:right="-1137"/>
              <w:jc w:val="both"/>
              <w:rPr>
                <w:rFonts w:ascii="Arial" w:hAnsi="Arial"/>
                <w:b/>
                <w:sz w:val="20"/>
                <w:lang w:val="en-US"/>
              </w:rPr>
            </w:pPr>
          </w:p>
        </w:tc>
        <w:tc>
          <w:tcPr>
            <w:tcW w:w="1260" w:type="dxa"/>
            <w:tcBorders>
              <w:top w:val="single" w:sz="4" w:space="0" w:color="auto"/>
              <w:left w:val="single" w:sz="4" w:space="0" w:color="auto"/>
              <w:bottom w:val="single" w:sz="4" w:space="0" w:color="auto"/>
              <w:right w:val="single" w:sz="4" w:space="0" w:color="auto"/>
            </w:tcBorders>
          </w:tcPr>
          <w:p w14:paraId="68754BDF" w14:textId="7D739AAE" w:rsidR="00C734E8" w:rsidRPr="0049178F" w:rsidRDefault="00C734E8" w:rsidP="008F790B">
            <w:pPr>
              <w:tabs>
                <w:tab w:val="left" w:pos="5834"/>
              </w:tabs>
              <w:ind w:right="-1137"/>
              <w:rPr>
                <w:rFonts w:ascii="Arial" w:hAnsi="Arial"/>
                <w:b/>
                <w:bCs/>
                <w:sz w:val="20"/>
              </w:rPr>
            </w:pPr>
            <w:r w:rsidRPr="0049178F">
              <w:rPr>
                <w:rFonts w:ascii="Arial" w:hAnsi="Arial"/>
                <w:b/>
                <w:bCs/>
                <w:sz w:val="20"/>
              </w:rPr>
              <w:t xml:space="preserve">       N</w:t>
            </w:r>
          </w:p>
        </w:tc>
        <w:tc>
          <w:tcPr>
            <w:tcW w:w="1440" w:type="dxa"/>
            <w:tcBorders>
              <w:top w:val="single" w:sz="4" w:space="0" w:color="auto"/>
              <w:left w:val="single" w:sz="4" w:space="0" w:color="auto"/>
              <w:bottom w:val="single" w:sz="4" w:space="0" w:color="auto"/>
              <w:right w:val="single" w:sz="4" w:space="0" w:color="auto"/>
            </w:tcBorders>
          </w:tcPr>
          <w:p w14:paraId="76ECA3D8" w14:textId="19DE4328" w:rsidR="00C734E8" w:rsidRPr="0049178F" w:rsidRDefault="00C734E8" w:rsidP="008F790B">
            <w:pPr>
              <w:tabs>
                <w:tab w:val="left" w:pos="5834"/>
              </w:tabs>
              <w:ind w:right="-1137"/>
              <w:rPr>
                <w:rFonts w:ascii="Arial" w:hAnsi="Arial"/>
                <w:b/>
                <w:bCs/>
                <w:sz w:val="20"/>
              </w:rPr>
            </w:pPr>
            <w:r w:rsidRPr="0049178F">
              <w:rPr>
                <w:rFonts w:ascii="Arial" w:hAnsi="Arial"/>
                <w:b/>
                <w:bCs/>
                <w:sz w:val="20"/>
              </w:rPr>
              <w:t xml:space="preserve">       </w:t>
            </w:r>
            <w:r w:rsidR="00013372" w:rsidRPr="0049178F">
              <w:rPr>
                <w:rFonts w:ascii="Arial" w:hAnsi="Arial"/>
                <w:b/>
                <w:bCs/>
                <w:sz w:val="20"/>
              </w:rPr>
              <w:t xml:space="preserve"> </w:t>
            </w:r>
            <w:r w:rsidRPr="0049178F">
              <w:rPr>
                <w:rFonts w:ascii="Arial" w:hAnsi="Arial"/>
                <w:b/>
                <w:bCs/>
                <w:sz w:val="20"/>
              </w:rPr>
              <w:t>%</w:t>
            </w:r>
          </w:p>
        </w:tc>
        <w:tc>
          <w:tcPr>
            <w:tcW w:w="1530" w:type="dxa"/>
            <w:tcBorders>
              <w:top w:val="single" w:sz="4" w:space="0" w:color="auto"/>
              <w:left w:val="single" w:sz="4" w:space="0" w:color="auto"/>
              <w:bottom w:val="single" w:sz="4" w:space="0" w:color="auto"/>
              <w:right w:val="single" w:sz="4" w:space="0" w:color="auto"/>
            </w:tcBorders>
          </w:tcPr>
          <w:p w14:paraId="6F567CA4" w14:textId="75383E0E" w:rsidR="00C734E8" w:rsidRPr="0049178F" w:rsidRDefault="00C734E8" w:rsidP="008F790B">
            <w:pPr>
              <w:tabs>
                <w:tab w:val="left" w:pos="5834"/>
              </w:tabs>
              <w:ind w:right="-1137"/>
              <w:rPr>
                <w:rFonts w:ascii="Arial" w:hAnsi="Arial"/>
                <w:b/>
                <w:bCs/>
                <w:sz w:val="20"/>
                <w:lang w:val="en-US"/>
              </w:rPr>
            </w:pPr>
            <w:r w:rsidRPr="0049178F">
              <w:rPr>
                <w:rFonts w:ascii="Arial" w:hAnsi="Arial"/>
                <w:b/>
                <w:bCs/>
                <w:sz w:val="20"/>
                <w:lang w:val="en-US"/>
              </w:rPr>
              <w:t xml:space="preserve">         N</w:t>
            </w:r>
          </w:p>
        </w:tc>
        <w:tc>
          <w:tcPr>
            <w:tcW w:w="1371" w:type="dxa"/>
            <w:tcBorders>
              <w:top w:val="single" w:sz="4" w:space="0" w:color="auto"/>
              <w:left w:val="single" w:sz="4" w:space="0" w:color="auto"/>
              <w:bottom w:val="single" w:sz="4" w:space="0" w:color="auto"/>
              <w:right w:val="single" w:sz="4" w:space="0" w:color="auto"/>
            </w:tcBorders>
          </w:tcPr>
          <w:p w14:paraId="63F8A46D" w14:textId="7CDDB389" w:rsidR="00C734E8" w:rsidRPr="0049178F" w:rsidRDefault="00C734E8" w:rsidP="008F790B">
            <w:pPr>
              <w:tabs>
                <w:tab w:val="left" w:pos="5834"/>
              </w:tabs>
              <w:ind w:right="-1137"/>
              <w:rPr>
                <w:rFonts w:ascii="Arial" w:hAnsi="Arial"/>
                <w:b/>
                <w:bCs/>
                <w:sz w:val="20"/>
              </w:rPr>
            </w:pPr>
            <w:r w:rsidRPr="0049178F">
              <w:rPr>
                <w:rFonts w:ascii="Arial" w:hAnsi="Arial"/>
                <w:b/>
                <w:bCs/>
                <w:sz w:val="20"/>
              </w:rPr>
              <w:t xml:space="preserve">        %</w:t>
            </w:r>
          </w:p>
        </w:tc>
      </w:tr>
      <w:tr w:rsidR="00F44193" w:rsidRPr="00284BB5" w14:paraId="7008C5B1" w14:textId="77777777" w:rsidTr="00F44193">
        <w:tc>
          <w:tcPr>
            <w:tcW w:w="3415" w:type="dxa"/>
          </w:tcPr>
          <w:p w14:paraId="74309567"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sz w:val="20"/>
                <w:lang w:val="en-US"/>
              </w:rPr>
              <w:t>Neisseria macacae</w:t>
            </w:r>
          </w:p>
        </w:tc>
        <w:tc>
          <w:tcPr>
            <w:tcW w:w="1260" w:type="dxa"/>
            <w:tcBorders>
              <w:top w:val="single" w:sz="4" w:space="0" w:color="auto"/>
              <w:left w:val="single" w:sz="4" w:space="0" w:color="auto"/>
              <w:bottom w:val="single" w:sz="4" w:space="0" w:color="auto"/>
              <w:right w:val="single" w:sz="4" w:space="0" w:color="auto"/>
            </w:tcBorders>
          </w:tcPr>
          <w:p w14:paraId="06E08C5A"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9</w:t>
            </w:r>
          </w:p>
        </w:tc>
        <w:tc>
          <w:tcPr>
            <w:tcW w:w="1440" w:type="dxa"/>
            <w:tcBorders>
              <w:top w:val="single" w:sz="4" w:space="0" w:color="auto"/>
              <w:left w:val="single" w:sz="4" w:space="0" w:color="auto"/>
              <w:bottom w:val="single" w:sz="4" w:space="0" w:color="auto"/>
              <w:right w:val="single" w:sz="4" w:space="0" w:color="auto"/>
            </w:tcBorders>
          </w:tcPr>
          <w:p w14:paraId="6F751CF4" w14:textId="6A679C37"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30</w:t>
            </w:r>
          </w:p>
        </w:tc>
        <w:tc>
          <w:tcPr>
            <w:tcW w:w="1530" w:type="dxa"/>
            <w:tcBorders>
              <w:top w:val="single" w:sz="4" w:space="0" w:color="auto"/>
              <w:left w:val="single" w:sz="4" w:space="0" w:color="auto"/>
              <w:bottom w:val="single" w:sz="4" w:space="0" w:color="auto"/>
              <w:right w:val="single" w:sz="4" w:space="0" w:color="auto"/>
            </w:tcBorders>
          </w:tcPr>
          <w:p w14:paraId="7AE4A8AF"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en-US"/>
              </w:rPr>
              <w:t xml:space="preserve">         </w:t>
            </w:r>
            <w:r w:rsidRPr="0049178F">
              <w:rPr>
                <w:rFonts w:ascii="Arial" w:hAnsi="Arial"/>
                <w:b/>
                <w:bCs/>
                <w:sz w:val="20"/>
                <w:lang w:val="mk-MK"/>
              </w:rPr>
              <w:t>4</w:t>
            </w:r>
          </w:p>
        </w:tc>
        <w:tc>
          <w:tcPr>
            <w:tcW w:w="1371" w:type="dxa"/>
            <w:tcBorders>
              <w:top w:val="single" w:sz="4" w:space="0" w:color="auto"/>
              <w:left w:val="single" w:sz="4" w:space="0" w:color="auto"/>
              <w:bottom w:val="single" w:sz="4" w:space="0" w:color="auto"/>
              <w:right w:val="single" w:sz="4" w:space="0" w:color="auto"/>
            </w:tcBorders>
          </w:tcPr>
          <w:p w14:paraId="31283F15" w14:textId="7B2D6375" w:rsidR="00F44193" w:rsidRPr="0049178F" w:rsidRDefault="00C734E8" w:rsidP="008F790B">
            <w:pPr>
              <w:tabs>
                <w:tab w:val="left" w:pos="5834"/>
              </w:tabs>
              <w:ind w:right="-1137"/>
              <w:rPr>
                <w:rFonts w:ascii="Arial" w:hAnsi="Arial"/>
                <w:b/>
                <w:bCs/>
                <w:sz w:val="20"/>
                <w:lang w:val="mk-MK"/>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13.3</w:t>
            </w:r>
          </w:p>
        </w:tc>
      </w:tr>
      <w:tr w:rsidR="00F44193" w:rsidRPr="00284BB5" w14:paraId="0B2C1965" w14:textId="77777777" w:rsidTr="00F44193">
        <w:tc>
          <w:tcPr>
            <w:tcW w:w="3415" w:type="dxa"/>
          </w:tcPr>
          <w:p w14:paraId="1B9518EE"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sz w:val="20"/>
                <w:lang w:val="en-US"/>
              </w:rPr>
              <w:t>Rhodococcus erythropolis</w:t>
            </w:r>
          </w:p>
        </w:tc>
        <w:tc>
          <w:tcPr>
            <w:tcW w:w="1260" w:type="dxa"/>
            <w:tcBorders>
              <w:top w:val="single" w:sz="4" w:space="0" w:color="auto"/>
              <w:left w:val="single" w:sz="4" w:space="0" w:color="auto"/>
              <w:bottom w:val="single" w:sz="4" w:space="0" w:color="auto"/>
              <w:right w:val="single" w:sz="4" w:space="0" w:color="auto"/>
            </w:tcBorders>
          </w:tcPr>
          <w:p w14:paraId="41EA1F3A"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bCs/>
                <w:sz w:val="20"/>
                <w:lang w:val="mk-MK"/>
              </w:rPr>
              <w:t xml:space="preserve">       2</w:t>
            </w:r>
          </w:p>
        </w:tc>
        <w:tc>
          <w:tcPr>
            <w:tcW w:w="1440" w:type="dxa"/>
            <w:tcBorders>
              <w:top w:val="single" w:sz="4" w:space="0" w:color="auto"/>
              <w:left w:val="single" w:sz="4" w:space="0" w:color="auto"/>
              <w:bottom w:val="single" w:sz="4" w:space="0" w:color="auto"/>
              <w:right w:val="single" w:sz="4" w:space="0" w:color="auto"/>
            </w:tcBorders>
          </w:tcPr>
          <w:p w14:paraId="4DBCD9D3" w14:textId="05C9807A"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6.6</w:t>
            </w:r>
          </w:p>
        </w:tc>
        <w:tc>
          <w:tcPr>
            <w:tcW w:w="1530" w:type="dxa"/>
            <w:tcBorders>
              <w:top w:val="single" w:sz="4" w:space="0" w:color="auto"/>
              <w:left w:val="single" w:sz="4" w:space="0" w:color="auto"/>
              <w:bottom w:val="single" w:sz="4" w:space="0" w:color="auto"/>
              <w:right w:val="single" w:sz="4" w:space="0" w:color="auto"/>
            </w:tcBorders>
          </w:tcPr>
          <w:p w14:paraId="60FD40C0"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bCs/>
                <w:sz w:val="20"/>
                <w:lang w:val="en-US"/>
              </w:rPr>
              <w:t xml:space="preserve">         </w:t>
            </w:r>
            <w:r w:rsidRPr="0049178F">
              <w:rPr>
                <w:rFonts w:ascii="Arial" w:hAnsi="Arial"/>
                <w:b/>
                <w:bCs/>
                <w:sz w:val="20"/>
                <w:lang w:val="mk-MK"/>
              </w:rPr>
              <w:t xml:space="preserve">0      </w:t>
            </w:r>
          </w:p>
        </w:tc>
        <w:tc>
          <w:tcPr>
            <w:tcW w:w="1371" w:type="dxa"/>
            <w:tcBorders>
              <w:top w:val="single" w:sz="4" w:space="0" w:color="auto"/>
              <w:left w:val="single" w:sz="4" w:space="0" w:color="auto"/>
              <w:bottom w:val="single" w:sz="4" w:space="0" w:color="auto"/>
              <w:right w:val="single" w:sz="4" w:space="0" w:color="auto"/>
            </w:tcBorders>
          </w:tcPr>
          <w:p w14:paraId="6EAA026E" w14:textId="0289C0EB"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743E79F0" w14:textId="77777777" w:rsidTr="00F44193">
        <w:tc>
          <w:tcPr>
            <w:tcW w:w="3415" w:type="dxa"/>
          </w:tcPr>
          <w:p w14:paraId="35D6ECAB"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sz w:val="20"/>
                <w:lang w:val="en-US"/>
              </w:rPr>
              <w:t>Neisseria parflava</w:t>
            </w:r>
          </w:p>
        </w:tc>
        <w:tc>
          <w:tcPr>
            <w:tcW w:w="1260" w:type="dxa"/>
            <w:tcBorders>
              <w:top w:val="single" w:sz="4" w:space="0" w:color="auto"/>
              <w:left w:val="single" w:sz="4" w:space="0" w:color="auto"/>
              <w:bottom w:val="single" w:sz="4" w:space="0" w:color="auto"/>
              <w:right w:val="single" w:sz="4" w:space="0" w:color="auto"/>
            </w:tcBorders>
          </w:tcPr>
          <w:p w14:paraId="11421FB6" w14:textId="77777777" w:rsidR="00F44193" w:rsidRPr="0049178F" w:rsidRDefault="00F44193" w:rsidP="008F790B">
            <w:pPr>
              <w:tabs>
                <w:tab w:val="left" w:pos="1375"/>
              </w:tabs>
              <w:ind w:right="-1137"/>
              <w:rPr>
                <w:rFonts w:ascii="Arial" w:hAnsi="Arial"/>
                <w:b/>
                <w:bCs/>
                <w:sz w:val="20"/>
                <w:lang w:val="mk-MK"/>
              </w:rPr>
            </w:pPr>
            <w:r w:rsidRPr="0049178F">
              <w:rPr>
                <w:rFonts w:ascii="Arial" w:hAnsi="Arial"/>
                <w:b/>
                <w:bCs/>
                <w:sz w:val="20"/>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30C73673" w14:textId="7CE8E1A1"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9A70DA" w:rsidRPr="0049178F">
              <w:rPr>
                <w:rFonts w:ascii="Arial" w:hAnsi="Arial"/>
                <w:b/>
                <w:bCs/>
                <w:sz w:val="20"/>
                <w:lang w:val="mk-MK"/>
              </w:rPr>
              <w:t xml:space="preserve"> </w:t>
            </w:r>
            <w:r w:rsidRPr="0049178F">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6580AF7E" w14:textId="77777777" w:rsidR="00F44193" w:rsidRPr="0049178F" w:rsidRDefault="00F44193" w:rsidP="008F790B">
            <w:pPr>
              <w:tabs>
                <w:tab w:val="left" w:pos="1375"/>
              </w:tabs>
              <w:ind w:right="-1137"/>
              <w:rPr>
                <w:rFonts w:ascii="Arial" w:hAnsi="Arial"/>
                <w:b/>
                <w:bCs/>
                <w:sz w:val="20"/>
                <w:lang w:val="mk-MK"/>
              </w:rPr>
            </w:pPr>
            <w:r w:rsidRPr="0049178F">
              <w:rPr>
                <w:rFonts w:ascii="Arial" w:hAnsi="Arial"/>
                <w:b/>
                <w:bCs/>
                <w:sz w:val="20"/>
                <w:lang w:val="en-US"/>
              </w:rPr>
              <w:t xml:space="preserve">         </w:t>
            </w:r>
            <w:r w:rsidRPr="0049178F">
              <w:rPr>
                <w:rFonts w:ascii="Arial" w:hAnsi="Arial"/>
                <w:b/>
                <w:bCs/>
                <w:sz w:val="20"/>
                <w:lang w:val="mk-MK"/>
              </w:rPr>
              <w:t xml:space="preserve">0         </w:t>
            </w:r>
          </w:p>
        </w:tc>
        <w:tc>
          <w:tcPr>
            <w:tcW w:w="1371" w:type="dxa"/>
            <w:tcBorders>
              <w:top w:val="single" w:sz="4" w:space="0" w:color="auto"/>
              <w:left w:val="single" w:sz="4" w:space="0" w:color="auto"/>
              <w:bottom w:val="single" w:sz="4" w:space="0" w:color="auto"/>
              <w:right w:val="single" w:sz="4" w:space="0" w:color="auto"/>
            </w:tcBorders>
          </w:tcPr>
          <w:p w14:paraId="14D96D30" w14:textId="7BCAC726"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3A256327" w14:textId="77777777" w:rsidTr="00F44193">
        <w:tc>
          <w:tcPr>
            <w:tcW w:w="3415" w:type="dxa"/>
          </w:tcPr>
          <w:p w14:paraId="1BD8F289"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sz w:val="20"/>
                <w:lang w:val="en-US"/>
              </w:rPr>
              <w:t>Staphylococcus warneri</w:t>
            </w:r>
          </w:p>
        </w:tc>
        <w:tc>
          <w:tcPr>
            <w:tcW w:w="1260" w:type="dxa"/>
            <w:tcBorders>
              <w:top w:val="single" w:sz="4" w:space="0" w:color="auto"/>
              <w:left w:val="single" w:sz="4" w:space="0" w:color="auto"/>
              <w:bottom w:val="single" w:sz="4" w:space="0" w:color="auto"/>
              <w:right w:val="single" w:sz="4" w:space="0" w:color="auto"/>
            </w:tcBorders>
          </w:tcPr>
          <w:p w14:paraId="6CDD3F78"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2</w:t>
            </w:r>
          </w:p>
        </w:tc>
        <w:tc>
          <w:tcPr>
            <w:tcW w:w="1440" w:type="dxa"/>
            <w:tcBorders>
              <w:top w:val="single" w:sz="4" w:space="0" w:color="auto"/>
              <w:left w:val="single" w:sz="4" w:space="0" w:color="auto"/>
              <w:bottom w:val="single" w:sz="4" w:space="0" w:color="auto"/>
              <w:right w:val="single" w:sz="4" w:space="0" w:color="auto"/>
            </w:tcBorders>
          </w:tcPr>
          <w:p w14:paraId="7ED8C64A" w14:textId="3D90F3DC"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6.6</w:t>
            </w:r>
          </w:p>
        </w:tc>
        <w:tc>
          <w:tcPr>
            <w:tcW w:w="1530" w:type="dxa"/>
            <w:tcBorders>
              <w:top w:val="single" w:sz="4" w:space="0" w:color="auto"/>
              <w:left w:val="single" w:sz="4" w:space="0" w:color="auto"/>
              <w:bottom w:val="single" w:sz="4" w:space="0" w:color="auto"/>
              <w:right w:val="single" w:sz="4" w:space="0" w:color="auto"/>
            </w:tcBorders>
          </w:tcPr>
          <w:p w14:paraId="5D3C1412"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en-US"/>
              </w:rPr>
              <w:t xml:space="preserve">         </w:t>
            </w:r>
            <w:r w:rsidRPr="0049178F">
              <w:rPr>
                <w:rFonts w:ascii="Arial" w:hAnsi="Arial"/>
                <w:b/>
                <w:bCs/>
                <w:sz w:val="20"/>
                <w:lang w:val="mk-MK"/>
              </w:rPr>
              <w:t xml:space="preserve">2              </w:t>
            </w:r>
          </w:p>
        </w:tc>
        <w:tc>
          <w:tcPr>
            <w:tcW w:w="1371" w:type="dxa"/>
            <w:tcBorders>
              <w:top w:val="single" w:sz="4" w:space="0" w:color="auto"/>
              <w:left w:val="single" w:sz="4" w:space="0" w:color="auto"/>
              <w:bottom w:val="single" w:sz="4" w:space="0" w:color="auto"/>
              <w:right w:val="single" w:sz="4" w:space="0" w:color="auto"/>
            </w:tcBorders>
          </w:tcPr>
          <w:p w14:paraId="64DAD4DF" w14:textId="1402A2BA" w:rsidR="00F44193" w:rsidRPr="0049178F" w:rsidRDefault="00C734E8" w:rsidP="008F790B">
            <w:pPr>
              <w:tabs>
                <w:tab w:val="left" w:pos="5834"/>
              </w:tabs>
              <w:ind w:right="-1137"/>
              <w:jc w:val="both"/>
              <w:rPr>
                <w:rFonts w:ascii="Arial" w:hAnsi="Arial"/>
                <w:b/>
                <w:bCs/>
                <w:sz w:val="20"/>
                <w:lang w:val="mk-MK"/>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6.6</w:t>
            </w:r>
          </w:p>
        </w:tc>
      </w:tr>
      <w:tr w:rsidR="00F44193" w:rsidRPr="00284BB5" w14:paraId="775DBBBF" w14:textId="77777777" w:rsidTr="00F44193">
        <w:tc>
          <w:tcPr>
            <w:tcW w:w="3415" w:type="dxa"/>
          </w:tcPr>
          <w:p w14:paraId="47599779"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sz w:val="20"/>
                <w:lang w:val="en-US"/>
              </w:rPr>
              <w:t>Neisseria mucosa</w:t>
            </w:r>
          </w:p>
        </w:tc>
        <w:tc>
          <w:tcPr>
            <w:tcW w:w="1260" w:type="dxa"/>
            <w:tcBorders>
              <w:top w:val="single" w:sz="4" w:space="0" w:color="auto"/>
              <w:left w:val="single" w:sz="4" w:space="0" w:color="auto"/>
              <w:bottom w:val="single" w:sz="4" w:space="0" w:color="auto"/>
              <w:right w:val="single" w:sz="4" w:space="0" w:color="auto"/>
            </w:tcBorders>
          </w:tcPr>
          <w:p w14:paraId="5314E1A9"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3</w:t>
            </w:r>
          </w:p>
        </w:tc>
        <w:tc>
          <w:tcPr>
            <w:tcW w:w="1440" w:type="dxa"/>
            <w:tcBorders>
              <w:top w:val="single" w:sz="4" w:space="0" w:color="auto"/>
              <w:left w:val="single" w:sz="4" w:space="0" w:color="auto"/>
              <w:bottom w:val="single" w:sz="4" w:space="0" w:color="auto"/>
              <w:right w:val="single" w:sz="4" w:space="0" w:color="auto"/>
            </w:tcBorders>
          </w:tcPr>
          <w:p w14:paraId="6321EF07" w14:textId="1ECFB85D"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9A70DA" w:rsidRPr="0049178F">
              <w:rPr>
                <w:rFonts w:ascii="Arial" w:hAnsi="Arial"/>
                <w:b/>
                <w:bCs/>
                <w:sz w:val="20"/>
                <w:lang w:val="mk-MK"/>
              </w:rPr>
              <w:t xml:space="preserve"> </w:t>
            </w:r>
            <w:r w:rsidR="00C734E8" w:rsidRPr="0049178F">
              <w:rPr>
                <w:rFonts w:ascii="Arial" w:hAnsi="Arial"/>
                <w:b/>
                <w:bCs/>
                <w:sz w:val="20"/>
                <w:lang w:val="en-US"/>
              </w:rPr>
              <w:t>10</w:t>
            </w:r>
          </w:p>
        </w:tc>
        <w:tc>
          <w:tcPr>
            <w:tcW w:w="1530" w:type="dxa"/>
            <w:tcBorders>
              <w:top w:val="single" w:sz="4" w:space="0" w:color="auto"/>
              <w:left w:val="single" w:sz="4" w:space="0" w:color="auto"/>
              <w:bottom w:val="single" w:sz="4" w:space="0" w:color="auto"/>
              <w:right w:val="single" w:sz="4" w:space="0" w:color="auto"/>
            </w:tcBorders>
          </w:tcPr>
          <w:p w14:paraId="27DBC932"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en-US"/>
              </w:rPr>
              <w:t xml:space="preserve">         </w:t>
            </w:r>
            <w:r w:rsidRPr="0049178F">
              <w:rPr>
                <w:rFonts w:ascii="Arial" w:hAnsi="Arial"/>
                <w:b/>
                <w:bCs/>
                <w:sz w:val="20"/>
                <w:lang w:val="mk-MK"/>
              </w:rPr>
              <w:t xml:space="preserve">1              </w:t>
            </w:r>
            <w:r w:rsidRPr="0049178F">
              <w:rPr>
                <w:rFonts w:ascii="Arial" w:hAnsi="Arial"/>
                <w:b/>
                <w:bCs/>
                <w:sz w:val="20"/>
                <w:lang w:val="en-US"/>
              </w:rPr>
              <w:t xml:space="preserve"> </w:t>
            </w:r>
            <w:r w:rsidRPr="0049178F">
              <w:rPr>
                <w:rFonts w:ascii="Arial" w:hAnsi="Arial"/>
                <w:b/>
                <w:bCs/>
                <w:sz w:val="20"/>
                <w:lang w:val="mk-MK"/>
              </w:rPr>
              <w:t xml:space="preserve">     </w:t>
            </w:r>
          </w:p>
        </w:tc>
        <w:tc>
          <w:tcPr>
            <w:tcW w:w="1371" w:type="dxa"/>
            <w:tcBorders>
              <w:top w:val="single" w:sz="4" w:space="0" w:color="auto"/>
              <w:left w:val="single" w:sz="4" w:space="0" w:color="auto"/>
              <w:bottom w:val="single" w:sz="4" w:space="0" w:color="auto"/>
              <w:right w:val="single" w:sz="4" w:space="0" w:color="auto"/>
            </w:tcBorders>
          </w:tcPr>
          <w:p w14:paraId="35C23AFD" w14:textId="50124351" w:rsidR="00F44193" w:rsidRPr="0049178F" w:rsidRDefault="00C734E8" w:rsidP="008F790B">
            <w:pPr>
              <w:tabs>
                <w:tab w:val="left" w:pos="5834"/>
              </w:tabs>
              <w:ind w:right="-1137"/>
              <w:jc w:val="both"/>
              <w:rPr>
                <w:rFonts w:ascii="Arial" w:hAnsi="Arial"/>
                <w:b/>
                <w:bCs/>
                <w:sz w:val="20"/>
                <w:lang w:val="mk-MK"/>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3.3</w:t>
            </w:r>
          </w:p>
        </w:tc>
      </w:tr>
      <w:tr w:rsidR="00F44193" w:rsidRPr="00284BB5" w14:paraId="4FE949C4" w14:textId="77777777" w:rsidTr="00F44193">
        <w:tc>
          <w:tcPr>
            <w:tcW w:w="3415" w:type="dxa"/>
          </w:tcPr>
          <w:p w14:paraId="61F8854C" w14:textId="77777777" w:rsidR="00F44193" w:rsidRPr="0049178F" w:rsidRDefault="00F44193" w:rsidP="008F790B">
            <w:pPr>
              <w:tabs>
                <w:tab w:val="left" w:pos="5834"/>
              </w:tabs>
              <w:ind w:right="-1137"/>
              <w:jc w:val="both"/>
              <w:rPr>
                <w:rFonts w:ascii="Arial" w:hAnsi="Arial"/>
                <w:b/>
                <w:bCs/>
                <w:sz w:val="20"/>
                <w:lang w:val="mk-MK"/>
              </w:rPr>
            </w:pPr>
            <w:r w:rsidRPr="0049178F">
              <w:rPr>
                <w:rFonts w:ascii="Arial" w:hAnsi="Arial"/>
                <w:b/>
                <w:sz w:val="20"/>
                <w:lang w:val="en-US"/>
              </w:rPr>
              <w:t>Pseudomonas aureginosa</w:t>
            </w:r>
          </w:p>
        </w:tc>
        <w:tc>
          <w:tcPr>
            <w:tcW w:w="1260" w:type="dxa"/>
            <w:tcBorders>
              <w:top w:val="single" w:sz="4" w:space="0" w:color="auto"/>
              <w:left w:val="single" w:sz="4" w:space="0" w:color="auto"/>
              <w:bottom w:val="single" w:sz="4" w:space="0" w:color="auto"/>
              <w:right w:val="single" w:sz="4" w:space="0" w:color="auto"/>
            </w:tcBorders>
          </w:tcPr>
          <w:p w14:paraId="161E98A4"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2ED291DD" w14:textId="22380C1D"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9A70DA" w:rsidRPr="0049178F">
              <w:rPr>
                <w:rFonts w:ascii="Arial" w:hAnsi="Arial"/>
                <w:b/>
                <w:bCs/>
                <w:sz w:val="20"/>
                <w:lang w:val="mk-MK"/>
              </w:rPr>
              <w:t xml:space="preserve"> </w:t>
            </w:r>
            <w:r w:rsidRPr="0049178F">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5F328D4C"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en-US"/>
              </w:rPr>
              <w:t xml:space="preserve">         </w:t>
            </w:r>
            <w:r w:rsidRPr="0049178F">
              <w:rPr>
                <w:rFonts w:ascii="Arial" w:hAnsi="Arial"/>
                <w:b/>
                <w:bCs/>
                <w:sz w:val="20"/>
                <w:lang w:val="mk-MK"/>
              </w:rPr>
              <w:t xml:space="preserve">0     </w:t>
            </w:r>
          </w:p>
        </w:tc>
        <w:tc>
          <w:tcPr>
            <w:tcW w:w="1371" w:type="dxa"/>
            <w:tcBorders>
              <w:top w:val="single" w:sz="4" w:space="0" w:color="auto"/>
              <w:left w:val="single" w:sz="4" w:space="0" w:color="auto"/>
              <w:bottom w:val="single" w:sz="4" w:space="0" w:color="auto"/>
              <w:right w:val="single" w:sz="4" w:space="0" w:color="auto"/>
            </w:tcBorders>
          </w:tcPr>
          <w:p w14:paraId="3163776C" w14:textId="0BB823CF"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 xml:space="preserve"> </w:t>
            </w:r>
            <w:r w:rsidRPr="0049178F">
              <w:rPr>
                <w:rFonts w:ascii="Arial" w:hAnsi="Arial"/>
                <w:b/>
                <w:bCs/>
                <w:sz w:val="20"/>
                <w:lang w:val="en-US"/>
              </w:rPr>
              <w:t>0</w:t>
            </w:r>
          </w:p>
        </w:tc>
      </w:tr>
      <w:tr w:rsidR="00F44193" w:rsidRPr="00284BB5" w14:paraId="0CF229D8" w14:textId="77777777" w:rsidTr="00F44193">
        <w:tc>
          <w:tcPr>
            <w:tcW w:w="3415" w:type="dxa"/>
          </w:tcPr>
          <w:p w14:paraId="43BFD4BF"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Heamophylus parainfluenzae</w:t>
            </w:r>
          </w:p>
        </w:tc>
        <w:tc>
          <w:tcPr>
            <w:tcW w:w="1260" w:type="dxa"/>
            <w:tcBorders>
              <w:top w:val="single" w:sz="4" w:space="0" w:color="auto"/>
              <w:left w:val="single" w:sz="4" w:space="0" w:color="auto"/>
              <w:bottom w:val="single" w:sz="4" w:space="0" w:color="auto"/>
              <w:right w:val="single" w:sz="4" w:space="0" w:color="auto"/>
            </w:tcBorders>
          </w:tcPr>
          <w:p w14:paraId="3151767C"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1D3B3762" w14:textId="23032322"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9A70DA" w:rsidRPr="0049178F">
              <w:rPr>
                <w:rFonts w:ascii="Arial" w:hAnsi="Arial"/>
                <w:b/>
                <w:bCs/>
                <w:sz w:val="20"/>
                <w:lang w:val="mk-MK"/>
              </w:rPr>
              <w:t xml:space="preserve"> </w:t>
            </w:r>
            <w:r w:rsidRPr="0049178F">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03C87742"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3C93CB7C" w14:textId="15DD9353"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79506B12" w14:textId="77777777" w:rsidTr="00F44193">
        <w:tc>
          <w:tcPr>
            <w:tcW w:w="3415" w:type="dxa"/>
          </w:tcPr>
          <w:p w14:paraId="413BF61F"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Rothia aiera</w:t>
            </w:r>
          </w:p>
        </w:tc>
        <w:tc>
          <w:tcPr>
            <w:tcW w:w="1260" w:type="dxa"/>
            <w:tcBorders>
              <w:top w:val="single" w:sz="4" w:space="0" w:color="auto"/>
              <w:left w:val="single" w:sz="4" w:space="0" w:color="auto"/>
              <w:bottom w:val="single" w:sz="4" w:space="0" w:color="auto"/>
              <w:right w:val="single" w:sz="4" w:space="0" w:color="auto"/>
            </w:tcBorders>
          </w:tcPr>
          <w:p w14:paraId="345DD502"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0EC18E16" w14:textId="5B551807"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9A70DA" w:rsidRPr="0049178F">
              <w:rPr>
                <w:rFonts w:ascii="Arial" w:hAnsi="Arial"/>
                <w:b/>
                <w:bCs/>
                <w:sz w:val="20"/>
                <w:lang w:val="mk-MK"/>
              </w:rPr>
              <w:t xml:space="preserve"> </w:t>
            </w:r>
            <w:r w:rsidRPr="0049178F">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3274AC19"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40FB0736" w14:textId="4B0327C8"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510ACA93" w14:textId="77777777" w:rsidTr="00F44193">
        <w:tc>
          <w:tcPr>
            <w:tcW w:w="3415" w:type="dxa"/>
          </w:tcPr>
          <w:p w14:paraId="1D28842F"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Staphylococcus aureus</w:t>
            </w:r>
          </w:p>
        </w:tc>
        <w:tc>
          <w:tcPr>
            <w:tcW w:w="1260" w:type="dxa"/>
            <w:tcBorders>
              <w:top w:val="single" w:sz="4" w:space="0" w:color="auto"/>
              <w:left w:val="single" w:sz="4" w:space="0" w:color="auto"/>
              <w:bottom w:val="single" w:sz="4" w:space="0" w:color="auto"/>
              <w:right w:val="single" w:sz="4" w:space="0" w:color="auto"/>
            </w:tcBorders>
          </w:tcPr>
          <w:p w14:paraId="3663AF41"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2</w:t>
            </w:r>
          </w:p>
        </w:tc>
        <w:tc>
          <w:tcPr>
            <w:tcW w:w="1440" w:type="dxa"/>
            <w:tcBorders>
              <w:top w:val="single" w:sz="4" w:space="0" w:color="auto"/>
              <w:left w:val="single" w:sz="4" w:space="0" w:color="auto"/>
              <w:bottom w:val="single" w:sz="4" w:space="0" w:color="auto"/>
              <w:right w:val="single" w:sz="4" w:space="0" w:color="auto"/>
            </w:tcBorders>
          </w:tcPr>
          <w:p w14:paraId="29472296" w14:textId="504E2E5B"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6.6</w:t>
            </w:r>
          </w:p>
        </w:tc>
        <w:tc>
          <w:tcPr>
            <w:tcW w:w="1530" w:type="dxa"/>
            <w:tcBorders>
              <w:top w:val="single" w:sz="4" w:space="0" w:color="auto"/>
              <w:left w:val="single" w:sz="4" w:space="0" w:color="auto"/>
              <w:bottom w:val="single" w:sz="4" w:space="0" w:color="auto"/>
              <w:right w:val="single" w:sz="4" w:space="0" w:color="auto"/>
            </w:tcBorders>
          </w:tcPr>
          <w:p w14:paraId="2906A365"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7EB7176E" w14:textId="07B153C3"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16979E12" w14:textId="77777777" w:rsidTr="00F44193">
        <w:tc>
          <w:tcPr>
            <w:tcW w:w="3415" w:type="dxa"/>
          </w:tcPr>
          <w:p w14:paraId="260A4DBC"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Neisseria sicca</w:t>
            </w:r>
          </w:p>
        </w:tc>
        <w:tc>
          <w:tcPr>
            <w:tcW w:w="1260" w:type="dxa"/>
            <w:tcBorders>
              <w:top w:val="single" w:sz="4" w:space="0" w:color="auto"/>
              <w:left w:val="single" w:sz="4" w:space="0" w:color="auto"/>
              <w:bottom w:val="single" w:sz="4" w:space="0" w:color="auto"/>
              <w:right w:val="single" w:sz="4" w:space="0" w:color="auto"/>
            </w:tcBorders>
          </w:tcPr>
          <w:p w14:paraId="7454E116"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774C073E" w14:textId="751797E3"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9A70DA" w:rsidRPr="0049178F">
              <w:rPr>
                <w:rFonts w:ascii="Arial" w:hAnsi="Arial"/>
                <w:b/>
                <w:bCs/>
                <w:sz w:val="20"/>
                <w:lang w:val="mk-MK"/>
              </w:rPr>
              <w:t xml:space="preserve"> </w:t>
            </w:r>
            <w:r w:rsidRPr="0049178F">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3ABED846"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467BCDEC" w14:textId="2FFE93FC"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3F745073" w14:textId="77777777" w:rsidTr="00F44193">
        <w:tc>
          <w:tcPr>
            <w:tcW w:w="3415" w:type="dxa"/>
          </w:tcPr>
          <w:p w14:paraId="5197C904"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Staphylococccus capitis</w:t>
            </w:r>
          </w:p>
        </w:tc>
        <w:tc>
          <w:tcPr>
            <w:tcW w:w="1260" w:type="dxa"/>
            <w:tcBorders>
              <w:top w:val="single" w:sz="4" w:space="0" w:color="auto"/>
              <w:left w:val="single" w:sz="4" w:space="0" w:color="auto"/>
              <w:bottom w:val="single" w:sz="4" w:space="0" w:color="auto"/>
              <w:right w:val="single" w:sz="4" w:space="0" w:color="auto"/>
            </w:tcBorders>
          </w:tcPr>
          <w:p w14:paraId="47078C4C"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079E2464" w14:textId="5BE93C9A"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9A70DA" w:rsidRPr="0049178F">
              <w:rPr>
                <w:rFonts w:ascii="Arial" w:hAnsi="Arial"/>
                <w:b/>
                <w:bCs/>
                <w:sz w:val="20"/>
                <w:lang w:val="mk-MK"/>
              </w:rPr>
              <w:t xml:space="preserve"> </w:t>
            </w:r>
            <w:r w:rsidRPr="0049178F">
              <w:rPr>
                <w:rFonts w:ascii="Arial" w:hAnsi="Arial"/>
                <w:b/>
                <w:bCs/>
                <w:sz w:val="20"/>
                <w:lang w:val="en-US"/>
              </w:rPr>
              <w:t>0</w:t>
            </w:r>
          </w:p>
        </w:tc>
        <w:tc>
          <w:tcPr>
            <w:tcW w:w="1530" w:type="dxa"/>
            <w:tcBorders>
              <w:top w:val="single" w:sz="4" w:space="0" w:color="auto"/>
              <w:left w:val="single" w:sz="4" w:space="0" w:color="auto"/>
              <w:bottom w:val="single" w:sz="4" w:space="0" w:color="auto"/>
              <w:right w:val="single" w:sz="4" w:space="0" w:color="auto"/>
            </w:tcBorders>
          </w:tcPr>
          <w:p w14:paraId="58E6CF91"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29B5D335" w14:textId="2C9BBDF7"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r w:rsidR="00F44193" w:rsidRPr="00284BB5" w14:paraId="01FE66FC" w14:textId="77777777" w:rsidTr="00F44193">
        <w:tc>
          <w:tcPr>
            <w:tcW w:w="3415" w:type="dxa"/>
          </w:tcPr>
          <w:p w14:paraId="6C3F2E75"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Micrococcus luteus</w:t>
            </w:r>
          </w:p>
        </w:tc>
        <w:tc>
          <w:tcPr>
            <w:tcW w:w="1260" w:type="dxa"/>
            <w:tcBorders>
              <w:top w:val="single" w:sz="4" w:space="0" w:color="auto"/>
              <w:left w:val="single" w:sz="4" w:space="0" w:color="auto"/>
              <w:bottom w:val="single" w:sz="4" w:space="0" w:color="auto"/>
              <w:right w:val="single" w:sz="4" w:space="0" w:color="auto"/>
            </w:tcBorders>
          </w:tcPr>
          <w:p w14:paraId="4EE620CF"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5</w:t>
            </w:r>
          </w:p>
        </w:tc>
        <w:tc>
          <w:tcPr>
            <w:tcW w:w="1440" w:type="dxa"/>
            <w:tcBorders>
              <w:top w:val="single" w:sz="4" w:space="0" w:color="auto"/>
              <w:left w:val="single" w:sz="4" w:space="0" w:color="auto"/>
              <w:bottom w:val="single" w:sz="4" w:space="0" w:color="auto"/>
              <w:right w:val="single" w:sz="4" w:space="0" w:color="auto"/>
            </w:tcBorders>
          </w:tcPr>
          <w:p w14:paraId="6D858B06" w14:textId="3870B275"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16.6</w:t>
            </w:r>
          </w:p>
        </w:tc>
        <w:tc>
          <w:tcPr>
            <w:tcW w:w="1530" w:type="dxa"/>
            <w:tcBorders>
              <w:top w:val="single" w:sz="4" w:space="0" w:color="auto"/>
              <w:left w:val="single" w:sz="4" w:space="0" w:color="auto"/>
              <w:bottom w:val="single" w:sz="4" w:space="0" w:color="auto"/>
              <w:right w:val="single" w:sz="4" w:space="0" w:color="auto"/>
            </w:tcBorders>
          </w:tcPr>
          <w:p w14:paraId="37335F9D"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2</w:t>
            </w:r>
          </w:p>
        </w:tc>
        <w:tc>
          <w:tcPr>
            <w:tcW w:w="1371" w:type="dxa"/>
            <w:tcBorders>
              <w:top w:val="single" w:sz="4" w:space="0" w:color="auto"/>
              <w:left w:val="single" w:sz="4" w:space="0" w:color="auto"/>
              <w:bottom w:val="single" w:sz="4" w:space="0" w:color="auto"/>
              <w:right w:val="single" w:sz="4" w:space="0" w:color="auto"/>
            </w:tcBorders>
          </w:tcPr>
          <w:p w14:paraId="48E7DC62" w14:textId="3DD08E57" w:rsidR="00F44193" w:rsidRPr="0049178F" w:rsidRDefault="00C734E8" w:rsidP="008F790B">
            <w:pPr>
              <w:tabs>
                <w:tab w:val="left" w:pos="5834"/>
              </w:tabs>
              <w:ind w:right="-1137"/>
              <w:jc w:val="both"/>
              <w:rPr>
                <w:rFonts w:ascii="Arial" w:hAnsi="Arial"/>
                <w:b/>
                <w:bCs/>
                <w:sz w:val="20"/>
                <w:lang w:val="mk-MK"/>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6.6</w:t>
            </w:r>
          </w:p>
        </w:tc>
      </w:tr>
      <w:tr w:rsidR="00F44193" w:rsidRPr="00284BB5" w14:paraId="33397481" w14:textId="77777777" w:rsidTr="00F44193">
        <w:tc>
          <w:tcPr>
            <w:tcW w:w="3415" w:type="dxa"/>
          </w:tcPr>
          <w:p w14:paraId="17C17AAF"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Rothia dentocariosa</w:t>
            </w:r>
          </w:p>
        </w:tc>
        <w:tc>
          <w:tcPr>
            <w:tcW w:w="1260" w:type="dxa"/>
            <w:tcBorders>
              <w:top w:val="single" w:sz="4" w:space="0" w:color="auto"/>
              <w:left w:val="single" w:sz="4" w:space="0" w:color="auto"/>
              <w:bottom w:val="single" w:sz="4" w:space="0" w:color="auto"/>
              <w:right w:val="single" w:sz="4" w:space="0" w:color="auto"/>
            </w:tcBorders>
          </w:tcPr>
          <w:p w14:paraId="748C5AB3"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1</w:t>
            </w:r>
          </w:p>
        </w:tc>
        <w:tc>
          <w:tcPr>
            <w:tcW w:w="1440" w:type="dxa"/>
            <w:tcBorders>
              <w:top w:val="single" w:sz="4" w:space="0" w:color="auto"/>
              <w:left w:val="single" w:sz="4" w:space="0" w:color="auto"/>
              <w:bottom w:val="single" w:sz="4" w:space="0" w:color="auto"/>
              <w:right w:val="single" w:sz="4" w:space="0" w:color="auto"/>
            </w:tcBorders>
          </w:tcPr>
          <w:p w14:paraId="47806EAD" w14:textId="5CA6B737"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3.3</w:t>
            </w:r>
          </w:p>
        </w:tc>
        <w:tc>
          <w:tcPr>
            <w:tcW w:w="1530" w:type="dxa"/>
            <w:tcBorders>
              <w:top w:val="single" w:sz="4" w:space="0" w:color="auto"/>
              <w:left w:val="single" w:sz="4" w:space="0" w:color="auto"/>
              <w:bottom w:val="single" w:sz="4" w:space="0" w:color="auto"/>
              <w:right w:val="single" w:sz="4" w:space="0" w:color="auto"/>
            </w:tcBorders>
          </w:tcPr>
          <w:p w14:paraId="2522C12F"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4159F5DA" w14:textId="52F5F7F1"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mk-MK"/>
              </w:rPr>
              <w:t xml:space="preserve"> </w:t>
            </w:r>
            <w:r w:rsidRPr="0049178F">
              <w:rPr>
                <w:rFonts w:ascii="Arial" w:hAnsi="Arial"/>
                <w:b/>
                <w:bCs/>
                <w:sz w:val="20"/>
                <w:lang w:val="en-US"/>
              </w:rPr>
              <w:t>0</w:t>
            </w:r>
          </w:p>
        </w:tc>
      </w:tr>
      <w:tr w:rsidR="00F44193" w:rsidRPr="00284BB5" w14:paraId="370DCAFB" w14:textId="77777777" w:rsidTr="00F44193">
        <w:tc>
          <w:tcPr>
            <w:tcW w:w="3415" w:type="dxa"/>
          </w:tcPr>
          <w:p w14:paraId="3E373734" w14:textId="77777777" w:rsidR="00F44193" w:rsidRPr="0049178F" w:rsidRDefault="00F44193" w:rsidP="008F790B">
            <w:pPr>
              <w:tabs>
                <w:tab w:val="left" w:pos="5834"/>
              </w:tabs>
              <w:ind w:right="-1137"/>
              <w:jc w:val="both"/>
              <w:rPr>
                <w:rFonts w:ascii="Arial" w:hAnsi="Arial"/>
                <w:b/>
                <w:sz w:val="20"/>
                <w:lang w:val="en-US"/>
              </w:rPr>
            </w:pPr>
            <w:r w:rsidRPr="0049178F">
              <w:rPr>
                <w:rFonts w:ascii="Arial" w:hAnsi="Arial"/>
                <w:b/>
                <w:sz w:val="20"/>
                <w:lang w:val="en-US"/>
              </w:rPr>
              <w:t>Pseudomonas fluorescens</w:t>
            </w:r>
          </w:p>
        </w:tc>
        <w:tc>
          <w:tcPr>
            <w:tcW w:w="1260" w:type="dxa"/>
            <w:tcBorders>
              <w:top w:val="single" w:sz="4" w:space="0" w:color="auto"/>
              <w:left w:val="single" w:sz="4" w:space="0" w:color="auto"/>
              <w:bottom w:val="single" w:sz="4" w:space="0" w:color="auto"/>
              <w:right w:val="single" w:sz="4" w:space="0" w:color="auto"/>
            </w:tcBorders>
          </w:tcPr>
          <w:p w14:paraId="674DA486" w14:textId="77777777" w:rsidR="00F44193" w:rsidRPr="0049178F" w:rsidRDefault="00F44193" w:rsidP="008F790B">
            <w:pPr>
              <w:tabs>
                <w:tab w:val="left" w:pos="5834"/>
              </w:tabs>
              <w:ind w:right="-1137"/>
              <w:rPr>
                <w:rFonts w:ascii="Arial" w:hAnsi="Arial"/>
                <w:b/>
                <w:bCs/>
                <w:sz w:val="20"/>
                <w:lang w:val="mk-MK"/>
              </w:rPr>
            </w:pPr>
            <w:r w:rsidRPr="0049178F">
              <w:rPr>
                <w:rFonts w:ascii="Arial" w:hAnsi="Arial"/>
                <w:b/>
                <w:bCs/>
                <w:sz w:val="20"/>
                <w:lang w:val="mk-MK"/>
              </w:rPr>
              <w:t xml:space="preserve">       1</w:t>
            </w:r>
          </w:p>
        </w:tc>
        <w:tc>
          <w:tcPr>
            <w:tcW w:w="1440" w:type="dxa"/>
            <w:tcBorders>
              <w:top w:val="single" w:sz="4" w:space="0" w:color="auto"/>
              <w:left w:val="single" w:sz="4" w:space="0" w:color="auto"/>
              <w:bottom w:val="single" w:sz="4" w:space="0" w:color="auto"/>
              <w:right w:val="single" w:sz="4" w:space="0" w:color="auto"/>
            </w:tcBorders>
          </w:tcPr>
          <w:p w14:paraId="28AD9255" w14:textId="3254D174"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00C734E8" w:rsidRPr="0049178F">
              <w:rPr>
                <w:rFonts w:ascii="Arial" w:hAnsi="Arial"/>
                <w:b/>
                <w:bCs/>
                <w:sz w:val="20"/>
                <w:lang w:val="en-US"/>
              </w:rPr>
              <w:t>3.3</w:t>
            </w:r>
          </w:p>
        </w:tc>
        <w:tc>
          <w:tcPr>
            <w:tcW w:w="1530" w:type="dxa"/>
            <w:tcBorders>
              <w:top w:val="single" w:sz="4" w:space="0" w:color="auto"/>
              <w:left w:val="single" w:sz="4" w:space="0" w:color="auto"/>
              <w:bottom w:val="single" w:sz="4" w:space="0" w:color="auto"/>
              <w:right w:val="single" w:sz="4" w:space="0" w:color="auto"/>
            </w:tcBorders>
          </w:tcPr>
          <w:p w14:paraId="25D37EB4" w14:textId="77777777" w:rsidR="00F44193" w:rsidRPr="0049178F" w:rsidRDefault="00F44193" w:rsidP="008F790B">
            <w:pPr>
              <w:tabs>
                <w:tab w:val="left" w:pos="5834"/>
              </w:tabs>
              <w:ind w:right="-1137"/>
              <w:rPr>
                <w:rFonts w:ascii="Arial" w:hAnsi="Arial"/>
                <w:b/>
                <w:bCs/>
                <w:sz w:val="20"/>
                <w:lang w:val="en-US"/>
              </w:rPr>
            </w:pPr>
            <w:r w:rsidRPr="0049178F">
              <w:rPr>
                <w:rFonts w:ascii="Arial" w:hAnsi="Arial"/>
                <w:b/>
                <w:bCs/>
                <w:sz w:val="20"/>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3DB07F3B" w14:textId="62BFF69E" w:rsidR="00F44193" w:rsidRPr="0049178F" w:rsidRDefault="00F44193" w:rsidP="008F790B">
            <w:pPr>
              <w:tabs>
                <w:tab w:val="left" w:pos="5834"/>
              </w:tabs>
              <w:ind w:right="-1137"/>
              <w:jc w:val="both"/>
              <w:rPr>
                <w:rFonts w:ascii="Arial" w:hAnsi="Arial"/>
                <w:b/>
                <w:bCs/>
                <w:sz w:val="20"/>
                <w:lang w:val="en-US"/>
              </w:rPr>
            </w:pPr>
            <w:r w:rsidRPr="0049178F">
              <w:rPr>
                <w:rFonts w:ascii="Arial" w:hAnsi="Arial"/>
                <w:b/>
                <w:bCs/>
                <w:sz w:val="20"/>
                <w:lang w:val="mk-MK"/>
              </w:rPr>
              <w:t xml:space="preserve">        </w:t>
            </w:r>
            <w:r w:rsidR="00360617" w:rsidRPr="0049178F">
              <w:rPr>
                <w:rFonts w:ascii="Arial" w:hAnsi="Arial"/>
                <w:b/>
                <w:bCs/>
                <w:sz w:val="20"/>
              </w:rPr>
              <w:t xml:space="preserve"> </w:t>
            </w:r>
            <w:r w:rsidRPr="0049178F">
              <w:rPr>
                <w:rFonts w:ascii="Arial" w:hAnsi="Arial"/>
                <w:b/>
                <w:bCs/>
                <w:sz w:val="20"/>
                <w:lang w:val="en-US"/>
              </w:rPr>
              <w:t>0</w:t>
            </w:r>
          </w:p>
        </w:tc>
      </w:tr>
    </w:tbl>
    <w:p w14:paraId="1ACEEDFE" w14:textId="77777777" w:rsidR="0049178F" w:rsidRDefault="0049178F" w:rsidP="008F790B">
      <w:pPr>
        <w:tabs>
          <w:tab w:val="left" w:pos="5834"/>
        </w:tabs>
        <w:spacing w:after="0" w:line="240" w:lineRule="auto"/>
        <w:ind w:right="26"/>
        <w:rPr>
          <w:rFonts w:ascii="Arial" w:hAnsi="Arial"/>
          <w:bCs/>
          <w:sz w:val="24"/>
          <w:szCs w:val="24"/>
          <w:lang w:val="mk-MK"/>
        </w:rPr>
      </w:pPr>
    </w:p>
    <w:p w14:paraId="3AF68FEE" w14:textId="1F239D6B" w:rsidR="00F44193" w:rsidRDefault="00F44193" w:rsidP="008F790B">
      <w:pPr>
        <w:tabs>
          <w:tab w:val="left" w:pos="5834"/>
        </w:tabs>
        <w:spacing w:after="0" w:line="240" w:lineRule="auto"/>
        <w:ind w:right="26"/>
        <w:jc w:val="center"/>
        <w:rPr>
          <w:rFonts w:ascii="Arial" w:hAnsi="Arial"/>
          <w:bCs/>
          <w:sz w:val="24"/>
          <w:szCs w:val="24"/>
          <w:lang w:val="mk-MK"/>
        </w:rPr>
      </w:pPr>
      <w:r w:rsidRPr="00D81A89">
        <w:rPr>
          <w:b/>
          <w:noProof/>
          <w:lang w:eastAsia="en-GB"/>
        </w:rPr>
        <w:lastRenderedPageBreak/>
        <w:drawing>
          <wp:inline distT="0" distB="0" distL="0" distR="0" wp14:anchorId="32D291CC" wp14:editId="1A59492B">
            <wp:extent cx="5728335" cy="3093720"/>
            <wp:effectExtent l="0" t="0" r="5715"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49178F">
        <w:rPr>
          <w:rFonts w:ascii="Arial" w:hAnsi="Arial"/>
          <w:bCs/>
          <w:sz w:val="24"/>
          <w:szCs w:val="24"/>
          <w:lang w:val="mk-MK"/>
        </w:rPr>
        <w:t>Графикон 35</w:t>
      </w:r>
      <w:r w:rsidR="0049178F">
        <w:rPr>
          <w:rFonts w:ascii="Arial" w:hAnsi="Arial"/>
          <w:bCs/>
          <w:sz w:val="24"/>
          <w:szCs w:val="24"/>
        </w:rPr>
        <w:t>.</w:t>
      </w:r>
      <w:r w:rsidR="0049178F">
        <w:rPr>
          <w:rFonts w:ascii="Arial" w:hAnsi="Arial"/>
          <w:bCs/>
          <w:sz w:val="24"/>
          <w:szCs w:val="24"/>
          <w:lang w:val="en-US"/>
        </w:rPr>
        <w:t xml:space="preserve"> </w:t>
      </w:r>
      <w:r w:rsidR="0049178F">
        <w:rPr>
          <w:rFonts w:ascii="Arial" w:hAnsi="Arial"/>
          <w:bCs/>
          <w:sz w:val="24"/>
          <w:szCs w:val="24"/>
          <w:lang w:val="mk-MK"/>
        </w:rPr>
        <w:t>Присуство на аеробни бактерии пред и по примена на Халсепт кај испитаниците од група Б</w:t>
      </w:r>
    </w:p>
    <w:p w14:paraId="345ADBC0" w14:textId="77777777" w:rsidR="00567843" w:rsidRPr="00A640D4" w:rsidRDefault="00567843" w:rsidP="008F790B">
      <w:pPr>
        <w:tabs>
          <w:tab w:val="left" w:pos="5834"/>
        </w:tabs>
        <w:spacing w:after="0" w:line="240" w:lineRule="auto"/>
        <w:ind w:right="26"/>
        <w:jc w:val="center"/>
        <w:rPr>
          <w:rFonts w:ascii="Arial" w:hAnsi="Arial"/>
          <w:bCs/>
          <w:sz w:val="24"/>
          <w:szCs w:val="24"/>
          <w:lang w:val="mk-MK"/>
        </w:rPr>
      </w:pPr>
    </w:p>
    <w:p w14:paraId="35197724" w14:textId="3B596246" w:rsidR="000D69A8" w:rsidRDefault="00F44193" w:rsidP="008F790B">
      <w:pPr>
        <w:spacing w:after="0" w:line="240" w:lineRule="auto"/>
        <w:jc w:val="both"/>
        <w:rPr>
          <w:rFonts w:ascii="Arial" w:hAnsi="Arial"/>
          <w:bCs/>
          <w:sz w:val="24"/>
          <w:szCs w:val="24"/>
          <w:lang w:val="mk-MK"/>
        </w:rPr>
      </w:pPr>
      <w:r w:rsidRPr="009F59B3">
        <w:rPr>
          <w:rFonts w:ascii="Arial" w:hAnsi="Arial"/>
          <w:bCs/>
          <w:sz w:val="24"/>
          <w:szCs w:val="24"/>
          <w:lang w:val="mk-MK"/>
        </w:rPr>
        <w:t>-</w:t>
      </w:r>
      <w:r>
        <w:rPr>
          <w:rFonts w:ascii="Arial" w:hAnsi="Arial"/>
          <w:bCs/>
          <w:sz w:val="24"/>
          <w:szCs w:val="24"/>
          <w:lang w:val="mk-MK"/>
        </w:rPr>
        <w:t xml:space="preserve"> Според табелата</w:t>
      </w:r>
      <w:r w:rsidR="000D1938">
        <w:rPr>
          <w:rFonts w:ascii="Arial" w:hAnsi="Arial"/>
          <w:bCs/>
          <w:sz w:val="24"/>
          <w:szCs w:val="24"/>
          <w:lang w:val="mk-MK"/>
        </w:rPr>
        <w:t xml:space="preserve"> 48</w:t>
      </w:r>
      <w:r w:rsidR="0049178F">
        <w:rPr>
          <w:rFonts w:ascii="Arial" w:hAnsi="Arial"/>
          <w:bCs/>
          <w:sz w:val="24"/>
          <w:szCs w:val="24"/>
          <w:lang w:val="mk-MK"/>
        </w:rPr>
        <w:t xml:space="preserve"> каде </w:t>
      </w:r>
      <w:r w:rsidR="0049178F" w:rsidRPr="0049178F">
        <w:rPr>
          <w:rFonts w:ascii="Arial" w:hAnsi="Arial"/>
          <w:bCs/>
          <w:sz w:val="24"/>
          <w:szCs w:val="24"/>
          <w:lang w:val="mk-MK"/>
        </w:rPr>
        <w:t>ги евидентиравме субгингивалните аеробни бактерии присутни кај пациентите од група Б пред и по третман со Халсепт спрејот</w:t>
      </w:r>
      <w:r w:rsidR="0049178F">
        <w:rPr>
          <w:rFonts w:ascii="Arial" w:hAnsi="Arial"/>
          <w:bCs/>
          <w:sz w:val="24"/>
          <w:szCs w:val="24"/>
          <w:lang w:val="mk-MK"/>
        </w:rPr>
        <w:t xml:space="preserve"> </w:t>
      </w:r>
      <w:r>
        <w:rPr>
          <w:rFonts w:ascii="Arial" w:hAnsi="Arial"/>
          <w:bCs/>
          <w:sz w:val="24"/>
          <w:szCs w:val="24"/>
          <w:lang w:val="mk-MK"/>
        </w:rPr>
        <w:t>и графиконот</w:t>
      </w:r>
      <w:r w:rsidR="00F55A21">
        <w:rPr>
          <w:rFonts w:ascii="Arial" w:hAnsi="Arial"/>
          <w:bCs/>
          <w:sz w:val="24"/>
          <w:szCs w:val="24"/>
          <w:lang w:val="mk-MK"/>
        </w:rPr>
        <w:t xml:space="preserve"> 35</w:t>
      </w:r>
      <w:r w:rsidR="004F3ED0">
        <w:rPr>
          <w:rFonts w:ascii="Arial" w:hAnsi="Arial"/>
          <w:bCs/>
          <w:sz w:val="24"/>
          <w:szCs w:val="24"/>
          <w:lang w:val="mk-MK"/>
        </w:rPr>
        <w:t>,</w:t>
      </w:r>
      <w:r>
        <w:rPr>
          <w:rFonts w:ascii="Arial" w:hAnsi="Arial"/>
          <w:bCs/>
          <w:sz w:val="24"/>
          <w:szCs w:val="24"/>
          <w:lang w:val="mk-MK"/>
        </w:rPr>
        <w:t xml:space="preserve"> регистрирано е отсуство или редукција на поедини бактериски видови во различни временски интервали. Имено, насоката на линијата од графиконот укажува </w:t>
      </w:r>
      <w:r w:rsidR="00013372">
        <w:rPr>
          <w:rFonts w:ascii="Arial" w:hAnsi="Arial"/>
          <w:bCs/>
          <w:sz w:val="24"/>
          <w:szCs w:val="24"/>
          <w:lang w:val="mk-MK"/>
        </w:rPr>
        <w:t xml:space="preserve">дека нивото на субгингивални </w:t>
      </w:r>
      <w:r w:rsidR="00AD0844">
        <w:rPr>
          <w:rFonts w:ascii="Arial" w:hAnsi="Arial"/>
          <w:bCs/>
          <w:sz w:val="24"/>
          <w:szCs w:val="24"/>
          <w:lang w:val="mk-MK"/>
        </w:rPr>
        <w:t xml:space="preserve">аеробни </w:t>
      </w:r>
      <w:r>
        <w:rPr>
          <w:rFonts w:ascii="Arial" w:hAnsi="Arial"/>
          <w:bCs/>
          <w:sz w:val="24"/>
          <w:szCs w:val="24"/>
          <w:lang w:val="mk-MK"/>
        </w:rPr>
        <w:t xml:space="preserve">бактерии евидентно е намалено 8-от ден по примена на </w:t>
      </w:r>
      <w:r w:rsidR="001F7700">
        <w:rPr>
          <w:rFonts w:ascii="Arial" w:hAnsi="Arial"/>
          <w:bCs/>
          <w:sz w:val="24"/>
          <w:szCs w:val="24"/>
          <w:lang w:val="mk-MK"/>
        </w:rPr>
        <w:t>Халсепт</w:t>
      </w:r>
      <w:r>
        <w:rPr>
          <w:rFonts w:ascii="Arial" w:hAnsi="Arial"/>
          <w:bCs/>
          <w:sz w:val="24"/>
          <w:szCs w:val="24"/>
          <w:lang w:val="mk-MK"/>
        </w:rPr>
        <w:t xml:space="preserve"> спрејот во однос на 0 ден пред примена на препарат</w:t>
      </w:r>
      <w:r w:rsidR="00C734E8">
        <w:rPr>
          <w:rFonts w:ascii="Arial" w:hAnsi="Arial"/>
          <w:bCs/>
          <w:sz w:val="24"/>
          <w:szCs w:val="24"/>
          <w:lang w:val="mk-MK"/>
        </w:rPr>
        <w:t>от. Добиените наоди</w:t>
      </w:r>
      <w:r w:rsidR="00AD0844">
        <w:rPr>
          <w:rFonts w:ascii="Arial" w:hAnsi="Arial"/>
          <w:bCs/>
          <w:sz w:val="24"/>
          <w:szCs w:val="24"/>
          <w:lang w:val="mk-MK"/>
        </w:rPr>
        <w:t xml:space="preserve"> сугерираат </w:t>
      </w:r>
      <w:r>
        <w:rPr>
          <w:rFonts w:ascii="Arial" w:hAnsi="Arial"/>
          <w:bCs/>
          <w:sz w:val="24"/>
          <w:szCs w:val="24"/>
          <w:lang w:val="mk-MK"/>
        </w:rPr>
        <w:t>статистичка сигнификантност.</w:t>
      </w:r>
    </w:p>
    <w:p w14:paraId="6F1BFC0E" w14:textId="77777777" w:rsidR="0049178F" w:rsidRPr="00511EBD" w:rsidRDefault="0049178F" w:rsidP="008F790B">
      <w:pPr>
        <w:spacing w:after="0" w:line="240" w:lineRule="auto"/>
        <w:jc w:val="both"/>
        <w:rPr>
          <w:rFonts w:ascii="Arial" w:hAnsi="Arial"/>
          <w:bCs/>
          <w:sz w:val="24"/>
          <w:szCs w:val="24"/>
          <w:lang w:val="mk-MK"/>
        </w:rPr>
      </w:pPr>
    </w:p>
    <w:p w14:paraId="68B980BF" w14:textId="74EA9313"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49</w:t>
      </w:r>
      <w:r w:rsidR="00581D83">
        <w:rPr>
          <w:rFonts w:ascii="Arial" w:hAnsi="Arial"/>
          <w:bCs/>
          <w:sz w:val="24"/>
          <w:szCs w:val="24"/>
        </w:rPr>
        <w:t>.</w:t>
      </w:r>
      <w:r>
        <w:rPr>
          <w:rFonts w:ascii="Arial" w:hAnsi="Arial"/>
          <w:bCs/>
          <w:sz w:val="24"/>
          <w:szCs w:val="24"/>
          <w:lang w:val="en-US"/>
        </w:rPr>
        <w:t xml:space="preserve"> </w:t>
      </w:r>
      <w:r w:rsidR="00C51184">
        <w:rPr>
          <w:rFonts w:ascii="Arial" w:hAnsi="Arial"/>
          <w:bCs/>
          <w:sz w:val="24"/>
          <w:szCs w:val="24"/>
          <w:lang w:val="en-US"/>
        </w:rPr>
        <w:t xml:space="preserve"> </w:t>
      </w:r>
      <w:r>
        <w:rPr>
          <w:rFonts w:ascii="Arial" w:hAnsi="Arial"/>
          <w:bCs/>
          <w:sz w:val="24"/>
          <w:szCs w:val="24"/>
          <w:lang w:val="mk-MK"/>
        </w:rPr>
        <w:t>Регистрирани аеробни грам+ позитивни бактерии кај</w:t>
      </w:r>
      <w:r w:rsidR="00D74C8F">
        <w:rPr>
          <w:rFonts w:ascii="Arial" w:hAnsi="Arial"/>
          <w:bCs/>
          <w:sz w:val="24"/>
          <w:szCs w:val="24"/>
          <w:lang w:val="mk-MK"/>
        </w:rPr>
        <w:t xml:space="preserve"> група Б</w:t>
      </w:r>
      <w:r>
        <w:rPr>
          <w:rFonts w:ascii="Arial" w:hAnsi="Arial"/>
          <w:bCs/>
          <w:sz w:val="24"/>
          <w:szCs w:val="24"/>
          <w:lang w:val="mk-MK"/>
        </w:rPr>
        <w:t xml:space="preserve"> испитаници пред и по примена на </w:t>
      </w:r>
      <w:r w:rsidR="001F7700">
        <w:rPr>
          <w:rFonts w:ascii="Arial" w:hAnsi="Arial"/>
          <w:bCs/>
          <w:sz w:val="24"/>
          <w:szCs w:val="24"/>
          <w:lang w:val="mk-MK"/>
        </w:rPr>
        <w:t>Халсепт</w:t>
      </w:r>
    </w:p>
    <w:p w14:paraId="66192A13" w14:textId="77777777" w:rsidR="005E1BA6" w:rsidRPr="00DA00A2" w:rsidRDefault="005E1BA6" w:rsidP="008F790B">
      <w:pPr>
        <w:numPr>
          <w:ilvl w:val="1"/>
          <w:numId w:val="1"/>
        </w:numPr>
        <w:spacing w:after="0" w:line="240" w:lineRule="auto"/>
        <w:jc w:val="center"/>
        <w:rPr>
          <w:rFonts w:ascii="Arial" w:hAnsi="Arial"/>
          <w:bCs/>
          <w:sz w:val="24"/>
          <w:szCs w:val="24"/>
          <w:lang w:val="mk-MK"/>
        </w:rPr>
      </w:pPr>
    </w:p>
    <w:tbl>
      <w:tblPr>
        <w:tblStyle w:val="TableGrid7"/>
        <w:tblW w:w="0" w:type="auto"/>
        <w:jc w:val="center"/>
        <w:tblInd w:w="0" w:type="dxa"/>
        <w:tblLook w:val="04A0" w:firstRow="1" w:lastRow="0" w:firstColumn="1" w:lastColumn="0" w:noHBand="0" w:noVBand="1"/>
      </w:tblPr>
      <w:tblGrid>
        <w:gridCol w:w="3339"/>
        <w:gridCol w:w="1216"/>
        <w:gridCol w:w="1399"/>
        <w:gridCol w:w="1473"/>
        <w:gridCol w:w="1328"/>
      </w:tblGrid>
      <w:tr w:rsidR="00C734E8" w:rsidRPr="005E1BA6" w14:paraId="72D0378E" w14:textId="77777777" w:rsidTr="00F44193">
        <w:trPr>
          <w:jc w:val="center"/>
        </w:trPr>
        <w:tc>
          <w:tcPr>
            <w:tcW w:w="3415" w:type="dxa"/>
            <w:vMerge w:val="restart"/>
            <w:vAlign w:val="center"/>
          </w:tcPr>
          <w:p w14:paraId="50CB9A84" w14:textId="5EF264BD" w:rsidR="00C734E8" w:rsidRPr="005E1BA6" w:rsidRDefault="00DF79BE" w:rsidP="008F790B">
            <w:pPr>
              <w:tabs>
                <w:tab w:val="left" w:pos="924"/>
              </w:tabs>
              <w:jc w:val="center"/>
              <w:rPr>
                <w:rFonts w:ascii="Arial" w:hAnsi="Arial"/>
                <w:b/>
                <w:sz w:val="20"/>
                <w:szCs w:val="20"/>
                <w:lang w:val="mk-MK"/>
              </w:rPr>
            </w:pPr>
            <w:r w:rsidRPr="005E1BA6">
              <w:rPr>
                <w:rFonts w:ascii="Arial" w:hAnsi="Arial"/>
                <w:b/>
                <w:sz w:val="20"/>
                <w:szCs w:val="20"/>
                <w:lang w:val="mk-MK"/>
              </w:rPr>
              <w:t>АЕРОБНИ</w:t>
            </w:r>
            <w:r w:rsidR="00C734E8" w:rsidRPr="005E1BA6">
              <w:rPr>
                <w:rFonts w:ascii="Arial" w:hAnsi="Arial"/>
                <w:b/>
                <w:sz w:val="20"/>
                <w:szCs w:val="20"/>
                <w:lang w:val="mk-MK"/>
              </w:rPr>
              <w:t xml:space="preserve"> ГРАМ+</w:t>
            </w:r>
          </w:p>
        </w:tc>
        <w:tc>
          <w:tcPr>
            <w:tcW w:w="5601" w:type="dxa"/>
            <w:gridSpan w:val="4"/>
          </w:tcPr>
          <w:p w14:paraId="2DF388B4" w14:textId="30317CE2" w:rsidR="00C734E8" w:rsidRPr="005E1BA6" w:rsidRDefault="00C734E8" w:rsidP="008F790B">
            <w:pPr>
              <w:tabs>
                <w:tab w:val="left" w:pos="5834"/>
              </w:tabs>
              <w:ind w:right="26"/>
              <w:jc w:val="center"/>
              <w:rPr>
                <w:rFonts w:ascii="Arial" w:hAnsi="Arial"/>
                <w:b/>
                <w:bCs/>
                <w:sz w:val="20"/>
                <w:szCs w:val="20"/>
                <w:lang w:val="mk-MK"/>
              </w:rPr>
            </w:pPr>
            <w:r w:rsidRPr="005E1BA6">
              <w:rPr>
                <w:rFonts w:ascii="Arial" w:hAnsi="Arial"/>
                <w:b/>
                <w:bCs/>
                <w:sz w:val="20"/>
                <w:szCs w:val="20"/>
                <w:lang w:val="mk-MK"/>
              </w:rPr>
              <w:t>ЗАСТАПЕНОСТ НА ПОЕДИНИ БАКТЕРИИ ПРЕД И ПО ПРИМЕНА НА ХАЛСЕПТ</w:t>
            </w:r>
          </w:p>
        </w:tc>
      </w:tr>
      <w:tr w:rsidR="00C734E8" w:rsidRPr="005E1BA6" w14:paraId="5A8697AD" w14:textId="77777777" w:rsidTr="00F44193">
        <w:trPr>
          <w:jc w:val="center"/>
        </w:trPr>
        <w:tc>
          <w:tcPr>
            <w:tcW w:w="3415" w:type="dxa"/>
            <w:vMerge/>
          </w:tcPr>
          <w:p w14:paraId="38F03E71" w14:textId="77777777" w:rsidR="00C734E8" w:rsidRPr="005E1BA6" w:rsidRDefault="00C734E8" w:rsidP="008F790B">
            <w:pPr>
              <w:tabs>
                <w:tab w:val="left" w:pos="5834"/>
              </w:tabs>
              <w:ind w:right="26"/>
              <w:jc w:val="center"/>
              <w:rPr>
                <w:rFonts w:ascii="Arial" w:hAnsi="Arial"/>
                <w:bCs/>
                <w:sz w:val="20"/>
                <w:szCs w:val="20"/>
                <w:lang w:val="mk-MK"/>
              </w:rPr>
            </w:pPr>
          </w:p>
        </w:tc>
        <w:tc>
          <w:tcPr>
            <w:tcW w:w="2700" w:type="dxa"/>
            <w:gridSpan w:val="2"/>
          </w:tcPr>
          <w:p w14:paraId="739858A1" w14:textId="0A19BCF0" w:rsidR="00C734E8" w:rsidRPr="005E1BA6" w:rsidRDefault="00C734E8" w:rsidP="008F790B">
            <w:pPr>
              <w:tabs>
                <w:tab w:val="left" w:pos="5834"/>
              </w:tabs>
              <w:ind w:right="26"/>
              <w:jc w:val="center"/>
              <w:rPr>
                <w:rFonts w:ascii="Arial" w:hAnsi="Arial"/>
                <w:bCs/>
                <w:sz w:val="20"/>
                <w:szCs w:val="20"/>
                <w:lang w:val="mk-MK"/>
              </w:rPr>
            </w:pPr>
            <w:r w:rsidRPr="005E1BA6">
              <w:rPr>
                <w:rFonts w:ascii="Arial" w:hAnsi="Arial"/>
                <w:b/>
                <w:bCs/>
                <w:sz w:val="20"/>
                <w:szCs w:val="20"/>
                <w:lang w:val="mk-MK"/>
              </w:rPr>
              <w:t>0 ден</w:t>
            </w:r>
          </w:p>
        </w:tc>
        <w:tc>
          <w:tcPr>
            <w:tcW w:w="2901" w:type="dxa"/>
            <w:gridSpan w:val="2"/>
          </w:tcPr>
          <w:p w14:paraId="368D01B0" w14:textId="42A8BF82" w:rsidR="00C734E8" w:rsidRPr="005E1BA6" w:rsidRDefault="00C734E8" w:rsidP="008F790B">
            <w:pPr>
              <w:tabs>
                <w:tab w:val="left" w:pos="5834"/>
              </w:tabs>
              <w:ind w:right="26"/>
              <w:jc w:val="center"/>
              <w:rPr>
                <w:rFonts w:ascii="Arial" w:hAnsi="Arial"/>
                <w:bCs/>
                <w:sz w:val="20"/>
                <w:szCs w:val="20"/>
                <w:lang w:val="mk-MK"/>
              </w:rPr>
            </w:pPr>
            <w:r w:rsidRPr="005E1BA6">
              <w:rPr>
                <w:rFonts w:ascii="Arial" w:hAnsi="Arial"/>
                <w:b/>
                <w:bCs/>
                <w:sz w:val="20"/>
                <w:szCs w:val="20"/>
                <w:lang w:val="mk-MK"/>
              </w:rPr>
              <w:t>8-ми ден</w:t>
            </w:r>
          </w:p>
        </w:tc>
      </w:tr>
      <w:tr w:rsidR="00C734E8" w:rsidRPr="005E1BA6" w14:paraId="33AE792E" w14:textId="77777777" w:rsidTr="00F44193">
        <w:trPr>
          <w:jc w:val="center"/>
        </w:trPr>
        <w:tc>
          <w:tcPr>
            <w:tcW w:w="3415" w:type="dxa"/>
            <w:vMerge/>
          </w:tcPr>
          <w:p w14:paraId="602CEA44" w14:textId="77777777" w:rsidR="00C734E8" w:rsidRPr="005E1BA6" w:rsidRDefault="00C734E8" w:rsidP="008F790B">
            <w:pPr>
              <w:tabs>
                <w:tab w:val="left" w:pos="924"/>
              </w:tabs>
              <w:jc w:val="both"/>
              <w:rPr>
                <w:rFonts w:ascii="Arial" w:hAnsi="Arial"/>
                <w:b/>
                <w:sz w:val="20"/>
                <w:szCs w:val="20"/>
                <w:lang w:val="en-US"/>
              </w:rPr>
            </w:pPr>
          </w:p>
        </w:tc>
        <w:tc>
          <w:tcPr>
            <w:tcW w:w="1260" w:type="dxa"/>
          </w:tcPr>
          <w:p w14:paraId="36240C8B" w14:textId="5137251A" w:rsidR="00C734E8" w:rsidRPr="005E1BA6" w:rsidRDefault="00C734E8" w:rsidP="008F790B">
            <w:pPr>
              <w:tabs>
                <w:tab w:val="left" w:pos="1540"/>
              </w:tabs>
              <w:jc w:val="center"/>
              <w:rPr>
                <w:rFonts w:ascii="Arial" w:hAnsi="Arial"/>
                <w:b/>
                <w:sz w:val="20"/>
                <w:szCs w:val="20"/>
              </w:rPr>
            </w:pPr>
            <w:r w:rsidRPr="005E1BA6">
              <w:rPr>
                <w:rFonts w:ascii="Arial" w:hAnsi="Arial"/>
                <w:b/>
                <w:sz w:val="20"/>
                <w:szCs w:val="20"/>
              </w:rPr>
              <w:t>N</w:t>
            </w:r>
          </w:p>
        </w:tc>
        <w:tc>
          <w:tcPr>
            <w:tcW w:w="1440" w:type="dxa"/>
          </w:tcPr>
          <w:p w14:paraId="2002022C" w14:textId="6D9C9C02" w:rsidR="00C734E8" w:rsidRPr="005E1BA6" w:rsidRDefault="005E1BA6" w:rsidP="008F790B">
            <w:pPr>
              <w:tabs>
                <w:tab w:val="left" w:pos="1540"/>
              </w:tabs>
              <w:jc w:val="center"/>
              <w:rPr>
                <w:rFonts w:ascii="Arial" w:hAnsi="Arial"/>
                <w:b/>
                <w:sz w:val="20"/>
                <w:szCs w:val="20"/>
                <w:lang w:val="en-US"/>
              </w:rPr>
            </w:pPr>
            <w:r>
              <w:rPr>
                <w:rFonts w:ascii="Arial" w:hAnsi="Arial"/>
                <w:b/>
                <w:sz w:val="20"/>
                <w:szCs w:val="20"/>
                <w:lang w:val="en-US"/>
              </w:rPr>
              <w:t xml:space="preserve"> </w:t>
            </w:r>
            <w:r w:rsidR="00C734E8" w:rsidRPr="005E1BA6">
              <w:rPr>
                <w:rFonts w:ascii="Arial" w:hAnsi="Arial"/>
                <w:b/>
                <w:sz w:val="20"/>
                <w:szCs w:val="20"/>
                <w:lang w:val="en-US"/>
              </w:rPr>
              <w:t>%</w:t>
            </w:r>
          </w:p>
        </w:tc>
        <w:tc>
          <w:tcPr>
            <w:tcW w:w="1530" w:type="dxa"/>
          </w:tcPr>
          <w:p w14:paraId="081A0504" w14:textId="7EFAA598" w:rsidR="00C734E8" w:rsidRPr="005E1BA6" w:rsidRDefault="00C734E8" w:rsidP="008F790B">
            <w:pPr>
              <w:tabs>
                <w:tab w:val="left" w:pos="1540"/>
              </w:tabs>
              <w:jc w:val="center"/>
              <w:rPr>
                <w:rFonts w:ascii="Arial" w:hAnsi="Arial"/>
                <w:b/>
                <w:sz w:val="20"/>
                <w:szCs w:val="20"/>
                <w:lang w:val="en-US"/>
              </w:rPr>
            </w:pPr>
            <w:r w:rsidRPr="005E1BA6">
              <w:rPr>
                <w:rFonts w:ascii="Arial" w:hAnsi="Arial"/>
                <w:b/>
                <w:sz w:val="20"/>
                <w:szCs w:val="20"/>
                <w:lang w:val="en-US"/>
              </w:rPr>
              <w:t>N</w:t>
            </w:r>
          </w:p>
        </w:tc>
        <w:tc>
          <w:tcPr>
            <w:tcW w:w="1371" w:type="dxa"/>
          </w:tcPr>
          <w:p w14:paraId="693F1250" w14:textId="52106CB8" w:rsidR="00C734E8" w:rsidRPr="005E1BA6" w:rsidRDefault="00C734E8" w:rsidP="008F790B">
            <w:pPr>
              <w:tabs>
                <w:tab w:val="left" w:pos="1540"/>
              </w:tabs>
              <w:jc w:val="center"/>
              <w:rPr>
                <w:rFonts w:ascii="Arial" w:hAnsi="Arial"/>
                <w:b/>
                <w:sz w:val="20"/>
                <w:szCs w:val="20"/>
                <w:lang w:val="en-US"/>
              </w:rPr>
            </w:pPr>
            <w:r w:rsidRPr="005E1BA6">
              <w:rPr>
                <w:rFonts w:ascii="Arial" w:hAnsi="Arial"/>
                <w:b/>
                <w:sz w:val="20"/>
                <w:szCs w:val="20"/>
                <w:lang w:val="en-US"/>
              </w:rPr>
              <w:t>%</w:t>
            </w:r>
          </w:p>
        </w:tc>
      </w:tr>
      <w:tr w:rsidR="00F44193" w:rsidRPr="005E1BA6" w14:paraId="0F21DABE" w14:textId="77777777" w:rsidTr="00F44193">
        <w:trPr>
          <w:jc w:val="center"/>
        </w:trPr>
        <w:tc>
          <w:tcPr>
            <w:tcW w:w="3415" w:type="dxa"/>
          </w:tcPr>
          <w:p w14:paraId="7875A069" w14:textId="77777777" w:rsidR="00F44193" w:rsidRPr="005E1BA6" w:rsidRDefault="00F44193" w:rsidP="008F790B">
            <w:pPr>
              <w:tabs>
                <w:tab w:val="left" w:pos="924"/>
              </w:tabs>
              <w:jc w:val="both"/>
              <w:rPr>
                <w:rFonts w:ascii="Arial" w:hAnsi="Arial"/>
                <w:b/>
                <w:sz w:val="20"/>
                <w:szCs w:val="20"/>
                <w:lang w:val="mk-MK"/>
              </w:rPr>
            </w:pPr>
            <w:r w:rsidRPr="005E1BA6">
              <w:rPr>
                <w:rFonts w:ascii="Arial" w:eastAsiaTheme="minorHAnsi" w:hAnsi="Arial"/>
                <w:b/>
                <w:sz w:val="20"/>
                <w:szCs w:val="20"/>
                <w:lang w:val="en-US"/>
              </w:rPr>
              <w:t>Rhodococcus erythropolis</w:t>
            </w:r>
          </w:p>
        </w:tc>
        <w:tc>
          <w:tcPr>
            <w:tcW w:w="1260" w:type="dxa"/>
          </w:tcPr>
          <w:p w14:paraId="5397D0CF" w14:textId="77777777" w:rsidR="00F44193" w:rsidRPr="005E1BA6" w:rsidRDefault="00F44193" w:rsidP="008F790B">
            <w:pPr>
              <w:tabs>
                <w:tab w:val="left" w:pos="1540"/>
              </w:tabs>
              <w:jc w:val="center"/>
              <w:rPr>
                <w:rFonts w:ascii="Arial" w:hAnsi="Arial"/>
                <w:b/>
                <w:sz w:val="20"/>
                <w:szCs w:val="20"/>
                <w:lang w:val="mk-MK"/>
              </w:rPr>
            </w:pPr>
            <w:r w:rsidRPr="005E1BA6">
              <w:rPr>
                <w:rFonts w:ascii="Arial" w:hAnsi="Arial"/>
                <w:b/>
                <w:sz w:val="20"/>
                <w:szCs w:val="20"/>
                <w:lang w:val="mk-MK"/>
              </w:rPr>
              <w:t>2</w:t>
            </w:r>
          </w:p>
        </w:tc>
        <w:tc>
          <w:tcPr>
            <w:tcW w:w="1440" w:type="dxa"/>
          </w:tcPr>
          <w:p w14:paraId="02326800" w14:textId="40D337FE" w:rsidR="00F44193" w:rsidRPr="005E1BA6" w:rsidRDefault="00F44193" w:rsidP="008F790B">
            <w:pPr>
              <w:tabs>
                <w:tab w:val="left" w:pos="1540"/>
              </w:tabs>
              <w:jc w:val="center"/>
              <w:rPr>
                <w:rFonts w:ascii="Arial" w:hAnsi="Arial"/>
                <w:b/>
                <w:sz w:val="20"/>
                <w:szCs w:val="20"/>
                <w:lang w:val="en-US"/>
              </w:rPr>
            </w:pPr>
            <w:r w:rsidRPr="005E1BA6">
              <w:rPr>
                <w:rFonts w:ascii="Arial" w:hAnsi="Arial"/>
                <w:b/>
                <w:sz w:val="20"/>
                <w:szCs w:val="20"/>
                <w:lang w:val="en-US"/>
              </w:rPr>
              <w:t xml:space="preserve">  </w:t>
            </w:r>
            <w:r w:rsidR="00C734E8" w:rsidRPr="005E1BA6">
              <w:rPr>
                <w:rFonts w:ascii="Arial" w:hAnsi="Arial"/>
                <w:b/>
                <w:sz w:val="20"/>
                <w:szCs w:val="20"/>
                <w:lang w:val="mk-MK"/>
              </w:rPr>
              <w:t>6.</w:t>
            </w:r>
            <w:r w:rsidR="005E1BA6">
              <w:rPr>
                <w:rFonts w:ascii="Arial" w:hAnsi="Arial"/>
                <w:b/>
                <w:sz w:val="20"/>
                <w:szCs w:val="20"/>
                <w:lang w:val="en-US"/>
              </w:rPr>
              <w:t>6</w:t>
            </w:r>
          </w:p>
        </w:tc>
        <w:tc>
          <w:tcPr>
            <w:tcW w:w="1530" w:type="dxa"/>
          </w:tcPr>
          <w:p w14:paraId="62CC7076" w14:textId="77777777" w:rsidR="00F44193" w:rsidRPr="005E1BA6" w:rsidRDefault="00F44193" w:rsidP="008F790B">
            <w:pPr>
              <w:tabs>
                <w:tab w:val="left" w:pos="1540"/>
              </w:tabs>
              <w:jc w:val="center"/>
              <w:rPr>
                <w:rFonts w:ascii="Arial" w:hAnsi="Arial"/>
                <w:b/>
                <w:sz w:val="20"/>
                <w:szCs w:val="20"/>
                <w:lang w:val="en-US"/>
              </w:rPr>
            </w:pPr>
            <w:r w:rsidRPr="005E1BA6">
              <w:rPr>
                <w:rFonts w:ascii="Arial" w:hAnsi="Arial"/>
                <w:b/>
                <w:sz w:val="20"/>
                <w:szCs w:val="20"/>
                <w:lang w:val="en-US"/>
              </w:rPr>
              <w:t>0</w:t>
            </w:r>
          </w:p>
        </w:tc>
        <w:tc>
          <w:tcPr>
            <w:tcW w:w="1371" w:type="dxa"/>
          </w:tcPr>
          <w:p w14:paraId="58033C01" w14:textId="77777777" w:rsidR="00F44193" w:rsidRPr="005E1BA6" w:rsidRDefault="00F44193" w:rsidP="008F790B">
            <w:pPr>
              <w:tabs>
                <w:tab w:val="left" w:pos="1540"/>
              </w:tabs>
              <w:jc w:val="center"/>
              <w:rPr>
                <w:rFonts w:ascii="Arial" w:hAnsi="Arial"/>
                <w:b/>
                <w:sz w:val="20"/>
                <w:szCs w:val="20"/>
                <w:lang w:val="en-US"/>
              </w:rPr>
            </w:pPr>
            <w:r w:rsidRPr="005E1BA6">
              <w:rPr>
                <w:rFonts w:ascii="Arial" w:hAnsi="Arial"/>
                <w:b/>
                <w:sz w:val="20"/>
                <w:szCs w:val="20"/>
                <w:lang w:val="en-US"/>
              </w:rPr>
              <w:t>0</w:t>
            </w:r>
          </w:p>
        </w:tc>
      </w:tr>
      <w:tr w:rsidR="00F44193" w:rsidRPr="005E1BA6" w14:paraId="68C7D749" w14:textId="77777777" w:rsidTr="00F44193">
        <w:trPr>
          <w:jc w:val="center"/>
        </w:trPr>
        <w:tc>
          <w:tcPr>
            <w:tcW w:w="3415" w:type="dxa"/>
          </w:tcPr>
          <w:p w14:paraId="20D15F7A" w14:textId="77777777" w:rsidR="00F44193" w:rsidRPr="005E1BA6" w:rsidRDefault="00F44193" w:rsidP="008F790B">
            <w:pPr>
              <w:tabs>
                <w:tab w:val="left" w:pos="924"/>
              </w:tabs>
              <w:jc w:val="both"/>
              <w:rPr>
                <w:rFonts w:ascii="Arial" w:hAnsi="Arial"/>
                <w:b/>
                <w:sz w:val="20"/>
                <w:szCs w:val="20"/>
                <w:lang w:val="mk-MK"/>
              </w:rPr>
            </w:pPr>
            <w:r w:rsidRPr="005E1BA6">
              <w:rPr>
                <w:rFonts w:ascii="Arial" w:eastAsiaTheme="minorHAnsi" w:hAnsi="Arial"/>
                <w:b/>
                <w:sz w:val="20"/>
                <w:szCs w:val="20"/>
                <w:lang w:val="en-US"/>
              </w:rPr>
              <w:t>Rothia aiera</w:t>
            </w:r>
          </w:p>
        </w:tc>
        <w:tc>
          <w:tcPr>
            <w:tcW w:w="1260" w:type="dxa"/>
          </w:tcPr>
          <w:p w14:paraId="1B48847E" w14:textId="77777777"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mk-MK"/>
              </w:rPr>
              <w:t>0</w:t>
            </w:r>
          </w:p>
        </w:tc>
        <w:tc>
          <w:tcPr>
            <w:tcW w:w="1440" w:type="dxa"/>
          </w:tcPr>
          <w:p w14:paraId="480F9FF4" w14:textId="4052E7BE" w:rsidR="00F44193" w:rsidRPr="005E1BA6" w:rsidRDefault="005E1BA6" w:rsidP="008F790B">
            <w:pPr>
              <w:tabs>
                <w:tab w:val="left" w:pos="924"/>
              </w:tabs>
              <w:jc w:val="center"/>
              <w:rPr>
                <w:rFonts w:ascii="Arial" w:hAnsi="Arial"/>
                <w:b/>
                <w:color w:val="FF0000"/>
                <w:sz w:val="20"/>
                <w:szCs w:val="20"/>
                <w:lang w:val="mk-MK"/>
              </w:rPr>
            </w:pPr>
            <w:r>
              <w:rPr>
                <w:rFonts w:ascii="Arial" w:hAnsi="Arial"/>
                <w:b/>
                <w:sz w:val="20"/>
                <w:szCs w:val="20"/>
                <w:lang w:val="en-US"/>
              </w:rPr>
              <w:t xml:space="preserve">  </w:t>
            </w:r>
            <w:r w:rsidR="00F44193" w:rsidRPr="005E1BA6">
              <w:rPr>
                <w:rFonts w:ascii="Arial" w:hAnsi="Arial"/>
                <w:b/>
                <w:sz w:val="20"/>
                <w:szCs w:val="20"/>
                <w:lang w:val="mk-MK"/>
              </w:rPr>
              <w:t>0</w:t>
            </w:r>
          </w:p>
        </w:tc>
        <w:tc>
          <w:tcPr>
            <w:tcW w:w="1530" w:type="dxa"/>
          </w:tcPr>
          <w:p w14:paraId="1A7826BD"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c>
          <w:tcPr>
            <w:tcW w:w="1371" w:type="dxa"/>
          </w:tcPr>
          <w:p w14:paraId="0E72E500"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r>
      <w:tr w:rsidR="00F44193" w:rsidRPr="005E1BA6" w14:paraId="1E195CFA" w14:textId="77777777" w:rsidTr="00F44193">
        <w:trPr>
          <w:jc w:val="center"/>
        </w:trPr>
        <w:tc>
          <w:tcPr>
            <w:tcW w:w="3415" w:type="dxa"/>
          </w:tcPr>
          <w:p w14:paraId="559B04C1" w14:textId="77777777" w:rsidR="00F44193" w:rsidRPr="005E1BA6" w:rsidRDefault="00F44193" w:rsidP="008F790B">
            <w:pPr>
              <w:tabs>
                <w:tab w:val="left" w:pos="924"/>
              </w:tabs>
              <w:jc w:val="both"/>
              <w:rPr>
                <w:rFonts w:ascii="Arial" w:hAnsi="Arial"/>
                <w:b/>
                <w:sz w:val="20"/>
                <w:szCs w:val="20"/>
                <w:lang w:val="mk-MK"/>
              </w:rPr>
            </w:pPr>
            <w:r w:rsidRPr="005E1BA6">
              <w:rPr>
                <w:rFonts w:ascii="Arial" w:eastAsiaTheme="minorHAnsi" w:hAnsi="Arial"/>
                <w:b/>
                <w:sz w:val="20"/>
                <w:szCs w:val="20"/>
                <w:lang w:val="en-US"/>
              </w:rPr>
              <w:t>Staphylococcus aureus</w:t>
            </w:r>
          </w:p>
        </w:tc>
        <w:tc>
          <w:tcPr>
            <w:tcW w:w="1260" w:type="dxa"/>
          </w:tcPr>
          <w:p w14:paraId="371235E8" w14:textId="77777777"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mk-MK"/>
              </w:rPr>
              <w:t>2</w:t>
            </w:r>
          </w:p>
        </w:tc>
        <w:tc>
          <w:tcPr>
            <w:tcW w:w="1440" w:type="dxa"/>
          </w:tcPr>
          <w:p w14:paraId="50AADE4C" w14:textId="17B26C7D"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en-US"/>
              </w:rPr>
              <w:t xml:space="preserve">  </w:t>
            </w:r>
            <w:r w:rsidR="00772108" w:rsidRPr="005E1BA6">
              <w:rPr>
                <w:rFonts w:ascii="Arial" w:hAnsi="Arial"/>
                <w:b/>
                <w:sz w:val="20"/>
                <w:szCs w:val="20"/>
                <w:lang w:val="mk-MK"/>
              </w:rPr>
              <w:t>6.6</w:t>
            </w:r>
          </w:p>
        </w:tc>
        <w:tc>
          <w:tcPr>
            <w:tcW w:w="1530" w:type="dxa"/>
          </w:tcPr>
          <w:p w14:paraId="461EDB5B"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c>
          <w:tcPr>
            <w:tcW w:w="1371" w:type="dxa"/>
          </w:tcPr>
          <w:p w14:paraId="28D2126B"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r>
      <w:tr w:rsidR="00F44193" w:rsidRPr="005E1BA6" w14:paraId="2CB7B984" w14:textId="77777777" w:rsidTr="00F44193">
        <w:trPr>
          <w:jc w:val="center"/>
        </w:trPr>
        <w:tc>
          <w:tcPr>
            <w:tcW w:w="3415" w:type="dxa"/>
          </w:tcPr>
          <w:p w14:paraId="4E10AEF2" w14:textId="77777777" w:rsidR="00F44193" w:rsidRPr="005E1BA6" w:rsidRDefault="00F44193" w:rsidP="008F790B">
            <w:pPr>
              <w:tabs>
                <w:tab w:val="left" w:pos="924"/>
              </w:tabs>
              <w:jc w:val="both"/>
              <w:rPr>
                <w:rFonts w:ascii="Arial" w:hAnsi="Arial"/>
                <w:b/>
                <w:sz w:val="20"/>
                <w:szCs w:val="20"/>
                <w:lang w:val="mk-MK"/>
              </w:rPr>
            </w:pPr>
            <w:r w:rsidRPr="005E1BA6">
              <w:rPr>
                <w:rFonts w:ascii="Arial" w:eastAsiaTheme="minorHAnsi" w:hAnsi="Arial"/>
                <w:b/>
                <w:sz w:val="20"/>
                <w:szCs w:val="20"/>
                <w:lang w:val="en-US"/>
              </w:rPr>
              <w:t>Staphylococccus capitis</w:t>
            </w:r>
          </w:p>
        </w:tc>
        <w:tc>
          <w:tcPr>
            <w:tcW w:w="1260" w:type="dxa"/>
          </w:tcPr>
          <w:p w14:paraId="711468BB" w14:textId="77777777"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mk-MK"/>
              </w:rPr>
              <w:t>0</w:t>
            </w:r>
          </w:p>
        </w:tc>
        <w:tc>
          <w:tcPr>
            <w:tcW w:w="1440" w:type="dxa"/>
          </w:tcPr>
          <w:p w14:paraId="3702C093" w14:textId="1E734ED5" w:rsidR="00F44193" w:rsidRPr="005E1BA6" w:rsidRDefault="005E1BA6" w:rsidP="008F790B">
            <w:pPr>
              <w:tabs>
                <w:tab w:val="left" w:pos="924"/>
              </w:tabs>
              <w:jc w:val="center"/>
              <w:rPr>
                <w:rFonts w:ascii="Arial" w:hAnsi="Arial"/>
                <w:b/>
                <w:color w:val="FF0000"/>
                <w:sz w:val="20"/>
                <w:szCs w:val="20"/>
                <w:lang w:val="mk-MK"/>
              </w:rPr>
            </w:pPr>
            <w:r>
              <w:rPr>
                <w:rFonts w:ascii="Arial" w:hAnsi="Arial"/>
                <w:b/>
                <w:sz w:val="20"/>
                <w:szCs w:val="20"/>
                <w:lang w:val="en-US"/>
              </w:rPr>
              <w:t xml:space="preserve"> </w:t>
            </w:r>
            <w:r w:rsidR="00F44193" w:rsidRPr="005E1BA6">
              <w:rPr>
                <w:rFonts w:ascii="Arial" w:hAnsi="Arial"/>
                <w:b/>
                <w:sz w:val="20"/>
                <w:szCs w:val="20"/>
                <w:lang w:val="mk-MK"/>
              </w:rPr>
              <w:t>0</w:t>
            </w:r>
          </w:p>
        </w:tc>
        <w:tc>
          <w:tcPr>
            <w:tcW w:w="1530" w:type="dxa"/>
          </w:tcPr>
          <w:p w14:paraId="7FA29DF1"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c>
          <w:tcPr>
            <w:tcW w:w="1371" w:type="dxa"/>
          </w:tcPr>
          <w:p w14:paraId="1C921EE3"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r>
      <w:tr w:rsidR="00F44193" w:rsidRPr="005E1BA6" w14:paraId="421E7D9F" w14:textId="77777777" w:rsidTr="00F44193">
        <w:trPr>
          <w:jc w:val="center"/>
        </w:trPr>
        <w:tc>
          <w:tcPr>
            <w:tcW w:w="3415" w:type="dxa"/>
          </w:tcPr>
          <w:p w14:paraId="1F54C8A2" w14:textId="77777777" w:rsidR="00F44193" w:rsidRPr="005E1BA6" w:rsidRDefault="00F44193" w:rsidP="008F790B">
            <w:pPr>
              <w:tabs>
                <w:tab w:val="left" w:pos="924"/>
              </w:tabs>
              <w:jc w:val="both"/>
              <w:rPr>
                <w:rFonts w:ascii="Arial" w:hAnsi="Arial"/>
                <w:b/>
                <w:sz w:val="20"/>
                <w:szCs w:val="20"/>
                <w:lang w:val="mk-MK"/>
              </w:rPr>
            </w:pPr>
            <w:r w:rsidRPr="005E1BA6">
              <w:rPr>
                <w:rFonts w:ascii="Arial" w:eastAsiaTheme="minorHAnsi" w:hAnsi="Arial"/>
                <w:b/>
                <w:sz w:val="20"/>
                <w:szCs w:val="20"/>
                <w:lang w:val="en-US"/>
              </w:rPr>
              <w:t>Micrococcus luteus</w:t>
            </w:r>
          </w:p>
        </w:tc>
        <w:tc>
          <w:tcPr>
            <w:tcW w:w="1260" w:type="dxa"/>
          </w:tcPr>
          <w:p w14:paraId="12A1B3DD" w14:textId="77777777"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mk-MK"/>
              </w:rPr>
              <w:t>5</w:t>
            </w:r>
          </w:p>
        </w:tc>
        <w:tc>
          <w:tcPr>
            <w:tcW w:w="1440" w:type="dxa"/>
          </w:tcPr>
          <w:p w14:paraId="607DE3EC" w14:textId="21B37EAD" w:rsidR="00F44193" w:rsidRPr="005E1BA6" w:rsidRDefault="005E1BA6" w:rsidP="008F790B">
            <w:pPr>
              <w:tabs>
                <w:tab w:val="left" w:pos="924"/>
              </w:tabs>
              <w:jc w:val="center"/>
              <w:rPr>
                <w:rFonts w:ascii="Arial" w:hAnsi="Arial"/>
                <w:b/>
                <w:sz w:val="20"/>
                <w:szCs w:val="20"/>
                <w:lang w:val="mk-MK"/>
              </w:rPr>
            </w:pPr>
            <w:r>
              <w:rPr>
                <w:rFonts w:ascii="Arial" w:hAnsi="Arial"/>
                <w:b/>
                <w:sz w:val="20"/>
                <w:szCs w:val="20"/>
                <w:lang w:val="en-US"/>
              </w:rPr>
              <w:t xml:space="preserve"> </w:t>
            </w:r>
            <w:r w:rsidR="00C734E8" w:rsidRPr="005E1BA6">
              <w:rPr>
                <w:rFonts w:ascii="Arial" w:hAnsi="Arial"/>
                <w:b/>
                <w:sz w:val="20"/>
                <w:szCs w:val="20"/>
                <w:lang w:val="mk-MK"/>
              </w:rPr>
              <w:t>16.6</w:t>
            </w:r>
          </w:p>
        </w:tc>
        <w:tc>
          <w:tcPr>
            <w:tcW w:w="1530" w:type="dxa"/>
          </w:tcPr>
          <w:p w14:paraId="589DCF3E"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2</w:t>
            </w:r>
          </w:p>
        </w:tc>
        <w:tc>
          <w:tcPr>
            <w:tcW w:w="1371" w:type="dxa"/>
          </w:tcPr>
          <w:p w14:paraId="392456B0" w14:textId="20ED8B12" w:rsidR="00F44193" w:rsidRPr="005E1BA6" w:rsidRDefault="005E1BA6" w:rsidP="008F790B">
            <w:pPr>
              <w:tabs>
                <w:tab w:val="left" w:pos="924"/>
              </w:tabs>
              <w:jc w:val="center"/>
              <w:rPr>
                <w:rFonts w:ascii="Arial" w:hAnsi="Arial"/>
                <w:b/>
                <w:sz w:val="20"/>
                <w:szCs w:val="20"/>
                <w:lang w:val="mk-MK"/>
              </w:rPr>
            </w:pPr>
            <w:r>
              <w:rPr>
                <w:rFonts w:ascii="Arial" w:hAnsi="Arial"/>
                <w:b/>
                <w:sz w:val="20"/>
                <w:szCs w:val="20"/>
                <w:lang w:val="mk-MK"/>
              </w:rPr>
              <w:t xml:space="preserve"> </w:t>
            </w:r>
            <w:r w:rsidR="00C734E8" w:rsidRPr="005E1BA6">
              <w:rPr>
                <w:rFonts w:ascii="Arial" w:hAnsi="Arial"/>
                <w:b/>
                <w:sz w:val="20"/>
                <w:szCs w:val="20"/>
                <w:lang w:val="mk-MK"/>
              </w:rPr>
              <w:t>6.6</w:t>
            </w:r>
          </w:p>
        </w:tc>
      </w:tr>
      <w:tr w:rsidR="00F44193" w:rsidRPr="005E1BA6" w14:paraId="30D6D699" w14:textId="77777777" w:rsidTr="00F44193">
        <w:trPr>
          <w:jc w:val="center"/>
        </w:trPr>
        <w:tc>
          <w:tcPr>
            <w:tcW w:w="3415" w:type="dxa"/>
          </w:tcPr>
          <w:p w14:paraId="26C614E1" w14:textId="77777777" w:rsidR="00F44193" w:rsidRPr="005E1BA6" w:rsidRDefault="00F44193" w:rsidP="008F790B">
            <w:pPr>
              <w:tabs>
                <w:tab w:val="left" w:pos="924"/>
              </w:tabs>
              <w:jc w:val="both"/>
              <w:rPr>
                <w:rFonts w:ascii="Arial" w:hAnsi="Arial"/>
                <w:b/>
                <w:sz w:val="20"/>
                <w:szCs w:val="20"/>
                <w:lang w:val="mk-MK"/>
              </w:rPr>
            </w:pPr>
            <w:r w:rsidRPr="005E1BA6">
              <w:rPr>
                <w:rFonts w:ascii="Arial" w:eastAsiaTheme="minorHAnsi" w:hAnsi="Arial"/>
                <w:b/>
                <w:sz w:val="20"/>
                <w:szCs w:val="20"/>
                <w:lang w:val="en-US"/>
              </w:rPr>
              <w:t>Rothia dentocariosa</w:t>
            </w:r>
          </w:p>
        </w:tc>
        <w:tc>
          <w:tcPr>
            <w:tcW w:w="1260" w:type="dxa"/>
          </w:tcPr>
          <w:p w14:paraId="181BC698" w14:textId="77777777"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mk-MK"/>
              </w:rPr>
              <w:t>1</w:t>
            </w:r>
          </w:p>
        </w:tc>
        <w:tc>
          <w:tcPr>
            <w:tcW w:w="1440" w:type="dxa"/>
          </w:tcPr>
          <w:p w14:paraId="7C9E7A4D" w14:textId="3DEF00D8" w:rsidR="00F44193" w:rsidRPr="005E1BA6" w:rsidRDefault="00F44193" w:rsidP="008F790B">
            <w:pPr>
              <w:tabs>
                <w:tab w:val="left" w:pos="924"/>
              </w:tabs>
              <w:jc w:val="center"/>
              <w:rPr>
                <w:rFonts w:ascii="Arial" w:hAnsi="Arial"/>
                <w:b/>
                <w:sz w:val="20"/>
                <w:szCs w:val="20"/>
                <w:lang w:val="mk-MK"/>
              </w:rPr>
            </w:pPr>
            <w:r w:rsidRPr="005E1BA6">
              <w:rPr>
                <w:rFonts w:ascii="Arial" w:hAnsi="Arial"/>
                <w:b/>
                <w:sz w:val="20"/>
                <w:szCs w:val="20"/>
                <w:lang w:val="en-US"/>
              </w:rPr>
              <w:t xml:space="preserve"> </w:t>
            </w:r>
            <w:r w:rsidR="005E1BA6">
              <w:rPr>
                <w:rFonts w:ascii="Arial" w:hAnsi="Arial"/>
                <w:b/>
                <w:sz w:val="20"/>
                <w:szCs w:val="20"/>
                <w:lang w:val="en-US"/>
              </w:rPr>
              <w:t xml:space="preserve"> </w:t>
            </w:r>
            <w:r w:rsidR="00C734E8" w:rsidRPr="005E1BA6">
              <w:rPr>
                <w:rFonts w:ascii="Arial" w:hAnsi="Arial"/>
                <w:b/>
                <w:sz w:val="20"/>
                <w:szCs w:val="20"/>
                <w:lang w:val="mk-MK"/>
              </w:rPr>
              <w:t>3.3</w:t>
            </w:r>
          </w:p>
        </w:tc>
        <w:tc>
          <w:tcPr>
            <w:tcW w:w="1530" w:type="dxa"/>
          </w:tcPr>
          <w:p w14:paraId="66C6C7F1"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c>
          <w:tcPr>
            <w:tcW w:w="1371" w:type="dxa"/>
          </w:tcPr>
          <w:p w14:paraId="72F15F02" w14:textId="77777777" w:rsidR="00F44193" w:rsidRPr="005E1BA6" w:rsidRDefault="00F44193" w:rsidP="008F790B">
            <w:pPr>
              <w:tabs>
                <w:tab w:val="left" w:pos="924"/>
              </w:tabs>
              <w:jc w:val="center"/>
              <w:rPr>
                <w:rFonts w:ascii="Arial" w:hAnsi="Arial"/>
                <w:b/>
                <w:sz w:val="20"/>
                <w:szCs w:val="20"/>
                <w:lang w:val="en-US"/>
              </w:rPr>
            </w:pPr>
            <w:r w:rsidRPr="005E1BA6">
              <w:rPr>
                <w:rFonts w:ascii="Arial" w:hAnsi="Arial"/>
                <w:b/>
                <w:sz w:val="20"/>
                <w:szCs w:val="20"/>
                <w:lang w:val="en-US"/>
              </w:rPr>
              <w:t>0</w:t>
            </w:r>
          </w:p>
        </w:tc>
      </w:tr>
    </w:tbl>
    <w:p w14:paraId="3CF383A0" w14:textId="77777777" w:rsidR="00F44193" w:rsidRDefault="00F44193" w:rsidP="008F790B">
      <w:pPr>
        <w:numPr>
          <w:ilvl w:val="1"/>
          <w:numId w:val="1"/>
        </w:numPr>
        <w:spacing w:after="0" w:line="240" w:lineRule="auto"/>
        <w:jc w:val="center"/>
        <w:rPr>
          <w:rFonts w:ascii="Arial" w:hAnsi="Arial"/>
          <w:bCs/>
          <w:sz w:val="24"/>
          <w:szCs w:val="24"/>
          <w:lang w:val="mk-MK"/>
        </w:rPr>
      </w:pPr>
    </w:p>
    <w:p w14:paraId="2B86660D" w14:textId="77777777" w:rsidR="0049178F" w:rsidRPr="0049178F" w:rsidRDefault="0049178F" w:rsidP="008F790B">
      <w:pPr>
        <w:pStyle w:val="ListParagraph"/>
        <w:numPr>
          <w:ilvl w:val="0"/>
          <w:numId w:val="1"/>
        </w:numPr>
        <w:tabs>
          <w:tab w:val="left" w:pos="3924"/>
        </w:tabs>
        <w:spacing w:after="0" w:line="240" w:lineRule="auto"/>
        <w:jc w:val="center"/>
        <w:rPr>
          <w:rFonts w:ascii="Arial" w:hAnsi="Arial"/>
          <w:sz w:val="24"/>
          <w:szCs w:val="24"/>
          <w:lang w:val="mk-MK"/>
        </w:rPr>
      </w:pPr>
      <w:r>
        <w:rPr>
          <w:noProof/>
          <w:lang w:eastAsia="en-GB"/>
        </w:rPr>
        <w:lastRenderedPageBreak/>
        <w:drawing>
          <wp:inline distT="0" distB="0" distL="0" distR="0" wp14:anchorId="1E517E02" wp14:editId="5C1159B8">
            <wp:extent cx="5742305" cy="2407920"/>
            <wp:effectExtent l="0" t="0" r="10795" b="1143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5FFD814" w14:textId="4054607D" w:rsidR="0049178F" w:rsidRDefault="0049178F"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sidRPr="0049178F">
        <w:rPr>
          <w:rFonts w:ascii="Arial" w:hAnsi="Arial"/>
          <w:bCs/>
          <w:sz w:val="24"/>
          <w:szCs w:val="24"/>
          <w:lang w:val="mk-MK"/>
        </w:rPr>
        <w:t>Графикон 36</w:t>
      </w:r>
      <w:r w:rsidRPr="0049178F">
        <w:rPr>
          <w:rFonts w:ascii="Arial" w:hAnsi="Arial"/>
          <w:bCs/>
          <w:sz w:val="24"/>
          <w:szCs w:val="24"/>
        </w:rPr>
        <w:t>.</w:t>
      </w:r>
      <w:r w:rsidRPr="0049178F">
        <w:rPr>
          <w:rFonts w:ascii="Arial" w:hAnsi="Arial"/>
          <w:bCs/>
          <w:sz w:val="24"/>
          <w:szCs w:val="24"/>
          <w:lang w:val="en-US"/>
        </w:rPr>
        <w:t xml:space="preserve">  </w:t>
      </w:r>
      <w:r w:rsidRPr="0049178F">
        <w:rPr>
          <w:rFonts w:ascii="Arial" w:hAnsi="Arial"/>
          <w:bCs/>
          <w:sz w:val="24"/>
          <w:szCs w:val="24"/>
          <w:lang w:val="mk-MK"/>
        </w:rPr>
        <w:t>Присуство на аеробни грам+ позитивни бактерии пред и по примена на Халсепт кај испитаниците од група Б</w:t>
      </w:r>
    </w:p>
    <w:p w14:paraId="000672A2" w14:textId="5BA27E01" w:rsidR="00567843" w:rsidRDefault="00567843" w:rsidP="00567843">
      <w:pPr>
        <w:tabs>
          <w:tab w:val="left" w:pos="5834"/>
        </w:tabs>
        <w:spacing w:after="0" w:line="240" w:lineRule="auto"/>
        <w:ind w:right="26"/>
        <w:jc w:val="center"/>
        <w:rPr>
          <w:rFonts w:ascii="Arial" w:hAnsi="Arial"/>
          <w:bCs/>
          <w:sz w:val="24"/>
          <w:szCs w:val="24"/>
          <w:lang w:val="mk-MK"/>
        </w:rPr>
      </w:pPr>
    </w:p>
    <w:p w14:paraId="03C8DF02" w14:textId="77777777" w:rsidR="00567843" w:rsidRPr="00567843" w:rsidRDefault="00567843" w:rsidP="00567843">
      <w:pPr>
        <w:tabs>
          <w:tab w:val="left" w:pos="5834"/>
        </w:tabs>
        <w:spacing w:after="0" w:line="240" w:lineRule="auto"/>
        <w:ind w:right="26"/>
        <w:jc w:val="center"/>
        <w:rPr>
          <w:rFonts w:ascii="Arial" w:hAnsi="Arial"/>
          <w:bCs/>
          <w:sz w:val="24"/>
          <w:szCs w:val="24"/>
          <w:lang w:val="mk-MK"/>
        </w:rPr>
      </w:pPr>
    </w:p>
    <w:p w14:paraId="69C3A133" w14:textId="4E0966AA" w:rsidR="005E1BA6" w:rsidRPr="005E1BA6" w:rsidRDefault="00F44193" w:rsidP="005E1BA6">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50</w:t>
      </w:r>
      <w:r w:rsidR="00581D83">
        <w:rPr>
          <w:rFonts w:ascii="Arial" w:hAnsi="Arial"/>
          <w:bCs/>
          <w:sz w:val="24"/>
          <w:szCs w:val="24"/>
        </w:rPr>
        <w:t>.</w:t>
      </w:r>
      <w:r>
        <w:rPr>
          <w:rFonts w:ascii="Arial" w:hAnsi="Arial"/>
          <w:bCs/>
          <w:sz w:val="24"/>
          <w:szCs w:val="24"/>
          <w:lang w:val="en-US"/>
        </w:rPr>
        <w:t xml:space="preserve"> </w:t>
      </w:r>
      <w:r w:rsidR="00C51184">
        <w:rPr>
          <w:rFonts w:ascii="Arial" w:hAnsi="Arial"/>
          <w:bCs/>
          <w:sz w:val="24"/>
          <w:szCs w:val="24"/>
          <w:lang w:val="en-US"/>
        </w:rPr>
        <w:t xml:space="preserve"> </w:t>
      </w:r>
      <w:r>
        <w:rPr>
          <w:rFonts w:ascii="Arial" w:hAnsi="Arial"/>
          <w:bCs/>
          <w:sz w:val="24"/>
          <w:szCs w:val="24"/>
          <w:lang w:val="mk-MK"/>
        </w:rPr>
        <w:t>Регистрирани анаеробни грам+ позитивни бактерии кај</w:t>
      </w:r>
      <w:r w:rsidR="00D74C8F">
        <w:rPr>
          <w:rFonts w:ascii="Arial" w:hAnsi="Arial"/>
          <w:bCs/>
          <w:sz w:val="24"/>
          <w:szCs w:val="24"/>
          <w:lang w:val="mk-MK"/>
        </w:rPr>
        <w:t xml:space="preserve"> група Б</w:t>
      </w:r>
      <w:r>
        <w:rPr>
          <w:rFonts w:ascii="Arial" w:hAnsi="Arial"/>
          <w:bCs/>
          <w:sz w:val="24"/>
          <w:szCs w:val="24"/>
          <w:lang w:val="mk-MK"/>
        </w:rPr>
        <w:t xml:space="preserve"> испитаници пред и по примена на </w:t>
      </w:r>
      <w:r w:rsidR="001F7700">
        <w:rPr>
          <w:rFonts w:ascii="Arial" w:hAnsi="Arial"/>
          <w:bCs/>
          <w:sz w:val="24"/>
          <w:szCs w:val="24"/>
          <w:lang w:val="mk-MK"/>
        </w:rPr>
        <w:t>Халсепт</w:t>
      </w:r>
    </w:p>
    <w:tbl>
      <w:tblPr>
        <w:tblStyle w:val="TableGrid7"/>
        <w:tblW w:w="0" w:type="auto"/>
        <w:jc w:val="center"/>
        <w:tblInd w:w="0" w:type="dxa"/>
        <w:tblLook w:val="04A0" w:firstRow="1" w:lastRow="0" w:firstColumn="1" w:lastColumn="0" w:noHBand="0" w:noVBand="1"/>
      </w:tblPr>
      <w:tblGrid>
        <w:gridCol w:w="3326"/>
        <w:gridCol w:w="1217"/>
        <w:gridCol w:w="1400"/>
        <w:gridCol w:w="1478"/>
        <w:gridCol w:w="1334"/>
      </w:tblGrid>
      <w:tr w:rsidR="00C734E8" w:rsidRPr="005E1BA6" w14:paraId="423E7F04" w14:textId="77777777" w:rsidTr="00F44193">
        <w:trPr>
          <w:jc w:val="center"/>
        </w:trPr>
        <w:tc>
          <w:tcPr>
            <w:tcW w:w="3415" w:type="dxa"/>
            <w:vMerge w:val="restart"/>
            <w:vAlign w:val="center"/>
          </w:tcPr>
          <w:p w14:paraId="4B831D4B" w14:textId="23CB7F74" w:rsidR="00C734E8" w:rsidRPr="005E1BA6" w:rsidRDefault="00DF79BE" w:rsidP="008F790B">
            <w:pPr>
              <w:tabs>
                <w:tab w:val="left" w:pos="924"/>
              </w:tabs>
              <w:jc w:val="center"/>
              <w:rPr>
                <w:rFonts w:ascii="Arial" w:hAnsi="Arial"/>
                <w:b/>
                <w:sz w:val="19"/>
                <w:szCs w:val="19"/>
                <w:lang w:val="mk-MK"/>
              </w:rPr>
            </w:pPr>
            <w:r w:rsidRPr="005E1BA6">
              <w:rPr>
                <w:rFonts w:ascii="Arial" w:hAnsi="Arial"/>
                <w:b/>
                <w:sz w:val="19"/>
                <w:szCs w:val="19"/>
                <w:lang w:val="mk-MK"/>
              </w:rPr>
              <w:t>АНАЕРОБНИ</w:t>
            </w:r>
            <w:r w:rsidR="00C734E8" w:rsidRPr="005E1BA6">
              <w:rPr>
                <w:rFonts w:ascii="Arial" w:hAnsi="Arial"/>
                <w:b/>
                <w:sz w:val="19"/>
                <w:szCs w:val="19"/>
                <w:lang w:val="mk-MK"/>
              </w:rPr>
              <w:t xml:space="preserve"> ГРАМ+</w:t>
            </w:r>
          </w:p>
        </w:tc>
        <w:tc>
          <w:tcPr>
            <w:tcW w:w="5601" w:type="dxa"/>
            <w:gridSpan w:val="4"/>
          </w:tcPr>
          <w:p w14:paraId="0007B1D9" w14:textId="280416E2" w:rsidR="00C734E8" w:rsidRPr="005E1BA6" w:rsidRDefault="00C734E8" w:rsidP="008F790B">
            <w:pPr>
              <w:tabs>
                <w:tab w:val="left" w:pos="5834"/>
              </w:tabs>
              <w:ind w:right="26"/>
              <w:jc w:val="center"/>
              <w:rPr>
                <w:rFonts w:ascii="Arial" w:hAnsi="Arial"/>
                <w:b/>
                <w:bCs/>
                <w:sz w:val="19"/>
                <w:szCs w:val="19"/>
                <w:lang w:val="mk-MK"/>
              </w:rPr>
            </w:pPr>
            <w:r w:rsidRPr="005E1BA6">
              <w:rPr>
                <w:rFonts w:ascii="Arial" w:hAnsi="Arial"/>
                <w:b/>
                <w:bCs/>
                <w:sz w:val="19"/>
                <w:szCs w:val="19"/>
                <w:lang w:val="mk-MK"/>
              </w:rPr>
              <w:t>ЗАСТАПЕНОСТ НА ПОЕДИНИ БАКТЕРИИ ПРЕД И ПО ПРИМЕНА НА ХАЛСЕПТ</w:t>
            </w:r>
          </w:p>
        </w:tc>
      </w:tr>
      <w:tr w:rsidR="00C734E8" w:rsidRPr="005E1BA6" w14:paraId="4FAD6A2B" w14:textId="77777777" w:rsidTr="00F44193">
        <w:trPr>
          <w:jc w:val="center"/>
        </w:trPr>
        <w:tc>
          <w:tcPr>
            <w:tcW w:w="3415" w:type="dxa"/>
            <w:vMerge/>
          </w:tcPr>
          <w:p w14:paraId="729B843C" w14:textId="77777777" w:rsidR="00C734E8" w:rsidRPr="005E1BA6" w:rsidRDefault="00C734E8" w:rsidP="008F790B">
            <w:pPr>
              <w:tabs>
                <w:tab w:val="left" w:pos="924"/>
              </w:tabs>
              <w:jc w:val="center"/>
              <w:rPr>
                <w:rFonts w:ascii="Arial" w:hAnsi="Arial"/>
                <w:b/>
                <w:sz w:val="19"/>
                <w:szCs w:val="19"/>
                <w:lang w:val="mk-MK"/>
              </w:rPr>
            </w:pPr>
          </w:p>
        </w:tc>
        <w:tc>
          <w:tcPr>
            <w:tcW w:w="2700" w:type="dxa"/>
            <w:gridSpan w:val="2"/>
          </w:tcPr>
          <w:p w14:paraId="532CD9B9" w14:textId="72E91D01" w:rsidR="00C734E8" w:rsidRPr="005E1BA6" w:rsidRDefault="00C734E8"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 xml:space="preserve">0 ден </w:t>
            </w:r>
          </w:p>
        </w:tc>
        <w:tc>
          <w:tcPr>
            <w:tcW w:w="2901" w:type="dxa"/>
            <w:gridSpan w:val="2"/>
          </w:tcPr>
          <w:p w14:paraId="7AA965A5" w14:textId="7AF0C1E7" w:rsidR="00C734E8" w:rsidRPr="005E1BA6" w:rsidRDefault="00FB37B4"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 xml:space="preserve">  </w:t>
            </w:r>
            <w:r w:rsidR="00C734E8" w:rsidRPr="005E1BA6">
              <w:rPr>
                <w:rFonts w:ascii="Arial" w:hAnsi="Arial"/>
                <w:b/>
                <w:bCs/>
                <w:sz w:val="19"/>
                <w:szCs w:val="19"/>
                <w:lang w:val="mk-MK"/>
              </w:rPr>
              <w:t>8-ми ден</w:t>
            </w:r>
          </w:p>
        </w:tc>
      </w:tr>
      <w:tr w:rsidR="00C734E8" w:rsidRPr="005E1BA6" w14:paraId="0B3A5F97" w14:textId="77777777" w:rsidTr="00F44193">
        <w:trPr>
          <w:jc w:val="center"/>
        </w:trPr>
        <w:tc>
          <w:tcPr>
            <w:tcW w:w="3415" w:type="dxa"/>
            <w:vMerge/>
          </w:tcPr>
          <w:p w14:paraId="2B23F37D" w14:textId="77777777" w:rsidR="00C734E8" w:rsidRPr="005E1BA6" w:rsidRDefault="00C734E8" w:rsidP="008F790B">
            <w:pPr>
              <w:tabs>
                <w:tab w:val="left" w:pos="924"/>
              </w:tabs>
              <w:rPr>
                <w:rFonts w:ascii="Arial" w:hAnsi="Arial"/>
                <w:b/>
                <w:sz w:val="19"/>
                <w:szCs w:val="19"/>
                <w:lang w:val="mk-MK"/>
              </w:rPr>
            </w:pPr>
          </w:p>
        </w:tc>
        <w:tc>
          <w:tcPr>
            <w:tcW w:w="1260" w:type="dxa"/>
          </w:tcPr>
          <w:p w14:paraId="1D40C194" w14:textId="50E70764" w:rsidR="00C734E8" w:rsidRPr="005E1BA6" w:rsidRDefault="00C734E8" w:rsidP="008F790B">
            <w:pPr>
              <w:tabs>
                <w:tab w:val="left" w:pos="924"/>
              </w:tabs>
              <w:jc w:val="center"/>
              <w:rPr>
                <w:rFonts w:ascii="Arial" w:hAnsi="Arial"/>
                <w:b/>
                <w:sz w:val="19"/>
                <w:szCs w:val="19"/>
              </w:rPr>
            </w:pPr>
            <w:r w:rsidRPr="005E1BA6">
              <w:rPr>
                <w:rFonts w:ascii="Arial" w:hAnsi="Arial"/>
                <w:b/>
                <w:sz w:val="19"/>
                <w:szCs w:val="19"/>
              </w:rPr>
              <w:t>N</w:t>
            </w:r>
          </w:p>
        </w:tc>
        <w:tc>
          <w:tcPr>
            <w:tcW w:w="1440" w:type="dxa"/>
          </w:tcPr>
          <w:p w14:paraId="584F02F6" w14:textId="7AF4F896" w:rsidR="00C734E8" w:rsidRPr="005E1BA6" w:rsidRDefault="00C734E8" w:rsidP="008F790B">
            <w:pPr>
              <w:tabs>
                <w:tab w:val="left" w:pos="924"/>
              </w:tabs>
              <w:jc w:val="center"/>
              <w:rPr>
                <w:rFonts w:ascii="Arial" w:hAnsi="Arial"/>
                <w:b/>
                <w:sz w:val="19"/>
                <w:szCs w:val="19"/>
                <w:lang w:val="en-US"/>
              </w:rPr>
            </w:pPr>
            <w:r w:rsidRPr="005E1BA6">
              <w:rPr>
                <w:rFonts w:ascii="Arial" w:hAnsi="Arial"/>
                <w:b/>
                <w:sz w:val="19"/>
                <w:szCs w:val="19"/>
                <w:lang w:val="en-US"/>
              </w:rPr>
              <w:t>%</w:t>
            </w:r>
          </w:p>
        </w:tc>
        <w:tc>
          <w:tcPr>
            <w:tcW w:w="1530" w:type="dxa"/>
          </w:tcPr>
          <w:p w14:paraId="6A317A0C" w14:textId="4FA63291" w:rsidR="00C734E8" w:rsidRPr="005E1BA6" w:rsidRDefault="00C734E8" w:rsidP="008F790B">
            <w:pPr>
              <w:tabs>
                <w:tab w:val="left" w:pos="924"/>
              </w:tabs>
              <w:jc w:val="center"/>
              <w:rPr>
                <w:rFonts w:ascii="Arial" w:hAnsi="Arial"/>
                <w:b/>
                <w:sz w:val="19"/>
                <w:szCs w:val="19"/>
                <w:lang w:val="en-US"/>
              </w:rPr>
            </w:pPr>
            <w:r w:rsidRPr="005E1BA6">
              <w:rPr>
                <w:rFonts w:ascii="Arial" w:hAnsi="Arial"/>
                <w:b/>
                <w:sz w:val="19"/>
                <w:szCs w:val="19"/>
                <w:lang w:val="en-US"/>
              </w:rPr>
              <w:t>N</w:t>
            </w:r>
          </w:p>
        </w:tc>
        <w:tc>
          <w:tcPr>
            <w:tcW w:w="1371" w:type="dxa"/>
          </w:tcPr>
          <w:p w14:paraId="072400AB" w14:textId="2D157A8B" w:rsidR="00C734E8" w:rsidRPr="005E1BA6" w:rsidRDefault="00C734E8" w:rsidP="008F790B">
            <w:pPr>
              <w:tabs>
                <w:tab w:val="left" w:pos="924"/>
              </w:tabs>
              <w:jc w:val="center"/>
              <w:rPr>
                <w:rFonts w:ascii="Arial" w:hAnsi="Arial"/>
                <w:b/>
                <w:sz w:val="19"/>
                <w:szCs w:val="19"/>
                <w:lang w:val="en-US"/>
              </w:rPr>
            </w:pPr>
            <w:r w:rsidRPr="005E1BA6">
              <w:rPr>
                <w:rFonts w:ascii="Arial" w:hAnsi="Arial"/>
                <w:b/>
                <w:sz w:val="19"/>
                <w:szCs w:val="19"/>
                <w:lang w:val="en-US"/>
              </w:rPr>
              <w:t>%</w:t>
            </w:r>
          </w:p>
        </w:tc>
      </w:tr>
      <w:tr w:rsidR="00F44193" w:rsidRPr="005E1BA6" w14:paraId="400EBC8E" w14:textId="77777777" w:rsidTr="00F44193">
        <w:trPr>
          <w:jc w:val="center"/>
        </w:trPr>
        <w:tc>
          <w:tcPr>
            <w:tcW w:w="3415" w:type="dxa"/>
          </w:tcPr>
          <w:p w14:paraId="4ACEDDF2" w14:textId="77777777" w:rsidR="00F44193" w:rsidRPr="005E1BA6" w:rsidRDefault="00F44193" w:rsidP="008F790B">
            <w:pPr>
              <w:tabs>
                <w:tab w:val="left" w:pos="924"/>
              </w:tabs>
              <w:rPr>
                <w:rFonts w:ascii="Arial" w:hAnsi="Arial"/>
                <w:b/>
                <w:sz w:val="19"/>
                <w:szCs w:val="19"/>
                <w:lang w:val="mk-MK"/>
              </w:rPr>
            </w:pPr>
            <w:r w:rsidRPr="005E1BA6">
              <w:rPr>
                <w:rFonts w:ascii="Arial" w:eastAsiaTheme="minorHAnsi" w:hAnsi="Arial"/>
                <w:b/>
                <w:sz w:val="19"/>
                <w:szCs w:val="19"/>
                <w:lang w:val="mk-MK"/>
              </w:rPr>
              <w:t>Lactobacillus salivarius</w:t>
            </w:r>
          </w:p>
        </w:tc>
        <w:tc>
          <w:tcPr>
            <w:tcW w:w="1260" w:type="dxa"/>
          </w:tcPr>
          <w:p w14:paraId="7D255D15"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9</w:t>
            </w:r>
          </w:p>
        </w:tc>
        <w:tc>
          <w:tcPr>
            <w:tcW w:w="1440" w:type="dxa"/>
          </w:tcPr>
          <w:p w14:paraId="1D70FC78" w14:textId="30393BFB"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30</w:t>
            </w:r>
          </w:p>
        </w:tc>
        <w:tc>
          <w:tcPr>
            <w:tcW w:w="1530" w:type="dxa"/>
          </w:tcPr>
          <w:p w14:paraId="12925B97"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9</w:t>
            </w:r>
          </w:p>
        </w:tc>
        <w:tc>
          <w:tcPr>
            <w:tcW w:w="1371" w:type="dxa"/>
          </w:tcPr>
          <w:p w14:paraId="13D07B16" w14:textId="073DCEE0"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30</w:t>
            </w:r>
          </w:p>
        </w:tc>
      </w:tr>
      <w:tr w:rsidR="00F44193" w:rsidRPr="005E1BA6" w14:paraId="0298AF28" w14:textId="77777777" w:rsidTr="00F44193">
        <w:trPr>
          <w:jc w:val="center"/>
        </w:trPr>
        <w:tc>
          <w:tcPr>
            <w:tcW w:w="3415" w:type="dxa"/>
          </w:tcPr>
          <w:p w14:paraId="10646AF5" w14:textId="77777777" w:rsidR="00F44193" w:rsidRPr="005E1BA6" w:rsidRDefault="00F44193" w:rsidP="008F790B">
            <w:pPr>
              <w:tabs>
                <w:tab w:val="left" w:pos="924"/>
              </w:tabs>
              <w:rPr>
                <w:rFonts w:ascii="Arial" w:hAnsi="Arial"/>
                <w:b/>
                <w:sz w:val="19"/>
                <w:szCs w:val="19"/>
                <w:lang w:val="mk-MK"/>
              </w:rPr>
            </w:pPr>
            <w:r w:rsidRPr="005E1BA6">
              <w:rPr>
                <w:rFonts w:ascii="Arial" w:eastAsiaTheme="minorHAnsi" w:hAnsi="Arial"/>
                <w:b/>
                <w:sz w:val="19"/>
                <w:szCs w:val="19"/>
                <w:lang w:val="mk-MK"/>
              </w:rPr>
              <w:t>Streptococcus parasanguinis</w:t>
            </w:r>
          </w:p>
        </w:tc>
        <w:tc>
          <w:tcPr>
            <w:tcW w:w="1260" w:type="dxa"/>
          </w:tcPr>
          <w:p w14:paraId="7767E489"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440" w:type="dxa"/>
          </w:tcPr>
          <w:p w14:paraId="67B74A10"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530" w:type="dxa"/>
          </w:tcPr>
          <w:p w14:paraId="7DA13009"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c>
          <w:tcPr>
            <w:tcW w:w="1371" w:type="dxa"/>
          </w:tcPr>
          <w:p w14:paraId="2BBCBC83"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r>
      <w:tr w:rsidR="00F44193" w:rsidRPr="005E1BA6" w14:paraId="012EDE32" w14:textId="77777777" w:rsidTr="00F44193">
        <w:trPr>
          <w:jc w:val="center"/>
        </w:trPr>
        <w:tc>
          <w:tcPr>
            <w:tcW w:w="3415" w:type="dxa"/>
          </w:tcPr>
          <w:p w14:paraId="36844289" w14:textId="77777777" w:rsidR="00F44193" w:rsidRPr="005E1BA6" w:rsidRDefault="00F44193" w:rsidP="008F790B">
            <w:pPr>
              <w:tabs>
                <w:tab w:val="left" w:pos="924"/>
              </w:tabs>
              <w:rPr>
                <w:rFonts w:ascii="Arial" w:hAnsi="Arial"/>
                <w:b/>
                <w:sz w:val="19"/>
                <w:szCs w:val="19"/>
                <w:lang w:val="mk-MK"/>
              </w:rPr>
            </w:pPr>
            <w:r w:rsidRPr="005E1BA6">
              <w:rPr>
                <w:rFonts w:ascii="Arial" w:eastAsiaTheme="minorHAnsi" w:hAnsi="Arial"/>
                <w:b/>
                <w:sz w:val="19"/>
                <w:szCs w:val="19"/>
                <w:lang w:val="mk-MK"/>
              </w:rPr>
              <w:t>Streptococcus oralis</w:t>
            </w:r>
          </w:p>
        </w:tc>
        <w:tc>
          <w:tcPr>
            <w:tcW w:w="1260" w:type="dxa"/>
          </w:tcPr>
          <w:p w14:paraId="0AF953AC"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440" w:type="dxa"/>
          </w:tcPr>
          <w:p w14:paraId="1A0BA60F"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530" w:type="dxa"/>
          </w:tcPr>
          <w:p w14:paraId="4BEE463F"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c>
          <w:tcPr>
            <w:tcW w:w="1371" w:type="dxa"/>
          </w:tcPr>
          <w:p w14:paraId="0F09AC97"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r>
      <w:tr w:rsidR="00F44193" w:rsidRPr="005E1BA6" w14:paraId="38BAA35A" w14:textId="77777777" w:rsidTr="00F44193">
        <w:trPr>
          <w:jc w:val="center"/>
        </w:trPr>
        <w:tc>
          <w:tcPr>
            <w:tcW w:w="3415" w:type="dxa"/>
          </w:tcPr>
          <w:p w14:paraId="7E0EE69F" w14:textId="77777777" w:rsidR="00F44193" w:rsidRPr="005E1BA6" w:rsidRDefault="00F44193" w:rsidP="008F790B">
            <w:pPr>
              <w:tabs>
                <w:tab w:val="left" w:pos="924"/>
              </w:tabs>
              <w:rPr>
                <w:rFonts w:ascii="Arial" w:hAnsi="Arial"/>
                <w:b/>
                <w:sz w:val="19"/>
                <w:szCs w:val="19"/>
                <w:lang w:val="mk-MK"/>
              </w:rPr>
            </w:pPr>
            <w:r w:rsidRPr="005E1BA6">
              <w:rPr>
                <w:rFonts w:ascii="Arial" w:eastAsiaTheme="minorHAnsi" w:hAnsi="Arial"/>
                <w:b/>
                <w:sz w:val="19"/>
                <w:szCs w:val="19"/>
                <w:lang w:val="mk-MK"/>
              </w:rPr>
              <w:t>Streptococcus mutans</w:t>
            </w:r>
          </w:p>
        </w:tc>
        <w:tc>
          <w:tcPr>
            <w:tcW w:w="1260" w:type="dxa"/>
          </w:tcPr>
          <w:p w14:paraId="1CB26663"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440" w:type="dxa"/>
          </w:tcPr>
          <w:p w14:paraId="030EB651"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530" w:type="dxa"/>
          </w:tcPr>
          <w:p w14:paraId="6674E670"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c>
          <w:tcPr>
            <w:tcW w:w="1371" w:type="dxa"/>
          </w:tcPr>
          <w:p w14:paraId="2DB94C8E"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r>
      <w:tr w:rsidR="00F44193" w:rsidRPr="005E1BA6" w14:paraId="68B03257" w14:textId="77777777" w:rsidTr="00F44193">
        <w:trPr>
          <w:jc w:val="center"/>
        </w:trPr>
        <w:tc>
          <w:tcPr>
            <w:tcW w:w="3415" w:type="dxa"/>
          </w:tcPr>
          <w:p w14:paraId="6B197D46" w14:textId="77777777" w:rsidR="00F44193" w:rsidRPr="005E1BA6" w:rsidRDefault="00F44193" w:rsidP="008F790B">
            <w:pPr>
              <w:tabs>
                <w:tab w:val="left" w:pos="924"/>
              </w:tabs>
              <w:rPr>
                <w:rFonts w:ascii="Arial" w:hAnsi="Arial"/>
                <w:b/>
                <w:sz w:val="19"/>
                <w:szCs w:val="19"/>
                <w:lang w:val="mk-MK"/>
              </w:rPr>
            </w:pPr>
            <w:r w:rsidRPr="005E1BA6">
              <w:rPr>
                <w:rFonts w:ascii="Arial" w:eastAsiaTheme="minorHAnsi" w:hAnsi="Arial"/>
                <w:b/>
                <w:sz w:val="19"/>
                <w:szCs w:val="19"/>
                <w:lang w:val="mk-MK"/>
              </w:rPr>
              <w:t>Actinomyces oris</w:t>
            </w:r>
          </w:p>
        </w:tc>
        <w:tc>
          <w:tcPr>
            <w:tcW w:w="1260" w:type="dxa"/>
          </w:tcPr>
          <w:p w14:paraId="4BE7CE81"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2</w:t>
            </w:r>
          </w:p>
        </w:tc>
        <w:tc>
          <w:tcPr>
            <w:tcW w:w="1440" w:type="dxa"/>
          </w:tcPr>
          <w:p w14:paraId="16EA103E" w14:textId="0E1D336B"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6.6</w:t>
            </w:r>
          </w:p>
        </w:tc>
        <w:tc>
          <w:tcPr>
            <w:tcW w:w="1530" w:type="dxa"/>
          </w:tcPr>
          <w:p w14:paraId="2C7DEB26"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1</w:t>
            </w:r>
          </w:p>
        </w:tc>
        <w:tc>
          <w:tcPr>
            <w:tcW w:w="1371" w:type="dxa"/>
          </w:tcPr>
          <w:p w14:paraId="75B2D55C" w14:textId="5F4C4702" w:rsidR="00F44193" w:rsidRPr="005E1BA6" w:rsidRDefault="00C734E8" w:rsidP="008F790B">
            <w:pPr>
              <w:tabs>
                <w:tab w:val="left" w:pos="924"/>
              </w:tabs>
              <w:jc w:val="center"/>
              <w:rPr>
                <w:rFonts w:ascii="Arial" w:hAnsi="Arial"/>
                <w:b/>
                <w:sz w:val="19"/>
                <w:szCs w:val="19"/>
                <w:lang w:val="mk-MK"/>
              </w:rPr>
            </w:pPr>
            <w:r w:rsidRPr="005E1BA6">
              <w:rPr>
                <w:rFonts w:ascii="Arial" w:hAnsi="Arial"/>
                <w:b/>
                <w:sz w:val="19"/>
                <w:szCs w:val="19"/>
                <w:lang w:val="mk-MK"/>
              </w:rPr>
              <w:t>3.3</w:t>
            </w:r>
          </w:p>
        </w:tc>
      </w:tr>
      <w:tr w:rsidR="00F44193" w:rsidRPr="005E1BA6" w14:paraId="42EF0798" w14:textId="77777777" w:rsidTr="00F44193">
        <w:trPr>
          <w:jc w:val="center"/>
        </w:trPr>
        <w:tc>
          <w:tcPr>
            <w:tcW w:w="3415" w:type="dxa"/>
          </w:tcPr>
          <w:p w14:paraId="4A8820A0" w14:textId="77777777" w:rsidR="00F44193" w:rsidRPr="005E1BA6" w:rsidRDefault="00F44193" w:rsidP="008F790B">
            <w:pPr>
              <w:tabs>
                <w:tab w:val="left" w:pos="924"/>
              </w:tabs>
              <w:rPr>
                <w:rFonts w:ascii="Arial" w:hAnsi="Arial"/>
                <w:b/>
                <w:sz w:val="19"/>
                <w:szCs w:val="19"/>
                <w:lang w:val="mk-MK"/>
              </w:rPr>
            </w:pPr>
            <w:r w:rsidRPr="005E1BA6">
              <w:rPr>
                <w:rFonts w:ascii="Arial" w:eastAsiaTheme="minorHAnsi" w:hAnsi="Arial"/>
                <w:b/>
                <w:sz w:val="19"/>
                <w:szCs w:val="19"/>
                <w:lang w:val="mk-MK"/>
              </w:rPr>
              <w:t>Gemella sanguinis</w:t>
            </w:r>
          </w:p>
        </w:tc>
        <w:tc>
          <w:tcPr>
            <w:tcW w:w="1260" w:type="dxa"/>
          </w:tcPr>
          <w:p w14:paraId="63587EFA"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1</w:t>
            </w:r>
          </w:p>
        </w:tc>
        <w:tc>
          <w:tcPr>
            <w:tcW w:w="1440" w:type="dxa"/>
          </w:tcPr>
          <w:p w14:paraId="550C2964" w14:textId="5E5E94E3"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3.3</w:t>
            </w:r>
          </w:p>
        </w:tc>
        <w:tc>
          <w:tcPr>
            <w:tcW w:w="1530" w:type="dxa"/>
          </w:tcPr>
          <w:p w14:paraId="4E9CC2BC"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c>
          <w:tcPr>
            <w:tcW w:w="1371" w:type="dxa"/>
          </w:tcPr>
          <w:p w14:paraId="6EE7853A"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r>
      <w:tr w:rsidR="00F44193" w:rsidRPr="005E1BA6" w14:paraId="7F355BBF" w14:textId="77777777" w:rsidTr="00F44193">
        <w:trPr>
          <w:jc w:val="center"/>
        </w:trPr>
        <w:tc>
          <w:tcPr>
            <w:tcW w:w="3415" w:type="dxa"/>
          </w:tcPr>
          <w:p w14:paraId="67032011" w14:textId="77777777" w:rsidR="00F44193" w:rsidRPr="005E1BA6" w:rsidRDefault="00F44193" w:rsidP="008F790B">
            <w:pPr>
              <w:tabs>
                <w:tab w:val="left" w:pos="924"/>
              </w:tabs>
              <w:rPr>
                <w:rFonts w:ascii="Arial" w:eastAsiaTheme="minorHAnsi" w:hAnsi="Arial"/>
                <w:b/>
                <w:sz w:val="19"/>
                <w:szCs w:val="19"/>
                <w:lang w:val="mk-MK"/>
              </w:rPr>
            </w:pPr>
            <w:r w:rsidRPr="005E1BA6">
              <w:rPr>
                <w:rFonts w:ascii="Arial" w:eastAsiaTheme="minorHAnsi" w:hAnsi="Arial"/>
                <w:b/>
                <w:sz w:val="19"/>
                <w:szCs w:val="19"/>
                <w:lang w:val="mk-MK"/>
              </w:rPr>
              <w:t>Streptococcus anginosus</w:t>
            </w:r>
          </w:p>
        </w:tc>
        <w:tc>
          <w:tcPr>
            <w:tcW w:w="1260" w:type="dxa"/>
          </w:tcPr>
          <w:p w14:paraId="7DF221CF"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440" w:type="dxa"/>
          </w:tcPr>
          <w:p w14:paraId="4D080925"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0</w:t>
            </w:r>
          </w:p>
        </w:tc>
        <w:tc>
          <w:tcPr>
            <w:tcW w:w="1530" w:type="dxa"/>
          </w:tcPr>
          <w:p w14:paraId="4853AF86"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c>
          <w:tcPr>
            <w:tcW w:w="1371" w:type="dxa"/>
          </w:tcPr>
          <w:p w14:paraId="4D8194C6"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0</w:t>
            </w:r>
          </w:p>
        </w:tc>
      </w:tr>
      <w:tr w:rsidR="00F44193" w:rsidRPr="005E1BA6" w14:paraId="2406204B" w14:textId="77777777" w:rsidTr="00F44193">
        <w:trPr>
          <w:jc w:val="center"/>
        </w:trPr>
        <w:tc>
          <w:tcPr>
            <w:tcW w:w="3415" w:type="dxa"/>
          </w:tcPr>
          <w:p w14:paraId="3D0DBD33" w14:textId="77777777" w:rsidR="00F44193" w:rsidRPr="005E1BA6" w:rsidRDefault="00F44193" w:rsidP="008F790B">
            <w:pPr>
              <w:tabs>
                <w:tab w:val="left" w:pos="924"/>
              </w:tabs>
              <w:rPr>
                <w:rFonts w:ascii="Arial" w:eastAsiaTheme="minorHAnsi" w:hAnsi="Arial"/>
                <w:b/>
                <w:sz w:val="19"/>
                <w:szCs w:val="19"/>
                <w:lang w:val="mk-MK"/>
              </w:rPr>
            </w:pPr>
            <w:r w:rsidRPr="005E1BA6">
              <w:rPr>
                <w:rFonts w:ascii="Arial" w:eastAsiaTheme="minorHAnsi" w:hAnsi="Arial"/>
                <w:b/>
                <w:sz w:val="19"/>
                <w:szCs w:val="19"/>
                <w:lang w:val="mk-MK"/>
              </w:rPr>
              <w:t>Streptococcus salivarius</w:t>
            </w:r>
          </w:p>
        </w:tc>
        <w:tc>
          <w:tcPr>
            <w:tcW w:w="1260" w:type="dxa"/>
          </w:tcPr>
          <w:p w14:paraId="53202F75"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7</w:t>
            </w:r>
          </w:p>
        </w:tc>
        <w:tc>
          <w:tcPr>
            <w:tcW w:w="1440" w:type="dxa"/>
          </w:tcPr>
          <w:p w14:paraId="14C984DB" w14:textId="3135345A"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23.3</w:t>
            </w:r>
          </w:p>
        </w:tc>
        <w:tc>
          <w:tcPr>
            <w:tcW w:w="1530" w:type="dxa"/>
          </w:tcPr>
          <w:p w14:paraId="11FA87E0"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10</w:t>
            </w:r>
          </w:p>
        </w:tc>
        <w:tc>
          <w:tcPr>
            <w:tcW w:w="1371" w:type="dxa"/>
          </w:tcPr>
          <w:p w14:paraId="533B4656" w14:textId="612D1D0D" w:rsidR="00F44193" w:rsidRPr="005E1BA6" w:rsidRDefault="00FB37B4" w:rsidP="008F790B">
            <w:pPr>
              <w:tabs>
                <w:tab w:val="left" w:pos="924"/>
              </w:tabs>
              <w:rPr>
                <w:rFonts w:ascii="Arial" w:hAnsi="Arial"/>
                <w:b/>
                <w:sz w:val="19"/>
                <w:szCs w:val="19"/>
                <w:lang w:val="mk-MK"/>
              </w:rPr>
            </w:pPr>
            <w:r w:rsidRPr="005E1BA6">
              <w:rPr>
                <w:rFonts w:ascii="Arial" w:hAnsi="Arial"/>
                <w:b/>
                <w:sz w:val="19"/>
                <w:szCs w:val="19"/>
                <w:lang w:val="mk-MK"/>
              </w:rPr>
              <w:t xml:space="preserve">      </w:t>
            </w:r>
            <w:r w:rsidR="00C734E8" w:rsidRPr="005E1BA6">
              <w:rPr>
                <w:rFonts w:ascii="Arial" w:hAnsi="Arial"/>
                <w:b/>
                <w:sz w:val="19"/>
                <w:szCs w:val="19"/>
                <w:lang w:val="mk-MK"/>
              </w:rPr>
              <w:t>33.3</w:t>
            </w:r>
          </w:p>
        </w:tc>
      </w:tr>
      <w:tr w:rsidR="00F44193" w:rsidRPr="005E1BA6" w14:paraId="15AE16EE" w14:textId="77777777" w:rsidTr="00F44193">
        <w:trPr>
          <w:jc w:val="center"/>
        </w:trPr>
        <w:tc>
          <w:tcPr>
            <w:tcW w:w="3415" w:type="dxa"/>
          </w:tcPr>
          <w:p w14:paraId="1A11A8ED" w14:textId="77777777" w:rsidR="00F44193" w:rsidRPr="005E1BA6" w:rsidRDefault="00F44193" w:rsidP="008F790B">
            <w:pPr>
              <w:tabs>
                <w:tab w:val="left" w:pos="924"/>
              </w:tabs>
              <w:rPr>
                <w:rFonts w:ascii="Arial" w:eastAsiaTheme="minorHAnsi" w:hAnsi="Arial"/>
                <w:b/>
                <w:sz w:val="19"/>
                <w:szCs w:val="19"/>
                <w:lang w:val="mk-MK"/>
              </w:rPr>
            </w:pPr>
            <w:r w:rsidRPr="005E1BA6">
              <w:rPr>
                <w:rFonts w:ascii="Arial" w:eastAsiaTheme="minorHAnsi" w:hAnsi="Arial"/>
                <w:b/>
                <w:sz w:val="19"/>
                <w:szCs w:val="19"/>
                <w:lang w:val="mk-MK"/>
              </w:rPr>
              <w:t>Lactobacillus acidophilus</w:t>
            </w:r>
          </w:p>
        </w:tc>
        <w:tc>
          <w:tcPr>
            <w:tcW w:w="1260" w:type="dxa"/>
          </w:tcPr>
          <w:p w14:paraId="328A511C"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5</w:t>
            </w:r>
          </w:p>
        </w:tc>
        <w:tc>
          <w:tcPr>
            <w:tcW w:w="1440" w:type="dxa"/>
          </w:tcPr>
          <w:p w14:paraId="7F565DCF" w14:textId="63B7EA1E"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16.6</w:t>
            </w:r>
          </w:p>
        </w:tc>
        <w:tc>
          <w:tcPr>
            <w:tcW w:w="1530" w:type="dxa"/>
          </w:tcPr>
          <w:p w14:paraId="2F59C8B5"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4</w:t>
            </w:r>
          </w:p>
        </w:tc>
        <w:tc>
          <w:tcPr>
            <w:tcW w:w="1371" w:type="dxa"/>
          </w:tcPr>
          <w:p w14:paraId="2275A0FF" w14:textId="69BAE116" w:rsidR="00F44193" w:rsidRPr="005E1BA6" w:rsidRDefault="00FB37B4" w:rsidP="008F790B">
            <w:pPr>
              <w:tabs>
                <w:tab w:val="left" w:pos="924"/>
              </w:tabs>
              <w:rPr>
                <w:rFonts w:ascii="Arial" w:hAnsi="Arial"/>
                <w:b/>
                <w:sz w:val="19"/>
                <w:szCs w:val="19"/>
                <w:lang w:val="mk-MK"/>
              </w:rPr>
            </w:pPr>
            <w:r w:rsidRPr="005E1BA6">
              <w:rPr>
                <w:rFonts w:ascii="Arial" w:hAnsi="Arial"/>
                <w:b/>
                <w:sz w:val="19"/>
                <w:szCs w:val="19"/>
                <w:lang w:val="mk-MK"/>
              </w:rPr>
              <w:t xml:space="preserve">      </w:t>
            </w:r>
            <w:r w:rsidR="00C734E8" w:rsidRPr="005E1BA6">
              <w:rPr>
                <w:rFonts w:ascii="Arial" w:hAnsi="Arial"/>
                <w:b/>
                <w:sz w:val="19"/>
                <w:szCs w:val="19"/>
                <w:lang w:val="mk-MK"/>
              </w:rPr>
              <w:t>13.3</w:t>
            </w:r>
          </w:p>
        </w:tc>
      </w:tr>
      <w:tr w:rsidR="00F44193" w:rsidRPr="005E1BA6" w14:paraId="45F6EF7D" w14:textId="77777777" w:rsidTr="00F44193">
        <w:trPr>
          <w:jc w:val="center"/>
        </w:trPr>
        <w:tc>
          <w:tcPr>
            <w:tcW w:w="3415" w:type="dxa"/>
          </w:tcPr>
          <w:p w14:paraId="52B25617" w14:textId="77777777" w:rsidR="00F44193" w:rsidRPr="005E1BA6" w:rsidRDefault="00F44193" w:rsidP="008F790B">
            <w:pPr>
              <w:tabs>
                <w:tab w:val="left" w:pos="924"/>
              </w:tabs>
              <w:rPr>
                <w:rFonts w:ascii="Arial" w:eastAsiaTheme="minorHAnsi" w:hAnsi="Arial"/>
                <w:b/>
                <w:sz w:val="19"/>
                <w:szCs w:val="19"/>
                <w:lang w:val="mk-MK"/>
              </w:rPr>
            </w:pPr>
            <w:r w:rsidRPr="005E1BA6">
              <w:rPr>
                <w:rFonts w:ascii="Arial" w:eastAsiaTheme="minorHAnsi" w:hAnsi="Arial"/>
                <w:b/>
                <w:sz w:val="19"/>
                <w:szCs w:val="19"/>
                <w:lang w:val="mk-MK"/>
              </w:rPr>
              <w:t>Streptococcus gordonii</w:t>
            </w:r>
          </w:p>
        </w:tc>
        <w:tc>
          <w:tcPr>
            <w:tcW w:w="1260" w:type="dxa"/>
          </w:tcPr>
          <w:p w14:paraId="1E9DA1F3"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1</w:t>
            </w:r>
          </w:p>
        </w:tc>
        <w:tc>
          <w:tcPr>
            <w:tcW w:w="1440" w:type="dxa"/>
          </w:tcPr>
          <w:p w14:paraId="205AA8D8" w14:textId="64750B3B"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3.3</w:t>
            </w:r>
          </w:p>
        </w:tc>
        <w:tc>
          <w:tcPr>
            <w:tcW w:w="1530" w:type="dxa"/>
          </w:tcPr>
          <w:p w14:paraId="510C1779"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1</w:t>
            </w:r>
          </w:p>
        </w:tc>
        <w:tc>
          <w:tcPr>
            <w:tcW w:w="1371" w:type="dxa"/>
          </w:tcPr>
          <w:p w14:paraId="57ED4EDA" w14:textId="1C92B242" w:rsidR="00F44193" w:rsidRPr="005E1BA6" w:rsidRDefault="00C734E8" w:rsidP="008F790B">
            <w:pPr>
              <w:tabs>
                <w:tab w:val="left" w:pos="924"/>
              </w:tabs>
              <w:jc w:val="center"/>
              <w:rPr>
                <w:rFonts w:ascii="Arial" w:hAnsi="Arial"/>
                <w:b/>
                <w:sz w:val="19"/>
                <w:szCs w:val="19"/>
                <w:lang w:val="mk-MK"/>
              </w:rPr>
            </w:pPr>
            <w:r w:rsidRPr="005E1BA6">
              <w:rPr>
                <w:rFonts w:ascii="Arial" w:hAnsi="Arial"/>
                <w:b/>
                <w:sz w:val="19"/>
                <w:szCs w:val="19"/>
                <w:lang w:val="mk-MK"/>
              </w:rPr>
              <w:t>3.3</w:t>
            </w:r>
          </w:p>
        </w:tc>
      </w:tr>
      <w:tr w:rsidR="00F44193" w:rsidRPr="005E1BA6" w14:paraId="4BB3A64A" w14:textId="77777777" w:rsidTr="00F44193">
        <w:trPr>
          <w:jc w:val="center"/>
        </w:trPr>
        <w:tc>
          <w:tcPr>
            <w:tcW w:w="3415" w:type="dxa"/>
          </w:tcPr>
          <w:p w14:paraId="2D4E76A3" w14:textId="77777777" w:rsidR="00F44193" w:rsidRPr="005E1BA6" w:rsidRDefault="00F44193" w:rsidP="008F790B">
            <w:pPr>
              <w:tabs>
                <w:tab w:val="left" w:pos="3924"/>
              </w:tabs>
              <w:rPr>
                <w:rFonts w:ascii="Arial" w:hAnsi="Arial"/>
                <w:b/>
                <w:sz w:val="19"/>
                <w:szCs w:val="19"/>
                <w:lang w:val="mk-MK"/>
              </w:rPr>
            </w:pPr>
            <w:r w:rsidRPr="005E1BA6">
              <w:rPr>
                <w:rFonts w:ascii="Arial" w:hAnsi="Arial"/>
                <w:b/>
                <w:sz w:val="19"/>
                <w:szCs w:val="19"/>
                <w:lang w:val="mk-MK"/>
              </w:rPr>
              <w:t>Lactobacillus gasseri</w:t>
            </w:r>
          </w:p>
        </w:tc>
        <w:tc>
          <w:tcPr>
            <w:tcW w:w="1260" w:type="dxa"/>
          </w:tcPr>
          <w:p w14:paraId="362A1818" w14:textId="77777777"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mk-MK"/>
              </w:rPr>
              <w:t>1</w:t>
            </w:r>
          </w:p>
        </w:tc>
        <w:tc>
          <w:tcPr>
            <w:tcW w:w="1440" w:type="dxa"/>
          </w:tcPr>
          <w:p w14:paraId="07EB1223" w14:textId="2884E4AF" w:rsidR="00F44193" w:rsidRPr="005E1BA6" w:rsidRDefault="00F44193" w:rsidP="008F790B">
            <w:pPr>
              <w:tabs>
                <w:tab w:val="left" w:pos="924"/>
              </w:tabs>
              <w:jc w:val="center"/>
              <w:rPr>
                <w:rFonts w:ascii="Arial" w:hAnsi="Arial"/>
                <w:b/>
                <w:sz w:val="19"/>
                <w:szCs w:val="19"/>
                <w:lang w:val="mk-MK"/>
              </w:rPr>
            </w:pPr>
            <w:r w:rsidRPr="005E1BA6">
              <w:rPr>
                <w:rFonts w:ascii="Arial" w:hAnsi="Arial"/>
                <w:b/>
                <w:sz w:val="19"/>
                <w:szCs w:val="19"/>
                <w:lang w:val="en-US"/>
              </w:rPr>
              <w:t xml:space="preserve"> </w:t>
            </w:r>
            <w:r w:rsidR="00C734E8" w:rsidRPr="005E1BA6">
              <w:rPr>
                <w:rFonts w:ascii="Arial" w:hAnsi="Arial"/>
                <w:b/>
                <w:sz w:val="19"/>
                <w:szCs w:val="19"/>
                <w:lang w:val="mk-MK"/>
              </w:rPr>
              <w:t>3.3</w:t>
            </w:r>
          </w:p>
        </w:tc>
        <w:tc>
          <w:tcPr>
            <w:tcW w:w="1530" w:type="dxa"/>
          </w:tcPr>
          <w:p w14:paraId="60236BC8" w14:textId="77777777" w:rsidR="00F44193" w:rsidRPr="005E1BA6" w:rsidRDefault="00F44193" w:rsidP="008F790B">
            <w:pPr>
              <w:tabs>
                <w:tab w:val="left" w:pos="924"/>
              </w:tabs>
              <w:jc w:val="center"/>
              <w:rPr>
                <w:rFonts w:ascii="Arial" w:hAnsi="Arial"/>
                <w:b/>
                <w:sz w:val="19"/>
                <w:szCs w:val="19"/>
                <w:lang w:val="en-US"/>
              </w:rPr>
            </w:pPr>
            <w:r w:rsidRPr="005E1BA6">
              <w:rPr>
                <w:rFonts w:ascii="Arial" w:hAnsi="Arial"/>
                <w:b/>
                <w:sz w:val="19"/>
                <w:szCs w:val="19"/>
                <w:lang w:val="en-US"/>
              </w:rPr>
              <w:t>2</w:t>
            </w:r>
          </w:p>
        </w:tc>
        <w:tc>
          <w:tcPr>
            <w:tcW w:w="1371" w:type="dxa"/>
          </w:tcPr>
          <w:p w14:paraId="49EAB1CB" w14:textId="74B210AA" w:rsidR="00F44193" w:rsidRPr="005E1BA6" w:rsidRDefault="00C734E8" w:rsidP="008F790B">
            <w:pPr>
              <w:tabs>
                <w:tab w:val="left" w:pos="924"/>
              </w:tabs>
              <w:jc w:val="center"/>
              <w:rPr>
                <w:rFonts w:ascii="Arial" w:hAnsi="Arial"/>
                <w:b/>
                <w:sz w:val="19"/>
                <w:szCs w:val="19"/>
                <w:lang w:val="mk-MK"/>
              </w:rPr>
            </w:pPr>
            <w:r w:rsidRPr="005E1BA6">
              <w:rPr>
                <w:rFonts w:ascii="Arial" w:hAnsi="Arial"/>
                <w:b/>
                <w:sz w:val="19"/>
                <w:szCs w:val="19"/>
                <w:lang w:val="mk-MK"/>
              </w:rPr>
              <w:t>6.6</w:t>
            </w:r>
          </w:p>
        </w:tc>
      </w:tr>
    </w:tbl>
    <w:p w14:paraId="1FAFB0EF" w14:textId="167605CB" w:rsidR="00E62898" w:rsidRDefault="00E62898" w:rsidP="008F790B">
      <w:pPr>
        <w:tabs>
          <w:tab w:val="left" w:pos="5834"/>
        </w:tabs>
        <w:spacing w:after="0" w:line="240" w:lineRule="auto"/>
        <w:ind w:right="26"/>
        <w:jc w:val="both"/>
        <w:rPr>
          <w:rFonts w:ascii="Arial" w:hAnsi="Arial"/>
          <w:bCs/>
          <w:sz w:val="24"/>
          <w:szCs w:val="24"/>
          <w:lang w:val="en-US"/>
        </w:rPr>
      </w:pPr>
    </w:p>
    <w:p w14:paraId="07FC0B69" w14:textId="77777777" w:rsidR="00F44193" w:rsidRDefault="00F44193" w:rsidP="008F790B">
      <w:pPr>
        <w:numPr>
          <w:ilvl w:val="1"/>
          <w:numId w:val="1"/>
        </w:numPr>
        <w:spacing w:after="0" w:line="240" w:lineRule="auto"/>
        <w:jc w:val="center"/>
        <w:rPr>
          <w:rFonts w:ascii="Arial" w:hAnsi="Arial"/>
          <w:bCs/>
          <w:sz w:val="24"/>
          <w:szCs w:val="24"/>
          <w:lang w:val="mk-MK"/>
        </w:rPr>
      </w:pPr>
      <w:r w:rsidRPr="00656E62">
        <w:rPr>
          <w:b/>
          <w:noProof/>
          <w:lang w:eastAsia="en-GB"/>
        </w:rPr>
        <w:drawing>
          <wp:inline distT="0" distB="0" distL="0" distR="0" wp14:anchorId="4E4C851A" wp14:editId="0BF011F9">
            <wp:extent cx="5731510" cy="251460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35621D" w14:textId="0D70E59C" w:rsidR="007429E5" w:rsidRPr="005E1BA6" w:rsidRDefault="00F44193" w:rsidP="005E1BA6">
      <w:pPr>
        <w:pStyle w:val="ListParagraph"/>
        <w:numPr>
          <w:ilvl w:val="0"/>
          <w:numId w:val="1"/>
        </w:num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37</w:t>
      </w:r>
      <w:r w:rsidR="00581D83">
        <w:rPr>
          <w:rFonts w:ascii="Arial" w:hAnsi="Arial"/>
          <w:bCs/>
          <w:sz w:val="24"/>
          <w:szCs w:val="24"/>
        </w:rPr>
        <w:t>.</w:t>
      </w:r>
      <w:r w:rsidRPr="006607A9">
        <w:rPr>
          <w:rFonts w:ascii="Arial" w:hAnsi="Arial"/>
          <w:bCs/>
          <w:sz w:val="24"/>
          <w:szCs w:val="24"/>
          <w:lang w:val="en-US"/>
        </w:rPr>
        <w:t xml:space="preserve"> </w:t>
      </w:r>
      <w:r w:rsidR="00E40059">
        <w:rPr>
          <w:rFonts w:ascii="Arial" w:hAnsi="Arial"/>
          <w:bCs/>
          <w:sz w:val="24"/>
          <w:szCs w:val="24"/>
          <w:lang w:val="en-US"/>
        </w:rPr>
        <w:t xml:space="preserve"> </w:t>
      </w:r>
      <w:r>
        <w:rPr>
          <w:rFonts w:ascii="Arial" w:hAnsi="Arial"/>
          <w:bCs/>
          <w:sz w:val="24"/>
          <w:szCs w:val="24"/>
          <w:lang w:val="mk-MK"/>
        </w:rPr>
        <w:t>Присуство на а</w:t>
      </w:r>
      <w:r w:rsidRPr="006607A9">
        <w:rPr>
          <w:rFonts w:ascii="Arial" w:hAnsi="Arial"/>
          <w:bCs/>
          <w:sz w:val="24"/>
          <w:szCs w:val="24"/>
          <w:lang w:val="mk-MK"/>
        </w:rPr>
        <w:t>на</w:t>
      </w:r>
      <w:r>
        <w:rPr>
          <w:rFonts w:ascii="Arial" w:hAnsi="Arial"/>
          <w:bCs/>
          <w:sz w:val="24"/>
          <w:szCs w:val="24"/>
          <w:lang w:val="mk-MK"/>
        </w:rPr>
        <w:t>еробни г</w:t>
      </w:r>
      <w:r w:rsidRPr="006607A9">
        <w:rPr>
          <w:rFonts w:ascii="Arial" w:hAnsi="Arial"/>
          <w:bCs/>
          <w:sz w:val="24"/>
          <w:szCs w:val="24"/>
          <w:lang w:val="mk-MK"/>
        </w:rPr>
        <w:t>рам+ позитивни бактер</w:t>
      </w:r>
      <w:r>
        <w:rPr>
          <w:rFonts w:ascii="Arial" w:hAnsi="Arial"/>
          <w:bCs/>
          <w:sz w:val="24"/>
          <w:szCs w:val="24"/>
          <w:lang w:val="mk-MK"/>
        </w:rPr>
        <w:t xml:space="preserve">ии пред и по примена на </w:t>
      </w:r>
      <w:r w:rsidR="001F7700">
        <w:rPr>
          <w:rFonts w:ascii="Arial" w:hAnsi="Arial"/>
          <w:bCs/>
          <w:sz w:val="24"/>
          <w:szCs w:val="24"/>
          <w:lang w:val="mk-MK"/>
        </w:rPr>
        <w:t>Халсепт</w:t>
      </w:r>
      <w:r>
        <w:rPr>
          <w:rFonts w:ascii="Arial" w:hAnsi="Arial"/>
          <w:bCs/>
          <w:sz w:val="24"/>
          <w:szCs w:val="24"/>
          <w:lang w:val="mk-MK"/>
        </w:rPr>
        <w:t xml:space="preserve"> кај испитаниците од група Б</w:t>
      </w:r>
    </w:p>
    <w:p w14:paraId="0CCD07FF" w14:textId="6CA4810E" w:rsidR="00E90ECA" w:rsidRDefault="00F44193" w:rsidP="008F790B">
      <w:pPr>
        <w:numPr>
          <w:ilvl w:val="1"/>
          <w:numId w:val="1"/>
        </w:numPr>
        <w:spacing w:after="0" w:line="240" w:lineRule="auto"/>
        <w:jc w:val="both"/>
        <w:rPr>
          <w:rFonts w:ascii="Arial" w:hAnsi="Arial"/>
          <w:bCs/>
          <w:sz w:val="24"/>
          <w:szCs w:val="24"/>
          <w:lang w:val="mk-MK"/>
        </w:rPr>
      </w:pPr>
      <w:r>
        <w:rPr>
          <w:rFonts w:cstheme="minorHAnsi"/>
          <w:bCs/>
          <w:sz w:val="24"/>
          <w:szCs w:val="24"/>
          <w:lang w:val="mk-MK"/>
        </w:rPr>
        <w:lastRenderedPageBreak/>
        <w:t xml:space="preserve">- </w:t>
      </w:r>
      <w:r w:rsidRPr="00A640D4">
        <w:rPr>
          <w:rFonts w:ascii="Arial" w:hAnsi="Arial"/>
          <w:bCs/>
          <w:sz w:val="24"/>
          <w:szCs w:val="24"/>
          <w:lang w:val="mk-MK"/>
        </w:rPr>
        <w:t>Според приложените табели</w:t>
      </w:r>
      <w:r w:rsidR="000D1938">
        <w:rPr>
          <w:rFonts w:ascii="Arial" w:hAnsi="Arial"/>
          <w:bCs/>
          <w:sz w:val="24"/>
          <w:szCs w:val="24"/>
          <w:lang w:val="mk-MK"/>
        </w:rPr>
        <w:t xml:space="preserve"> 49 и 50</w:t>
      </w:r>
      <w:r w:rsidR="007429E5">
        <w:rPr>
          <w:rFonts w:ascii="Arial" w:hAnsi="Arial"/>
          <w:bCs/>
          <w:sz w:val="24"/>
          <w:szCs w:val="24"/>
          <w:lang w:val="mk-MK"/>
        </w:rPr>
        <w:t xml:space="preserve"> каде е</w:t>
      </w:r>
      <w:r w:rsidRPr="00A640D4">
        <w:rPr>
          <w:rFonts w:ascii="Arial" w:hAnsi="Arial"/>
          <w:bCs/>
          <w:sz w:val="24"/>
          <w:szCs w:val="24"/>
          <w:lang w:val="mk-MK"/>
        </w:rPr>
        <w:t xml:space="preserve"> </w:t>
      </w:r>
      <w:r w:rsidR="007429E5">
        <w:rPr>
          <w:rFonts w:ascii="Arial" w:hAnsi="Arial"/>
          <w:bCs/>
          <w:sz w:val="24"/>
          <w:szCs w:val="24"/>
          <w:lang w:val="mk-MK"/>
        </w:rPr>
        <w:t>регистрирано присуството на аеробни и анаеробни грам+ позитивни бактерии кај испитаниците</w:t>
      </w:r>
      <w:r w:rsidR="007429E5" w:rsidRPr="00AB5F9C">
        <w:rPr>
          <w:rFonts w:ascii="Arial" w:hAnsi="Arial"/>
          <w:bCs/>
          <w:sz w:val="24"/>
          <w:szCs w:val="24"/>
          <w:lang w:val="mk-MK"/>
        </w:rPr>
        <w:t xml:space="preserve"> од </w:t>
      </w:r>
      <w:r w:rsidR="007429E5">
        <w:rPr>
          <w:rFonts w:ascii="Arial" w:hAnsi="Arial"/>
          <w:bCs/>
          <w:sz w:val="24"/>
          <w:szCs w:val="24"/>
          <w:lang w:val="mk-MK"/>
        </w:rPr>
        <w:t>група</w:t>
      </w:r>
      <w:r w:rsidR="007429E5" w:rsidRPr="00AB5F9C">
        <w:rPr>
          <w:rFonts w:ascii="Arial" w:hAnsi="Arial"/>
          <w:bCs/>
          <w:sz w:val="24"/>
          <w:szCs w:val="24"/>
          <w:lang w:val="mk-MK"/>
        </w:rPr>
        <w:t xml:space="preserve"> Б третирани</w:t>
      </w:r>
      <w:r w:rsidR="007429E5">
        <w:rPr>
          <w:rFonts w:ascii="Arial" w:hAnsi="Arial"/>
          <w:bCs/>
          <w:sz w:val="24"/>
          <w:szCs w:val="24"/>
          <w:lang w:val="mk-MK"/>
        </w:rPr>
        <w:t xml:space="preserve"> пред и по примена на</w:t>
      </w:r>
      <w:r w:rsidR="007429E5" w:rsidRPr="00AB5F9C">
        <w:rPr>
          <w:rFonts w:ascii="Arial" w:hAnsi="Arial"/>
          <w:bCs/>
          <w:sz w:val="24"/>
          <w:szCs w:val="24"/>
          <w:lang w:val="mk-MK"/>
        </w:rPr>
        <w:t xml:space="preserve"> </w:t>
      </w:r>
      <w:r w:rsidR="007429E5">
        <w:rPr>
          <w:rFonts w:ascii="Arial" w:hAnsi="Arial"/>
          <w:bCs/>
          <w:sz w:val="24"/>
          <w:szCs w:val="24"/>
          <w:lang w:val="mk-MK"/>
        </w:rPr>
        <w:t xml:space="preserve">Халсепт спрејот </w:t>
      </w:r>
      <w:r w:rsidRPr="00A640D4">
        <w:rPr>
          <w:rFonts w:ascii="Arial" w:hAnsi="Arial"/>
          <w:bCs/>
          <w:sz w:val="24"/>
          <w:szCs w:val="24"/>
          <w:lang w:val="mk-MK"/>
        </w:rPr>
        <w:t>и графикон</w:t>
      </w:r>
      <w:r>
        <w:rPr>
          <w:rFonts w:ascii="Arial" w:hAnsi="Arial"/>
          <w:bCs/>
          <w:sz w:val="24"/>
          <w:szCs w:val="24"/>
          <w:lang w:val="mk-MK"/>
        </w:rPr>
        <w:t>и</w:t>
      </w:r>
      <w:r w:rsidR="00F55A21">
        <w:rPr>
          <w:rFonts w:ascii="Arial" w:hAnsi="Arial"/>
          <w:bCs/>
          <w:sz w:val="24"/>
          <w:szCs w:val="24"/>
          <w:lang w:val="mk-MK"/>
        </w:rPr>
        <w:t>те 36 и 37</w:t>
      </w:r>
      <w:r w:rsidR="004F3ED0">
        <w:rPr>
          <w:rFonts w:ascii="Arial" w:hAnsi="Arial"/>
          <w:bCs/>
          <w:sz w:val="24"/>
          <w:szCs w:val="24"/>
          <w:lang w:val="mk-MK"/>
        </w:rPr>
        <w:t>,</w:t>
      </w:r>
      <w:r w:rsidRPr="00A640D4">
        <w:rPr>
          <w:rFonts w:ascii="Arial" w:hAnsi="Arial"/>
          <w:bCs/>
          <w:sz w:val="24"/>
          <w:szCs w:val="24"/>
          <w:lang w:val="mk-MK"/>
        </w:rPr>
        <w:t xml:space="preserve"> евидентирано е отсуство на некои бактериски видови. Насоките на линиите во двата графикона укажуваат дека нивото на</w:t>
      </w:r>
      <w:r w:rsidR="00AD0844">
        <w:rPr>
          <w:rFonts w:ascii="Arial" w:hAnsi="Arial"/>
          <w:bCs/>
          <w:sz w:val="24"/>
          <w:szCs w:val="24"/>
          <w:lang w:val="mk-MK"/>
        </w:rPr>
        <w:t xml:space="preserve"> аеробните и анаеробните</w:t>
      </w:r>
      <w:r w:rsidRPr="00A640D4">
        <w:rPr>
          <w:rFonts w:ascii="Arial" w:hAnsi="Arial"/>
          <w:bCs/>
          <w:sz w:val="24"/>
          <w:szCs w:val="24"/>
          <w:lang w:val="mk-MK"/>
        </w:rPr>
        <w:t xml:space="preserve"> </w:t>
      </w:r>
      <w:r>
        <w:rPr>
          <w:rFonts w:ascii="Arial" w:hAnsi="Arial"/>
          <w:bCs/>
          <w:sz w:val="24"/>
          <w:szCs w:val="24"/>
          <w:lang w:val="mk-MK"/>
        </w:rPr>
        <w:t>г</w:t>
      </w:r>
      <w:r w:rsidRPr="00A640D4">
        <w:rPr>
          <w:rFonts w:ascii="Arial" w:hAnsi="Arial"/>
          <w:bCs/>
          <w:sz w:val="24"/>
          <w:szCs w:val="24"/>
          <w:lang w:val="mk-MK"/>
        </w:rPr>
        <w:t xml:space="preserve">рам+ позитивни бактерии видливо се намалува  8-от ден по примена на </w:t>
      </w:r>
      <w:r w:rsidR="001F7700">
        <w:rPr>
          <w:rFonts w:ascii="Arial" w:hAnsi="Arial"/>
          <w:bCs/>
          <w:sz w:val="24"/>
          <w:szCs w:val="24"/>
          <w:lang w:val="mk-MK"/>
        </w:rPr>
        <w:t>Халсепт</w:t>
      </w:r>
      <w:r w:rsidRPr="00A640D4">
        <w:rPr>
          <w:rFonts w:ascii="Arial" w:hAnsi="Arial"/>
          <w:bCs/>
          <w:sz w:val="24"/>
          <w:szCs w:val="24"/>
          <w:lang w:val="mk-MK"/>
        </w:rPr>
        <w:t xml:space="preserve"> спрејот во </w:t>
      </w:r>
      <w:r w:rsidR="00A7054F">
        <w:rPr>
          <w:rFonts w:ascii="Arial" w:hAnsi="Arial"/>
          <w:bCs/>
          <w:sz w:val="24"/>
          <w:szCs w:val="24"/>
          <w:lang w:val="mk-MK"/>
        </w:rPr>
        <w:t>компарација</w:t>
      </w:r>
      <w:r w:rsidR="00BE76A1">
        <w:rPr>
          <w:rFonts w:ascii="Arial" w:hAnsi="Arial"/>
          <w:bCs/>
          <w:sz w:val="24"/>
          <w:szCs w:val="24"/>
          <w:lang w:val="mk-MK"/>
        </w:rPr>
        <w:t xml:space="preserve"> со</w:t>
      </w:r>
      <w:r w:rsidRPr="00A640D4">
        <w:rPr>
          <w:rFonts w:ascii="Arial" w:hAnsi="Arial"/>
          <w:bCs/>
          <w:sz w:val="24"/>
          <w:szCs w:val="24"/>
          <w:lang w:val="mk-MK"/>
        </w:rPr>
        <w:t xml:space="preserve"> </w:t>
      </w:r>
      <w:r w:rsidR="00BE76A1" w:rsidRPr="007A05DA">
        <w:rPr>
          <w:rFonts w:ascii="Arial" w:hAnsi="Arial"/>
          <w:bCs/>
          <w:sz w:val="24"/>
          <w:szCs w:val="24"/>
          <w:lang w:val="mk-MK"/>
        </w:rPr>
        <w:t>0</w:t>
      </w:r>
      <w:r w:rsidRPr="007A05DA">
        <w:rPr>
          <w:rFonts w:ascii="Arial" w:hAnsi="Arial"/>
          <w:bCs/>
          <w:sz w:val="24"/>
          <w:szCs w:val="24"/>
          <w:lang w:val="mk-MK"/>
        </w:rPr>
        <w:t xml:space="preserve"> ден пред примена на </w:t>
      </w:r>
      <w:r w:rsidR="001F7700" w:rsidRPr="007A05DA">
        <w:rPr>
          <w:rFonts w:ascii="Arial" w:hAnsi="Arial"/>
          <w:bCs/>
          <w:sz w:val="24"/>
          <w:szCs w:val="24"/>
          <w:lang w:val="mk-MK"/>
        </w:rPr>
        <w:t>Халсепт</w:t>
      </w:r>
      <w:r w:rsidRPr="007A05DA">
        <w:rPr>
          <w:rFonts w:ascii="Arial" w:hAnsi="Arial"/>
          <w:bCs/>
          <w:sz w:val="24"/>
          <w:szCs w:val="24"/>
          <w:lang w:val="mk-MK"/>
        </w:rPr>
        <w:t xml:space="preserve"> спрејот, каде што е регистрирана статистичка сигнификантност.</w:t>
      </w:r>
    </w:p>
    <w:p w14:paraId="7DF7DADC" w14:textId="1AE6E642" w:rsidR="00567843" w:rsidRDefault="00567843" w:rsidP="00567843">
      <w:pPr>
        <w:spacing w:after="0" w:line="240" w:lineRule="auto"/>
        <w:jc w:val="both"/>
        <w:rPr>
          <w:rFonts w:ascii="Arial" w:hAnsi="Arial"/>
          <w:bCs/>
          <w:sz w:val="24"/>
          <w:szCs w:val="24"/>
          <w:lang w:val="mk-MK"/>
        </w:rPr>
      </w:pPr>
    </w:p>
    <w:p w14:paraId="271C1FE8" w14:textId="77777777" w:rsidR="00567843" w:rsidRPr="007429E5" w:rsidRDefault="00567843" w:rsidP="00567843">
      <w:pPr>
        <w:spacing w:after="0" w:line="240" w:lineRule="auto"/>
        <w:jc w:val="both"/>
        <w:rPr>
          <w:rFonts w:ascii="Arial" w:hAnsi="Arial"/>
          <w:bCs/>
          <w:sz w:val="24"/>
          <w:szCs w:val="24"/>
          <w:lang w:val="mk-MK"/>
        </w:rPr>
      </w:pPr>
    </w:p>
    <w:p w14:paraId="12A6F1FF" w14:textId="4B79C58D" w:rsidR="00F44193" w:rsidRPr="00DA00A2"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51</w:t>
      </w:r>
      <w:r w:rsidR="00581D83">
        <w:rPr>
          <w:rFonts w:ascii="Arial" w:hAnsi="Arial"/>
          <w:bCs/>
          <w:sz w:val="24"/>
          <w:szCs w:val="24"/>
        </w:rPr>
        <w:t>.</w:t>
      </w:r>
      <w:r w:rsidR="00C51184">
        <w:rPr>
          <w:rFonts w:ascii="Arial" w:hAnsi="Arial"/>
          <w:bCs/>
          <w:sz w:val="24"/>
          <w:szCs w:val="24"/>
        </w:rPr>
        <w:t xml:space="preserve"> </w:t>
      </w:r>
      <w:r>
        <w:rPr>
          <w:rFonts w:ascii="Arial" w:hAnsi="Arial"/>
          <w:bCs/>
          <w:sz w:val="24"/>
          <w:szCs w:val="24"/>
          <w:lang w:val="en-US"/>
        </w:rPr>
        <w:t xml:space="preserve"> </w:t>
      </w:r>
      <w:r>
        <w:rPr>
          <w:rFonts w:ascii="Arial" w:hAnsi="Arial"/>
          <w:bCs/>
          <w:sz w:val="24"/>
          <w:szCs w:val="24"/>
          <w:lang w:val="mk-MK"/>
        </w:rPr>
        <w:t xml:space="preserve">Регистрирани субгингивални аеробни грам- негативни бактерии кај </w:t>
      </w:r>
      <w:r w:rsidR="00D74C8F">
        <w:rPr>
          <w:rFonts w:ascii="Arial" w:hAnsi="Arial"/>
          <w:bCs/>
          <w:sz w:val="24"/>
          <w:szCs w:val="24"/>
          <w:lang w:val="mk-MK"/>
        </w:rPr>
        <w:t xml:space="preserve">група Б </w:t>
      </w:r>
      <w:r>
        <w:rPr>
          <w:rFonts w:ascii="Arial" w:hAnsi="Arial"/>
          <w:bCs/>
          <w:sz w:val="24"/>
          <w:szCs w:val="24"/>
          <w:lang w:val="mk-MK"/>
        </w:rPr>
        <w:t xml:space="preserve">испитаници пред и по примена на </w:t>
      </w:r>
      <w:r w:rsidR="001F7700">
        <w:rPr>
          <w:rFonts w:ascii="Arial" w:hAnsi="Arial"/>
          <w:bCs/>
          <w:sz w:val="24"/>
          <w:szCs w:val="24"/>
          <w:lang w:val="mk-MK"/>
        </w:rPr>
        <w:t>Халсепт</w:t>
      </w:r>
      <w:r>
        <w:rPr>
          <w:rFonts w:ascii="Arial" w:hAnsi="Arial"/>
          <w:bCs/>
          <w:sz w:val="24"/>
          <w:szCs w:val="24"/>
          <w:lang w:val="mk-MK"/>
        </w:rPr>
        <w:t xml:space="preserve"> спреј</w:t>
      </w:r>
    </w:p>
    <w:tbl>
      <w:tblPr>
        <w:tblStyle w:val="TableGrid7"/>
        <w:tblW w:w="0" w:type="auto"/>
        <w:tblInd w:w="0" w:type="dxa"/>
        <w:tblLook w:val="04A0" w:firstRow="1" w:lastRow="0" w:firstColumn="1" w:lastColumn="0" w:noHBand="0" w:noVBand="1"/>
      </w:tblPr>
      <w:tblGrid>
        <w:gridCol w:w="3335"/>
        <w:gridCol w:w="1217"/>
        <w:gridCol w:w="1395"/>
        <w:gridCol w:w="1474"/>
        <w:gridCol w:w="1334"/>
      </w:tblGrid>
      <w:tr w:rsidR="0076204D" w:rsidRPr="007429E5" w14:paraId="0027BF48" w14:textId="77777777" w:rsidTr="00F44193">
        <w:tc>
          <w:tcPr>
            <w:tcW w:w="3415" w:type="dxa"/>
            <w:vMerge w:val="restart"/>
            <w:vAlign w:val="center"/>
          </w:tcPr>
          <w:p w14:paraId="3FBF6009" w14:textId="64B3AAD7" w:rsidR="0076204D" w:rsidRPr="007429E5" w:rsidRDefault="0076204D" w:rsidP="008F790B">
            <w:pPr>
              <w:tabs>
                <w:tab w:val="left" w:pos="924"/>
              </w:tabs>
              <w:jc w:val="center"/>
              <w:rPr>
                <w:rFonts w:ascii="Arial" w:hAnsi="Arial"/>
                <w:b/>
                <w:sz w:val="20"/>
                <w:lang w:val="mk-MK"/>
              </w:rPr>
            </w:pPr>
            <w:r w:rsidRPr="007429E5">
              <w:rPr>
                <w:rFonts w:ascii="Arial" w:hAnsi="Arial"/>
                <w:b/>
                <w:sz w:val="20"/>
                <w:lang w:val="mk-MK"/>
              </w:rPr>
              <w:t>АЕРОБНИ ГРАМ-</w:t>
            </w:r>
          </w:p>
        </w:tc>
        <w:tc>
          <w:tcPr>
            <w:tcW w:w="5601" w:type="dxa"/>
            <w:gridSpan w:val="4"/>
          </w:tcPr>
          <w:p w14:paraId="2BD40745" w14:textId="461032A7" w:rsidR="0076204D" w:rsidRPr="007429E5" w:rsidRDefault="0076204D" w:rsidP="008F790B">
            <w:pPr>
              <w:tabs>
                <w:tab w:val="left" w:pos="5834"/>
              </w:tabs>
              <w:ind w:right="26"/>
              <w:jc w:val="center"/>
              <w:rPr>
                <w:rFonts w:ascii="Arial" w:hAnsi="Arial"/>
                <w:b/>
                <w:bCs/>
                <w:sz w:val="20"/>
                <w:lang w:val="mk-MK"/>
              </w:rPr>
            </w:pPr>
            <w:r w:rsidRPr="007429E5">
              <w:rPr>
                <w:rFonts w:ascii="Arial" w:hAnsi="Arial"/>
                <w:b/>
                <w:bCs/>
                <w:sz w:val="20"/>
                <w:lang w:val="mk-MK"/>
              </w:rPr>
              <w:t>ЗАСТАПЕНОСТ НА ПОЕДИНИ БАКТЕРИИ</w:t>
            </w:r>
            <w:r w:rsidRPr="007429E5">
              <w:rPr>
                <w:rFonts w:ascii="Arial" w:hAnsi="Arial"/>
                <w:b/>
                <w:bCs/>
                <w:sz w:val="20"/>
              </w:rPr>
              <w:t xml:space="preserve"> </w:t>
            </w:r>
            <w:r w:rsidRPr="007429E5">
              <w:rPr>
                <w:rFonts w:ascii="Arial" w:hAnsi="Arial"/>
                <w:b/>
                <w:bCs/>
                <w:sz w:val="20"/>
                <w:lang w:val="mk-MK"/>
              </w:rPr>
              <w:t>ПРЕД И ПО ПРИМЕНА НА ХАЛСЕПТ</w:t>
            </w:r>
          </w:p>
        </w:tc>
      </w:tr>
      <w:tr w:rsidR="0076204D" w:rsidRPr="007429E5" w14:paraId="1ACC19EF" w14:textId="77777777" w:rsidTr="00F44193">
        <w:tc>
          <w:tcPr>
            <w:tcW w:w="3415" w:type="dxa"/>
            <w:vMerge/>
          </w:tcPr>
          <w:p w14:paraId="0FE1DF23" w14:textId="77777777" w:rsidR="0076204D" w:rsidRPr="007429E5" w:rsidRDefault="0076204D" w:rsidP="008F790B">
            <w:pPr>
              <w:tabs>
                <w:tab w:val="left" w:pos="5834"/>
              </w:tabs>
              <w:ind w:right="26"/>
              <w:jc w:val="center"/>
              <w:rPr>
                <w:rFonts w:ascii="Arial" w:hAnsi="Arial"/>
                <w:bCs/>
                <w:sz w:val="20"/>
                <w:lang w:val="mk-MK"/>
              </w:rPr>
            </w:pPr>
          </w:p>
        </w:tc>
        <w:tc>
          <w:tcPr>
            <w:tcW w:w="2700" w:type="dxa"/>
            <w:gridSpan w:val="2"/>
          </w:tcPr>
          <w:p w14:paraId="6739FB1C" w14:textId="0C074E16" w:rsidR="0076204D" w:rsidRPr="007429E5" w:rsidRDefault="0076204D" w:rsidP="008F790B">
            <w:pPr>
              <w:tabs>
                <w:tab w:val="left" w:pos="5834"/>
              </w:tabs>
              <w:ind w:right="26"/>
              <w:jc w:val="center"/>
              <w:rPr>
                <w:rFonts w:ascii="Arial" w:hAnsi="Arial"/>
                <w:bCs/>
                <w:sz w:val="20"/>
                <w:lang w:val="mk-MK"/>
              </w:rPr>
            </w:pPr>
            <w:r w:rsidRPr="007429E5">
              <w:rPr>
                <w:rFonts w:ascii="Arial" w:hAnsi="Arial"/>
                <w:b/>
                <w:bCs/>
                <w:sz w:val="20"/>
                <w:lang w:val="mk-MK"/>
              </w:rPr>
              <w:t>0 ден</w:t>
            </w:r>
          </w:p>
        </w:tc>
        <w:tc>
          <w:tcPr>
            <w:tcW w:w="2901" w:type="dxa"/>
            <w:gridSpan w:val="2"/>
          </w:tcPr>
          <w:p w14:paraId="36634EA0" w14:textId="4A701006" w:rsidR="0076204D" w:rsidRPr="007429E5" w:rsidRDefault="00FB37B4" w:rsidP="008F790B">
            <w:pPr>
              <w:tabs>
                <w:tab w:val="left" w:pos="5834"/>
              </w:tabs>
              <w:ind w:right="26"/>
              <w:jc w:val="center"/>
              <w:rPr>
                <w:rFonts w:ascii="Arial" w:hAnsi="Arial"/>
                <w:bCs/>
                <w:sz w:val="20"/>
                <w:lang w:val="mk-MK"/>
              </w:rPr>
            </w:pPr>
            <w:r w:rsidRPr="007429E5">
              <w:rPr>
                <w:rFonts w:ascii="Arial" w:hAnsi="Arial"/>
                <w:b/>
                <w:bCs/>
                <w:sz w:val="20"/>
                <w:lang w:val="mk-MK"/>
              </w:rPr>
              <w:t xml:space="preserve">   </w:t>
            </w:r>
            <w:r w:rsidR="0076204D" w:rsidRPr="007429E5">
              <w:rPr>
                <w:rFonts w:ascii="Arial" w:hAnsi="Arial"/>
                <w:b/>
                <w:bCs/>
                <w:sz w:val="20"/>
                <w:lang w:val="mk-MK"/>
              </w:rPr>
              <w:t>8-ми ден</w:t>
            </w:r>
          </w:p>
        </w:tc>
      </w:tr>
      <w:tr w:rsidR="0076204D" w:rsidRPr="007429E5" w14:paraId="0E19DEAB" w14:textId="77777777" w:rsidTr="00F44193">
        <w:tc>
          <w:tcPr>
            <w:tcW w:w="3415" w:type="dxa"/>
            <w:vMerge/>
          </w:tcPr>
          <w:p w14:paraId="207B5448" w14:textId="77777777" w:rsidR="0076204D" w:rsidRPr="007429E5" w:rsidRDefault="0076204D" w:rsidP="008F790B">
            <w:pPr>
              <w:tabs>
                <w:tab w:val="left" w:pos="924"/>
              </w:tabs>
              <w:rPr>
                <w:rFonts w:ascii="Arial" w:hAnsi="Arial"/>
                <w:b/>
                <w:sz w:val="20"/>
                <w:lang w:val="en-US"/>
              </w:rPr>
            </w:pPr>
          </w:p>
        </w:tc>
        <w:tc>
          <w:tcPr>
            <w:tcW w:w="1260" w:type="dxa"/>
          </w:tcPr>
          <w:p w14:paraId="365D0B86" w14:textId="5002864C" w:rsidR="0076204D" w:rsidRPr="007429E5" w:rsidRDefault="0076204D" w:rsidP="008F790B">
            <w:pPr>
              <w:tabs>
                <w:tab w:val="left" w:pos="924"/>
              </w:tabs>
              <w:jc w:val="center"/>
              <w:rPr>
                <w:rFonts w:ascii="Arial" w:hAnsi="Arial"/>
                <w:b/>
                <w:sz w:val="20"/>
              </w:rPr>
            </w:pPr>
            <w:r w:rsidRPr="007429E5">
              <w:rPr>
                <w:rFonts w:ascii="Arial" w:hAnsi="Arial"/>
                <w:b/>
                <w:sz w:val="20"/>
              </w:rPr>
              <w:t>N</w:t>
            </w:r>
          </w:p>
        </w:tc>
        <w:tc>
          <w:tcPr>
            <w:tcW w:w="1440" w:type="dxa"/>
          </w:tcPr>
          <w:p w14:paraId="2A8FE474" w14:textId="605390A7" w:rsidR="0076204D" w:rsidRPr="007429E5" w:rsidRDefault="0076204D" w:rsidP="008F790B">
            <w:pPr>
              <w:tabs>
                <w:tab w:val="left" w:pos="924"/>
              </w:tabs>
              <w:jc w:val="center"/>
              <w:rPr>
                <w:rFonts w:ascii="Arial" w:hAnsi="Arial"/>
                <w:b/>
                <w:sz w:val="20"/>
              </w:rPr>
            </w:pPr>
            <w:r w:rsidRPr="007429E5">
              <w:rPr>
                <w:rFonts w:ascii="Arial" w:hAnsi="Arial"/>
                <w:b/>
                <w:sz w:val="20"/>
              </w:rPr>
              <w:t>%</w:t>
            </w:r>
          </w:p>
        </w:tc>
        <w:tc>
          <w:tcPr>
            <w:tcW w:w="1530" w:type="dxa"/>
          </w:tcPr>
          <w:p w14:paraId="6D3C08A2" w14:textId="7BC3EE21" w:rsidR="0076204D" w:rsidRPr="007429E5" w:rsidRDefault="0076204D" w:rsidP="008F790B">
            <w:pPr>
              <w:tabs>
                <w:tab w:val="left" w:pos="924"/>
              </w:tabs>
              <w:jc w:val="center"/>
              <w:rPr>
                <w:rFonts w:ascii="Arial" w:hAnsi="Arial"/>
                <w:b/>
                <w:sz w:val="20"/>
                <w:lang w:val="en-US"/>
              </w:rPr>
            </w:pPr>
            <w:r w:rsidRPr="007429E5">
              <w:rPr>
                <w:rFonts w:ascii="Arial" w:hAnsi="Arial"/>
                <w:b/>
                <w:sz w:val="20"/>
                <w:lang w:val="en-US"/>
              </w:rPr>
              <w:t>N</w:t>
            </w:r>
          </w:p>
        </w:tc>
        <w:tc>
          <w:tcPr>
            <w:tcW w:w="1371" w:type="dxa"/>
          </w:tcPr>
          <w:p w14:paraId="33242E88" w14:textId="52F4099E" w:rsidR="0076204D" w:rsidRPr="007429E5" w:rsidRDefault="0076204D" w:rsidP="008F790B">
            <w:pPr>
              <w:tabs>
                <w:tab w:val="left" w:pos="924"/>
              </w:tabs>
              <w:jc w:val="center"/>
              <w:rPr>
                <w:rFonts w:ascii="Arial" w:hAnsi="Arial"/>
                <w:b/>
                <w:sz w:val="20"/>
              </w:rPr>
            </w:pPr>
            <w:r w:rsidRPr="007429E5">
              <w:rPr>
                <w:rFonts w:ascii="Arial" w:hAnsi="Arial"/>
                <w:b/>
                <w:sz w:val="20"/>
              </w:rPr>
              <w:t>%</w:t>
            </w:r>
          </w:p>
        </w:tc>
      </w:tr>
      <w:tr w:rsidR="00F44193" w:rsidRPr="007429E5" w14:paraId="69D63050" w14:textId="77777777" w:rsidTr="00F44193">
        <w:tc>
          <w:tcPr>
            <w:tcW w:w="3415" w:type="dxa"/>
          </w:tcPr>
          <w:p w14:paraId="230B9615" w14:textId="77777777" w:rsidR="00F44193" w:rsidRPr="007429E5" w:rsidRDefault="00F44193" w:rsidP="008F790B">
            <w:pPr>
              <w:tabs>
                <w:tab w:val="left" w:pos="924"/>
              </w:tabs>
              <w:rPr>
                <w:rFonts w:ascii="Arial" w:hAnsi="Arial"/>
                <w:b/>
                <w:sz w:val="20"/>
                <w:lang w:val="mk-MK"/>
              </w:rPr>
            </w:pPr>
            <w:r w:rsidRPr="007429E5">
              <w:rPr>
                <w:rFonts w:ascii="Arial" w:hAnsi="Arial"/>
                <w:b/>
                <w:sz w:val="20"/>
                <w:lang w:val="en-US"/>
              </w:rPr>
              <w:t>Neisseria macacae</w:t>
            </w:r>
          </w:p>
        </w:tc>
        <w:tc>
          <w:tcPr>
            <w:tcW w:w="1260" w:type="dxa"/>
          </w:tcPr>
          <w:p w14:paraId="0E895635"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9</w:t>
            </w:r>
          </w:p>
        </w:tc>
        <w:tc>
          <w:tcPr>
            <w:tcW w:w="1440" w:type="dxa"/>
          </w:tcPr>
          <w:p w14:paraId="45BCFA08" w14:textId="7E7F1846"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30</w:t>
            </w:r>
          </w:p>
        </w:tc>
        <w:tc>
          <w:tcPr>
            <w:tcW w:w="1530" w:type="dxa"/>
          </w:tcPr>
          <w:p w14:paraId="7DD0E962"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4</w:t>
            </w:r>
          </w:p>
        </w:tc>
        <w:tc>
          <w:tcPr>
            <w:tcW w:w="1371" w:type="dxa"/>
          </w:tcPr>
          <w:p w14:paraId="529644B2" w14:textId="6CD31F27"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13.3</w:t>
            </w:r>
          </w:p>
        </w:tc>
      </w:tr>
      <w:tr w:rsidR="00F44193" w:rsidRPr="007429E5" w14:paraId="5F4679D6" w14:textId="77777777" w:rsidTr="00F44193">
        <w:tc>
          <w:tcPr>
            <w:tcW w:w="3415" w:type="dxa"/>
          </w:tcPr>
          <w:p w14:paraId="59084A1F" w14:textId="77777777" w:rsidR="00F44193" w:rsidRPr="007429E5" w:rsidRDefault="00F44193" w:rsidP="008F790B">
            <w:pPr>
              <w:tabs>
                <w:tab w:val="left" w:pos="924"/>
              </w:tabs>
              <w:rPr>
                <w:rFonts w:ascii="Arial" w:hAnsi="Arial"/>
                <w:b/>
                <w:sz w:val="20"/>
                <w:lang w:val="mk-MK"/>
              </w:rPr>
            </w:pPr>
            <w:r w:rsidRPr="007429E5">
              <w:rPr>
                <w:rFonts w:ascii="Arial" w:hAnsi="Arial"/>
                <w:b/>
                <w:sz w:val="20"/>
                <w:lang w:val="en-US"/>
              </w:rPr>
              <w:t>Neisseria parflava</w:t>
            </w:r>
          </w:p>
        </w:tc>
        <w:tc>
          <w:tcPr>
            <w:tcW w:w="1260" w:type="dxa"/>
          </w:tcPr>
          <w:p w14:paraId="2E107808"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440" w:type="dxa"/>
          </w:tcPr>
          <w:p w14:paraId="48D98C8B"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c>
          <w:tcPr>
            <w:tcW w:w="1530" w:type="dxa"/>
          </w:tcPr>
          <w:p w14:paraId="5CF18ED4"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c>
          <w:tcPr>
            <w:tcW w:w="1371" w:type="dxa"/>
          </w:tcPr>
          <w:p w14:paraId="3A014F28"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r>
      <w:tr w:rsidR="00F44193" w:rsidRPr="007429E5" w14:paraId="66573061" w14:textId="77777777" w:rsidTr="00F44193">
        <w:tc>
          <w:tcPr>
            <w:tcW w:w="3415" w:type="dxa"/>
          </w:tcPr>
          <w:p w14:paraId="2DBCEB72" w14:textId="77777777" w:rsidR="00F44193" w:rsidRPr="007429E5" w:rsidRDefault="00F44193" w:rsidP="008F790B">
            <w:pPr>
              <w:tabs>
                <w:tab w:val="left" w:pos="924"/>
              </w:tabs>
              <w:rPr>
                <w:rFonts w:ascii="Arial" w:hAnsi="Arial"/>
                <w:b/>
                <w:sz w:val="20"/>
                <w:lang w:val="mk-MK"/>
              </w:rPr>
            </w:pPr>
            <w:r w:rsidRPr="007429E5">
              <w:rPr>
                <w:rFonts w:ascii="Arial" w:hAnsi="Arial"/>
                <w:b/>
                <w:sz w:val="20"/>
                <w:lang w:val="en-US"/>
              </w:rPr>
              <w:t>Staphylococcus warneri</w:t>
            </w:r>
          </w:p>
        </w:tc>
        <w:tc>
          <w:tcPr>
            <w:tcW w:w="1260" w:type="dxa"/>
          </w:tcPr>
          <w:p w14:paraId="43A1530C"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2</w:t>
            </w:r>
          </w:p>
        </w:tc>
        <w:tc>
          <w:tcPr>
            <w:tcW w:w="1440" w:type="dxa"/>
          </w:tcPr>
          <w:p w14:paraId="1EFBDD03" w14:textId="7A5F0065"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6.6</w:t>
            </w:r>
          </w:p>
        </w:tc>
        <w:tc>
          <w:tcPr>
            <w:tcW w:w="1530" w:type="dxa"/>
          </w:tcPr>
          <w:p w14:paraId="3F5A73E9"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1</w:t>
            </w:r>
          </w:p>
        </w:tc>
        <w:tc>
          <w:tcPr>
            <w:tcW w:w="1371" w:type="dxa"/>
          </w:tcPr>
          <w:p w14:paraId="0C1D97DA" w14:textId="299F0BD1"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3.3</w:t>
            </w:r>
          </w:p>
        </w:tc>
      </w:tr>
      <w:tr w:rsidR="00F44193" w:rsidRPr="007429E5" w14:paraId="718536C2" w14:textId="77777777" w:rsidTr="00F44193">
        <w:tc>
          <w:tcPr>
            <w:tcW w:w="3415" w:type="dxa"/>
          </w:tcPr>
          <w:p w14:paraId="39E7DD31" w14:textId="77777777" w:rsidR="00F44193" w:rsidRPr="007429E5" w:rsidRDefault="00F44193" w:rsidP="008F790B">
            <w:pPr>
              <w:tabs>
                <w:tab w:val="left" w:pos="924"/>
              </w:tabs>
              <w:rPr>
                <w:rFonts w:ascii="Arial" w:hAnsi="Arial"/>
                <w:b/>
                <w:sz w:val="20"/>
                <w:lang w:val="mk-MK"/>
              </w:rPr>
            </w:pPr>
            <w:r w:rsidRPr="007429E5">
              <w:rPr>
                <w:rFonts w:ascii="Arial" w:hAnsi="Arial"/>
                <w:b/>
                <w:sz w:val="20"/>
                <w:lang w:val="en-US"/>
              </w:rPr>
              <w:t>Neisseria mucosa</w:t>
            </w:r>
          </w:p>
        </w:tc>
        <w:tc>
          <w:tcPr>
            <w:tcW w:w="1260" w:type="dxa"/>
          </w:tcPr>
          <w:p w14:paraId="0F1D867B"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3</w:t>
            </w:r>
          </w:p>
        </w:tc>
        <w:tc>
          <w:tcPr>
            <w:tcW w:w="1440" w:type="dxa"/>
          </w:tcPr>
          <w:p w14:paraId="7ABCE2D0" w14:textId="559524C5"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10</w:t>
            </w:r>
          </w:p>
        </w:tc>
        <w:tc>
          <w:tcPr>
            <w:tcW w:w="1530" w:type="dxa"/>
          </w:tcPr>
          <w:p w14:paraId="3B56465D"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1</w:t>
            </w:r>
          </w:p>
        </w:tc>
        <w:tc>
          <w:tcPr>
            <w:tcW w:w="1371" w:type="dxa"/>
          </w:tcPr>
          <w:p w14:paraId="77D640EA" w14:textId="55B07D38"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3.3</w:t>
            </w:r>
          </w:p>
        </w:tc>
      </w:tr>
      <w:tr w:rsidR="00F44193" w:rsidRPr="007429E5" w14:paraId="0941F0D5" w14:textId="77777777" w:rsidTr="00F44193">
        <w:tc>
          <w:tcPr>
            <w:tcW w:w="3415" w:type="dxa"/>
          </w:tcPr>
          <w:p w14:paraId="1E92A418" w14:textId="77777777" w:rsidR="00F44193" w:rsidRPr="007429E5" w:rsidRDefault="00F44193" w:rsidP="008F790B">
            <w:pPr>
              <w:tabs>
                <w:tab w:val="left" w:pos="924"/>
              </w:tabs>
              <w:rPr>
                <w:rFonts w:ascii="Arial" w:hAnsi="Arial"/>
                <w:b/>
                <w:sz w:val="20"/>
                <w:lang w:val="mk-MK"/>
              </w:rPr>
            </w:pPr>
            <w:r w:rsidRPr="007429E5">
              <w:rPr>
                <w:rFonts w:ascii="Arial" w:hAnsi="Arial"/>
                <w:b/>
                <w:sz w:val="20"/>
                <w:lang w:val="en-US"/>
              </w:rPr>
              <w:t>Pseudomonas aureginosa</w:t>
            </w:r>
          </w:p>
        </w:tc>
        <w:tc>
          <w:tcPr>
            <w:tcW w:w="1260" w:type="dxa"/>
          </w:tcPr>
          <w:p w14:paraId="7AADEAAE"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440" w:type="dxa"/>
          </w:tcPr>
          <w:p w14:paraId="7D111DBA"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530" w:type="dxa"/>
          </w:tcPr>
          <w:p w14:paraId="14AE66FA"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c>
          <w:tcPr>
            <w:tcW w:w="1371" w:type="dxa"/>
          </w:tcPr>
          <w:p w14:paraId="01B148C9"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r>
      <w:tr w:rsidR="00F44193" w:rsidRPr="007429E5" w14:paraId="22236802" w14:textId="77777777" w:rsidTr="00F44193">
        <w:tc>
          <w:tcPr>
            <w:tcW w:w="3415" w:type="dxa"/>
          </w:tcPr>
          <w:p w14:paraId="41C0DC7F" w14:textId="77777777" w:rsidR="00F44193" w:rsidRPr="007429E5" w:rsidRDefault="00F44193" w:rsidP="008F790B">
            <w:pPr>
              <w:tabs>
                <w:tab w:val="left" w:pos="924"/>
              </w:tabs>
              <w:rPr>
                <w:rFonts w:ascii="Arial" w:hAnsi="Arial"/>
                <w:b/>
                <w:sz w:val="20"/>
                <w:lang w:val="mk-MK"/>
              </w:rPr>
            </w:pPr>
            <w:r w:rsidRPr="007429E5">
              <w:rPr>
                <w:rFonts w:ascii="Arial" w:hAnsi="Arial"/>
                <w:b/>
                <w:sz w:val="20"/>
                <w:lang w:val="en-US"/>
              </w:rPr>
              <w:t>Heamophylus parainfluenzae</w:t>
            </w:r>
          </w:p>
        </w:tc>
        <w:tc>
          <w:tcPr>
            <w:tcW w:w="1260" w:type="dxa"/>
          </w:tcPr>
          <w:p w14:paraId="1ED7B8B0"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440" w:type="dxa"/>
          </w:tcPr>
          <w:p w14:paraId="54D50A35"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530" w:type="dxa"/>
          </w:tcPr>
          <w:p w14:paraId="0BF57E08"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c>
          <w:tcPr>
            <w:tcW w:w="1371" w:type="dxa"/>
          </w:tcPr>
          <w:p w14:paraId="63F0A629"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r>
      <w:tr w:rsidR="00F44193" w:rsidRPr="007429E5" w14:paraId="5ECB7ED3" w14:textId="77777777" w:rsidTr="00F44193">
        <w:tc>
          <w:tcPr>
            <w:tcW w:w="3415" w:type="dxa"/>
          </w:tcPr>
          <w:p w14:paraId="4359EAE5" w14:textId="77777777" w:rsidR="00F44193" w:rsidRPr="007429E5" w:rsidRDefault="00F44193" w:rsidP="008F790B">
            <w:pPr>
              <w:tabs>
                <w:tab w:val="left" w:pos="924"/>
              </w:tabs>
              <w:rPr>
                <w:rFonts w:ascii="Arial" w:hAnsi="Arial"/>
                <w:b/>
                <w:sz w:val="20"/>
                <w:lang w:val="en-US"/>
              </w:rPr>
            </w:pPr>
            <w:r w:rsidRPr="007429E5">
              <w:rPr>
                <w:rFonts w:ascii="Arial" w:hAnsi="Arial"/>
                <w:b/>
                <w:sz w:val="20"/>
                <w:lang w:val="en-US"/>
              </w:rPr>
              <w:t>Neisseria sicca</w:t>
            </w:r>
          </w:p>
        </w:tc>
        <w:tc>
          <w:tcPr>
            <w:tcW w:w="1260" w:type="dxa"/>
          </w:tcPr>
          <w:p w14:paraId="6B9528AF"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440" w:type="dxa"/>
          </w:tcPr>
          <w:p w14:paraId="5446A514"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0</w:t>
            </w:r>
          </w:p>
        </w:tc>
        <w:tc>
          <w:tcPr>
            <w:tcW w:w="1530" w:type="dxa"/>
          </w:tcPr>
          <w:p w14:paraId="3537D27F"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c>
          <w:tcPr>
            <w:tcW w:w="1371" w:type="dxa"/>
          </w:tcPr>
          <w:p w14:paraId="399330FF"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r>
      <w:tr w:rsidR="00F44193" w:rsidRPr="007429E5" w14:paraId="29AF3C44" w14:textId="77777777" w:rsidTr="00F44193">
        <w:tc>
          <w:tcPr>
            <w:tcW w:w="3415" w:type="dxa"/>
          </w:tcPr>
          <w:p w14:paraId="3FCD5CD6" w14:textId="77777777" w:rsidR="00F44193" w:rsidRPr="007429E5" w:rsidRDefault="00F44193" w:rsidP="008F790B">
            <w:pPr>
              <w:tabs>
                <w:tab w:val="left" w:pos="924"/>
              </w:tabs>
              <w:rPr>
                <w:rFonts w:ascii="Arial" w:hAnsi="Arial"/>
                <w:b/>
                <w:sz w:val="20"/>
                <w:lang w:val="en-US"/>
              </w:rPr>
            </w:pPr>
            <w:r w:rsidRPr="007429E5">
              <w:rPr>
                <w:rFonts w:ascii="Arial" w:hAnsi="Arial"/>
                <w:b/>
                <w:sz w:val="20"/>
                <w:lang w:val="en-US"/>
              </w:rPr>
              <w:t>Pseudomonas fluorescens</w:t>
            </w:r>
          </w:p>
        </w:tc>
        <w:tc>
          <w:tcPr>
            <w:tcW w:w="1260" w:type="dxa"/>
          </w:tcPr>
          <w:p w14:paraId="446F6511" w14:textId="77777777" w:rsidR="00F44193" w:rsidRPr="007429E5" w:rsidRDefault="00F44193" w:rsidP="008F790B">
            <w:pPr>
              <w:tabs>
                <w:tab w:val="left" w:pos="924"/>
              </w:tabs>
              <w:jc w:val="center"/>
              <w:rPr>
                <w:rFonts w:ascii="Arial" w:hAnsi="Arial"/>
                <w:b/>
                <w:sz w:val="20"/>
                <w:lang w:val="mk-MK"/>
              </w:rPr>
            </w:pPr>
            <w:r w:rsidRPr="007429E5">
              <w:rPr>
                <w:rFonts w:ascii="Arial" w:hAnsi="Arial"/>
                <w:b/>
                <w:sz w:val="20"/>
                <w:lang w:val="mk-MK"/>
              </w:rPr>
              <w:t>1</w:t>
            </w:r>
          </w:p>
        </w:tc>
        <w:tc>
          <w:tcPr>
            <w:tcW w:w="1440" w:type="dxa"/>
          </w:tcPr>
          <w:p w14:paraId="00852987" w14:textId="6EC0BD82" w:rsidR="00F44193" w:rsidRPr="007429E5" w:rsidRDefault="007A05DA" w:rsidP="008F790B">
            <w:pPr>
              <w:tabs>
                <w:tab w:val="left" w:pos="924"/>
              </w:tabs>
              <w:jc w:val="center"/>
              <w:rPr>
                <w:rFonts w:ascii="Arial" w:hAnsi="Arial"/>
                <w:b/>
                <w:sz w:val="20"/>
                <w:lang w:val="mk-MK"/>
              </w:rPr>
            </w:pPr>
            <w:r w:rsidRPr="007429E5">
              <w:rPr>
                <w:rFonts w:ascii="Arial" w:hAnsi="Arial"/>
                <w:b/>
                <w:sz w:val="20"/>
                <w:lang w:val="mk-MK"/>
              </w:rPr>
              <w:t>3.3</w:t>
            </w:r>
          </w:p>
        </w:tc>
        <w:tc>
          <w:tcPr>
            <w:tcW w:w="1530" w:type="dxa"/>
          </w:tcPr>
          <w:p w14:paraId="0F96C62F"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c>
          <w:tcPr>
            <w:tcW w:w="1371" w:type="dxa"/>
          </w:tcPr>
          <w:p w14:paraId="263DBE03" w14:textId="77777777" w:rsidR="00F44193" w:rsidRPr="007429E5" w:rsidRDefault="00F44193" w:rsidP="008F790B">
            <w:pPr>
              <w:tabs>
                <w:tab w:val="left" w:pos="924"/>
              </w:tabs>
              <w:jc w:val="center"/>
              <w:rPr>
                <w:rFonts w:ascii="Arial" w:hAnsi="Arial"/>
                <w:b/>
                <w:sz w:val="20"/>
                <w:lang w:val="en-US"/>
              </w:rPr>
            </w:pPr>
            <w:r w:rsidRPr="007429E5">
              <w:rPr>
                <w:rFonts w:ascii="Arial" w:hAnsi="Arial"/>
                <w:b/>
                <w:sz w:val="20"/>
                <w:lang w:val="en-US"/>
              </w:rPr>
              <w:t>0</w:t>
            </w:r>
          </w:p>
        </w:tc>
      </w:tr>
    </w:tbl>
    <w:p w14:paraId="6C665456" w14:textId="77777777" w:rsidR="007429E5" w:rsidRDefault="007429E5" w:rsidP="008F790B">
      <w:pPr>
        <w:pStyle w:val="ListParagraph"/>
        <w:numPr>
          <w:ilvl w:val="0"/>
          <w:numId w:val="1"/>
        </w:numPr>
        <w:tabs>
          <w:tab w:val="left" w:pos="5834"/>
        </w:tabs>
        <w:spacing w:after="0" w:line="240" w:lineRule="auto"/>
        <w:ind w:right="26"/>
        <w:jc w:val="center"/>
        <w:rPr>
          <w:rFonts w:ascii="Arial" w:hAnsi="Arial"/>
          <w:bCs/>
          <w:sz w:val="24"/>
          <w:szCs w:val="24"/>
          <w:lang w:val="en-US"/>
        </w:rPr>
      </w:pPr>
    </w:p>
    <w:p w14:paraId="2D3D5553" w14:textId="62FBAE9B" w:rsidR="007429E5" w:rsidRPr="007429E5" w:rsidRDefault="007429E5" w:rsidP="008F790B">
      <w:pPr>
        <w:pStyle w:val="ListParagraph"/>
        <w:numPr>
          <w:ilvl w:val="0"/>
          <w:numId w:val="1"/>
        </w:numPr>
        <w:tabs>
          <w:tab w:val="left" w:pos="5834"/>
        </w:tabs>
        <w:spacing w:after="0" w:line="240" w:lineRule="auto"/>
        <w:ind w:right="26"/>
        <w:jc w:val="center"/>
        <w:rPr>
          <w:rFonts w:ascii="Arial" w:hAnsi="Arial"/>
          <w:bCs/>
          <w:sz w:val="24"/>
          <w:szCs w:val="24"/>
          <w:lang w:val="en-US"/>
        </w:rPr>
      </w:pPr>
      <w:r w:rsidRPr="002378B1">
        <w:rPr>
          <w:noProof/>
          <w:lang w:eastAsia="en-GB"/>
        </w:rPr>
        <w:drawing>
          <wp:inline distT="0" distB="0" distL="0" distR="0" wp14:anchorId="6852AFC9" wp14:editId="7B8E17AB">
            <wp:extent cx="5715000" cy="2597727"/>
            <wp:effectExtent l="0" t="0" r="0" b="127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FE130FC" w14:textId="6F89C2C8" w:rsidR="007429E5" w:rsidRDefault="007429E5"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sidRPr="007429E5">
        <w:rPr>
          <w:rFonts w:ascii="Arial" w:hAnsi="Arial"/>
          <w:bCs/>
          <w:sz w:val="24"/>
          <w:szCs w:val="24"/>
          <w:lang w:val="mk-MK"/>
        </w:rPr>
        <w:t>Графикон 38</w:t>
      </w:r>
      <w:r w:rsidRPr="007429E5">
        <w:rPr>
          <w:rFonts w:ascii="Arial" w:hAnsi="Arial"/>
          <w:bCs/>
          <w:sz w:val="24"/>
          <w:szCs w:val="24"/>
        </w:rPr>
        <w:t xml:space="preserve">. </w:t>
      </w:r>
      <w:r w:rsidRPr="007429E5">
        <w:rPr>
          <w:rFonts w:ascii="Arial" w:hAnsi="Arial"/>
          <w:bCs/>
          <w:sz w:val="24"/>
          <w:szCs w:val="24"/>
          <w:lang w:val="en-US"/>
        </w:rPr>
        <w:t xml:space="preserve"> </w:t>
      </w:r>
      <w:r w:rsidRPr="007429E5">
        <w:rPr>
          <w:rFonts w:ascii="Arial" w:hAnsi="Arial"/>
          <w:bCs/>
          <w:sz w:val="24"/>
          <w:szCs w:val="24"/>
          <w:lang w:val="mk-MK"/>
        </w:rPr>
        <w:t>Присуство на аеробни грам- негативни бактерии пред и по примена на Халсепт спрејот кај испитаници од група Б</w:t>
      </w:r>
    </w:p>
    <w:p w14:paraId="13026B5E" w14:textId="65DF8B94" w:rsidR="00567843" w:rsidRDefault="00567843" w:rsidP="00567843">
      <w:pPr>
        <w:tabs>
          <w:tab w:val="left" w:pos="5834"/>
        </w:tabs>
        <w:spacing w:after="0" w:line="240" w:lineRule="auto"/>
        <w:ind w:right="26"/>
        <w:jc w:val="center"/>
        <w:rPr>
          <w:rFonts w:ascii="Arial" w:hAnsi="Arial"/>
          <w:bCs/>
          <w:sz w:val="24"/>
          <w:szCs w:val="24"/>
          <w:lang w:val="mk-MK"/>
        </w:rPr>
      </w:pPr>
    </w:p>
    <w:p w14:paraId="4BFA870E" w14:textId="4E44F0F9" w:rsidR="00567843" w:rsidRDefault="00567843" w:rsidP="00567843">
      <w:pPr>
        <w:tabs>
          <w:tab w:val="left" w:pos="5834"/>
        </w:tabs>
        <w:spacing w:after="0" w:line="240" w:lineRule="auto"/>
        <w:ind w:right="26"/>
        <w:jc w:val="center"/>
        <w:rPr>
          <w:rFonts w:ascii="Arial" w:hAnsi="Arial"/>
          <w:bCs/>
          <w:sz w:val="24"/>
          <w:szCs w:val="24"/>
          <w:lang w:val="mk-MK"/>
        </w:rPr>
      </w:pPr>
    </w:p>
    <w:p w14:paraId="45DD71D3" w14:textId="4906D15D" w:rsidR="005E1BA6" w:rsidRDefault="005E1BA6" w:rsidP="00567843">
      <w:pPr>
        <w:tabs>
          <w:tab w:val="left" w:pos="5834"/>
        </w:tabs>
        <w:spacing w:after="0" w:line="240" w:lineRule="auto"/>
        <w:ind w:right="26"/>
        <w:jc w:val="center"/>
        <w:rPr>
          <w:rFonts w:ascii="Arial" w:hAnsi="Arial"/>
          <w:bCs/>
          <w:sz w:val="24"/>
          <w:szCs w:val="24"/>
          <w:lang w:val="mk-MK"/>
        </w:rPr>
      </w:pPr>
    </w:p>
    <w:p w14:paraId="259AC397" w14:textId="4152631F" w:rsidR="005E1BA6" w:rsidRDefault="005E1BA6" w:rsidP="00567843">
      <w:pPr>
        <w:tabs>
          <w:tab w:val="left" w:pos="5834"/>
        </w:tabs>
        <w:spacing w:after="0" w:line="240" w:lineRule="auto"/>
        <w:ind w:right="26"/>
        <w:jc w:val="center"/>
        <w:rPr>
          <w:rFonts w:ascii="Arial" w:hAnsi="Arial"/>
          <w:bCs/>
          <w:sz w:val="24"/>
          <w:szCs w:val="24"/>
          <w:lang w:val="mk-MK"/>
        </w:rPr>
      </w:pPr>
    </w:p>
    <w:p w14:paraId="10B16A44" w14:textId="6C4F551A" w:rsidR="005E1BA6" w:rsidRDefault="005E1BA6" w:rsidP="00567843">
      <w:pPr>
        <w:tabs>
          <w:tab w:val="left" w:pos="5834"/>
        </w:tabs>
        <w:spacing w:after="0" w:line="240" w:lineRule="auto"/>
        <w:ind w:right="26"/>
        <w:jc w:val="center"/>
        <w:rPr>
          <w:rFonts w:ascii="Arial" w:hAnsi="Arial"/>
          <w:bCs/>
          <w:sz w:val="24"/>
          <w:szCs w:val="24"/>
          <w:lang w:val="mk-MK"/>
        </w:rPr>
      </w:pPr>
    </w:p>
    <w:p w14:paraId="3A80C4DA" w14:textId="7FF50B4A" w:rsidR="005E1BA6" w:rsidRDefault="005E1BA6" w:rsidP="00567843">
      <w:pPr>
        <w:tabs>
          <w:tab w:val="left" w:pos="5834"/>
        </w:tabs>
        <w:spacing w:after="0" w:line="240" w:lineRule="auto"/>
        <w:ind w:right="26"/>
        <w:jc w:val="center"/>
        <w:rPr>
          <w:rFonts w:ascii="Arial" w:hAnsi="Arial"/>
          <w:bCs/>
          <w:sz w:val="24"/>
          <w:szCs w:val="24"/>
          <w:lang w:val="mk-MK"/>
        </w:rPr>
      </w:pPr>
    </w:p>
    <w:p w14:paraId="76BF0EF7" w14:textId="77777777" w:rsidR="005E1BA6" w:rsidRPr="00567843" w:rsidRDefault="005E1BA6" w:rsidP="00567843">
      <w:pPr>
        <w:tabs>
          <w:tab w:val="left" w:pos="5834"/>
        </w:tabs>
        <w:spacing w:after="0" w:line="240" w:lineRule="auto"/>
        <w:ind w:right="26"/>
        <w:jc w:val="center"/>
        <w:rPr>
          <w:rFonts w:ascii="Arial" w:hAnsi="Arial"/>
          <w:bCs/>
          <w:sz w:val="24"/>
          <w:szCs w:val="24"/>
          <w:lang w:val="mk-MK"/>
        </w:rPr>
      </w:pPr>
    </w:p>
    <w:p w14:paraId="762F5061" w14:textId="77777777" w:rsidR="00CE6033" w:rsidRDefault="00CE6033" w:rsidP="008F790B">
      <w:pPr>
        <w:numPr>
          <w:ilvl w:val="1"/>
          <w:numId w:val="1"/>
        </w:numPr>
        <w:spacing w:after="0" w:line="240" w:lineRule="auto"/>
        <w:jc w:val="center"/>
        <w:rPr>
          <w:rFonts w:ascii="Arial" w:hAnsi="Arial"/>
          <w:bCs/>
          <w:sz w:val="24"/>
          <w:szCs w:val="24"/>
          <w:lang w:val="mk-MK"/>
        </w:rPr>
      </w:pPr>
    </w:p>
    <w:p w14:paraId="38143FD1" w14:textId="7FA19DCA" w:rsidR="00F44193" w:rsidRPr="00DA00A2"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lastRenderedPageBreak/>
        <w:t>Табела</w:t>
      </w:r>
      <w:r w:rsidR="003C15CB">
        <w:rPr>
          <w:rFonts w:ascii="Arial" w:hAnsi="Arial"/>
          <w:bCs/>
          <w:sz w:val="24"/>
          <w:szCs w:val="24"/>
          <w:lang w:val="mk-MK"/>
        </w:rPr>
        <w:t xml:space="preserve"> 52</w:t>
      </w:r>
      <w:r w:rsidR="00581D83">
        <w:rPr>
          <w:rFonts w:ascii="Arial" w:hAnsi="Arial"/>
          <w:bCs/>
          <w:sz w:val="24"/>
          <w:szCs w:val="24"/>
        </w:rPr>
        <w:t>.</w:t>
      </w:r>
      <w:r>
        <w:rPr>
          <w:rFonts w:ascii="Arial" w:hAnsi="Arial"/>
          <w:bCs/>
          <w:sz w:val="24"/>
          <w:szCs w:val="24"/>
          <w:lang w:val="en-US"/>
        </w:rPr>
        <w:t xml:space="preserve"> </w:t>
      </w:r>
      <w:r w:rsidR="00C51184">
        <w:rPr>
          <w:rFonts w:ascii="Arial" w:hAnsi="Arial"/>
          <w:bCs/>
          <w:sz w:val="24"/>
          <w:szCs w:val="24"/>
          <w:lang w:val="en-US"/>
        </w:rPr>
        <w:t xml:space="preserve"> </w:t>
      </w:r>
      <w:r>
        <w:rPr>
          <w:rFonts w:ascii="Arial" w:hAnsi="Arial"/>
          <w:bCs/>
          <w:sz w:val="24"/>
          <w:szCs w:val="24"/>
          <w:lang w:val="mk-MK"/>
        </w:rPr>
        <w:t xml:space="preserve">Регистрирани субгингивални анаеробни грам- негативни бактерии кај </w:t>
      </w:r>
      <w:r w:rsidR="00D74C8F">
        <w:rPr>
          <w:rFonts w:ascii="Arial" w:hAnsi="Arial"/>
          <w:bCs/>
          <w:sz w:val="24"/>
          <w:szCs w:val="24"/>
          <w:lang w:val="mk-MK"/>
        </w:rPr>
        <w:t xml:space="preserve">група Б </w:t>
      </w:r>
      <w:r>
        <w:rPr>
          <w:rFonts w:ascii="Arial" w:hAnsi="Arial"/>
          <w:bCs/>
          <w:sz w:val="24"/>
          <w:szCs w:val="24"/>
          <w:lang w:val="mk-MK"/>
        </w:rPr>
        <w:t xml:space="preserve">испитаници пред и по примена на </w:t>
      </w:r>
      <w:r w:rsidR="001F7700">
        <w:rPr>
          <w:rFonts w:ascii="Arial" w:hAnsi="Arial"/>
          <w:bCs/>
          <w:sz w:val="24"/>
          <w:szCs w:val="24"/>
          <w:lang w:val="mk-MK"/>
        </w:rPr>
        <w:t>Халсепт</w:t>
      </w:r>
      <w:r>
        <w:rPr>
          <w:rFonts w:ascii="Arial" w:hAnsi="Arial"/>
          <w:bCs/>
          <w:sz w:val="24"/>
          <w:szCs w:val="24"/>
          <w:lang w:val="mk-MK"/>
        </w:rPr>
        <w:t xml:space="preserve"> спреј</w:t>
      </w:r>
    </w:p>
    <w:tbl>
      <w:tblPr>
        <w:tblStyle w:val="TableGrid7"/>
        <w:tblW w:w="0" w:type="auto"/>
        <w:tblInd w:w="0" w:type="dxa"/>
        <w:tblLook w:val="04A0" w:firstRow="1" w:lastRow="0" w:firstColumn="1" w:lastColumn="0" w:noHBand="0" w:noVBand="1"/>
      </w:tblPr>
      <w:tblGrid>
        <w:gridCol w:w="3341"/>
        <w:gridCol w:w="1216"/>
        <w:gridCol w:w="1399"/>
        <w:gridCol w:w="1472"/>
        <w:gridCol w:w="1327"/>
      </w:tblGrid>
      <w:tr w:rsidR="0076204D" w:rsidRPr="0020330C" w14:paraId="409D7ABD" w14:textId="77777777" w:rsidTr="00F44193">
        <w:tc>
          <w:tcPr>
            <w:tcW w:w="3415" w:type="dxa"/>
            <w:vMerge w:val="restart"/>
            <w:vAlign w:val="center"/>
          </w:tcPr>
          <w:p w14:paraId="0287B7D2" w14:textId="3423656E" w:rsidR="0076204D" w:rsidRPr="00BE76A1" w:rsidRDefault="0076204D" w:rsidP="008F790B">
            <w:pPr>
              <w:tabs>
                <w:tab w:val="left" w:pos="1860"/>
              </w:tabs>
              <w:jc w:val="center"/>
              <w:rPr>
                <w:rFonts w:ascii="Arial" w:hAnsi="Arial"/>
                <w:b/>
                <w:sz w:val="24"/>
                <w:lang w:val="mk-MK"/>
              </w:rPr>
            </w:pPr>
            <w:r>
              <w:rPr>
                <w:rFonts w:ascii="Arial" w:hAnsi="Arial"/>
                <w:b/>
                <w:sz w:val="24"/>
                <w:lang w:val="mk-MK"/>
              </w:rPr>
              <w:t>АНАЕРОБНИ ГРАМ-</w:t>
            </w:r>
          </w:p>
        </w:tc>
        <w:tc>
          <w:tcPr>
            <w:tcW w:w="5601" w:type="dxa"/>
            <w:gridSpan w:val="4"/>
          </w:tcPr>
          <w:p w14:paraId="2BA3A92A" w14:textId="73CEBC6C" w:rsidR="0076204D" w:rsidRPr="0020330C" w:rsidRDefault="0076204D" w:rsidP="008F790B">
            <w:pPr>
              <w:tabs>
                <w:tab w:val="left" w:pos="5834"/>
              </w:tabs>
              <w:ind w:right="26"/>
              <w:jc w:val="center"/>
              <w:rPr>
                <w:rFonts w:ascii="Arial" w:hAnsi="Arial"/>
                <w:b/>
                <w:bCs/>
                <w:lang w:val="mk-MK"/>
              </w:rPr>
            </w:pPr>
            <w:r>
              <w:rPr>
                <w:rFonts w:ascii="Arial" w:hAnsi="Arial"/>
                <w:b/>
                <w:bCs/>
                <w:lang w:val="mk-MK"/>
              </w:rPr>
              <w:t>ЗАСТАПЕНОСТ НА ПОЕДИНИ БАКТЕРИИ ПРЕД И ПО ПРИМЕНА НА ХАЛСЕПТ</w:t>
            </w:r>
          </w:p>
        </w:tc>
      </w:tr>
      <w:tr w:rsidR="0076204D" w:rsidRPr="0020330C" w14:paraId="10DCB396" w14:textId="77777777" w:rsidTr="00F44193">
        <w:tc>
          <w:tcPr>
            <w:tcW w:w="3415" w:type="dxa"/>
            <w:vMerge/>
          </w:tcPr>
          <w:p w14:paraId="747A8444" w14:textId="77777777" w:rsidR="0076204D" w:rsidRPr="0020330C" w:rsidRDefault="0076204D" w:rsidP="008F790B">
            <w:pPr>
              <w:tabs>
                <w:tab w:val="left" w:pos="948"/>
              </w:tabs>
              <w:jc w:val="center"/>
              <w:rPr>
                <w:rFonts w:ascii="Arial" w:hAnsi="Arial"/>
                <w:b/>
                <w:lang w:val="en-US"/>
              </w:rPr>
            </w:pPr>
          </w:p>
        </w:tc>
        <w:tc>
          <w:tcPr>
            <w:tcW w:w="2700" w:type="dxa"/>
            <w:gridSpan w:val="2"/>
          </w:tcPr>
          <w:p w14:paraId="1B311C37" w14:textId="0A21E12A" w:rsidR="0076204D" w:rsidRPr="0020330C" w:rsidRDefault="0076204D" w:rsidP="008F790B">
            <w:pPr>
              <w:tabs>
                <w:tab w:val="left" w:pos="5834"/>
              </w:tabs>
              <w:ind w:right="26"/>
              <w:jc w:val="center"/>
              <w:rPr>
                <w:rFonts w:ascii="Arial" w:hAnsi="Arial"/>
                <w:bCs/>
                <w:lang w:val="mk-MK"/>
              </w:rPr>
            </w:pPr>
            <w:r>
              <w:rPr>
                <w:rFonts w:ascii="Arial" w:hAnsi="Arial"/>
                <w:b/>
                <w:bCs/>
                <w:lang w:val="mk-MK"/>
              </w:rPr>
              <w:t>0 ден</w:t>
            </w:r>
          </w:p>
        </w:tc>
        <w:tc>
          <w:tcPr>
            <w:tcW w:w="2901" w:type="dxa"/>
            <w:gridSpan w:val="2"/>
          </w:tcPr>
          <w:p w14:paraId="46143908" w14:textId="57FE8F8B" w:rsidR="0076204D" w:rsidRPr="0020330C" w:rsidRDefault="00FB37B4" w:rsidP="008F790B">
            <w:pPr>
              <w:tabs>
                <w:tab w:val="left" w:pos="5834"/>
              </w:tabs>
              <w:ind w:right="26"/>
              <w:jc w:val="center"/>
              <w:rPr>
                <w:rFonts w:ascii="Arial" w:hAnsi="Arial"/>
                <w:bCs/>
                <w:lang w:val="mk-MK"/>
              </w:rPr>
            </w:pPr>
            <w:r>
              <w:rPr>
                <w:rFonts w:ascii="Arial" w:hAnsi="Arial"/>
                <w:b/>
                <w:bCs/>
                <w:lang w:val="mk-MK"/>
              </w:rPr>
              <w:t xml:space="preserve">   </w:t>
            </w:r>
            <w:r w:rsidR="0076204D">
              <w:rPr>
                <w:rFonts w:ascii="Arial" w:hAnsi="Arial"/>
                <w:b/>
                <w:bCs/>
                <w:lang w:val="mk-MK"/>
              </w:rPr>
              <w:t>8-ми ден</w:t>
            </w:r>
          </w:p>
        </w:tc>
      </w:tr>
      <w:tr w:rsidR="0076204D" w:rsidRPr="0020330C" w14:paraId="756F1F83" w14:textId="77777777" w:rsidTr="00F44193">
        <w:tc>
          <w:tcPr>
            <w:tcW w:w="3415" w:type="dxa"/>
            <w:vMerge/>
          </w:tcPr>
          <w:p w14:paraId="33F737AC" w14:textId="77777777" w:rsidR="0076204D" w:rsidRPr="0020330C" w:rsidRDefault="0076204D" w:rsidP="008F790B">
            <w:pPr>
              <w:tabs>
                <w:tab w:val="left" w:pos="1860"/>
                <w:tab w:val="right" w:pos="4292"/>
              </w:tabs>
              <w:rPr>
                <w:rFonts w:ascii="Arial" w:hAnsi="Arial"/>
                <w:b/>
                <w:lang w:val="mk-MK"/>
              </w:rPr>
            </w:pPr>
          </w:p>
        </w:tc>
        <w:tc>
          <w:tcPr>
            <w:tcW w:w="1260" w:type="dxa"/>
          </w:tcPr>
          <w:p w14:paraId="2E1F8020" w14:textId="00C55438" w:rsidR="0076204D" w:rsidRPr="009A70DA" w:rsidRDefault="0076204D" w:rsidP="008F790B">
            <w:pPr>
              <w:tabs>
                <w:tab w:val="left" w:pos="1860"/>
              </w:tabs>
              <w:jc w:val="center"/>
              <w:rPr>
                <w:rFonts w:ascii="Arial" w:hAnsi="Arial"/>
                <w:b/>
                <w:sz w:val="20"/>
              </w:rPr>
            </w:pPr>
            <w:r w:rsidRPr="009A70DA">
              <w:rPr>
                <w:rFonts w:ascii="Arial" w:hAnsi="Arial"/>
                <w:b/>
                <w:sz w:val="20"/>
              </w:rPr>
              <w:t>N</w:t>
            </w:r>
          </w:p>
        </w:tc>
        <w:tc>
          <w:tcPr>
            <w:tcW w:w="1440" w:type="dxa"/>
          </w:tcPr>
          <w:p w14:paraId="09831FC6" w14:textId="71148A7B" w:rsidR="0076204D" w:rsidRPr="009A70DA" w:rsidRDefault="0076204D" w:rsidP="008F790B">
            <w:pPr>
              <w:tabs>
                <w:tab w:val="left" w:pos="1860"/>
              </w:tabs>
              <w:jc w:val="center"/>
              <w:rPr>
                <w:rFonts w:ascii="Arial" w:hAnsi="Arial"/>
                <w:b/>
                <w:sz w:val="20"/>
              </w:rPr>
            </w:pPr>
            <w:r w:rsidRPr="009A70DA">
              <w:rPr>
                <w:rFonts w:ascii="Arial" w:hAnsi="Arial"/>
                <w:b/>
                <w:sz w:val="20"/>
              </w:rPr>
              <w:t>%</w:t>
            </w:r>
          </w:p>
        </w:tc>
        <w:tc>
          <w:tcPr>
            <w:tcW w:w="1530" w:type="dxa"/>
          </w:tcPr>
          <w:p w14:paraId="0666A1BC" w14:textId="218B52BC" w:rsidR="0076204D" w:rsidRPr="009A70DA" w:rsidRDefault="0076204D" w:rsidP="008F790B">
            <w:pPr>
              <w:tabs>
                <w:tab w:val="left" w:pos="1860"/>
              </w:tabs>
              <w:jc w:val="center"/>
              <w:rPr>
                <w:rFonts w:ascii="Arial" w:hAnsi="Arial"/>
                <w:b/>
                <w:sz w:val="20"/>
                <w:lang w:val="en-US"/>
              </w:rPr>
            </w:pPr>
            <w:r w:rsidRPr="009A70DA">
              <w:rPr>
                <w:rFonts w:ascii="Arial" w:hAnsi="Arial"/>
                <w:b/>
                <w:sz w:val="20"/>
                <w:lang w:val="en-US"/>
              </w:rPr>
              <w:t>N</w:t>
            </w:r>
          </w:p>
        </w:tc>
        <w:tc>
          <w:tcPr>
            <w:tcW w:w="1371" w:type="dxa"/>
          </w:tcPr>
          <w:p w14:paraId="2A57629E" w14:textId="054C0A13" w:rsidR="0076204D" w:rsidRPr="009A70DA" w:rsidRDefault="0076204D" w:rsidP="008F790B">
            <w:pPr>
              <w:tabs>
                <w:tab w:val="left" w:pos="1860"/>
              </w:tabs>
              <w:jc w:val="center"/>
              <w:rPr>
                <w:rFonts w:ascii="Arial" w:hAnsi="Arial"/>
                <w:b/>
                <w:sz w:val="20"/>
                <w:lang w:val="en-US"/>
              </w:rPr>
            </w:pPr>
            <w:r w:rsidRPr="009A70DA">
              <w:rPr>
                <w:rFonts w:ascii="Arial" w:hAnsi="Arial"/>
                <w:b/>
                <w:sz w:val="20"/>
                <w:lang w:val="en-US"/>
              </w:rPr>
              <w:t>%</w:t>
            </w:r>
          </w:p>
        </w:tc>
      </w:tr>
      <w:tr w:rsidR="00F44193" w:rsidRPr="0020330C" w14:paraId="1AFCB099" w14:textId="77777777" w:rsidTr="00F44193">
        <w:tc>
          <w:tcPr>
            <w:tcW w:w="3415" w:type="dxa"/>
          </w:tcPr>
          <w:p w14:paraId="7DE2467F" w14:textId="77777777" w:rsidR="00F44193" w:rsidRPr="0076204D" w:rsidRDefault="00F44193" w:rsidP="008F790B">
            <w:pPr>
              <w:tabs>
                <w:tab w:val="left" w:pos="1860"/>
                <w:tab w:val="right" w:pos="4292"/>
              </w:tabs>
              <w:rPr>
                <w:rFonts w:ascii="Arial" w:hAnsi="Arial"/>
                <w:b/>
                <w:sz w:val="20"/>
                <w:lang w:val="mk-MK"/>
              </w:rPr>
            </w:pPr>
            <w:r w:rsidRPr="0076204D">
              <w:rPr>
                <w:rFonts w:ascii="Arial" w:hAnsi="Arial"/>
                <w:b/>
                <w:sz w:val="20"/>
                <w:lang w:val="mk-MK"/>
              </w:rPr>
              <w:t>Capnocythophaga ochracea</w:t>
            </w:r>
            <w:r w:rsidRPr="0076204D">
              <w:rPr>
                <w:rFonts w:ascii="Arial" w:hAnsi="Arial"/>
                <w:b/>
                <w:sz w:val="20"/>
                <w:lang w:val="mk-MK"/>
              </w:rPr>
              <w:tab/>
            </w:r>
          </w:p>
        </w:tc>
        <w:tc>
          <w:tcPr>
            <w:tcW w:w="1260" w:type="dxa"/>
          </w:tcPr>
          <w:p w14:paraId="6CB78180"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440" w:type="dxa"/>
          </w:tcPr>
          <w:p w14:paraId="56F00602"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530" w:type="dxa"/>
          </w:tcPr>
          <w:p w14:paraId="512353F7"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53591162"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7A712D40" w14:textId="77777777" w:rsidTr="00F44193">
        <w:tc>
          <w:tcPr>
            <w:tcW w:w="3415" w:type="dxa"/>
          </w:tcPr>
          <w:p w14:paraId="6B0FA8CF" w14:textId="77777777" w:rsidR="00F44193" w:rsidRPr="0076204D" w:rsidRDefault="00F44193" w:rsidP="008F790B">
            <w:pPr>
              <w:tabs>
                <w:tab w:val="left" w:pos="1860"/>
              </w:tabs>
              <w:rPr>
                <w:rFonts w:ascii="Arial" w:hAnsi="Arial"/>
                <w:b/>
                <w:sz w:val="20"/>
                <w:lang w:val="mk-MK"/>
              </w:rPr>
            </w:pPr>
            <w:r w:rsidRPr="0076204D">
              <w:rPr>
                <w:rFonts w:ascii="Arial" w:hAnsi="Arial"/>
                <w:b/>
                <w:sz w:val="20"/>
                <w:lang w:val="mk-MK"/>
              </w:rPr>
              <w:t>Prevotella nanceiesis</w:t>
            </w:r>
          </w:p>
        </w:tc>
        <w:tc>
          <w:tcPr>
            <w:tcW w:w="1260" w:type="dxa"/>
          </w:tcPr>
          <w:p w14:paraId="52CBF520"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440" w:type="dxa"/>
          </w:tcPr>
          <w:p w14:paraId="7587A410"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530" w:type="dxa"/>
          </w:tcPr>
          <w:p w14:paraId="6FADF90A"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0037DEF6"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29EA566B" w14:textId="77777777" w:rsidTr="00F44193">
        <w:tc>
          <w:tcPr>
            <w:tcW w:w="3415" w:type="dxa"/>
          </w:tcPr>
          <w:p w14:paraId="62E1DEB2" w14:textId="77777777" w:rsidR="00F44193" w:rsidRPr="0076204D" w:rsidRDefault="00F44193" w:rsidP="008F790B">
            <w:pPr>
              <w:tabs>
                <w:tab w:val="left" w:pos="1860"/>
              </w:tabs>
              <w:rPr>
                <w:rFonts w:ascii="Arial" w:hAnsi="Arial"/>
                <w:b/>
                <w:sz w:val="20"/>
                <w:lang w:val="mk-MK"/>
              </w:rPr>
            </w:pPr>
            <w:r w:rsidRPr="0076204D">
              <w:rPr>
                <w:rFonts w:ascii="Arial" w:hAnsi="Arial"/>
                <w:b/>
                <w:sz w:val="20"/>
                <w:lang w:val="mk-MK"/>
              </w:rPr>
              <w:t>Prevotella intermedia</w:t>
            </w:r>
          </w:p>
        </w:tc>
        <w:tc>
          <w:tcPr>
            <w:tcW w:w="1260" w:type="dxa"/>
          </w:tcPr>
          <w:p w14:paraId="0E2930DA"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2</w:t>
            </w:r>
          </w:p>
        </w:tc>
        <w:tc>
          <w:tcPr>
            <w:tcW w:w="1440" w:type="dxa"/>
          </w:tcPr>
          <w:p w14:paraId="5D43DB08" w14:textId="194BE870" w:rsidR="00F44193" w:rsidRPr="0076204D" w:rsidRDefault="007A05DA" w:rsidP="008F790B">
            <w:pPr>
              <w:tabs>
                <w:tab w:val="left" w:pos="1860"/>
              </w:tabs>
              <w:jc w:val="center"/>
              <w:rPr>
                <w:rFonts w:ascii="Arial" w:hAnsi="Arial"/>
                <w:b/>
                <w:sz w:val="20"/>
                <w:lang w:val="mk-MK"/>
              </w:rPr>
            </w:pPr>
            <w:r w:rsidRPr="0076204D">
              <w:rPr>
                <w:rFonts w:ascii="Arial" w:hAnsi="Arial"/>
                <w:b/>
                <w:sz w:val="20"/>
                <w:lang w:val="mk-MK"/>
              </w:rPr>
              <w:t>6.6</w:t>
            </w:r>
          </w:p>
        </w:tc>
        <w:tc>
          <w:tcPr>
            <w:tcW w:w="1530" w:type="dxa"/>
          </w:tcPr>
          <w:p w14:paraId="0F36B8D2"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415D0DE1"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45FF291A" w14:textId="77777777" w:rsidTr="00F44193">
        <w:tc>
          <w:tcPr>
            <w:tcW w:w="3415" w:type="dxa"/>
          </w:tcPr>
          <w:p w14:paraId="1E020D02" w14:textId="77777777" w:rsidR="00F44193" w:rsidRPr="0076204D" w:rsidRDefault="00F44193" w:rsidP="008F790B">
            <w:pPr>
              <w:tabs>
                <w:tab w:val="left" w:pos="1860"/>
              </w:tabs>
              <w:rPr>
                <w:rFonts w:ascii="Arial" w:hAnsi="Arial"/>
                <w:b/>
                <w:sz w:val="20"/>
                <w:lang w:val="mk-MK"/>
              </w:rPr>
            </w:pPr>
            <w:r w:rsidRPr="0076204D">
              <w:rPr>
                <w:rFonts w:ascii="Arial" w:hAnsi="Arial"/>
                <w:b/>
                <w:sz w:val="20"/>
                <w:lang w:val="mk-MK"/>
              </w:rPr>
              <w:t>Prevotella melaninogenica</w:t>
            </w:r>
          </w:p>
        </w:tc>
        <w:tc>
          <w:tcPr>
            <w:tcW w:w="1260" w:type="dxa"/>
          </w:tcPr>
          <w:p w14:paraId="4FB9B9CD"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5</w:t>
            </w:r>
          </w:p>
        </w:tc>
        <w:tc>
          <w:tcPr>
            <w:tcW w:w="1440" w:type="dxa"/>
          </w:tcPr>
          <w:p w14:paraId="2319D088" w14:textId="1020D9AC" w:rsidR="00F44193" w:rsidRPr="0076204D" w:rsidRDefault="007A05DA" w:rsidP="008F790B">
            <w:pPr>
              <w:tabs>
                <w:tab w:val="left" w:pos="1860"/>
              </w:tabs>
              <w:jc w:val="center"/>
              <w:rPr>
                <w:rFonts w:ascii="Arial" w:hAnsi="Arial"/>
                <w:b/>
                <w:sz w:val="20"/>
                <w:lang w:val="mk-MK"/>
              </w:rPr>
            </w:pPr>
            <w:r w:rsidRPr="0076204D">
              <w:rPr>
                <w:rFonts w:ascii="Arial" w:hAnsi="Arial"/>
                <w:b/>
                <w:sz w:val="20"/>
                <w:lang w:val="mk-MK"/>
              </w:rPr>
              <w:t>16.6</w:t>
            </w:r>
          </w:p>
        </w:tc>
        <w:tc>
          <w:tcPr>
            <w:tcW w:w="1530" w:type="dxa"/>
          </w:tcPr>
          <w:p w14:paraId="3061A9D4"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2DBCFB3D"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371A4516" w14:textId="77777777" w:rsidTr="00F44193">
        <w:tc>
          <w:tcPr>
            <w:tcW w:w="3415" w:type="dxa"/>
          </w:tcPr>
          <w:p w14:paraId="68D8B165" w14:textId="77777777" w:rsidR="00F44193" w:rsidRPr="0076204D" w:rsidRDefault="00F44193" w:rsidP="008F790B">
            <w:pPr>
              <w:tabs>
                <w:tab w:val="left" w:pos="1860"/>
              </w:tabs>
              <w:rPr>
                <w:rFonts w:ascii="Arial" w:hAnsi="Arial"/>
                <w:b/>
                <w:sz w:val="20"/>
                <w:lang w:val="mk-MK"/>
              </w:rPr>
            </w:pPr>
            <w:r w:rsidRPr="0076204D">
              <w:rPr>
                <w:rFonts w:ascii="Arial" w:hAnsi="Arial"/>
                <w:b/>
                <w:sz w:val="20"/>
                <w:lang w:val="mk-MK"/>
              </w:rPr>
              <w:t>Tannerella forsythia</w:t>
            </w:r>
          </w:p>
        </w:tc>
        <w:tc>
          <w:tcPr>
            <w:tcW w:w="1260" w:type="dxa"/>
          </w:tcPr>
          <w:p w14:paraId="5C1A5F8F"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440" w:type="dxa"/>
          </w:tcPr>
          <w:p w14:paraId="7AD0D20E"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530" w:type="dxa"/>
          </w:tcPr>
          <w:p w14:paraId="38174C83"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70DF06F1"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4712600D" w14:textId="77777777" w:rsidTr="00F44193">
        <w:tc>
          <w:tcPr>
            <w:tcW w:w="3415" w:type="dxa"/>
          </w:tcPr>
          <w:p w14:paraId="05D92873" w14:textId="77777777" w:rsidR="00F44193" w:rsidRPr="0076204D" w:rsidRDefault="00F44193" w:rsidP="008F790B">
            <w:pPr>
              <w:rPr>
                <w:rFonts w:ascii="Arial" w:hAnsi="Arial"/>
                <w:b/>
                <w:sz w:val="20"/>
                <w:lang w:val="mk-MK"/>
              </w:rPr>
            </w:pPr>
            <w:r w:rsidRPr="0076204D">
              <w:rPr>
                <w:rFonts w:ascii="Arial" w:hAnsi="Arial"/>
                <w:b/>
                <w:sz w:val="20"/>
                <w:lang w:val="mk-MK"/>
              </w:rPr>
              <w:t>Troponema denticola</w:t>
            </w:r>
          </w:p>
        </w:tc>
        <w:tc>
          <w:tcPr>
            <w:tcW w:w="1260" w:type="dxa"/>
          </w:tcPr>
          <w:p w14:paraId="76F173E1"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440" w:type="dxa"/>
          </w:tcPr>
          <w:p w14:paraId="27F7701B"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530" w:type="dxa"/>
          </w:tcPr>
          <w:p w14:paraId="5A948EE7"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103B1E9E"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53CE282B" w14:textId="77777777" w:rsidTr="00F44193">
        <w:tc>
          <w:tcPr>
            <w:tcW w:w="3415" w:type="dxa"/>
          </w:tcPr>
          <w:p w14:paraId="26FBA598" w14:textId="77777777" w:rsidR="00F44193" w:rsidRPr="0076204D" w:rsidRDefault="00F44193" w:rsidP="008F790B">
            <w:pPr>
              <w:rPr>
                <w:rFonts w:ascii="Arial" w:hAnsi="Arial"/>
                <w:b/>
                <w:sz w:val="20"/>
                <w:lang w:val="mk-MK"/>
              </w:rPr>
            </w:pPr>
            <w:r w:rsidRPr="0076204D">
              <w:rPr>
                <w:rFonts w:ascii="Arial" w:hAnsi="Arial"/>
                <w:b/>
                <w:sz w:val="20"/>
                <w:lang w:val="mk-MK"/>
              </w:rPr>
              <w:t>Porphyromonas gingivalis</w:t>
            </w:r>
          </w:p>
        </w:tc>
        <w:tc>
          <w:tcPr>
            <w:tcW w:w="1260" w:type="dxa"/>
          </w:tcPr>
          <w:p w14:paraId="1F0C8E04"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440" w:type="dxa"/>
          </w:tcPr>
          <w:p w14:paraId="3FB0E21B"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530" w:type="dxa"/>
          </w:tcPr>
          <w:p w14:paraId="7FDEF78D"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27CBE2F2"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2AAC29F8" w14:textId="77777777" w:rsidTr="00F44193">
        <w:tc>
          <w:tcPr>
            <w:tcW w:w="3415" w:type="dxa"/>
          </w:tcPr>
          <w:p w14:paraId="26E7D3B0" w14:textId="77777777" w:rsidR="00F44193" w:rsidRPr="0076204D" w:rsidRDefault="00F44193" w:rsidP="008F790B">
            <w:pPr>
              <w:rPr>
                <w:rFonts w:ascii="Arial" w:hAnsi="Arial"/>
                <w:b/>
                <w:sz w:val="20"/>
                <w:lang w:val="mk-MK"/>
              </w:rPr>
            </w:pPr>
            <w:r w:rsidRPr="0076204D">
              <w:rPr>
                <w:rFonts w:ascii="Arial" w:hAnsi="Arial"/>
                <w:b/>
                <w:sz w:val="20"/>
                <w:lang w:val="mk-MK"/>
              </w:rPr>
              <w:t>Klebsiella pneumonia</w:t>
            </w:r>
          </w:p>
        </w:tc>
        <w:tc>
          <w:tcPr>
            <w:tcW w:w="1260" w:type="dxa"/>
          </w:tcPr>
          <w:p w14:paraId="26B0C727"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440" w:type="dxa"/>
          </w:tcPr>
          <w:p w14:paraId="66D4F031"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0</w:t>
            </w:r>
          </w:p>
        </w:tc>
        <w:tc>
          <w:tcPr>
            <w:tcW w:w="1530" w:type="dxa"/>
          </w:tcPr>
          <w:p w14:paraId="120F7D84"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774EF223"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4181BC44" w14:textId="77777777" w:rsidTr="00F44193">
        <w:tc>
          <w:tcPr>
            <w:tcW w:w="3415" w:type="dxa"/>
          </w:tcPr>
          <w:p w14:paraId="29D2CF4F" w14:textId="77777777" w:rsidR="00F44193" w:rsidRPr="0076204D" w:rsidRDefault="00F44193" w:rsidP="008F790B">
            <w:pPr>
              <w:rPr>
                <w:rFonts w:ascii="Arial" w:hAnsi="Arial"/>
                <w:b/>
                <w:sz w:val="20"/>
                <w:lang w:val="mk-MK"/>
              </w:rPr>
            </w:pPr>
            <w:r w:rsidRPr="0076204D">
              <w:rPr>
                <w:rFonts w:ascii="Arial" w:hAnsi="Arial"/>
                <w:b/>
                <w:sz w:val="20"/>
                <w:lang w:val="mk-MK"/>
              </w:rPr>
              <w:t>Enterobacter cloacae</w:t>
            </w:r>
          </w:p>
        </w:tc>
        <w:tc>
          <w:tcPr>
            <w:tcW w:w="1260" w:type="dxa"/>
          </w:tcPr>
          <w:p w14:paraId="1767D6BA"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1</w:t>
            </w:r>
          </w:p>
        </w:tc>
        <w:tc>
          <w:tcPr>
            <w:tcW w:w="1440" w:type="dxa"/>
          </w:tcPr>
          <w:p w14:paraId="05A56CEC" w14:textId="574B4BD0" w:rsidR="00F44193" w:rsidRPr="0076204D" w:rsidRDefault="007A05DA" w:rsidP="008F790B">
            <w:pPr>
              <w:tabs>
                <w:tab w:val="left" w:pos="1860"/>
              </w:tabs>
              <w:jc w:val="center"/>
              <w:rPr>
                <w:rFonts w:ascii="Arial" w:hAnsi="Arial"/>
                <w:b/>
                <w:sz w:val="20"/>
                <w:lang w:val="mk-MK"/>
              </w:rPr>
            </w:pPr>
            <w:r w:rsidRPr="0076204D">
              <w:rPr>
                <w:rFonts w:ascii="Arial" w:hAnsi="Arial"/>
                <w:b/>
                <w:sz w:val="20"/>
                <w:lang w:val="mk-MK"/>
              </w:rPr>
              <w:t>3.3</w:t>
            </w:r>
          </w:p>
        </w:tc>
        <w:tc>
          <w:tcPr>
            <w:tcW w:w="1530" w:type="dxa"/>
          </w:tcPr>
          <w:p w14:paraId="36505AEC"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43BCEA9F"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r w:rsidR="00F44193" w:rsidRPr="0020330C" w14:paraId="23DF2864" w14:textId="77777777" w:rsidTr="00F44193">
        <w:tc>
          <w:tcPr>
            <w:tcW w:w="3415" w:type="dxa"/>
          </w:tcPr>
          <w:p w14:paraId="292042C3" w14:textId="77777777" w:rsidR="00F44193" w:rsidRPr="0076204D" w:rsidRDefault="00F44193" w:rsidP="008F790B">
            <w:pPr>
              <w:rPr>
                <w:rFonts w:ascii="Arial" w:hAnsi="Arial"/>
                <w:b/>
                <w:sz w:val="20"/>
                <w:lang w:val="mk-MK"/>
              </w:rPr>
            </w:pPr>
            <w:r w:rsidRPr="0076204D">
              <w:rPr>
                <w:rFonts w:ascii="Arial" w:hAnsi="Arial"/>
                <w:b/>
                <w:sz w:val="20"/>
                <w:lang w:val="mk-MK"/>
              </w:rPr>
              <w:t>Prevotella buccae</w:t>
            </w:r>
          </w:p>
        </w:tc>
        <w:tc>
          <w:tcPr>
            <w:tcW w:w="1260" w:type="dxa"/>
          </w:tcPr>
          <w:p w14:paraId="55AE064F"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2</w:t>
            </w:r>
          </w:p>
        </w:tc>
        <w:tc>
          <w:tcPr>
            <w:tcW w:w="1440" w:type="dxa"/>
          </w:tcPr>
          <w:p w14:paraId="1034EBE1" w14:textId="7EA84A78" w:rsidR="00F44193" w:rsidRPr="0076204D" w:rsidRDefault="007A05DA" w:rsidP="008F790B">
            <w:pPr>
              <w:tabs>
                <w:tab w:val="left" w:pos="1860"/>
              </w:tabs>
              <w:jc w:val="center"/>
              <w:rPr>
                <w:rFonts w:ascii="Arial" w:hAnsi="Arial"/>
                <w:b/>
                <w:sz w:val="20"/>
                <w:lang w:val="mk-MK"/>
              </w:rPr>
            </w:pPr>
            <w:r w:rsidRPr="0076204D">
              <w:rPr>
                <w:rFonts w:ascii="Arial" w:hAnsi="Arial"/>
                <w:b/>
                <w:sz w:val="20"/>
                <w:lang w:val="mk-MK"/>
              </w:rPr>
              <w:t>6.6</w:t>
            </w:r>
          </w:p>
        </w:tc>
        <w:tc>
          <w:tcPr>
            <w:tcW w:w="1530" w:type="dxa"/>
          </w:tcPr>
          <w:p w14:paraId="5949CEC9"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2</w:t>
            </w:r>
          </w:p>
        </w:tc>
        <w:tc>
          <w:tcPr>
            <w:tcW w:w="1371" w:type="dxa"/>
          </w:tcPr>
          <w:p w14:paraId="7F8EC9C3" w14:textId="193DCA9E" w:rsidR="00F44193" w:rsidRPr="0076204D" w:rsidRDefault="007A05DA" w:rsidP="008F790B">
            <w:pPr>
              <w:tabs>
                <w:tab w:val="left" w:pos="1860"/>
              </w:tabs>
              <w:jc w:val="center"/>
              <w:rPr>
                <w:rFonts w:ascii="Arial" w:hAnsi="Arial"/>
                <w:b/>
                <w:sz w:val="20"/>
                <w:lang w:val="mk-MK"/>
              </w:rPr>
            </w:pPr>
            <w:r w:rsidRPr="0076204D">
              <w:rPr>
                <w:rFonts w:ascii="Arial" w:hAnsi="Arial"/>
                <w:b/>
                <w:sz w:val="20"/>
                <w:lang w:val="mk-MK"/>
              </w:rPr>
              <w:t>6.6</w:t>
            </w:r>
          </w:p>
        </w:tc>
      </w:tr>
      <w:tr w:rsidR="00F44193" w:rsidRPr="0020330C" w14:paraId="2D1FA07F" w14:textId="77777777" w:rsidTr="00F44193">
        <w:tc>
          <w:tcPr>
            <w:tcW w:w="3415" w:type="dxa"/>
          </w:tcPr>
          <w:p w14:paraId="431D4331" w14:textId="77777777" w:rsidR="00F44193" w:rsidRPr="0076204D" w:rsidRDefault="00F44193" w:rsidP="008F790B">
            <w:pPr>
              <w:rPr>
                <w:rFonts w:ascii="Arial" w:hAnsi="Arial"/>
                <w:b/>
                <w:sz w:val="20"/>
                <w:lang w:val="mk-MK"/>
              </w:rPr>
            </w:pPr>
            <w:r w:rsidRPr="0076204D">
              <w:rPr>
                <w:rFonts w:ascii="Arial" w:hAnsi="Arial"/>
                <w:b/>
                <w:sz w:val="20"/>
                <w:lang w:val="mk-MK"/>
              </w:rPr>
              <w:t>Kingella dentrificans</w:t>
            </w:r>
          </w:p>
        </w:tc>
        <w:tc>
          <w:tcPr>
            <w:tcW w:w="1260" w:type="dxa"/>
          </w:tcPr>
          <w:p w14:paraId="54A797D9" w14:textId="77777777" w:rsidR="00F44193" w:rsidRPr="0076204D" w:rsidRDefault="00F44193" w:rsidP="008F790B">
            <w:pPr>
              <w:tabs>
                <w:tab w:val="left" w:pos="1860"/>
              </w:tabs>
              <w:jc w:val="center"/>
              <w:rPr>
                <w:rFonts w:ascii="Arial" w:hAnsi="Arial"/>
                <w:b/>
                <w:sz w:val="20"/>
                <w:lang w:val="mk-MK"/>
              </w:rPr>
            </w:pPr>
            <w:r w:rsidRPr="0076204D">
              <w:rPr>
                <w:rFonts w:ascii="Arial" w:hAnsi="Arial"/>
                <w:b/>
                <w:sz w:val="20"/>
                <w:lang w:val="mk-MK"/>
              </w:rPr>
              <w:t>1</w:t>
            </w:r>
          </w:p>
        </w:tc>
        <w:tc>
          <w:tcPr>
            <w:tcW w:w="1440" w:type="dxa"/>
          </w:tcPr>
          <w:p w14:paraId="3C7952FF" w14:textId="7292CDF6" w:rsidR="00F44193" w:rsidRPr="0076204D" w:rsidRDefault="007A05DA" w:rsidP="008F790B">
            <w:pPr>
              <w:tabs>
                <w:tab w:val="left" w:pos="1860"/>
              </w:tabs>
              <w:jc w:val="center"/>
              <w:rPr>
                <w:rFonts w:ascii="Arial" w:hAnsi="Arial"/>
                <w:b/>
                <w:sz w:val="20"/>
                <w:lang w:val="mk-MK"/>
              </w:rPr>
            </w:pPr>
            <w:r w:rsidRPr="0076204D">
              <w:rPr>
                <w:rFonts w:ascii="Arial" w:hAnsi="Arial"/>
                <w:b/>
                <w:sz w:val="20"/>
                <w:lang w:val="mk-MK"/>
              </w:rPr>
              <w:t>3.3</w:t>
            </w:r>
          </w:p>
        </w:tc>
        <w:tc>
          <w:tcPr>
            <w:tcW w:w="1530" w:type="dxa"/>
          </w:tcPr>
          <w:p w14:paraId="1571E172"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c>
          <w:tcPr>
            <w:tcW w:w="1371" w:type="dxa"/>
          </w:tcPr>
          <w:p w14:paraId="4CE29FF7" w14:textId="77777777" w:rsidR="00F44193" w:rsidRPr="0076204D" w:rsidRDefault="00F44193" w:rsidP="008F790B">
            <w:pPr>
              <w:tabs>
                <w:tab w:val="left" w:pos="1860"/>
              </w:tabs>
              <w:jc w:val="center"/>
              <w:rPr>
                <w:rFonts w:ascii="Arial" w:hAnsi="Arial"/>
                <w:b/>
                <w:sz w:val="20"/>
                <w:lang w:val="en-US"/>
              </w:rPr>
            </w:pPr>
            <w:r w:rsidRPr="0076204D">
              <w:rPr>
                <w:rFonts w:ascii="Arial" w:hAnsi="Arial"/>
                <w:b/>
                <w:sz w:val="20"/>
                <w:lang w:val="en-US"/>
              </w:rPr>
              <w:t>0</w:t>
            </w:r>
          </w:p>
        </w:tc>
      </w:tr>
    </w:tbl>
    <w:p w14:paraId="0F25965A" w14:textId="42361477" w:rsidR="00F44193" w:rsidRPr="00F95356" w:rsidRDefault="00F44193" w:rsidP="008F790B">
      <w:pPr>
        <w:tabs>
          <w:tab w:val="left" w:pos="5834"/>
        </w:tabs>
        <w:spacing w:after="0" w:line="240" w:lineRule="auto"/>
        <w:ind w:right="26"/>
        <w:rPr>
          <w:rFonts w:ascii="Arial" w:hAnsi="Arial"/>
          <w:bCs/>
          <w:sz w:val="24"/>
          <w:szCs w:val="24"/>
          <w:lang w:val="mk-MK"/>
        </w:rPr>
      </w:pPr>
    </w:p>
    <w:p w14:paraId="3005BA76" w14:textId="77777777" w:rsidR="00F44193" w:rsidRDefault="00F44193" w:rsidP="008F790B">
      <w:pPr>
        <w:tabs>
          <w:tab w:val="left" w:pos="5834"/>
        </w:tabs>
        <w:spacing w:after="0" w:line="240" w:lineRule="auto"/>
        <w:ind w:right="26"/>
        <w:jc w:val="center"/>
        <w:rPr>
          <w:rFonts w:ascii="Arial" w:hAnsi="Arial"/>
          <w:bCs/>
          <w:sz w:val="24"/>
          <w:szCs w:val="24"/>
          <w:lang w:val="en-US"/>
        </w:rPr>
      </w:pPr>
      <w:r>
        <w:rPr>
          <w:noProof/>
          <w:lang w:eastAsia="en-GB"/>
        </w:rPr>
        <w:drawing>
          <wp:inline distT="0" distB="0" distL="0" distR="0" wp14:anchorId="5B414411" wp14:editId="79998776">
            <wp:extent cx="5749290" cy="2613660"/>
            <wp:effectExtent l="0" t="0" r="381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18363B6" w14:textId="1314DA35" w:rsidR="00F44193" w:rsidRDefault="00F44193"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39</w:t>
      </w:r>
      <w:r w:rsidR="00581D83">
        <w:rPr>
          <w:rFonts w:ascii="Arial" w:hAnsi="Arial"/>
          <w:bCs/>
          <w:sz w:val="24"/>
          <w:szCs w:val="24"/>
        </w:rPr>
        <w:t>.</w:t>
      </w:r>
      <w:r>
        <w:rPr>
          <w:rFonts w:ascii="Arial" w:hAnsi="Arial"/>
          <w:bCs/>
          <w:sz w:val="24"/>
          <w:szCs w:val="24"/>
          <w:lang w:val="en-US"/>
        </w:rPr>
        <w:t xml:space="preserve"> </w:t>
      </w:r>
      <w:r w:rsidR="00E40059">
        <w:rPr>
          <w:rFonts w:ascii="Arial" w:hAnsi="Arial"/>
          <w:bCs/>
          <w:sz w:val="24"/>
          <w:szCs w:val="24"/>
          <w:lang w:val="en-US"/>
        </w:rPr>
        <w:t xml:space="preserve"> </w:t>
      </w:r>
      <w:r>
        <w:rPr>
          <w:rFonts w:ascii="Arial" w:hAnsi="Arial"/>
          <w:bCs/>
          <w:sz w:val="24"/>
          <w:szCs w:val="24"/>
          <w:lang w:val="mk-MK"/>
        </w:rPr>
        <w:t xml:space="preserve">Присуство на анаеробни грам- негативни бактерии пред и по примена на </w:t>
      </w:r>
      <w:r w:rsidR="001F7700">
        <w:rPr>
          <w:rFonts w:ascii="Arial" w:hAnsi="Arial"/>
          <w:bCs/>
          <w:sz w:val="24"/>
          <w:szCs w:val="24"/>
          <w:lang w:val="mk-MK"/>
        </w:rPr>
        <w:t>Халсепт</w:t>
      </w:r>
      <w:r>
        <w:rPr>
          <w:rFonts w:ascii="Arial" w:hAnsi="Arial"/>
          <w:bCs/>
          <w:sz w:val="24"/>
          <w:szCs w:val="24"/>
          <w:lang w:val="mk-MK"/>
        </w:rPr>
        <w:t xml:space="preserve"> спрејот кај испитаници од група Б</w:t>
      </w:r>
    </w:p>
    <w:p w14:paraId="7DCCDC93" w14:textId="77777777" w:rsidR="007429E5" w:rsidRPr="00F44193" w:rsidRDefault="007429E5" w:rsidP="008F790B">
      <w:pPr>
        <w:tabs>
          <w:tab w:val="left" w:pos="5834"/>
        </w:tabs>
        <w:spacing w:after="0" w:line="240" w:lineRule="auto"/>
        <w:ind w:right="26"/>
        <w:jc w:val="center"/>
        <w:rPr>
          <w:rFonts w:ascii="Arial" w:hAnsi="Arial"/>
          <w:bCs/>
          <w:sz w:val="24"/>
          <w:szCs w:val="24"/>
          <w:lang w:val="mk-MK"/>
        </w:rPr>
      </w:pPr>
    </w:p>
    <w:p w14:paraId="58952D22" w14:textId="41FCF8EC" w:rsidR="00F44193" w:rsidRDefault="00F44193" w:rsidP="008F790B">
      <w:pPr>
        <w:spacing w:after="0" w:line="240" w:lineRule="auto"/>
        <w:jc w:val="both"/>
        <w:rPr>
          <w:rFonts w:ascii="Arial" w:hAnsi="Arial"/>
          <w:bCs/>
          <w:sz w:val="24"/>
          <w:szCs w:val="24"/>
          <w:lang w:val="mk-MK"/>
        </w:rPr>
      </w:pPr>
      <w:r>
        <w:rPr>
          <w:rFonts w:ascii="Arial" w:hAnsi="Arial"/>
          <w:bCs/>
          <w:sz w:val="24"/>
          <w:szCs w:val="24"/>
          <w:lang w:val="mk-MK"/>
        </w:rPr>
        <w:t xml:space="preserve">- </w:t>
      </w:r>
      <w:r w:rsidR="000D1938">
        <w:rPr>
          <w:rFonts w:ascii="Arial" w:hAnsi="Arial"/>
          <w:bCs/>
          <w:sz w:val="24"/>
          <w:szCs w:val="24"/>
          <w:lang w:val="mk-MK"/>
        </w:rPr>
        <w:t>Според приложените табели 51 и 52</w:t>
      </w:r>
      <w:r w:rsidR="007429E5">
        <w:rPr>
          <w:rFonts w:ascii="Arial" w:hAnsi="Arial"/>
          <w:bCs/>
          <w:sz w:val="24"/>
          <w:szCs w:val="24"/>
          <w:lang w:val="mk-MK"/>
        </w:rPr>
        <w:t xml:space="preserve"> каде е претставен е наодот на субгингивални </w:t>
      </w:r>
      <w:r w:rsidR="007429E5" w:rsidRPr="001F5185">
        <w:rPr>
          <w:rFonts w:ascii="Arial" w:hAnsi="Arial"/>
          <w:bCs/>
          <w:sz w:val="24"/>
          <w:szCs w:val="24"/>
          <w:lang w:val="mk-MK"/>
        </w:rPr>
        <w:t xml:space="preserve">аеробни и анаеробни </w:t>
      </w:r>
      <w:r w:rsidR="007429E5">
        <w:rPr>
          <w:rFonts w:ascii="Arial" w:hAnsi="Arial"/>
          <w:bCs/>
          <w:sz w:val="24"/>
          <w:szCs w:val="24"/>
          <w:lang w:val="mk-MK"/>
        </w:rPr>
        <w:t>г</w:t>
      </w:r>
      <w:r w:rsidR="007429E5" w:rsidRPr="001F5185">
        <w:rPr>
          <w:rFonts w:ascii="Arial" w:hAnsi="Arial"/>
          <w:bCs/>
          <w:sz w:val="24"/>
          <w:szCs w:val="24"/>
          <w:lang w:val="mk-MK"/>
        </w:rPr>
        <w:t>рам-</w:t>
      </w:r>
      <w:r w:rsidR="007429E5">
        <w:rPr>
          <w:rFonts w:ascii="Arial" w:hAnsi="Arial"/>
          <w:bCs/>
          <w:sz w:val="24"/>
          <w:szCs w:val="24"/>
          <w:lang w:val="mk-MK"/>
        </w:rPr>
        <w:t xml:space="preserve"> негативни бактерии </w:t>
      </w:r>
      <w:r w:rsidR="007429E5" w:rsidRPr="001F5185">
        <w:rPr>
          <w:rFonts w:ascii="Arial" w:hAnsi="Arial"/>
          <w:bCs/>
          <w:sz w:val="24"/>
          <w:szCs w:val="24"/>
          <w:lang w:val="mk-MK"/>
        </w:rPr>
        <w:t xml:space="preserve">кај </w:t>
      </w:r>
      <w:r w:rsidR="007429E5">
        <w:rPr>
          <w:rFonts w:ascii="Arial" w:hAnsi="Arial"/>
          <w:bCs/>
          <w:sz w:val="24"/>
          <w:szCs w:val="24"/>
          <w:lang w:val="mk-MK"/>
        </w:rPr>
        <w:t>испитаниците</w:t>
      </w:r>
      <w:r w:rsidR="007429E5" w:rsidRPr="001F5185">
        <w:rPr>
          <w:rFonts w:ascii="Arial" w:hAnsi="Arial"/>
          <w:bCs/>
          <w:sz w:val="24"/>
          <w:szCs w:val="24"/>
          <w:lang w:val="mk-MK"/>
        </w:rPr>
        <w:t xml:space="preserve"> од </w:t>
      </w:r>
      <w:r w:rsidR="007429E5">
        <w:rPr>
          <w:rFonts w:ascii="Arial" w:hAnsi="Arial"/>
          <w:bCs/>
          <w:sz w:val="24"/>
          <w:szCs w:val="24"/>
          <w:lang w:val="mk-MK"/>
        </w:rPr>
        <w:t>група</w:t>
      </w:r>
      <w:r w:rsidR="007429E5" w:rsidRPr="001F5185">
        <w:rPr>
          <w:rFonts w:ascii="Arial" w:hAnsi="Arial"/>
          <w:bCs/>
          <w:sz w:val="24"/>
          <w:szCs w:val="24"/>
          <w:lang w:val="mk-MK"/>
        </w:rPr>
        <w:t xml:space="preserve"> Б третирани со </w:t>
      </w:r>
      <w:r w:rsidR="007429E5">
        <w:rPr>
          <w:rFonts w:ascii="Arial" w:hAnsi="Arial"/>
          <w:bCs/>
          <w:sz w:val="24"/>
          <w:szCs w:val="24"/>
          <w:lang w:val="mk-MK"/>
        </w:rPr>
        <w:t>Халсепт</w:t>
      </w:r>
      <w:r w:rsidR="007429E5" w:rsidRPr="001F5185">
        <w:rPr>
          <w:rFonts w:ascii="Arial" w:hAnsi="Arial"/>
          <w:bCs/>
          <w:sz w:val="24"/>
          <w:szCs w:val="24"/>
          <w:lang w:val="mk-MK"/>
        </w:rPr>
        <w:t xml:space="preserve"> спрејот. </w:t>
      </w:r>
      <w:r w:rsidRPr="00AB66EA">
        <w:rPr>
          <w:rFonts w:ascii="Arial" w:hAnsi="Arial"/>
          <w:bCs/>
          <w:sz w:val="24"/>
          <w:szCs w:val="24"/>
          <w:lang w:val="mk-MK"/>
        </w:rPr>
        <w:t xml:space="preserve">и </w:t>
      </w:r>
      <w:r w:rsidR="004F3ED0" w:rsidRPr="00AB66EA">
        <w:rPr>
          <w:rFonts w:ascii="Arial" w:hAnsi="Arial"/>
          <w:bCs/>
          <w:sz w:val="24"/>
          <w:szCs w:val="24"/>
          <w:lang w:val="mk-MK"/>
        </w:rPr>
        <w:t>приказ</w:t>
      </w:r>
      <w:r w:rsidR="004F3ED0">
        <w:rPr>
          <w:rFonts w:ascii="Arial" w:hAnsi="Arial"/>
          <w:bCs/>
          <w:sz w:val="24"/>
          <w:szCs w:val="24"/>
          <w:lang w:val="mk-MK"/>
        </w:rPr>
        <w:t>от на</w:t>
      </w:r>
      <w:r w:rsidR="004F3ED0" w:rsidRPr="00AB66EA">
        <w:rPr>
          <w:rFonts w:ascii="Arial" w:hAnsi="Arial"/>
          <w:bCs/>
          <w:sz w:val="24"/>
          <w:szCs w:val="24"/>
          <w:lang w:val="mk-MK"/>
        </w:rPr>
        <w:t xml:space="preserve"> </w:t>
      </w:r>
      <w:r w:rsidR="00F55A21">
        <w:rPr>
          <w:rFonts w:ascii="Arial" w:hAnsi="Arial"/>
          <w:bCs/>
          <w:sz w:val="24"/>
          <w:szCs w:val="24"/>
          <w:lang w:val="mk-MK"/>
        </w:rPr>
        <w:t>графиконите 38 и 39</w:t>
      </w:r>
      <w:r w:rsidR="004F3ED0">
        <w:rPr>
          <w:rFonts w:ascii="Arial" w:hAnsi="Arial"/>
          <w:bCs/>
          <w:sz w:val="24"/>
          <w:szCs w:val="24"/>
          <w:lang w:val="mk-MK"/>
        </w:rPr>
        <w:t>,</w:t>
      </w:r>
      <w:r w:rsidRPr="00AB66EA">
        <w:rPr>
          <w:rFonts w:ascii="Arial" w:hAnsi="Arial"/>
          <w:bCs/>
          <w:sz w:val="24"/>
          <w:szCs w:val="24"/>
          <w:lang w:val="mk-MK"/>
        </w:rPr>
        <w:t xml:space="preserve"> се забележува отсуство на поедини бактериски видови. Насоките на линиите од двата графиконони укажуваат дека нивото на</w:t>
      </w:r>
      <w:r w:rsidR="00AD0844">
        <w:rPr>
          <w:rFonts w:ascii="Arial" w:hAnsi="Arial"/>
          <w:bCs/>
          <w:sz w:val="24"/>
          <w:szCs w:val="24"/>
          <w:lang w:val="mk-MK"/>
        </w:rPr>
        <w:t xml:space="preserve"> аеробните и анаеробните </w:t>
      </w:r>
      <w:r w:rsidRPr="00AB66EA">
        <w:rPr>
          <w:rFonts w:ascii="Arial" w:hAnsi="Arial"/>
          <w:bCs/>
          <w:sz w:val="24"/>
          <w:szCs w:val="24"/>
          <w:lang w:val="mk-MK"/>
        </w:rPr>
        <w:t xml:space="preserve">грам- негативни бактерии евидентно е </w:t>
      </w:r>
      <w:r w:rsidR="007A05DA">
        <w:rPr>
          <w:rFonts w:ascii="Arial" w:hAnsi="Arial"/>
          <w:bCs/>
          <w:sz w:val="24"/>
          <w:szCs w:val="24"/>
          <w:lang w:val="mk-MK"/>
        </w:rPr>
        <w:t>редуцирано</w:t>
      </w:r>
      <w:r w:rsidRPr="00AB66EA">
        <w:rPr>
          <w:rFonts w:ascii="Arial" w:hAnsi="Arial"/>
          <w:bCs/>
          <w:sz w:val="24"/>
          <w:szCs w:val="24"/>
          <w:lang w:val="mk-MK"/>
        </w:rPr>
        <w:t xml:space="preserve"> 8-от ден по третманот со </w:t>
      </w:r>
      <w:r w:rsidR="001F7700">
        <w:rPr>
          <w:rFonts w:ascii="Arial" w:hAnsi="Arial"/>
          <w:bCs/>
          <w:sz w:val="24"/>
          <w:szCs w:val="24"/>
          <w:lang w:val="mk-MK"/>
        </w:rPr>
        <w:t>Халсепт</w:t>
      </w:r>
      <w:r w:rsidRPr="00AB66EA">
        <w:rPr>
          <w:rFonts w:ascii="Arial" w:hAnsi="Arial"/>
          <w:bCs/>
          <w:sz w:val="24"/>
          <w:szCs w:val="24"/>
          <w:lang w:val="mk-MK"/>
        </w:rPr>
        <w:t xml:space="preserve"> спрејот во однос на 0 ден пред неговата примена. Статистичката обработка на податоците ук</w:t>
      </w:r>
      <w:r>
        <w:rPr>
          <w:rFonts w:ascii="Arial" w:hAnsi="Arial"/>
          <w:bCs/>
          <w:sz w:val="24"/>
          <w:szCs w:val="24"/>
          <w:lang w:val="mk-MK"/>
        </w:rPr>
        <w:t>ажува</w:t>
      </w:r>
      <w:r w:rsidRPr="00AB66EA">
        <w:rPr>
          <w:rFonts w:ascii="Arial" w:hAnsi="Arial"/>
          <w:bCs/>
          <w:sz w:val="24"/>
          <w:szCs w:val="24"/>
          <w:lang w:val="mk-MK"/>
        </w:rPr>
        <w:t xml:space="preserve"> на  статистички сигнификантни  разлики на вредностите по однос на присуството на бактерии кај испитаниците со пародонтопатија.</w:t>
      </w:r>
    </w:p>
    <w:p w14:paraId="20E656EB" w14:textId="77777777" w:rsidR="00567843" w:rsidRDefault="00567843" w:rsidP="008F790B">
      <w:pPr>
        <w:spacing w:after="0" w:line="240" w:lineRule="auto"/>
        <w:jc w:val="both"/>
        <w:rPr>
          <w:rFonts w:ascii="Arial" w:hAnsi="Arial"/>
          <w:bCs/>
          <w:sz w:val="24"/>
          <w:szCs w:val="24"/>
          <w:lang w:val="mk-MK"/>
        </w:rPr>
      </w:pPr>
    </w:p>
    <w:p w14:paraId="20F6F510" w14:textId="6A4C48ED" w:rsidR="00584B67" w:rsidRDefault="00584B67" w:rsidP="008F790B">
      <w:pPr>
        <w:spacing w:after="0" w:line="240" w:lineRule="auto"/>
        <w:jc w:val="both"/>
        <w:rPr>
          <w:rFonts w:ascii="Arial" w:hAnsi="Arial"/>
          <w:bCs/>
          <w:sz w:val="24"/>
          <w:szCs w:val="24"/>
          <w:lang w:val="mk-MK"/>
        </w:rPr>
      </w:pPr>
    </w:p>
    <w:p w14:paraId="0B96A017" w14:textId="15360B01" w:rsidR="005E1BA6" w:rsidRDefault="005E1BA6" w:rsidP="008F790B">
      <w:pPr>
        <w:spacing w:after="0" w:line="240" w:lineRule="auto"/>
        <w:jc w:val="both"/>
        <w:rPr>
          <w:rFonts w:ascii="Arial" w:hAnsi="Arial"/>
          <w:bCs/>
          <w:sz w:val="24"/>
          <w:szCs w:val="24"/>
          <w:lang w:val="mk-MK"/>
        </w:rPr>
      </w:pPr>
    </w:p>
    <w:p w14:paraId="5550F4DC" w14:textId="77777777" w:rsidR="005E1BA6" w:rsidRPr="00AB66EA" w:rsidRDefault="005E1BA6" w:rsidP="008F790B">
      <w:pPr>
        <w:spacing w:after="0" w:line="240" w:lineRule="auto"/>
        <w:jc w:val="both"/>
        <w:rPr>
          <w:rFonts w:ascii="Arial" w:hAnsi="Arial"/>
          <w:bCs/>
          <w:sz w:val="24"/>
          <w:szCs w:val="24"/>
          <w:lang w:val="mk-MK"/>
        </w:rPr>
      </w:pPr>
    </w:p>
    <w:p w14:paraId="1AA0AB63" w14:textId="6468E63D" w:rsidR="00567843" w:rsidRPr="005E1BA6" w:rsidRDefault="00584B67" w:rsidP="005E1BA6">
      <w:pPr>
        <w:pStyle w:val="ListParagraph"/>
        <w:numPr>
          <w:ilvl w:val="0"/>
          <w:numId w:val="1"/>
        </w:numPr>
        <w:spacing w:after="0" w:line="240" w:lineRule="auto"/>
        <w:jc w:val="center"/>
        <w:rPr>
          <w:rFonts w:ascii="Arial" w:hAnsi="Arial"/>
          <w:bCs/>
          <w:sz w:val="24"/>
          <w:szCs w:val="24"/>
          <w:lang w:val="mk-MK"/>
        </w:rPr>
      </w:pPr>
      <w:r w:rsidRPr="008032CF">
        <w:rPr>
          <w:rFonts w:ascii="Arial" w:hAnsi="Arial"/>
          <w:bCs/>
          <w:sz w:val="24"/>
          <w:szCs w:val="24"/>
          <w:lang w:val="mk-MK"/>
        </w:rPr>
        <w:lastRenderedPageBreak/>
        <w:t>Табела</w:t>
      </w:r>
      <w:r>
        <w:rPr>
          <w:rFonts w:ascii="Arial" w:hAnsi="Arial"/>
          <w:bCs/>
          <w:sz w:val="24"/>
          <w:szCs w:val="24"/>
          <w:lang w:val="en-US"/>
        </w:rPr>
        <w:t xml:space="preserve"> 53. </w:t>
      </w:r>
      <w:r w:rsidRPr="008032CF">
        <w:rPr>
          <w:rFonts w:ascii="Arial" w:hAnsi="Arial"/>
          <w:bCs/>
          <w:sz w:val="24"/>
          <w:szCs w:val="24"/>
          <w:lang w:val="en-US"/>
        </w:rPr>
        <w:t xml:space="preserve"> </w:t>
      </w:r>
      <w:r w:rsidRPr="008032CF">
        <w:rPr>
          <w:rFonts w:ascii="Arial" w:hAnsi="Arial"/>
          <w:bCs/>
          <w:sz w:val="24"/>
          <w:szCs w:val="24"/>
          <w:lang w:val="mk-MK"/>
        </w:rPr>
        <w:t>Mикробиолошкиот наод-субгингивално</w:t>
      </w:r>
      <w:r>
        <w:rPr>
          <w:rFonts w:ascii="Arial" w:hAnsi="Arial"/>
          <w:bCs/>
          <w:sz w:val="24"/>
          <w:szCs w:val="24"/>
          <w:lang w:val="mk-MK"/>
        </w:rPr>
        <w:t xml:space="preserve"> на аеробни бактерии</w:t>
      </w:r>
      <w:r w:rsidRPr="008032CF">
        <w:rPr>
          <w:rFonts w:ascii="Arial" w:hAnsi="Arial"/>
          <w:bCs/>
          <w:sz w:val="24"/>
          <w:szCs w:val="24"/>
          <w:lang w:val="mk-MK"/>
        </w:rPr>
        <w:t xml:space="preserve"> пред и по примена на </w:t>
      </w:r>
      <w:r>
        <w:rPr>
          <w:rFonts w:ascii="Arial" w:hAnsi="Arial"/>
          <w:bCs/>
          <w:sz w:val="24"/>
          <w:szCs w:val="24"/>
          <w:lang w:val="mk-MK"/>
        </w:rPr>
        <w:t>Халсепт кај испитаниците од група Б во различни временски интервали</w:t>
      </w:r>
    </w:p>
    <w:tbl>
      <w:tblPr>
        <w:tblStyle w:val="TableGrid7"/>
        <w:tblW w:w="0" w:type="auto"/>
        <w:jc w:val="center"/>
        <w:tblInd w:w="0" w:type="dxa"/>
        <w:tblLook w:val="04A0" w:firstRow="1" w:lastRow="0" w:firstColumn="1" w:lastColumn="0" w:noHBand="0" w:noVBand="1"/>
      </w:tblPr>
      <w:tblGrid>
        <w:gridCol w:w="3335"/>
        <w:gridCol w:w="1216"/>
        <w:gridCol w:w="1398"/>
        <w:gridCol w:w="1473"/>
        <w:gridCol w:w="1333"/>
      </w:tblGrid>
      <w:tr w:rsidR="00584B67" w:rsidRPr="005E1BA6" w14:paraId="060F370F" w14:textId="77777777" w:rsidTr="00772E11">
        <w:trPr>
          <w:jc w:val="center"/>
        </w:trPr>
        <w:tc>
          <w:tcPr>
            <w:tcW w:w="3415" w:type="dxa"/>
            <w:vMerge w:val="restart"/>
          </w:tcPr>
          <w:p w14:paraId="3827B9CA" w14:textId="77777777" w:rsidR="00584B67" w:rsidRPr="005E1BA6" w:rsidRDefault="00584B67" w:rsidP="008F790B">
            <w:pPr>
              <w:tabs>
                <w:tab w:val="left" w:pos="5834"/>
              </w:tabs>
              <w:ind w:right="26"/>
              <w:jc w:val="both"/>
              <w:rPr>
                <w:rFonts w:ascii="Arial" w:hAnsi="Arial"/>
                <w:b/>
                <w:bCs/>
                <w:sz w:val="19"/>
                <w:szCs w:val="19"/>
                <w:lang w:val="mk-MK"/>
              </w:rPr>
            </w:pPr>
          </w:p>
          <w:p w14:paraId="670F40BD" w14:textId="77777777" w:rsidR="00584B67" w:rsidRPr="005E1BA6" w:rsidRDefault="00584B67"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АЕРОБИ</w:t>
            </w:r>
          </w:p>
        </w:tc>
        <w:tc>
          <w:tcPr>
            <w:tcW w:w="5601" w:type="dxa"/>
            <w:gridSpan w:val="4"/>
          </w:tcPr>
          <w:p w14:paraId="4F338201" w14:textId="77777777" w:rsidR="00584B67" w:rsidRPr="005E1BA6" w:rsidRDefault="00584B67" w:rsidP="008F790B">
            <w:pPr>
              <w:tabs>
                <w:tab w:val="left" w:pos="5834"/>
              </w:tabs>
              <w:ind w:right="26"/>
              <w:jc w:val="center"/>
              <w:rPr>
                <w:rFonts w:ascii="Arial" w:hAnsi="Arial"/>
                <w:b/>
                <w:bCs/>
                <w:sz w:val="19"/>
                <w:szCs w:val="19"/>
                <w:lang w:val="en-US"/>
              </w:rPr>
            </w:pPr>
            <w:r w:rsidRPr="005E1BA6">
              <w:rPr>
                <w:rFonts w:ascii="Arial" w:hAnsi="Arial"/>
                <w:b/>
                <w:bCs/>
                <w:sz w:val="19"/>
                <w:szCs w:val="19"/>
                <w:lang w:val="mk-MK"/>
              </w:rPr>
              <w:t>ЗАСТАПЕНОСТ НА ПОЕДИНИ БАКТЕРИИ ПРЕД И ПО ПРИМЕНА НА ХАЛСЕПТ</w:t>
            </w:r>
          </w:p>
        </w:tc>
      </w:tr>
      <w:tr w:rsidR="00584B67" w:rsidRPr="005E1BA6" w14:paraId="5D4A69A7" w14:textId="77777777" w:rsidTr="00772E11">
        <w:trPr>
          <w:jc w:val="center"/>
        </w:trPr>
        <w:tc>
          <w:tcPr>
            <w:tcW w:w="3415" w:type="dxa"/>
            <w:vMerge/>
          </w:tcPr>
          <w:p w14:paraId="10BFF3FF" w14:textId="77777777" w:rsidR="00584B67" w:rsidRPr="005E1BA6" w:rsidRDefault="00584B67" w:rsidP="008F790B">
            <w:pPr>
              <w:tabs>
                <w:tab w:val="left" w:pos="5834"/>
              </w:tabs>
              <w:ind w:right="26"/>
              <w:jc w:val="both"/>
              <w:rPr>
                <w:rFonts w:ascii="Arial" w:hAnsi="Arial"/>
                <w:bCs/>
                <w:sz w:val="19"/>
                <w:szCs w:val="19"/>
                <w:lang w:val="mk-MK"/>
              </w:rPr>
            </w:pPr>
          </w:p>
        </w:tc>
        <w:tc>
          <w:tcPr>
            <w:tcW w:w="2700" w:type="dxa"/>
            <w:gridSpan w:val="2"/>
          </w:tcPr>
          <w:p w14:paraId="2F00444C" w14:textId="77777777" w:rsidR="00584B67" w:rsidRPr="005E1BA6" w:rsidRDefault="00584B67"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0 ден</w:t>
            </w:r>
          </w:p>
        </w:tc>
        <w:tc>
          <w:tcPr>
            <w:tcW w:w="2901" w:type="dxa"/>
            <w:gridSpan w:val="2"/>
          </w:tcPr>
          <w:p w14:paraId="3848D61A" w14:textId="77777777" w:rsidR="00584B67" w:rsidRPr="005E1BA6" w:rsidRDefault="00584B67"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 xml:space="preserve"> 8-ми ден</w:t>
            </w:r>
          </w:p>
        </w:tc>
      </w:tr>
      <w:tr w:rsidR="00584B67" w:rsidRPr="005E1BA6" w14:paraId="1994EBE9" w14:textId="77777777" w:rsidTr="00772E11">
        <w:trPr>
          <w:jc w:val="center"/>
        </w:trPr>
        <w:tc>
          <w:tcPr>
            <w:tcW w:w="3415" w:type="dxa"/>
            <w:vMerge/>
          </w:tcPr>
          <w:p w14:paraId="0AC40D14" w14:textId="77777777" w:rsidR="00584B67" w:rsidRPr="005E1BA6" w:rsidRDefault="00584B67" w:rsidP="008F790B">
            <w:pPr>
              <w:tabs>
                <w:tab w:val="left" w:pos="5834"/>
              </w:tabs>
              <w:ind w:right="-1137"/>
              <w:jc w:val="both"/>
              <w:rPr>
                <w:rFonts w:ascii="Arial" w:hAnsi="Arial"/>
                <w:b/>
                <w:sz w:val="19"/>
                <w:szCs w:val="19"/>
                <w:lang w:val="en-US"/>
              </w:rPr>
            </w:pPr>
          </w:p>
        </w:tc>
        <w:tc>
          <w:tcPr>
            <w:tcW w:w="1260" w:type="dxa"/>
            <w:tcBorders>
              <w:top w:val="single" w:sz="4" w:space="0" w:color="auto"/>
              <w:left w:val="single" w:sz="4" w:space="0" w:color="auto"/>
              <w:bottom w:val="single" w:sz="4" w:space="0" w:color="auto"/>
              <w:right w:val="single" w:sz="4" w:space="0" w:color="auto"/>
            </w:tcBorders>
          </w:tcPr>
          <w:p w14:paraId="1E3670D7" w14:textId="77777777" w:rsidR="00584B67" w:rsidRPr="005E1BA6" w:rsidRDefault="00584B67" w:rsidP="008F790B">
            <w:pPr>
              <w:tabs>
                <w:tab w:val="left" w:pos="5834"/>
              </w:tabs>
              <w:ind w:right="-1137"/>
              <w:rPr>
                <w:rFonts w:ascii="Arial" w:hAnsi="Arial"/>
                <w:b/>
                <w:bCs/>
                <w:sz w:val="19"/>
                <w:szCs w:val="19"/>
              </w:rPr>
            </w:pPr>
            <w:r w:rsidRPr="005E1BA6">
              <w:rPr>
                <w:rFonts w:ascii="Arial" w:hAnsi="Arial"/>
                <w:b/>
                <w:bCs/>
                <w:sz w:val="19"/>
                <w:szCs w:val="19"/>
              </w:rPr>
              <w:t xml:space="preserve">       N</w:t>
            </w:r>
          </w:p>
        </w:tc>
        <w:tc>
          <w:tcPr>
            <w:tcW w:w="1440" w:type="dxa"/>
            <w:tcBorders>
              <w:top w:val="single" w:sz="4" w:space="0" w:color="auto"/>
              <w:left w:val="single" w:sz="4" w:space="0" w:color="auto"/>
              <w:bottom w:val="single" w:sz="4" w:space="0" w:color="auto"/>
              <w:right w:val="single" w:sz="4" w:space="0" w:color="auto"/>
            </w:tcBorders>
          </w:tcPr>
          <w:p w14:paraId="2993A0E7" w14:textId="77777777" w:rsidR="00584B67" w:rsidRPr="005E1BA6" w:rsidRDefault="00584B67" w:rsidP="008F790B">
            <w:pPr>
              <w:tabs>
                <w:tab w:val="left" w:pos="5834"/>
              </w:tabs>
              <w:ind w:right="-1137"/>
              <w:rPr>
                <w:rFonts w:ascii="Arial" w:hAnsi="Arial"/>
                <w:b/>
                <w:bCs/>
                <w:sz w:val="19"/>
                <w:szCs w:val="19"/>
              </w:rPr>
            </w:pPr>
            <w:r w:rsidRPr="005E1BA6">
              <w:rPr>
                <w:rFonts w:ascii="Arial" w:hAnsi="Arial"/>
                <w:b/>
                <w:bCs/>
                <w:sz w:val="19"/>
                <w:szCs w:val="19"/>
              </w:rPr>
              <w:t xml:space="preserve">       </w:t>
            </w:r>
            <w:r w:rsidRPr="005E1BA6">
              <w:rPr>
                <w:rFonts w:ascii="Arial" w:hAnsi="Arial"/>
                <w:b/>
                <w:bCs/>
                <w:sz w:val="19"/>
                <w:szCs w:val="19"/>
                <w:lang w:val="mk-MK"/>
              </w:rPr>
              <w:t xml:space="preserve"> </w:t>
            </w:r>
            <w:r w:rsidRPr="005E1BA6">
              <w:rPr>
                <w:rFonts w:ascii="Arial" w:hAnsi="Arial"/>
                <w:b/>
                <w:bCs/>
                <w:sz w:val="19"/>
                <w:szCs w:val="19"/>
              </w:rPr>
              <w:t>%</w:t>
            </w:r>
          </w:p>
        </w:tc>
        <w:tc>
          <w:tcPr>
            <w:tcW w:w="1530" w:type="dxa"/>
            <w:tcBorders>
              <w:top w:val="single" w:sz="4" w:space="0" w:color="auto"/>
              <w:left w:val="single" w:sz="4" w:space="0" w:color="auto"/>
              <w:bottom w:val="single" w:sz="4" w:space="0" w:color="auto"/>
              <w:right w:val="single" w:sz="4" w:space="0" w:color="auto"/>
            </w:tcBorders>
          </w:tcPr>
          <w:p w14:paraId="1F908B9F"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N</w:t>
            </w:r>
          </w:p>
        </w:tc>
        <w:tc>
          <w:tcPr>
            <w:tcW w:w="1371" w:type="dxa"/>
            <w:tcBorders>
              <w:top w:val="single" w:sz="4" w:space="0" w:color="auto"/>
              <w:left w:val="single" w:sz="4" w:space="0" w:color="auto"/>
              <w:bottom w:val="single" w:sz="4" w:space="0" w:color="auto"/>
              <w:right w:val="single" w:sz="4" w:space="0" w:color="auto"/>
            </w:tcBorders>
          </w:tcPr>
          <w:p w14:paraId="0749141A" w14:textId="77777777" w:rsidR="00584B67" w:rsidRPr="005E1BA6" w:rsidRDefault="00584B67" w:rsidP="008F790B">
            <w:pPr>
              <w:tabs>
                <w:tab w:val="left" w:pos="5834"/>
              </w:tabs>
              <w:ind w:right="-1137"/>
              <w:rPr>
                <w:rFonts w:ascii="Arial" w:hAnsi="Arial"/>
                <w:b/>
                <w:bCs/>
                <w:sz w:val="19"/>
                <w:szCs w:val="19"/>
              </w:rPr>
            </w:pPr>
            <w:r w:rsidRPr="005E1BA6">
              <w:rPr>
                <w:rFonts w:ascii="Arial" w:hAnsi="Arial"/>
                <w:b/>
                <w:bCs/>
                <w:sz w:val="19"/>
                <w:szCs w:val="19"/>
              </w:rPr>
              <w:t xml:space="preserve">        %</w:t>
            </w:r>
          </w:p>
        </w:tc>
      </w:tr>
      <w:tr w:rsidR="00584B67" w:rsidRPr="005E1BA6" w14:paraId="05C3C376" w14:textId="77777777" w:rsidTr="00772E11">
        <w:trPr>
          <w:jc w:val="center"/>
        </w:trPr>
        <w:tc>
          <w:tcPr>
            <w:tcW w:w="3415" w:type="dxa"/>
          </w:tcPr>
          <w:p w14:paraId="012B018C"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Neisseria macacae</w:t>
            </w:r>
          </w:p>
        </w:tc>
        <w:tc>
          <w:tcPr>
            <w:tcW w:w="1260" w:type="dxa"/>
            <w:tcBorders>
              <w:top w:val="single" w:sz="4" w:space="0" w:color="auto"/>
              <w:left w:val="single" w:sz="4" w:space="0" w:color="auto"/>
              <w:bottom w:val="single" w:sz="4" w:space="0" w:color="auto"/>
              <w:right w:val="single" w:sz="4" w:space="0" w:color="auto"/>
            </w:tcBorders>
          </w:tcPr>
          <w:p w14:paraId="69E6F84D"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9</w:t>
            </w:r>
          </w:p>
        </w:tc>
        <w:tc>
          <w:tcPr>
            <w:tcW w:w="1440" w:type="dxa"/>
            <w:tcBorders>
              <w:top w:val="single" w:sz="4" w:space="0" w:color="auto"/>
              <w:left w:val="single" w:sz="4" w:space="0" w:color="auto"/>
              <w:bottom w:val="single" w:sz="4" w:space="0" w:color="auto"/>
              <w:right w:val="single" w:sz="4" w:space="0" w:color="auto"/>
            </w:tcBorders>
          </w:tcPr>
          <w:p w14:paraId="5CD094C3"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30</w:t>
            </w:r>
          </w:p>
        </w:tc>
        <w:tc>
          <w:tcPr>
            <w:tcW w:w="1530" w:type="dxa"/>
            <w:tcBorders>
              <w:top w:val="single" w:sz="4" w:space="0" w:color="auto"/>
              <w:left w:val="single" w:sz="4" w:space="0" w:color="auto"/>
              <w:bottom w:val="single" w:sz="4" w:space="0" w:color="auto"/>
              <w:right w:val="single" w:sz="4" w:space="0" w:color="auto"/>
            </w:tcBorders>
          </w:tcPr>
          <w:p w14:paraId="48E7ECA2"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4</w:t>
            </w:r>
          </w:p>
        </w:tc>
        <w:tc>
          <w:tcPr>
            <w:tcW w:w="1371" w:type="dxa"/>
            <w:tcBorders>
              <w:top w:val="single" w:sz="4" w:space="0" w:color="auto"/>
              <w:left w:val="single" w:sz="4" w:space="0" w:color="auto"/>
              <w:bottom w:val="single" w:sz="4" w:space="0" w:color="auto"/>
              <w:right w:val="single" w:sz="4" w:space="0" w:color="auto"/>
            </w:tcBorders>
          </w:tcPr>
          <w:p w14:paraId="046DDCFF"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13.3</w:t>
            </w:r>
          </w:p>
        </w:tc>
      </w:tr>
      <w:tr w:rsidR="00584B67" w:rsidRPr="005E1BA6" w14:paraId="6A130482" w14:textId="77777777" w:rsidTr="00772E11">
        <w:trPr>
          <w:jc w:val="center"/>
        </w:trPr>
        <w:tc>
          <w:tcPr>
            <w:tcW w:w="3415" w:type="dxa"/>
          </w:tcPr>
          <w:p w14:paraId="422E2869"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Rhodococcus erythropolis</w:t>
            </w:r>
          </w:p>
        </w:tc>
        <w:tc>
          <w:tcPr>
            <w:tcW w:w="1260" w:type="dxa"/>
            <w:tcBorders>
              <w:top w:val="single" w:sz="4" w:space="0" w:color="auto"/>
              <w:left w:val="single" w:sz="4" w:space="0" w:color="auto"/>
              <w:bottom w:val="single" w:sz="4" w:space="0" w:color="auto"/>
              <w:right w:val="single" w:sz="4" w:space="0" w:color="auto"/>
            </w:tcBorders>
          </w:tcPr>
          <w:p w14:paraId="7FD113DD"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 xml:space="preserve">       2</w:t>
            </w:r>
          </w:p>
        </w:tc>
        <w:tc>
          <w:tcPr>
            <w:tcW w:w="1440" w:type="dxa"/>
            <w:tcBorders>
              <w:top w:val="single" w:sz="4" w:space="0" w:color="auto"/>
              <w:left w:val="single" w:sz="4" w:space="0" w:color="auto"/>
              <w:bottom w:val="single" w:sz="4" w:space="0" w:color="auto"/>
              <w:right w:val="single" w:sz="4" w:space="0" w:color="auto"/>
            </w:tcBorders>
          </w:tcPr>
          <w:p w14:paraId="12F40FAE"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6.6</w:t>
            </w:r>
          </w:p>
        </w:tc>
        <w:tc>
          <w:tcPr>
            <w:tcW w:w="1530" w:type="dxa"/>
            <w:tcBorders>
              <w:top w:val="single" w:sz="4" w:space="0" w:color="auto"/>
              <w:left w:val="single" w:sz="4" w:space="0" w:color="auto"/>
              <w:bottom w:val="single" w:sz="4" w:space="0" w:color="auto"/>
              <w:right w:val="single" w:sz="4" w:space="0" w:color="auto"/>
            </w:tcBorders>
          </w:tcPr>
          <w:p w14:paraId="380A4C92"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 xml:space="preserve">0      </w:t>
            </w:r>
          </w:p>
        </w:tc>
        <w:tc>
          <w:tcPr>
            <w:tcW w:w="1371" w:type="dxa"/>
            <w:tcBorders>
              <w:top w:val="single" w:sz="4" w:space="0" w:color="auto"/>
              <w:left w:val="single" w:sz="4" w:space="0" w:color="auto"/>
              <w:bottom w:val="single" w:sz="4" w:space="0" w:color="auto"/>
              <w:right w:val="single" w:sz="4" w:space="0" w:color="auto"/>
            </w:tcBorders>
          </w:tcPr>
          <w:p w14:paraId="7E284604"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6F2E0412" w14:textId="77777777" w:rsidTr="00772E11">
        <w:trPr>
          <w:jc w:val="center"/>
        </w:trPr>
        <w:tc>
          <w:tcPr>
            <w:tcW w:w="3415" w:type="dxa"/>
          </w:tcPr>
          <w:p w14:paraId="76A0CF35"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Neisseria parflava</w:t>
            </w:r>
          </w:p>
        </w:tc>
        <w:tc>
          <w:tcPr>
            <w:tcW w:w="1260" w:type="dxa"/>
            <w:tcBorders>
              <w:top w:val="single" w:sz="4" w:space="0" w:color="auto"/>
              <w:left w:val="single" w:sz="4" w:space="0" w:color="auto"/>
              <w:bottom w:val="single" w:sz="4" w:space="0" w:color="auto"/>
              <w:right w:val="single" w:sz="4" w:space="0" w:color="auto"/>
            </w:tcBorders>
          </w:tcPr>
          <w:p w14:paraId="123A183F" w14:textId="77777777" w:rsidR="00584B67" w:rsidRPr="005E1BA6" w:rsidRDefault="00584B67" w:rsidP="008F790B">
            <w:pPr>
              <w:tabs>
                <w:tab w:val="left" w:pos="1375"/>
              </w:tabs>
              <w:ind w:right="-1137"/>
              <w:rPr>
                <w:rFonts w:ascii="Arial" w:hAnsi="Arial"/>
                <w:b/>
                <w:bCs/>
                <w:sz w:val="19"/>
                <w:szCs w:val="19"/>
                <w:lang w:val="mk-MK"/>
              </w:rPr>
            </w:pPr>
            <w:r w:rsidRPr="005E1BA6">
              <w:rPr>
                <w:rFonts w:ascii="Arial" w:hAnsi="Arial"/>
                <w:b/>
                <w:bCs/>
                <w:sz w:val="19"/>
                <w:szCs w:val="19"/>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59C0E341"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530" w:type="dxa"/>
            <w:tcBorders>
              <w:top w:val="single" w:sz="4" w:space="0" w:color="auto"/>
              <w:left w:val="single" w:sz="4" w:space="0" w:color="auto"/>
              <w:bottom w:val="single" w:sz="4" w:space="0" w:color="auto"/>
              <w:right w:val="single" w:sz="4" w:space="0" w:color="auto"/>
            </w:tcBorders>
          </w:tcPr>
          <w:p w14:paraId="57DB218F" w14:textId="77777777" w:rsidR="00584B67" w:rsidRPr="005E1BA6" w:rsidRDefault="00584B67" w:rsidP="008F790B">
            <w:pPr>
              <w:tabs>
                <w:tab w:val="left" w:pos="1375"/>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 xml:space="preserve">0         </w:t>
            </w:r>
          </w:p>
        </w:tc>
        <w:tc>
          <w:tcPr>
            <w:tcW w:w="1371" w:type="dxa"/>
            <w:tcBorders>
              <w:top w:val="single" w:sz="4" w:space="0" w:color="auto"/>
              <w:left w:val="single" w:sz="4" w:space="0" w:color="auto"/>
              <w:bottom w:val="single" w:sz="4" w:space="0" w:color="auto"/>
              <w:right w:val="single" w:sz="4" w:space="0" w:color="auto"/>
            </w:tcBorders>
          </w:tcPr>
          <w:p w14:paraId="0CA348D6"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3D0E2CD8" w14:textId="77777777" w:rsidTr="00772E11">
        <w:trPr>
          <w:jc w:val="center"/>
        </w:trPr>
        <w:tc>
          <w:tcPr>
            <w:tcW w:w="3415" w:type="dxa"/>
          </w:tcPr>
          <w:p w14:paraId="535F0792"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Staphylococcus warneri</w:t>
            </w:r>
          </w:p>
        </w:tc>
        <w:tc>
          <w:tcPr>
            <w:tcW w:w="1260" w:type="dxa"/>
            <w:tcBorders>
              <w:top w:val="single" w:sz="4" w:space="0" w:color="auto"/>
              <w:left w:val="single" w:sz="4" w:space="0" w:color="auto"/>
              <w:bottom w:val="single" w:sz="4" w:space="0" w:color="auto"/>
              <w:right w:val="single" w:sz="4" w:space="0" w:color="auto"/>
            </w:tcBorders>
          </w:tcPr>
          <w:p w14:paraId="7FB24E91"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2</w:t>
            </w:r>
          </w:p>
        </w:tc>
        <w:tc>
          <w:tcPr>
            <w:tcW w:w="1440" w:type="dxa"/>
            <w:tcBorders>
              <w:top w:val="single" w:sz="4" w:space="0" w:color="auto"/>
              <w:left w:val="single" w:sz="4" w:space="0" w:color="auto"/>
              <w:bottom w:val="single" w:sz="4" w:space="0" w:color="auto"/>
              <w:right w:val="single" w:sz="4" w:space="0" w:color="auto"/>
            </w:tcBorders>
          </w:tcPr>
          <w:p w14:paraId="767D0B68"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6.6</w:t>
            </w:r>
          </w:p>
        </w:tc>
        <w:tc>
          <w:tcPr>
            <w:tcW w:w="1530" w:type="dxa"/>
            <w:tcBorders>
              <w:top w:val="single" w:sz="4" w:space="0" w:color="auto"/>
              <w:left w:val="single" w:sz="4" w:space="0" w:color="auto"/>
              <w:bottom w:val="single" w:sz="4" w:space="0" w:color="auto"/>
              <w:right w:val="single" w:sz="4" w:space="0" w:color="auto"/>
            </w:tcBorders>
          </w:tcPr>
          <w:p w14:paraId="362B8300"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 xml:space="preserve">2              </w:t>
            </w:r>
          </w:p>
        </w:tc>
        <w:tc>
          <w:tcPr>
            <w:tcW w:w="1371" w:type="dxa"/>
            <w:tcBorders>
              <w:top w:val="single" w:sz="4" w:space="0" w:color="auto"/>
              <w:left w:val="single" w:sz="4" w:space="0" w:color="auto"/>
              <w:bottom w:val="single" w:sz="4" w:space="0" w:color="auto"/>
              <w:right w:val="single" w:sz="4" w:space="0" w:color="auto"/>
            </w:tcBorders>
          </w:tcPr>
          <w:p w14:paraId="3E4D7855"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r>
      <w:tr w:rsidR="00584B67" w:rsidRPr="005E1BA6" w14:paraId="77059E30" w14:textId="77777777" w:rsidTr="00772E11">
        <w:trPr>
          <w:jc w:val="center"/>
        </w:trPr>
        <w:tc>
          <w:tcPr>
            <w:tcW w:w="3415" w:type="dxa"/>
          </w:tcPr>
          <w:p w14:paraId="63DB3DBF"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Neisseria mucosa</w:t>
            </w:r>
          </w:p>
        </w:tc>
        <w:tc>
          <w:tcPr>
            <w:tcW w:w="1260" w:type="dxa"/>
            <w:tcBorders>
              <w:top w:val="single" w:sz="4" w:space="0" w:color="auto"/>
              <w:left w:val="single" w:sz="4" w:space="0" w:color="auto"/>
              <w:bottom w:val="single" w:sz="4" w:space="0" w:color="auto"/>
              <w:right w:val="single" w:sz="4" w:space="0" w:color="auto"/>
            </w:tcBorders>
          </w:tcPr>
          <w:p w14:paraId="6CDCBC13"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w:t>
            </w:r>
          </w:p>
        </w:tc>
        <w:tc>
          <w:tcPr>
            <w:tcW w:w="1440" w:type="dxa"/>
            <w:tcBorders>
              <w:top w:val="single" w:sz="4" w:space="0" w:color="auto"/>
              <w:left w:val="single" w:sz="4" w:space="0" w:color="auto"/>
              <w:bottom w:val="single" w:sz="4" w:space="0" w:color="auto"/>
              <w:right w:val="single" w:sz="4" w:space="0" w:color="auto"/>
            </w:tcBorders>
          </w:tcPr>
          <w:p w14:paraId="6B28101F"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10</w:t>
            </w:r>
          </w:p>
        </w:tc>
        <w:tc>
          <w:tcPr>
            <w:tcW w:w="1530" w:type="dxa"/>
            <w:tcBorders>
              <w:top w:val="single" w:sz="4" w:space="0" w:color="auto"/>
              <w:left w:val="single" w:sz="4" w:space="0" w:color="auto"/>
              <w:bottom w:val="single" w:sz="4" w:space="0" w:color="auto"/>
              <w:right w:val="single" w:sz="4" w:space="0" w:color="auto"/>
            </w:tcBorders>
          </w:tcPr>
          <w:p w14:paraId="7AFF72C3"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 xml:space="preserve">1              </w:t>
            </w:r>
            <w:r w:rsidRPr="005E1BA6">
              <w:rPr>
                <w:rFonts w:ascii="Arial" w:hAnsi="Arial"/>
                <w:b/>
                <w:bCs/>
                <w:sz w:val="19"/>
                <w:szCs w:val="19"/>
                <w:lang w:val="en-US"/>
              </w:rPr>
              <w:t xml:space="preserve"> </w:t>
            </w:r>
            <w:r w:rsidRPr="005E1BA6">
              <w:rPr>
                <w:rFonts w:ascii="Arial" w:hAnsi="Arial"/>
                <w:b/>
                <w:bCs/>
                <w:sz w:val="19"/>
                <w:szCs w:val="19"/>
                <w:lang w:val="mk-MK"/>
              </w:rPr>
              <w:t xml:space="preserve">     </w:t>
            </w:r>
          </w:p>
        </w:tc>
        <w:tc>
          <w:tcPr>
            <w:tcW w:w="1371" w:type="dxa"/>
            <w:tcBorders>
              <w:top w:val="single" w:sz="4" w:space="0" w:color="auto"/>
              <w:left w:val="single" w:sz="4" w:space="0" w:color="auto"/>
              <w:bottom w:val="single" w:sz="4" w:space="0" w:color="auto"/>
              <w:right w:val="single" w:sz="4" w:space="0" w:color="auto"/>
            </w:tcBorders>
          </w:tcPr>
          <w:p w14:paraId="34E2ACA2"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r>
      <w:tr w:rsidR="00584B67" w:rsidRPr="005E1BA6" w14:paraId="7984D75B" w14:textId="77777777" w:rsidTr="00772E11">
        <w:trPr>
          <w:jc w:val="center"/>
        </w:trPr>
        <w:tc>
          <w:tcPr>
            <w:tcW w:w="3415" w:type="dxa"/>
          </w:tcPr>
          <w:p w14:paraId="2D928163"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Pseudomonas aureginosa</w:t>
            </w:r>
          </w:p>
        </w:tc>
        <w:tc>
          <w:tcPr>
            <w:tcW w:w="1260" w:type="dxa"/>
            <w:tcBorders>
              <w:top w:val="single" w:sz="4" w:space="0" w:color="auto"/>
              <w:left w:val="single" w:sz="4" w:space="0" w:color="auto"/>
              <w:bottom w:val="single" w:sz="4" w:space="0" w:color="auto"/>
              <w:right w:val="single" w:sz="4" w:space="0" w:color="auto"/>
            </w:tcBorders>
          </w:tcPr>
          <w:p w14:paraId="687A86CF"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3F9296DB"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530" w:type="dxa"/>
            <w:tcBorders>
              <w:top w:val="single" w:sz="4" w:space="0" w:color="auto"/>
              <w:left w:val="single" w:sz="4" w:space="0" w:color="auto"/>
              <w:bottom w:val="single" w:sz="4" w:space="0" w:color="auto"/>
              <w:right w:val="single" w:sz="4" w:space="0" w:color="auto"/>
            </w:tcBorders>
          </w:tcPr>
          <w:p w14:paraId="75B2195C"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 xml:space="preserve">0     </w:t>
            </w:r>
          </w:p>
        </w:tc>
        <w:tc>
          <w:tcPr>
            <w:tcW w:w="1371" w:type="dxa"/>
            <w:tcBorders>
              <w:top w:val="single" w:sz="4" w:space="0" w:color="auto"/>
              <w:left w:val="single" w:sz="4" w:space="0" w:color="auto"/>
              <w:bottom w:val="single" w:sz="4" w:space="0" w:color="auto"/>
              <w:right w:val="single" w:sz="4" w:space="0" w:color="auto"/>
            </w:tcBorders>
          </w:tcPr>
          <w:p w14:paraId="4C83DB67"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3760C3C7" w14:textId="77777777" w:rsidTr="00772E11">
        <w:trPr>
          <w:jc w:val="center"/>
        </w:trPr>
        <w:tc>
          <w:tcPr>
            <w:tcW w:w="3415" w:type="dxa"/>
          </w:tcPr>
          <w:p w14:paraId="7846AF32"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Heamophylus parainfluenzae</w:t>
            </w:r>
          </w:p>
        </w:tc>
        <w:tc>
          <w:tcPr>
            <w:tcW w:w="1260" w:type="dxa"/>
            <w:tcBorders>
              <w:top w:val="single" w:sz="4" w:space="0" w:color="auto"/>
              <w:left w:val="single" w:sz="4" w:space="0" w:color="auto"/>
              <w:bottom w:val="single" w:sz="4" w:space="0" w:color="auto"/>
              <w:right w:val="single" w:sz="4" w:space="0" w:color="auto"/>
            </w:tcBorders>
          </w:tcPr>
          <w:p w14:paraId="4ABC1C28"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2D910246"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530" w:type="dxa"/>
            <w:tcBorders>
              <w:top w:val="single" w:sz="4" w:space="0" w:color="auto"/>
              <w:left w:val="single" w:sz="4" w:space="0" w:color="auto"/>
              <w:bottom w:val="single" w:sz="4" w:space="0" w:color="auto"/>
              <w:right w:val="single" w:sz="4" w:space="0" w:color="auto"/>
            </w:tcBorders>
          </w:tcPr>
          <w:p w14:paraId="2F1105CE"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3B188987"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3AD081C0" w14:textId="77777777" w:rsidTr="00772E11">
        <w:trPr>
          <w:jc w:val="center"/>
        </w:trPr>
        <w:tc>
          <w:tcPr>
            <w:tcW w:w="3415" w:type="dxa"/>
          </w:tcPr>
          <w:p w14:paraId="16438AED"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Rothia aiera</w:t>
            </w:r>
          </w:p>
        </w:tc>
        <w:tc>
          <w:tcPr>
            <w:tcW w:w="1260" w:type="dxa"/>
            <w:tcBorders>
              <w:top w:val="single" w:sz="4" w:space="0" w:color="auto"/>
              <w:left w:val="single" w:sz="4" w:space="0" w:color="auto"/>
              <w:bottom w:val="single" w:sz="4" w:space="0" w:color="auto"/>
              <w:right w:val="single" w:sz="4" w:space="0" w:color="auto"/>
            </w:tcBorders>
          </w:tcPr>
          <w:p w14:paraId="38357393"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759FA132"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530" w:type="dxa"/>
            <w:tcBorders>
              <w:top w:val="single" w:sz="4" w:space="0" w:color="auto"/>
              <w:left w:val="single" w:sz="4" w:space="0" w:color="auto"/>
              <w:bottom w:val="single" w:sz="4" w:space="0" w:color="auto"/>
              <w:right w:val="single" w:sz="4" w:space="0" w:color="auto"/>
            </w:tcBorders>
          </w:tcPr>
          <w:p w14:paraId="07F7F05B"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4DCC89D5"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7572F600" w14:textId="77777777" w:rsidTr="00772E11">
        <w:trPr>
          <w:jc w:val="center"/>
        </w:trPr>
        <w:tc>
          <w:tcPr>
            <w:tcW w:w="3415" w:type="dxa"/>
          </w:tcPr>
          <w:p w14:paraId="6C0E86A1"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Staphylococcus aureus</w:t>
            </w:r>
          </w:p>
        </w:tc>
        <w:tc>
          <w:tcPr>
            <w:tcW w:w="1260" w:type="dxa"/>
            <w:tcBorders>
              <w:top w:val="single" w:sz="4" w:space="0" w:color="auto"/>
              <w:left w:val="single" w:sz="4" w:space="0" w:color="auto"/>
              <w:bottom w:val="single" w:sz="4" w:space="0" w:color="auto"/>
              <w:right w:val="single" w:sz="4" w:space="0" w:color="auto"/>
            </w:tcBorders>
          </w:tcPr>
          <w:p w14:paraId="044FAD34"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2</w:t>
            </w:r>
          </w:p>
        </w:tc>
        <w:tc>
          <w:tcPr>
            <w:tcW w:w="1440" w:type="dxa"/>
            <w:tcBorders>
              <w:top w:val="single" w:sz="4" w:space="0" w:color="auto"/>
              <w:left w:val="single" w:sz="4" w:space="0" w:color="auto"/>
              <w:bottom w:val="single" w:sz="4" w:space="0" w:color="auto"/>
              <w:right w:val="single" w:sz="4" w:space="0" w:color="auto"/>
            </w:tcBorders>
          </w:tcPr>
          <w:p w14:paraId="7FB447C7"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6.6</w:t>
            </w:r>
          </w:p>
        </w:tc>
        <w:tc>
          <w:tcPr>
            <w:tcW w:w="1530" w:type="dxa"/>
            <w:tcBorders>
              <w:top w:val="single" w:sz="4" w:space="0" w:color="auto"/>
              <w:left w:val="single" w:sz="4" w:space="0" w:color="auto"/>
              <w:bottom w:val="single" w:sz="4" w:space="0" w:color="auto"/>
              <w:right w:val="single" w:sz="4" w:space="0" w:color="auto"/>
            </w:tcBorders>
          </w:tcPr>
          <w:p w14:paraId="42329DB8"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2AD98292"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4CC0DBE7" w14:textId="77777777" w:rsidTr="00772E11">
        <w:trPr>
          <w:jc w:val="center"/>
        </w:trPr>
        <w:tc>
          <w:tcPr>
            <w:tcW w:w="3415" w:type="dxa"/>
          </w:tcPr>
          <w:p w14:paraId="56544B78"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Neisseria sicca</w:t>
            </w:r>
          </w:p>
        </w:tc>
        <w:tc>
          <w:tcPr>
            <w:tcW w:w="1260" w:type="dxa"/>
            <w:tcBorders>
              <w:top w:val="single" w:sz="4" w:space="0" w:color="auto"/>
              <w:left w:val="single" w:sz="4" w:space="0" w:color="auto"/>
              <w:bottom w:val="single" w:sz="4" w:space="0" w:color="auto"/>
              <w:right w:val="single" w:sz="4" w:space="0" w:color="auto"/>
            </w:tcBorders>
          </w:tcPr>
          <w:p w14:paraId="7AE022F7"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03AA5EE9"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530" w:type="dxa"/>
            <w:tcBorders>
              <w:top w:val="single" w:sz="4" w:space="0" w:color="auto"/>
              <w:left w:val="single" w:sz="4" w:space="0" w:color="auto"/>
              <w:bottom w:val="single" w:sz="4" w:space="0" w:color="auto"/>
              <w:right w:val="single" w:sz="4" w:space="0" w:color="auto"/>
            </w:tcBorders>
          </w:tcPr>
          <w:p w14:paraId="3A07C9D1"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57D6211B"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25C55C6E" w14:textId="77777777" w:rsidTr="00772E11">
        <w:trPr>
          <w:jc w:val="center"/>
        </w:trPr>
        <w:tc>
          <w:tcPr>
            <w:tcW w:w="3415" w:type="dxa"/>
          </w:tcPr>
          <w:p w14:paraId="1DC1179E"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Staphylococccus capitis</w:t>
            </w:r>
          </w:p>
        </w:tc>
        <w:tc>
          <w:tcPr>
            <w:tcW w:w="1260" w:type="dxa"/>
            <w:tcBorders>
              <w:top w:val="single" w:sz="4" w:space="0" w:color="auto"/>
              <w:left w:val="single" w:sz="4" w:space="0" w:color="auto"/>
              <w:bottom w:val="single" w:sz="4" w:space="0" w:color="auto"/>
              <w:right w:val="single" w:sz="4" w:space="0" w:color="auto"/>
            </w:tcBorders>
          </w:tcPr>
          <w:p w14:paraId="13B3D50E"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440" w:type="dxa"/>
            <w:tcBorders>
              <w:top w:val="single" w:sz="4" w:space="0" w:color="auto"/>
              <w:left w:val="single" w:sz="4" w:space="0" w:color="auto"/>
              <w:bottom w:val="single" w:sz="4" w:space="0" w:color="auto"/>
              <w:right w:val="single" w:sz="4" w:space="0" w:color="auto"/>
            </w:tcBorders>
          </w:tcPr>
          <w:p w14:paraId="75012697"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530" w:type="dxa"/>
            <w:tcBorders>
              <w:top w:val="single" w:sz="4" w:space="0" w:color="auto"/>
              <w:left w:val="single" w:sz="4" w:space="0" w:color="auto"/>
              <w:bottom w:val="single" w:sz="4" w:space="0" w:color="auto"/>
              <w:right w:val="single" w:sz="4" w:space="0" w:color="auto"/>
            </w:tcBorders>
          </w:tcPr>
          <w:p w14:paraId="48326B03"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51402B2E"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782578B2" w14:textId="77777777" w:rsidTr="00772E11">
        <w:trPr>
          <w:jc w:val="center"/>
        </w:trPr>
        <w:tc>
          <w:tcPr>
            <w:tcW w:w="3415" w:type="dxa"/>
          </w:tcPr>
          <w:p w14:paraId="1F779DD6"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Micrococcus luteus</w:t>
            </w:r>
          </w:p>
        </w:tc>
        <w:tc>
          <w:tcPr>
            <w:tcW w:w="1260" w:type="dxa"/>
            <w:tcBorders>
              <w:top w:val="single" w:sz="4" w:space="0" w:color="auto"/>
              <w:left w:val="single" w:sz="4" w:space="0" w:color="auto"/>
              <w:bottom w:val="single" w:sz="4" w:space="0" w:color="auto"/>
              <w:right w:val="single" w:sz="4" w:space="0" w:color="auto"/>
            </w:tcBorders>
          </w:tcPr>
          <w:p w14:paraId="4AEEE538"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5</w:t>
            </w:r>
          </w:p>
        </w:tc>
        <w:tc>
          <w:tcPr>
            <w:tcW w:w="1440" w:type="dxa"/>
            <w:tcBorders>
              <w:top w:val="single" w:sz="4" w:space="0" w:color="auto"/>
              <w:left w:val="single" w:sz="4" w:space="0" w:color="auto"/>
              <w:bottom w:val="single" w:sz="4" w:space="0" w:color="auto"/>
              <w:right w:val="single" w:sz="4" w:space="0" w:color="auto"/>
            </w:tcBorders>
          </w:tcPr>
          <w:p w14:paraId="49DC8450"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16.6</w:t>
            </w:r>
          </w:p>
        </w:tc>
        <w:tc>
          <w:tcPr>
            <w:tcW w:w="1530" w:type="dxa"/>
            <w:tcBorders>
              <w:top w:val="single" w:sz="4" w:space="0" w:color="auto"/>
              <w:left w:val="single" w:sz="4" w:space="0" w:color="auto"/>
              <w:bottom w:val="single" w:sz="4" w:space="0" w:color="auto"/>
              <w:right w:val="single" w:sz="4" w:space="0" w:color="auto"/>
            </w:tcBorders>
          </w:tcPr>
          <w:p w14:paraId="2BCCCB47"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2</w:t>
            </w:r>
          </w:p>
        </w:tc>
        <w:tc>
          <w:tcPr>
            <w:tcW w:w="1371" w:type="dxa"/>
            <w:tcBorders>
              <w:top w:val="single" w:sz="4" w:space="0" w:color="auto"/>
              <w:left w:val="single" w:sz="4" w:space="0" w:color="auto"/>
              <w:bottom w:val="single" w:sz="4" w:space="0" w:color="auto"/>
              <w:right w:val="single" w:sz="4" w:space="0" w:color="auto"/>
            </w:tcBorders>
          </w:tcPr>
          <w:p w14:paraId="6A9F30F1" w14:textId="77777777" w:rsidR="00584B67" w:rsidRPr="005E1BA6" w:rsidRDefault="00584B67"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 xml:space="preserve">      6.6</w:t>
            </w:r>
          </w:p>
        </w:tc>
      </w:tr>
      <w:tr w:rsidR="00584B67" w:rsidRPr="005E1BA6" w14:paraId="48C99C0F" w14:textId="77777777" w:rsidTr="00772E11">
        <w:trPr>
          <w:jc w:val="center"/>
        </w:trPr>
        <w:tc>
          <w:tcPr>
            <w:tcW w:w="3415" w:type="dxa"/>
          </w:tcPr>
          <w:p w14:paraId="50943B20"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Rothia dentocariosa</w:t>
            </w:r>
          </w:p>
        </w:tc>
        <w:tc>
          <w:tcPr>
            <w:tcW w:w="1260" w:type="dxa"/>
            <w:tcBorders>
              <w:top w:val="single" w:sz="4" w:space="0" w:color="auto"/>
              <w:left w:val="single" w:sz="4" w:space="0" w:color="auto"/>
              <w:bottom w:val="single" w:sz="4" w:space="0" w:color="auto"/>
              <w:right w:val="single" w:sz="4" w:space="0" w:color="auto"/>
            </w:tcBorders>
          </w:tcPr>
          <w:p w14:paraId="61AD1B35"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w:t>
            </w:r>
          </w:p>
        </w:tc>
        <w:tc>
          <w:tcPr>
            <w:tcW w:w="1440" w:type="dxa"/>
            <w:tcBorders>
              <w:top w:val="single" w:sz="4" w:space="0" w:color="auto"/>
              <w:left w:val="single" w:sz="4" w:space="0" w:color="auto"/>
              <w:bottom w:val="single" w:sz="4" w:space="0" w:color="auto"/>
              <w:right w:val="single" w:sz="4" w:space="0" w:color="auto"/>
            </w:tcBorders>
          </w:tcPr>
          <w:p w14:paraId="48F99F43"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3.3</w:t>
            </w:r>
          </w:p>
        </w:tc>
        <w:tc>
          <w:tcPr>
            <w:tcW w:w="1530" w:type="dxa"/>
            <w:tcBorders>
              <w:top w:val="single" w:sz="4" w:space="0" w:color="auto"/>
              <w:left w:val="single" w:sz="4" w:space="0" w:color="auto"/>
              <w:bottom w:val="single" w:sz="4" w:space="0" w:color="auto"/>
              <w:right w:val="single" w:sz="4" w:space="0" w:color="auto"/>
            </w:tcBorders>
          </w:tcPr>
          <w:p w14:paraId="2B5FB378"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1174CC2D"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r w:rsidR="00584B67" w:rsidRPr="005E1BA6" w14:paraId="3A14FF38" w14:textId="77777777" w:rsidTr="00772E11">
        <w:trPr>
          <w:jc w:val="center"/>
        </w:trPr>
        <w:tc>
          <w:tcPr>
            <w:tcW w:w="3415" w:type="dxa"/>
          </w:tcPr>
          <w:p w14:paraId="7974D0C0" w14:textId="77777777" w:rsidR="00584B67" w:rsidRPr="005E1BA6" w:rsidRDefault="00584B67"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Pseudomonas fluorescens</w:t>
            </w:r>
          </w:p>
        </w:tc>
        <w:tc>
          <w:tcPr>
            <w:tcW w:w="1260" w:type="dxa"/>
            <w:tcBorders>
              <w:top w:val="single" w:sz="4" w:space="0" w:color="auto"/>
              <w:left w:val="single" w:sz="4" w:space="0" w:color="auto"/>
              <w:bottom w:val="single" w:sz="4" w:space="0" w:color="auto"/>
              <w:right w:val="single" w:sz="4" w:space="0" w:color="auto"/>
            </w:tcBorders>
          </w:tcPr>
          <w:p w14:paraId="117945C5" w14:textId="77777777" w:rsidR="00584B67" w:rsidRPr="005E1BA6" w:rsidRDefault="00584B67"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w:t>
            </w:r>
          </w:p>
        </w:tc>
        <w:tc>
          <w:tcPr>
            <w:tcW w:w="1440" w:type="dxa"/>
            <w:tcBorders>
              <w:top w:val="single" w:sz="4" w:space="0" w:color="auto"/>
              <w:left w:val="single" w:sz="4" w:space="0" w:color="auto"/>
              <w:bottom w:val="single" w:sz="4" w:space="0" w:color="auto"/>
              <w:right w:val="single" w:sz="4" w:space="0" w:color="auto"/>
            </w:tcBorders>
          </w:tcPr>
          <w:p w14:paraId="74765F52"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3.3</w:t>
            </w:r>
          </w:p>
        </w:tc>
        <w:tc>
          <w:tcPr>
            <w:tcW w:w="1530" w:type="dxa"/>
            <w:tcBorders>
              <w:top w:val="single" w:sz="4" w:space="0" w:color="auto"/>
              <w:left w:val="single" w:sz="4" w:space="0" w:color="auto"/>
              <w:bottom w:val="single" w:sz="4" w:space="0" w:color="auto"/>
              <w:right w:val="single" w:sz="4" w:space="0" w:color="auto"/>
            </w:tcBorders>
          </w:tcPr>
          <w:p w14:paraId="7C33B4F0" w14:textId="77777777" w:rsidR="00584B67" w:rsidRPr="005E1BA6" w:rsidRDefault="00584B67"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371" w:type="dxa"/>
            <w:tcBorders>
              <w:top w:val="single" w:sz="4" w:space="0" w:color="auto"/>
              <w:left w:val="single" w:sz="4" w:space="0" w:color="auto"/>
              <w:bottom w:val="single" w:sz="4" w:space="0" w:color="auto"/>
              <w:right w:val="single" w:sz="4" w:space="0" w:color="auto"/>
            </w:tcBorders>
          </w:tcPr>
          <w:p w14:paraId="66B1479B" w14:textId="77777777" w:rsidR="00584B67" w:rsidRPr="005E1BA6" w:rsidRDefault="00584B67" w:rsidP="008F790B">
            <w:pPr>
              <w:tabs>
                <w:tab w:val="left" w:pos="5834"/>
              </w:tabs>
              <w:ind w:right="-1137"/>
              <w:jc w:val="both"/>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0</w:t>
            </w:r>
          </w:p>
        </w:tc>
      </w:tr>
    </w:tbl>
    <w:p w14:paraId="7757BAAB" w14:textId="77777777" w:rsidR="005E1BA6" w:rsidRDefault="005E1BA6" w:rsidP="008F790B">
      <w:pPr>
        <w:tabs>
          <w:tab w:val="left" w:pos="5834"/>
        </w:tabs>
        <w:spacing w:after="0" w:line="240" w:lineRule="auto"/>
        <w:ind w:right="26"/>
        <w:jc w:val="both"/>
        <w:rPr>
          <w:rFonts w:ascii="Arial" w:hAnsi="Arial"/>
          <w:bCs/>
          <w:sz w:val="24"/>
          <w:szCs w:val="24"/>
          <w:lang w:val="mk-MK"/>
        </w:rPr>
      </w:pPr>
    </w:p>
    <w:p w14:paraId="33F68465" w14:textId="00271B87" w:rsidR="007429E5" w:rsidRDefault="00584B67" w:rsidP="008F790B">
      <w:pPr>
        <w:tabs>
          <w:tab w:val="left" w:pos="5834"/>
        </w:tabs>
        <w:spacing w:after="0" w:line="240" w:lineRule="auto"/>
        <w:ind w:right="26"/>
        <w:jc w:val="both"/>
        <w:rPr>
          <w:rFonts w:ascii="Arial" w:hAnsi="Arial"/>
          <w:bCs/>
          <w:sz w:val="24"/>
          <w:szCs w:val="24"/>
          <w:lang w:val="mk-MK"/>
        </w:rPr>
      </w:pPr>
      <w:r>
        <w:rPr>
          <w:rFonts w:ascii="Arial" w:hAnsi="Arial"/>
          <w:bCs/>
          <w:sz w:val="24"/>
          <w:szCs w:val="24"/>
          <w:lang w:val="mk-MK"/>
        </w:rPr>
        <w:t>- Во табела 53 претставени се детектираните субгингивални аеробни бактерии присутни кај испитаниците од група Б пред и по третман со Халсепт спрејот.</w:t>
      </w:r>
    </w:p>
    <w:p w14:paraId="76659FF1" w14:textId="457513DE" w:rsidR="007429E5" w:rsidRDefault="00567843" w:rsidP="00567843">
      <w:pPr>
        <w:tabs>
          <w:tab w:val="left" w:pos="1488"/>
        </w:tabs>
        <w:spacing w:after="0" w:line="240" w:lineRule="auto"/>
        <w:jc w:val="both"/>
        <w:rPr>
          <w:rFonts w:ascii="Arial" w:hAnsi="Arial"/>
          <w:bCs/>
          <w:sz w:val="24"/>
          <w:szCs w:val="24"/>
          <w:lang w:val="mk-MK"/>
        </w:rPr>
      </w:pPr>
      <w:r>
        <w:rPr>
          <w:rFonts w:ascii="Arial" w:hAnsi="Arial"/>
          <w:bCs/>
          <w:sz w:val="24"/>
          <w:szCs w:val="24"/>
          <w:lang w:val="mk-MK"/>
        </w:rPr>
        <w:tab/>
      </w:r>
    </w:p>
    <w:p w14:paraId="0521466A" w14:textId="4360DD61" w:rsidR="00567843" w:rsidRDefault="00567843" w:rsidP="00567843">
      <w:pPr>
        <w:tabs>
          <w:tab w:val="left" w:pos="1488"/>
        </w:tabs>
        <w:spacing w:after="0" w:line="240" w:lineRule="auto"/>
        <w:jc w:val="both"/>
        <w:rPr>
          <w:rFonts w:ascii="Arial" w:hAnsi="Arial"/>
          <w:bCs/>
          <w:sz w:val="24"/>
          <w:szCs w:val="24"/>
          <w:lang w:val="mk-MK"/>
        </w:rPr>
      </w:pPr>
    </w:p>
    <w:p w14:paraId="772DCD7F" w14:textId="634FED69" w:rsidR="00F44193" w:rsidRPr="00754427" w:rsidRDefault="00F44193" w:rsidP="008F790B">
      <w:pPr>
        <w:spacing w:after="0" w:line="240" w:lineRule="auto"/>
        <w:jc w:val="center"/>
        <w:rPr>
          <w:rFonts w:ascii="Arial" w:hAnsi="Arial"/>
          <w:bCs/>
          <w:sz w:val="24"/>
          <w:szCs w:val="24"/>
          <w:lang w:val="mk-MK"/>
        </w:rPr>
      </w:pPr>
      <w:r>
        <w:rPr>
          <w:rFonts w:ascii="Arial" w:hAnsi="Arial"/>
          <w:bCs/>
          <w:sz w:val="24"/>
          <w:szCs w:val="24"/>
          <w:lang w:val="mk-MK"/>
        </w:rPr>
        <w:t>Табела</w:t>
      </w:r>
      <w:r w:rsidR="00584B67">
        <w:rPr>
          <w:rFonts w:ascii="Arial" w:hAnsi="Arial"/>
          <w:bCs/>
          <w:sz w:val="24"/>
          <w:szCs w:val="24"/>
          <w:lang w:val="en-US"/>
        </w:rPr>
        <w:t xml:space="preserve"> 54</w:t>
      </w:r>
      <w:r w:rsidR="00581D83">
        <w:rPr>
          <w:rFonts w:ascii="Arial" w:hAnsi="Arial"/>
          <w:bCs/>
          <w:sz w:val="24"/>
          <w:szCs w:val="24"/>
          <w:lang w:val="en-US"/>
        </w:rPr>
        <w:t>.</w:t>
      </w:r>
      <w:r>
        <w:rPr>
          <w:rFonts w:ascii="Arial" w:hAnsi="Arial"/>
          <w:bCs/>
          <w:sz w:val="24"/>
          <w:szCs w:val="24"/>
          <w:lang w:val="en-US"/>
        </w:rPr>
        <w:t xml:space="preserve"> </w:t>
      </w:r>
      <w:r w:rsidR="00C51184">
        <w:rPr>
          <w:rFonts w:ascii="Arial" w:hAnsi="Arial"/>
          <w:bCs/>
          <w:sz w:val="24"/>
          <w:szCs w:val="24"/>
          <w:lang w:val="en-US"/>
        </w:rPr>
        <w:t xml:space="preserve"> </w:t>
      </w:r>
      <w:r>
        <w:rPr>
          <w:rFonts w:ascii="Arial" w:hAnsi="Arial"/>
          <w:bCs/>
          <w:sz w:val="24"/>
          <w:szCs w:val="24"/>
          <w:lang w:val="mk-MK"/>
        </w:rPr>
        <w:t>M</w:t>
      </w:r>
      <w:r w:rsidRPr="00754427">
        <w:rPr>
          <w:rFonts w:ascii="Arial" w:hAnsi="Arial"/>
          <w:bCs/>
          <w:sz w:val="24"/>
          <w:szCs w:val="24"/>
          <w:lang w:val="mk-MK"/>
        </w:rPr>
        <w:t>икробиолошкиот наод-субгингивално</w:t>
      </w:r>
      <w:r w:rsidR="004F3ED0">
        <w:rPr>
          <w:rFonts w:ascii="Arial" w:hAnsi="Arial"/>
          <w:bCs/>
          <w:sz w:val="24"/>
          <w:szCs w:val="24"/>
          <w:lang w:val="mk-MK"/>
        </w:rPr>
        <w:t xml:space="preserve"> на анаеробни бактерии</w:t>
      </w:r>
      <w:r>
        <w:rPr>
          <w:rFonts w:ascii="Arial" w:hAnsi="Arial"/>
          <w:bCs/>
          <w:sz w:val="24"/>
          <w:szCs w:val="24"/>
          <w:lang w:val="mk-MK"/>
        </w:rPr>
        <w:t xml:space="preserve"> пред и по примена на </w:t>
      </w:r>
      <w:r w:rsidR="001F7700">
        <w:rPr>
          <w:rFonts w:ascii="Arial" w:hAnsi="Arial"/>
          <w:bCs/>
          <w:sz w:val="24"/>
          <w:szCs w:val="24"/>
          <w:lang w:val="mk-MK"/>
        </w:rPr>
        <w:t>Халсепт</w:t>
      </w:r>
      <w:r>
        <w:rPr>
          <w:rFonts w:ascii="Arial" w:hAnsi="Arial"/>
          <w:bCs/>
          <w:sz w:val="24"/>
          <w:szCs w:val="24"/>
          <w:lang w:val="mk-MK"/>
        </w:rPr>
        <w:t xml:space="preserve"> кај испитаниците од група Б во различни временски интервали</w:t>
      </w:r>
    </w:p>
    <w:tbl>
      <w:tblPr>
        <w:tblStyle w:val="TableGrid7"/>
        <w:tblW w:w="0" w:type="auto"/>
        <w:jc w:val="center"/>
        <w:tblInd w:w="0" w:type="dxa"/>
        <w:tblLook w:val="04A0" w:firstRow="1" w:lastRow="0" w:firstColumn="1" w:lastColumn="0" w:noHBand="0" w:noVBand="1"/>
      </w:tblPr>
      <w:tblGrid>
        <w:gridCol w:w="3159"/>
        <w:gridCol w:w="1387"/>
        <w:gridCol w:w="1399"/>
        <w:gridCol w:w="1477"/>
        <w:gridCol w:w="1333"/>
      </w:tblGrid>
      <w:tr w:rsidR="00DF79BE" w:rsidRPr="005E1BA6" w14:paraId="74B0445D" w14:textId="77777777" w:rsidTr="00F44193">
        <w:trPr>
          <w:jc w:val="center"/>
        </w:trPr>
        <w:tc>
          <w:tcPr>
            <w:tcW w:w="3235" w:type="dxa"/>
            <w:vMerge w:val="restart"/>
          </w:tcPr>
          <w:p w14:paraId="333183AA" w14:textId="77777777" w:rsidR="00DF79BE" w:rsidRPr="005E1BA6" w:rsidRDefault="00DF79BE" w:rsidP="008F790B">
            <w:pPr>
              <w:tabs>
                <w:tab w:val="left" w:pos="5834"/>
              </w:tabs>
              <w:ind w:right="26"/>
              <w:jc w:val="both"/>
              <w:rPr>
                <w:rFonts w:ascii="Arial" w:hAnsi="Arial"/>
                <w:b/>
                <w:bCs/>
                <w:sz w:val="19"/>
                <w:szCs w:val="19"/>
                <w:lang w:val="mk-MK"/>
              </w:rPr>
            </w:pPr>
          </w:p>
          <w:p w14:paraId="0D94D46C" w14:textId="77BAFAF8" w:rsidR="00DF79BE" w:rsidRPr="005E1BA6" w:rsidRDefault="00DF79BE"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АНАЕРОБИ</w:t>
            </w:r>
          </w:p>
        </w:tc>
        <w:tc>
          <w:tcPr>
            <w:tcW w:w="5781" w:type="dxa"/>
            <w:gridSpan w:val="4"/>
          </w:tcPr>
          <w:p w14:paraId="21A5E789" w14:textId="1860BC42" w:rsidR="00DF79BE" w:rsidRPr="005E1BA6" w:rsidRDefault="00DF79BE" w:rsidP="008F790B">
            <w:pPr>
              <w:tabs>
                <w:tab w:val="left" w:pos="5834"/>
              </w:tabs>
              <w:ind w:right="26"/>
              <w:jc w:val="center"/>
              <w:rPr>
                <w:rFonts w:ascii="Arial" w:hAnsi="Arial"/>
                <w:b/>
                <w:bCs/>
                <w:sz w:val="19"/>
                <w:szCs w:val="19"/>
                <w:lang w:val="en-US"/>
              </w:rPr>
            </w:pPr>
            <w:r w:rsidRPr="005E1BA6">
              <w:rPr>
                <w:rFonts w:ascii="Arial" w:hAnsi="Arial"/>
                <w:b/>
                <w:bCs/>
                <w:sz w:val="19"/>
                <w:szCs w:val="19"/>
                <w:lang w:val="mk-MK"/>
              </w:rPr>
              <w:t>ЗАСТАПЕНОСТ НА ПОЕДИНИ БАКТЕРИИ ПРЕД И ПО ПРИМЕНА НА ХАЛСЕПТ</w:t>
            </w:r>
          </w:p>
        </w:tc>
      </w:tr>
      <w:tr w:rsidR="00DF79BE" w:rsidRPr="005E1BA6" w14:paraId="7B79139D" w14:textId="77777777" w:rsidTr="00F44193">
        <w:trPr>
          <w:jc w:val="center"/>
        </w:trPr>
        <w:tc>
          <w:tcPr>
            <w:tcW w:w="3235" w:type="dxa"/>
            <w:vMerge/>
          </w:tcPr>
          <w:p w14:paraId="293B9C92" w14:textId="77777777" w:rsidR="00DF79BE" w:rsidRPr="005E1BA6" w:rsidRDefault="00DF79BE" w:rsidP="008F790B">
            <w:pPr>
              <w:tabs>
                <w:tab w:val="left" w:pos="5834"/>
              </w:tabs>
              <w:ind w:right="26"/>
              <w:jc w:val="both"/>
              <w:rPr>
                <w:rFonts w:ascii="Arial" w:hAnsi="Arial"/>
                <w:bCs/>
                <w:sz w:val="19"/>
                <w:szCs w:val="19"/>
                <w:lang w:val="mk-MK"/>
              </w:rPr>
            </w:pPr>
          </w:p>
        </w:tc>
        <w:tc>
          <w:tcPr>
            <w:tcW w:w="2880" w:type="dxa"/>
            <w:gridSpan w:val="2"/>
          </w:tcPr>
          <w:p w14:paraId="6EF25F62" w14:textId="0301A9C3" w:rsidR="00DF79BE" w:rsidRPr="005E1BA6" w:rsidRDefault="00DF79BE"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0 ден</w:t>
            </w:r>
          </w:p>
        </w:tc>
        <w:tc>
          <w:tcPr>
            <w:tcW w:w="2901" w:type="dxa"/>
            <w:gridSpan w:val="2"/>
          </w:tcPr>
          <w:p w14:paraId="63422457" w14:textId="3F086CB7" w:rsidR="00DF79BE" w:rsidRPr="005E1BA6" w:rsidRDefault="00FB37B4" w:rsidP="008F790B">
            <w:pPr>
              <w:tabs>
                <w:tab w:val="left" w:pos="5834"/>
              </w:tabs>
              <w:ind w:right="26"/>
              <w:jc w:val="center"/>
              <w:rPr>
                <w:rFonts w:ascii="Arial" w:hAnsi="Arial"/>
                <w:bCs/>
                <w:sz w:val="19"/>
                <w:szCs w:val="19"/>
                <w:lang w:val="mk-MK"/>
              </w:rPr>
            </w:pPr>
            <w:r w:rsidRPr="005E1BA6">
              <w:rPr>
                <w:rFonts w:ascii="Arial" w:hAnsi="Arial"/>
                <w:b/>
                <w:bCs/>
                <w:sz w:val="19"/>
                <w:szCs w:val="19"/>
                <w:lang w:val="mk-MK"/>
              </w:rPr>
              <w:t xml:space="preserve">  </w:t>
            </w:r>
            <w:r w:rsidR="006346A3" w:rsidRPr="005E1BA6">
              <w:rPr>
                <w:rFonts w:ascii="Arial" w:hAnsi="Arial"/>
                <w:b/>
                <w:bCs/>
                <w:sz w:val="19"/>
                <w:szCs w:val="19"/>
                <w:lang w:val="mk-MK"/>
              </w:rPr>
              <w:t xml:space="preserve">  </w:t>
            </w:r>
            <w:r w:rsidR="00DF79BE" w:rsidRPr="005E1BA6">
              <w:rPr>
                <w:rFonts w:ascii="Arial" w:hAnsi="Arial"/>
                <w:b/>
                <w:bCs/>
                <w:sz w:val="19"/>
                <w:szCs w:val="19"/>
                <w:lang w:val="mk-MK"/>
              </w:rPr>
              <w:t>8-ми ден</w:t>
            </w:r>
          </w:p>
        </w:tc>
      </w:tr>
      <w:tr w:rsidR="00DF79BE" w:rsidRPr="005E1BA6" w14:paraId="07A69DD3" w14:textId="77777777" w:rsidTr="00F44193">
        <w:trPr>
          <w:jc w:val="center"/>
        </w:trPr>
        <w:tc>
          <w:tcPr>
            <w:tcW w:w="3235" w:type="dxa"/>
            <w:vMerge/>
          </w:tcPr>
          <w:p w14:paraId="20CF4A28" w14:textId="77777777" w:rsidR="00DF79BE" w:rsidRPr="005E1BA6" w:rsidRDefault="00DF79BE" w:rsidP="008F790B">
            <w:pPr>
              <w:tabs>
                <w:tab w:val="left" w:pos="5834"/>
              </w:tabs>
              <w:ind w:right="-1137"/>
              <w:rPr>
                <w:rFonts w:ascii="Arial" w:hAnsi="Arial"/>
                <w:b/>
                <w:sz w:val="19"/>
                <w:szCs w:val="19"/>
                <w:lang w:val="en-US"/>
              </w:rPr>
            </w:pPr>
          </w:p>
        </w:tc>
        <w:tc>
          <w:tcPr>
            <w:tcW w:w="1440" w:type="dxa"/>
            <w:tcBorders>
              <w:top w:val="single" w:sz="4" w:space="0" w:color="auto"/>
              <w:left w:val="single" w:sz="4" w:space="0" w:color="auto"/>
              <w:bottom w:val="single" w:sz="4" w:space="0" w:color="auto"/>
              <w:right w:val="single" w:sz="4" w:space="0" w:color="auto"/>
            </w:tcBorders>
          </w:tcPr>
          <w:p w14:paraId="4B5CA3BE" w14:textId="71A5F676" w:rsidR="00DF79BE" w:rsidRPr="005E1BA6" w:rsidRDefault="00DF79BE" w:rsidP="008F790B">
            <w:pPr>
              <w:tabs>
                <w:tab w:val="left" w:pos="5834"/>
              </w:tabs>
              <w:ind w:right="-1137"/>
              <w:rPr>
                <w:rFonts w:ascii="Arial" w:hAnsi="Arial"/>
                <w:b/>
                <w:bCs/>
                <w:sz w:val="19"/>
                <w:szCs w:val="19"/>
              </w:rPr>
            </w:pPr>
            <w:r w:rsidRPr="005E1BA6">
              <w:rPr>
                <w:rFonts w:ascii="Arial" w:hAnsi="Arial"/>
                <w:b/>
                <w:bCs/>
                <w:sz w:val="19"/>
                <w:szCs w:val="19"/>
              </w:rPr>
              <w:t xml:space="preserve">           N</w:t>
            </w:r>
          </w:p>
        </w:tc>
        <w:tc>
          <w:tcPr>
            <w:tcW w:w="1440" w:type="dxa"/>
            <w:tcBorders>
              <w:top w:val="single" w:sz="4" w:space="0" w:color="auto"/>
              <w:left w:val="single" w:sz="4" w:space="0" w:color="auto"/>
              <w:bottom w:val="single" w:sz="4" w:space="0" w:color="auto"/>
              <w:right w:val="single" w:sz="4" w:space="0" w:color="auto"/>
            </w:tcBorders>
          </w:tcPr>
          <w:p w14:paraId="3C02873E" w14:textId="010A08D4" w:rsidR="00DF79BE" w:rsidRPr="005E1BA6" w:rsidRDefault="00DF79BE" w:rsidP="008F790B">
            <w:pPr>
              <w:tabs>
                <w:tab w:val="left" w:pos="5834"/>
              </w:tabs>
              <w:ind w:right="-1137"/>
              <w:rPr>
                <w:rFonts w:ascii="Arial" w:hAnsi="Arial"/>
                <w:b/>
                <w:bCs/>
                <w:sz w:val="19"/>
                <w:szCs w:val="19"/>
              </w:rPr>
            </w:pPr>
            <w:r w:rsidRPr="005E1BA6">
              <w:rPr>
                <w:rFonts w:ascii="Arial" w:hAnsi="Arial"/>
                <w:b/>
                <w:bCs/>
                <w:sz w:val="19"/>
                <w:szCs w:val="19"/>
              </w:rPr>
              <w:t xml:space="preserve">         %</w:t>
            </w:r>
          </w:p>
        </w:tc>
        <w:tc>
          <w:tcPr>
            <w:tcW w:w="1530" w:type="dxa"/>
            <w:tcBorders>
              <w:top w:val="single" w:sz="4" w:space="0" w:color="auto"/>
              <w:left w:val="single" w:sz="4" w:space="0" w:color="auto"/>
              <w:bottom w:val="single" w:sz="4" w:space="0" w:color="auto"/>
              <w:right w:val="single" w:sz="4" w:space="0" w:color="auto"/>
            </w:tcBorders>
          </w:tcPr>
          <w:p w14:paraId="480B197C" w14:textId="04CB8288" w:rsidR="00DF79BE"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N</w:t>
            </w:r>
          </w:p>
        </w:tc>
        <w:tc>
          <w:tcPr>
            <w:tcW w:w="1371" w:type="dxa"/>
            <w:tcBorders>
              <w:top w:val="single" w:sz="4" w:space="0" w:color="auto"/>
              <w:left w:val="single" w:sz="4" w:space="0" w:color="auto"/>
              <w:bottom w:val="single" w:sz="4" w:space="0" w:color="auto"/>
              <w:right w:val="single" w:sz="4" w:space="0" w:color="auto"/>
            </w:tcBorders>
          </w:tcPr>
          <w:p w14:paraId="6CDD7A38" w14:textId="79F93585" w:rsidR="00DF79BE" w:rsidRPr="005E1BA6" w:rsidRDefault="00DF79BE" w:rsidP="008F790B">
            <w:pPr>
              <w:tabs>
                <w:tab w:val="left" w:pos="5834"/>
              </w:tabs>
              <w:ind w:right="-1137"/>
              <w:rPr>
                <w:rFonts w:ascii="Arial" w:hAnsi="Arial"/>
                <w:b/>
                <w:bCs/>
                <w:sz w:val="19"/>
                <w:szCs w:val="19"/>
              </w:rPr>
            </w:pPr>
            <w:r w:rsidRPr="005E1BA6">
              <w:rPr>
                <w:rFonts w:ascii="Arial" w:hAnsi="Arial"/>
                <w:b/>
                <w:bCs/>
                <w:sz w:val="19"/>
                <w:szCs w:val="19"/>
              </w:rPr>
              <w:t xml:space="preserve">          %</w:t>
            </w:r>
          </w:p>
        </w:tc>
      </w:tr>
      <w:tr w:rsidR="00F44193" w:rsidRPr="005E1BA6" w14:paraId="40F20B65" w14:textId="77777777" w:rsidTr="00F44193">
        <w:trPr>
          <w:jc w:val="center"/>
        </w:trPr>
        <w:tc>
          <w:tcPr>
            <w:tcW w:w="3235" w:type="dxa"/>
          </w:tcPr>
          <w:p w14:paraId="6EF27175"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sz w:val="19"/>
                <w:szCs w:val="19"/>
                <w:lang w:val="en-US"/>
              </w:rPr>
              <w:t>Lactobacillus salivarius</w:t>
            </w:r>
          </w:p>
        </w:tc>
        <w:tc>
          <w:tcPr>
            <w:tcW w:w="1440" w:type="dxa"/>
            <w:tcBorders>
              <w:top w:val="single" w:sz="4" w:space="0" w:color="auto"/>
              <w:left w:val="single" w:sz="4" w:space="0" w:color="auto"/>
              <w:bottom w:val="single" w:sz="4" w:space="0" w:color="auto"/>
              <w:right w:val="single" w:sz="4" w:space="0" w:color="auto"/>
            </w:tcBorders>
          </w:tcPr>
          <w:p w14:paraId="65F7866B"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9</w:t>
            </w:r>
          </w:p>
        </w:tc>
        <w:tc>
          <w:tcPr>
            <w:tcW w:w="1440" w:type="dxa"/>
            <w:tcBorders>
              <w:top w:val="single" w:sz="4" w:space="0" w:color="auto"/>
              <w:left w:val="single" w:sz="4" w:space="0" w:color="auto"/>
              <w:bottom w:val="single" w:sz="4" w:space="0" w:color="auto"/>
              <w:right w:val="single" w:sz="4" w:space="0" w:color="auto"/>
            </w:tcBorders>
          </w:tcPr>
          <w:p w14:paraId="63ECACE2" w14:textId="4BB995F4"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30</w:t>
            </w:r>
          </w:p>
        </w:tc>
        <w:tc>
          <w:tcPr>
            <w:tcW w:w="1530" w:type="dxa"/>
            <w:tcBorders>
              <w:top w:val="single" w:sz="4" w:space="0" w:color="auto"/>
              <w:left w:val="single" w:sz="4" w:space="0" w:color="auto"/>
              <w:bottom w:val="single" w:sz="4" w:space="0" w:color="auto"/>
              <w:right w:val="single" w:sz="4" w:space="0" w:color="auto"/>
            </w:tcBorders>
          </w:tcPr>
          <w:p w14:paraId="09B1372B" w14:textId="274F4251"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9</w:t>
            </w:r>
          </w:p>
        </w:tc>
        <w:tc>
          <w:tcPr>
            <w:tcW w:w="1371" w:type="dxa"/>
            <w:tcBorders>
              <w:top w:val="single" w:sz="4" w:space="0" w:color="auto"/>
              <w:left w:val="single" w:sz="4" w:space="0" w:color="auto"/>
              <w:bottom w:val="single" w:sz="4" w:space="0" w:color="auto"/>
              <w:right w:val="single" w:sz="4" w:space="0" w:color="auto"/>
            </w:tcBorders>
          </w:tcPr>
          <w:p w14:paraId="6E9E10A9" w14:textId="2D4CE6D8"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30</w:t>
            </w:r>
          </w:p>
        </w:tc>
      </w:tr>
      <w:tr w:rsidR="00F44193" w:rsidRPr="005E1BA6" w14:paraId="616C9C7B" w14:textId="77777777" w:rsidTr="00F44193">
        <w:trPr>
          <w:jc w:val="center"/>
        </w:trPr>
        <w:tc>
          <w:tcPr>
            <w:tcW w:w="3235" w:type="dxa"/>
          </w:tcPr>
          <w:p w14:paraId="20AC0007"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sz w:val="19"/>
                <w:szCs w:val="19"/>
                <w:lang w:val="en-US"/>
              </w:rPr>
              <w:t>Streptococcus parasanguinis</w:t>
            </w:r>
          </w:p>
        </w:tc>
        <w:tc>
          <w:tcPr>
            <w:tcW w:w="1440" w:type="dxa"/>
            <w:tcBorders>
              <w:top w:val="single" w:sz="4" w:space="0" w:color="auto"/>
              <w:left w:val="single" w:sz="4" w:space="0" w:color="auto"/>
              <w:bottom w:val="single" w:sz="4" w:space="0" w:color="auto"/>
              <w:right w:val="single" w:sz="4" w:space="0" w:color="auto"/>
            </w:tcBorders>
          </w:tcPr>
          <w:p w14:paraId="0189DA53"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20894419"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4D06316C" w14:textId="00968582"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01A2E660"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0A5AFC26" w14:textId="77777777" w:rsidTr="00F44193">
        <w:trPr>
          <w:jc w:val="center"/>
        </w:trPr>
        <w:tc>
          <w:tcPr>
            <w:tcW w:w="3235" w:type="dxa"/>
          </w:tcPr>
          <w:p w14:paraId="1EBC0FF3"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sz w:val="19"/>
                <w:szCs w:val="19"/>
                <w:lang w:val="en-US"/>
              </w:rPr>
              <w:t>Prevotella nanceiesis</w:t>
            </w:r>
          </w:p>
        </w:tc>
        <w:tc>
          <w:tcPr>
            <w:tcW w:w="1440" w:type="dxa"/>
            <w:tcBorders>
              <w:top w:val="single" w:sz="4" w:space="0" w:color="auto"/>
              <w:left w:val="single" w:sz="4" w:space="0" w:color="auto"/>
              <w:bottom w:val="single" w:sz="4" w:space="0" w:color="auto"/>
              <w:right w:val="single" w:sz="4" w:space="0" w:color="auto"/>
            </w:tcBorders>
          </w:tcPr>
          <w:p w14:paraId="2FBCA67C"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734BA847"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3883A5B4" w14:textId="1E2AB29E"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2D78B240"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797AC797" w14:textId="77777777" w:rsidTr="00F44193">
        <w:trPr>
          <w:jc w:val="center"/>
        </w:trPr>
        <w:tc>
          <w:tcPr>
            <w:tcW w:w="3235" w:type="dxa"/>
          </w:tcPr>
          <w:p w14:paraId="5F87E870"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sz w:val="19"/>
                <w:szCs w:val="19"/>
                <w:lang w:val="en-US"/>
              </w:rPr>
              <w:t>Prevotella intermedia</w:t>
            </w:r>
          </w:p>
        </w:tc>
        <w:tc>
          <w:tcPr>
            <w:tcW w:w="1440" w:type="dxa"/>
            <w:tcBorders>
              <w:top w:val="single" w:sz="4" w:space="0" w:color="auto"/>
              <w:left w:val="single" w:sz="4" w:space="0" w:color="auto"/>
              <w:bottom w:val="single" w:sz="4" w:space="0" w:color="auto"/>
              <w:right w:val="single" w:sz="4" w:space="0" w:color="auto"/>
            </w:tcBorders>
          </w:tcPr>
          <w:p w14:paraId="7BECF816"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2</w:t>
            </w:r>
          </w:p>
        </w:tc>
        <w:tc>
          <w:tcPr>
            <w:tcW w:w="1440" w:type="dxa"/>
            <w:tcBorders>
              <w:top w:val="single" w:sz="4" w:space="0" w:color="auto"/>
              <w:left w:val="single" w:sz="4" w:space="0" w:color="auto"/>
              <w:bottom w:val="single" w:sz="4" w:space="0" w:color="auto"/>
              <w:right w:val="single" w:sz="4" w:space="0" w:color="auto"/>
            </w:tcBorders>
          </w:tcPr>
          <w:p w14:paraId="4CF6574E" w14:textId="2820AB9E"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c>
          <w:tcPr>
            <w:tcW w:w="1530" w:type="dxa"/>
            <w:tcBorders>
              <w:top w:val="single" w:sz="4" w:space="0" w:color="auto"/>
              <w:left w:val="single" w:sz="4" w:space="0" w:color="auto"/>
              <w:bottom w:val="single" w:sz="4" w:space="0" w:color="auto"/>
              <w:right w:val="single" w:sz="4" w:space="0" w:color="auto"/>
            </w:tcBorders>
          </w:tcPr>
          <w:p w14:paraId="21803A28" w14:textId="59AFD625"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4F43DCCF"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278CC552" w14:textId="77777777" w:rsidTr="00F44193">
        <w:trPr>
          <w:jc w:val="center"/>
        </w:trPr>
        <w:tc>
          <w:tcPr>
            <w:tcW w:w="3235" w:type="dxa"/>
          </w:tcPr>
          <w:p w14:paraId="7647D640"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sz w:val="19"/>
                <w:szCs w:val="19"/>
                <w:lang w:val="en-US"/>
              </w:rPr>
              <w:t>Streptococcus oralis</w:t>
            </w:r>
          </w:p>
        </w:tc>
        <w:tc>
          <w:tcPr>
            <w:tcW w:w="1440" w:type="dxa"/>
            <w:tcBorders>
              <w:top w:val="single" w:sz="4" w:space="0" w:color="auto"/>
              <w:left w:val="single" w:sz="4" w:space="0" w:color="auto"/>
              <w:bottom w:val="single" w:sz="4" w:space="0" w:color="auto"/>
              <w:right w:val="single" w:sz="4" w:space="0" w:color="auto"/>
            </w:tcBorders>
          </w:tcPr>
          <w:p w14:paraId="3CF352C1"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5DBA998B"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5AA144C2" w14:textId="1B16FF48"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77D7A974"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2011BBAC" w14:textId="77777777" w:rsidTr="00F44193">
        <w:trPr>
          <w:jc w:val="center"/>
        </w:trPr>
        <w:tc>
          <w:tcPr>
            <w:tcW w:w="3235" w:type="dxa"/>
          </w:tcPr>
          <w:p w14:paraId="5E7AB021"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Prevotella melaninogenica</w:t>
            </w:r>
          </w:p>
        </w:tc>
        <w:tc>
          <w:tcPr>
            <w:tcW w:w="1440" w:type="dxa"/>
            <w:tcBorders>
              <w:top w:val="single" w:sz="4" w:space="0" w:color="auto"/>
              <w:left w:val="single" w:sz="4" w:space="0" w:color="auto"/>
              <w:bottom w:val="single" w:sz="4" w:space="0" w:color="auto"/>
              <w:right w:val="single" w:sz="4" w:space="0" w:color="auto"/>
            </w:tcBorders>
          </w:tcPr>
          <w:p w14:paraId="23C3DDEC"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5</w:t>
            </w:r>
          </w:p>
        </w:tc>
        <w:tc>
          <w:tcPr>
            <w:tcW w:w="1440" w:type="dxa"/>
            <w:tcBorders>
              <w:top w:val="single" w:sz="4" w:space="0" w:color="auto"/>
              <w:left w:val="single" w:sz="4" w:space="0" w:color="auto"/>
              <w:bottom w:val="single" w:sz="4" w:space="0" w:color="auto"/>
              <w:right w:val="single" w:sz="4" w:space="0" w:color="auto"/>
            </w:tcBorders>
          </w:tcPr>
          <w:p w14:paraId="2C256AD9" w14:textId="13CF8F0D"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16.6</w:t>
            </w:r>
          </w:p>
        </w:tc>
        <w:tc>
          <w:tcPr>
            <w:tcW w:w="1530" w:type="dxa"/>
            <w:tcBorders>
              <w:top w:val="single" w:sz="4" w:space="0" w:color="auto"/>
              <w:left w:val="single" w:sz="4" w:space="0" w:color="auto"/>
              <w:bottom w:val="single" w:sz="4" w:space="0" w:color="auto"/>
              <w:right w:val="single" w:sz="4" w:space="0" w:color="auto"/>
            </w:tcBorders>
          </w:tcPr>
          <w:p w14:paraId="3280BE94" w14:textId="374D8FEB"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101C1301"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7FA20C58" w14:textId="77777777" w:rsidTr="00F44193">
        <w:trPr>
          <w:jc w:val="center"/>
        </w:trPr>
        <w:tc>
          <w:tcPr>
            <w:tcW w:w="3235" w:type="dxa"/>
          </w:tcPr>
          <w:p w14:paraId="635972B3"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Streptococcus mutans</w:t>
            </w:r>
          </w:p>
        </w:tc>
        <w:tc>
          <w:tcPr>
            <w:tcW w:w="1440" w:type="dxa"/>
            <w:tcBorders>
              <w:top w:val="single" w:sz="4" w:space="0" w:color="auto"/>
              <w:left w:val="single" w:sz="4" w:space="0" w:color="auto"/>
              <w:bottom w:val="single" w:sz="4" w:space="0" w:color="auto"/>
              <w:right w:val="single" w:sz="4" w:space="0" w:color="auto"/>
            </w:tcBorders>
          </w:tcPr>
          <w:p w14:paraId="79922639"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76D159CE"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586F32D7" w14:textId="777B58EC"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3CFE3773"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793F163D" w14:textId="77777777" w:rsidTr="00F44193">
        <w:trPr>
          <w:jc w:val="center"/>
        </w:trPr>
        <w:tc>
          <w:tcPr>
            <w:tcW w:w="3235" w:type="dxa"/>
          </w:tcPr>
          <w:p w14:paraId="06C07672"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Actinomyces oris</w:t>
            </w:r>
          </w:p>
        </w:tc>
        <w:tc>
          <w:tcPr>
            <w:tcW w:w="1440" w:type="dxa"/>
            <w:tcBorders>
              <w:top w:val="single" w:sz="4" w:space="0" w:color="auto"/>
              <w:left w:val="single" w:sz="4" w:space="0" w:color="auto"/>
              <w:bottom w:val="single" w:sz="4" w:space="0" w:color="auto"/>
              <w:right w:val="single" w:sz="4" w:space="0" w:color="auto"/>
            </w:tcBorders>
          </w:tcPr>
          <w:p w14:paraId="208CAB3D"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2</w:t>
            </w:r>
          </w:p>
        </w:tc>
        <w:tc>
          <w:tcPr>
            <w:tcW w:w="1440" w:type="dxa"/>
            <w:tcBorders>
              <w:top w:val="single" w:sz="4" w:space="0" w:color="auto"/>
              <w:left w:val="single" w:sz="4" w:space="0" w:color="auto"/>
              <w:bottom w:val="single" w:sz="4" w:space="0" w:color="auto"/>
              <w:right w:val="single" w:sz="4" w:space="0" w:color="auto"/>
            </w:tcBorders>
          </w:tcPr>
          <w:p w14:paraId="4F920300" w14:textId="6C123380"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c>
          <w:tcPr>
            <w:tcW w:w="1530" w:type="dxa"/>
            <w:tcBorders>
              <w:top w:val="single" w:sz="4" w:space="0" w:color="auto"/>
              <w:left w:val="single" w:sz="4" w:space="0" w:color="auto"/>
              <w:bottom w:val="single" w:sz="4" w:space="0" w:color="auto"/>
              <w:right w:val="single" w:sz="4" w:space="0" w:color="auto"/>
            </w:tcBorders>
          </w:tcPr>
          <w:p w14:paraId="2F89E78D" w14:textId="42900609" w:rsidR="00F44193" w:rsidRPr="005E1BA6" w:rsidRDefault="00DF79BE"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1</w:t>
            </w:r>
            <w:r w:rsidR="00F44193" w:rsidRPr="005E1BA6">
              <w:rPr>
                <w:rFonts w:ascii="Arial" w:hAnsi="Arial"/>
                <w:b/>
                <w:bCs/>
                <w:sz w:val="19"/>
                <w:szCs w:val="19"/>
                <w:lang w:val="mk-MK"/>
              </w:rPr>
              <w:t xml:space="preserve"> </w:t>
            </w:r>
          </w:p>
        </w:tc>
        <w:tc>
          <w:tcPr>
            <w:tcW w:w="1371" w:type="dxa"/>
            <w:tcBorders>
              <w:top w:val="single" w:sz="4" w:space="0" w:color="auto"/>
              <w:left w:val="single" w:sz="4" w:space="0" w:color="auto"/>
              <w:bottom w:val="single" w:sz="4" w:space="0" w:color="auto"/>
              <w:right w:val="single" w:sz="4" w:space="0" w:color="auto"/>
            </w:tcBorders>
          </w:tcPr>
          <w:p w14:paraId="5884C9D0" w14:textId="092033A1"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r>
      <w:tr w:rsidR="00F44193" w:rsidRPr="005E1BA6" w14:paraId="2DC054B6" w14:textId="77777777" w:rsidTr="00F44193">
        <w:trPr>
          <w:jc w:val="center"/>
        </w:trPr>
        <w:tc>
          <w:tcPr>
            <w:tcW w:w="3235" w:type="dxa"/>
          </w:tcPr>
          <w:p w14:paraId="04450EA9"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Gemella sanguinis</w:t>
            </w:r>
          </w:p>
        </w:tc>
        <w:tc>
          <w:tcPr>
            <w:tcW w:w="1440" w:type="dxa"/>
            <w:tcBorders>
              <w:top w:val="single" w:sz="4" w:space="0" w:color="auto"/>
              <w:left w:val="single" w:sz="4" w:space="0" w:color="auto"/>
              <w:bottom w:val="single" w:sz="4" w:space="0" w:color="auto"/>
              <w:right w:val="single" w:sz="4" w:space="0" w:color="auto"/>
            </w:tcBorders>
          </w:tcPr>
          <w:p w14:paraId="68501D78"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1</w:t>
            </w:r>
          </w:p>
        </w:tc>
        <w:tc>
          <w:tcPr>
            <w:tcW w:w="1440" w:type="dxa"/>
            <w:tcBorders>
              <w:top w:val="single" w:sz="4" w:space="0" w:color="auto"/>
              <w:left w:val="single" w:sz="4" w:space="0" w:color="auto"/>
              <w:bottom w:val="single" w:sz="4" w:space="0" w:color="auto"/>
              <w:right w:val="single" w:sz="4" w:space="0" w:color="auto"/>
            </w:tcBorders>
          </w:tcPr>
          <w:p w14:paraId="648767A6" w14:textId="7F506B71"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39A02A17" w14:textId="50B503A4"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507B8594"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77E9977F" w14:textId="77777777" w:rsidTr="00F44193">
        <w:trPr>
          <w:jc w:val="center"/>
        </w:trPr>
        <w:tc>
          <w:tcPr>
            <w:tcW w:w="3235" w:type="dxa"/>
          </w:tcPr>
          <w:p w14:paraId="467E8AB5"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Tannerella forsythia</w:t>
            </w:r>
          </w:p>
        </w:tc>
        <w:tc>
          <w:tcPr>
            <w:tcW w:w="1440" w:type="dxa"/>
            <w:tcBorders>
              <w:top w:val="single" w:sz="4" w:space="0" w:color="auto"/>
              <w:left w:val="single" w:sz="4" w:space="0" w:color="auto"/>
              <w:bottom w:val="single" w:sz="4" w:space="0" w:color="auto"/>
              <w:right w:val="single" w:sz="4" w:space="0" w:color="auto"/>
            </w:tcBorders>
          </w:tcPr>
          <w:p w14:paraId="7F9C0B41"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2068C416"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6E37430D" w14:textId="74F8789D"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5914395D"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6A5A1BAB" w14:textId="77777777" w:rsidTr="00F44193">
        <w:trPr>
          <w:jc w:val="center"/>
        </w:trPr>
        <w:tc>
          <w:tcPr>
            <w:tcW w:w="3235" w:type="dxa"/>
          </w:tcPr>
          <w:p w14:paraId="5765E6DC"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Streptococcus anginosus</w:t>
            </w:r>
          </w:p>
        </w:tc>
        <w:tc>
          <w:tcPr>
            <w:tcW w:w="1440" w:type="dxa"/>
            <w:tcBorders>
              <w:top w:val="single" w:sz="4" w:space="0" w:color="auto"/>
              <w:left w:val="single" w:sz="4" w:space="0" w:color="auto"/>
              <w:bottom w:val="single" w:sz="4" w:space="0" w:color="auto"/>
              <w:right w:val="single" w:sz="4" w:space="0" w:color="auto"/>
            </w:tcBorders>
          </w:tcPr>
          <w:p w14:paraId="7B566C58"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3D8777C9"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110B31C4" w14:textId="514C4EA5"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Pr="005E1BA6">
              <w:rPr>
                <w:rFonts w:ascii="Arial" w:hAnsi="Arial"/>
                <w:b/>
                <w:bCs/>
                <w:sz w:val="19"/>
                <w:szCs w:val="19"/>
                <w:lang w:val="mk-MK"/>
              </w:rPr>
              <w:t xml:space="preserve">  </w:t>
            </w:r>
            <w:r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7580D436"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6396E217" w14:textId="77777777" w:rsidTr="00F44193">
        <w:trPr>
          <w:jc w:val="center"/>
        </w:trPr>
        <w:tc>
          <w:tcPr>
            <w:tcW w:w="3235" w:type="dxa"/>
          </w:tcPr>
          <w:p w14:paraId="1DE4594C" w14:textId="77777777" w:rsidR="00F44193" w:rsidRPr="005E1BA6" w:rsidRDefault="00F44193" w:rsidP="008F790B">
            <w:pPr>
              <w:tabs>
                <w:tab w:val="left" w:pos="5834"/>
              </w:tabs>
              <w:ind w:right="-1137"/>
              <w:rPr>
                <w:rFonts w:ascii="Arial" w:hAnsi="Arial"/>
                <w:b/>
                <w:sz w:val="19"/>
                <w:szCs w:val="19"/>
                <w:lang w:val="en-US"/>
              </w:rPr>
            </w:pPr>
            <w:r w:rsidRPr="005E1BA6">
              <w:rPr>
                <w:rFonts w:ascii="Arial" w:hAnsi="Arial"/>
                <w:b/>
                <w:sz w:val="19"/>
                <w:szCs w:val="19"/>
                <w:lang w:val="en-US"/>
              </w:rPr>
              <w:t>Streptococcus salivarius</w:t>
            </w:r>
          </w:p>
        </w:tc>
        <w:tc>
          <w:tcPr>
            <w:tcW w:w="1440" w:type="dxa"/>
            <w:tcBorders>
              <w:top w:val="single" w:sz="4" w:space="0" w:color="auto"/>
              <w:left w:val="single" w:sz="4" w:space="0" w:color="auto"/>
              <w:bottom w:val="single" w:sz="4" w:space="0" w:color="auto"/>
              <w:right w:val="single" w:sz="4" w:space="0" w:color="auto"/>
            </w:tcBorders>
          </w:tcPr>
          <w:p w14:paraId="5C427AD8"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7</w:t>
            </w:r>
          </w:p>
        </w:tc>
        <w:tc>
          <w:tcPr>
            <w:tcW w:w="1440" w:type="dxa"/>
            <w:tcBorders>
              <w:top w:val="single" w:sz="4" w:space="0" w:color="auto"/>
              <w:left w:val="single" w:sz="4" w:space="0" w:color="auto"/>
              <w:bottom w:val="single" w:sz="4" w:space="0" w:color="auto"/>
              <w:right w:val="single" w:sz="4" w:space="0" w:color="auto"/>
            </w:tcBorders>
          </w:tcPr>
          <w:p w14:paraId="7D6FA02F" w14:textId="23961202"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23.3</w:t>
            </w:r>
          </w:p>
        </w:tc>
        <w:tc>
          <w:tcPr>
            <w:tcW w:w="1530" w:type="dxa"/>
            <w:tcBorders>
              <w:top w:val="single" w:sz="4" w:space="0" w:color="auto"/>
              <w:left w:val="single" w:sz="4" w:space="0" w:color="auto"/>
              <w:bottom w:val="single" w:sz="4" w:space="0" w:color="auto"/>
              <w:right w:val="single" w:sz="4" w:space="0" w:color="auto"/>
            </w:tcBorders>
          </w:tcPr>
          <w:p w14:paraId="3E61249C" w14:textId="3BA40A17"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10</w:t>
            </w:r>
          </w:p>
        </w:tc>
        <w:tc>
          <w:tcPr>
            <w:tcW w:w="1371" w:type="dxa"/>
            <w:tcBorders>
              <w:top w:val="single" w:sz="4" w:space="0" w:color="auto"/>
              <w:left w:val="single" w:sz="4" w:space="0" w:color="auto"/>
              <w:bottom w:val="single" w:sz="4" w:space="0" w:color="auto"/>
              <w:right w:val="single" w:sz="4" w:space="0" w:color="auto"/>
            </w:tcBorders>
          </w:tcPr>
          <w:p w14:paraId="2FC64020" w14:textId="7F3977E7"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33.3</w:t>
            </w:r>
          </w:p>
        </w:tc>
      </w:tr>
      <w:tr w:rsidR="00F44193" w:rsidRPr="005E1BA6" w14:paraId="682D59EA" w14:textId="77777777" w:rsidTr="00F44193">
        <w:trPr>
          <w:jc w:val="center"/>
        </w:trPr>
        <w:tc>
          <w:tcPr>
            <w:tcW w:w="3235" w:type="dxa"/>
          </w:tcPr>
          <w:p w14:paraId="2E6C7DB9"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Troponema denticola</w:t>
            </w:r>
          </w:p>
        </w:tc>
        <w:tc>
          <w:tcPr>
            <w:tcW w:w="1440" w:type="dxa"/>
            <w:tcBorders>
              <w:top w:val="single" w:sz="4" w:space="0" w:color="auto"/>
              <w:left w:val="single" w:sz="4" w:space="0" w:color="auto"/>
              <w:bottom w:val="single" w:sz="4" w:space="0" w:color="auto"/>
              <w:right w:val="single" w:sz="4" w:space="0" w:color="auto"/>
            </w:tcBorders>
          </w:tcPr>
          <w:p w14:paraId="131FF53B"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4C0F95CD"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0CF2AA40" w14:textId="0FA01C8A"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547A0562"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5CE06C33" w14:textId="77777777" w:rsidTr="00F44193">
        <w:trPr>
          <w:jc w:val="center"/>
        </w:trPr>
        <w:tc>
          <w:tcPr>
            <w:tcW w:w="3235" w:type="dxa"/>
          </w:tcPr>
          <w:p w14:paraId="2EDF53A1"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Porphyromonas gingivalis</w:t>
            </w:r>
          </w:p>
        </w:tc>
        <w:tc>
          <w:tcPr>
            <w:tcW w:w="1440" w:type="dxa"/>
            <w:tcBorders>
              <w:top w:val="single" w:sz="4" w:space="0" w:color="auto"/>
              <w:left w:val="single" w:sz="4" w:space="0" w:color="auto"/>
              <w:bottom w:val="single" w:sz="4" w:space="0" w:color="auto"/>
              <w:right w:val="single" w:sz="4" w:space="0" w:color="auto"/>
            </w:tcBorders>
          </w:tcPr>
          <w:p w14:paraId="4898175D"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0DC51664"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5CF8B85E" w14:textId="63FAF41D"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4CC5D746"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02DE747A" w14:textId="77777777" w:rsidTr="00F44193">
        <w:trPr>
          <w:jc w:val="center"/>
        </w:trPr>
        <w:tc>
          <w:tcPr>
            <w:tcW w:w="3235" w:type="dxa"/>
          </w:tcPr>
          <w:p w14:paraId="28A3BD37"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Klebsiella pneumonia</w:t>
            </w:r>
          </w:p>
        </w:tc>
        <w:tc>
          <w:tcPr>
            <w:tcW w:w="1440" w:type="dxa"/>
            <w:tcBorders>
              <w:top w:val="single" w:sz="4" w:space="0" w:color="auto"/>
              <w:left w:val="single" w:sz="4" w:space="0" w:color="auto"/>
              <w:bottom w:val="single" w:sz="4" w:space="0" w:color="auto"/>
              <w:right w:val="single" w:sz="4" w:space="0" w:color="auto"/>
            </w:tcBorders>
          </w:tcPr>
          <w:p w14:paraId="2C9EB4E8"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5F8EFE86"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0</w:t>
            </w:r>
          </w:p>
        </w:tc>
        <w:tc>
          <w:tcPr>
            <w:tcW w:w="1530" w:type="dxa"/>
            <w:tcBorders>
              <w:top w:val="single" w:sz="4" w:space="0" w:color="auto"/>
              <w:left w:val="single" w:sz="4" w:space="0" w:color="auto"/>
              <w:bottom w:val="single" w:sz="4" w:space="0" w:color="auto"/>
              <w:right w:val="single" w:sz="4" w:space="0" w:color="auto"/>
            </w:tcBorders>
          </w:tcPr>
          <w:p w14:paraId="0BC73725" w14:textId="06DBF854"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749B3F75"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111A7D1E" w14:textId="77777777" w:rsidTr="00F44193">
        <w:trPr>
          <w:jc w:val="center"/>
        </w:trPr>
        <w:tc>
          <w:tcPr>
            <w:tcW w:w="3235" w:type="dxa"/>
          </w:tcPr>
          <w:p w14:paraId="2B27214C"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Lactobacillus acidophilus</w:t>
            </w:r>
          </w:p>
        </w:tc>
        <w:tc>
          <w:tcPr>
            <w:tcW w:w="1440" w:type="dxa"/>
            <w:tcBorders>
              <w:top w:val="single" w:sz="4" w:space="0" w:color="auto"/>
              <w:left w:val="single" w:sz="4" w:space="0" w:color="auto"/>
              <w:bottom w:val="single" w:sz="4" w:space="0" w:color="auto"/>
              <w:right w:val="single" w:sz="4" w:space="0" w:color="auto"/>
            </w:tcBorders>
          </w:tcPr>
          <w:p w14:paraId="17352433"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5</w:t>
            </w:r>
          </w:p>
        </w:tc>
        <w:tc>
          <w:tcPr>
            <w:tcW w:w="1440" w:type="dxa"/>
            <w:tcBorders>
              <w:top w:val="single" w:sz="4" w:space="0" w:color="auto"/>
              <w:left w:val="single" w:sz="4" w:space="0" w:color="auto"/>
              <w:bottom w:val="single" w:sz="4" w:space="0" w:color="auto"/>
              <w:right w:val="single" w:sz="4" w:space="0" w:color="auto"/>
            </w:tcBorders>
          </w:tcPr>
          <w:p w14:paraId="6CBA7CDC" w14:textId="7F29320B"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16.6</w:t>
            </w:r>
          </w:p>
        </w:tc>
        <w:tc>
          <w:tcPr>
            <w:tcW w:w="1530" w:type="dxa"/>
            <w:tcBorders>
              <w:top w:val="single" w:sz="4" w:space="0" w:color="auto"/>
              <w:left w:val="single" w:sz="4" w:space="0" w:color="auto"/>
              <w:bottom w:val="single" w:sz="4" w:space="0" w:color="auto"/>
              <w:right w:val="single" w:sz="4" w:space="0" w:color="auto"/>
            </w:tcBorders>
          </w:tcPr>
          <w:p w14:paraId="4954F6F0" w14:textId="164C0E1A"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4</w:t>
            </w:r>
          </w:p>
        </w:tc>
        <w:tc>
          <w:tcPr>
            <w:tcW w:w="1371" w:type="dxa"/>
            <w:tcBorders>
              <w:top w:val="single" w:sz="4" w:space="0" w:color="auto"/>
              <w:left w:val="single" w:sz="4" w:space="0" w:color="auto"/>
              <w:bottom w:val="single" w:sz="4" w:space="0" w:color="auto"/>
              <w:right w:val="single" w:sz="4" w:space="0" w:color="auto"/>
            </w:tcBorders>
          </w:tcPr>
          <w:p w14:paraId="5B922822" w14:textId="54001561"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13.3</w:t>
            </w:r>
          </w:p>
        </w:tc>
      </w:tr>
      <w:tr w:rsidR="00F44193" w:rsidRPr="005E1BA6" w14:paraId="224F0D0F" w14:textId="77777777" w:rsidTr="00F44193">
        <w:trPr>
          <w:jc w:val="center"/>
        </w:trPr>
        <w:tc>
          <w:tcPr>
            <w:tcW w:w="3235" w:type="dxa"/>
          </w:tcPr>
          <w:p w14:paraId="403E966E"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Enterobacter cloacae</w:t>
            </w:r>
          </w:p>
        </w:tc>
        <w:tc>
          <w:tcPr>
            <w:tcW w:w="1440" w:type="dxa"/>
            <w:tcBorders>
              <w:top w:val="single" w:sz="4" w:space="0" w:color="auto"/>
              <w:left w:val="single" w:sz="4" w:space="0" w:color="auto"/>
              <w:bottom w:val="single" w:sz="4" w:space="0" w:color="auto"/>
              <w:right w:val="single" w:sz="4" w:space="0" w:color="auto"/>
            </w:tcBorders>
          </w:tcPr>
          <w:p w14:paraId="3C1DCC15"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1</w:t>
            </w:r>
          </w:p>
        </w:tc>
        <w:tc>
          <w:tcPr>
            <w:tcW w:w="1440" w:type="dxa"/>
            <w:tcBorders>
              <w:top w:val="single" w:sz="4" w:space="0" w:color="auto"/>
              <w:left w:val="single" w:sz="4" w:space="0" w:color="auto"/>
              <w:bottom w:val="single" w:sz="4" w:space="0" w:color="auto"/>
              <w:right w:val="single" w:sz="4" w:space="0" w:color="auto"/>
            </w:tcBorders>
          </w:tcPr>
          <w:p w14:paraId="5E2B1E77" w14:textId="11C54D95"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373C9718" w14:textId="74DE6E89"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2A7D41B9"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5BF9F149" w14:textId="77777777" w:rsidTr="00F44193">
        <w:trPr>
          <w:jc w:val="center"/>
        </w:trPr>
        <w:tc>
          <w:tcPr>
            <w:tcW w:w="3235" w:type="dxa"/>
          </w:tcPr>
          <w:p w14:paraId="4DB4AA6D"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Prevotella buccae</w:t>
            </w:r>
          </w:p>
        </w:tc>
        <w:tc>
          <w:tcPr>
            <w:tcW w:w="1440" w:type="dxa"/>
            <w:tcBorders>
              <w:top w:val="single" w:sz="4" w:space="0" w:color="auto"/>
              <w:left w:val="single" w:sz="4" w:space="0" w:color="auto"/>
              <w:bottom w:val="single" w:sz="4" w:space="0" w:color="auto"/>
              <w:right w:val="single" w:sz="4" w:space="0" w:color="auto"/>
            </w:tcBorders>
          </w:tcPr>
          <w:p w14:paraId="26FAF75C"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2</w:t>
            </w:r>
          </w:p>
        </w:tc>
        <w:tc>
          <w:tcPr>
            <w:tcW w:w="1440" w:type="dxa"/>
            <w:tcBorders>
              <w:top w:val="single" w:sz="4" w:space="0" w:color="auto"/>
              <w:left w:val="single" w:sz="4" w:space="0" w:color="auto"/>
              <w:bottom w:val="single" w:sz="4" w:space="0" w:color="auto"/>
              <w:right w:val="single" w:sz="4" w:space="0" w:color="auto"/>
            </w:tcBorders>
          </w:tcPr>
          <w:p w14:paraId="04F03D26" w14:textId="15E23BA7"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c>
          <w:tcPr>
            <w:tcW w:w="1530" w:type="dxa"/>
            <w:tcBorders>
              <w:top w:val="single" w:sz="4" w:space="0" w:color="auto"/>
              <w:left w:val="single" w:sz="4" w:space="0" w:color="auto"/>
              <w:bottom w:val="single" w:sz="4" w:space="0" w:color="auto"/>
              <w:right w:val="single" w:sz="4" w:space="0" w:color="auto"/>
            </w:tcBorders>
          </w:tcPr>
          <w:p w14:paraId="0F667B2D" w14:textId="3139E669"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2</w:t>
            </w:r>
          </w:p>
        </w:tc>
        <w:tc>
          <w:tcPr>
            <w:tcW w:w="1371" w:type="dxa"/>
            <w:tcBorders>
              <w:top w:val="single" w:sz="4" w:space="0" w:color="auto"/>
              <w:left w:val="single" w:sz="4" w:space="0" w:color="auto"/>
              <w:bottom w:val="single" w:sz="4" w:space="0" w:color="auto"/>
              <w:right w:val="single" w:sz="4" w:space="0" w:color="auto"/>
            </w:tcBorders>
          </w:tcPr>
          <w:p w14:paraId="699032CE" w14:textId="439BA916"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r>
      <w:tr w:rsidR="00F44193" w:rsidRPr="005E1BA6" w14:paraId="10161943" w14:textId="77777777" w:rsidTr="00F44193">
        <w:trPr>
          <w:jc w:val="center"/>
        </w:trPr>
        <w:tc>
          <w:tcPr>
            <w:tcW w:w="3235" w:type="dxa"/>
          </w:tcPr>
          <w:p w14:paraId="1EAA5F4E"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Streptococcus gordonii</w:t>
            </w:r>
          </w:p>
        </w:tc>
        <w:tc>
          <w:tcPr>
            <w:tcW w:w="1440" w:type="dxa"/>
            <w:tcBorders>
              <w:top w:val="single" w:sz="4" w:space="0" w:color="auto"/>
              <w:left w:val="single" w:sz="4" w:space="0" w:color="auto"/>
              <w:bottom w:val="single" w:sz="4" w:space="0" w:color="auto"/>
              <w:right w:val="single" w:sz="4" w:space="0" w:color="auto"/>
            </w:tcBorders>
          </w:tcPr>
          <w:p w14:paraId="0916E864"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1</w:t>
            </w:r>
          </w:p>
        </w:tc>
        <w:tc>
          <w:tcPr>
            <w:tcW w:w="1440" w:type="dxa"/>
            <w:tcBorders>
              <w:top w:val="single" w:sz="4" w:space="0" w:color="auto"/>
              <w:left w:val="single" w:sz="4" w:space="0" w:color="auto"/>
              <w:bottom w:val="single" w:sz="4" w:space="0" w:color="auto"/>
              <w:right w:val="single" w:sz="4" w:space="0" w:color="auto"/>
            </w:tcBorders>
          </w:tcPr>
          <w:p w14:paraId="4EDDE885" w14:textId="3B1AE114"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322E05E4" w14:textId="43C66E5A"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1</w:t>
            </w:r>
          </w:p>
        </w:tc>
        <w:tc>
          <w:tcPr>
            <w:tcW w:w="1371" w:type="dxa"/>
            <w:tcBorders>
              <w:top w:val="single" w:sz="4" w:space="0" w:color="auto"/>
              <w:left w:val="single" w:sz="4" w:space="0" w:color="auto"/>
              <w:bottom w:val="single" w:sz="4" w:space="0" w:color="auto"/>
              <w:right w:val="single" w:sz="4" w:space="0" w:color="auto"/>
            </w:tcBorders>
          </w:tcPr>
          <w:p w14:paraId="2AA4D1EC" w14:textId="5812B3C9"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r>
      <w:tr w:rsidR="00F44193" w:rsidRPr="005E1BA6" w14:paraId="351C1D2B" w14:textId="77777777" w:rsidTr="00F44193">
        <w:trPr>
          <w:jc w:val="center"/>
        </w:trPr>
        <w:tc>
          <w:tcPr>
            <w:tcW w:w="3235" w:type="dxa"/>
          </w:tcPr>
          <w:p w14:paraId="3AD3E09A"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Kingella dentrificans</w:t>
            </w:r>
          </w:p>
        </w:tc>
        <w:tc>
          <w:tcPr>
            <w:tcW w:w="1440" w:type="dxa"/>
            <w:tcBorders>
              <w:top w:val="single" w:sz="4" w:space="0" w:color="auto"/>
              <w:left w:val="single" w:sz="4" w:space="0" w:color="auto"/>
              <w:bottom w:val="single" w:sz="4" w:space="0" w:color="auto"/>
              <w:right w:val="single" w:sz="4" w:space="0" w:color="auto"/>
            </w:tcBorders>
          </w:tcPr>
          <w:p w14:paraId="6D5C55CD"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1</w:t>
            </w:r>
          </w:p>
        </w:tc>
        <w:tc>
          <w:tcPr>
            <w:tcW w:w="1440" w:type="dxa"/>
            <w:tcBorders>
              <w:top w:val="single" w:sz="4" w:space="0" w:color="auto"/>
              <w:left w:val="single" w:sz="4" w:space="0" w:color="auto"/>
              <w:bottom w:val="single" w:sz="4" w:space="0" w:color="auto"/>
              <w:right w:val="single" w:sz="4" w:space="0" w:color="auto"/>
            </w:tcBorders>
          </w:tcPr>
          <w:p w14:paraId="0A547BDB" w14:textId="1937CC1D"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3.3</w:t>
            </w:r>
          </w:p>
        </w:tc>
        <w:tc>
          <w:tcPr>
            <w:tcW w:w="1530" w:type="dxa"/>
            <w:tcBorders>
              <w:top w:val="single" w:sz="4" w:space="0" w:color="auto"/>
              <w:left w:val="single" w:sz="4" w:space="0" w:color="auto"/>
              <w:bottom w:val="single" w:sz="4" w:space="0" w:color="auto"/>
              <w:right w:val="single" w:sz="4" w:space="0" w:color="auto"/>
            </w:tcBorders>
          </w:tcPr>
          <w:p w14:paraId="66204710" w14:textId="69275B51"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0</w:t>
            </w:r>
          </w:p>
        </w:tc>
        <w:tc>
          <w:tcPr>
            <w:tcW w:w="1371" w:type="dxa"/>
            <w:tcBorders>
              <w:top w:val="single" w:sz="4" w:space="0" w:color="auto"/>
              <w:left w:val="single" w:sz="4" w:space="0" w:color="auto"/>
              <w:bottom w:val="single" w:sz="4" w:space="0" w:color="auto"/>
              <w:right w:val="single" w:sz="4" w:space="0" w:color="auto"/>
            </w:tcBorders>
          </w:tcPr>
          <w:p w14:paraId="7F532E17"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mk-MK"/>
              </w:rPr>
              <w:t xml:space="preserve">          </w:t>
            </w:r>
            <w:r w:rsidRPr="005E1BA6">
              <w:rPr>
                <w:rFonts w:ascii="Arial" w:hAnsi="Arial"/>
                <w:b/>
                <w:bCs/>
                <w:sz w:val="19"/>
                <w:szCs w:val="19"/>
                <w:lang w:val="en-US"/>
              </w:rPr>
              <w:t xml:space="preserve"> 0</w:t>
            </w:r>
          </w:p>
        </w:tc>
      </w:tr>
      <w:tr w:rsidR="00F44193" w:rsidRPr="005E1BA6" w14:paraId="76E659A3" w14:textId="77777777" w:rsidTr="00F44193">
        <w:trPr>
          <w:jc w:val="center"/>
        </w:trPr>
        <w:tc>
          <w:tcPr>
            <w:tcW w:w="3235" w:type="dxa"/>
          </w:tcPr>
          <w:p w14:paraId="1297DB5B"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Lactobacillus fermentum</w:t>
            </w:r>
          </w:p>
        </w:tc>
        <w:tc>
          <w:tcPr>
            <w:tcW w:w="1440" w:type="dxa"/>
            <w:tcBorders>
              <w:top w:val="single" w:sz="4" w:space="0" w:color="auto"/>
              <w:left w:val="single" w:sz="4" w:space="0" w:color="auto"/>
              <w:bottom w:val="single" w:sz="4" w:space="0" w:color="auto"/>
              <w:right w:val="single" w:sz="4" w:space="0" w:color="auto"/>
            </w:tcBorders>
          </w:tcPr>
          <w:p w14:paraId="66C6F8A4"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4</w:t>
            </w:r>
          </w:p>
        </w:tc>
        <w:tc>
          <w:tcPr>
            <w:tcW w:w="1440" w:type="dxa"/>
            <w:tcBorders>
              <w:top w:val="single" w:sz="4" w:space="0" w:color="auto"/>
              <w:left w:val="single" w:sz="4" w:space="0" w:color="auto"/>
              <w:bottom w:val="single" w:sz="4" w:space="0" w:color="auto"/>
              <w:right w:val="single" w:sz="4" w:space="0" w:color="auto"/>
            </w:tcBorders>
          </w:tcPr>
          <w:p w14:paraId="7A3D8976" w14:textId="27E34F74"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13.3</w:t>
            </w:r>
          </w:p>
        </w:tc>
        <w:tc>
          <w:tcPr>
            <w:tcW w:w="1530" w:type="dxa"/>
            <w:tcBorders>
              <w:top w:val="single" w:sz="4" w:space="0" w:color="auto"/>
              <w:left w:val="single" w:sz="4" w:space="0" w:color="auto"/>
              <w:bottom w:val="single" w:sz="4" w:space="0" w:color="auto"/>
              <w:right w:val="single" w:sz="4" w:space="0" w:color="auto"/>
            </w:tcBorders>
          </w:tcPr>
          <w:p w14:paraId="25CF6490" w14:textId="6738E873"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3</w:t>
            </w:r>
          </w:p>
        </w:tc>
        <w:tc>
          <w:tcPr>
            <w:tcW w:w="1371" w:type="dxa"/>
            <w:tcBorders>
              <w:top w:val="single" w:sz="4" w:space="0" w:color="auto"/>
              <w:left w:val="single" w:sz="4" w:space="0" w:color="auto"/>
              <w:bottom w:val="single" w:sz="4" w:space="0" w:color="auto"/>
              <w:right w:val="single" w:sz="4" w:space="0" w:color="auto"/>
            </w:tcBorders>
          </w:tcPr>
          <w:p w14:paraId="2051A2FC" w14:textId="0FFF75F6"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10</w:t>
            </w:r>
          </w:p>
        </w:tc>
      </w:tr>
      <w:tr w:rsidR="00F44193" w:rsidRPr="005E1BA6" w14:paraId="1E834B3E" w14:textId="77777777" w:rsidTr="00F44193">
        <w:trPr>
          <w:jc w:val="center"/>
        </w:trPr>
        <w:tc>
          <w:tcPr>
            <w:tcW w:w="3235" w:type="dxa"/>
          </w:tcPr>
          <w:p w14:paraId="7E09B5FA"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Lactobacillus gasseri</w:t>
            </w:r>
          </w:p>
        </w:tc>
        <w:tc>
          <w:tcPr>
            <w:tcW w:w="1440" w:type="dxa"/>
            <w:tcBorders>
              <w:top w:val="single" w:sz="4" w:space="0" w:color="auto"/>
              <w:left w:val="single" w:sz="4" w:space="0" w:color="auto"/>
              <w:bottom w:val="single" w:sz="4" w:space="0" w:color="auto"/>
              <w:right w:val="single" w:sz="4" w:space="0" w:color="auto"/>
            </w:tcBorders>
          </w:tcPr>
          <w:p w14:paraId="55972A16"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4</w:t>
            </w:r>
          </w:p>
        </w:tc>
        <w:tc>
          <w:tcPr>
            <w:tcW w:w="1440" w:type="dxa"/>
            <w:tcBorders>
              <w:top w:val="single" w:sz="4" w:space="0" w:color="auto"/>
              <w:left w:val="single" w:sz="4" w:space="0" w:color="auto"/>
              <w:bottom w:val="single" w:sz="4" w:space="0" w:color="auto"/>
              <w:right w:val="single" w:sz="4" w:space="0" w:color="auto"/>
            </w:tcBorders>
          </w:tcPr>
          <w:p w14:paraId="233667FC" w14:textId="18F984B1"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13.3</w:t>
            </w:r>
          </w:p>
        </w:tc>
        <w:tc>
          <w:tcPr>
            <w:tcW w:w="1530" w:type="dxa"/>
            <w:tcBorders>
              <w:top w:val="single" w:sz="4" w:space="0" w:color="auto"/>
              <w:left w:val="single" w:sz="4" w:space="0" w:color="auto"/>
              <w:bottom w:val="single" w:sz="4" w:space="0" w:color="auto"/>
              <w:right w:val="single" w:sz="4" w:space="0" w:color="auto"/>
            </w:tcBorders>
          </w:tcPr>
          <w:p w14:paraId="793FE7CA" w14:textId="241ED403"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2</w:t>
            </w:r>
          </w:p>
        </w:tc>
        <w:tc>
          <w:tcPr>
            <w:tcW w:w="1371" w:type="dxa"/>
            <w:tcBorders>
              <w:top w:val="single" w:sz="4" w:space="0" w:color="auto"/>
              <w:left w:val="single" w:sz="4" w:space="0" w:color="auto"/>
              <w:bottom w:val="single" w:sz="4" w:space="0" w:color="auto"/>
              <w:right w:val="single" w:sz="4" w:space="0" w:color="auto"/>
            </w:tcBorders>
          </w:tcPr>
          <w:p w14:paraId="23AC27E5" w14:textId="66337AE5"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r>
      <w:tr w:rsidR="00F44193" w:rsidRPr="005E1BA6" w14:paraId="330BB8A8" w14:textId="77777777" w:rsidTr="00F44193">
        <w:trPr>
          <w:jc w:val="center"/>
        </w:trPr>
        <w:tc>
          <w:tcPr>
            <w:tcW w:w="3235" w:type="dxa"/>
          </w:tcPr>
          <w:p w14:paraId="2DEA5534"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Lactobacillus casei</w:t>
            </w:r>
          </w:p>
        </w:tc>
        <w:tc>
          <w:tcPr>
            <w:tcW w:w="1440" w:type="dxa"/>
            <w:tcBorders>
              <w:top w:val="single" w:sz="4" w:space="0" w:color="auto"/>
              <w:left w:val="single" w:sz="4" w:space="0" w:color="auto"/>
              <w:bottom w:val="single" w:sz="4" w:space="0" w:color="auto"/>
              <w:right w:val="single" w:sz="4" w:space="0" w:color="auto"/>
            </w:tcBorders>
          </w:tcPr>
          <w:p w14:paraId="11D370E7" w14:textId="77777777" w:rsidR="00F44193" w:rsidRPr="005E1BA6" w:rsidRDefault="00F44193" w:rsidP="008F790B">
            <w:pPr>
              <w:tabs>
                <w:tab w:val="left" w:pos="5834"/>
              </w:tabs>
              <w:ind w:right="-1137"/>
              <w:rPr>
                <w:rFonts w:ascii="Arial" w:hAnsi="Arial"/>
                <w:b/>
                <w:bCs/>
                <w:sz w:val="19"/>
                <w:szCs w:val="19"/>
                <w:lang w:val="mk-MK"/>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Borders>
              <w:top w:val="single" w:sz="4" w:space="0" w:color="auto"/>
              <w:left w:val="single" w:sz="4" w:space="0" w:color="auto"/>
              <w:bottom w:val="single" w:sz="4" w:space="0" w:color="auto"/>
              <w:right w:val="single" w:sz="4" w:space="0" w:color="auto"/>
            </w:tcBorders>
          </w:tcPr>
          <w:p w14:paraId="779F0C8E"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0</w:t>
            </w:r>
          </w:p>
        </w:tc>
        <w:tc>
          <w:tcPr>
            <w:tcW w:w="1530" w:type="dxa"/>
            <w:tcBorders>
              <w:top w:val="single" w:sz="4" w:space="0" w:color="auto"/>
              <w:left w:val="single" w:sz="4" w:space="0" w:color="auto"/>
              <w:bottom w:val="single" w:sz="4" w:space="0" w:color="auto"/>
              <w:right w:val="single" w:sz="4" w:space="0" w:color="auto"/>
            </w:tcBorders>
          </w:tcPr>
          <w:p w14:paraId="2BB19E18" w14:textId="3487731B"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2</w:t>
            </w:r>
          </w:p>
        </w:tc>
        <w:tc>
          <w:tcPr>
            <w:tcW w:w="1371" w:type="dxa"/>
            <w:tcBorders>
              <w:top w:val="single" w:sz="4" w:space="0" w:color="auto"/>
              <w:left w:val="single" w:sz="4" w:space="0" w:color="auto"/>
              <w:bottom w:val="single" w:sz="4" w:space="0" w:color="auto"/>
              <w:right w:val="single" w:sz="4" w:space="0" w:color="auto"/>
            </w:tcBorders>
          </w:tcPr>
          <w:p w14:paraId="580AD7F5" w14:textId="157A45E8"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r>
      <w:tr w:rsidR="00F44193" w:rsidRPr="005E1BA6" w14:paraId="41AAAAC0" w14:textId="77777777" w:rsidTr="00F44193">
        <w:trPr>
          <w:jc w:val="center"/>
        </w:trPr>
        <w:tc>
          <w:tcPr>
            <w:tcW w:w="3235" w:type="dxa"/>
          </w:tcPr>
          <w:p w14:paraId="63B7D906" w14:textId="77777777" w:rsidR="00F44193" w:rsidRPr="005E1BA6" w:rsidRDefault="00F44193" w:rsidP="008F790B">
            <w:pPr>
              <w:rPr>
                <w:rFonts w:ascii="Arial" w:hAnsi="Arial"/>
                <w:b/>
                <w:sz w:val="19"/>
                <w:szCs w:val="19"/>
                <w:lang w:val="en-US"/>
              </w:rPr>
            </w:pPr>
            <w:r w:rsidRPr="005E1BA6">
              <w:rPr>
                <w:rFonts w:ascii="Arial" w:hAnsi="Arial"/>
                <w:b/>
                <w:sz w:val="19"/>
                <w:szCs w:val="19"/>
                <w:lang w:val="en-US"/>
              </w:rPr>
              <w:t>Lactobacillus rhamnosus</w:t>
            </w:r>
          </w:p>
        </w:tc>
        <w:tc>
          <w:tcPr>
            <w:tcW w:w="1440" w:type="dxa"/>
            <w:tcBorders>
              <w:top w:val="single" w:sz="4" w:space="0" w:color="auto"/>
              <w:left w:val="single" w:sz="4" w:space="0" w:color="auto"/>
              <w:bottom w:val="single" w:sz="4" w:space="0" w:color="auto"/>
              <w:right w:val="single" w:sz="4" w:space="0" w:color="auto"/>
            </w:tcBorders>
          </w:tcPr>
          <w:p w14:paraId="1F0DACC6" w14:textId="77777777" w:rsidR="00F44193" w:rsidRPr="005E1BA6" w:rsidRDefault="00F44193"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440" w:type="dxa"/>
          </w:tcPr>
          <w:p w14:paraId="6AA9E97D" w14:textId="77777777" w:rsidR="00F44193" w:rsidRPr="005E1BA6" w:rsidRDefault="00F44193" w:rsidP="008F790B">
            <w:pPr>
              <w:tabs>
                <w:tab w:val="left" w:pos="5834"/>
              </w:tabs>
              <w:ind w:right="26"/>
              <w:rPr>
                <w:rFonts w:ascii="Arial" w:hAnsi="Arial"/>
                <w:bCs/>
                <w:sz w:val="19"/>
                <w:szCs w:val="19"/>
                <w:lang w:val="en-US"/>
              </w:rPr>
            </w:pPr>
            <w:r w:rsidRPr="005E1BA6">
              <w:rPr>
                <w:rFonts w:ascii="Arial" w:hAnsi="Arial"/>
                <w:b/>
                <w:bCs/>
                <w:sz w:val="19"/>
                <w:szCs w:val="19"/>
                <w:lang w:val="en-US"/>
              </w:rPr>
              <w:t xml:space="preserve">          </w:t>
            </w:r>
            <w:r w:rsidRPr="005E1BA6">
              <w:rPr>
                <w:rFonts w:ascii="Arial" w:hAnsi="Arial"/>
                <w:b/>
                <w:bCs/>
                <w:sz w:val="19"/>
                <w:szCs w:val="19"/>
                <w:lang w:val="mk-MK"/>
              </w:rPr>
              <w:t>0</w:t>
            </w:r>
          </w:p>
        </w:tc>
        <w:tc>
          <w:tcPr>
            <w:tcW w:w="1530" w:type="dxa"/>
            <w:tcBorders>
              <w:top w:val="single" w:sz="4" w:space="0" w:color="auto"/>
              <w:left w:val="single" w:sz="4" w:space="0" w:color="auto"/>
              <w:bottom w:val="single" w:sz="4" w:space="0" w:color="auto"/>
              <w:right w:val="single" w:sz="4" w:space="0" w:color="auto"/>
            </w:tcBorders>
          </w:tcPr>
          <w:p w14:paraId="136F5E25" w14:textId="2D775606" w:rsidR="00F44193" w:rsidRPr="005E1BA6" w:rsidRDefault="00DF79BE" w:rsidP="008F790B">
            <w:pPr>
              <w:tabs>
                <w:tab w:val="left" w:pos="5834"/>
              </w:tabs>
              <w:ind w:right="-1137"/>
              <w:rPr>
                <w:rFonts w:ascii="Arial" w:hAnsi="Arial"/>
                <w:b/>
                <w:bCs/>
                <w:sz w:val="19"/>
                <w:szCs w:val="19"/>
                <w:lang w:val="en-US"/>
              </w:rPr>
            </w:pPr>
            <w:r w:rsidRPr="005E1BA6">
              <w:rPr>
                <w:rFonts w:ascii="Arial" w:hAnsi="Arial"/>
                <w:b/>
                <w:bCs/>
                <w:sz w:val="19"/>
                <w:szCs w:val="19"/>
                <w:lang w:val="en-US"/>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 xml:space="preserve"> </w:t>
            </w:r>
            <w:r w:rsidR="00F44193" w:rsidRPr="005E1BA6">
              <w:rPr>
                <w:rFonts w:ascii="Arial" w:hAnsi="Arial"/>
                <w:b/>
                <w:bCs/>
                <w:sz w:val="19"/>
                <w:szCs w:val="19"/>
                <w:lang w:val="mk-MK"/>
              </w:rPr>
              <w:t xml:space="preserve">  </w:t>
            </w:r>
            <w:r w:rsidR="00F44193" w:rsidRPr="005E1BA6">
              <w:rPr>
                <w:rFonts w:ascii="Arial" w:hAnsi="Arial"/>
                <w:b/>
                <w:bCs/>
                <w:sz w:val="19"/>
                <w:szCs w:val="19"/>
                <w:lang w:val="en-US"/>
              </w:rPr>
              <w:t>2</w:t>
            </w:r>
          </w:p>
        </w:tc>
        <w:tc>
          <w:tcPr>
            <w:tcW w:w="1371" w:type="dxa"/>
            <w:tcBorders>
              <w:top w:val="single" w:sz="4" w:space="0" w:color="auto"/>
              <w:left w:val="single" w:sz="4" w:space="0" w:color="auto"/>
              <w:bottom w:val="single" w:sz="4" w:space="0" w:color="auto"/>
              <w:right w:val="single" w:sz="4" w:space="0" w:color="auto"/>
            </w:tcBorders>
          </w:tcPr>
          <w:p w14:paraId="327B5CFA" w14:textId="1E23ED69" w:rsidR="00F44193" w:rsidRPr="005E1BA6" w:rsidRDefault="007A05DA"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6.6</w:t>
            </w:r>
          </w:p>
        </w:tc>
      </w:tr>
    </w:tbl>
    <w:p w14:paraId="2F1B899E" w14:textId="7927BBB7" w:rsidR="00F5376B" w:rsidRPr="003C479C" w:rsidRDefault="00584B67" w:rsidP="008F790B">
      <w:pPr>
        <w:tabs>
          <w:tab w:val="left" w:pos="5834"/>
        </w:tabs>
        <w:spacing w:after="0" w:line="240" w:lineRule="auto"/>
        <w:ind w:right="26"/>
        <w:jc w:val="both"/>
        <w:rPr>
          <w:rFonts w:ascii="Arial" w:hAnsi="Arial"/>
          <w:bCs/>
          <w:sz w:val="24"/>
          <w:szCs w:val="24"/>
          <w:lang w:val="mk-MK"/>
        </w:rPr>
      </w:pPr>
      <w:r>
        <w:rPr>
          <w:rFonts w:ascii="Arial" w:hAnsi="Arial"/>
          <w:bCs/>
          <w:sz w:val="24"/>
          <w:szCs w:val="24"/>
          <w:lang w:val="mk-MK"/>
        </w:rPr>
        <w:lastRenderedPageBreak/>
        <w:t>- Во табела 54</w:t>
      </w:r>
      <w:r w:rsidR="00F5376B">
        <w:rPr>
          <w:rFonts w:ascii="Arial" w:hAnsi="Arial"/>
          <w:bCs/>
          <w:sz w:val="24"/>
          <w:szCs w:val="24"/>
          <w:lang w:val="mk-MK"/>
        </w:rPr>
        <w:t xml:space="preserve"> претставени се детектираните субгингивални анаеробни бактерии присутни кај испитаниците од група Б пред и по третман со </w:t>
      </w:r>
      <w:r w:rsidR="001F7700">
        <w:rPr>
          <w:rFonts w:ascii="Arial" w:hAnsi="Arial"/>
          <w:bCs/>
          <w:sz w:val="24"/>
          <w:szCs w:val="24"/>
          <w:lang w:val="mk-MK"/>
        </w:rPr>
        <w:t>Халсепт</w:t>
      </w:r>
      <w:r w:rsidR="00F5376B">
        <w:rPr>
          <w:rFonts w:ascii="Arial" w:hAnsi="Arial"/>
          <w:bCs/>
          <w:sz w:val="24"/>
          <w:szCs w:val="24"/>
          <w:lang w:val="mk-MK"/>
        </w:rPr>
        <w:t xml:space="preserve"> спрејот. </w:t>
      </w:r>
    </w:p>
    <w:p w14:paraId="595BE735" w14:textId="4C98E227" w:rsidR="00F44193" w:rsidRPr="00CA4FBD" w:rsidRDefault="00F44193" w:rsidP="008F790B">
      <w:pPr>
        <w:spacing w:after="0" w:line="240" w:lineRule="auto"/>
        <w:jc w:val="both"/>
        <w:rPr>
          <w:rFonts w:ascii="Arial" w:hAnsi="Arial"/>
          <w:bCs/>
          <w:sz w:val="24"/>
          <w:szCs w:val="24"/>
          <w:lang w:val="mk-MK"/>
        </w:rPr>
      </w:pPr>
    </w:p>
    <w:p w14:paraId="35C1AFA6" w14:textId="77777777" w:rsidR="00F44193" w:rsidRPr="00333A06" w:rsidRDefault="00F44193" w:rsidP="008F790B">
      <w:pPr>
        <w:numPr>
          <w:ilvl w:val="1"/>
          <w:numId w:val="1"/>
        </w:numPr>
        <w:spacing w:after="0" w:line="240" w:lineRule="auto"/>
        <w:jc w:val="both"/>
        <w:rPr>
          <w:rFonts w:ascii="Arial" w:hAnsi="Arial"/>
          <w:bCs/>
          <w:sz w:val="24"/>
          <w:szCs w:val="24"/>
          <w:lang w:val="mk-MK"/>
        </w:rPr>
      </w:pPr>
      <w:r>
        <w:rPr>
          <w:noProof/>
          <w:lang w:eastAsia="en-GB"/>
        </w:rPr>
        <w:drawing>
          <wp:inline distT="0" distB="0" distL="0" distR="0" wp14:anchorId="4C2A46E1" wp14:editId="27E68476">
            <wp:extent cx="5699760" cy="2804160"/>
            <wp:effectExtent l="0" t="0" r="1524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27C5383" w14:textId="40C03862" w:rsidR="00F44193" w:rsidRPr="006C6A0F" w:rsidRDefault="00F44193"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en-US"/>
        </w:rPr>
        <w:t xml:space="preserve"> 40</w:t>
      </w:r>
      <w:r w:rsidR="00581D83">
        <w:rPr>
          <w:rFonts w:ascii="Arial" w:hAnsi="Arial"/>
          <w:bCs/>
          <w:sz w:val="24"/>
          <w:szCs w:val="24"/>
          <w:lang w:val="en-US"/>
        </w:rPr>
        <w:t>.</w:t>
      </w:r>
      <w:r w:rsidRPr="006801A6">
        <w:rPr>
          <w:rFonts w:ascii="Arial" w:hAnsi="Arial"/>
          <w:bCs/>
          <w:sz w:val="24"/>
          <w:szCs w:val="24"/>
          <w:lang w:val="en-US"/>
        </w:rPr>
        <w:t xml:space="preserve"> </w:t>
      </w:r>
      <w:r>
        <w:rPr>
          <w:rFonts w:ascii="Arial" w:hAnsi="Arial"/>
          <w:bCs/>
          <w:sz w:val="24"/>
          <w:szCs w:val="24"/>
          <w:lang w:val="mk-MK"/>
        </w:rPr>
        <w:t>Присуство на ана</w:t>
      </w:r>
      <w:r w:rsidRPr="006801A6">
        <w:rPr>
          <w:rFonts w:ascii="Arial" w:hAnsi="Arial"/>
          <w:bCs/>
          <w:sz w:val="24"/>
          <w:szCs w:val="24"/>
          <w:lang w:val="mk-MK"/>
        </w:rPr>
        <w:t xml:space="preserve">еробни бактерии пред и </w:t>
      </w:r>
      <w:r>
        <w:rPr>
          <w:rFonts w:ascii="Arial" w:hAnsi="Arial"/>
          <w:bCs/>
          <w:sz w:val="24"/>
          <w:szCs w:val="24"/>
          <w:lang w:val="mk-MK"/>
        </w:rPr>
        <w:t xml:space="preserve">по примена на </w:t>
      </w:r>
      <w:r w:rsidR="001F7700">
        <w:rPr>
          <w:rFonts w:ascii="Arial" w:hAnsi="Arial"/>
          <w:bCs/>
          <w:sz w:val="24"/>
          <w:szCs w:val="24"/>
          <w:lang w:val="mk-MK"/>
        </w:rPr>
        <w:t>Халсепт</w:t>
      </w:r>
      <w:r w:rsidRPr="00AB66EA">
        <w:rPr>
          <w:rFonts w:ascii="Arial" w:hAnsi="Arial"/>
          <w:bCs/>
          <w:sz w:val="24"/>
          <w:szCs w:val="24"/>
          <w:lang w:val="mk-MK"/>
        </w:rPr>
        <w:t xml:space="preserve"> </w:t>
      </w:r>
      <w:r>
        <w:rPr>
          <w:rFonts w:ascii="Arial" w:hAnsi="Arial"/>
          <w:bCs/>
          <w:sz w:val="24"/>
          <w:szCs w:val="24"/>
          <w:lang w:val="mk-MK"/>
        </w:rPr>
        <w:t>кај испитаниците од група Б во различно испитувани временски интервали</w:t>
      </w:r>
    </w:p>
    <w:p w14:paraId="35715964" w14:textId="69EBC5A1" w:rsidR="008A0641" w:rsidRPr="00516897" w:rsidRDefault="008A0641" w:rsidP="008F790B">
      <w:pPr>
        <w:pStyle w:val="ListParagraph"/>
        <w:tabs>
          <w:tab w:val="left" w:pos="5834"/>
        </w:tabs>
        <w:spacing w:after="0" w:line="240" w:lineRule="auto"/>
        <w:ind w:left="0"/>
        <w:jc w:val="both"/>
        <w:rPr>
          <w:rFonts w:ascii="Arial" w:hAnsi="Arial"/>
          <w:bCs/>
          <w:sz w:val="24"/>
          <w:szCs w:val="24"/>
          <w:lang w:val="mk-MK"/>
        </w:rPr>
      </w:pPr>
    </w:p>
    <w:p w14:paraId="48B5468F" w14:textId="77777777" w:rsidR="00F44193" w:rsidRPr="00284BB5" w:rsidRDefault="00F44193" w:rsidP="008F790B">
      <w:pPr>
        <w:spacing w:after="0" w:line="240" w:lineRule="auto"/>
        <w:jc w:val="both"/>
        <w:rPr>
          <w:rFonts w:ascii="Arial" w:hAnsi="Arial"/>
          <w:bCs/>
          <w:sz w:val="24"/>
          <w:szCs w:val="24"/>
          <w:lang w:val="mk-MK"/>
        </w:rPr>
      </w:pPr>
      <w:r w:rsidRPr="00136829">
        <w:rPr>
          <w:noProof/>
          <w:lang w:eastAsia="en-GB"/>
        </w:rPr>
        <w:drawing>
          <wp:inline distT="0" distB="0" distL="0" distR="0" wp14:anchorId="2469804C" wp14:editId="4B6B2BE9">
            <wp:extent cx="5728335" cy="2777836"/>
            <wp:effectExtent l="0" t="0" r="5715"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4EA941F" w14:textId="6534955B" w:rsidR="007A05DA" w:rsidRPr="003C15CB" w:rsidRDefault="00F44193"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en-US"/>
        </w:rPr>
        <w:t xml:space="preserve"> 41</w:t>
      </w:r>
      <w:r w:rsidR="00581D83">
        <w:rPr>
          <w:rFonts w:ascii="Arial" w:hAnsi="Arial"/>
          <w:bCs/>
          <w:sz w:val="24"/>
          <w:szCs w:val="24"/>
          <w:lang w:val="en-US"/>
        </w:rPr>
        <w:t>.</w:t>
      </w:r>
      <w:r w:rsidR="00E40059">
        <w:rPr>
          <w:rFonts w:ascii="Arial" w:hAnsi="Arial"/>
          <w:bCs/>
          <w:sz w:val="24"/>
          <w:szCs w:val="24"/>
          <w:lang w:val="en-US"/>
        </w:rPr>
        <w:t xml:space="preserve"> </w:t>
      </w:r>
      <w:r w:rsidRPr="006801A6">
        <w:rPr>
          <w:rFonts w:ascii="Arial" w:hAnsi="Arial"/>
          <w:bCs/>
          <w:sz w:val="24"/>
          <w:szCs w:val="24"/>
          <w:lang w:val="en-US"/>
        </w:rPr>
        <w:t xml:space="preserve"> </w:t>
      </w:r>
      <w:r>
        <w:rPr>
          <w:rFonts w:ascii="Arial" w:hAnsi="Arial"/>
          <w:bCs/>
          <w:sz w:val="24"/>
          <w:szCs w:val="24"/>
          <w:lang w:val="mk-MK"/>
        </w:rPr>
        <w:t>Присуство на а</w:t>
      </w:r>
      <w:r w:rsidRPr="006801A6">
        <w:rPr>
          <w:rFonts w:ascii="Arial" w:hAnsi="Arial"/>
          <w:bCs/>
          <w:sz w:val="24"/>
          <w:szCs w:val="24"/>
          <w:lang w:val="mk-MK"/>
        </w:rPr>
        <w:t xml:space="preserve">еробни бактерии пред и </w:t>
      </w:r>
      <w:r>
        <w:rPr>
          <w:rFonts w:ascii="Arial" w:hAnsi="Arial"/>
          <w:bCs/>
          <w:sz w:val="24"/>
          <w:szCs w:val="24"/>
          <w:lang w:val="mk-MK"/>
        </w:rPr>
        <w:t>по</w:t>
      </w:r>
      <w:r w:rsidRPr="006801A6">
        <w:rPr>
          <w:rFonts w:ascii="Arial" w:hAnsi="Arial"/>
          <w:bCs/>
          <w:sz w:val="24"/>
          <w:szCs w:val="24"/>
          <w:lang w:val="mk-MK"/>
        </w:rPr>
        <w:t xml:space="preserve"> примена на </w:t>
      </w:r>
      <w:r w:rsidR="001F7700">
        <w:rPr>
          <w:rFonts w:ascii="Arial" w:hAnsi="Arial"/>
          <w:bCs/>
          <w:sz w:val="24"/>
          <w:szCs w:val="24"/>
          <w:lang w:val="mk-MK"/>
        </w:rPr>
        <w:t>Халсепт</w:t>
      </w:r>
      <w:r w:rsidRPr="006801A6">
        <w:rPr>
          <w:rFonts w:ascii="Arial" w:hAnsi="Arial"/>
          <w:bCs/>
          <w:sz w:val="24"/>
          <w:szCs w:val="24"/>
          <w:lang w:val="mk-MK"/>
        </w:rPr>
        <w:t xml:space="preserve"> </w:t>
      </w:r>
      <w:r>
        <w:rPr>
          <w:rFonts w:ascii="Arial" w:hAnsi="Arial"/>
          <w:bCs/>
          <w:sz w:val="24"/>
          <w:szCs w:val="24"/>
          <w:lang w:val="mk-MK"/>
        </w:rPr>
        <w:t>кај испитаниците од група Б во различно испитувани временски интервали</w:t>
      </w:r>
    </w:p>
    <w:p w14:paraId="2A3DAE24" w14:textId="77777777" w:rsidR="00567843" w:rsidRDefault="00567843" w:rsidP="008F790B">
      <w:pPr>
        <w:pStyle w:val="ListParagraph"/>
        <w:spacing w:after="0" w:line="240" w:lineRule="auto"/>
        <w:ind w:left="0"/>
        <w:jc w:val="both"/>
        <w:rPr>
          <w:rFonts w:cs="Calibri"/>
          <w:bCs/>
          <w:sz w:val="24"/>
          <w:szCs w:val="24"/>
          <w:lang w:val="mk-MK"/>
        </w:rPr>
      </w:pPr>
    </w:p>
    <w:p w14:paraId="66C3E534" w14:textId="77777777" w:rsidR="00567843" w:rsidRDefault="00567843" w:rsidP="008F790B">
      <w:pPr>
        <w:pStyle w:val="ListParagraph"/>
        <w:spacing w:after="0" w:line="240" w:lineRule="auto"/>
        <w:ind w:left="0"/>
        <w:jc w:val="both"/>
        <w:rPr>
          <w:rFonts w:cs="Calibri"/>
          <w:bCs/>
          <w:sz w:val="24"/>
          <w:szCs w:val="24"/>
          <w:lang w:val="mk-MK"/>
        </w:rPr>
      </w:pPr>
    </w:p>
    <w:p w14:paraId="6FF05A97" w14:textId="481C2DD6" w:rsidR="00CE6033" w:rsidRPr="005E1BA6" w:rsidRDefault="00F44193" w:rsidP="005E1BA6">
      <w:pPr>
        <w:pStyle w:val="ListParagraph"/>
        <w:spacing w:after="0" w:line="240" w:lineRule="auto"/>
        <w:ind w:left="0"/>
        <w:jc w:val="both"/>
        <w:rPr>
          <w:rFonts w:ascii="Arial" w:hAnsi="Arial"/>
          <w:b/>
          <w:bCs/>
          <w:i/>
          <w:sz w:val="24"/>
          <w:szCs w:val="24"/>
          <w:lang w:val="mk-MK"/>
        </w:rPr>
      </w:pPr>
      <w:r w:rsidRPr="00BC16CE">
        <w:rPr>
          <w:rFonts w:cs="Calibri"/>
          <w:bCs/>
          <w:sz w:val="24"/>
          <w:szCs w:val="24"/>
          <w:lang w:val="mk-MK"/>
        </w:rPr>
        <w:t xml:space="preserve">- </w:t>
      </w:r>
      <w:r w:rsidR="000D1938">
        <w:rPr>
          <w:rFonts w:ascii="Arial" w:hAnsi="Arial"/>
          <w:bCs/>
          <w:sz w:val="24"/>
          <w:szCs w:val="24"/>
          <w:lang w:val="mk-MK"/>
        </w:rPr>
        <w:t>Според табелите 53 и 54</w:t>
      </w:r>
      <w:r w:rsidR="004F3ED0">
        <w:rPr>
          <w:rFonts w:ascii="Arial" w:hAnsi="Arial"/>
          <w:bCs/>
          <w:sz w:val="24"/>
          <w:szCs w:val="24"/>
          <w:lang w:val="mk-MK"/>
        </w:rPr>
        <w:t>,</w:t>
      </w:r>
      <w:r w:rsidRPr="00BC16CE">
        <w:rPr>
          <w:rFonts w:ascii="Arial" w:hAnsi="Arial"/>
          <w:bCs/>
          <w:sz w:val="24"/>
          <w:szCs w:val="24"/>
          <w:lang w:val="mk-MK"/>
        </w:rPr>
        <w:t xml:space="preserve"> и </w:t>
      </w:r>
      <w:r w:rsidR="004F3ED0" w:rsidRPr="00BC16CE">
        <w:rPr>
          <w:rFonts w:ascii="Arial" w:hAnsi="Arial"/>
          <w:bCs/>
          <w:sz w:val="24"/>
          <w:szCs w:val="24"/>
          <w:lang w:val="mk-MK"/>
        </w:rPr>
        <w:t>приказ</w:t>
      </w:r>
      <w:r w:rsidR="004F3ED0">
        <w:rPr>
          <w:rFonts w:ascii="Arial" w:hAnsi="Arial"/>
          <w:bCs/>
          <w:sz w:val="24"/>
          <w:szCs w:val="24"/>
          <w:lang w:val="mk-MK"/>
        </w:rPr>
        <w:t>от на</w:t>
      </w:r>
      <w:r w:rsidR="004F3ED0" w:rsidRPr="00BC16CE">
        <w:rPr>
          <w:rFonts w:ascii="Arial" w:hAnsi="Arial"/>
          <w:bCs/>
          <w:sz w:val="24"/>
          <w:szCs w:val="24"/>
          <w:lang w:val="mk-MK"/>
        </w:rPr>
        <w:t xml:space="preserve"> </w:t>
      </w:r>
      <w:r w:rsidR="00F55A21">
        <w:rPr>
          <w:rFonts w:ascii="Arial" w:hAnsi="Arial"/>
          <w:bCs/>
          <w:sz w:val="24"/>
          <w:szCs w:val="24"/>
          <w:lang w:val="mk-MK"/>
        </w:rPr>
        <w:t>графиконите 40 и 41</w:t>
      </w:r>
      <w:r w:rsidR="004F3ED0">
        <w:rPr>
          <w:rFonts w:ascii="Arial" w:hAnsi="Arial"/>
          <w:bCs/>
          <w:sz w:val="24"/>
          <w:szCs w:val="24"/>
          <w:lang w:val="mk-MK"/>
        </w:rPr>
        <w:t>,</w:t>
      </w:r>
      <w:r w:rsidRPr="00BC16CE">
        <w:rPr>
          <w:rFonts w:ascii="Arial" w:hAnsi="Arial"/>
          <w:bCs/>
          <w:sz w:val="24"/>
          <w:szCs w:val="24"/>
          <w:lang w:val="mk-MK"/>
        </w:rPr>
        <w:t xml:space="preserve"> регистрирано е отсуство на поедини</w:t>
      </w:r>
      <w:r w:rsidR="006A40D1">
        <w:rPr>
          <w:rFonts w:ascii="Arial" w:hAnsi="Arial"/>
          <w:bCs/>
          <w:sz w:val="24"/>
          <w:szCs w:val="24"/>
          <w:lang w:val="mk-MK"/>
        </w:rPr>
        <w:t xml:space="preserve"> субгингивални</w:t>
      </w:r>
      <w:r w:rsidRPr="00BC16CE">
        <w:rPr>
          <w:rFonts w:ascii="Arial" w:hAnsi="Arial"/>
          <w:bCs/>
          <w:sz w:val="24"/>
          <w:szCs w:val="24"/>
          <w:lang w:val="mk-MK"/>
        </w:rPr>
        <w:t xml:space="preserve"> бактериски видови. Насоката на линиите од приложените </w:t>
      </w:r>
      <w:r w:rsidR="00263194">
        <w:rPr>
          <w:rFonts w:ascii="Arial" w:hAnsi="Arial"/>
          <w:bCs/>
          <w:sz w:val="24"/>
          <w:szCs w:val="24"/>
          <w:lang w:val="mk-MK"/>
        </w:rPr>
        <w:t>графикони</w:t>
      </w:r>
      <w:r w:rsidRPr="00BC16CE">
        <w:rPr>
          <w:rFonts w:ascii="Arial" w:hAnsi="Arial"/>
          <w:bCs/>
          <w:sz w:val="24"/>
          <w:szCs w:val="24"/>
          <w:lang w:val="mk-MK"/>
        </w:rPr>
        <w:t xml:space="preserve"> </w:t>
      </w:r>
      <w:r w:rsidR="00263194">
        <w:rPr>
          <w:rFonts w:ascii="Arial" w:hAnsi="Arial"/>
          <w:bCs/>
          <w:sz w:val="24"/>
          <w:szCs w:val="24"/>
          <w:lang w:val="mk-MK"/>
        </w:rPr>
        <w:t>укажуваат</w:t>
      </w:r>
      <w:r w:rsidRPr="00BC16CE">
        <w:rPr>
          <w:rFonts w:ascii="Arial" w:hAnsi="Arial"/>
          <w:bCs/>
          <w:sz w:val="24"/>
          <w:szCs w:val="24"/>
          <w:lang w:val="mk-MK"/>
        </w:rPr>
        <w:t xml:space="preserve"> дека нивото на</w:t>
      </w:r>
      <w:r w:rsidR="00AD0844">
        <w:rPr>
          <w:rFonts w:ascii="Arial" w:hAnsi="Arial"/>
          <w:bCs/>
          <w:sz w:val="24"/>
          <w:szCs w:val="24"/>
          <w:lang w:val="mk-MK"/>
        </w:rPr>
        <w:t xml:space="preserve"> анаеробни и аеробни</w:t>
      </w:r>
      <w:r w:rsidR="00AD0844">
        <w:rPr>
          <w:rFonts w:ascii="Arial" w:hAnsi="Arial"/>
          <w:bCs/>
          <w:sz w:val="24"/>
          <w:szCs w:val="24"/>
        </w:rPr>
        <w:t xml:space="preserve"> </w:t>
      </w:r>
      <w:r w:rsidR="00013372">
        <w:rPr>
          <w:rFonts w:ascii="Arial" w:hAnsi="Arial"/>
          <w:bCs/>
          <w:sz w:val="24"/>
          <w:szCs w:val="24"/>
          <w:lang w:val="mk-MK"/>
        </w:rPr>
        <w:t>бактерии</w:t>
      </w:r>
      <w:r w:rsidR="009E1235">
        <w:rPr>
          <w:rFonts w:ascii="Arial" w:hAnsi="Arial"/>
          <w:bCs/>
          <w:sz w:val="24"/>
          <w:szCs w:val="24"/>
          <w:lang w:val="mk-MK"/>
        </w:rPr>
        <w:t xml:space="preserve"> </w:t>
      </w:r>
      <w:r w:rsidRPr="00BC16CE">
        <w:rPr>
          <w:rFonts w:ascii="Arial" w:hAnsi="Arial"/>
          <w:bCs/>
          <w:sz w:val="24"/>
          <w:szCs w:val="24"/>
          <w:lang w:val="mk-MK"/>
        </w:rPr>
        <w:t xml:space="preserve">е евидентно намалено на 8-от ден по примена на </w:t>
      </w:r>
      <w:r w:rsidR="001F7700">
        <w:rPr>
          <w:rFonts w:ascii="Arial" w:hAnsi="Arial"/>
          <w:bCs/>
          <w:sz w:val="24"/>
          <w:szCs w:val="24"/>
          <w:lang w:val="mk-MK"/>
        </w:rPr>
        <w:t>Халсепт</w:t>
      </w:r>
      <w:r w:rsidRPr="00BC16CE">
        <w:rPr>
          <w:rFonts w:ascii="Arial" w:hAnsi="Arial"/>
          <w:bCs/>
          <w:sz w:val="24"/>
          <w:szCs w:val="24"/>
          <w:lang w:val="mk-MK"/>
        </w:rPr>
        <w:t xml:space="preserve"> спрејот во однос на 0 ден </w:t>
      </w:r>
      <w:r w:rsidR="000D1938">
        <w:rPr>
          <w:rFonts w:ascii="Arial" w:hAnsi="Arial"/>
          <w:bCs/>
          <w:sz w:val="24"/>
          <w:szCs w:val="24"/>
          <w:lang w:val="mk-MK"/>
        </w:rPr>
        <w:t xml:space="preserve">од третманот со овој препарат. </w:t>
      </w:r>
      <w:r w:rsidRPr="00BC16CE">
        <w:rPr>
          <w:rFonts w:ascii="Arial" w:hAnsi="Arial"/>
          <w:bCs/>
          <w:sz w:val="24"/>
          <w:szCs w:val="24"/>
          <w:lang w:val="mk-MK"/>
        </w:rPr>
        <w:t xml:space="preserve">Статистичката анализа на податоци регистрира сигнификантност на разликите на вредностите.   </w:t>
      </w:r>
    </w:p>
    <w:p w14:paraId="790183BE" w14:textId="77777777" w:rsidR="00510636" w:rsidRDefault="00510636" w:rsidP="008F790B">
      <w:pPr>
        <w:autoSpaceDE w:val="0"/>
        <w:autoSpaceDN w:val="0"/>
        <w:adjustRightInd w:val="0"/>
        <w:spacing w:after="0" w:line="240" w:lineRule="auto"/>
        <w:jc w:val="center"/>
        <w:rPr>
          <w:rFonts w:ascii="Arial" w:hAnsi="Arial" w:cs="Arial"/>
          <w:sz w:val="24"/>
          <w:szCs w:val="24"/>
          <w:lang w:val="mk-MK"/>
        </w:rPr>
      </w:pPr>
    </w:p>
    <w:p w14:paraId="46075B0E" w14:textId="77777777" w:rsidR="00510636" w:rsidRDefault="00510636" w:rsidP="008F790B">
      <w:pPr>
        <w:autoSpaceDE w:val="0"/>
        <w:autoSpaceDN w:val="0"/>
        <w:adjustRightInd w:val="0"/>
        <w:spacing w:after="0" w:line="240" w:lineRule="auto"/>
        <w:jc w:val="center"/>
        <w:rPr>
          <w:rFonts w:ascii="Arial" w:hAnsi="Arial" w:cs="Arial"/>
          <w:sz w:val="24"/>
          <w:szCs w:val="24"/>
          <w:lang w:val="mk-MK"/>
        </w:rPr>
      </w:pPr>
    </w:p>
    <w:p w14:paraId="18D92109" w14:textId="3336527D" w:rsidR="00F568A5" w:rsidRPr="000D1938" w:rsidRDefault="00C51184" w:rsidP="008F790B">
      <w:pPr>
        <w:autoSpaceDE w:val="0"/>
        <w:autoSpaceDN w:val="0"/>
        <w:adjustRightInd w:val="0"/>
        <w:spacing w:after="0" w:line="240" w:lineRule="auto"/>
        <w:jc w:val="center"/>
        <w:rPr>
          <w:rFonts w:ascii="Arial" w:hAnsi="Arial" w:cs="Arial"/>
          <w:sz w:val="24"/>
          <w:szCs w:val="24"/>
          <w:lang w:val="mk-MK"/>
        </w:rPr>
      </w:pPr>
      <w:r w:rsidRPr="000D1938">
        <w:rPr>
          <w:rFonts w:ascii="Arial" w:hAnsi="Arial" w:cs="Arial"/>
          <w:sz w:val="24"/>
          <w:szCs w:val="24"/>
          <w:lang w:val="mk-MK"/>
        </w:rPr>
        <w:t>Табела</w:t>
      </w:r>
      <w:r w:rsidR="003C15CB" w:rsidRPr="000D1938">
        <w:rPr>
          <w:rFonts w:ascii="Arial" w:hAnsi="Arial" w:cs="Arial"/>
          <w:sz w:val="24"/>
          <w:szCs w:val="24"/>
          <w:lang w:val="mk-MK"/>
        </w:rPr>
        <w:t xml:space="preserve"> 55</w:t>
      </w:r>
      <w:r w:rsidR="00581D83">
        <w:rPr>
          <w:rFonts w:ascii="Arial" w:hAnsi="Arial" w:cs="Arial"/>
          <w:sz w:val="24"/>
          <w:szCs w:val="24"/>
        </w:rPr>
        <w:t>.</w:t>
      </w:r>
      <w:r w:rsidRPr="000D1938">
        <w:rPr>
          <w:rFonts w:ascii="Arial" w:hAnsi="Arial" w:cs="Arial"/>
          <w:sz w:val="24"/>
          <w:szCs w:val="24"/>
          <w:lang w:val="mk-MK"/>
        </w:rPr>
        <w:t xml:space="preserve"> </w:t>
      </w:r>
      <w:r w:rsidR="00F568A5" w:rsidRPr="000D1938">
        <w:rPr>
          <w:rFonts w:ascii="Arial" w:hAnsi="Arial" w:cs="Arial"/>
          <w:sz w:val="24"/>
          <w:szCs w:val="24"/>
          <w:lang w:val="mk-MK"/>
        </w:rPr>
        <w:t xml:space="preserve"> </w:t>
      </w:r>
      <w:r w:rsidR="00F568A5" w:rsidRPr="000D1938">
        <w:rPr>
          <w:rFonts w:ascii="Arial" w:hAnsi="Arial" w:cs="Arial"/>
          <w:sz w:val="24"/>
          <w:szCs w:val="24"/>
          <w:lang w:val="en-US"/>
        </w:rPr>
        <w:t>t-</w:t>
      </w:r>
      <w:r w:rsidR="00F568A5" w:rsidRPr="000D1938">
        <w:rPr>
          <w:rFonts w:ascii="Arial" w:hAnsi="Arial" w:cs="Arial"/>
          <w:sz w:val="24"/>
          <w:szCs w:val="24"/>
          <w:lang w:val="mk-MK"/>
        </w:rPr>
        <w:t xml:space="preserve">ТЕСТ на индексот на гингивална инфламација според </w:t>
      </w:r>
      <w:r w:rsidR="00F568A5" w:rsidRPr="000D1938">
        <w:rPr>
          <w:rFonts w:ascii="Arial" w:hAnsi="Arial" w:cs="Arial"/>
          <w:sz w:val="24"/>
          <w:szCs w:val="24"/>
          <w:lang w:val="en-US"/>
        </w:rPr>
        <w:t xml:space="preserve">Cowell </w:t>
      </w:r>
      <w:r w:rsidR="00F568A5" w:rsidRPr="000D1938">
        <w:rPr>
          <w:rFonts w:ascii="Arial" w:hAnsi="Arial" w:cs="Arial"/>
          <w:sz w:val="24"/>
          <w:szCs w:val="24"/>
          <w:lang w:val="mk-MK"/>
        </w:rPr>
        <w:t>на 0 ден и 8-ми ден на испитаници</w:t>
      </w:r>
      <w:r w:rsidR="00AD501F" w:rsidRPr="000D1938">
        <w:rPr>
          <w:rFonts w:ascii="Arial" w:hAnsi="Arial" w:cs="Arial"/>
          <w:sz w:val="24"/>
          <w:szCs w:val="24"/>
          <w:lang w:val="mk-MK"/>
        </w:rPr>
        <w:t>те</w:t>
      </w:r>
      <w:r w:rsidR="00F568A5" w:rsidRPr="000D1938">
        <w:rPr>
          <w:rFonts w:ascii="Arial" w:hAnsi="Arial" w:cs="Arial"/>
          <w:sz w:val="24"/>
          <w:szCs w:val="24"/>
          <w:lang w:val="mk-MK"/>
        </w:rPr>
        <w:t xml:space="preserve"> група Б третирани со </w:t>
      </w:r>
      <w:r w:rsidR="001F7700" w:rsidRPr="000D1938">
        <w:rPr>
          <w:rFonts w:ascii="Arial" w:hAnsi="Arial" w:cs="Arial"/>
          <w:sz w:val="24"/>
          <w:szCs w:val="24"/>
          <w:lang w:val="mk-MK"/>
        </w:rPr>
        <w:t>Халсепт</w:t>
      </w:r>
    </w:p>
    <w:p w14:paraId="1C108783" w14:textId="77777777" w:rsidR="00F568A5" w:rsidRPr="006F60CC" w:rsidRDefault="00F568A5" w:rsidP="008F790B">
      <w:pPr>
        <w:autoSpaceDE w:val="0"/>
        <w:autoSpaceDN w:val="0"/>
        <w:adjustRightInd w:val="0"/>
        <w:spacing w:after="0" w:line="240" w:lineRule="auto"/>
        <w:rPr>
          <w:rFonts w:ascii="Times New Roman" w:hAnsi="Times New Roman" w:cs="Times New Roman"/>
          <w:sz w:val="24"/>
          <w:szCs w:val="24"/>
        </w:rPr>
      </w:pPr>
    </w:p>
    <w:tbl>
      <w:tblPr>
        <w:tblW w:w="88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150"/>
        <w:gridCol w:w="1000"/>
        <w:gridCol w:w="1170"/>
        <w:gridCol w:w="990"/>
        <w:gridCol w:w="630"/>
        <w:gridCol w:w="540"/>
        <w:gridCol w:w="720"/>
        <w:gridCol w:w="883"/>
        <w:gridCol w:w="737"/>
      </w:tblGrid>
      <w:tr w:rsidR="00F44193" w:rsidRPr="00F96D2F" w14:paraId="4DB0D805" w14:textId="77777777" w:rsidTr="005E1BA6">
        <w:trPr>
          <w:cantSplit/>
          <w:trHeight w:val="481"/>
          <w:jc w:val="center"/>
        </w:trPr>
        <w:tc>
          <w:tcPr>
            <w:tcW w:w="2150" w:type="dxa"/>
            <w:vMerge w:val="restart"/>
            <w:shd w:val="clear" w:color="auto" w:fill="FFFFFF"/>
            <w:vAlign w:val="center"/>
          </w:tcPr>
          <w:p w14:paraId="5C5CE395" w14:textId="66645B75" w:rsidR="00F44193" w:rsidRPr="00F96D2F" w:rsidRDefault="005E1BA6" w:rsidP="005E1BA6">
            <w:pPr>
              <w:autoSpaceDE w:val="0"/>
              <w:autoSpaceDN w:val="0"/>
              <w:adjustRightInd w:val="0"/>
              <w:spacing w:after="0" w:line="240" w:lineRule="auto"/>
              <w:jc w:val="center"/>
              <w:rPr>
                <w:rFonts w:ascii="Times New Roman" w:hAnsi="Times New Roman" w:cs="Times New Roman"/>
                <w:sz w:val="24"/>
                <w:szCs w:val="24"/>
              </w:rPr>
            </w:pPr>
            <w:r w:rsidRPr="00F96D2F">
              <w:rPr>
                <w:rFonts w:ascii="Arial" w:hAnsi="Arial"/>
                <w:b/>
                <w:bCs/>
                <w:sz w:val="18"/>
                <w:szCs w:val="18"/>
                <w:lang w:val="en-US"/>
              </w:rPr>
              <w:t>t-</w:t>
            </w:r>
            <w:r w:rsidRPr="00F96D2F">
              <w:rPr>
                <w:rFonts w:ascii="Arial" w:hAnsi="Arial"/>
                <w:b/>
                <w:bCs/>
                <w:sz w:val="18"/>
                <w:szCs w:val="18"/>
                <w:lang w:val="mk-MK"/>
              </w:rPr>
              <w:t>ТЕСТ</w:t>
            </w:r>
          </w:p>
        </w:tc>
        <w:tc>
          <w:tcPr>
            <w:tcW w:w="4330" w:type="dxa"/>
            <w:gridSpan w:val="5"/>
            <w:shd w:val="clear" w:color="auto" w:fill="FFFFFF"/>
          </w:tcPr>
          <w:p w14:paraId="7293BB72"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lang w:val="mk-MK"/>
              </w:rPr>
            </w:pPr>
            <w:r>
              <w:rPr>
                <w:rFonts w:ascii="Arial" w:hAnsi="Arial"/>
                <w:sz w:val="18"/>
                <w:szCs w:val="18"/>
                <w:lang w:val="mk-MK"/>
              </w:rPr>
              <w:t>Разлика на парови</w:t>
            </w:r>
          </w:p>
        </w:tc>
        <w:tc>
          <w:tcPr>
            <w:tcW w:w="720" w:type="dxa"/>
            <w:vMerge w:val="restart"/>
            <w:shd w:val="clear" w:color="auto" w:fill="FFFFFF"/>
          </w:tcPr>
          <w:p w14:paraId="288AE8F8"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741842F0"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61CCF103"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0E46FBCD"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lang w:val="mk-MK"/>
              </w:rPr>
            </w:pPr>
            <w:r w:rsidRPr="00F96D2F">
              <w:rPr>
                <w:rFonts w:ascii="Arial" w:hAnsi="Arial"/>
                <w:sz w:val="18"/>
                <w:szCs w:val="18"/>
              </w:rPr>
              <w:t>t</w:t>
            </w:r>
            <w:r w:rsidRPr="00F96D2F">
              <w:rPr>
                <w:rFonts w:ascii="Arial" w:hAnsi="Arial"/>
                <w:sz w:val="18"/>
                <w:szCs w:val="18"/>
                <w:lang w:val="mk-MK"/>
              </w:rPr>
              <w:t>-Време</w:t>
            </w:r>
          </w:p>
        </w:tc>
        <w:tc>
          <w:tcPr>
            <w:tcW w:w="883" w:type="dxa"/>
            <w:vMerge w:val="restart"/>
            <w:shd w:val="clear" w:color="auto" w:fill="FFFFFF"/>
          </w:tcPr>
          <w:p w14:paraId="543696AD"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4D3F5552"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11B908E7"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lang w:val="mk-MK"/>
              </w:rPr>
            </w:pPr>
            <w:r w:rsidRPr="00F96D2F">
              <w:rPr>
                <w:rFonts w:ascii="Arial" w:hAnsi="Arial"/>
                <w:sz w:val="18"/>
                <w:szCs w:val="18"/>
              </w:rPr>
              <w:t>Df</w:t>
            </w:r>
            <w:r w:rsidRPr="00F96D2F">
              <w:rPr>
                <w:rFonts w:ascii="Arial" w:hAnsi="Arial"/>
                <w:sz w:val="18"/>
                <w:szCs w:val="18"/>
                <w:lang w:val="mk-MK"/>
              </w:rPr>
              <w:t xml:space="preserve"> Степен на слобода</w:t>
            </w:r>
          </w:p>
        </w:tc>
        <w:tc>
          <w:tcPr>
            <w:tcW w:w="737" w:type="dxa"/>
            <w:vMerge w:val="restart"/>
            <w:shd w:val="clear" w:color="auto" w:fill="FFFFFF"/>
          </w:tcPr>
          <w:p w14:paraId="02973ECB"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7F50A00C" w14:textId="77777777" w:rsidR="00F44193" w:rsidRDefault="00F44193" w:rsidP="008F790B">
            <w:pPr>
              <w:autoSpaceDE w:val="0"/>
              <w:autoSpaceDN w:val="0"/>
              <w:adjustRightInd w:val="0"/>
              <w:spacing w:after="0" w:line="240" w:lineRule="auto"/>
              <w:ind w:right="60"/>
              <w:jc w:val="center"/>
              <w:rPr>
                <w:rFonts w:ascii="Arial" w:hAnsi="Arial"/>
                <w:sz w:val="18"/>
                <w:szCs w:val="18"/>
              </w:rPr>
            </w:pPr>
          </w:p>
          <w:p w14:paraId="5318F64E"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lang w:val="en-US"/>
              </w:rPr>
            </w:pPr>
            <w:r w:rsidRPr="00F96D2F">
              <w:rPr>
                <w:rFonts w:ascii="Arial" w:hAnsi="Arial"/>
                <w:sz w:val="18"/>
                <w:szCs w:val="18"/>
              </w:rPr>
              <w:t>Sig. (2-tailed)</w:t>
            </w:r>
            <w:r w:rsidRPr="00F96D2F">
              <w:rPr>
                <w:rFonts w:ascii="Arial" w:hAnsi="Arial"/>
                <w:sz w:val="18"/>
                <w:szCs w:val="18"/>
                <w:lang w:val="mk-MK"/>
              </w:rPr>
              <w:t>-</w:t>
            </w:r>
            <w:r w:rsidRPr="00F96D2F">
              <w:rPr>
                <w:rFonts w:ascii="Arial" w:hAnsi="Arial"/>
                <w:sz w:val="18"/>
                <w:szCs w:val="18"/>
                <w:lang w:val="en-US"/>
              </w:rPr>
              <w:t>p</w:t>
            </w:r>
          </w:p>
          <w:p w14:paraId="7FADE82C"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lang w:val="en-US"/>
              </w:rPr>
            </w:pPr>
          </w:p>
        </w:tc>
      </w:tr>
      <w:tr w:rsidR="00F44193" w:rsidRPr="00F96D2F" w14:paraId="2E613F33" w14:textId="77777777" w:rsidTr="00BF1830">
        <w:trPr>
          <w:cantSplit/>
          <w:trHeight w:val="1444"/>
          <w:jc w:val="center"/>
        </w:trPr>
        <w:tc>
          <w:tcPr>
            <w:tcW w:w="2150" w:type="dxa"/>
            <w:vMerge/>
            <w:shd w:val="clear" w:color="auto" w:fill="FFFFFF"/>
          </w:tcPr>
          <w:p w14:paraId="145C115C" w14:textId="77777777" w:rsidR="00F44193" w:rsidRPr="00F96D2F" w:rsidRDefault="00F44193" w:rsidP="008F790B">
            <w:pPr>
              <w:autoSpaceDE w:val="0"/>
              <w:autoSpaceDN w:val="0"/>
              <w:adjustRightInd w:val="0"/>
              <w:spacing w:after="0" w:line="240" w:lineRule="auto"/>
              <w:rPr>
                <w:rFonts w:ascii="Arial" w:hAnsi="Arial"/>
                <w:sz w:val="18"/>
                <w:szCs w:val="18"/>
              </w:rPr>
            </w:pPr>
          </w:p>
        </w:tc>
        <w:tc>
          <w:tcPr>
            <w:tcW w:w="1000" w:type="dxa"/>
            <w:shd w:val="clear" w:color="auto" w:fill="FFFFFF"/>
          </w:tcPr>
          <w:p w14:paraId="2B12AC39" w14:textId="77777777" w:rsidR="00F44193" w:rsidRDefault="00F44193" w:rsidP="008F790B">
            <w:pPr>
              <w:autoSpaceDE w:val="0"/>
              <w:autoSpaceDN w:val="0"/>
              <w:adjustRightInd w:val="0"/>
              <w:spacing w:after="0" w:line="240" w:lineRule="auto"/>
              <w:ind w:right="60"/>
              <w:jc w:val="center"/>
              <w:rPr>
                <w:rFonts w:ascii="Arial" w:hAnsi="Arial"/>
                <w:sz w:val="18"/>
                <w:szCs w:val="18"/>
                <w:lang w:val="mk-MK"/>
              </w:rPr>
            </w:pPr>
          </w:p>
          <w:p w14:paraId="0665CA39" w14:textId="65AB04E4" w:rsidR="00F44193" w:rsidRPr="00F96D2F" w:rsidRDefault="005D206E" w:rsidP="008F790B">
            <w:pPr>
              <w:autoSpaceDE w:val="0"/>
              <w:autoSpaceDN w:val="0"/>
              <w:adjustRightInd w:val="0"/>
              <w:spacing w:after="0" w:line="240" w:lineRule="auto"/>
              <w:ind w:right="60"/>
              <w:jc w:val="center"/>
              <w:rPr>
                <w:rFonts w:ascii="Arial" w:hAnsi="Arial"/>
                <w:sz w:val="18"/>
                <w:szCs w:val="18"/>
              </w:rPr>
            </w:pPr>
            <w:r>
              <w:rPr>
                <w:rFonts w:ascii="Arial" w:hAnsi="Arial"/>
                <w:sz w:val="18"/>
                <w:szCs w:val="18"/>
                <w:lang w:val="mk-MK"/>
              </w:rPr>
              <w:t>Просек</w:t>
            </w:r>
          </w:p>
        </w:tc>
        <w:tc>
          <w:tcPr>
            <w:tcW w:w="1170" w:type="dxa"/>
            <w:shd w:val="clear" w:color="auto" w:fill="FFFFFF"/>
          </w:tcPr>
          <w:p w14:paraId="0A0B9313" w14:textId="77777777" w:rsidR="00F44193" w:rsidRDefault="00F44193" w:rsidP="008F790B">
            <w:pPr>
              <w:autoSpaceDE w:val="0"/>
              <w:autoSpaceDN w:val="0"/>
              <w:adjustRightInd w:val="0"/>
              <w:spacing w:after="0" w:line="240" w:lineRule="auto"/>
              <w:ind w:right="60"/>
              <w:jc w:val="center"/>
              <w:rPr>
                <w:rFonts w:ascii="Arial" w:hAnsi="Arial"/>
                <w:sz w:val="18"/>
                <w:szCs w:val="18"/>
                <w:lang w:val="mk-MK"/>
              </w:rPr>
            </w:pPr>
          </w:p>
          <w:p w14:paraId="7915F360"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lang w:val="mk-MK"/>
              </w:rPr>
              <w:t>Стандардна девијација</w:t>
            </w:r>
          </w:p>
        </w:tc>
        <w:tc>
          <w:tcPr>
            <w:tcW w:w="990" w:type="dxa"/>
            <w:shd w:val="clear" w:color="auto" w:fill="FFFFFF"/>
          </w:tcPr>
          <w:p w14:paraId="5A26A1E9" w14:textId="77777777" w:rsidR="00F44193" w:rsidRDefault="00F44193" w:rsidP="008F790B">
            <w:pPr>
              <w:autoSpaceDE w:val="0"/>
              <w:autoSpaceDN w:val="0"/>
              <w:adjustRightInd w:val="0"/>
              <w:spacing w:after="0" w:line="240" w:lineRule="auto"/>
              <w:ind w:right="60"/>
              <w:jc w:val="center"/>
              <w:rPr>
                <w:rFonts w:ascii="Arial" w:hAnsi="Arial"/>
                <w:sz w:val="18"/>
                <w:szCs w:val="18"/>
                <w:lang w:val="mk-MK"/>
              </w:rPr>
            </w:pPr>
          </w:p>
          <w:p w14:paraId="171E4130"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lang w:val="mk-MK"/>
              </w:rPr>
              <w:t>Стандардна грешка</w:t>
            </w:r>
          </w:p>
        </w:tc>
        <w:tc>
          <w:tcPr>
            <w:tcW w:w="1170" w:type="dxa"/>
            <w:gridSpan w:val="2"/>
            <w:shd w:val="clear" w:color="auto" w:fill="FFFFFF"/>
          </w:tcPr>
          <w:p w14:paraId="7EB7843C" w14:textId="77777777" w:rsidR="00F44193" w:rsidRDefault="00F44193" w:rsidP="008F790B">
            <w:pPr>
              <w:autoSpaceDE w:val="0"/>
              <w:autoSpaceDN w:val="0"/>
              <w:adjustRightInd w:val="0"/>
              <w:spacing w:after="0" w:line="240" w:lineRule="auto"/>
              <w:ind w:right="60"/>
              <w:jc w:val="center"/>
              <w:rPr>
                <w:rFonts w:ascii="Arial" w:hAnsi="Arial"/>
                <w:sz w:val="18"/>
                <w:szCs w:val="18"/>
                <w:lang w:val="mk-MK"/>
              </w:rPr>
            </w:pPr>
          </w:p>
          <w:p w14:paraId="6158DBAB"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lang w:val="mk-MK"/>
              </w:rPr>
              <w:t>95% Интервал на доверба</w:t>
            </w:r>
          </w:p>
          <w:p w14:paraId="28F0224A" w14:textId="77777777" w:rsidR="00F44193" w:rsidRPr="00F96D2F" w:rsidRDefault="00F44193" w:rsidP="008F790B">
            <w:pPr>
              <w:autoSpaceDE w:val="0"/>
              <w:autoSpaceDN w:val="0"/>
              <w:adjustRightInd w:val="0"/>
              <w:spacing w:after="0" w:line="240" w:lineRule="auto"/>
              <w:ind w:right="60"/>
              <w:rPr>
                <w:rFonts w:ascii="Arial" w:hAnsi="Arial"/>
                <w:sz w:val="18"/>
                <w:szCs w:val="18"/>
              </w:rPr>
            </w:pPr>
          </w:p>
          <w:p w14:paraId="1F602B54" w14:textId="77777777" w:rsidR="00F44193" w:rsidRPr="00F96D2F" w:rsidRDefault="00F44193" w:rsidP="008F790B">
            <w:pPr>
              <w:autoSpaceDE w:val="0"/>
              <w:autoSpaceDN w:val="0"/>
              <w:adjustRightInd w:val="0"/>
              <w:spacing w:after="0" w:line="240" w:lineRule="auto"/>
              <w:ind w:right="60"/>
              <w:rPr>
                <w:rFonts w:ascii="Arial" w:hAnsi="Arial"/>
                <w:sz w:val="18"/>
                <w:szCs w:val="18"/>
                <w:lang w:val="mk-MK"/>
              </w:rPr>
            </w:pPr>
          </w:p>
        </w:tc>
        <w:tc>
          <w:tcPr>
            <w:tcW w:w="720" w:type="dxa"/>
            <w:vMerge/>
            <w:shd w:val="clear" w:color="auto" w:fill="FFFFFF"/>
          </w:tcPr>
          <w:p w14:paraId="476B0311" w14:textId="77777777" w:rsidR="00F44193" w:rsidRPr="00F96D2F" w:rsidRDefault="00F44193" w:rsidP="008F790B">
            <w:pPr>
              <w:autoSpaceDE w:val="0"/>
              <w:autoSpaceDN w:val="0"/>
              <w:adjustRightInd w:val="0"/>
              <w:spacing w:after="0" w:line="240" w:lineRule="auto"/>
              <w:jc w:val="center"/>
              <w:rPr>
                <w:rFonts w:ascii="Arial" w:hAnsi="Arial"/>
                <w:sz w:val="18"/>
                <w:szCs w:val="18"/>
              </w:rPr>
            </w:pPr>
          </w:p>
        </w:tc>
        <w:tc>
          <w:tcPr>
            <w:tcW w:w="883" w:type="dxa"/>
            <w:vMerge/>
            <w:shd w:val="clear" w:color="auto" w:fill="FFFFFF"/>
          </w:tcPr>
          <w:p w14:paraId="6F617CF0" w14:textId="77777777" w:rsidR="00F44193" w:rsidRPr="00F96D2F" w:rsidRDefault="00F44193" w:rsidP="008F790B">
            <w:pPr>
              <w:autoSpaceDE w:val="0"/>
              <w:autoSpaceDN w:val="0"/>
              <w:adjustRightInd w:val="0"/>
              <w:spacing w:after="0" w:line="240" w:lineRule="auto"/>
              <w:jc w:val="center"/>
              <w:rPr>
                <w:rFonts w:ascii="Arial" w:hAnsi="Arial"/>
                <w:sz w:val="18"/>
                <w:szCs w:val="18"/>
              </w:rPr>
            </w:pPr>
          </w:p>
        </w:tc>
        <w:tc>
          <w:tcPr>
            <w:tcW w:w="737" w:type="dxa"/>
            <w:vMerge/>
            <w:shd w:val="clear" w:color="auto" w:fill="FFFFFF"/>
          </w:tcPr>
          <w:p w14:paraId="0A02F442" w14:textId="77777777" w:rsidR="00F44193" w:rsidRPr="00F96D2F" w:rsidRDefault="00F44193" w:rsidP="008F790B">
            <w:pPr>
              <w:autoSpaceDE w:val="0"/>
              <w:autoSpaceDN w:val="0"/>
              <w:adjustRightInd w:val="0"/>
              <w:spacing w:after="0" w:line="240" w:lineRule="auto"/>
              <w:jc w:val="center"/>
              <w:rPr>
                <w:rFonts w:ascii="Arial" w:hAnsi="Arial"/>
                <w:sz w:val="18"/>
                <w:szCs w:val="18"/>
              </w:rPr>
            </w:pPr>
          </w:p>
        </w:tc>
      </w:tr>
      <w:tr w:rsidR="00F44193" w:rsidRPr="00F96D2F" w14:paraId="7627723B" w14:textId="77777777" w:rsidTr="00BF1830">
        <w:trPr>
          <w:cantSplit/>
          <w:trHeight w:val="778"/>
          <w:jc w:val="center"/>
        </w:trPr>
        <w:tc>
          <w:tcPr>
            <w:tcW w:w="2150" w:type="dxa"/>
            <w:shd w:val="clear" w:color="auto" w:fill="FFFFFF"/>
            <w:vAlign w:val="center"/>
          </w:tcPr>
          <w:p w14:paraId="63C25C58" w14:textId="4858026C" w:rsidR="00F44193" w:rsidRPr="00AD501F" w:rsidRDefault="00A97AAB" w:rsidP="008F790B">
            <w:pPr>
              <w:autoSpaceDE w:val="0"/>
              <w:autoSpaceDN w:val="0"/>
              <w:adjustRightInd w:val="0"/>
              <w:spacing w:after="0" w:line="240" w:lineRule="auto"/>
              <w:ind w:right="60"/>
              <w:jc w:val="center"/>
              <w:rPr>
                <w:rFonts w:ascii="Arial" w:hAnsi="Arial"/>
                <w:b/>
                <w:sz w:val="16"/>
                <w:szCs w:val="18"/>
              </w:rPr>
            </w:pPr>
            <w:r>
              <w:rPr>
                <w:rFonts w:ascii="Arial" w:hAnsi="Arial"/>
                <w:b/>
                <w:sz w:val="16"/>
                <w:szCs w:val="18"/>
                <w:lang w:val="mk-MK"/>
              </w:rPr>
              <w:t>GI</w:t>
            </w:r>
            <w:r w:rsidR="00F44193" w:rsidRPr="00AD501F">
              <w:rPr>
                <w:rFonts w:ascii="Arial" w:hAnsi="Arial"/>
                <w:b/>
                <w:sz w:val="16"/>
                <w:szCs w:val="18"/>
                <w:lang w:val="mk-MK"/>
              </w:rPr>
              <w:t xml:space="preserve"> според </w:t>
            </w:r>
            <w:r w:rsidR="00F44193" w:rsidRPr="00AD501F">
              <w:rPr>
                <w:rFonts w:ascii="Arial" w:hAnsi="Arial"/>
                <w:b/>
                <w:sz w:val="16"/>
                <w:szCs w:val="18"/>
                <w:lang w:val="en-US"/>
              </w:rPr>
              <w:t xml:space="preserve">Cowell </w:t>
            </w:r>
            <w:r w:rsidR="00F44193" w:rsidRPr="00AD501F">
              <w:rPr>
                <w:rFonts w:ascii="Arial" w:hAnsi="Arial"/>
                <w:b/>
                <w:sz w:val="16"/>
                <w:szCs w:val="18"/>
                <w:lang w:val="mk-MK"/>
              </w:rPr>
              <w:t>на 0 ден</w:t>
            </w:r>
          </w:p>
          <w:p w14:paraId="325D8D7C" w14:textId="77777777" w:rsidR="00F44193" w:rsidRPr="00AD501F" w:rsidRDefault="00F44193" w:rsidP="008F790B">
            <w:pPr>
              <w:autoSpaceDE w:val="0"/>
              <w:autoSpaceDN w:val="0"/>
              <w:adjustRightInd w:val="0"/>
              <w:spacing w:after="0" w:line="240" w:lineRule="auto"/>
              <w:ind w:right="60"/>
              <w:jc w:val="center"/>
              <w:rPr>
                <w:rFonts w:ascii="Arial" w:hAnsi="Arial"/>
                <w:b/>
                <w:sz w:val="16"/>
                <w:szCs w:val="18"/>
              </w:rPr>
            </w:pPr>
          </w:p>
        </w:tc>
        <w:tc>
          <w:tcPr>
            <w:tcW w:w="1000" w:type="dxa"/>
            <w:vMerge w:val="restart"/>
            <w:shd w:val="clear" w:color="auto" w:fill="FFFFFF"/>
          </w:tcPr>
          <w:p w14:paraId="35DA40B8" w14:textId="788FE318" w:rsidR="00F44193" w:rsidRDefault="00BF1830" w:rsidP="008F790B">
            <w:pPr>
              <w:autoSpaceDE w:val="0"/>
              <w:autoSpaceDN w:val="0"/>
              <w:adjustRightInd w:val="0"/>
              <w:spacing w:after="0" w:line="240" w:lineRule="auto"/>
              <w:ind w:right="60"/>
              <w:jc w:val="center"/>
              <w:rPr>
                <w:rFonts w:ascii="Arial" w:hAnsi="Arial"/>
                <w:sz w:val="18"/>
                <w:szCs w:val="18"/>
              </w:rPr>
            </w:pPr>
            <w:r>
              <w:rPr>
                <w:rFonts w:ascii="Arial" w:hAnsi="Arial"/>
                <w:sz w:val="18"/>
                <w:szCs w:val="18"/>
              </w:rPr>
              <w:t>.</w:t>
            </w:r>
          </w:p>
          <w:p w14:paraId="43080BE0" w14:textId="77777777" w:rsidR="00BF1830" w:rsidRPr="00F96D2F" w:rsidRDefault="00BF1830" w:rsidP="008F790B">
            <w:pPr>
              <w:autoSpaceDE w:val="0"/>
              <w:autoSpaceDN w:val="0"/>
              <w:adjustRightInd w:val="0"/>
              <w:spacing w:after="0" w:line="240" w:lineRule="auto"/>
              <w:ind w:right="60"/>
              <w:jc w:val="center"/>
              <w:rPr>
                <w:rFonts w:ascii="Arial" w:hAnsi="Arial"/>
                <w:sz w:val="18"/>
                <w:szCs w:val="18"/>
              </w:rPr>
            </w:pPr>
          </w:p>
          <w:p w14:paraId="10F19E4D"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400</w:t>
            </w:r>
          </w:p>
        </w:tc>
        <w:tc>
          <w:tcPr>
            <w:tcW w:w="1170" w:type="dxa"/>
            <w:vMerge w:val="restart"/>
            <w:shd w:val="clear" w:color="auto" w:fill="FFFFFF"/>
          </w:tcPr>
          <w:p w14:paraId="2052A014"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w:t>
            </w:r>
          </w:p>
          <w:p w14:paraId="08CF2C17" w14:textId="5DC9CB8D" w:rsidR="00F44193" w:rsidRPr="00F96D2F" w:rsidRDefault="00F44193" w:rsidP="008F790B">
            <w:pPr>
              <w:autoSpaceDE w:val="0"/>
              <w:autoSpaceDN w:val="0"/>
              <w:adjustRightInd w:val="0"/>
              <w:spacing w:after="0" w:line="240" w:lineRule="auto"/>
              <w:ind w:right="60"/>
              <w:rPr>
                <w:rFonts w:ascii="Arial" w:hAnsi="Arial"/>
                <w:sz w:val="18"/>
                <w:szCs w:val="18"/>
              </w:rPr>
            </w:pPr>
          </w:p>
          <w:p w14:paraId="0EDB2BBA"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498</w:t>
            </w:r>
          </w:p>
          <w:p w14:paraId="092928FC"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0B15F7AF"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990" w:type="dxa"/>
            <w:vMerge w:val="restart"/>
            <w:shd w:val="clear" w:color="auto" w:fill="FFFFFF"/>
          </w:tcPr>
          <w:p w14:paraId="64CBA786"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739332D8" w14:textId="1F2D629E" w:rsidR="00F44193" w:rsidRPr="00F96D2F" w:rsidRDefault="00F44193" w:rsidP="008F790B">
            <w:pPr>
              <w:autoSpaceDE w:val="0"/>
              <w:autoSpaceDN w:val="0"/>
              <w:adjustRightInd w:val="0"/>
              <w:spacing w:after="0" w:line="240" w:lineRule="auto"/>
              <w:ind w:right="60"/>
              <w:rPr>
                <w:rFonts w:ascii="Arial" w:hAnsi="Arial"/>
                <w:sz w:val="18"/>
                <w:szCs w:val="18"/>
              </w:rPr>
            </w:pPr>
          </w:p>
          <w:p w14:paraId="71127A95"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.091</w:t>
            </w:r>
          </w:p>
        </w:tc>
        <w:tc>
          <w:tcPr>
            <w:tcW w:w="630" w:type="dxa"/>
            <w:vMerge w:val="restart"/>
            <w:shd w:val="clear" w:color="auto" w:fill="FFFFFF"/>
          </w:tcPr>
          <w:p w14:paraId="6CF5988B"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3E52AAAD" w14:textId="23C1B112" w:rsidR="00F44193" w:rsidRPr="00F96D2F" w:rsidRDefault="00F44193" w:rsidP="008F790B">
            <w:pPr>
              <w:autoSpaceDE w:val="0"/>
              <w:autoSpaceDN w:val="0"/>
              <w:adjustRightInd w:val="0"/>
              <w:spacing w:after="0" w:line="240" w:lineRule="auto"/>
              <w:ind w:right="60"/>
              <w:rPr>
                <w:rFonts w:ascii="Arial" w:hAnsi="Arial"/>
                <w:sz w:val="18"/>
                <w:szCs w:val="18"/>
              </w:rPr>
            </w:pPr>
          </w:p>
          <w:p w14:paraId="046A87B7"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.214</w:t>
            </w:r>
          </w:p>
        </w:tc>
        <w:tc>
          <w:tcPr>
            <w:tcW w:w="540" w:type="dxa"/>
            <w:vMerge w:val="restart"/>
            <w:shd w:val="clear" w:color="auto" w:fill="FFFFFF"/>
          </w:tcPr>
          <w:p w14:paraId="05E53B4B"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653B5466" w14:textId="54F8FD2C" w:rsidR="00F44193" w:rsidRPr="00F96D2F" w:rsidRDefault="00F44193" w:rsidP="008F790B">
            <w:pPr>
              <w:autoSpaceDE w:val="0"/>
              <w:autoSpaceDN w:val="0"/>
              <w:adjustRightInd w:val="0"/>
              <w:spacing w:after="0" w:line="240" w:lineRule="auto"/>
              <w:ind w:right="60"/>
              <w:rPr>
                <w:rFonts w:ascii="Arial" w:hAnsi="Arial"/>
                <w:sz w:val="18"/>
                <w:szCs w:val="18"/>
              </w:rPr>
            </w:pPr>
          </w:p>
          <w:p w14:paraId="3021C697"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.586</w:t>
            </w:r>
          </w:p>
        </w:tc>
        <w:tc>
          <w:tcPr>
            <w:tcW w:w="720" w:type="dxa"/>
            <w:vMerge w:val="restart"/>
            <w:shd w:val="clear" w:color="auto" w:fill="FFFFFF"/>
          </w:tcPr>
          <w:p w14:paraId="1ACC5A29"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4F0FEBD8" w14:textId="208714E4" w:rsidR="00F44193" w:rsidRPr="00F96D2F" w:rsidRDefault="00F44193" w:rsidP="008F790B">
            <w:pPr>
              <w:autoSpaceDE w:val="0"/>
              <w:autoSpaceDN w:val="0"/>
              <w:adjustRightInd w:val="0"/>
              <w:spacing w:after="0" w:line="240" w:lineRule="auto"/>
              <w:ind w:right="60"/>
              <w:rPr>
                <w:rFonts w:ascii="Arial" w:hAnsi="Arial"/>
                <w:sz w:val="18"/>
                <w:szCs w:val="18"/>
              </w:rPr>
            </w:pPr>
          </w:p>
          <w:p w14:paraId="30D78FBE"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4.397</w:t>
            </w:r>
          </w:p>
        </w:tc>
        <w:tc>
          <w:tcPr>
            <w:tcW w:w="883" w:type="dxa"/>
            <w:vMerge w:val="restart"/>
            <w:shd w:val="clear" w:color="auto" w:fill="FFFFFF"/>
          </w:tcPr>
          <w:p w14:paraId="58B2306F"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559A43AA" w14:textId="23CE50FE" w:rsidR="00F44193" w:rsidRPr="00F96D2F" w:rsidRDefault="00F44193" w:rsidP="008F790B">
            <w:pPr>
              <w:autoSpaceDE w:val="0"/>
              <w:autoSpaceDN w:val="0"/>
              <w:adjustRightInd w:val="0"/>
              <w:spacing w:after="0" w:line="240" w:lineRule="auto"/>
              <w:ind w:right="60"/>
              <w:rPr>
                <w:rFonts w:ascii="Arial" w:hAnsi="Arial"/>
                <w:sz w:val="18"/>
                <w:szCs w:val="18"/>
              </w:rPr>
            </w:pPr>
          </w:p>
          <w:p w14:paraId="1A22A6EE"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29</w:t>
            </w:r>
          </w:p>
        </w:tc>
        <w:tc>
          <w:tcPr>
            <w:tcW w:w="737" w:type="dxa"/>
            <w:vMerge w:val="restart"/>
            <w:shd w:val="clear" w:color="auto" w:fill="FFFFFF"/>
          </w:tcPr>
          <w:p w14:paraId="3E6AA797"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p w14:paraId="14A1BEA8" w14:textId="5706AC4C" w:rsidR="00F44193" w:rsidRPr="00F96D2F" w:rsidRDefault="00F44193" w:rsidP="008F790B">
            <w:pPr>
              <w:autoSpaceDE w:val="0"/>
              <w:autoSpaceDN w:val="0"/>
              <w:adjustRightInd w:val="0"/>
              <w:spacing w:after="0" w:line="240" w:lineRule="auto"/>
              <w:ind w:right="60"/>
              <w:rPr>
                <w:rFonts w:ascii="Arial" w:hAnsi="Arial"/>
                <w:sz w:val="18"/>
                <w:szCs w:val="18"/>
              </w:rPr>
            </w:pPr>
          </w:p>
          <w:p w14:paraId="1C1BEB88"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r w:rsidRPr="00F96D2F">
              <w:rPr>
                <w:rFonts w:ascii="Arial" w:hAnsi="Arial"/>
                <w:sz w:val="18"/>
                <w:szCs w:val="18"/>
              </w:rPr>
              <w:t>.000</w:t>
            </w:r>
          </w:p>
        </w:tc>
      </w:tr>
      <w:tr w:rsidR="00F44193" w:rsidRPr="00F96D2F" w14:paraId="34FCFE78" w14:textId="77777777" w:rsidTr="00BF1830">
        <w:trPr>
          <w:cantSplit/>
          <w:trHeight w:val="808"/>
          <w:jc w:val="center"/>
        </w:trPr>
        <w:tc>
          <w:tcPr>
            <w:tcW w:w="2150" w:type="dxa"/>
            <w:shd w:val="clear" w:color="auto" w:fill="FFFFFF"/>
            <w:vAlign w:val="center"/>
          </w:tcPr>
          <w:p w14:paraId="6256399E" w14:textId="4889A578" w:rsidR="00F44193" w:rsidRPr="00AD501F" w:rsidRDefault="00A97AAB" w:rsidP="008F790B">
            <w:pPr>
              <w:autoSpaceDE w:val="0"/>
              <w:autoSpaceDN w:val="0"/>
              <w:adjustRightInd w:val="0"/>
              <w:spacing w:after="0" w:line="240" w:lineRule="auto"/>
              <w:ind w:right="60"/>
              <w:jc w:val="center"/>
              <w:rPr>
                <w:rFonts w:ascii="Arial" w:hAnsi="Arial"/>
                <w:b/>
                <w:sz w:val="16"/>
                <w:szCs w:val="18"/>
                <w:lang w:val="mk-MK"/>
              </w:rPr>
            </w:pPr>
            <w:r>
              <w:rPr>
                <w:rFonts w:ascii="Arial" w:hAnsi="Arial"/>
                <w:b/>
                <w:sz w:val="16"/>
                <w:szCs w:val="18"/>
                <w:lang w:val="mk-MK"/>
              </w:rPr>
              <w:t>GI</w:t>
            </w:r>
            <w:r w:rsidR="00F44193" w:rsidRPr="00AD501F">
              <w:rPr>
                <w:rFonts w:ascii="Arial" w:hAnsi="Arial"/>
                <w:b/>
                <w:sz w:val="16"/>
                <w:szCs w:val="18"/>
                <w:lang w:val="mk-MK"/>
              </w:rPr>
              <w:t xml:space="preserve"> според </w:t>
            </w:r>
            <w:r w:rsidR="00F44193" w:rsidRPr="00AD501F">
              <w:rPr>
                <w:rFonts w:ascii="Arial" w:hAnsi="Arial"/>
                <w:b/>
                <w:sz w:val="16"/>
                <w:szCs w:val="18"/>
                <w:lang w:val="en-US"/>
              </w:rPr>
              <w:t xml:space="preserve">Cowell </w:t>
            </w:r>
            <w:r w:rsidR="00EF3FA9" w:rsidRPr="00AD501F">
              <w:rPr>
                <w:rFonts w:ascii="Arial" w:hAnsi="Arial"/>
                <w:b/>
                <w:sz w:val="16"/>
                <w:szCs w:val="18"/>
                <w:lang w:val="mk-MK"/>
              </w:rPr>
              <w:t>8-ми ден</w:t>
            </w:r>
          </w:p>
        </w:tc>
        <w:tc>
          <w:tcPr>
            <w:tcW w:w="1000" w:type="dxa"/>
            <w:vMerge/>
            <w:shd w:val="clear" w:color="auto" w:fill="FFFFFF"/>
          </w:tcPr>
          <w:p w14:paraId="20ED49BA"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1170" w:type="dxa"/>
            <w:vMerge/>
            <w:shd w:val="clear" w:color="auto" w:fill="FFFFFF"/>
          </w:tcPr>
          <w:p w14:paraId="4A322A8E"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990" w:type="dxa"/>
            <w:vMerge/>
            <w:shd w:val="clear" w:color="auto" w:fill="FFFFFF"/>
          </w:tcPr>
          <w:p w14:paraId="01975618"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630" w:type="dxa"/>
            <w:vMerge/>
            <w:shd w:val="clear" w:color="auto" w:fill="FFFFFF"/>
          </w:tcPr>
          <w:p w14:paraId="25CE754B"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540" w:type="dxa"/>
            <w:vMerge/>
            <w:shd w:val="clear" w:color="auto" w:fill="FFFFFF"/>
          </w:tcPr>
          <w:p w14:paraId="7C7675EA"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720" w:type="dxa"/>
            <w:vMerge/>
            <w:shd w:val="clear" w:color="auto" w:fill="FFFFFF"/>
          </w:tcPr>
          <w:p w14:paraId="67969C23"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883" w:type="dxa"/>
            <w:vMerge/>
            <w:shd w:val="clear" w:color="auto" w:fill="FFFFFF"/>
          </w:tcPr>
          <w:p w14:paraId="17F0D232"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c>
          <w:tcPr>
            <w:tcW w:w="737" w:type="dxa"/>
            <w:vMerge/>
            <w:shd w:val="clear" w:color="auto" w:fill="FFFFFF"/>
          </w:tcPr>
          <w:p w14:paraId="0CBC75B9" w14:textId="77777777" w:rsidR="00F44193" w:rsidRPr="00F96D2F" w:rsidRDefault="00F44193" w:rsidP="008F790B">
            <w:pPr>
              <w:autoSpaceDE w:val="0"/>
              <w:autoSpaceDN w:val="0"/>
              <w:adjustRightInd w:val="0"/>
              <w:spacing w:after="0" w:line="240" w:lineRule="auto"/>
              <w:ind w:right="60"/>
              <w:jc w:val="center"/>
              <w:rPr>
                <w:rFonts w:ascii="Arial" w:hAnsi="Arial"/>
                <w:sz w:val="18"/>
                <w:szCs w:val="18"/>
              </w:rPr>
            </w:pPr>
          </w:p>
        </w:tc>
      </w:tr>
    </w:tbl>
    <w:p w14:paraId="6A1305C8" w14:textId="1C07D235" w:rsidR="00F44193" w:rsidRPr="004D4083" w:rsidRDefault="00F44193" w:rsidP="008F790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p>
    <w:p w14:paraId="68903639" w14:textId="34A7039A" w:rsidR="00F44193" w:rsidRPr="00720988" w:rsidRDefault="00F44193" w:rsidP="008F790B">
      <w:pPr>
        <w:autoSpaceDE w:val="0"/>
        <w:autoSpaceDN w:val="0"/>
        <w:adjustRightInd w:val="0"/>
        <w:spacing w:after="0" w:line="240" w:lineRule="auto"/>
        <w:jc w:val="both"/>
        <w:rPr>
          <w:rFonts w:ascii="Arial" w:hAnsi="Arial"/>
          <w:sz w:val="24"/>
          <w:szCs w:val="24"/>
          <w:lang w:val="mk-MK"/>
        </w:rPr>
      </w:pPr>
      <w:r w:rsidRPr="00720988">
        <w:rPr>
          <w:rFonts w:ascii="Arial" w:hAnsi="Arial"/>
          <w:sz w:val="24"/>
          <w:szCs w:val="24"/>
          <w:lang w:val="mk-MK"/>
        </w:rPr>
        <w:t xml:space="preserve">- Направена беше </w:t>
      </w:r>
      <w:r w:rsidR="00A7054F">
        <w:rPr>
          <w:rFonts w:ascii="Arial" w:hAnsi="Arial"/>
          <w:sz w:val="24"/>
          <w:szCs w:val="24"/>
          <w:lang w:val="mk-MK"/>
        </w:rPr>
        <w:t>компарација</w:t>
      </w:r>
      <w:r w:rsidRPr="00720988">
        <w:rPr>
          <w:rFonts w:ascii="Arial" w:hAnsi="Arial"/>
          <w:sz w:val="24"/>
          <w:szCs w:val="24"/>
          <w:lang w:val="mk-MK"/>
        </w:rPr>
        <w:t xml:space="preserve"> на индексот на гингивална инфламација според </w:t>
      </w:r>
      <w:r w:rsidRPr="00720988">
        <w:rPr>
          <w:rFonts w:ascii="Arial" w:hAnsi="Arial"/>
          <w:sz w:val="24"/>
          <w:szCs w:val="24"/>
          <w:lang w:val="en-US"/>
        </w:rPr>
        <w:t>Cowell</w:t>
      </w:r>
      <w:r>
        <w:rPr>
          <w:rFonts w:ascii="Arial" w:hAnsi="Arial"/>
          <w:sz w:val="24"/>
          <w:szCs w:val="24"/>
          <w:lang w:val="mk-MK"/>
        </w:rPr>
        <w:t xml:space="preserve"> со микробиолошкиот наод</w:t>
      </w:r>
      <w:r w:rsidRPr="00720988">
        <w:rPr>
          <w:rFonts w:ascii="Arial" w:hAnsi="Arial"/>
          <w:sz w:val="24"/>
          <w:szCs w:val="24"/>
          <w:lang w:val="mk-MK"/>
        </w:rPr>
        <w:t xml:space="preserve"> кај групата Б испитаници третирана со </w:t>
      </w:r>
      <w:r w:rsidR="001F7700">
        <w:rPr>
          <w:rFonts w:ascii="Arial" w:hAnsi="Arial"/>
          <w:sz w:val="24"/>
          <w:szCs w:val="24"/>
          <w:lang w:val="mk-MK"/>
        </w:rPr>
        <w:t>Халсепт</w:t>
      </w:r>
      <w:r w:rsidR="00DA2CD7">
        <w:rPr>
          <w:rFonts w:ascii="Arial" w:hAnsi="Arial"/>
          <w:sz w:val="24"/>
          <w:szCs w:val="24"/>
          <w:lang w:val="mk-MK"/>
        </w:rPr>
        <w:t xml:space="preserve"> спрејот на 0 ден и 8-ми ден,</w:t>
      </w:r>
      <w:r w:rsidRPr="00720988">
        <w:rPr>
          <w:rFonts w:ascii="Arial" w:hAnsi="Arial"/>
          <w:sz w:val="24"/>
          <w:szCs w:val="24"/>
          <w:lang w:val="mk-MK"/>
        </w:rPr>
        <w:t xml:space="preserve"> утврдена беше стат</w:t>
      </w:r>
      <w:r w:rsidR="00263194">
        <w:rPr>
          <w:rFonts w:ascii="Arial" w:hAnsi="Arial"/>
          <w:sz w:val="24"/>
          <w:szCs w:val="24"/>
          <w:lang w:val="mk-MK"/>
        </w:rPr>
        <w:t>истички сигнификантна разлика на</w:t>
      </w:r>
      <w:r w:rsidRPr="00720988">
        <w:rPr>
          <w:rFonts w:ascii="Arial" w:hAnsi="Arial"/>
          <w:sz w:val="24"/>
          <w:szCs w:val="24"/>
          <w:lang w:val="mk-MK"/>
        </w:rPr>
        <w:t xml:space="preserve"> 8-ми ден</w:t>
      </w:r>
      <w:r w:rsidR="00263194">
        <w:rPr>
          <w:rFonts w:ascii="Arial" w:hAnsi="Arial"/>
          <w:sz w:val="24"/>
          <w:szCs w:val="24"/>
          <w:lang w:val="mk-MK"/>
        </w:rPr>
        <w:t xml:space="preserve"> по</w:t>
      </w:r>
      <w:r w:rsidRPr="00720988">
        <w:rPr>
          <w:rFonts w:ascii="Arial" w:hAnsi="Arial"/>
          <w:sz w:val="24"/>
          <w:szCs w:val="24"/>
          <w:lang w:val="mk-MK"/>
        </w:rPr>
        <w:t xml:space="preserve"> користење на препаратот</w:t>
      </w:r>
      <w:r w:rsidRPr="00720988">
        <w:rPr>
          <w:rFonts w:ascii="Arial" w:hAnsi="Arial"/>
          <w:sz w:val="24"/>
          <w:szCs w:val="24"/>
          <w:lang w:val="en-US"/>
        </w:rPr>
        <w:t xml:space="preserve"> </w:t>
      </w:r>
      <w:r w:rsidRPr="00720988">
        <w:rPr>
          <w:rFonts w:ascii="Arial" w:hAnsi="Arial"/>
          <w:sz w:val="24"/>
          <w:szCs w:val="24"/>
          <w:lang w:val="mk-MK"/>
        </w:rPr>
        <w:t>што укажува на сигнификантно намалување</w:t>
      </w:r>
      <w:r w:rsidR="00DA2CD7">
        <w:rPr>
          <w:rFonts w:ascii="Arial" w:hAnsi="Arial"/>
          <w:sz w:val="24"/>
          <w:szCs w:val="24"/>
          <w:lang w:val="mk-MK"/>
        </w:rPr>
        <w:t xml:space="preserve"> на гингивалната инфламација.  </w:t>
      </w:r>
      <w:r w:rsidRPr="00720988">
        <w:rPr>
          <w:rFonts w:ascii="Arial" w:hAnsi="Arial"/>
          <w:sz w:val="24"/>
          <w:szCs w:val="24"/>
          <w:lang w:val="en-US"/>
        </w:rPr>
        <w:t>(t-test=4,397;</w:t>
      </w:r>
      <w:r w:rsidR="00013372">
        <w:rPr>
          <w:rFonts w:ascii="Arial" w:hAnsi="Arial"/>
          <w:sz w:val="24"/>
          <w:szCs w:val="24"/>
          <w:lang w:val="en-US"/>
        </w:rPr>
        <w:t xml:space="preserve"> df: 29;</w:t>
      </w:r>
      <w:r w:rsidRPr="00720988">
        <w:rPr>
          <w:rFonts w:ascii="Arial" w:hAnsi="Arial"/>
          <w:sz w:val="24"/>
          <w:szCs w:val="24"/>
          <w:lang w:val="en-US"/>
        </w:rPr>
        <w:t xml:space="preserve"> p&lt;0,005)</w:t>
      </w:r>
    </w:p>
    <w:p w14:paraId="7F55FFD4" w14:textId="78ACD387" w:rsidR="00BF1830" w:rsidRDefault="00BF1830" w:rsidP="005C6A13">
      <w:pPr>
        <w:autoSpaceDE w:val="0"/>
        <w:autoSpaceDN w:val="0"/>
        <w:adjustRightInd w:val="0"/>
        <w:spacing w:after="0" w:line="240" w:lineRule="auto"/>
        <w:rPr>
          <w:rFonts w:ascii="Arial" w:hAnsi="Arial" w:cs="Arial"/>
          <w:sz w:val="24"/>
          <w:szCs w:val="24"/>
          <w:lang w:val="mk-MK"/>
        </w:rPr>
      </w:pPr>
    </w:p>
    <w:p w14:paraId="34264D25" w14:textId="63A12004" w:rsidR="00BF1830" w:rsidRDefault="00BF1830" w:rsidP="008F790B">
      <w:pPr>
        <w:autoSpaceDE w:val="0"/>
        <w:autoSpaceDN w:val="0"/>
        <w:adjustRightInd w:val="0"/>
        <w:spacing w:after="0" w:line="240" w:lineRule="auto"/>
        <w:rPr>
          <w:rFonts w:ascii="Arial" w:hAnsi="Arial" w:cs="Arial"/>
          <w:sz w:val="24"/>
          <w:szCs w:val="24"/>
          <w:lang w:val="mk-MK"/>
        </w:rPr>
      </w:pPr>
    </w:p>
    <w:p w14:paraId="124259EB" w14:textId="709335B4" w:rsidR="00F44193" w:rsidRPr="00DA2CD7" w:rsidRDefault="00C51184" w:rsidP="008F790B">
      <w:pPr>
        <w:autoSpaceDE w:val="0"/>
        <w:autoSpaceDN w:val="0"/>
        <w:adjustRightInd w:val="0"/>
        <w:spacing w:after="0" w:line="240" w:lineRule="auto"/>
        <w:jc w:val="center"/>
        <w:rPr>
          <w:rFonts w:ascii="Arial" w:hAnsi="Arial" w:cs="Arial"/>
          <w:sz w:val="24"/>
          <w:szCs w:val="24"/>
          <w:lang w:val="mk-MK"/>
        </w:rPr>
      </w:pPr>
      <w:r>
        <w:rPr>
          <w:rFonts w:ascii="Arial" w:hAnsi="Arial" w:cs="Arial"/>
          <w:sz w:val="24"/>
          <w:szCs w:val="24"/>
          <w:lang w:val="mk-MK"/>
        </w:rPr>
        <w:t>Табела</w:t>
      </w:r>
      <w:r w:rsidR="003C15CB">
        <w:rPr>
          <w:rFonts w:ascii="Arial" w:hAnsi="Arial" w:cs="Arial"/>
          <w:sz w:val="24"/>
          <w:szCs w:val="24"/>
          <w:lang w:val="mk-MK"/>
        </w:rPr>
        <w:t xml:space="preserve"> 56</w:t>
      </w:r>
      <w:r w:rsidR="00581D83">
        <w:rPr>
          <w:rFonts w:ascii="Arial" w:hAnsi="Arial" w:cs="Arial"/>
          <w:sz w:val="24"/>
          <w:szCs w:val="24"/>
        </w:rPr>
        <w:t>.</w:t>
      </w:r>
      <w:r>
        <w:rPr>
          <w:rFonts w:ascii="Arial" w:hAnsi="Arial" w:cs="Arial"/>
          <w:sz w:val="24"/>
          <w:szCs w:val="24"/>
        </w:rPr>
        <w:t xml:space="preserve"> </w:t>
      </w:r>
      <w:r w:rsidR="00DA2CD7">
        <w:rPr>
          <w:rFonts w:ascii="Arial" w:hAnsi="Arial" w:cs="Arial"/>
          <w:sz w:val="24"/>
          <w:szCs w:val="24"/>
          <w:lang w:val="mk-MK"/>
        </w:rPr>
        <w:t xml:space="preserve"> </w:t>
      </w:r>
      <w:r w:rsidR="00DA2CD7">
        <w:rPr>
          <w:rFonts w:ascii="Arial" w:hAnsi="Arial" w:cs="Arial"/>
          <w:sz w:val="24"/>
          <w:szCs w:val="24"/>
          <w:lang w:val="en-US"/>
        </w:rPr>
        <w:t>t-</w:t>
      </w:r>
      <w:r w:rsidR="00DA2CD7">
        <w:rPr>
          <w:rFonts w:ascii="Arial" w:hAnsi="Arial" w:cs="Arial"/>
          <w:sz w:val="24"/>
          <w:szCs w:val="24"/>
          <w:lang w:val="mk-MK"/>
        </w:rPr>
        <w:t>ТЕСТ на индексот на гингивална гингиворагија на 0 ден и 8-ми ден на испитаници</w:t>
      </w:r>
      <w:r w:rsidR="00AD501F">
        <w:rPr>
          <w:rFonts w:ascii="Arial" w:hAnsi="Arial" w:cs="Arial"/>
          <w:sz w:val="24"/>
          <w:szCs w:val="24"/>
          <w:lang w:val="mk-MK"/>
        </w:rPr>
        <w:t>те</w:t>
      </w:r>
      <w:r w:rsidR="00DA2CD7">
        <w:rPr>
          <w:rFonts w:ascii="Arial" w:hAnsi="Arial" w:cs="Arial"/>
          <w:sz w:val="24"/>
          <w:szCs w:val="24"/>
          <w:lang w:val="mk-MK"/>
        </w:rPr>
        <w:t xml:space="preserve"> група Б третирани со </w:t>
      </w:r>
      <w:r w:rsidR="001F7700">
        <w:rPr>
          <w:rFonts w:ascii="Arial" w:hAnsi="Arial" w:cs="Arial"/>
          <w:sz w:val="24"/>
          <w:szCs w:val="24"/>
          <w:lang w:val="mk-MK"/>
        </w:rPr>
        <w:t>Халсепт</w:t>
      </w:r>
    </w:p>
    <w:p w14:paraId="16805342" w14:textId="77777777" w:rsidR="00F44193" w:rsidRPr="002E5748" w:rsidRDefault="00F44193" w:rsidP="008F790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p>
    <w:tbl>
      <w:tblPr>
        <w:tblW w:w="89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40"/>
        <w:gridCol w:w="990"/>
        <w:gridCol w:w="1170"/>
        <w:gridCol w:w="1170"/>
        <w:gridCol w:w="720"/>
        <w:gridCol w:w="630"/>
        <w:gridCol w:w="810"/>
        <w:gridCol w:w="900"/>
        <w:gridCol w:w="1080"/>
      </w:tblGrid>
      <w:tr w:rsidR="00F44193" w:rsidRPr="007B6E5C" w14:paraId="5B9518B9" w14:textId="77777777" w:rsidTr="005E1BA6">
        <w:trPr>
          <w:cantSplit/>
          <w:trHeight w:val="500"/>
          <w:jc w:val="center"/>
        </w:trPr>
        <w:tc>
          <w:tcPr>
            <w:tcW w:w="1440" w:type="dxa"/>
            <w:vMerge w:val="restart"/>
            <w:shd w:val="clear" w:color="auto" w:fill="FFFFFF"/>
            <w:vAlign w:val="center"/>
          </w:tcPr>
          <w:p w14:paraId="1AA0275C" w14:textId="732115D4" w:rsidR="00F44193" w:rsidRPr="007B6E5C" w:rsidRDefault="005E1BA6" w:rsidP="005E1BA6">
            <w:pPr>
              <w:autoSpaceDE w:val="0"/>
              <w:autoSpaceDN w:val="0"/>
              <w:adjustRightInd w:val="0"/>
              <w:spacing w:after="0" w:line="240" w:lineRule="auto"/>
              <w:jc w:val="center"/>
              <w:rPr>
                <w:rFonts w:ascii="Times New Roman" w:hAnsi="Times New Roman" w:cs="Times New Roman"/>
                <w:sz w:val="24"/>
                <w:szCs w:val="24"/>
              </w:rPr>
            </w:pPr>
            <w:r>
              <w:rPr>
                <w:rFonts w:ascii="Arial" w:hAnsi="Arial"/>
                <w:b/>
                <w:bCs/>
                <w:color w:val="000000"/>
                <w:sz w:val="18"/>
                <w:szCs w:val="18"/>
                <w:lang w:val="en-US"/>
              </w:rPr>
              <w:t>t</w:t>
            </w:r>
            <w:r>
              <w:rPr>
                <w:rFonts w:ascii="Arial" w:hAnsi="Arial"/>
                <w:b/>
                <w:bCs/>
                <w:color w:val="000000"/>
                <w:sz w:val="18"/>
                <w:szCs w:val="18"/>
              </w:rPr>
              <w:t>-ТЕСТ</w:t>
            </w:r>
          </w:p>
        </w:tc>
        <w:tc>
          <w:tcPr>
            <w:tcW w:w="4680" w:type="dxa"/>
            <w:gridSpan w:val="5"/>
            <w:shd w:val="clear" w:color="auto" w:fill="FFFFFF"/>
          </w:tcPr>
          <w:p w14:paraId="0D12A26E" w14:textId="77777777" w:rsidR="00F44193" w:rsidRPr="00D01708" w:rsidRDefault="00F44193" w:rsidP="008F790B">
            <w:pPr>
              <w:autoSpaceDE w:val="0"/>
              <w:autoSpaceDN w:val="0"/>
              <w:adjustRightInd w:val="0"/>
              <w:spacing w:after="0" w:line="240" w:lineRule="auto"/>
              <w:ind w:right="60"/>
              <w:jc w:val="center"/>
              <w:rPr>
                <w:rFonts w:ascii="Arial" w:hAnsi="Arial"/>
                <w:color w:val="000000"/>
                <w:sz w:val="18"/>
                <w:szCs w:val="18"/>
                <w:lang w:val="mk-MK"/>
              </w:rPr>
            </w:pPr>
            <w:r>
              <w:rPr>
                <w:rFonts w:ascii="Arial" w:hAnsi="Arial"/>
                <w:color w:val="000000"/>
                <w:sz w:val="18"/>
                <w:szCs w:val="18"/>
                <w:lang w:val="mk-MK"/>
              </w:rPr>
              <w:t>Разлика во парови</w:t>
            </w:r>
          </w:p>
        </w:tc>
        <w:tc>
          <w:tcPr>
            <w:tcW w:w="810" w:type="dxa"/>
            <w:vMerge w:val="restart"/>
            <w:shd w:val="clear" w:color="auto" w:fill="FFFFFF"/>
          </w:tcPr>
          <w:p w14:paraId="1EEE1DAB"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2FF4FC71"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6485544A" w14:textId="77777777" w:rsidR="00F44193" w:rsidRPr="0071066B" w:rsidRDefault="00F44193" w:rsidP="008F790B">
            <w:pPr>
              <w:autoSpaceDE w:val="0"/>
              <w:autoSpaceDN w:val="0"/>
              <w:adjustRightInd w:val="0"/>
              <w:spacing w:after="0" w:line="240" w:lineRule="auto"/>
              <w:ind w:right="60"/>
              <w:jc w:val="center"/>
              <w:rPr>
                <w:rFonts w:ascii="Arial" w:hAnsi="Arial"/>
                <w:color w:val="000000"/>
                <w:sz w:val="18"/>
                <w:szCs w:val="18"/>
                <w:lang w:val="mk-MK"/>
              </w:rPr>
            </w:pPr>
            <w:r w:rsidRPr="007B6E5C">
              <w:rPr>
                <w:rFonts w:ascii="Arial" w:hAnsi="Arial"/>
                <w:color w:val="000000"/>
                <w:sz w:val="18"/>
                <w:szCs w:val="18"/>
              </w:rPr>
              <w:t>t</w:t>
            </w:r>
            <w:r>
              <w:rPr>
                <w:rFonts w:ascii="Arial" w:hAnsi="Arial"/>
                <w:color w:val="000000"/>
                <w:sz w:val="18"/>
                <w:szCs w:val="18"/>
                <w:lang w:val="mk-MK"/>
              </w:rPr>
              <w:t>-време</w:t>
            </w:r>
          </w:p>
        </w:tc>
        <w:tc>
          <w:tcPr>
            <w:tcW w:w="900" w:type="dxa"/>
            <w:vMerge w:val="restart"/>
            <w:shd w:val="clear" w:color="auto" w:fill="FFFFFF"/>
          </w:tcPr>
          <w:p w14:paraId="69FF8188"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0A1938C5" w14:textId="77777777" w:rsidR="00F44193" w:rsidRPr="0071066B" w:rsidRDefault="00F44193" w:rsidP="008F790B">
            <w:pPr>
              <w:autoSpaceDE w:val="0"/>
              <w:autoSpaceDN w:val="0"/>
              <w:adjustRightInd w:val="0"/>
              <w:spacing w:after="0" w:line="240" w:lineRule="auto"/>
              <w:ind w:right="60"/>
              <w:jc w:val="center"/>
              <w:rPr>
                <w:rFonts w:ascii="Arial" w:hAnsi="Arial"/>
                <w:color w:val="000000"/>
                <w:sz w:val="18"/>
                <w:szCs w:val="18"/>
                <w:lang w:val="mk-MK"/>
              </w:rPr>
            </w:pPr>
            <w:r>
              <w:rPr>
                <w:rFonts w:ascii="Arial" w:hAnsi="Arial"/>
                <w:color w:val="000000"/>
                <w:sz w:val="18"/>
                <w:szCs w:val="18"/>
                <w:lang w:val="en-US"/>
              </w:rPr>
              <w:t>d</w:t>
            </w:r>
            <w:r w:rsidRPr="007B6E5C">
              <w:rPr>
                <w:rFonts w:ascii="Arial" w:hAnsi="Arial"/>
                <w:color w:val="000000"/>
                <w:sz w:val="18"/>
                <w:szCs w:val="18"/>
              </w:rPr>
              <w:t>f</w:t>
            </w:r>
            <w:r>
              <w:rPr>
                <w:rFonts w:ascii="Arial" w:hAnsi="Arial"/>
                <w:color w:val="000000"/>
                <w:sz w:val="18"/>
                <w:szCs w:val="18"/>
                <w:lang w:val="mk-MK"/>
              </w:rPr>
              <w:t>-степен на слобода</w:t>
            </w:r>
          </w:p>
        </w:tc>
        <w:tc>
          <w:tcPr>
            <w:tcW w:w="1080" w:type="dxa"/>
            <w:vMerge w:val="restart"/>
            <w:shd w:val="clear" w:color="auto" w:fill="FFFFFF"/>
          </w:tcPr>
          <w:p w14:paraId="0FCF9DE4" w14:textId="4B53542C" w:rsidR="00F44193" w:rsidRDefault="00F44193" w:rsidP="008F790B">
            <w:pPr>
              <w:autoSpaceDE w:val="0"/>
              <w:autoSpaceDN w:val="0"/>
              <w:adjustRightInd w:val="0"/>
              <w:spacing w:after="0" w:line="240" w:lineRule="auto"/>
              <w:ind w:right="60"/>
              <w:rPr>
                <w:rFonts w:ascii="Arial" w:hAnsi="Arial"/>
                <w:color w:val="000000"/>
                <w:sz w:val="18"/>
                <w:szCs w:val="18"/>
              </w:rPr>
            </w:pPr>
          </w:p>
          <w:p w14:paraId="2AE8E4D5"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lang w:val="mk-MK"/>
              </w:rPr>
            </w:pPr>
            <w:r w:rsidRPr="007B6E5C">
              <w:rPr>
                <w:rFonts w:ascii="Arial" w:hAnsi="Arial"/>
                <w:color w:val="000000"/>
                <w:sz w:val="18"/>
                <w:szCs w:val="18"/>
              </w:rPr>
              <w:t>Sig. (2-tailed)</w:t>
            </w:r>
          </w:p>
          <w:p w14:paraId="439F9147" w14:textId="77777777" w:rsidR="00F44193" w:rsidRPr="0071066B" w:rsidRDefault="00F44193" w:rsidP="008F790B">
            <w:pPr>
              <w:autoSpaceDE w:val="0"/>
              <w:autoSpaceDN w:val="0"/>
              <w:adjustRightInd w:val="0"/>
              <w:spacing w:after="0" w:line="240" w:lineRule="auto"/>
              <w:ind w:right="60"/>
              <w:jc w:val="center"/>
              <w:rPr>
                <w:rFonts w:ascii="Arial" w:hAnsi="Arial"/>
                <w:color w:val="000000"/>
                <w:sz w:val="18"/>
                <w:szCs w:val="18"/>
                <w:lang w:val="en-US"/>
              </w:rPr>
            </w:pPr>
            <w:r>
              <w:rPr>
                <w:rFonts w:ascii="Arial" w:hAnsi="Arial"/>
                <w:color w:val="000000"/>
                <w:sz w:val="18"/>
                <w:szCs w:val="18"/>
                <w:lang w:val="en-US"/>
              </w:rPr>
              <w:t>p</w:t>
            </w:r>
          </w:p>
        </w:tc>
      </w:tr>
      <w:tr w:rsidR="00F44193" w:rsidRPr="007B6E5C" w14:paraId="3028AC6F" w14:textId="77777777" w:rsidTr="004D4083">
        <w:trPr>
          <w:cantSplit/>
          <w:trHeight w:val="1203"/>
          <w:jc w:val="center"/>
        </w:trPr>
        <w:tc>
          <w:tcPr>
            <w:tcW w:w="1440" w:type="dxa"/>
            <w:vMerge/>
            <w:shd w:val="clear" w:color="auto" w:fill="FFFFFF"/>
          </w:tcPr>
          <w:p w14:paraId="01E25970" w14:textId="77777777" w:rsidR="00F44193" w:rsidRPr="007B6E5C" w:rsidRDefault="00F44193" w:rsidP="008F790B">
            <w:pPr>
              <w:autoSpaceDE w:val="0"/>
              <w:autoSpaceDN w:val="0"/>
              <w:adjustRightInd w:val="0"/>
              <w:spacing w:after="0" w:line="240" w:lineRule="auto"/>
              <w:rPr>
                <w:rFonts w:ascii="Arial" w:hAnsi="Arial"/>
                <w:color w:val="000000"/>
                <w:sz w:val="18"/>
                <w:szCs w:val="18"/>
              </w:rPr>
            </w:pPr>
          </w:p>
        </w:tc>
        <w:tc>
          <w:tcPr>
            <w:tcW w:w="990" w:type="dxa"/>
            <w:shd w:val="clear" w:color="auto" w:fill="FFFFFF"/>
          </w:tcPr>
          <w:p w14:paraId="638DC433" w14:textId="2EA4FDA9" w:rsidR="00F44193" w:rsidRPr="007B6E5C" w:rsidRDefault="005D206E" w:rsidP="008F790B">
            <w:pPr>
              <w:autoSpaceDE w:val="0"/>
              <w:autoSpaceDN w:val="0"/>
              <w:adjustRightInd w:val="0"/>
              <w:spacing w:after="0" w:line="240" w:lineRule="auto"/>
              <w:ind w:right="60"/>
              <w:jc w:val="center"/>
              <w:rPr>
                <w:rFonts w:ascii="Arial" w:hAnsi="Arial"/>
                <w:color w:val="000000"/>
                <w:sz w:val="18"/>
                <w:szCs w:val="18"/>
              </w:rPr>
            </w:pPr>
            <w:r>
              <w:rPr>
                <w:rFonts w:ascii="Arial" w:hAnsi="Arial"/>
                <w:color w:val="000000"/>
                <w:sz w:val="18"/>
                <w:szCs w:val="18"/>
              </w:rPr>
              <w:t>Просек</w:t>
            </w:r>
          </w:p>
        </w:tc>
        <w:tc>
          <w:tcPr>
            <w:tcW w:w="1170" w:type="dxa"/>
            <w:shd w:val="clear" w:color="auto" w:fill="FFFFFF"/>
          </w:tcPr>
          <w:p w14:paraId="50ACC04E"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Pr>
                <w:rFonts w:ascii="Arial" w:hAnsi="Arial"/>
                <w:color w:val="000000"/>
                <w:sz w:val="18"/>
                <w:szCs w:val="18"/>
              </w:rPr>
              <w:t>Стандардна девијација</w:t>
            </w:r>
          </w:p>
        </w:tc>
        <w:tc>
          <w:tcPr>
            <w:tcW w:w="1170" w:type="dxa"/>
            <w:shd w:val="clear" w:color="auto" w:fill="FFFFFF"/>
          </w:tcPr>
          <w:p w14:paraId="0E5A50C6" w14:textId="77777777" w:rsidR="00F44193" w:rsidRPr="0071066B" w:rsidRDefault="00F44193" w:rsidP="008F790B">
            <w:pPr>
              <w:autoSpaceDE w:val="0"/>
              <w:autoSpaceDN w:val="0"/>
              <w:adjustRightInd w:val="0"/>
              <w:spacing w:after="0" w:line="240" w:lineRule="auto"/>
              <w:ind w:right="60"/>
              <w:jc w:val="center"/>
              <w:rPr>
                <w:rFonts w:ascii="Arial" w:hAnsi="Arial"/>
                <w:color w:val="000000"/>
                <w:sz w:val="18"/>
                <w:szCs w:val="18"/>
                <w:lang w:val="mk-MK"/>
              </w:rPr>
            </w:pPr>
            <w:r>
              <w:rPr>
                <w:rFonts w:ascii="Arial" w:hAnsi="Arial"/>
                <w:color w:val="000000"/>
                <w:sz w:val="18"/>
                <w:szCs w:val="18"/>
                <w:lang w:val="mk-MK"/>
              </w:rPr>
              <w:t>Стандардна грешка</w:t>
            </w:r>
          </w:p>
        </w:tc>
        <w:tc>
          <w:tcPr>
            <w:tcW w:w="1350" w:type="dxa"/>
            <w:gridSpan w:val="2"/>
            <w:shd w:val="clear" w:color="auto" w:fill="FFFFFF"/>
          </w:tcPr>
          <w:p w14:paraId="39D966A4" w14:textId="77777777" w:rsidR="00F44193" w:rsidRPr="0071066B" w:rsidRDefault="00F44193" w:rsidP="008F790B">
            <w:pPr>
              <w:autoSpaceDE w:val="0"/>
              <w:autoSpaceDN w:val="0"/>
              <w:adjustRightInd w:val="0"/>
              <w:spacing w:after="0" w:line="240" w:lineRule="auto"/>
              <w:ind w:right="60"/>
              <w:jc w:val="center"/>
              <w:rPr>
                <w:rFonts w:ascii="Arial" w:hAnsi="Arial"/>
                <w:color w:val="000000"/>
                <w:sz w:val="18"/>
                <w:szCs w:val="18"/>
                <w:lang w:val="mk-MK"/>
              </w:rPr>
            </w:pPr>
            <w:r>
              <w:rPr>
                <w:rFonts w:ascii="Arial" w:hAnsi="Arial"/>
                <w:color w:val="000000"/>
                <w:sz w:val="18"/>
                <w:szCs w:val="18"/>
                <w:lang w:val="mk-MK"/>
              </w:rPr>
              <w:t>95% Интервал на доверба</w:t>
            </w:r>
          </w:p>
        </w:tc>
        <w:tc>
          <w:tcPr>
            <w:tcW w:w="810" w:type="dxa"/>
            <w:vMerge/>
            <w:shd w:val="clear" w:color="auto" w:fill="FFFFFF"/>
          </w:tcPr>
          <w:p w14:paraId="64436995" w14:textId="77777777" w:rsidR="00F44193" w:rsidRPr="007B6E5C" w:rsidRDefault="00F44193" w:rsidP="008F790B">
            <w:pPr>
              <w:autoSpaceDE w:val="0"/>
              <w:autoSpaceDN w:val="0"/>
              <w:adjustRightInd w:val="0"/>
              <w:spacing w:after="0" w:line="240" w:lineRule="auto"/>
              <w:jc w:val="center"/>
              <w:rPr>
                <w:rFonts w:ascii="Arial" w:hAnsi="Arial"/>
                <w:color w:val="000000"/>
                <w:sz w:val="18"/>
                <w:szCs w:val="18"/>
              </w:rPr>
            </w:pPr>
          </w:p>
        </w:tc>
        <w:tc>
          <w:tcPr>
            <w:tcW w:w="900" w:type="dxa"/>
            <w:vMerge/>
            <w:shd w:val="clear" w:color="auto" w:fill="FFFFFF"/>
          </w:tcPr>
          <w:p w14:paraId="09366853" w14:textId="77777777" w:rsidR="00F44193" w:rsidRPr="007B6E5C" w:rsidRDefault="00F44193" w:rsidP="008F790B">
            <w:pPr>
              <w:autoSpaceDE w:val="0"/>
              <w:autoSpaceDN w:val="0"/>
              <w:adjustRightInd w:val="0"/>
              <w:spacing w:after="0" w:line="240" w:lineRule="auto"/>
              <w:jc w:val="center"/>
              <w:rPr>
                <w:rFonts w:ascii="Arial" w:hAnsi="Arial"/>
                <w:color w:val="000000"/>
                <w:sz w:val="18"/>
                <w:szCs w:val="18"/>
              </w:rPr>
            </w:pPr>
          </w:p>
        </w:tc>
        <w:tc>
          <w:tcPr>
            <w:tcW w:w="1080" w:type="dxa"/>
            <w:vMerge/>
            <w:shd w:val="clear" w:color="auto" w:fill="FFFFFF"/>
          </w:tcPr>
          <w:p w14:paraId="074D00E9" w14:textId="77777777" w:rsidR="00F44193" w:rsidRPr="007B6E5C" w:rsidRDefault="00F44193" w:rsidP="008F790B">
            <w:pPr>
              <w:autoSpaceDE w:val="0"/>
              <w:autoSpaceDN w:val="0"/>
              <w:adjustRightInd w:val="0"/>
              <w:spacing w:after="0" w:line="240" w:lineRule="auto"/>
              <w:jc w:val="center"/>
              <w:rPr>
                <w:rFonts w:ascii="Arial" w:hAnsi="Arial"/>
                <w:color w:val="000000"/>
                <w:sz w:val="18"/>
                <w:szCs w:val="18"/>
              </w:rPr>
            </w:pPr>
          </w:p>
        </w:tc>
      </w:tr>
      <w:tr w:rsidR="00F44193" w:rsidRPr="007B6E5C" w14:paraId="3F64CB79" w14:textId="77777777" w:rsidTr="004D4083">
        <w:trPr>
          <w:cantSplit/>
          <w:trHeight w:val="760"/>
          <w:jc w:val="center"/>
        </w:trPr>
        <w:tc>
          <w:tcPr>
            <w:tcW w:w="1440" w:type="dxa"/>
            <w:shd w:val="clear" w:color="auto" w:fill="FFFFFF"/>
            <w:vAlign w:val="center"/>
          </w:tcPr>
          <w:p w14:paraId="236BE43C" w14:textId="39A97304" w:rsidR="00F44193" w:rsidRPr="00D01708" w:rsidRDefault="00A97AAB" w:rsidP="008F790B">
            <w:pPr>
              <w:autoSpaceDE w:val="0"/>
              <w:autoSpaceDN w:val="0"/>
              <w:adjustRightInd w:val="0"/>
              <w:spacing w:after="0" w:line="240" w:lineRule="auto"/>
              <w:ind w:right="60"/>
              <w:jc w:val="center"/>
              <w:rPr>
                <w:rFonts w:ascii="Arial" w:hAnsi="Arial"/>
                <w:b/>
                <w:color w:val="000000"/>
                <w:sz w:val="18"/>
                <w:szCs w:val="18"/>
                <w:lang w:val="mk-MK"/>
              </w:rPr>
            </w:pPr>
            <w:r>
              <w:rPr>
                <w:rFonts w:ascii="Arial" w:hAnsi="Arial"/>
                <w:b/>
                <w:color w:val="000000"/>
                <w:sz w:val="18"/>
                <w:szCs w:val="18"/>
                <w:lang w:val="mk-MK"/>
              </w:rPr>
              <w:t>BOP</w:t>
            </w:r>
            <w:r w:rsidR="00F44193" w:rsidRPr="00D01708">
              <w:rPr>
                <w:rFonts w:ascii="Arial" w:hAnsi="Arial"/>
                <w:b/>
                <w:color w:val="000000"/>
                <w:sz w:val="18"/>
                <w:szCs w:val="18"/>
                <w:lang w:val="mk-MK"/>
              </w:rPr>
              <w:t xml:space="preserve"> на 0 ден</w:t>
            </w:r>
          </w:p>
        </w:tc>
        <w:tc>
          <w:tcPr>
            <w:tcW w:w="990" w:type="dxa"/>
            <w:vMerge w:val="restart"/>
            <w:shd w:val="clear" w:color="auto" w:fill="FFFFFF"/>
          </w:tcPr>
          <w:p w14:paraId="767C8E8E" w14:textId="0A15574E" w:rsidR="00F44193"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w:t>
            </w:r>
          </w:p>
          <w:p w14:paraId="6FC306C0" w14:textId="77777777" w:rsidR="004D4083" w:rsidRDefault="004D4083" w:rsidP="008F790B">
            <w:pPr>
              <w:autoSpaceDE w:val="0"/>
              <w:autoSpaceDN w:val="0"/>
              <w:adjustRightInd w:val="0"/>
              <w:spacing w:after="0" w:line="240" w:lineRule="auto"/>
              <w:ind w:right="60"/>
              <w:jc w:val="center"/>
              <w:rPr>
                <w:rFonts w:ascii="Arial" w:hAnsi="Arial"/>
                <w:color w:val="000000"/>
                <w:sz w:val="18"/>
                <w:szCs w:val="18"/>
              </w:rPr>
            </w:pPr>
          </w:p>
          <w:p w14:paraId="2375E6B5"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633</w:t>
            </w:r>
          </w:p>
        </w:tc>
        <w:tc>
          <w:tcPr>
            <w:tcW w:w="1170" w:type="dxa"/>
            <w:vMerge w:val="restart"/>
            <w:shd w:val="clear" w:color="auto" w:fill="FFFFFF"/>
          </w:tcPr>
          <w:p w14:paraId="7D2070D0"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w:t>
            </w:r>
          </w:p>
          <w:p w14:paraId="47447C9B" w14:textId="0CB22432" w:rsidR="00F44193" w:rsidRDefault="00F44193" w:rsidP="008F790B">
            <w:pPr>
              <w:autoSpaceDE w:val="0"/>
              <w:autoSpaceDN w:val="0"/>
              <w:adjustRightInd w:val="0"/>
              <w:spacing w:after="0" w:line="240" w:lineRule="auto"/>
              <w:ind w:right="60"/>
              <w:rPr>
                <w:rFonts w:ascii="Arial" w:hAnsi="Arial"/>
                <w:color w:val="000000"/>
                <w:sz w:val="18"/>
                <w:szCs w:val="18"/>
              </w:rPr>
            </w:pPr>
          </w:p>
          <w:p w14:paraId="296D23AC"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490</w:t>
            </w:r>
          </w:p>
        </w:tc>
        <w:tc>
          <w:tcPr>
            <w:tcW w:w="1170" w:type="dxa"/>
            <w:vMerge w:val="restart"/>
            <w:shd w:val="clear" w:color="auto" w:fill="FFFFFF"/>
          </w:tcPr>
          <w:p w14:paraId="5AFE3D66"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48C145DF" w14:textId="57AA603C" w:rsidR="00F44193" w:rsidRDefault="00F44193" w:rsidP="008F790B">
            <w:pPr>
              <w:autoSpaceDE w:val="0"/>
              <w:autoSpaceDN w:val="0"/>
              <w:adjustRightInd w:val="0"/>
              <w:spacing w:after="0" w:line="240" w:lineRule="auto"/>
              <w:ind w:right="60"/>
              <w:rPr>
                <w:rFonts w:ascii="Arial" w:hAnsi="Arial"/>
                <w:color w:val="000000"/>
                <w:sz w:val="18"/>
                <w:szCs w:val="18"/>
              </w:rPr>
            </w:pPr>
          </w:p>
          <w:p w14:paraId="39A26211"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.089</w:t>
            </w:r>
          </w:p>
        </w:tc>
        <w:tc>
          <w:tcPr>
            <w:tcW w:w="720" w:type="dxa"/>
            <w:vMerge w:val="restart"/>
            <w:shd w:val="clear" w:color="auto" w:fill="FFFFFF"/>
          </w:tcPr>
          <w:p w14:paraId="2598E8CA"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5DB049E8" w14:textId="5D74D863" w:rsidR="00F44193" w:rsidRDefault="00F44193" w:rsidP="008F790B">
            <w:pPr>
              <w:autoSpaceDE w:val="0"/>
              <w:autoSpaceDN w:val="0"/>
              <w:adjustRightInd w:val="0"/>
              <w:spacing w:after="0" w:line="240" w:lineRule="auto"/>
              <w:ind w:right="60"/>
              <w:rPr>
                <w:rFonts w:ascii="Arial" w:hAnsi="Arial"/>
                <w:color w:val="000000"/>
                <w:sz w:val="18"/>
                <w:szCs w:val="18"/>
              </w:rPr>
            </w:pPr>
          </w:p>
          <w:p w14:paraId="4F103CE5"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.450</w:t>
            </w:r>
          </w:p>
        </w:tc>
        <w:tc>
          <w:tcPr>
            <w:tcW w:w="630" w:type="dxa"/>
            <w:vMerge w:val="restart"/>
            <w:shd w:val="clear" w:color="auto" w:fill="FFFFFF"/>
          </w:tcPr>
          <w:p w14:paraId="3CFD0172"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5206E8F5" w14:textId="04D5B473" w:rsidR="00F44193" w:rsidRDefault="00F44193" w:rsidP="008F790B">
            <w:pPr>
              <w:autoSpaceDE w:val="0"/>
              <w:autoSpaceDN w:val="0"/>
              <w:adjustRightInd w:val="0"/>
              <w:spacing w:after="0" w:line="240" w:lineRule="auto"/>
              <w:ind w:right="60"/>
              <w:rPr>
                <w:rFonts w:ascii="Arial" w:hAnsi="Arial"/>
                <w:color w:val="000000"/>
                <w:sz w:val="18"/>
                <w:szCs w:val="18"/>
              </w:rPr>
            </w:pPr>
          </w:p>
          <w:p w14:paraId="6E23DAF0"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.816</w:t>
            </w:r>
          </w:p>
        </w:tc>
        <w:tc>
          <w:tcPr>
            <w:tcW w:w="810" w:type="dxa"/>
            <w:vMerge w:val="restart"/>
            <w:shd w:val="clear" w:color="auto" w:fill="FFFFFF"/>
          </w:tcPr>
          <w:p w14:paraId="70932484"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34AFBD50" w14:textId="37239BBF" w:rsidR="00F44193" w:rsidRDefault="00F44193" w:rsidP="008F790B">
            <w:pPr>
              <w:autoSpaceDE w:val="0"/>
              <w:autoSpaceDN w:val="0"/>
              <w:adjustRightInd w:val="0"/>
              <w:spacing w:after="0" w:line="240" w:lineRule="auto"/>
              <w:ind w:right="60"/>
              <w:rPr>
                <w:rFonts w:ascii="Arial" w:hAnsi="Arial"/>
                <w:color w:val="000000"/>
                <w:sz w:val="18"/>
                <w:szCs w:val="18"/>
              </w:rPr>
            </w:pPr>
          </w:p>
          <w:p w14:paraId="54FE8106"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7.077</w:t>
            </w:r>
          </w:p>
        </w:tc>
        <w:tc>
          <w:tcPr>
            <w:tcW w:w="900" w:type="dxa"/>
            <w:vMerge w:val="restart"/>
            <w:shd w:val="clear" w:color="auto" w:fill="FFFFFF"/>
          </w:tcPr>
          <w:p w14:paraId="42A8B0A6"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43EFE627" w14:textId="4D64C1B0" w:rsidR="00F44193" w:rsidRDefault="00F44193" w:rsidP="008F790B">
            <w:pPr>
              <w:autoSpaceDE w:val="0"/>
              <w:autoSpaceDN w:val="0"/>
              <w:adjustRightInd w:val="0"/>
              <w:spacing w:after="0" w:line="240" w:lineRule="auto"/>
              <w:ind w:right="60"/>
              <w:rPr>
                <w:rFonts w:ascii="Arial" w:hAnsi="Arial"/>
                <w:color w:val="000000"/>
                <w:sz w:val="18"/>
                <w:szCs w:val="18"/>
              </w:rPr>
            </w:pPr>
          </w:p>
          <w:p w14:paraId="655D49D2"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29</w:t>
            </w:r>
          </w:p>
        </w:tc>
        <w:tc>
          <w:tcPr>
            <w:tcW w:w="1080" w:type="dxa"/>
            <w:vMerge w:val="restart"/>
            <w:shd w:val="clear" w:color="auto" w:fill="FFFFFF"/>
          </w:tcPr>
          <w:p w14:paraId="46E5ED75" w14:textId="77777777" w:rsidR="00F44193" w:rsidRDefault="00F44193" w:rsidP="008F790B">
            <w:pPr>
              <w:autoSpaceDE w:val="0"/>
              <w:autoSpaceDN w:val="0"/>
              <w:adjustRightInd w:val="0"/>
              <w:spacing w:after="0" w:line="240" w:lineRule="auto"/>
              <w:ind w:right="60"/>
              <w:jc w:val="center"/>
              <w:rPr>
                <w:rFonts w:ascii="Arial" w:hAnsi="Arial"/>
                <w:color w:val="000000"/>
                <w:sz w:val="18"/>
                <w:szCs w:val="18"/>
              </w:rPr>
            </w:pPr>
          </w:p>
          <w:p w14:paraId="34B41634" w14:textId="34E8A816" w:rsidR="00F44193" w:rsidRDefault="00F44193" w:rsidP="008F790B">
            <w:pPr>
              <w:autoSpaceDE w:val="0"/>
              <w:autoSpaceDN w:val="0"/>
              <w:adjustRightInd w:val="0"/>
              <w:spacing w:after="0" w:line="240" w:lineRule="auto"/>
              <w:ind w:right="60"/>
              <w:rPr>
                <w:rFonts w:ascii="Arial" w:hAnsi="Arial"/>
                <w:color w:val="000000"/>
                <w:sz w:val="18"/>
                <w:szCs w:val="18"/>
              </w:rPr>
            </w:pPr>
          </w:p>
          <w:p w14:paraId="7BC493BE"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r w:rsidRPr="007B6E5C">
              <w:rPr>
                <w:rFonts w:ascii="Arial" w:hAnsi="Arial"/>
                <w:color w:val="000000"/>
                <w:sz w:val="18"/>
                <w:szCs w:val="18"/>
              </w:rPr>
              <w:t>.000</w:t>
            </w:r>
          </w:p>
        </w:tc>
      </w:tr>
      <w:tr w:rsidR="00F44193" w:rsidRPr="007B6E5C" w14:paraId="0851A52D" w14:textId="77777777" w:rsidTr="004D4083">
        <w:trPr>
          <w:cantSplit/>
          <w:trHeight w:val="734"/>
          <w:jc w:val="center"/>
        </w:trPr>
        <w:tc>
          <w:tcPr>
            <w:tcW w:w="1440" w:type="dxa"/>
            <w:shd w:val="clear" w:color="auto" w:fill="FFFFFF"/>
            <w:vAlign w:val="center"/>
          </w:tcPr>
          <w:p w14:paraId="18DEA6B8" w14:textId="5D78403B" w:rsidR="00F44193" w:rsidRPr="00D01708" w:rsidRDefault="00A97AAB" w:rsidP="008F790B">
            <w:pPr>
              <w:autoSpaceDE w:val="0"/>
              <w:autoSpaceDN w:val="0"/>
              <w:adjustRightInd w:val="0"/>
              <w:spacing w:after="0" w:line="240" w:lineRule="auto"/>
              <w:ind w:right="60"/>
              <w:jc w:val="center"/>
              <w:rPr>
                <w:rFonts w:ascii="Arial" w:hAnsi="Arial"/>
                <w:b/>
                <w:color w:val="000000"/>
                <w:sz w:val="18"/>
                <w:szCs w:val="18"/>
              </w:rPr>
            </w:pPr>
            <w:r>
              <w:rPr>
                <w:rFonts w:ascii="Arial" w:hAnsi="Arial"/>
                <w:b/>
                <w:color w:val="000000"/>
                <w:sz w:val="18"/>
                <w:szCs w:val="18"/>
              </w:rPr>
              <w:t>BOP</w:t>
            </w:r>
            <w:r w:rsidR="00F44193" w:rsidRPr="00D01708">
              <w:rPr>
                <w:rFonts w:ascii="Arial" w:hAnsi="Arial"/>
                <w:b/>
                <w:color w:val="000000"/>
                <w:sz w:val="18"/>
                <w:szCs w:val="18"/>
              </w:rPr>
              <w:t xml:space="preserve"> на </w:t>
            </w:r>
            <w:r w:rsidR="00EF3FA9">
              <w:rPr>
                <w:rFonts w:ascii="Arial" w:hAnsi="Arial"/>
                <w:b/>
                <w:color w:val="000000"/>
                <w:sz w:val="18"/>
                <w:szCs w:val="18"/>
              </w:rPr>
              <w:t>8-ми ден</w:t>
            </w:r>
          </w:p>
        </w:tc>
        <w:tc>
          <w:tcPr>
            <w:tcW w:w="990" w:type="dxa"/>
            <w:vMerge/>
            <w:shd w:val="clear" w:color="auto" w:fill="FFFFFF"/>
          </w:tcPr>
          <w:p w14:paraId="30AE9871"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1170" w:type="dxa"/>
            <w:vMerge/>
            <w:shd w:val="clear" w:color="auto" w:fill="FFFFFF"/>
          </w:tcPr>
          <w:p w14:paraId="351AF859"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1170" w:type="dxa"/>
            <w:vMerge/>
            <w:shd w:val="clear" w:color="auto" w:fill="FFFFFF"/>
          </w:tcPr>
          <w:p w14:paraId="66B64B3E"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720" w:type="dxa"/>
            <w:vMerge/>
            <w:shd w:val="clear" w:color="auto" w:fill="FFFFFF"/>
          </w:tcPr>
          <w:p w14:paraId="7A716C5A"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630" w:type="dxa"/>
            <w:vMerge/>
            <w:shd w:val="clear" w:color="auto" w:fill="FFFFFF"/>
          </w:tcPr>
          <w:p w14:paraId="6C56A8EF"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810" w:type="dxa"/>
            <w:vMerge/>
            <w:shd w:val="clear" w:color="auto" w:fill="FFFFFF"/>
          </w:tcPr>
          <w:p w14:paraId="539BDCEC"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900" w:type="dxa"/>
            <w:vMerge/>
            <w:shd w:val="clear" w:color="auto" w:fill="FFFFFF"/>
          </w:tcPr>
          <w:p w14:paraId="1D772C91"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c>
          <w:tcPr>
            <w:tcW w:w="1080" w:type="dxa"/>
            <w:vMerge/>
            <w:shd w:val="clear" w:color="auto" w:fill="FFFFFF"/>
          </w:tcPr>
          <w:p w14:paraId="7FF5808D" w14:textId="77777777" w:rsidR="00F44193" w:rsidRPr="007B6E5C" w:rsidRDefault="00F44193" w:rsidP="008F790B">
            <w:pPr>
              <w:autoSpaceDE w:val="0"/>
              <w:autoSpaceDN w:val="0"/>
              <w:adjustRightInd w:val="0"/>
              <w:spacing w:after="0" w:line="240" w:lineRule="auto"/>
              <w:ind w:right="60"/>
              <w:jc w:val="center"/>
              <w:rPr>
                <w:rFonts w:ascii="Arial" w:hAnsi="Arial"/>
                <w:color w:val="000000"/>
                <w:sz w:val="18"/>
                <w:szCs w:val="18"/>
              </w:rPr>
            </w:pPr>
          </w:p>
        </w:tc>
      </w:tr>
    </w:tbl>
    <w:p w14:paraId="3D3052DC" w14:textId="68D5C309" w:rsidR="00F44193" w:rsidRDefault="00F44193" w:rsidP="008F790B">
      <w:pPr>
        <w:autoSpaceDE w:val="0"/>
        <w:autoSpaceDN w:val="0"/>
        <w:adjustRightInd w:val="0"/>
        <w:spacing w:after="0" w:line="240" w:lineRule="auto"/>
        <w:rPr>
          <w:rFonts w:ascii="Times New Roman" w:hAnsi="Times New Roman" w:cs="Times New Roman"/>
          <w:sz w:val="24"/>
          <w:szCs w:val="24"/>
        </w:rPr>
      </w:pPr>
    </w:p>
    <w:p w14:paraId="132A5B9C" w14:textId="32A0D118" w:rsidR="00F44193" w:rsidRDefault="00F44193" w:rsidP="00567843">
      <w:pPr>
        <w:autoSpaceDE w:val="0"/>
        <w:autoSpaceDN w:val="0"/>
        <w:adjustRightInd w:val="0"/>
        <w:spacing w:after="0" w:line="240" w:lineRule="auto"/>
        <w:jc w:val="both"/>
        <w:rPr>
          <w:rFonts w:ascii="Arial" w:hAnsi="Arial"/>
          <w:sz w:val="24"/>
          <w:szCs w:val="24"/>
          <w:lang w:val="en-US"/>
        </w:rPr>
      </w:pPr>
      <w:r w:rsidRPr="00720988">
        <w:rPr>
          <w:rFonts w:ascii="Arial" w:hAnsi="Arial"/>
          <w:sz w:val="24"/>
          <w:szCs w:val="24"/>
          <w:lang w:val="mk-MK"/>
        </w:rPr>
        <w:t xml:space="preserve">- Направена беше </w:t>
      </w:r>
      <w:r w:rsidR="00A7054F">
        <w:rPr>
          <w:rFonts w:ascii="Arial" w:hAnsi="Arial"/>
          <w:sz w:val="24"/>
          <w:szCs w:val="24"/>
          <w:lang w:val="mk-MK"/>
        </w:rPr>
        <w:t>компарација</w:t>
      </w:r>
      <w:r w:rsidRPr="00720988">
        <w:rPr>
          <w:rFonts w:ascii="Arial" w:hAnsi="Arial"/>
          <w:sz w:val="24"/>
          <w:szCs w:val="24"/>
          <w:lang w:val="mk-MK"/>
        </w:rPr>
        <w:t xml:space="preserve"> на индексот на гингивална гингиворагија кај групата Б испитаници третирана со </w:t>
      </w:r>
      <w:r w:rsidR="001F7700">
        <w:rPr>
          <w:rFonts w:ascii="Arial" w:hAnsi="Arial"/>
          <w:sz w:val="24"/>
          <w:szCs w:val="24"/>
          <w:lang w:val="mk-MK"/>
        </w:rPr>
        <w:t>Халсепт</w:t>
      </w:r>
      <w:r w:rsidRPr="00720988">
        <w:rPr>
          <w:rFonts w:ascii="Arial" w:hAnsi="Arial"/>
          <w:sz w:val="24"/>
          <w:szCs w:val="24"/>
          <w:lang w:val="mk-MK"/>
        </w:rPr>
        <w:t xml:space="preserve"> спрејот на 0 ден и 8-ми ден, и утврдена беше статистички сигнификантна разлика </w:t>
      </w:r>
      <w:r w:rsidR="007D0D07">
        <w:rPr>
          <w:rFonts w:ascii="Arial" w:hAnsi="Arial"/>
          <w:sz w:val="24"/>
          <w:szCs w:val="24"/>
          <w:lang w:val="mk-MK"/>
        </w:rPr>
        <w:t>на 8-ми ден</w:t>
      </w:r>
      <w:r w:rsidRPr="00720988">
        <w:rPr>
          <w:rFonts w:ascii="Arial" w:hAnsi="Arial"/>
          <w:sz w:val="24"/>
          <w:szCs w:val="24"/>
          <w:lang w:val="mk-MK"/>
        </w:rPr>
        <w:t xml:space="preserve"> користење на препаратот</w:t>
      </w:r>
      <w:r w:rsidRPr="00720988">
        <w:rPr>
          <w:rFonts w:ascii="Arial" w:hAnsi="Arial"/>
          <w:sz w:val="24"/>
          <w:szCs w:val="24"/>
          <w:lang w:val="en-US"/>
        </w:rPr>
        <w:t xml:space="preserve"> </w:t>
      </w:r>
      <w:r w:rsidRPr="00720988">
        <w:rPr>
          <w:rFonts w:ascii="Arial" w:hAnsi="Arial"/>
          <w:sz w:val="24"/>
          <w:szCs w:val="24"/>
          <w:lang w:val="mk-MK"/>
        </w:rPr>
        <w:t>што укажува на сигнификантно намалување на гингивалната гингиворагија.</w:t>
      </w:r>
      <w:r w:rsidR="007E65EA">
        <w:rPr>
          <w:rFonts w:ascii="Arial" w:hAnsi="Arial"/>
          <w:sz w:val="24"/>
          <w:szCs w:val="24"/>
          <w:lang w:val="mk-MK"/>
        </w:rPr>
        <w:t xml:space="preserve"> </w:t>
      </w:r>
      <w:r w:rsidRPr="00720988">
        <w:rPr>
          <w:rFonts w:ascii="Arial" w:hAnsi="Arial"/>
          <w:sz w:val="24"/>
          <w:szCs w:val="24"/>
          <w:lang w:val="en-US"/>
        </w:rPr>
        <w:t>(t-test=7,077;</w:t>
      </w:r>
      <w:r w:rsidR="00013372">
        <w:rPr>
          <w:rFonts w:ascii="Arial" w:hAnsi="Arial"/>
          <w:sz w:val="24"/>
          <w:szCs w:val="24"/>
          <w:lang w:val="en-US"/>
        </w:rPr>
        <w:t xml:space="preserve"> df: 29;</w:t>
      </w:r>
      <w:r w:rsidRPr="00720988">
        <w:rPr>
          <w:rFonts w:ascii="Arial" w:hAnsi="Arial"/>
          <w:sz w:val="24"/>
          <w:szCs w:val="24"/>
          <w:lang w:val="en-US"/>
        </w:rPr>
        <w:t xml:space="preserve"> p&lt;0,005)</w:t>
      </w:r>
    </w:p>
    <w:p w14:paraId="5E825B49" w14:textId="77777777" w:rsidR="005E1BA6" w:rsidRDefault="005E1BA6" w:rsidP="00567843">
      <w:pPr>
        <w:autoSpaceDE w:val="0"/>
        <w:autoSpaceDN w:val="0"/>
        <w:adjustRightInd w:val="0"/>
        <w:spacing w:after="0" w:line="240" w:lineRule="auto"/>
        <w:jc w:val="both"/>
        <w:rPr>
          <w:rFonts w:ascii="Arial" w:hAnsi="Arial"/>
          <w:sz w:val="24"/>
          <w:szCs w:val="24"/>
          <w:lang w:val="en-US"/>
        </w:rPr>
      </w:pPr>
    </w:p>
    <w:p w14:paraId="746C5F28" w14:textId="77777777" w:rsidR="00567843" w:rsidRPr="00567843" w:rsidRDefault="00567843" w:rsidP="00567843">
      <w:pPr>
        <w:autoSpaceDE w:val="0"/>
        <w:autoSpaceDN w:val="0"/>
        <w:adjustRightInd w:val="0"/>
        <w:spacing w:after="0" w:line="240" w:lineRule="auto"/>
        <w:jc w:val="both"/>
        <w:rPr>
          <w:rFonts w:ascii="Arial" w:hAnsi="Arial"/>
          <w:sz w:val="24"/>
          <w:szCs w:val="24"/>
          <w:lang w:val="en-US"/>
        </w:rPr>
      </w:pPr>
    </w:p>
    <w:p w14:paraId="2300EFD0" w14:textId="2BEF3C76" w:rsidR="00DA2CD7" w:rsidRDefault="00C51184" w:rsidP="008F790B">
      <w:pPr>
        <w:pStyle w:val="ListParagraph"/>
        <w:spacing w:after="0" w:line="240" w:lineRule="auto"/>
        <w:ind w:left="0"/>
        <w:jc w:val="center"/>
        <w:rPr>
          <w:rFonts w:ascii="Arial" w:hAnsi="Arial" w:cs="Arial"/>
          <w:sz w:val="24"/>
          <w:szCs w:val="24"/>
          <w:lang w:val="mk-MK"/>
        </w:rPr>
      </w:pPr>
      <w:r>
        <w:rPr>
          <w:rFonts w:ascii="Arial" w:hAnsi="Arial" w:cs="Arial"/>
          <w:sz w:val="24"/>
          <w:szCs w:val="24"/>
          <w:lang w:val="mk-MK"/>
        </w:rPr>
        <w:t>Табела</w:t>
      </w:r>
      <w:r w:rsidR="00C62EF9">
        <w:rPr>
          <w:rFonts w:ascii="Arial" w:hAnsi="Arial" w:cs="Arial"/>
          <w:sz w:val="24"/>
          <w:szCs w:val="24"/>
          <w:lang w:val="mk-MK"/>
        </w:rPr>
        <w:t xml:space="preserve"> </w:t>
      </w:r>
      <w:r w:rsidR="003C15CB">
        <w:rPr>
          <w:rFonts w:ascii="Arial" w:hAnsi="Arial" w:cs="Arial"/>
          <w:sz w:val="24"/>
          <w:szCs w:val="24"/>
          <w:lang w:val="mk-MK"/>
        </w:rPr>
        <w:t>57</w:t>
      </w:r>
      <w:r w:rsidR="00581D83">
        <w:rPr>
          <w:rFonts w:ascii="Arial" w:hAnsi="Arial" w:cs="Arial"/>
          <w:sz w:val="24"/>
          <w:szCs w:val="24"/>
        </w:rPr>
        <w:t>.</w:t>
      </w:r>
      <w:r w:rsidR="00DA2CD7">
        <w:rPr>
          <w:rFonts w:ascii="Arial" w:hAnsi="Arial" w:cs="Arial"/>
          <w:sz w:val="24"/>
          <w:szCs w:val="24"/>
          <w:lang w:val="mk-MK"/>
        </w:rPr>
        <w:t xml:space="preserve"> </w:t>
      </w:r>
      <w:r w:rsidR="00C62EF9">
        <w:rPr>
          <w:rFonts w:ascii="Arial" w:hAnsi="Arial" w:cs="Arial"/>
          <w:sz w:val="24"/>
          <w:szCs w:val="24"/>
        </w:rPr>
        <w:t xml:space="preserve"> </w:t>
      </w:r>
      <w:r w:rsidR="00DA2CD7">
        <w:rPr>
          <w:rFonts w:ascii="Arial" w:hAnsi="Arial" w:cs="Arial"/>
          <w:sz w:val="24"/>
          <w:szCs w:val="24"/>
          <w:lang w:val="mk-MK"/>
        </w:rPr>
        <w:t xml:space="preserve">Корелација на индексот на длабочина на џеб </w:t>
      </w:r>
      <w:r w:rsidR="00D739BB">
        <w:rPr>
          <w:rFonts w:ascii="Arial" w:hAnsi="Arial" w:cs="Arial"/>
          <w:sz w:val="24"/>
          <w:szCs w:val="24"/>
          <w:lang w:val="mk-MK"/>
        </w:rPr>
        <w:t>PPD</w:t>
      </w:r>
      <w:r w:rsidR="00DA2CD7">
        <w:rPr>
          <w:rFonts w:ascii="Arial" w:hAnsi="Arial" w:cs="Arial"/>
          <w:sz w:val="24"/>
          <w:szCs w:val="24"/>
          <w:lang w:val="mk-MK"/>
        </w:rPr>
        <w:t xml:space="preserve"> на 0 ден и 8-ми ден на испитаници</w:t>
      </w:r>
      <w:r w:rsidR="00AD501F">
        <w:rPr>
          <w:rFonts w:ascii="Arial" w:hAnsi="Arial" w:cs="Arial"/>
          <w:sz w:val="24"/>
          <w:szCs w:val="24"/>
          <w:lang w:val="mk-MK"/>
        </w:rPr>
        <w:t>те</w:t>
      </w:r>
      <w:r w:rsidR="00DA2CD7">
        <w:rPr>
          <w:rFonts w:ascii="Arial" w:hAnsi="Arial" w:cs="Arial"/>
          <w:sz w:val="24"/>
          <w:szCs w:val="24"/>
          <w:lang w:val="mk-MK"/>
        </w:rPr>
        <w:t xml:space="preserve"> група Б третирани со </w:t>
      </w:r>
      <w:r w:rsidR="001F7700">
        <w:rPr>
          <w:rFonts w:ascii="Arial" w:hAnsi="Arial" w:cs="Arial"/>
          <w:sz w:val="24"/>
          <w:szCs w:val="24"/>
          <w:lang w:val="mk-MK"/>
        </w:rPr>
        <w:t>Халсепт</w:t>
      </w:r>
    </w:p>
    <w:p w14:paraId="039AA63D" w14:textId="77777777" w:rsidR="00DA2CD7" w:rsidRPr="00DA2CD7" w:rsidRDefault="00DA2CD7" w:rsidP="008F790B">
      <w:pPr>
        <w:pStyle w:val="ListParagraph"/>
        <w:spacing w:after="0" w:line="240" w:lineRule="auto"/>
        <w:ind w:left="0"/>
        <w:jc w:val="center"/>
        <w:rPr>
          <w:rFonts w:ascii="Arial" w:hAnsi="Arial" w:cs="Arial"/>
          <w:lang w:val="mk-MK"/>
        </w:rPr>
      </w:pPr>
    </w:p>
    <w:tbl>
      <w:tblPr>
        <w:tblW w:w="847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340"/>
        <w:gridCol w:w="2250"/>
        <w:gridCol w:w="1890"/>
        <w:gridCol w:w="1998"/>
      </w:tblGrid>
      <w:tr w:rsidR="00F44193" w:rsidRPr="00F54BA3" w14:paraId="71116640" w14:textId="77777777" w:rsidTr="00567843">
        <w:trPr>
          <w:cantSplit/>
          <w:jc w:val="center"/>
        </w:trPr>
        <w:tc>
          <w:tcPr>
            <w:tcW w:w="4590" w:type="dxa"/>
            <w:gridSpan w:val="2"/>
            <w:shd w:val="clear" w:color="auto" w:fill="FFFFFF"/>
            <w:vAlign w:val="center"/>
          </w:tcPr>
          <w:p w14:paraId="271FCD3A" w14:textId="3DD89507" w:rsidR="00F44193" w:rsidRPr="005A4E58" w:rsidRDefault="00567843" w:rsidP="00567843">
            <w:pPr>
              <w:autoSpaceDE w:val="0"/>
              <w:autoSpaceDN w:val="0"/>
              <w:adjustRightInd w:val="0"/>
              <w:spacing w:after="0" w:line="240" w:lineRule="auto"/>
              <w:jc w:val="center"/>
              <w:rPr>
                <w:rFonts w:ascii="Times New Roman" w:hAnsi="Times New Roman" w:cs="Times New Roman"/>
                <w:b/>
                <w:sz w:val="24"/>
                <w:szCs w:val="24"/>
                <w:lang w:val="en-US"/>
              </w:rPr>
            </w:pPr>
            <w:r>
              <w:rPr>
                <w:rFonts w:ascii="Arial" w:hAnsi="Arial"/>
                <w:b/>
                <w:bCs/>
                <w:sz w:val="18"/>
                <w:szCs w:val="18"/>
                <w:lang w:val="en-US"/>
              </w:rPr>
              <w:t>Корелација</w:t>
            </w:r>
            <w:r>
              <w:rPr>
                <w:rFonts w:ascii="Arial" w:hAnsi="Arial"/>
                <w:b/>
                <w:bCs/>
                <w:sz w:val="18"/>
                <w:szCs w:val="18"/>
                <w:lang w:val="mk-MK"/>
              </w:rPr>
              <w:t xml:space="preserve"> на индексот за длабочина на џеб - PPD</w:t>
            </w:r>
          </w:p>
        </w:tc>
        <w:tc>
          <w:tcPr>
            <w:tcW w:w="1890" w:type="dxa"/>
            <w:shd w:val="clear" w:color="auto" w:fill="FFFFFF"/>
          </w:tcPr>
          <w:p w14:paraId="0A10E2B8" w14:textId="20ED11D3" w:rsidR="00F44193" w:rsidRPr="005A4E58" w:rsidRDefault="00676EC7" w:rsidP="008F790B">
            <w:pPr>
              <w:autoSpaceDE w:val="0"/>
              <w:autoSpaceDN w:val="0"/>
              <w:adjustRightInd w:val="0"/>
              <w:spacing w:after="0" w:line="240" w:lineRule="auto"/>
              <w:ind w:right="60"/>
              <w:jc w:val="center"/>
              <w:rPr>
                <w:rFonts w:ascii="Arial" w:hAnsi="Arial"/>
                <w:b/>
                <w:sz w:val="18"/>
                <w:szCs w:val="18"/>
                <w:lang w:val="en-US"/>
              </w:rPr>
            </w:pPr>
            <w:r>
              <w:rPr>
                <w:rFonts w:ascii="Arial" w:hAnsi="Arial"/>
                <w:b/>
                <w:sz w:val="18"/>
                <w:szCs w:val="18"/>
                <w:lang w:val="mk-MK"/>
              </w:rPr>
              <w:t>PPD</w:t>
            </w:r>
            <w:r w:rsidR="00F44193" w:rsidRPr="005A4E58">
              <w:rPr>
                <w:rFonts w:ascii="Arial" w:hAnsi="Arial"/>
                <w:b/>
                <w:sz w:val="18"/>
                <w:szCs w:val="18"/>
                <w:lang w:val="mk-MK"/>
              </w:rPr>
              <w:t xml:space="preserve"> група Б-0 ден</w:t>
            </w:r>
          </w:p>
        </w:tc>
        <w:tc>
          <w:tcPr>
            <w:tcW w:w="1998" w:type="dxa"/>
            <w:shd w:val="clear" w:color="auto" w:fill="FFFFFF"/>
          </w:tcPr>
          <w:p w14:paraId="44D66C9C" w14:textId="446DF1BE" w:rsidR="00F44193" w:rsidRPr="005A4E58" w:rsidRDefault="00676EC7" w:rsidP="008F790B">
            <w:pPr>
              <w:autoSpaceDE w:val="0"/>
              <w:autoSpaceDN w:val="0"/>
              <w:adjustRightInd w:val="0"/>
              <w:spacing w:after="0" w:line="240" w:lineRule="auto"/>
              <w:ind w:right="60"/>
              <w:jc w:val="center"/>
              <w:rPr>
                <w:rFonts w:ascii="Arial" w:hAnsi="Arial"/>
                <w:b/>
                <w:sz w:val="18"/>
                <w:szCs w:val="18"/>
                <w:lang w:val="en-US"/>
              </w:rPr>
            </w:pPr>
            <w:r>
              <w:rPr>
                <w:rFonts w:ascii="Arial" w:hAnsi="Arial"/>
                <w:b/>
                <w:sz w:val="18"/>
                <w:szCs w:val="18"/>
                <w:lang w:val="mk-MK"/>
              </w:rPr>
              <w:t>PPD</w:t>
            </w:r>
            <w:r w:rsidR="00F44193" w:rsidRPr="005A4E58">
              <w:rPr>
                <w:rFonts w:ascii="Arial" w:hAnsi="Arial"/>
                <w:b/>
                <w:sz w:val="18"/>
                <w:szCs w:val="18"/>
                <w:lang w:val="mk-MK"/>
              </w:rPr>
              <w:t xml:space="preserve"> група</w:t>
            </w:r>
            <w:r w:rsidR="00F44193" w:rsidRPr="005A4E58">
              <w:rPr>
                <w:rFonts w:ascii="Arial" w:hAnsi="Arial"/>
                <w:b/>
                <w:sz w:val="18"/>
                <w:szCs w:val="18"/>
                <w:lang w:val="en-US"/>
              </w:rPr>
              <w:t xml:space="preserve"> </w:t>
            </w:r>
            <w:r w:rsidR="00F44193">
              <w:rPr>
                <w:rFonts w:ascii="Arial" w:hAnsi="Arial"/>
                <w:b/>
                <w:sz w:val="18"/>
                <w:szCs w:val="18"/>
                <w:lang w:val="en-US"/>
              </w:rPr>
              <w:t xml:space="preserve">B </w:t>
            </w:r>
            <w:r w:rsidR="007D0D07">
              <w:rPr>
                <w:rFonts w:ascii="Arial" w:hAnsi="Arial"/>
                <w:b/>
                <w:sz w:val="18"/>
                <w:szCs w:val="18"/>
                <w:lang w:val="mk-MK"/>
              </w:rPr>
              <w:t>на 8-ми ден</w:t>
            </w:r>
          </w:p>
        </w:tc>
      </w:tr>
      <w:tr w:rsidR="00F44193" w:rsidRPr="00F54BA3" w14:paraId="523690CA" w14:textId="77777777" w:rsidTr="00FC66A6">
        <w:trPr>
          <w:cantSplit/>
          <w:jc w:val="center"/>
        </w:trPr>
        <w:tc>
          <w:tcPr>
            <w:tcW w:w="2340" w:type="dxa"/>
            <w:vMerge w:val="restart"/>
            <w:shd w:val="clear" w:color="auto" w:fill="FFFFFF"/>
            <w:vAlign w:val="center"/>
          </w:tcPr>
          <w:p w14:paraId="438C8D53" w14:textId="24D7B7D2" w:rsidR="00F44193" w:rsidRPr="00CE14E3" w:rsidRDefault="00676EC7" w:rsidP="008F790B">
            <w:pPr>
              <w:autoSpaceDE w:val="0"/>
              <w:autoSpaceDN w:val="0"/>
              <w:adjustRightInd w:val="0"/>
              <w:spacing w:after="0" w:line="240" w:lineRule="auto"/>
              <w:ind w:right="60"/>
              <w:jc w:val="center"/>
              <w:rPr>
                <w:rFonts w:ascii="Arial" w:hAnsi="Arial"/>
                <w:b/>
                <w:sz w:val="18"/>
                <w:szCs w:val="18"/>
                <w:lang w:val="mk-MK"/>
              </w:rPr>
            </w:pPr>
            <w:r>
              <w:rPr>
                <w:rFonts w:ascii="Arial" w:hAnsi="Arial"/>
                <w:b/>
                <w:sz w:val="18"/>
                <w:szCs w:val="18"/>
                <w:lang w:val="mk-MK"/>
              </w:rPr>
              <w:t>PPD</w:t>
            </w:r>
            <w:r w:rsidR="00F44193" w:rsidRPr="00CE14E3">
              <w:rPr>
                <w:rFonts w:ascii="Arial" w:hAnsi="Arial"/>
                <w:b/>
                <w:sz w:val="18"/>
                <w:szCs w:val="18"/>
                <w:lang w:val="mk-MK"/>
              </w:rPr>
              <w:t xml:space="preserve"> Група Б - 0 ден</w:t>
            </w:r>
          </w:p>
        </w:tc>
        <w:tc>
          <w:tcPr>
            <w:tcW w:w="2250" w:type="dxa"/>
            <w:shd w:val="clear" w:color="auto" w:fill="FFFFFF"/>
            <w:vAlign w:val="center"/>
          </w:tcPr>
          <w:p w14:paraId="02168E89" w14:textId="77777777" w:rsidR="00F44193" w:rsidRPr="00CE14E3" w:rsidRDefault="00F44193" w:rsidP="008F790B">
            <w:pPr>
              <w:autoSpaceDE w:val="0"/>
              <w:autoSpaceDN w:val="0"/>
              <w:adjustRightInd w:val="0"/>
              <w:spacing w:after="0" w:line="240" w:lineRule="auto"/>
              <w:ind w:right="60"/>
              <w:jc w:val="center"/>
              <w:rPr>
                <w:rFonts w:ascii="Arial" w:hAnsi="Arial"/>
                <w:b/>
                <w:sz w:val="18"/>
                <w:szCs w:val="18"/>
                <w:lang w:val="en-US"/>
              </w:rPr>
            </w:pPr>
            <w:r w:rsidRPr="00CE14E3">
              <w:rPr>
                <w:rFonts w:ascii="Arial" w:hAnsi="Arial"/>
                <w:b/>
                <w:sz w:val="18"/>
                <w:szCs w:val="18"/>
                <w:lang w:val="en-US"/>
              </w:rPr>
              <w:t>Pearson Correlation</w:t>
            </w:r>
          </w:p>
        </w:tc>
        <w:tc>
          <w:tcPr>
            <w:tcW w:w="1890" w:type="dxa"/>
            <w:shd w:val="clear" w:color="auto" w:fill="FFFFFF"/>
          </w:tcPr>
          <w:p w14:paraId="3666C808"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1</w:t>
            </w:r>
          </w:p>
        </w:tc>
        <w:tc>
          <w:tcPr>
            <w:tcW w:w="1998" w:type="dxa"/>
            <w:shd w:val="clear" w:color="auto" w:fill="FFFFFF"/>
          </w:tcPr>
          <w:p w14:paraId="20149F78"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.537</w:t>
            </w:r>
            <w:r w:rsidRPr="00F54BA3">
              <w:rPr>
                <w:rFonts w:ascii="Arial" w:hAnsi="Arial"/>
                <w:sz w:val="18"/>
                <w:szCs w:val="18"/>
                <w:vertAlign w:val="superscript"/>
                <w:lang w:val="en-US"/>
              </w:rPr>
              <w:t>**</w:t>
            </w:r>
          </w:p>
        </w:tc>
      </w:tr>
      <w:tr w:rsidR="00F44193" w:rsidRPr="00F54BA3" w14:paraId="038BEF50" w14:textId="77777777" w:rsidTr="00FC66A6">
        <w:trPr>
          <w:cantSplit/>
          <w:jc w:val="center"/>
        </w:trPr>
        <w:tc>
          <w:tcPr>
            <w:tcW w:w="2340" w:type="dxa"/>
            <w:vMerge/>
            <w:shd w:val="clear" w:color="auto" w:fill="FFFFFF"/>
            <w:vAlign w:val="center"/>
          </w:tcPr>
          <w:p w14:paraId="125D7931" w14:textId="77777777" w:rsidR="00F44193" w:rsidRPr="00CE14E3" w:rsidRDefault="00F44193" w:rsidP="008F790B">
            <w:pPr>
              <w:autoSpaceDE w:val="0"/>
              <w:autoSpaceDN w:val="0"/>
              <w:adjustRightInd w:val="0"/>
              <w:spacing w:after="0" w:line="240" w:lineRule="auto"/>
              <w:jc w:val="center"/>
              <w:rPr>
                <w:rFonts w:ascii="Arial" w:hAnsi="Arial"/>
                <w:b/>
                <w:sz w:val="18"/>
                <w:szCs w:val="18"/>
                <w:lang w:val="en-US"/>
              </w:rPr>
            </w:pPr>
          </w:p>
        </w:tc>
        <w:tc>
          <w:tcPr>
            <w:tcW w:w="2250" w:type="dxa"/>
            <w:shd w:val="clear" w:color="auto" w:fill="FFFFFF"/>
            <w:vAlign w:val="center"/>
          </w:tcPr>
          <w:p w14:paraId="26FEFE2E" w14:textId="77777777" w:rsidR="00F44193" w:rsidRPr="00CE14E3" w:rsidRDefault="00F44193" w:rsidP="008F790B">
            <w:pPr>
              <w:autoSpaceDE w:val="0"/>
              <w:autoSpaceDN w:val="0"/>
              <w:adjustRightInd w:val="0"/>
              <w:spacing w:after="0" w:line="240" w:lineRule="auto"/>
              <w:ind w:right="60"/>
              <w:jc w:val="center"/>
              <w:rPr>
                <w:rFonts w:ascii="Arial" w:hAnsi="Arial"/>
                <w:b/>
                <w:sz w:val="18"/>
                <w:szCs w:val="18"/>
                <w:lang w:val="en-US"/>
              </w:rPr>
            </w:pPr>
            <w:r w:rsidRPr="00CE14E3">
              <w:rPr>
                <w:rFonts w:ascii="Arial" w:hAnsi="Arial"/>
                <w:b/>
                <w:sz w:val="18"/>
                <w:szCs w:val="18"/>
                <w:lang w:val="en-US"/>
              </w:rPr>
              <w:t>Sig. (2-tailed)</w:t>
            </w:r>
          </w:p>
        </w:tc>
        <w:tc>
          <w:tcPr>
            <w:tcW w:w="1890" w:type="dxa"/>
            <w:shd w:val="clear" w:color="auto" w:fill="FFFFFF"/>
          </w:tcPr>
          <w:p w14:paraId="1F69F917" w14:textId="77777777" w:rsidR="00F44193" w:rsidRPr="00F54BA3" w:rsidRDefault="00F44193" w:rsidP="008F790B">
            <w:pPr>
              <w:autoSpaceDE w:val="0"/>
              <w:autoSpaceDN w:val="0"/>
              <w:adjustRightInd w:val="0"/>
              <w:spacing w:after="0" w:line="240" w:lineRule="auto"/>
              <w:jc w:val="center"/>
              <w:rPr>
                <w:rFonts w:ascii="Times New Roman" w:hAnsi="Times New Roman" w:cs="Times New Roman"/>
                <w:sz w:val="24"/>
                <w:szCs w:val="24"/>
                <w:lang w:val="en-US"/>
              </w:rPr>
            </w:pPr>
          </w:p>
        </w:tc>
        <w:tc>
          <w:tcPr>
            <w:tcW w:w="1998" w:type="dxa"/>
            <w:shd w:val="clear" w:color="auto" w:fill="FFFFFF"/>
          </w:tcPr>
          <w:p w14:paraId="3F859AAF"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.002</w:t>
            </w:r>
          </w:p>
        </w:tc>
      </w:tr>
      <w:tr w:rsidR="00F44193" w:rsidRPr="00F54BA3" w14:paraId="242BB6BD" w14:textId="77777777" w:rsidTr="00FC66A6">
        <w:trPr>
          <w:cantSplit/>
          <w:jc w:val="center"/>
        </w:trPr>
        <w:tc>
          <w:tcPr>
            <w:tcW w:w="2340" w:type="dxa"/>
            <w:vMerge/>
            <w:shd w:val="clear" w:color="auto" w:fill="FFFFFF"/>
            <w:vAlign w:val="center"/>
          </w:tcPr>
          <w:p w14:paraId="2A688B55" w14:textId="77777777" w:rsidR="00F44193" w:rsidRPr="00CE14E3" w:rsidRDefault="00F44193" w:rsidP="008F790B">
            <w:pPr>
              <w:autoSpaceDE w:val="0"/>
              <w:autoSpaceDN w:val="0"/>
              <w:adjustRightInd w:val="0"/>
              <w:spacing w:after="0" w:line="240" w:lineRule="auto"/>
              <w:jc w:val="center"/>
              <w:rPr>
                <w:rFonts w:ascii="Arial" w:hAnsi="Arial"/>
                <w:b/>
                <w:sz w:val="18"/>
                <w:szCs w:val="18"/>
                <w:lang w:val="en-US"/>
              </w:rPr>
            </w:pPr>
          </w:p>
        </w:tc>
        <w:tc>
          <w:tcPr>
            <w:tcW w:w="2250" w:type="dxa"/>
            <w:shd w:val="clear" w:color="auto" w:fill="FFFFFF"/>
            <w:vAlign w:val="center"/>
          </w:tcPr>
          <w:p w14:paraId="07B6095C" w14:textId="77777777" w:rsidR="00F44193" w:rsidRPr="00CE14E3" w:rsidRDefault="00F44193" w:rsidP="008F790B">
            <w:pPr>
              <w:autoSpaceDE w:val="0"/>
              <w:autoSpaceDN w:val="0"/>
              <w:adjustRightInd w:val="0"/>
              <w:spacing w:after="0" w:line="240" w:lineRule="auto"/>
              <w:ind w:right="60"/>
              <w:jc w:val="center"/>
              <w:rPr>
                <w:rFonts w:ascii="Arial" w:hAnsi="Arial"/>
                <w:b/>
                <w:sz w:val="18"/>
                <w:szCs w:val="18"/>
                <w:lang w:val="en-US"/>
              </w:rPr>
            </w:pPr>
            <w:r w:rsidRPr="00CE14E3">
              <w:rPr>
                <w:rFonts w:ascii="Arial" w:hAnsi="Arial"/>
                <w:b/>
                <w:sz w:val="18"/>
                <w:szCs w:val="18"/>
                <w:lang w:val="en-US"/>
              </w:rPr>
              <w:t>N</w:t>
            </w:r>
          </w:p>
        </w:tc>
        <w:tc>
          <w:tcPr>
            <w:tcW w:w="1890" w:type="dxa"/>
            <w:shd w:val="clear" w:color="auto" w:fill="FFFFFF"/>
          </w:tcPr>
          <w:p w14:paraId="6D91BADA"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30</w:t>
            </w:r>
          </w:p>
        </w:tc>
        <w:tc>
          <w:tcPr>
            <w:tcW w:w="1998" w:type="dxa"/>
            <w:shd w:val="clear" w:color="auto" w:fill="FFFFFF"/>
          </w:tcPr>
          <w:p w14:paraId="0ABA3263"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30</w:t>
            </w:r>
          </w:p>
        </w:tc>
      </w:tr>
      <w:tr w:rsidR="00F44193" w:rsidRPr="00F54BA3" w14:paraId="0AF99094" w14:textId="77777777" w:rsidTr="00FC66A6">
        <w:trPr>
          <w:cantSplit/>
          <w:jc w:val="center"/>
        </w:trPr>
        <w:tc>
          <w:tcPr>
            <w:tcW w:w="2340" w:type="dxa"/>
            <w:vMerge w:val="restart"/>
            <w:shd w:val="clear" w:color="auto" w:fill="FFFFFF"/>
            <w:vAlign w:val="center"/>
          </w:tcPr>
          <w:p w14:paraId="3C0E4208" w14:textId="57C69D92" w:rsidR="00F44193" w:rsidRPr="00CE14E3" w:rsidRDefault="00676EC7" w:rsidP="008F790B">
            <w:pPr>
              <w:autoSpaceDE w:val="0"/>
              <w:autoSpaceDN w:val="0"/>
              <w:adjustRightInd w:val="0"/>
              <w:spacing w:after="0" w:line="240" w:lineRule="auto"/>
              <w:ind w:right="60"/>
              <w:jc w:val="center"/>
              <w:rPr>
                <w:rFonts w:ascii="Arial" w:hAnsi="Arial"/>
                <w:b/>
                <w:sz w:val="18"/>
                <w:szCs w:val="18"/>
                <w:lang w:val="en-US"/>
              </w:rPr>
            </w:pPr>
            <w:r>
              <w:rPr>
                <w:rFonts w:ascii="Arial" w:hAnsi="Arial"/>
                <w:b/>
                <w:sz w:val="18"/>
                <w:szCs w:val="18"/>
                <w:lang w:val="mk-MK"/>
              </w:rPr>
              <w:t>PPD</w:t>
            </w:r>
            <w:r w:rsidR="00A97AAB">
              <w:rPr>
                <w:rFonts w:ascii="Arial" w:hAnsi="Arial"/>
                <w:b/>
                <w:sz w:val="18"/>
                <w:szCs w:val="18"/>
                <w:lang w:val="mk-MK"/>
              </w:rPr>
              <w:t xml:space="preserve"> Група Б - </w:t>
            </w:r>
            <w:r w:rsidR="00EF3FA9">
              <w:rPr>
                <w:rFonts w:ascii="Arial" w:hAnsi="Arial"/>
                <w:b/>
                <w:sz w:val="18"/>
                <w:szCs w:val="18"/>
                <w:lang w:val="mk-MK"/>
              </w:rPr>
              <w:t>8-ми ден</w:t>
            </w:r>
          </w:p>
        </w:tc>
        <w:tc>
          <w:tcPr>
            <w:tcW w:w="2250" w:type="dxa"/>
            <w:shd w:val="clear" w:color="auto" w:fill="FFFFFF"/>
            <w:vAlign w:val="center"/>
          </w:tcPr>
          <w:p w14:paraId="0A0810CA" w14:textId="77777777" w:rsidR="00F44193" w:rsidRPr="00CE14E3" w:rsidRDefault="00F44193" w:rsidP="008F790B">
            <w:pPr>
              <w:autoSpaceDE w:val="0"/>
              <w:autoSpaceDN w:val="0"/>
              <w:adjustRightInd w:val="0"/>
              <w:spacing w:after="0" w:line="240" w:lineRule="auto"/>
              <w:ind w:right="60"/>
              <w:jc w:val="center"/>
              <w:rPr>
                <w:rFonts w:ascii="Arial" w:hAnsi="Arial"/>
                <w:b/>
                <w:sz w:val="18"/>
                <w:szCs w:val="18"/>
                <w:lang w:val="en-US"/>
              </w:rPr>
            </w:pPr>
            <w:r w:rsidRPr="00CE14E3">
              <w:rPr>
                <w:rFonts w:ascii="Arial" w:hAnsi="Arial"/>
                <w:b/>
                <w:sz w:val="18"/>
                <w:szCs w:val="18"/>
                <w:lang w:val="en-US"/>
              </w:rPr>
              <w:t>Pearson Correlation</w:t>
            </w:r>
          </w:p>
        </w:tc>
        <w:tc>
          <w:tcPr>
            <w:tcW w:w="1890" w:type="dxa"/>
            <w:shd w:val="clear" w:color="auto" w:fill="FFFFFF"/>
          </w:tcPr>
          <w:p w14:paraId="7278CDBA"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.537</w:t>
            </w:r>
            <w:r w:rsidRPr="00F54BA3">
              <w:rPr>
                <w:rFonts w:ascii="Arial" w:hAnsi="Arial"/>
                <w:sz w:val="18"/>
                <w:szCs w:val="18"/>
                <w:vertAlign w:val="superscript"/>
                <w:lang w:val="en-US"/>
              </w:rPr>
              <w:t>**</w:t>
            </w:r>
          </w:p>
        </w:tc>
        <w:tc>
          <w:tcPr>
            <w:tcW w:w="1998" w:type="dxa"/>
            <w:shd w:val="clear" w:color="auto" w:fill="FFFFFF"/>
          </w:tcPr>
          <w:p w14:paraId="1F794931"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1</w:t>
            </w:r>
          </w:p>
        </w:tc>
      </w:tr>
      <w:tr w:rsidR="00F44193" w:rsidRPr="00F54BA3" w14:paraId="0535B65D" w14:textId="77777777" w:rsidTr="00FC66A6">
        <w:trPr>
          <w:cantSplit/>
          <w:jc w:val="center"/>
        </w:trPr>
        <w:tc>
          <w:tcPr>
            <w:tcW w:w="2340" w:type="dxa"/>
            <w:vMerge/>
            <w:shd w:val="clear" w:color="auto" w:fill="FFFFFF"/>
            <w:vAlign w:val="center"/>
          </w:tcPr>
          <w:p w14:paraId="232C44F3" w14:textId="77777777" w:rsidR="00F44193" w:rsidRPr="00CE14E3" w:rsidRDefault="00F44193" w:rsidP="008F790B">
            <w:pPr>
              <w:autoSpaceDE w:val="0"/>
              <w:autoSpaceDN w:val="0"/>
              <w:adjustRightInd w:val="0"/>
              <w:spacing w:after="0" w:line="240" w:lineRule="auto"/>
              <w:jc w:val="center"/>
              <w:rPr>
                <w:rFonts w:ascii="Arial" w:hAnsi="Arial"/>
                <w:b/>
                <w:sz w:val="18"/>
                <w:szCs w:val="18"/>
                <w:lang w:val="en-US"/>
              </w:rPr>
            </w:pPr>
          </w:p>
        </w:tc>
        <w:tc>
          <w:tcPr>
            <w:tcW w:w="2250" w:type="dxa"/>
            <w:shd w:val="clear" w:color="auto" w:fill="FFFFFF"/>
            <w:vAlign w:val="center"/>
          </w:tcPr>
          <w:p w14:paraId="745DE72E" w14:textId="77777777" w:rsidR="00F44193" w:rsidRPr="00CE14E3" w:rsidRDefault="00F44193" w:rsidP="008F790B">
            <w:pPr>
              <w:autoSpaceDE w:val="0"/>
              <w:autoSpaceDN w:val="0"/>
              <w:adjustRightInd w:val="0"/>
              <w:spacing w:after="0" w:line="240" w:lineRule="auto"/>
              <w:ind w:right="60"/>
              <w:jc w:val="center"/>
              <w:rPr>
                <w:rFonts w:ascii="Arial" w:hAnsi="Arial"/>
                <w:b/>
                <w:sz w:val="18"/>
                <w:szCs w:val="18"/>
                <w:lang w:val="en-US"/>
              </w:rPr>
            </w:pPr>
            <w:r w:rsidRPr="00CE14E3">
              <w:rPr>
                <w:rFonts w:ascii="Arial" w:hAnsi="Arial"/>
                <w:b/>
                <w:sz w:val="18"/>
                <w:szCs w:val="18"/>
                <w:lang w:val="en-US"/>
              </w:rPr>
              <w:t>Sig. (2-tailed)</w:t>
            </w:r>
          </w:p>
        </w:tc>
        <w:tc>
          <w:tcPr>
            <w:tcW w:w="1890" w:type="dxa"/>
            <w:shd w:val="clear" w:color="auto" w:fill="FFFFFF"/>
          </w:tcPr>
          <w:p w14:paraId="517AC5CC"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.002</w:t>
            </w:r>
          </w:p>
        </w:tc>
        <w:tc>
          <w:tcPr>
            <w:tcW w:w="1998" w:type="dxa"/>
            <w:shd w:val="clear" w:color="auto" w:fill="FFFFFF"/>
          </w:tcPr>
          <w:p w14:paraId="6E030723" w14:textId="77777777" w:rsidR="00F44193" w:rsidRPr="00F54BA3" w:rsidRDefault="00F44193" w:rsidP="008F790B">
            <w:pPr>
              <w:autoSpaceDE w:val="0"/>
              <w:autoSpaceDN w:val="0"/>
              <w:adjustRightInd w:val="0"/>
              <w:spacing w:after="0" w:line="240" w:lineRule="auto"/>
              <w:jc w:val="center"/>
              <w:rPr>
                <w:rFonts w:ascii="Times New Roman" w:hAnsi="Times New Roman" w:cs="Times New Roman"/>
                <w:sz w:val="24"/>
                <w:szCs w:val="24"/>
                <w:lang w:val="en-US"/>
              </w:rPr>
            </w:pPr>
          </w:p>
        </w:tc>
      </w:tr>
      <w:tr w:rsidR="00F44193" w:rsidRPr="00F54BA3" w14:paraId="32B9A360" w14:textId="77777777" w:rsidTr="00FC66A6">
        <w:trPr>
          <w:cantSplit/>
          <w:jc w:val="center"/>
        </w:trPr>
        <w:tc>
          <w:tcPr>
            <w:tcW w:w="2340" w:type="dxa"/>
            <w:vMerge/>
            <w:shd w:val="clear" w:color="auto" w:fill="FFFFFF"/>
            <w:vAlign w:val="center"/>
          </w:tcPr>
          <w:p w14:paraId="78A1CFF2" w14:textId="77777777" w:rsidR="00F44193" w:rsidRPr="00CE14E3" w:rsidRDefault="00F44193" w:rsidP="008F790B">
            <w:pPr>
              <w:autoSpaceDE w:val="0"/>
              <w:autoSpaceDN w:val="0"/>
              <w:adjustRightInd w:val="0"/>
              <w:spacing w:after="0" w:line="240" w:lineRule="auto"/>
              <w:jc w:val="center"/>
              <w:rPr>
                <w:rFonts w:ascii="Times New Roman" w:hAnsi="Times New Roman" w:cs="Times New Roman"/>
                <w:b/>
                <w:sz w:val="24"/>
                <w:szCs w:val="24"/>
                <w:lang w:val="en-US"/>
              </w:rPr>
            </w:pPr>
          </w:p>
        </w:tc>
        <w:tc>
          <w:tcPr>
            <w:tcW w:w="2250" w:type="dxa"/>
            <w:shd w:val="clear" w:color="auto" w:fill="FFFFFF"/>
            <w:vAlign w:val="center"/>
          </w:tcPr>
          <w:p w14:paraId="72B35FA9" w14:textId="77777777" w:rsidR="00F44193" w:rsidRPr="00CE14E3" w:rsidRDefault="00F44193" w:rsidP="008F790B">
            <w:pPr>
              <w:autoSpaceDE w:val="0"/>
              <w:autoSpaceDN w:val="0"/>
              <w:adjustRightInd w:val="0"/>
              <w:spacing w:after="0" w:line="240" w:lineRule="auto"/>
              <w:ind w:right="60"/>
              <w:jc w:val="center"/>
              <w:rPr>
                <w:rFonts w:ascii="Arial" w:hAnsi="Arial"/>
                <w:b/>
                <w:sz w:val="18"/>
                <w:szCs w:val="18"/>
                <w:lang w:val="en-US"/>
              </w:rPr>
            </w:pPr>
            <w:r w:rsidRPr="00CE14E3">
              <w:rPr>
                <w:rFonts w:ascii="Arial" w:hAnsi="Arial"/>
                <w:b/>
                <w:sz w:val="18"/>
                <w:szCs w:val="18"/>
                <w:lang w:val="en-US"/>
              </w:rPr>
              <w:t>N</w:t>
            </w:r>
          </w:p>
        </w:tc>
        <w:tc>
          <w:tcPr>
            <w:tcW w:w="1890" w:type="dxa"/>
            <w:shd w:val="clear" w:color="auto" w:fill="FFFFFF"/>
          </w:tcPr>
          <w:p w14:paraId="6669D432"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30</w:t>
            </w:r>
          </w:p>
        </w:tc>
        <w:tc>
          <w:tcPr>
            <w:tcW w:w="1998" w:type="dxa"/>
            <w:shd w:val="clear" w:color="auto" w:fill="FFFFFF"/>
          </w:tcPr>
          <w:p w14:paraId="04FE8179"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30</w:t>
            </w:r>
          </w:p>
        </w:tc>
      </w:tr>
      <w:tr w:rsidR="00F44193" w:rsidRPr="00F54BA3" w14:paraId="78E57500" w14:textId="77777777" w:rsidTr="00FC66A6">
        <w:trPr>
          <w:cantSplit/>
          <w:jc w:val="center"/>
        </w:trPr>
        <w:tc>
          <w:tcPr>
            <w:tcW w:w="8478" w:type="dxa"/>
            <w:gridSpan w:val="4"/>
            <w:shd w:val="clear" w:color="auto" w:fill="FFFFFF"/>
          </w:tcPr>
          <w:p w14:paraId="16BD57FE" w14:textId="77777777" w:rsidR="00F44193" w:rsidRPr="0071066B" w:rsidRDefault="00F44193" w:rsidP="008F790B">
            <w:pPr>
              <w:autoSpaceDE w:val="0"/>
              <w:autoSpaceDN w:val="0"/>
              <w:adjustRightInd w:val="0"/>
              <w:spacing w:after="0" w:line="240" w:lineRule="auto"/>
              <w:ind w:right="60"/>
              <w:jc w:val="center"/>
              <w:rPr>
                <w:rFonts w:ascii="Arial" w:hAnsi="Arial"/>
                <w:b/>
                <w:sz w:val="18"/>
                <w:szCs w:val="18"/>
                <w:lang w:val="en-US"/>
              </w:rPr>
            </w:pPr>
            <w:r>
              <w:rPr>
                <w:rFonts w:ascii="Arial" w:hAnsi="Arial"/>
                <w:b/>
                <w:sz w:val="18"/>
                <w:szCs w:val="18"/>
                <w:lang w:val="mk-MK"/>
              </w:rPr>
              <w:t xml:space="preserve">Корелацијата е сигнификантна на </w:t>
            </w:r>
            <w:r w:rsidRPr="00D83623">
              <w:rPr>
                <w:rFonts w:ascii="Arial" w:hAnsi="Arial"/>
                <w:b/>
                <w:sz w:val="18"/>
                <w:szCs w:val="18"/>
                <w:lang w:val="en-US"/>
              </w:rPr>
              <w:t>0.01 level (2-tailed).</w:t>
            </w:r>
          </w:p>
        </w:tc>
      </w:tr>
    </w:tbl>
    <w:p w14:paraId="15C67704" w14:textId="77777777" w:rsidR="00F44193" w:rsidRDefault="00F44193" w:rsidP="008F790B">
      <w:pPr>
        <w:autoSpaceDE w:val="0"/>
        <w:autoSpaceDN w:val="0"/>
        <w:adjustRightInd w:val="0"/>
        <w:spacing w:after="0" w:line="240" w:lineRule="auto"/>
        <w:rPr>
          <w:rFonts w:ascii="Arial" w:hAnsi="Arial"/>
          <w:sz w:val="24"/>
          <w:szCs w:val="24"/>
          <w:lang w:val="mk-MK"/>
        </w:rPr>
      </w:pPr>
    </w:p>
    <w:p w14:paraId="448A8102" w14:textId="43D917A8" w:rsidR="000D1938" w:rsidRDefault="00F44193" w:rsidP="008F790B">
      <w:pPr>
        <w:autoSpaceDE w:val="0"/>
        <w:autoSpaceDN w:val="0"/>
        <w:adjustRightInd w:val="0"/>
        <w:spacing w:after="0" w:line="240" w:lineRule="auto"/>
        <w:jc w:val="both"/>
        <w:rPr>
          <w:rFonts w:ascii="Arial" w:hAnsi="Arial"/>
          <w:sz w:val="24"/>
          <w:szCs w:val="24"/>
          <w:lang w:val="en-US"/>
        </w:rPr>
      </w:pPr>
      <w:r>
        <w:rPr>
          <w:rFonts w:ascii="Arial" w:hAnsi="Arial"/>
          <w:sz w:val="24"/>
          <w:szCs w:val="24"/>
          <w:lang w:val="mk-MK"/>
        </w:rPr>
        <w:t>- Во однос на корелација помеѓу длабо</w:t>
      </w:r>
      <w:r w:rsidR="00554587">
        <w:rPr>
          <w:rFonts w:ascii="Arial" w:hAnsi="Arial"/>
          <w:sz w:val="24"/>
          <w:szCs w:val="24"/>
          <w:lang w:val="mk-MK"/>
        </w:rPr>
        <w:t xml:space="preserve">чината на џебот на 0 ден и </w:t>
      </w:r>
      <w:r w:rsidR="007D0D07">
        <w:rPr>
          <w:rFonts w:ascii="Arial" w:hAnsi="Arial"/>
          <w:sz w:val="24"/>
          <w:szCs w:val="24"/>
          <w:lang w:val="mk-MK"/>
        </w:rPr>
        <w:t>на 8-ми ден</w:t>
      </w:r>
      <w:r w:rsidR="00554587">
        <w:rPr>
          <w:rFonts w:ascii="Arial" w:hAnsi="Arial"/>
          <w:sz w:val="24"/>
          <w:szCs w:val="24"/>
          <w:lang w:val="mk-MK"/>
        </w:rPr>
        <w:t xml:space="preserve"> кај </w:t>
      </w:r>
      <w:r>
        <w:rPr>
          <w:rFonts w:ascii="Arial" w:hAnsi="Arial"/>
          <w:sz w:val="24"/>
          <w:szCs w:val="24"/>
          <w:lang w:val="mk-MK"/>
        </w:rPr>
        <w:t>испитаници</w:t>
      </w:r>
      <w:r w:rsidR="00554587">
        <w:rPr>
          <w:rFonts w:ascii="Arial" w:hAnsi="Arial"/>
          <w:sz w:val="24"/>
          <w:szCs w:val="24"/>
          <w:lang w:val="mk-MK"/>
        </w:rPr>
        <w:t>те група Б</w:t>
      </w:r>
      <w:r>
        <w:rPr>
          <w:rFonts w:ascii="Arial" w:hAnsi="Arial"/>
          <w:sz w:val="24"/>
          <w:szCs w:val="24"/>
          <w:lang w:val="mk-MK"/>
        </w:rPr>
        <w:t xml:space="preserve"> има статистички сигнификантна корелација</w:t>
      </w:r>
      <w:r w:rsidR="00554587">
        <w:rPr>
          <w:rFonts w:ascii="Arial" w:hAnsi="Arial"/>
          <w:sz w:val="24"/>
          <w:szCs w:val="24"/>
          <w:lang w:val="mk-MK"/>
        </w:rPr>
        <w:t>.</w:t>
      </w:r>
      <w:r>
        <w:rPr>
          <w:rFonts w:ascii="Arial" w:hAnsi="Arial"/>
          <w:sz w:val="24"/>
          <w:szCs w:val="24"/>
          <w:lang w:val="mk-MK"/>
        </w:rPr>
        <w:t>(</w:t>
      </w:r>
      <w:r>
        <w:rPr>
          <w:rFonts w:ascii="Arial" w:hAnsi="Arial"/>
          <w:sz w:val="24"/>
          <w:szCs w:val="24"/>
          <w:lang w:val="en-US"/>
        </w:rPr>
        <w:t>Pearson Chi-square  test= 0.537; df=1; p=0,002).</w:t>
      </w:r>
    </w:p>
    <w:p w14:paraId="1FAB0DF4" w14:textId="07A9FAA8" w:rsidR="00CE6033" w:rsidRDefault="00CE6033" w:rsidP="008F790B">
      <w:pPr>
        <w:autoSpaceDE w:val="0"/>
        <w:autoSpaceDN w:val="0"/>
        <w:adjustRightInd w:val="0"/>
        <w:spacing w:after="0" w:line="240" w:lineRule="auto"/>
        <w:jc w:val="both"/>
        <w:rPr>
          <w:rFonts w:ascii="Arial" w:hAnsi="Arial"/>
          <w:sz w:val="24"/>
          <w:szCs w:val="24"/>
          <w:lang w:val="en-US"/>
        </w:rPr>
      </w:pPr>
    </w:p>
    <w:p w14:paraId="1F01AACB" w14:textId="6F16DCA3" w:rsidR="00193CAA" w:rsidRDefault="00193CAA" w:rsidP="008F790B">
      <w:pPr>
        <w:autoSpaceDE w:val="0"/>
        <w:autoSpaceDN w:val="0"/>
        <w:adjustRightInd w:val="0"/>
        <w:spacing w:after="0" w:line="240" w:lineRule="auto"/>
        <w:jc w:val="both"/>
        <w:rPr>
          <w:rFonts w:ascii="Arial" w:hAnsi="Arial"/>
          <w:sz w:val="24"/>
          <w:szCs w:val="24"/>
          <w:lang w:val="en-US"/>
        </w:rPr>
      </w:pPr>
    </w:p>
    <w:p w14:paraId="5B1B4602" w14:textId="77777777" w:rsidR="00193CAA" w:rsidRDefault="00193CAA" w:rsidP="008F790B">
      <w:pPr>
        <w:autoSpaceDE w:val="0"/>
        <w:autoSpaceDN w:val="0"/>
        <w:adjustRightInd w:val="0"/>
        <w:spacing w:after="0" w:line="240" w:lineRule="auto"/>
        <w:jc w:val="both"/>
        <w:rPr>
          <w:rFonts w:ascii="Arial" w:hAnsi="Arial"/>
          <w:sz w:val="24"/>
          <w:szCs w:val="24"/>
          <w:lang w:val="en-US"/>
        </w:rPr>
      </w:pPr>
    </w:p>
    <w:p w14:paraId="729806A8" w14:textId="77777777" w:rsidR="00CE6033" w:rsidRPr="00CE6033" w:rsidRDefault="00CE6033" w:rsidP="008F790B">
      <w:pPr>
        <w:autoSpaceDE w:val="0"/>
        <w:autoSpaceDN w:val="0"/>
        <w:adjustRightInd w:val="0"/>
        <w:spacing w:after="0" w:line="240" w:lineRule="auto"/>
        <w:jc w:val="both"/>
        <w:rPr>
          <w:rFonts w:ascii="Arial" w:hAnsi="Arial"/>
          <w:sz w:val="24"/>
          <w:szCs w:val="24"/>
          <w:lang w:val="mk-MK"/>
        </w:rPr>
      </w:pPr>
    </w:p>
    <w:p w14:paraId="73963014" w14:textId="5455CFE4" w:rsidR="00F44193" w:rsidRDefault="00C62EF9" w:rsidP="008F790B">
      <w:pPr>
        <w:autoSpaceDE w:val="0"/>
        <w:autoSpaceDN w:val="0"/>
        <w:adjustRightInd w:val="0"/>
        <w:spacing w:after="0" w:line="240" w:lineRule="auto"/>
        <w:jc w:val="center"/>
        <w:rPr>
          <w:rFonts w:ascii="Arial" w:hAnsi="Arial" w:cs="Arial"/>
          <w:sz w:val="24"/>
          <w:szCs w:val="24"/>
          <w:lang w:val="mk-MK"/>
        </w:rPr>
      </w:pPr>
      <w:r>
        <w:rPr>
          <w:rFonts w:ascii="Arial" w:hAnsi="Arial" w:cs="Arial"/>
          <w:sz w:val="24"/>
          <w:szCs w:val="24"/>
          <w:lang w:val="mk-MK"/>
        </w:rPr>
        <w:t>Табела</w:t>
      </w:r>
      <w:r w:rsidR="003C15CB">
        <w:rPr>
          <w:rFonts w:ascii="Arial" w:hAnsi="Arial" w:cs="Arial"/>
          <w:sz w:val="24"/>
          <w:szCs w:val="24"/>
          <w:lang w:val="mk-MK"/>
        </w:rPr>
        <w:t xml:space="preserve"> 58</w:t>
      </w:r>
      <w:r w:rsidR="00581D83">
        <w:rPr>
          <w:rFonts w:ascii="Arial" w:hAnsi="Arial" w:cs="Arial"/>
          <w:sz w:val="24"/>
          <w:szCs w:val="24"/>
        </w:rPr>
        <w:t>.</w:t>
      </w:r>
      <w:r w:rsidR="00DA2CD7">
        <w:rPr>
          <w:rFonts w:ascii="Arial" w:hAnsi="Arial" w:cs="Arial"/>
          <w:sz w:val="24"/>
          <w:szCs w:val="24"/>
          <w:lang w:val="mk-MK"/>
        </w:rPr>
        <w:t xml:space="preserve"> </w:t>
      </w:r>
      <w:r>
        <w:rPr>
          <w:rFonts w:ascii="Arial" w:hAnsi="Arial" w:cs="Arial"/>
          <w:sz w:val="24"/>
          <w:szCs w:val="24"/>
        </w:rPr>
        <w:t xml:space="preserve"> </w:t>
      </w:r>
      <w:r w:rsidR="00DA2CD7">
        <w:rPr>
          <w:rFonts w:ascii="Arial" w:hAnsi="Arial" w:cs="Arial"/>
          <w:sz w:val="24"/>
          <w:szCs w:val="24"/>
          <w:lang w:val="en-US"/>
        </w:rPr>
        <w:t>t-</w:t>
      </w:r>
      <w:r w:rsidR="00DA2CD7">
        <w:rPr>
          <w:rFonts w:ascii="Arial" w:hAnsi="Arial" w:cs="Arial"/>
          <w:sz w:val="24"/>
          <w:szCs w:val="24"/>
          <w:lang w:val="mk-MK"/>
        </w:rPr>
        <w:t xml:space="preserve">ТЕСТ на индексот на длабочина на џеб на 0 ден и 8-ми ден на испитаници група Б третирани со </w:t>
      </w:r>
      <w:r w:rsidR="001F7700">
        <w:rPr>
          <w:rFonts w:ascii="Arial" w:hAnsi="Arial" w:cs="Arial"/>
          <w:sz w:val="24"/>
          <w:szCs w:val="24"/>
          <w:lang w:val="mk-MK"/>
        </w:rPr>
        <w:t>Халсепт</w:t>
      </w:r>
    </w:p>
    <w:p w14:paraId="78DA5FED" w14:textId="77777777" w:rsidR="00DA2CD7" w:rsidRPr="00DA2CD7" w:rsidRDefault="00DA2CD7" w:rsidP="008F790B">
      <w:pPr>
        <w:autoSpaceDE w:val="0"/>
        <w:autoSpaceDN w:val="0"/>
        <w:adjustRightInd w:val="0"/>
        <w:spacing w:after="0" w:line="240" w:lineRule="auto"/>
        <w:jc w:val="center"/>
        <w:rPr>
          <w:rFonts w:ascii="Arial" w:hAnsi="Arial" w:cs="Arial"/>
          <w:sz w:val="24"/>
          <w:szCs w:val="24"/>
          <w:lang w:val="mk-MK"/>
        </w:rPr>
      </w:pPr>
    </w:p>
    <w:tbl>
      <w:tblPr>
        <w:tblW w:w="909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79"/>
        <w:gridCol w:w="991"/>
        <w:gridCol w:w="1170"/>
        <w:gridCol w:w="1170"/>
        <w:gridCol w:w="630"/>
        <w:gridCol w:w="630"/>
        <w:gridCol w:w="720"/>
        <w:gridCol w:w="900"/>
        <w:gridCol w:w="900"/>
      </w:tblGrid>
      <w:tr w:rsidR="00F44193" w:rsidRPr="00F54BA3" w14:paraId="3F35E22B" w14:textId="77777777" w:rsidTr="00FC66A6">
        <w:trPr>
          <w:cantSplit/>
          <w:trHeight w:val="325"/>
          <w:jc w:val="center"/>
        </w:trPr>
        <w:tc>
          <w:tcPr>
            <w:tcW w:w="9090" w:type="dxa"/>
            <w:gridSpan w:val="9"/>
            <w:shd w:val="clear" w:color="auto" w:fill="FFFFFF"/>
          </w:tcPr>
          <w:p w14:paraId="63BF5BE9"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Pr>
                <w:rFonts w:ascii="Arial" w:hAnsi="Arial"/>
                <w:b/>
                <w:bCs/>
                <w:sz w:val="18"/>
                <w:szCs w:val="18"/>
                <w:lang w:val="en-US"/>
              </w:rPr>
              <w:t>t-ТЕСТ</w:t>
            </w:r>
          </w:p>
        </w:tc>
      </w:tr>
      <w:tr w:rsidR="00F44193" w:rsidRPr="00F54BA3" w14:paraId="1A65E1E7" w14:textId="77777777" w:rsidTr="00FC66A6">
        <w:trPr>
          <w:cantSplit/>
          <w:trHeight w:val="325"/>
          <w:jc w:val="center"/>
        </w:trPr>
        <w:tc>
          <w:tcPr>
            <w:tcW w:w="1979" w:type="dxa"/>
            <w:vMerge w:val="restart"/>
            <w:shd w:val="clear" w:color="auto" w:fill="FFFFFF"/>
          </w:tcPr>
          <w:p w14:paraId="11327460" w14:textId="77777777" w:rsidR="00F44193" w:rsidRPr="00F54BA3" w:rsidRDefault="00F44193" w:rsidP="008F790B">
            <w:pPr>
              <w:autoSpaceDE w:val="0"/>
              <w:autoSpaceDN w:val="0"/>
              <w:adjustRightInd w:val="0"/>
              <w:spacing w:after="0" w:line="240" w:lineRule="auto"/>
              <w:rPr>
                <w:rFonts w:ascii="Times New Roman" w:hAnsi="Times New Roman" w:cs="Times New Roman"/>
                <w:sz w:val="24"/>
                <w:szCs w:val="24"/>
                <w:lang w:val="en-US"/>
              </w:rPr>
            </w:pPr>
          </w:p>
        </w:tc>
        <w:tc>
          <w:tcPr>
            <w:tcW w:w="4591" w:type="dxa"/>
            <w:gridSpan w:val="5"/>
            <w:shd w:val="clear" w:color="auto" w:fill="FFFFFF"/>
          </w:tcPr>
          <w:p w14:paraId="57A737CD"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Pr>
                <w:rFonts w:ascii="Arial" w:hAnsi="Arial"/>
                <w:sz w:val="18"/>
                <w:szCs w:val="18"/>
                <w:lang w:val="en-US"/>
              </w:rPr>
              <w:t>Разлика во парови</w:t>
            </w:r>
          </w:p>
        </w:tc>
        <w:tc>
          <w:tcPr>
            <w:tcW w:w="720" w:type="dxa"/>
            <w:vMerge w:val="restart"/>
            <w:shd w:val="clear" w:color="auto" w:fill="FFFFFF"/>
          </w:tcPr>
          <w:p w14:paraId="4514A4C4" w14:textId="77777777" w:rsidR="00F44193" w:rsidRDefault="00F44193" w:rsidP="008F790B">
            <w:pPr>
              <w:autoSpaceDE w:val="0"/>
              <w:autoSpaceDN w:val="0"/>
              <w:adjustRightInd w:val="0"/>
              <w:spacing w:after="0" w:line="240" w:lineRule="auto"/>
              <w:ind w:right="60"/>
              <w:jc w:val="center"/>
              <w:rPr>
                <w:rFonts w:ascii="Arial" w:hAnsi="Arial"/>
                <w:sz w:val="18"/>
                <w:szCs w:val="18"/>
                <w:lang w:val="en-US"/>
              </w:rPr>
            </w:pPr>
          </w:p>
          <w:p w14:paraId="4401BF41" w14:textId="77777777" w:rsidR="00F44193" w:rsidRDefault="00F44193" w:rsidP="008F790B">
            <w:pPr>
              <w:autoSpaceDE w:val="0"/>
              <w:autoSpaceDN w:val="0"/>
              <w:adjustRightInd w:val="0"/>
              <w:spacing w:after="0" w:line="240" w:lineRule="auto"/>
              <w:ind w:right="60"/>
              <w:jc w:val="center"/>
              <w:rPr>
                <w:rFonts w:ascii="Arial" w:hAnsi="Arial"/>
                <w:sz w:val="18"/>
                <w:szCs w:val="18"/>
                <w:lang w:val="en-US"/>
              </w:rPr>
            </w:pPr>
          </w:p>
          <w:p w14:paraId="12130878" w14:textId="77777777" w:rsidR="00F44193" w:rsidRPr="0071066B" w:rsidRDefault="00F44193" w:rsidP="008F790B">
            <w:pPr>
              <w:autoSpaceDE w:val="0"/>
              <w:autoSpaceDN w:val="0"/>
              <w:adjustRightInd w:val="0"/>
              <w:spacing w:after="0" w:line="240" w:lineRule="auto"/>
              <w:ind w:right="60"/>
              <w:jc w:val="center"/>
              <w:rPr>
                <w:rFonts w:ascii="Arial" w:hAnsi="Arial"/>
                <w:sz w:val="18"/>
                <w:szCs w:val="18"/>
                <w:lang w:val="mk-MK"/>
              </w:rPr>
            </w:pPr>
            <w:r w:rsidRPr="00F54BA3">
              <w:rPr>
                <w:rFonts w:ascii="Arial" w:hAnsi="Arial"/>
                <w:sz w:val="18"/>
                <w:szCs w:val="18"/>
                <w:lang w:val="en-US"/>
              </w:rPr>
              <w:t>t</w:t>
            </w:r>
            <w:r>
              <w:rPr>
                <w:rFonts w:ascii="Arial" w:hAnsi="Arial"/>
                <w:sz w:val="18"/>
                <w:szCs w:val="18"/>
                <w:lang w:val="en-US"/>
              </w:rPr>
              <w:t>-</w:t>
            </w:r>
            <w:r>
              <w:rPr>
                <w:rFonts w:ascii="Arial" w:hAnsi="Arial"/>
                <w:sz w:val="18"/>
                <w:szCs w:val="18"/>
                <w:lang w:val="mk-MK"/>
              </w:rPr>
              <w:t>време</w:t>
            </w:r>
          </w:p>
        </w:tc>
        <w:tc>
          <w:tcPr>
            <w:tcW w:w="900" w:type="dxa"/>
            <w:vMerge w:val="restart"/>
            <w:shd w:val="clear" w:color="auto" w:fill="FFFFFF"/>
          </w:tcPr>
          <w:p w14:paraId="7F388DA0" w14:textId="77777777" w:rsidR="00F44193"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Df</w:t>
            </w:r>
          </w:p>
          <w:p w14:paraId="379E2F82" w14:textId="77777777" w:rsidR="00F44193" w:rsidRPr="0071066B" w:rsidRDefault="00F44193" w:rsidP="008F790B">
            <w:pPr>
              <w:autoSpaceDE w:val="0"/>
              <w:autoSpaceDN w:val="0"/>
              <w:adjustRightInd w:val="0"/>
              <w:spacing w:after="0" w:line="240" w:lineRule="auto"/>
              <w:ind w:right="60"/>
              <w:jc w:val="center"/>
              <w:rPr>
                <w:rFonts w:ascii="Arial" w:hAnsi="Arial"/>
                <w:sz w:val="18"/>
                <w:szCs w:val="18"/>
                <w:lang w:val="mk-MK"/>
              </w:rPr>
            </w:pPr>
            <w:r>
              <w:rPr>
                <w:rFonts w:ascii="Arial" w:hAnsi="Arial"/>
                <w:sz w:val="18"/>
                <w:szCs w:val="18"/>
                <w:lang w:val="mk-MK"/>
              </w:rPr>
              <w:t>Степен на слобода</w:t>
            </w:r>
          </w:p>
        </w:tc>
        <w:tc>
          <w:tcPr>
            <w:tcW w:w="900" w:type="dxa"/>
            <w:vMerge w:val="restart"/>
            <w:shd w:val="clear" w:color="auto" w:fill="FFFFFF"/>
          </w:tcPr>
          <w:p w14:paraId="4A9155C8" w14:textId="77777777" w:rsidR="00F44193" w:rsidRDefault="00F44193" w:rsidP="008F790B">
            <w:pPr>
              <w:autoSpaceDE w:val="0"/>
              <w:autoSpaceDN w:val="0"/>
              <w:adjustRightInd w:val="0"/>
              <w:spacing w:after="0" w:line="240" w:lineRule="auto"/>
              <w:ind w:right="60"/>
              <w:jc w:val="center"/>
              <w:rPr>
                <w:rFonts w:ascii="Arial" w:hAnsi="Arial"/>
                <w:sz w:val="18"/>
                <w:szCs w:val="18"/>
                <w:lang w:val="en-US"/>
              </w:rPr>
            </w:pPr>
          </w:p>
          <w:p w14:paraId="4494C567" w14:textId="77777777" w:rsidR="00F44193" w:rsidRPr="0071066B" w:rsidRDefault="00F44193"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Sig. (2-tailed)</w:t>
            </w:r>
            <w:r>
              <w:rPr>
                <w:rFonts w:ascii="Arial" w:hAnsi="Arial"/>
                <w:sz w:val="18"/>
                <w:szCs w:val="18"/>
                <w:lang w:val="mk-MK"/>
              </w:rPr>
              <w:t xml:space="preserve"> -</w:t>
            </w:r>
            <w:r>
              <w:rPr>
                <w:rFonts w:ascii="Arial" w:hAnsi="Arial"/>
                <w:sz w:val="18"/>
                <w:szCs w:val="18"/>
                <w:lang w:val="en-US"/>
              </w:rPr>
              <w:t>p</w:t>
            </w:r>
          </w:p>
        </w:tc>
      </w:tr>
      <w:tr w:rsidR="00F44193" w:rsidRPr="00F54BA3" w14:paraId="195A8F66" w14:textId="77777777" w:rsidTr="00FC66A6">
        <w:trPr>
          <w:cantSplit/>
          <w:trHeight w:val="1356"/>
          <w:jc w:val="center"/>
        </w:trPr>
        <w:tc>
          <w:tcPr>
            <w:tcW w:w="1979" w:type="dxa"/>
            <w:vMerge/>
            <w:shd w:val="clear" w:color="auto" w:fill="FFFFFF"/>
          </w:tcPr>
          <w:p w14:paraId="51981A75" w14:textId="77777777" w:rsidR="00F44193" w:rsidRPr="00F54BA3" w:rsidRDefault="00F44193" w:rsidP="008F790B">
            <w:pPr>
              <w:autoSpaceDE w:val="0"/>
              <w:autoSpaceDN w:val="0"/>
              <w:adjustRightInd w:val="0"/>
              <w:spacing w:after="0" w:line="240" w:lineRule="auto"/>
              <w:rPr>
                <w:rFonts w:ascii="Arial" w:hAnsi="Arial"/>
                <w:sz w:val="18"/>
                <w:szCs w:val="18"/>
                <w:lang w:val="en-US"/>
              </w:rPr>
            </w:pPr>
          </w:p>
        </w:tc>
        <w:tc>
          <w:tcPr>
            <w:tcW w:w="991" w:type="dxa"/>
            <w:shd w:val="clear" w:color="auto" w:fill="FFFFFF"/>
          </w:tcPr>
          <w:p w14:paraId="533BD58A" w14:textId="36F781F0" w:rsidR="00F44193" w:rsidRPr="00F54BA3" w:rsidRDefault="005D206E" w:rsidP="008F790B">
            <w:pPr>
              <w:autoSpaceDE w:val="0"/>
              <w:autoSpaceDN w:val="0"/>
              <w:adjustRightInd w:val="0"/>
              <w:spacing w:after="0" w:line="240" w:lineRule="auto"/>
              <w:ind w:right="60"/>
              <w:jc w:val="center"/>
              <w:rPr>
                <w:rFonts w:ascii="Arial" w:hAnsi="Arial"/>
                <w:sz w:val="18"/>
                <w:szCs w:val="18"/>
                <w:lang w:val="en-US"/>
              </w:rPr>
            </w:pPr>
            <w:r>
              <w:rPr>
                <w:rFonts w:ascii="Arial" w:hAnsi="Arial"/>
                <w:sz w:val="18"/>
                <w:szCs w:val="18"/>
                <w:lang w:val="en-US"/>
              </w:rPr>
              <w:t>Просек</w:t>
            </w:r>
          </w:p>
        </w:tc>
        <w:tc>
          <w:tcPr>
            <w:tcW w:w="1170" w:type="dxa"/>
            <w:shd w:val="clear" w:color="auto" w:fill="FFFFFF"/>
          </w:tcPr>
          <w:p w14:paraId="397C0392" w14:textId="77777777" w:rsidR="00F44193" w:rsidRPr="00F54BA3" w:rsidRDefault="00F44193" w:rsidP="008F790B">
            <w:pPr>
              <w:autoSpaceDE w:val="0"/>
              <w:autoSpaceDN w:val="0"/>
              <w:adjustRightInd w:val="0"/>
              <w:spacing w:after="0" w:line="240" w:lineRule="auto"/>
              <w:ind w:right="60"/>
              <w:jc w:val="center"/>
              <w:rPr>
                <w:rFonts w:ascii="Arial" w:hAnsi="Arial"/>
                <w:sz w:val="18"/>
                <w:szCs w:val="18"/>
                <w:lang w:val="en-US"/>
              </w:rPr>
            </w:pPr>
            <w:r>
              <w:rPr>
                <w:rFonts w:ascii="Arial" w:hAnsi="Arial"/>
                <w:sz w:val="18"/>
                <w:szCs w:val="18"/>
                <w:lang w:val="en-US"/>
              </w:rPr>
              <w:t>Стандардна девијација</w:t>
            </w:r>
          </w:p>
        </w:tc>
        <w:tc>
          <w:tcPr>
            <w:tcW w:w="1170" w:type="dxa"/>
            <w:shd w:val="clear" w:color="auto" w:fill="FFFFFF"/>
          </w:tcPr>
          <w:p w14:paraId="65A1DC37" w14:textId="77777777" w:rsidR="00F44193" w:rsidRPr="0071066B" w:rsidRDefault="00F44193" w:rsidP="008F790B">
            <w:pPr>
              <w:autoSpaceDE w:val="0"/>
              <w:autoSpaceDN w:val="0"/>
              <w:adjustRightInd w:val="0"/>
              <w:spacing w:after="0" w:line="240" w:lineRule="auto"/>
              <w:ind w:right="60"/>
              <w:jc w:val="center"/>
              <w:rPr>
                <w:rFonts w:ascii="Arial" w:hAnsi="Arial"/>
                <w:sz w:val="18"/>
                <w:szCs w:val="18"/>
                <w:lang w:val="mk-MK"/>
              </w:rPr>
            </w:pPr>
            <w:r>
              <w:rPr>
                <w:rFonts w:ascii="Arial" w:hAnsi="Arial"/>
                <w:sz w:val="18"/>
                <w:szCs w:val="18"/>
                <w:lang w:val="mk-MK"/>
              </w:rPr>
              <w:t>Стандардна грешка</w:t>
            </w:r>
          </w:p>
        </w:tc>
        <w:tc>
          <w:tcPr>
            <w:tcW w:w="1260" w:type="dxa"/>
            <w:gridSpan w:val="2"/>
            <w:shd w:val="clear" w:color="auto" w:fill="FFFFFF"/>
          </w:tcPr>
          <w:p w14:paraId="0D8A2491" w14:textId="77777777" w:rsidR="00F44193" w:rsidRPr="0071066B" w:rsidRDefault="00F44193" w:rsidP="008F790B">
            <w:pPr>
              <w:autoSpaceDE w:val="0"/>
              <w:autoSpaceDN w:val="0"/>
              <w:adjustRightInd w:val="0"/>
              <w:spacing w:after="0" w:line="240" w:lineRule="auto"/>
              <w:ind w:right="60"/>
              <w:jc w:val="center"/>
              <w:rPr>
                <w:rFonts w:ascii="Arial" w:hAnsi="Arial"/>
                <w:sz w:val="18"/>
                <w:szCs w:val="18"/>
                <w:lang w:val="mk-MK"/>
              </w:rPr>
            </w:pPr>
            <w:r>
              <w:rPr>
                <w:rFonts w:ascii="Arial" w:hAnsi="Arial"/>
                <w:sz w:val="18"/>
                <w:szCs w:val="18"/>
                <w:lang w:val="en-US"/>
              </w:rPr>
              <w:t xml:space="preserve">95% </w:t>
            </w:r>
            <w:r>
              <w:rPr>
                <w:rFonts w:ascii="Arial" w:hAnsi="Arial"/>
                <w:sz w:val="18"/>
                <w:szCs w:val="18"/>
                <w:lang w:val="mk-MK"/>
              </w:rPr>
              <w:t>Интервал на доверба</w:t>
            </w:r>
          </w:p>
        </w:tc>
        <w:tc>
          <w:tcPr>
            <w:tcW w:w="720" w:type="dxa"/>
            <w:vMerge/>
            <w:shd w:val="clear" w:color="auto" w:fill="FFFFFF"/>
          </w:tcPr>
          <w:p w14:paraId="07A98873" w14:textId="77777777" w:rsidR="00F44193" w:rsidRPr="00F54BA3" w:rsidRDefault="00F44193" w:rsidP="008F790B">
            <w:pPr>
              <w:autoSpaceDE w:val="0"/>
              <w:autoSpaceDN w:val="0"/>
              <w:adjustRightInd w:val="0"/>
              <w:spacing w:after="0" w:line="240" w:lineRule="auto"/>
              <w:rPr>
                <w:rFonts w:ascii="Arial" w:hAnsi="Arial"/>
                <w:sz w:val="18"/>
                <w:szCs w:val="18"/>
                <w:lang w:val="en-US"/>
              </w:rPr>
            </w:pPr>
          </w:p>
        </w:tc>
        <w:tc>
          <w:tcPr>
            <w:tcW w:w="900" w:type="dxa"/>
            <w:vMerge/>
            <w:shd w:val="clear" w:color="auto" w:fill="FFFFFF"/>
          </w:tcPr>
          <w:p w14:paraId="0DE458FB" w14:textId="77777777" w:rsidR="00F44193" w:rsidRPr="00F54BA3" w:rsidRDefault="00F44193" w:rsidP="008F790B">
            <w:pPr>
              <w:autoSpaceDE w:val="0"/>
              <w:autoSpaceDN w:val="0"/>
              <w:adjustRightInd w:val="0"/>
              <w:spacing w:after="0" w:line="240" w:lineRule="auto"/>
              <w:rPr>
                <w:rFonts w:ascii="Arial" w:hAnsi="Arial"/>
                <w:sz w:val="18"/>
                <w:szCs w:val="18"/>
                <w:lang w:val="en-US"/>
              </w:rPr>
            </w:pPr>
          </w:p>
        </w:tc>
        <w:tc>
          <w:tcPr>
            <w:tcW w:w="900" w:type="dxa"/>
            <w:vMerge/>
            <w:shd w:val="clear" w:color="auto" w:fill="FFFFFF"/>
          </w:tcPr>
          <w:p w14:paraId="0C364750" w14:textId="77777777" w:rsidR="00F44193" w:rsidRPr="00F54BA3" w:rsidRDefault="00F44193" w:rsidP="008F790B">
            <w:pPr>
              <w:autoSpaceDE w:val="0"/>
              <w:autoSpaceDN w:val="0"/>
              <w:adjustRightInd w:val="0"/>
              <w:spacing w:after="0" w:line="240" w:lineRule="auto"/>
              <w:rPr>
                <w:rFonts w:ascii="Arial" w:hAnsi="Arial"/>
                <w:sz w:val="18"/>
                <w:szCs w:val="18"/>
                <w:lang w:val="en-US"/>
              </w:rPr>
            </w:pPr>
          </w:p>
        </w:tc>
      </w:tr>
      <w:tr w:rsidR="00554587" w:rsidRPr="00F54BA3" w14:paraId="421DCCA5" w14:textId="77777777" w:rsidTr="004D4083">
        <w:trPr>
          <w:cantSplit/>
          <w:trHeight w:val="635"/>
          <w:jc w:val="center"/>
        </w:trPr>
        <w:tc>
          <w:tcPr>
            <w:tcW w:w="1979" w:type="dxa"/>
            <w:shd w:val="clear" w:color="auto" w:fill="FFFFFF"/>
            <w:vAlign w:val="center"/>
          </w:tcPr>
          <w:p w14:paraId="423BEC89" w14:textId="0ABDEA75" w:rsidR="00554587" w:rsidRPr="005A4E58" w:rsidRDefault="00676EC7" w:rsidP="008F790B">
            <w:pPr>
              <w:autoSpaceDE w:val="0"/>
              <w:autoSpaceDN w:val="0"/>
              <w:adjustRightInd w:val="0"/>
              <w:spacing w:after="0" w:line="240" w:lineRule="auto"/>
              <w:ind w:right="60"/>
              <w:jc w:val="center"/>
              <w:rPr>
                <w:rFonts w:ascii="Arial" w:hAnsi="Arial"/>
                <w:b/>
                <w:sz w:val="18"/>
                <w:szCs w:val="18"/>
                <w:lang w:val="en-US"/>
              </w:rPr>
            </w:pPr>
            <w:r>
              <w:rPr>
                <w:rFonts w:ascii="Arial" w:hAnsi="Arial"/>
                <w:b/>
                <w:sz w:val="18"/>
                <w:szCs w:val="18"/>
                <w:lang w:val="mk-MK"/>
              </w:rPr>
              <w:t>PPD</w:t>
            </w:r>
            <w:r w:rsidR="00554587" w:rsidRPr="005A4E58">
              <w:rPr>
                <w:rFonts w:ascii="Arial" w:hAnsi="Arial"/>
                <w:b/>
                <w:sz w:val="18"/>
                <w:szCs w:val="18"/>
                <w:lang w:val="mk-MK"/>
              </w:rPr>
              <w:t xml:space="preserve"> Група Б</w:t>
            </w:r>
            <w:r w:rsidR="00A97AAB">
              <w:rPr>
                <w:rFonts w:ascii="Arial" w:hAnsi="Arial"/>
                <w:b/>
                <w:sz w:val="18"/>
                <w:szCs w:val="18"/>
              </w:rPr>
              <w:t xml:space="preserve"> </w:t>
            </w:r>
            <w:r w:rsidR="00554587" w:rsidRPr="005A4E58">
              <w:rPr>
                <w:rFonts w:ascii="Arial" w:hAnsi="Arial"/>
                <w:b/>
                <w:sz w:val="18"/>
                <w:szCs w:val="18"/>
                <w:lang w:val="en-US"/>
              </w:rPr>
              <w:t>-</w:t>
            </w:r>
            <w:r w:rsidR="00A97AAB">
              <w:rPr>
                <w:rFonts w:ascii="Arial" w:hAnsi="Arial"/>
                <w:b/>
                <w:sz w:val="18"/>
                <w:szCs w:val="18"/>
                <w:lang w:val="en-US"/>
              </w:rPr>
              <w:t xml:space="preserve"> </w:t>
            </w:r>
            <w:r w:rsidR="00554587" w:rsidRPr="005A4E58">
              <w:rPr>
                <w:rFonts w:ascii="Arial" w:hAnsi="Arial"/>
                <w:b/>
                <w:sz w:val="18"/>
                <w:szCs w:val="18"/>
                <w:lang w:val="en-US"/>
              </w:rPr>
              <w:t xml:space="preserve">0 ден </w:t>
            </w:r>
          </w:p>
        </w:tc>
        <w:tc>
          <w:tcPr>
            <w:tcW w:w="991" w:type="dxa"/>
            <w:vMerge w:val="restart"/>
            <w:shd w:val="clear" w:color="auto" w:fill="FFFFFF"/>
          </w:tcPr>
          <w:p w14:paraId="52A34A43" w14:textId="17504BDA" w:rsidR="00554587" w:rsidRDefault="00554587" w:rsidP="008F790B">
            <w:pPr>
              <w:autoSpaceDE w:val="0"/>
              <w:autoSpaceDN w:val="0"/>
              <w:adjustRightInd w:val="0"/>
              <w:spacing w:after="0" w:line="240" w:lineRule="auto"/>
              <w:ind w:right="60"/>
              <w:rPr>
                <w:rFonts w:ascii="Arial" w:hAnsi="Arial"/>
                <w:sz w:val="18"/>
                <w:szCs w:val="18"/>
                <w:lang w:val="en-US"/>
              </w:rPr>
            </w:pPr>
          </w:p>
          <w:p w14:paraId="3DA6A125" w14:textId="6A4776BE"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1.167</w:t>
            </w:r>
          </w:p>
        </w:tc>
        <w:tc>
          <w:tcPr>
            <w:tcW w:w="1170" w:type="dxa"/>
            <w:vMerge w:val="restart"/>
            <w:shd w:val="clear" w:color="auto" w:fill="FFFFFF"/>
          </w:tcPr>
          <w:p w14:paraId="0FE8657F" w14:textId="19C93D47" w:rsidR="00554587" w:rsidRDefault="00554587" w:rsidP="008F790B">
            <w:pPr>
              <w:autoSpaceDE w:val="0"/>
              <w:autoSpaceDN w:val="0"/>
              <w:adjustRightInd w:val="0"/>
              <w:spacing w:after="0" w:line="240" w:lineRule="auto"/>
              <w:ind w:right="60"/>
              <w:rPr>
                <w:rFonts w:ascii="Arial" w:hAnsi="Arial"/>
                <w:sz w:val="18"/>
                <w:szCs w:val="18"/>
                <w:lang w:val="en-US"/>
              </w:rPr>
            </w:pPr>
          </w:p>
          <w:p w14:paraId="6CB5E659" w14:textId="5F2E57BA"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.461</w:t>
            </w:r>
          </w:p>
        </w:tc>
        <w:tc>
          <w:tcPr>
            <w:tcW w:w="1170" w:type="dxa"/>
            <w:vMerge w:val="restart"/>
            <w:shd w:val="clear" w:color="auto" w:fill="FFFFFF"/>
          </w:tcPr>
          <w:p w14:paraId="2B8CBFF1" w14:textId="03D754F1" w:rsidR="00554587" w:rsidRDefault="00554587" w:rsidP="008F790B">
            <w:pPr>
              <w:autoSpaceDE w:val="0"/>
              <w:autoSpaceDN w:val="0"/>
              <w:adjustRightInd w:val="0"/>
              <w:spacing w:after="0" w:line="240" w:lineRule="auto"/>
              <w:ind w:right="60"/>
              <w:rPr>
                <w:rFonts w:ascii="Arial" w:hAnsi="Arial"/>
                <w:sz w:val="18"/>
                <w:szCs w:val="18"/>
                <w:lang w:val="en-US"/>
              </w:rPr>
            </w:pPr>
          </w:p>
          <w:p w14:paraId="3A1B1711" w14:textId="79902FF5"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.084</w:t>
            </w:r>
          </w:p>
        </w:tc>
        <w:tc>
          <w:tcPr>
            <w:tcW w:w="630" w:type="dxa"/>
            <w:vMerge w:val="restart"/>
            <w:shd w:val="clear" w:color="auto" w:fill="FFFFFF"/>
          </w:tcPr>
          <w:p w14:paraId="553E166D" w14:textId="59142793" w:rsidR="00554587" w:rsidRDefault="00554587" w:rsidP="008F790B">
            <w:pPr>
              <w:tabs>
                <w:tab w:val="center" w:pos="498"/>
                <w:tab w:val="right" w:pos="936"/>
              </w:tabs>
              <w:autoSpaceDE w:val="0"/>
              <w:autoSpaceDN w:val="0"/>
              <w:adjustRightInd w:val="0"/>
              <w:spacing w:after="0" w:line="240" w:lineRule="auto"/>
              <w:ind w:right="60"/>
              <w:rPr>
                <w:rFonts w:ascii="Arial" w:hAnsi="Arial"/>
                <w:sz w:val="18"/>
                <w:szCs w:val="18"/>
                <w:lang w:val="en-US"/>
              </w:rPr>
            </w:pPr>
          </w:p>
          <w:p w14:paraId="75A9DC2A" w14:textId="535A961F" w:rsidR="00554587" w:rsidRPr="00F54BA3" w:rsidRDefault="00554587" w:rsidP="008F790B">
            <w:pPr>
              <w:tabs>
                <w:tab w:val="center" w:pos="498"/>
                <w:tab w:val="right" w:pos="936"/>
              </w:tabs>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.994</w:t>
            </w:r>
          </w:p>
        </w:tc>
        <w:tc>
          <w:tcPr>
            <w:tcW w:w="630" w:type="dxa"/>
            <w:vMerge w:val="restart"/>
            <w:shd w:val="clear" w:color="auto" w:fill="FFFFFF"/>
          </w:tcPr>
          <w:p w14:paraId="2EDCDA8C" w14:textId="6C7B3839" w:rsidR="00554587" w:rsidRDefault="00554587" w:rsidP="008F790B">
            <w:pPr>
              <w:autoSpaceDE w:val="0"/>
              <w:autoSpaceDN w:val="0"/>
              <w:adjustRightInd w:val="0"/>
              <w:spacing w:after="0" w:line="240" w:lineRule="auto"/>
              <w:ind w:right="60"/>
              <w:rPr>
                <w:rFonts w:ascii="Arial" w:hAnsi="Arial"/>
                <w:sz w:val="18"/>
                <w:szCs w:val="18"/>
                <w:lang w:val="en-US"/>
              </w:rPr>
            </w:pPr>
          </w:p>
          <w:p w14:paraId="4C203703" w14:textId="198C1A62"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1.339</w:t>
            </w:r>
          </w:p>
        </w:tc>
        <w:tc>
          <w:tcPr>
            <w:tcW w:w="720" w:type="dxa"/>
            <w:vMerge w:val="restart"/>
            <w:shd w:val="clear" w:color="auto" w:fill="FFFFFF"/>
          </w:tcPr>
          <w:p w14:paraId="6C7C10E9" w14:textId="33A8964C" w:rsidR="00554587" w:rsidRDefault="00554587" w:rsidP="008F790B">
            <w:pPr>
              <w:autoSpaceDE w:val="0"/>
              <w:autoSpaceDN w:val="0"/>
              <w:adjustRightInd w:val="0"/>
              <w:spacing w:after="0" w:line="240" w:lineRule="auto"/>
              <w:ind w:right="60"/>
              <w:rPr>
                <w:rFonts w:ascii="Arial" w:hAnsi="Arial"/>
                <w:sz w:val="18"/>
                <w:szCs w:val="18"/>
                <w:lang w:val="en-US"/>
              </w:rPr>
            </w:pPr>
          </w:p>
          <w:p w14:paraId="301712D7" w14:textId="33F22B83"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13.857</w:t>
            </w:r>
          </w:p>
        </w:tc>
        <w:tc>
          <w:tcPr>
            <w:tcW w:w="900" w:type="dxa"/>
            <w:vMerge w:val="restart"/>
            <w:shd w:val="clear" w:color="auto" w:fill="FFFFFF"/>
          </w:tcPr>
          <w:p w14:paraId="357E1E95" w14:textId="61264B00" w:rsidR="00554587" w:rsidRDefault="00554587" w:rsidP="008F790B">
            <w:pPr>
              <w:autoSpaceDE w:val="0"/>
              <w:autoSpaceDN w:val="0"/>
              <w:adjustRightInd w:val="0"/>
              <w:spacing w:after="0" w:line="240" w:lineRule="auto"/>
              <w:ind w:right="60"/>
              <w:rPr>
                <w:rFonts w:ascii="Arial" w:hAnsi="Arial"/>
                <w:sz w:val="18"/>
                <w:szCs w:val="18"/>
                <w:lang w:val="en-US"/>
              </w:rPr>
            </w:pPr>
          </w:p>
          <w:p w14:paraId="479CDB2E" w14:textId="1A331A21"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sidRPr="00F54BA3">
              <w:rPr>
                <w:rFonts w:ascii="Arial" w:hAnsi="Arial"/>
                <w:sz w:val="18"/>
                <w:szCs w:val="18"/>
                <w:lang w:val="en-US"/>
              </w:rPr>
              <w:t>29</w:t>
            </w:r>
          </w:p>
        </w:tc>
        <w:tc>
          <w:tcPr>
            <w:tcW w:w="900" w:type="dxa"/>
            <w:vMerge w:val="restart"/>
            <w:shd w:val="clear" w:color="auto" w:fill="FFFFFF"/>
          </w:tcPr>
          <w:p w14:paraId="7FA34BFB" w14:textId="2C07FEF0" w:rsidR="00554587" w:rsidRDefault="00554587" w:rsidP="008F790B">
            <w:pPr>
              <w:autoSpaceDE w:val="0"/>
              <w:autoSpaceDN w:val="0"/>
              <w:adjustRightInd w:val="0"/>
              <w:spacing w:after="0" w:line="240" w:lineRule="auto"/>
              <w:ind w:right="60"/>
              <w:rPr>
                <w:rFonts w:ascii="Arial" w:hAnsi="Arial"/>
                <w:sz w:val="18"/>
                <w:szCs w:val="18"/>
                <w:lang w:val="mk-MK"/>
              </w:rPr>
            </w:pPr>
          </w:p>
          <w:p w14:paraId="453FF81A" w14:textId="4ECF3EA6"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r>
              <w:rPr>
                <w:rFonts w:ascii="Arial" w:hAnsi="Arial"/>
                <w:sz w:val="18"/>
                <w:szCs w:val="18"/>
                <w:lang w:val="mk-MK"/>
              </w:rPr>
              <w:t>.</w:t>
            </w:r>
            <w:r w:rsidRPr="00F54BA3">
              <w:rPr>
                <w:rFonts w:ascii="Arial" w:hAnsi="Arial"/>
                <w:sz w:val="18"/>
                <w:szCs w:val="18"/>
                <w:lang w:val="en-US"/>
              </w:rPr>
              <w:t>000</w:t>
            </w:r>
          </w:p>
        </w:tc>
      </w:tr>
      <w:tr w:rsidR="00554587" w:rsidRPr="00F54BA3" w14:paraId="45950B11" w14:textId="77777777" w:rsidTr="004D4083">
        <w:trPr>
          <w:cantSplit/>
          <w:trHeight w:val="722"/>
          <w:jc w:val="center"/>
        </w:trPr>
        <w:tc>
          <w:tcPr>
            <w:tcW w:w="1979" w:type="dxa"/>
            <w:shd w:val="clear" w:color="auto" w:fill="FFFFFF"/>
            <w:vAlign w:val="center"/>
          </w:tcPr>
          <w:p w14:paraId="2640F101" w14:textId="258B5354" w:rsidR="00554587" w:rsidRPr="005A4E58" w:rsidRDefault="00676EC7" w:rsidP="008F790B">
            <w:pPr>
              <w:autoSpaceDE w:val="0"/>
              <w:autoSpaceDN w:val="0"/>
              <w:adjustRightInd w:val="0"/>
              <w:spacing w:after="0" w:line="240" w:lineRule="auto"/>
              <w:ind w:right="60"/>
              <w:jc w:val="center"/>
              <w:rPr>
                <w:rFonts w:ascii="Arial" w:hAnsi="Arial"/>
                <w:b/>
                <w:sz w:val="18"/>
                <w:szCs w:val="18"/>
                <w:lang w:val="en-US"/>
              </w:rPr>
            </w:pPr>
            <w:r>
              <w:rPr>
                <w:rFonts w:ascii="Arial" w:hAnsi="Arial"/>
                <w:b/>
                <w:sz w:val="18"/>
                <w:szCs w:val="18"/>
                <w:lang w:val="en-US"/>
              </w:rPr>
              <w:t>PPD</w:t>
            </w:r>
            <w:r w:rsidR="00A97AAB">
              <w:rPr>
                <w:rFonts w:ascii="Arial" w:hAnsi="Arial"/>
                <w:b/>
                <w:sz w:val="18"/>
                <w:szCs w:val="18"/>
                <w:lang w:val="en-US"/>
              </w:rPr>
              <w:t xml:space="preserve"> Група Б - </w:t>
            </w:r>
            <w:r w:rsidR="00EF3FA9">
              <w:rPr>
                <w:rFonts w:ascii="Arial" w:hAnsi="Arial"/>
                <w:b/>
                <w:sz w:val="18"/>
                <w:szCs w:val="18"/>
                <w:lang w:val="en-US"/>
              </w:rPr>
              <w:t>8-ми ден</w:t>
            </w:r>
          </w:p>
        </w:tc>
        <w:tc>
          <w:tcPr>
            <w:tcW w:w="991" w:type="dxa"/>
            <w:vMerge/>
            <w:shd w:val="clear" w:color="auto" w:fill="FFFFFF"/>
          </w:tcPr>
          <w:p w14:paraId="5BF56E1F" w14:textId="53E15228"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1170" w:type="dxa"/>
            <w:vMerge/>
            <w:shd w:val="clear" w:color="auto" w:fill="FFFFFF"/>
          </w:tcPr>
          <w:p w14:paraId="53D97883" w14:textId="094269CB"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1170" w:type="dxa"/>
            <w:vMerge/>
            <w:shd w:val="clear" w:color="auto" w:fill="FFFFFF"/>
          </w:tcPr>
          <w:p w14:paraId="69266729" w14:textId="096F2DF3"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630" w:type="dxa"/>
            <w:vMerge/>
            <w:shd w:val="clear" w:color="auto" w:fill="FFFFFF"/>
          </w:tcPr>
          <w:p w14:paraId="2799F70E" w14:textId="68F49118"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630" w:type="dxa"/>
            <w:vMerge/>
            <w:shd w:val="clear" w:color="auto" w:fill="FFFFFF"/>
          </w:tcPr>
          <w:p w14:paraId="2949F55D" w14:textId="1366C732"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720" w:type="dxa"/>
            <w:vMerge/>
            <w:shd w:val="clear" w:color="auto" w:fill="FFFFFF"/>
          </w:tcPr>
          <w:p w14:paraId="76491AA5" w14:textId="12A65DBD"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900" w:type="dxa"/>
            <w:vMerge/>
            <w:shd w:val="clear" w:color="auto" w:fill="FFFFFF"/>
          </w:tcPr>
          <w:p w14:paraId="41F9687A" w14:textId="118ABDF7"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c>
          <w:tcPr>
            <w:tcW w:w="900" w:type="dxa"/>
            <w:vMerge/>
            <w:shd w:val="clear" w:color="auto" w:fill="FFFFFF"/>
          </w:tcPr>
          <w:p w14:paraId="2A882F8D" w14:textId="111C9B9E" w:rsidR="00554587" w:rsidRPr="00F54BA3" w:rsidRDefault="00554587" w:rsidP="008F790B">
            <w:pPr>
              <w:autoSpaceDE w:val="0"/>
              <w:autoSpaceDN w:val="0"/>
              <w:adjustRightInd w:val="0"/>
              <w:spacing w:after="0" w:line="240" w:lineRule="auto"/>
              <w:ind w:right="60"/>
              <w:jc w:val="center"/>
              <w:rPr>
                <w:rFonts w:ascii="Arial" w:hAnsi="Arial"/>
                <w:sz w:val="18"/>
                <w:szCs w:val="18"/>
                <w:lang w:val="en-US"/>
              </w:rPr>
            </w:pPr>
          </w:p>
        </w:tc>
      </w:tr>
    </w:tbl>
    <w:p w14:paraId="76A2C14A" w14:textId="77777777" w:rsidR="000D1938" w:rsidRDefault="000D1938" w:rsidP="008F790B">
      <w:pPr>
        <w:autoSpaceDE w:val="0"/>
        <w:autoSpaceDN w:val="0"/>
        <w:adjustRightInd w:val="0"/>
        <w:spacing w:after="0" w:line="240" w:lineRule="auto"/>
        <w:rPr>
          <w:rFonts w:ascii="Arial" w:hAnsi="Arial"/>
          <w:sz w:val="24"/>
          <w:szCs w:val="24"/>
          <w:lang w:val="mk-MK"/>
        </w:rPr>
      </w:pPr>
    </w:p>
    <w:p w14:paraId="57147C5D" w14:textId="3C4EFD7D" w:rsidR="00263194" w:rsidRPr="000D1938" w:rsidRDefault="000D1938" w:rsidP="008F790B">
      <w:pPr>
        <w:autoSpaceDE w:val="0"/>
        <w:autoSpaceDN w:val="0"/>
        <w:adjustRightInd w:val="0"/>
        <w:spacing w:after="0" w:line="240" w:lineRule="auto"/>
        <w:rPr>
          <w:rFonts w:ascii="Arial" w:hAnsi="Arial"/>
          <w:sz w:val="24"/>
          <w:szCs w:val="24"/>
          <w:lang w:val="mk-MK"/>
        </w:rPr>
      </w:pPr>
      <w:r w:rsidRPr="000D1938">
        <w:rPr>
          <w:rFonts w:ascii="Arial" w:hAnsi="Arial"/>
          <w:sz w:val="24"/>
          <w:szCs w:val="24"/>
          <w:lang w:val="mk-MK"/>
        </w:rPr>
        <w:t>-</w:t>
      </w:r>
      <w:r>
        <w:rPr>
          <w:rFonts w:ascii="Arial" w:hAnsi="Arial"/>
          <w:sz w:val="24"/>
          <w:szCs w:val="24"/>
          <w:lang w:val="en-US"/>
        </w:rPr>
        <w:t xml:space="preserve"> </w:t>
      </w:r>
      <w:r w:rsidR="00F44193" w:rsidRPr="000D1938">
        <w:rPr>
          <w:rFonts w:ascii="Arial" w:hAnsi="Arial"/>
          <w:sz w:val="24"/>
          <w:szCs w:val="24"/>
          <w:lang w:val="en-US"/>
        </w:rPr>
        <w:t>t</w:t>
      </w:r>
      <w:r w:rsidR="00DA2CD7" w:rsidRPr="000D1938">
        <w:rPr>
          <w:rFonts w:ascii="Arial" w:hAnsi="Arial"/>
          <w:sz w:val="24"/>
          <w:szCs w:val="24"/>
          <w:lang w:val="mk-MK"/>
        </w:rPr>
        <w:t xml:space="preserve">-ТЕСТ кај испитаниците група Б третирани со </w:t>
      </w:r>
      <w:r w:rsidR="001F7700" w:rsidRPr="000D1938">
        <w:rPr>
          <w:rFonts w:ascii="Arial" w:hAnsi="Arial"/>
          <w:sz w:val="24"/>
          <w:szCs w:val="24"/>
          <w:lang w:val="mk-MK"/>
        </w:rPr>
        <w:t>Халсепт</w:t>
      </w:r>
      <w:r w:rsidR="00DA2CD7" w:rsidRPr="000D1938">
        <w:rPr>
          <w:rFonts w:ascii="Arial" w:hAnsi="Arial"/>
          <w:sz w:val="24"/>
          <w:szCs w:val="24"/>
          <w:lang w:val="mk-MK"/>
        </w:rPr>
        <w:t xml:space="preserve"> на 0 ден и </w:t>
      </w:r>
      <w:r w:rsidR="007D0D07">
        <w:rPr>
          <w:rFonts w:ascii="Arial" w:hAnsi="Arial"/>
          <w:sz w:val="24"/>
          <w:szCs w:val="24"/>
          <w:lang w:val="mk-MK"/>
        </w:rPr>
        <w:t>на 8-ми ден</w:t>
      </w:r>
      <w:r w:rsidR="00DA2CD7" w:rsidRPr="000D1938">
        <w:rPr>
          <w:rFonts w:ascii="Arial" w:hAnsi="Arial"/>
          <w:sz w:val="24"/>
          <w:szCs w:val="24"/>
          <w:lang w:val="en-US"/>
        </w:rPr>
        <w:t xml:space="preserve"> </w:t>
      </w:r>
      <w:r w:rsidR="00F44193" w:rsidRPr="000D1938">
        <w:rPr>
          <w:rFonts w:ascii="Arial" w:hAnsi="Arial"/>
          <w:sz w:val="24"/>
          <w:szCs w:val="24"/>
          <w:lang w:val="mk-MK"/>
        </w:rPr>
        <w:t>има статистичка сигнификантност</w:t>
      </w:r>
      <w:r w:rsidR="00DA2CD7" w:rsidRPr="000D1938">
        <w:rPr>
          <w:rFonts w:ascii="Arial" w:hAnsi="Arial"/>
          <w:sz w:val="24"/>
          <w:szCs w:val="24"/>
          <w:lang w:val="mk-MK"/>
        </w:rPr>
        <w:t xml:space="preserve">. </w:t>
      </w:r>
    </w:p>
    <w:p w14:paraId="0450D261" w14:textId="7CA18AB3" w:rsidR="00F44193" w:rsidRPr="00263194" w:rsidRDefault="00F44193" w:rsidP="008F790B">
      <w:pPr>
        <w:autoSpaceDE w:val="0"/>
        <w:autoSpaceDN w:val="0"/>
        <w:adjustRightInd w:val="0"/>
        <w:spacing w:after="0" w:line="240" w:lineRule="auto"/>
        <w:rPr>
          <w:rFonts w:ascii="Arial" w:hAnsi="Arial"/>
          <w:sz w:val="24"/>
          <w:szCs w:val="24"/>
          <w:lang w:val="mk-MK"/>
        </w:rPr>
      </w:pPr>
      <w:r>
        <w:rPr>
          <w:rFonts w:ascii="Arial" w:hAnsi="Arial"/>
          <w:sz w:val="24"/>
          <w:szCs w:val="24"/>
          <w:lang w:val="en-US"/>
        </w:rPr>
        <w:t>(t-test=8,226; p&lt;0,05); (t-test=13,857;</w:t>
      </w:r>
      <w:r w:rsidR="00013372">
        <w:rPr>
          <w:rFonts w:ascii="Arial" w:hAnsi="Arial"/>
          <w:sz w:val="24"/>
          <w:szCs w:val="24"/>
          <w:lang w:val="en-US"/>
        </w:rPr>
        <w:t xml:space="preserve"> df: 29;</w:t>
      </w:r>
      <w:r>
        <w:rPr>
          <w:rFonts w:ascii="Arial" w:hAnsi="Arial"/>
          <w:sz w:val="24"/>
          <w:szCs w:val="24"/>
          <w:lang w:val="en-US"/>
        </w:rPr>
        <w:t xml:space="preserve"> p&lt;0,005).</w:t>
      </w:r>
    </w:p>
    <w:p w14:paraId="42817474" w14:textId="1A356270" w:rsidR="004D4083" w:rsidRDefault="004D4083" w:rsidP="008F790B">
      <w:pPr>
        <w:spacing w:after="0" w:line="240" w:lineRule="auto"/>
        <w:rPr>
          <w:rFonts w:ascii="Arial" w:hAnsi="Arial"/>
          <w:b/>
          <w:sz w:val="24"/>
          <w:szCs w:val="24"/>
          <w:lang w:val="mk-MK"/>
        </w:rPr>
      </w:pPr>
    </w:p>
    <w:p w14:paraId="0D0E1172" w14:textId="6EF50DF2" w:rsidR="004D4083" w:rsidRDefault="004D4083" w:rsidP="008F790B">
      <w:pPr>
        <w:spacing w:after="0" w:line="240" w:lineRule="auto"/>
        <w:rPr>
          <w:rFonts w:ascii="Arial" w:hAnsi="Arial"/>
          <w:b/>
          <w:sz w:val="24"/>
          <w:szCs w:val="24"/>
          <w:lang w:val="mk-MK"/>
        </w:rPr>
      </w:pPr>
    </w:p>
    <w:p w14:paraId="4A24F3D3" w14:textId="72E88AA1" w:rsidR="004D4083" w:rsidRDefault="004D4083" w:rsidP="008F790B">
      <w:pPr>
        <w:spacing w:after="0" w:line="240" w:lineRule="auto"/>
        <w:rPr>
          <w:rFonts w:ascii="Arial" w:hAnsi="Arial"/>
          <w:b/>
          <w:sz w:val="24"/>
          <w:szCs w:val="24"/>
          <w:lang w:val="mk-MK"/>
        </w:rPr>
      </w:pPr>
    </w:p>
    <w:p w14:paraId="5E1B2B03" w14:textId="5A4BE021" w:rsidR="004D4083" w:rsidRDefault="004D4083" w:rsidP="008F790B">
      <w:pPr>
        <w:spacing w:after="0" w:line="240" w:lineRule="auto"/>
        <w:rPr>
          <w:rFonts w:ascii="Arial" w:hAnsi="Arial"/>
          <w:b/>
          <w:sz w:val="24"/>
          <w:szCs w:val="24"/>
          <w:lang w:val="mk-MK"/>
        </w:rPr>
      </w:pPr>
    </w:p>
    <w:p w14:paraId="2BE241C8" w14:textId="7F4ED0C3" w:rsidR="004D4083" w:rsidRDefault="004D4083" w:rsidP="008F790B">
      <w:pPr>
        <w:spacing w:after="0" w:line="240" w:lineRule="auto"/>
        <w:rPr>
          <w:rFonts w:ascii="Arial" w:hAnsi="Arial"/>
          <w:b/>
          <w:sz w:val="24"/>
          <w:szCs w:val="24"/>
          <w:lang w:val="mk-MK"/>
        </w:rPr>
      </w:pPr>
    </w:p>
    <w:p w14:paraId="0DABD688" w14:textId="28B2ECB5" w:rsidR="004D4083" w:rsidRDefault="004D4083" w:rsidP="008F790B">
      <w:pPr>
        <w:spacing w:after="0" w:line="240" w:lineRule="auto"/>
        <w:rPr>
          <w:rFonts w:ascii="Arial" w:hAnsi="Arial"/>
          <w:b/>
          <w:sz w:val="24"/>
          <w:szCs w:val="24"/>
          <w:lang w:val="mk-MK"/>
        </w:rPr>
      </w:pPr>
    </w:p>
    <w:p w14:paraId="732F9512" w14:textId="26808053" w:rsidR="004D4083" w:rsidRDefault="004D4083" w:rsidP="008F790B">
      <w:pPr>
        <w:spacing w:after="0" w:line="240" w:lineRule="auto"/>
        <w:rPr>
          <w:rFonts w:ascii="Arial" w:hAnsi="Arial"/>
          <w:b/>
          <w:sz w:val="24"/>
          <w:szCs w:val="24"/>
          <w:lang w:val="mk-MK"/>
        </w:rPr>
      </w:pPr>
    </w:p>
    <w:p w14:paraId="2AC7C74C" w14:textId="5065C9B8" w:rsidR="004D4083" w:rsidRDefault="004D4083" w:rsidP="008F790B">
      <w:pPr>
        <w:spacing w:after="0" w:line="240" w:lineRule="auto"/>
        <w:rPr>
          <w:rFonts w:ascii="Arial" w:hAnsi="Arial"/>
          <w:b/>
          <w:sz w:val="24"/>
          <w:szCs w:val="24"/>
          <w:lang w:val="mk-MK"/>
        </w:rPr>
      </w:pPr>
    </w:p>
    <w:p w14:paraId="00B6244E" w14:textId="3FE8191C" w:rsidR="004D4083" w:rsidRDefault="004D4083" w:rsidP="008F790B">
      <w:pPr>
        <w:spacing w:after="0" w:line="240" w:lineRule="auto"/>
        <w:rPr>
          <w:rFonts w:ascii="Arial" w:hAnsi="Arial"/>
          <w:bCs/>
          <w:sz w:val="24"/>
          <w:szCs w:val="24"/>
          <w:lang w:val="mk-MK"/>
        </w:rPr>
      </w:pPr>
    </w:p>
    <w:p w14:paraId="46182E33" w14:textId="77777777" w:rsidR="005E1BA6" w:rsidRDefault="005E1BA6" w:rsidP="008F790B">
      <w:pPr>
        <w:spacing w:after="0" w:line="240" w:lineRule="auto"/>
        <w:rPr>
          <w:rFonts w:ascii="Arial" w:hAnsi="Arial"/>
          <w:bCs/>
          <w:sz w:val="24"/>
          <w:szCs w:val="24"/>
          <w:lang w:val="mk-MK"/>
        </w:rPr>
      </w:pPr>
    </w:p>
    <w:p w14:paraId="3DEA76DF" w14:textId="77614C25"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lastRenderedPageBreak/>
        <w:t>Табела</w:t>
      </w:r>
      <w:r w:rsidR="003C15CB">
        <w:rPr>
          <w:rFonts w:ascii="Arial" w:hAnsi="Arial"/>
          <w:bCs/>
          <w:sz w:val="24"/>
          <w:szCs w:val="24"/>
          <w:lang w:val="mk-MK"/>
        </w:rPr>
        <w:t xml:space="preserve"> 59</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Разлика во присуство на аеробни</w:t>
      </w:r>
      <w:r w:rsidR="00F5376B">
        <w:rPr>
          <w:rFonts w:ascii="Arial" w:hAnsi="Arial"/>
          <w:bCs/>
          <w:sz w:val="24"/>
          <w:szCs w:val="24"/>
          <w:lang w:val="mk-MK"/>
        </w:rPr>
        <w:t xml:space="preserve"> бактерии кај </w:t>
      </w:r>
      <w:r w:rsidR="00D74C8F">
        <w:rPr>
          <w:rFonts w:ascii="Arial" w:hAnsi="Arial"/>
          <w:bCs/>
          <w:sz w:val="24"/>
          <w:szCs w:val="24"/>
          <w:lang w:val="mk-MK"/>
        </w:rPr>
        <w:t xml:space="preserve">група А </w:t>
      </w:r>
      <w:r w:rsidR="00F5376B">
        <w:rPr>
          <w:rFonts w:ascii="Arial" w:hAnsi="Arial"/>
          <w:bCs/>
          <w:sz w:val="24"/>
          <w:szCs w:val="24"/>
          <w:lang w:val="mk-MK"/>
        </w:rPr>
        <w:t xml:space="preserve">испитаници </w:t>
      </w:r>
      <w:r>
        <w:rPr>
          <w:rFonts w:ascii="Arial" w:hAnsi="Arial"/>
          <w:bCs/>
          <w:sz w:val="24"/>
          <w:szCs w:val="24"/>
          <w:lang w:val="mk-MK"/>
        </w:rPr>
        <w:t xml:space="preserve">пред и по примена на </w:t>
      </w:r>
      <w:r w:rsidR="001F7700">
        <w:rPr>
          <w:rFonts w:ascii="Arial" w:hAnsi="Arial"/>
          <w:bCs/>
          <w:sz w:val="24"/>
          <w:szCs w:val="24"/>
          <w:lang w:val="mk-MK"/>
        </w:rPr>
        <w:t>Хидроген 2%</w:t>
      </w:r>
    </w:p>
    <w:p w14:paraId="06278204" w14:textId="77777777" w:rsidR="00CF50F3" w:rsidRPr="00DA00A2" w:rsidRDefault="00CF50F3" w:rsidP="00CF50F3">
      <w:pPr>
        <w:spacing w:after="0" w:line="240" w:lineRule="auto"/>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337"/>
        <w:gridCol w:w="1215"/>
        <w:gridCol w:w="1398"/>
        <w:gridCol w:w="1472"/>
        <w:gridCol w:w="1333"/>
      </w:tblGrid>
      <w:tr w:rsidR="00AF6EA8" w:rsidRPr="00CF50F3" w14:paraId="5859DE43" w14:textId="77777777" w:rsidTr="00F44193">
        <w:tc>
          <w:tcPr>
            <w:tcW w:w="3415" w:type="dxa"/>
            <w:vMerge w:val="restart"/>
          </w:tcPr>
          <w:p w14:paraId="66DF12BD" w14:textId="77777777" w:rsidR="00AF6EA8" w:rsidRPr="00CF50F3" w:rsidRDefault="00AF6EA8" w:rsidP="008F790B">
            <w:pPr>
              <w:tabs>
                <w:tab w:val="left" w:pos="5834"/>
              </w:tabs>
              <w:ind w:right="26"/>
              <w:jc w:val="center"/>
              <w:rPr>
                <w:rFonts w:ascii="Arial" w:hAnsi="Arial"/>
                <w:b/>
                <w:bCs/>
                <w:sz w:val="20"/>
                <w:szCs w:val="20"/>
                <w:lang w:val="mk-MK"/>
              </w:rPr>
            </w:pPr>
          </w:p>
          <w:p w14:paraId="7EF560BA" w14:textId="77777777" w:rsidR="00AF6EA8" w:rsidRPr="00CF50F3" w:rsidRDefault="00AF6EA8" w:rsidP="008F790B">
            <w:pPr>
              <w:tabs>
                <w:tab w:val="left" w:pos="924"/>
              </w:tabs>
              <w:jc w:val="center"/>
              <w:rPr>
                <w:rFonts w:ascii="Arial" w:hAnsi="Arial"/>
                <w:b/>
                <w:bCs/>
                <w:sz w:val="20"/>
                <w:szCs w:val="20"/>
                <w:lang w:val="mk-MK"/>
              </w:rPr>
            </w:pPr>
          </w:p>
          <w:p w14:paraId="16DED2AD" w14:textId="3957F8ED" w:rsidR="00AF6EA8" w:rsidRPr="00CF50F3" w:rsidRDefault="00AF6EA8" w:rsidP="008F790B">
            <w:pPr>
              <w:tabs>
                <w:tab w:val="left" w:pos="924"/>
              </w:tabs>
              <w:jc w:val="center"/>
              <w:rPr>
                <w:rFonts w:ascii="Arial" w:hAnsi="Arial"/>
                <w:bCs/>
                <w:sz w:val="20"/>
                <w:szCs w:val="20"/>
                <w:lang w:val="mk-MK"/>
              </w:rPr>
            </w:pPr>
            <w:r w:rsidRPr="00CF50F3">
              <w:rPr>
                <w:rFonts w:ascii="Arial" w:hAnsi="Arial"/>
                <w:b/>
                <w:bCs/>
                <w:sz w:val="20"/>
                <w:szCs w:val="20"/>
                <w:lang w:val="mk-MK"/>
              </w:rPr>
              <w:t>АЕРОБИ</w:t>
            </w:r>
          </w:p>
        </w:tc>
        <w:tc>
          <w:tcPr>
            <w:tcW w:w="5601" w:type="dxa"/>
            <w:gridSpan w:val="4"/>
          </w:tcPr>
          <w:p w14:paraId="7D44ED8B" w14:textId="4A9B5ACC" w:rsidR="00AF6EA8" w:rsidRPr="00CF50F3" w:rsidRDefault="00AF6EA8" w:rsidP="008F790B">
            <w:pPr>
              <w:tabs>
                <w:tab w:val="left" w:pos="5834"/>
              </w:tabs>
              <w:ind w:right="26"/>
              <w:jc w:val="center"/>
              <w:rPr>
                <w:rFonts w:ascii="Arial" w:hAnsi="Arial"/>
                <w:b/>
                <w:bCs/>
                <w:sz w:val="20"/>
                <w:szCs w:val="20"/>
                <w:lang w:val="mk-MK"/>
              </w:rPr>
            </w:pPr>
            <w:r w:rsidRPr="00CF50F3">
              <w:rPr>
                <w:rFonts w:ascii="Arial" w:hAnsi="Arial"/>
                <w:b/>
                <w:bCs/>
                <w:sz w:val="20"/>
                <w:szCs w:val="20"/>
                <w:lang w:val="mk-MK"/>
              </w:rPr>
              <w:t>ЗАСТАПЕНОСТ НА ПОЕДИНИ БАКТЕРИИ</w:t>
            </w:r>
            <w:r w:rsidRPr="00CF50F3">
              <w:rPr>
                <w:rFonts w:ascii="Arial" w:hAnsi="Arial"/>
                <w:b/>
                <w:bCs/>
                <w:sz w:val="20"/>
                <w:szCs w:val="20"/>
              </w:rPr>
              <w:t xml:space="preserve"> </w:t>
            </w:r>
            <w:r w:rsidRPr="00CF50F3">
              <w:rPr>
                <w:rFonts w:ascii="Arial" w:hAnsi="Arial"/>
                <w:b/>
                <w:bCs/>
                <w:sz w:val="20"/>
                <w:szCs w:val="20"/>
                <w:lang w:val="mk-MK"/>
              </w:rPr>
              <w:t>ПРЕД И ПО ПРИМЕНА НА ХИДРОГЕН 2%</w:t>
            </w:r>
          </w:p>
        </w:tc>
      </w:tr>
      <w:tr w:rsidR="00AF6EA8" w:rsidRPr="00CF50F3" w14:paraId="53B2D0F7" w14:textId="77777777" w:rsidTr="00AF6EA8">
        <w:tc>
          <w:tcPr>
            <w:tcW w:w="3415" w:type="dxa"/>
            <w:vMerge/>
          </w:tcPr>
          <w:p w14:paraId="0F0AD0E9" w14:textId="52EBF585" w:rsidR="00AF6EA8" w:rsidRPr="00CF50F3" w:rsidRDefault="00AF6EA8" w:rsidP="008F790B">
            <w:pPr>
              <w:tabs>
                <w:tab w:val="left" w:pos="924"/>
              </w:tabs>
              <w:rPr>
                <w:rFonts w:ascii="Arial" w:hAnsi="Arial"/>
                <w:b/>
                <w:sz w:val="20"/>
                <w:szCs w:val="20"/>
                <w:lang w:val="en-US"/>
              </w:rPr>
            </w:pPr>
          </w:p>
        </w:tc>
        <w:tc>
          <w:tcPr>
            <w:tcW w:w="2700" w:type="dxa"/>
            <w:gridSpan w:val="2"/>
          </w:tcPr>
          <w:p w14:paraId="091E3E95" w14:textId="1BD3574D" w:rsidR="00AF6EA8" w:rsidRPr="00CF50F3" w:rsidRDefault="00AF6EA8" w:rsidP="008F790B">
            <w:pPr>
              <w:tabs>
                <w:tab w:val="left" w:pos="924"/>
              </w:tabs>
              <w:jc w:val="center"/>
              <w:rPr>
                <w:rFonts w:ascii="Arial" w:hAnsi="Arial"/>
                <w:b/>
                <w:sz w:val="20"/>
                <w:szCs w:val="20"/>
                <w:lang w:val="en-US"/>
              </w:rPr>
            </w:pPr>
            <w:r w:rsidRPr="00CF50F3">
              <w:rPr>
                <w:rFonts w:ascii="Arial" w:hAnsi="Arial"/>
                <w:b/>
                <w:bCs/>
                <w:sz w:val="20"/>
                <w:szCs w:val="20"/>
                <w:lang w:val="mk-MK"/>
              </w:rPr>
              <w:t>0 ден</w:t>
            </w:r>
          </w:p>
        </w:tc>
        <w:tc>
          <w:tcPr>
            <w:tcW w:w="2901" w:type="dxa"/>
            <w:gridSpan w:val="2"/>
          </w:tcPr>
          <w:p w14:paraId="68CB20B6" w14:textId="47E91970" w:rsidR="00AF6EA8" w:rsidRPr="00CF50F3" w:rsidRDefault="00FB37B4"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 xml:space="preserve">  </w:t>
            </w:r>
            <w:r w:rsidR="00AF6EA8" w:rsidRPr="00CF50F3">
              <w:rPr>
                <w:rFonts w:ascii="Arial" w:hAnsi="Arial"/>
                <w:b/>
                <w:bCs/>
                <w:sz w:val="20"/>
                <w:szCs w:val="20"/>
                <w:lang w:val="mk-MK"/>
              </w:rPr>
              <w:t>8-ми ден</w:t>
            </w:r>
          </w:p>
        </w:tc>
      </w:tr>
      <w:tr w:rsidR="00AF6EA8" w:rsidRPr="00CF50F3" w14:paraId="007511E6" w14:textId="77777777" w:rsidTr="00F44193">
        <w:tc>
          <w:tcPr>
            <w:tcW w:w="3415" w:type="dxa"/>
            <w:vMerge/>
          </w:tcPr>
          <w:p w14:paraId="23CB33EF" w14:textId="77777777" w:rsidR="00AF6EA8" w:rsidRPr="00CF50F3" w:rsidRDefault="00AF6EA8" w:rsidP="008F790B">
            <w:pPr>
              <w:tabs>
                <w:tab w:val="left" w:pos="924"/>
              </w:tabs>
              <w:rPr>
                <w:rFonts w:ascii="Arial" w:hAnsi="Arial"/>
                <w:b/>
                <w:sz w:val="20"/>
                <w:szCs w:val="20"/>
                <w:lang w:val="en-US"/>
              </w:rPr>
            </w:pPr>
          </w:p>
        </w:tc>
        <w:tc>
          <w:tcPr>
            <w:tcW w:w="1260" w:type="dxa"/>
          </w:tcPr>
          <w:p w14:paraId="45940D66" w14:textId="0849C0E6" w:rsidR="00AF6EA8" w:rsidRPr="00CF50F3" w:rsidRDefault="00AF6EA8" w:rsidP="008F790B">
            <w:pPr>
              <w:tabs>
                <w:tab w:val="left" w:pos="924"/>
              </w:tabs>
              <w:jc w:val="center"/>
              <w:rPr>
                <w:rFonts w:ascii="Arial" w:hAnsi="Arial"/>
                <w:b/>
                <w:sz w:val="20"/>
                <w:szCs w:val="20"/>
              </w:rPr>
            </w:pPr>
            <w:r w:rsidRPr="00CF50F3">
              <w:rPr>
                <w:rFonts w:ascii="Arial" w:hAnsi="Arial"/>
                <w:b/>
                <w:sz w:val="20"/>
                <w:szCs w:val="20"/>
              </w:rPr>
              <w:t>N</w:t>
            </w:r>
          </w:p>
        </w:tc>
        <w:tc>
          <w:tcPr>
            <w:tcW w:w="1440" w:type="dxa"/>
          </w:tcPr>
          <w:p w14:paraId="5BD2D706" w14:textId="62349CAB" w:rsidR="00AF6EA8"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w:t>
            </w:r>
          </w:p>
        </w:tc>
        <w:tc>
          <w:tcPr>
            <w:tcW w:w="1530" w:type="dxa"/>
          </w:tcPr>
          <w:p w14:paraId="428FDA45" w14:textId="485437C7" w:rsidR="00AF6EA8"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N</w:t>
            </w:r>
          </w:p>
        </w:tc>
        <w:tc>
          <w:tcPr>
            <w:tcW w:w="1371" w:type="dxa"/>
          </w:tcPr>
          <w:p w14:paraId="23B561C9" w14:textId="19489151" w:rsidR="00AF6EA8" w:rsidRPr="00CF50F3" w:rsidRDefault="00AF6EA8" w:rsidP="008F790B">
            <w:pPr>
              <w:tabs>
                <w:tab w:val="left" w:pos="924"/>
              </w:tabs>
              <w:jc w:val="center"/>
              <w:rPr>
                <w:rFonts w:ascii="Arial" w:hAnsi="Arial"/>
                <w:b/>
                <w:sz w:val="20"/>
                <w:szCs w:val="20"/>
              </w:rPr>
            </w:pPr>
            <w:r w:rsidRPr="00CF50F3">
              <w:rPr>
                <w:rFonts w:ascii="Arial" w:hAnsi="Arial"/>
                <w:b/>
                <w:sz w:val="20"/>
                <w:szCs w:val="20"/>
              </w:rPr>
              <w:t>%</w:t>
            </w:r>
          </w:p>
        </w:tc>
      </w:tr>
      <w:tr w:rsidR="00F44193" w:rsidRPr="00CF50F3" w14:paraId="26A8CB26" w14:textId="77777777" w:rsidTr="00F44193">
        <w:tc>
          <w:tcPr>
            <w:tcW w:w="3415" w:type="dxa"/>
          </w:tcPr>
          <w:p w14:paraId="3D6F51E4"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Neisseria macacae</w:t>
            </w:r>
          </w:p>
        </w:tc>
        <w:tc>
          <w:tcPr>
            <w:tcW w:w="1260" w:type="dxa"/>
          </w:tcPr>
          <w:p w14:paraId="72A56407" w14:textId="0205FEEB"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4DFB5654" w14:textId="3B111BB8"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16.6</w:t>
            </w:r>
          </w:p>
        </w:tc>
        <w:tc>
          <w:tcPr>
            <w:tcW w:w="1530" w:type="dxa"/>
          </w:tcPr>
          <w:p w14:paraId="3E2BC309"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5</w:t>
            </w:r>
          </w:p>
        </w:tc>
        <w:tc>
          <w:tcPr>
            <w:tcW w:w="1371" w:type="dxa"/>
          </w:tcPr>
          <w:p w14:paraId="2FE6070A" w14:textId="1A612AFB"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16.6</w:t>
            </w:r>
          </w:p>
        </w:tc>
      </w:tr>
      <w:tr w:rsidR="00F44193" w:rsidRPr="00CF50F3" w14:paraId="496AF3DB" w14:textId="77777777" w:rsidTr="00F44193">
        <w:tc>
          <w:tcPr>
            <w:tcW w:w="3415" w:type="dxa"/>
          </w:tcPr>
          <w:p w14:paraId="34863358"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Rhodococcus erythropolis</w:t>
            </w:r>
          </w:p>
        </w:tc>
        <w:tc>
          <w:tcPr>
            <w:tcW w:w="1260" w:type="dxa"/>
          </w:tcPr>
          <w:p w14:paraId="1B6C75D6"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7</w:t>
            </w:r>
          </w:p>
        </w:tc>
        <w:tc>
          <w:tcPr>
            <w:tcW w:w="1440" w:type="dxa"/>
          </w:tcPr>
          <w:p w14:paraId="2AF1556E" w14:textId="03D4349E"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23.3</w:t>
            </w:r>
          </w:p>
        </w:tc>
        <w:tc>
          <w:tcPr>
            <w:tcW w:w="1530" w:type="dxa"/>
          </w:tcPr>
          <w:p w14:paraId="076729C4"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1BB9FEA6"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7D5202AD" w14:textId="77777777" w:rsidTr="00F44193">
        <w:tc>
          <w:tcPr>
            <w:tcW w:w="3415" w:type="dxa"/>
          </w:tcPr>
          <w:p w14:paraId="2719F253"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Neisseria parflava</w:t>
            </w:r>
          </w:p>
        </w:tc>
        <w:tc>
          <w:tcPr>
            <w:tcW w:w="1260" w:type="dxa"/>
          </w:tcPr>
          <w:p w14:paraId="297224DC"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6</w:t>
            </w:r>
          </w:p>
        </w:tc>
        <w:tc>
          <w:tcPr>
            <w:tcW w:w="1440" w:type="dxa"/>
          </w:tcPr>
          <w:p w14:paraId="1AFCC312" w14:textId="5C383F23"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20</w:t>
            </w:r>
          </w:p>
        </w:tc>
        <w:tc>
          <w:tcPr>
            <w:tcW w:w="1530" w:type="dxa"/>
          </w:tcPr>
          <w:p w14:paraId="6DD45763"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0629669B"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0</w:t>
            </w:r>
          </w:p>
        </w:tc>
      </w:tr>
      <w:tr w:rsidR="00F44193" w:rsidRPr="00CF50F3" w14:paraId="498E8BB1" w14:textId="77777777" w:rsidTr="00F44193">
        <w:tc>
          <w:tcPr>
            <w:tcW w:w="3415" w:type="dxa"/>
          </w:tcPr>
          <w:p w14:paraId="4E3D93CB" w14:textId="77777777" w:rsidR="00F44193" w:rsidRPr="00CF50F3" w:rsidRDefault="00F44193" w:rsidP="008F790B">
            <w:pPr>
              <w:tabs>
                <w:tab w:val="left" w:pos="924"/>
                <w:tab w:val="left" w:pos="1770"/>
              </w:tabs>
              <w:rPr>
                <w:rFonts w:ascii="Arial" w:hAnsi="Arial"/>
                <w:b/>
                <w:sz w:val="20"/>
                <w:szCs w:val="20"/>
                <w:lang w:val="mk-MK"/>
              </w:rPr>
            </w:pPr>
            <w:r w:rsidRPr="00CF50F3">
              <w:rPr>
                <w:rFonts w:ascii="Arial" w:hAnsi="Arial"/>
                <w:b/>
                <w:sz w:val="20"/>
                <w:szCs w:val="20"/>
                <w:lang w:val="en-US"/>
              </w:rPr>
              <w:t>Staphylococcus warneri</w:t>
            </w:r>
          </w:p>
        </w:tc>
        <w:tc>
          <w:tcPr>
            <w:tcW w:w="1260" w:type="dxa"/>
          </w:tcPr>
          <w:p w14:paraId="2B5BB0C8"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7799C0EB" w14:textId="75DBABBE"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16.6</w:t>
            </w:r>
          </w:p>
        </w:tc>
        <w:tc>
          <w:tcPr>
            <w:tcW w:w="1530" w:type="dxa"/>
          </w:tcPr>
          <w:p w14:paraId="608AF686"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371" w:type="dxa"/>
          </w:tcPr>
          <w:p w14:paraId="4E2055F6" w14:textId="1CBA8E17"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10</w:t>
            </w:r>
          </w:p>
        </w:tc>
      </w:tr>
      <w:tr w:rsidR="00F44193" w:rsidRPr="00CF50F3" w14:paraId="4208FBC6" w14:textId="77777777" w:rsidTr="00F44193">
        <w:tc>
          <w:tcPr>
            <w:tcW w:w="3415" w:type="dxa"/>
          </w:tcPr>
          <w:p w14:paraId="7C91F085"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Neisseria mucosa</w:t>
            </w:r>
          </w:p>
        </w:tc>
        <w:tc>
          <w:tcPr>
            <w:tcW w:w="1260" w:type="dxa"/>
          </w:tcPr>
          <w:p w14:paraId="05C51BC0"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75C64AEC" w14:textId="5E044AC1"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r w:rsidR="00AF6EA8" w:rsidRPr="00CF50F3">
              <w:rPr>
                <w:rFonts w:ascii="Arial" w:hAnsi="Arial"/>
                <w:b/>
                <w:sz w:val="20"/>
                <w:szCs w:val="20"/>
                <w:lang w:val="en-US"/>
              </w:rPr>
              <w:t>6.6</w:t>
            </w:r>
          </w:p>
        </w:tc>
        <w:tc>
          <w:tcPr>
            <w:tcW w:w="1530" w:type="dxa"/>
          </w:tcPr>
          <w:p w14:paraId="53352616"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5</w:t>
            </w:r>
          </w:p>
        </w:tc>
        <w:tc>
          <w:tcPr>
            <w:tcW w:w="1371" w:type="dxa"/>
          </w:tcPr>
          <w:p w14:paraId="3902F8A1" w14:textId="3BE9D6F5"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16.6</w:t>
            </w:r>
          </w:p>
        </w:tc>
      </w:tr>
      <w:tr w:rsidR="00F44193" w:rsidRPr="00CF50F3" w14:paraId="3BD823F5" w14:textId="77777777" w:rsidTr="00F44193">
        <w:tc>
          <w:tcPr>
            <w:tcW w:w="3415" w:type="dxa"/>
          </w:tcPr>
          <w:p w14:paraId="6DAFB91D"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Pseudomonas aureginosa</w:t>
            </w:r>
          </w:p>
        </w:tc>
        <w:tc>
          <w:tcPr>
            <w:tcW w:w="1260" w:type="dxa"/>
          </w:tcPr>
          <w:p w14:paraId="095D73BE"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8</w:t>
            </w:r>
          </w:p>
        </w:tc>
        <w:tc>
          <w:tcPr>
            <w:tcW w:w="1440" w:type="dxa"/>
          </w:tcPr>
          <w:p w14:paraId="612DEA35" w14:textId="5B45FE6C"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26.6</w:t>
            </w:r>
          </w:p>
        </w:tc>
        <w:tc>
          <w:tcPr>
            <w:tcW w:w="1530" w:type="dxa"/>
          </w:tcPr>
          <w:p w14:paraId="397ED735"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71" w:type="dxa"/>
          </w:tcPr>
          <w:p w14:paraId="5212F1EE" w14:textId="14E83D3D"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3.3</w:t>
            </w:r>
          </w:p>
        </w:tc>
      </w:tr>
      <w:tr w:rsidR="00F44193" w:rsidRPr="00CF50F3" w14:paraId="2C3647EE" w14:textId="77777777" w:rsidTr="00F44193">
        <w:tc>
          <w:tcPr>
            <w:tcW w:w="3415" w:type="dxa"/>
          </w:tcPr>
          <w:p w14:paraId="6DE84871"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Heamophylus parainfluenzae</w:t>
            </w:r>
          </w:p>
        </w:tc>
        <w:tc>
          <w:tcPr>
            <w:tcW w:w="1260" w:type="dxa"/>
          </w:tcPr>
          <w:p w14:paraId="032FFA1C"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2</w:t>
            </w:r>
          </w:p>
        </w:tc>
        <w:tc>
          <w:tcPr>
            <w:tcW w:w="1440" w:type="dxa"/>
          </w:tcPr>
          <w:p w14:paraId="629ABCBE" w14:textId="38E9D65D"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6.6</w:t>
            </w:r>
          </w:p>
        </w:tc>
        <w:tc>
          <w:tcPr>
            <w:tcW w:w="1530" w:type="dxa"/>
          </w:tcPr>
          <w:p w14:paraId="6547A42F"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087283C8"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51854073" w14:textId="77777777" w:rsidTr="00F44193">
        <w:tc>
          <w:tcPr>
            <w:tcW w:w="3415" w:type="dxa"/>
          </w:tcPr>
          <w:p w14:paraId="397238BF"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Rothia aiera</w:t>
            </w:r>
          </w:p>
        </w:tc>
        <w:tc>
          <w:tcPr>
            <w:tcW w:w="1260" w:type="dxa"/>
          </w:tcPr>
          <w:p w14:paraId="6DF7D592"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1</w:t>
            </w:r>
          </w:p>
        </w:tc>
        <w:tc>
          <w:tcPr>
            <w:tcW w:w="1440" w:type="dxa"/>
          </w:tcPr>
          <w:p w14:paraId="57C9283D" w14:textId="5BE98A56"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530" w:type="dxa"/>
          </w:tcPr>
          <w:p w14:paraId="5B19A312"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0191CD7F"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3CB5360B" w14:textId="77777777" w:rsidTr="00F44193">
        <w:tc>
          <w:tcPr>
            <w:tcW w:w="3415" w:type="dxa"/>
          </w:tcPr>
          <w:p w14:paraId="00066847"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Staphylococccus aureus</w:t>
            </w:r>
          </w:p>
        </w:tc>
        <w:tc>
          <w:tcPr>
            <w:tcW w:w="1260" w:type="dxa"/>
          </w:tcPr>
          <w:p w14:paraId="10DB2B56"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8</w:t>
            </w:r>
          </w:p>
        </w:tc>
        <w:tc>
          <w:tcPr>
            <w:tcW w:w="1440" w:type="dxa"/>
          </w:tcPr>
          <w:p w14:paraId="431A36EB" w14:textId="474DFF4E"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26.6</w:t>
            </w:r>
          </w:p>
        </w:tc>
        <w:tc>
          <w:tcPr>
            <w:tcW w:w="1530" w:type="dxa"/>
          </w:tcPr>
          <w:p w14:paraId="5FB9B11A"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8</w:t>
            </w:r>
          </w:p>
        </w:tc>
        <w:tc>
          <w:tcPr>
            <w:tcW w:w="1371" w:type="dxa"/>
          </w:tcPr>
          <w:p w14:paraId="71CC1101" w14:textId="2C820489"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26.6</w:t>
            </w:r>
          </w:p>
        </w:tc>
      </w:tr>
      <w:tr w:rsidR="00F44193" w:rsidRPr="00CF50F3" w14:paraId="3E398775" w14:textId="77777777" w:rsidTr="00F44193">
        <w:tc>
          <w:tcPr>
            <w:tcW w:w="3415" w:type="dxa"/>
          </w:tcPr>
          <w:p w14:paraId="0EE72661"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Neisseria sicca</w:t>
            </w:r>
          </w:p>
        </w:tc>
        <w:tc>
          <w:tcPr>
            <w:tcW w:w="1260" w:type="dxa"/>
          </w:tcPr>
          <w:p w14:paraId="54B81DAC"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9</w:t>
            </w:r>
          </w:p>
        </w:tc>
        <w:tc>
          <w:tcPr>
            <w:tcW w:w="1440" w:type="dxa"/>
          </w:tcPr>
          <w:p w14:paraId="36571F6F" w14:textId="0C517E06"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30</w:t>
            </w:r>
          </w:p>
        </w:tc>
        <w:tc>
          <w:tcPr>
            <w:tcW w:w="1530" w:type="dxa"/>
          </w:tcPr>
          <w:p w14:paraId="475DB7E5"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8</w:t>
            </w:r>
          </w:p>
        </w:tc>
        <w:tc>
          <w:tcPr>
            <w:tcW w:w="1371" w:type="dxa"/>
          </w:tcPr>
          <w:p w14:paraId="7164AC79" w14:textId="12F4B82A"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26.6</w:t>
            </w:r>
          </w:p>
        </w:tc>
      </w:tr>
      <w:tr w:rsidR="00F44193" w:rsidRPr="00CF50F3" w14:paraId="3D27B3B1" w14:textId="77777777" w:rsidTr="00F44193">
        <w:tc>
          <w:tcPr>
            <w:tcW w:w="3415" w:type="dxa"/>
          </w:tcPr>
          <w:p w14:paraId="400E63C1"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Staphylococcus capitis</w:t>
            </w:r>
          </w:p>
        </w:tc>
        <w:tc>
          <w:tcPr>
            <w:tcW w:w="1260" w:type="dxa"/>
          </w:tcPr>
          <w:p w14:paraId="0315AB33"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2</w:t>
            </w:r>
          </w:p>
        </w:tc>
        <w:tc>
          <w:tcPr>
            <w:tcW w:w="1440" w:type="dxa"/>
          </w:tcPr>
          <w:p w14:paraId="71556CF6" w14:textId="0B361427"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6.6</w:t>
            </w:r>
          </w:p>
        </w:tc>
        <w:tc>
          <w:tcPr>
            <w:tcW w:w="1530" w:type="dxa"/>
          </w:tcPr>
          <w:p w14:paraId="7542045D"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2</w:t>
            </w:r>
          </w:p>
        </w:tc>
        <w:tc>
          <w:tcPr>
            <w:tcW w:w="1371" w:type="dxa"/>
          </w:tcPr>
          <w:p w14:paraId="00AE6364" w14:textId="5149E62B"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6.6</w:t>
            </w:r>
          </w:p>
        </w:tc>
      </w:tr>
      <w:tr w:rsidR="00F44193" w:rsidRPr="00CF50F3" w14:paraId="55518476" w14:textId="77777777" w:rsidTr="00F44193">
        <w:tc>
          <w:tcPr>
            <w:tcW w:w="3415" w:type="dxa"/>
          </w:tcPr>
          <w:p w14:paraId="37256844"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Micrococcus luteus</w:t>
            </w:r>
          </w:p>
        </w:tc>
        <w:tc>
          <w:tcPr>
            <w:tcW w:w="1260" w:type="dxa"/>
          </w:tcPr>
          <w:p w14:paraId="311DCB46"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1</w:t>
            </w:r>
          </w:p>
        </w:tc>
        <w:tc>
          <w:tcPr>
            <w:tcW w:w="1440" w:type="dxa"/>
          </w:tcPr>
          <w:p w14:paraId="5F0C1CB6" w14:textId="74178A1C"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530" w:type="dxa"/>
          </w:tcPr>
          <w:p w14:paraId="6EB65B9D"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71" w:type="dxa"/>
          </w:tcPr>
          <w:p w14:paraId="64E58CA5" w14:textId="1B0FE155"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r>
      <w:tr w:rsidR="00F44193" w:rsidRPr="00CF50F3" w14:paraId="50E09D68" w14:textId="77777777" w:rsidTr="00F44193">
        <w:tc>
          <w:tcPr>
            <w:tcW w:w="3415" w:type="dxa"/>
          </w:tcPr>
          <w:p w14:paraId="335379A3"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Rothia dentocariosa</w:t>
            </w:r>
          </w:p>
        </w:tc>
        <w:tc>
          <w:tcPr>
            <w:tcW w:w="1260" w:type="dxa"/>
          </w:tcPr>
          <w:p w14:paraId="246E22BB"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4</w:t>
            </w:r>
          </w:p>
        </w:tc>
        <w:tc>
          <w:tcPr>
            <w:tcW w:w="1440" w:type="dxa"/>
          </w:tcPr>
          <w:p w14:paraId="30372279" w14:textId="05AD2E24"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13.3</w:t>
            </w:r>
          </w:p>
        </w:tc>
        <w:tc>
          <w:tcPr>
            <w:tcW w:w="1530" w:type="dxa"/>
          </w:tcPr>
          <w:p w14:paraId="4E323AD2"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371" w:type="dxa"/>
          </w:tcPr>
          <w:p w14:paraId="78077356" w14:textId="4B4427F6"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10</w:t>
            </w:r>
          </w:p>
        </w:tc>
      </w:tr>
      <w:tr w:rsidR="00F44193" w:rsidRPr="00CF50F3" w14:paraId="21CBB527" w14:textId="77777777" w:rsidTr="00F44193">
        <w:tc>
          <w:tcPr>
            <w:tcW w:w="3415" w:type="dxa"/>
          </w:tcPr>
          <w:p w14:paraId="54037FAA"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Pseudomonas fluorescens</w:t>
            </w:r>
          </w:p>
        </w:tc>
        <w:tc>
          <w:tcPr>
            <w:tcW w:w="1260" w:type="dxa"/>
          </w:tcPr>
          <w:p w14:paraId="25457147"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0</w:t>
            </w:r>
          </w:p>
        </w:tc>
        <w:tc>
          <w:tcPr>
            <w:tcW w:w="1440" w:type="dxa"/>
          </w:tcPr>
          <w:p w14:paraId="7417866F"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530" w:type="dxa"/>
          </w:tcPr>
          <w:p w14:paraId="458D41C4"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5720D65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bl>
    <w:p w14:paraId="1EF16213" w14:textId="77777777" w:rsidR="00F44193" w:rsidRDefault="00F44193" w:rsidP="008F790B">
      <w:pPr>
        <w:spacing w:after="0" w:line="240" w:lineRule="auto"/>
        <w:jc w:val="both"/>
        <w:rPr>
          <w:rFonts w:ascii="Arial" w:hAnsi="Arial"/>
          <w:bCs/>
          <w:sz w:val="24"/>
          <w:szCs w:val="24"/>
          <w:lang w:val="mk-MK"/>
        </w:rPr>
      </w:pPr>
    </w:p>
    <w:p w14:paraId="3C240CF2" w14:textId="01819858" w:rsidR="00193CAA" w:rsidRDefault="000D1938" w:rsidP="00193CAA">
      <w:pPr>
        <w:tabs>
          <w:tab w:val="left" w:pos="5834"/>
        </w:tabs>
        <w:spacing w:after="0" w:line="240" w:lineRule="auto"/>
        <w:ind w:right="26"/>
        <w:jc w:val="both"/>
        <w:rPr>
          <w:rFonts w:ascii="Arial" w:hAnsi="Arial"/>
          <w:bCs/>
          <w:sz w:val="24"/>
          <w:szCs w:val="24"/>
          <w:lang w:val="mk-MK"/>
        </w:rPr>
      </w:pPr>
      <w:r>
        <w:rPr>
          <w:rFonts w:ascii="Arial" w:hAnsi="Arial"/>
          <w:bCs/>
          <w:sz w:val="24"/>
          <w:szCs w:val="24"/>
          <w:lang w:val="mk-MK"/>
        </w:rPr>
        <w:t>- Во табела 59</w:t>
      </w:r>
      <w:r w:rsidR="00F5376B">
        <w:rPr>
          <w:rFonts w:ascii="Arial" w:hAnsi="Arial"/>
          <w:bCs/>
          <w:sz w:val="24"/>
          <w:szCs w:val="24"/>
          <w:lang w:val="mk-MK"/>
        </w:rPr>
        <w:t xml:space="preserve"> претставена е разликата</w:t>
      </w:r>
      <w:r w:rsidR="009E1235">
        <w:rPr>
          <w:rFonts w:ascii="Arial" w:hAnsi="Arial"/>
          <w:bCs/>
          <w:sz w:val="24"/>
          <w:szCs w:val="24"/>
          <w:lang w:val="mk-MK"/>
        </w:rPr>
        <w:t xml:space="preserve"> во присуство на аеробни бактерии</w:t>
      </w:r>
      <w:r w:rsidR="00F5376B">
        <w:rPr>
          <w:rFonts w:ascii="Arial" w:hAnsi="Arial"/>
          <w:bCs/>
          <w:sz w:val="24"/>
          <w:szCs w:val="24"/>
          <w:lang w:val="mk-MK"/>
        </w:rPr>
        <w:t xml:space="preserve"> </w:t>
      </w:r>
      <w:r w:rsidR="009E1235">
        <w:rPr>
          <w:rFonts w:ascii="Arial" w:hAnsi="Arial"/>
          <w:bCs/>
          <w:sz w:val="24"/>
          <w:szCs w:val="24"/>
          <w:lang w:val="mk-MK"/>
        </w:rPr>
        <w:t xml:space="preserve">и процентуално </w:t>
      </w:r>
      <w:r w:rsidR="00F5376B">
        <w:rPr>
          <w:rFonts w:ascii="Arial" w:hAnsi="Arial"/>
          <w:bCs/>
          <w:sz w:val="24"/>
          <w:szCs w:val="24"/>
          <w:lang w:val="mk-MK"/>
        </w:rPr>
        <w:t xml:space="preserve">кај </w:t>
      </w:r>
      <w:r w:rsidR="009E1235">
        <w:rPr>
          <w:rFonts w:ascii="Arial" w:hAnsi="Arial"/>
          <w:bCs/>
          <w:sz w:val="24"/>
          <w:szCs w:val="24"/>
          <w:lang w:val="mk-MK"/>
        </w:rPr>
        <w:t>секој испитаник</w:t>
      </w:r>
      <w:r w:rsidR="00F5376B">
        <w:rPr>
          <w:rFonts w:ascii="Arial" w:hAnsi="Arial"/>
          <w:bCs/>
          <w:sz w:val="24"/>
          <w:szCs w:val="24"/>
          <w:lang w:val="mk-MK"/>
        </w:rPr>
        <w:t xml:space="preserve"> од група А пр</w:t>
      </w:r>
      <w:r w:rsidR="00B40918">
        <w:rPr>
          <w:rFonts w:ascii="Arial" w:hAnsi="Arial"/>
          <w:bCs/>
          <w:sz w:val="24"/>
          <w:szCs w:val="24"/>
          <w:lang w:val="mk-MK"/>
        </w:rPr>
        <w:t xml:space="preserve">ед и по третман со </w:t>
      </w:r>
      <w:r w:rsidR="001F7700">
        <w:rPr>
          <w:rFonts w:ascii="Arial" w:hAnsi="Arial"/>
          <w:bCs/>
          <w:sz w:val="24"/>
          <w:szCs w:val="24"/>
          <w:lang w:val="mk-MK"/>
        </w:rPr>
        <w:t>Хидроген 2%</w:t>
      </w:r>
      <w:r w:rsidR="00B40918">
        <w:rPr>
          <w:rFonts w:ascii="Arial" w:hAnsi="Arial"/>
          <w:bCs/>
          <w:sz w:val="24"/>
          <w:szCs w:val="24"/>
          <w:lang w:val="mk-MK"/>
        </w:rPr>
        <w:t>. Забележуваме</w:t>
      </w:r>
      <w:r w:rsidR="00B40918" w:rsidRPr="00BC16CE">
        <w:rPr>
          <w:rFonts w:ascii="Arial" w:hAnsi="Arial"/>
          <w:bCs/>
          <w:sz w:val="24"/>
          <w:szCs w:val="24"/>
          <w:lang w:val="mk-MK"/>
        </w:rPr>
        <w:t xml:space="preserve"> дека нивото на</w:t>
      </w:r>
      <w:r w:rsidR="00B40918">
        <w:rPr>
          <w:rFonts w:ascii="Arial" w:hAnsi="Arial"/>
          <w:bCs/>
          <w:sz w:val="24"/>
          <w:szCs w:val="24"/>
          <w:lang w:val="mk-MK"/>
        </w:rPr>
        <w:t xml:space="preserve"> аеробни </w:t>
      </w:r>
      <w:r w:rsidR="009E1235">
        <w:rPr>
          <w:rFonts w:ascii="Arial" w:hAnsi="Arial"/>
          <w:bCs/>
          <w:sz w:val="24"/>
          <w:szCs w:val="24"/>
          <w:lang w:val="mk-MK"/>
        </w:rPr>
        <w:t>бактерии е евидентно</w:t>
      </w:r>
      <w:r w:rsidR="00B40918" w:rsidRPr="00BC16CE">
        <w:rPr>
          <w:rFonts w:ascii="Arial" w:hAnsi="Arial"/>
          <w:bCs/>
          <w:sz w:val="24"/>
          <w:szCs w:val="24"/>
          <w:lang w:val="mk-MK"/>
        </w:rPr>
        <w:t xml:space="preserve"> намалено на 8-от д</w:t>
      </w:r>
      <w:r w:rsidR="00B40918">
        <w:rPr>
          <w:rFonts w:ascii="Arial" w:hAnsi="Arial"/>
          <w:bCs/>
          <w:sz w:val="24"/>
          <w:szCs w:val="24"/>
          <w:lang w:val="mk-MK"/>
        </w:rPr>
        <w:t xml:space="preserve">ен по примена на </w:t>
      </w:r>
      <w:r w:rsidR="001F7700">
        <w:rPr>
          <w:rFonts w:ascii="Arial" w:hAnsi="Arial"/>
          <w:bCs/>
          <w:sz w:val="24"/>
          <w:szCs w:val="24"/>
          <w:lang w:val="mk-MK"/>
        </w:rPr>
        <w:t>Хидроген 2%</w:t>
      </w:r>
      <w:r w:rsidR="00B40918" w:rsidRPr="00BC16CE">
        <w:rPr>
          <w:rFonts w:ascii="Arial" w:hAnsi="Arial"/>
          <w:bCs/>
          <w:sz w:val="24"/>
          <w:szCs w:val="24"/>
          <w:lang w:val="mk-MK"/>
        </w:rPr>
        <w:t xml:space="preserve"> во однос на 0 ден од третманот со овој препарат.</w:t>
      </w:r>
    </w:p>
    <w:p w14:paraId="547534CB" w14:textId="1342B466" w:rsidR="005E1BA6" w:rsidRDefault="005E1BA6" w:rsidP="005E1BA6">
      <w:pPr>
        <w:tabs>
          <w:tab w:val="left" w:pos="2575"/>
        </w:tabs>
        <w:spacing w:after="0" w:line="240" w:lineRule="auto"/>
        <w:jc w:val="both"/>
        <w:rPr>
          <w:rFonts w:ascii="Arial" w:hAnsi="Arial"/>
          <w:bCs/>
          <w:sz w:val="24"/>
          <w:szCs w:val="24"/>
          <w:lang w:val="mk-MK"/>
        </w:rPr>
      </w:pPr>
      <w:r>
        <w:rPr>
          <w:rFonts w:ascii="Arial" w:hAnsi="Arial"/>
          <w:bCs/>
          <w:sz w:val="24"/>
          <w:szCs w:val="24"/>
          <w:lang w:val="mk-MK"/>
        </w:rPr>
        <w:tab/>
      </w:r>
    </w:p>
    <w:p w14:paraId="06CA8793" w14:textId="3F5FE200"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60</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 xml:space="preserve">Разлика во присуство на анаеробни бактерии кај </w:t>
      </w:r>
      <w:r w:rsidR="00D74C8F">
        <w:rPr>
          <w:rFonts w:ascii="Arial" w:hAnsi="Arial"/>
          <w:bCs/>
          <w:sz w:val="24"/>
          <w:szCs w:val="24"/>
          <w:lang w:val="mk-MK"/>
        </w:rPr>
        <w:t xml:space="preserve">група А </w:t>
      </w:r>
      <w:r>
        <w:rPr>
          <w:rFonts w:ascii="Arial" w:hAnsi="Arial"/>
          <w:bCs/>
          <w:sz w:val="24"/>
          <w:szCs w:val="24"/>
          <w:lang w:val="mk-MK"/>
        </w:rPr>
        <w:t xml:space="preserve">испитаници пред и по примена на </w:t>
      </w:r>
      <w:r w:rsidR="001F7700">
        <w:rPr>
          <w:rFonts w:ascii="Arial" w:hAnsi="Arial"/>
          <w:bCs/>
          <w:sz w:val="24"/>
          <w:szCs w:val="24"/>
          <w:lang w:val="mk-MK"/>
        </w:rPr>
        <w:t>Хидроген 2%</w:t>
      </w:r>
    </w:p>
    <w:p w14:paraId="5C6DF2A4" w14:textId="77777777" w:rsidR="00193CAA" w:rsidRPr="00DA00A2" w:rsidRDefault="00193CAA" w:rsidP="008F790B">
      <w:pPr>
        <w:numPr>
          <w:ilvl w:val="1"/>
          <w:numId w:val="1"/>
        </w:numPr>
        <w:spacing w:after="0" w:line="240" w:lineRule="auto"/>
        <w:jc w:val="center"/>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253"/>
        <w:gridCol w:w="1302"/>
        <w:gridCol w:w="1396"/>
        <w:gridCol w:w="1473"/>
        <w:gridCol w:w="1331"/>
      </w:tblGrid>
      <w:tr w:rsidR="00AF6EA8" w:rsidRPr="00193CAA" w14:paraId="2FE5E38B" w14:textId="77777777" w:rsidTr="00F44193">
        <w:tc>
          <w:tcPr>
            <w:tcW w:w="3325" w:type="dxa"/>
            <w:vMerge w:val="restart"/>
          </w:tcPr>
          <w:p w14:paraId="22BFC02D" w14:textId="77777777" w:rsidR="00AF6EA8" w:rsidRPr="00193CAA" w:rsidRDefault="00AF6EA8" w:rsidP="008F790B">
            <w:pPr>
              <w:tabs>
                <w:tab w:val="left" w:pos="5834"/>
              </w:tabs>
              <w:ind w:right="26"/>
              <w:jc w:val="both"/>
              <w:rPr>
                <w:rFonts w:ascii="Arial" w:hAnsi="Arial"/>
                <w:b/>
                <w:bCs/>
                <w:sz w:val="20"/>
                <w:lang w:val="mk-MK"/>
              </w:rPr>
            </w:pPr>
          </w:p>
          <w:p w14:paraId="72B9689F" w14:textId="77777777" w:rsidR="00AF6EA8" w:rsidRPr="00193CAA" w:rsidRDefault="00AF6EA8" w:rsidP="008F790B">
            <w:pPr>
              <w:tabs>
                <w:tab w:val="left" w:pos="5834"/>
              </w:tabs>
              <w:ind w:right="26"/>
              <w:jc w:val="center"/>
              <w:rPr>
                <w:rFonts w:ascii="Arial" w:hAnsi="Arial"/>
                <w:b/>
                <w:bCs/>
                <w:sz w:val="20"/>
                <w:lang w:val="mk-MK"/>
              </w:rPr>
            </w:pPr>
          </w:p>
          <w:p w14:paraId="313C4842" w14:textId="7F080BCB" w:rsidR="00AF6EA8" w:rsidRPr="00193CAA" w:rsidRDefault="00AF6EA8" w:rsidP="008F790B">
            <w:pPr>
              <w:tabs>
                <w:tab w:val="left" w:pos="5834"/>
              </w:tabs>
              <w:ind w:right="26"/>
              <w:jc w:val="center"/>
              <w:rPr>
                <w:rFonts w:ascii="Arial" w:hAnsi="Arial"/>
                <w:bCs/>
                <w:sz w:val="20"/>
                <w:lang w:val="mk-MK"/>
              </w:rPr>
            </w:pPr>
            <w:r w:rsidRPr="00193CAA">
              <w:rPr>
                <w:rFonts w:ascii="Arial" w:hAnsi="Arial"/>
                <w:b/>
                <w:bCs/>
                <w:sz w:val="20"/>
                <w:lang w:val="mk-MK"/>
              </w:rPr>
              <w:t>АНАЕРОБИ</w:t>
            </w:r>
          </w:p>
        </w:tc>
        <w:tc>
          <w:tcPr>
            <w:tcW w:w="5691" w:type="dxa"/>
            <w:gridSpan w:val="4"/>
          </w:tcPr>
          <w:p w14:paraId="70ACCA9D" w14:textId="601A5CF0" w:rsidR="00AF6EA8" w:rsidRPr="00193CAA" w:rsidRDefault="00AF6EA8" w:rsidP="008F790B">
            <w:pPr>
              <w:tabs>
                <w:tab w:val="left" w:pos="5834"/>
              </w:tabs>
              <w:ind w:right="26"/>
              <w:jc w:val="center"/>
              <w:rPr>
                <w:rFonts w:ascii="Arial" w:hAnsi="Arial"/>
                <w:b/>
                <w:bCs/>
                <w:sz w:val="20"/>
                <w:lang w:val="en-US"/>
              </w:rPr>
            </w:pPr>
            <w:r w:rsidRPr="00193CAA">
              <w:rPr>
                <w:rFonts w:ascii="Arial" w:hAnsi="Arial"/>
                <w:b/>
                <w:bCs/>
                <w:sz w:val="20"/>
                <w:lang w:val="mk-MK"/>
              </w:rPr>
              <w:t>ЗАСТАПЕНОСТ НА ПОЕДИНИ БАКТЕРИИ ПРЕД И ПО ПРИМЕНА НА ХИДРОГЕН 2%</w:t>
            </w:r>
          </w:p>
        </w:tc>
      </w:tr>
      <w:tr w:rsidR="00AF6EA8" w:rsidRPr="00193CAA" w14:paraId="2DB6965F" w14:textId="77777777" w:rsidTr="00F44193">
        <w:tc>
          <w:tcPr>
            <w:tcW w:w="3325" w:type="dxa"/>
            <w:vMerge/>
          </w:tcPr>
          <w:p w14:paraId="215724BD" w14:textId="77777777" w:rsidR="00AF6EA8" w:rsidRPr="00193CAA" w:rsidRDefault="00AF6EA8" w:rsidP="008F790B">
            <w:pPr>
              <w:tabs>
                <w:tab w:val="left" w:pos="5834"/>
              </w:tabs>
              <w:ind w:right="26"/>
              <w:jc w:val="both"/>
              <w:rPr>
                <w:rFonts w:ascii="Arial" w:hAnsi="Arial"/>
                <w:bCs/>
                <w:sz w:val="20"/>
                <w:lang w:val="mk-MK"/>
              </w:rPr>
            </w:pPr>
          </w:p>
        </w:tc>
        <w:tc>
          <w:tcPr>
            <w:tcW w:w="2790" w:type="dxa"/>
            <w:gridSpan w:val="2"/>
          </w:tcPr>
          <w:p w14:paraId="70C80C45" w14:textId="5DE14BDD" w:rsidR="00AF6EA8" w:rsidRPr="00193CAA" w:rsidRDefault="00AF6EA8" w:rsidP="008F790B">
            <w:pPr>
              <w:tabs>
                <w:tab w:val="left" w:pos="5834"/>
              </w:tabs>
              <w:ind w:right="26"/>
              <w:jc w:val="center"/>
              <w:rPr>
                <w:rFonts w:ascii="Arial" w:hAnsi="Arial"/>
                <w:bCs/>
                <w:sz w:val="20"/>
                <w:lang w:val="mk-MK"/>
              </w:rPr>
            </w:pPr>
            <w:r w:rsidRPr="00193CAA">
              <w:rPr>
                <w:rFonts w:ascii="Arial" w:hAnsi="Arial"/>
                <w:b/>
                <w:bCs/>
                <w:sz w:val="20"/>
                <w:lang w:val="mk-MK"/>
              </w:rPr>
              <w:t>0 ден</w:t>
            </w:r>
          </w:p>
        </w:tc>
        <w:tc>
          <w:tcPr>
            <w:tcW w:w="2901" w:type="dxa"/>
            <w:gridSpan w:val="2"/>
          </w:tcPr>
          <w:p w14:paraId="1938A8F6" w14:textId="3302547A" w:rsidR="00AF6EA8" w:rsidRPr="00193CAA" w:rsidRDefault="00FB37B4" w:rsidP="008F790B">
            <w:pPr>
              <w:tabs>
                <w:tab w:val="left" w:pos="5834"/>
              </w:tabs>
              <w:ind w:right="26"/>
              <w:jc w:val="center"/>
              <w:rPr>
                <w:rFonts w:ascii="Arial" w:hAnsi="Arial"/>
                <w:bCs/>
                <w:sz w:val="20"/>
                <w:lang w:val="mk-MK"/>
              </w:rPr>
            </w:pPr>
            <w:r w:rsidRPr="00193CAA">
              <w:rPr>
                <w:rFonts w:ascii="Arial" w:hAnsi="Arial"/>
                <w:b/>
                <w:bCs/>
                <w:sz w:val="20"/>
                <w:lang w:val="mk-MK"/>
              </w:rPr>
              <w:t xml:space="preserve">  </w:t>
            </w:r>
            <w:r w:rsidR="00AF6EA8" w:rsidRPr="00193CAA">
              <w:rPr>
                <w:rFonts w:ascii="Arial" w:hAnsi="Arial"/>
                <w:b/>
                <w:bCs/>
                <w:sz w:val="20"/>
                <w:lang w:val="mk-MK"/>
              </w:rPr>
              <w:t>8-ми ден</w:t>
            </w:r>
          </w:p>
        </w:tc>
      </w:tr>
      <w:tr w:rsidR="00AF6EA8" w:rsidRPr="00193CAA" w14:paraId="6A3CDD65" w14:textId="77777777" w:rsidTr="00F44193">
        <w:tc>
          <w:tcPr>
            <w:tcW w:w="3325" w:type="dxa"/>
            <w:vMerge/>
          </w:tcPr>
          <w:p w14:paraId="7E887CD6" w14:textId="77777777" w:rsidR="00AF6EA8" w:rsidRPr="00193CAA" w:rsidRDefault="00AF6EA8" w:rsidP="008F790B">
            <w:pPr>
              <w:tabs>
                <w:tab w:val="left" w:pos="924"/>
              </w:tabs>
              <w:rPr>
                <w:rFonts w:ascii="Arial" w:hAnsi="Arial"/>
                <w:b/>
                <w:sz w:val="20"/>
                <w:lang w:val="en-US"/>
              </w:rPr>
            </w:pPr>
          </w:p>
        </w:tc>
        <w:tc>
          <w:tcPr>
            <w:tcW w:w="1350" w:type="dxa"/>
          </w:tcPr>
          <w:p w14:paraId="552A21FD" w14:textId="3EC5D183" w:rsidR="00AF6EA8" w:rsidRPr="00193CAA" w:rsidRDefault="00AF6EA8" w:rsidP="008F790B">
            <w:pPr>
              <w:tabs>
                <w:tab w:val="left" w:pos="924"/>
              </w:tabs>
              <w:jc w:val="center"/>
              <w:rPr>
                <w:rFonts w:ascii="Arial" w:hAnsi="Arial"/>
                <w:b/>
                <w:sz w:val="20"/>
              </w:rPr>
            </w:pPr>
            <w:r w:rsidRPr="00193CAA">
              <w:rPr>
                <w:rFonts w:ascii="Arial" w:hAnsi="Arial"/>
                <w:b/>
                <w:sz w:val="20"/>
              </w:rPr>
              <w:t>N</w:t>
            </w:r>
          </w:p>
        </w:tc>
        <w:tc>
          <w:tcPr>
            <w:tcW w:w="1440" w:type="dxa"/>
          </w:tcPr>
          <w:p w14:paraId="4C66D7AD" w14:textId="701CE5FD" w:rsidR="00AF6EA8" w:rsidRPr="00193CAA" w:rsidRDefault="00AF6EA8" w:rsidP="008F790B">
            <w:pPr>
              <w:tabs>
                <w:tab w:val="left" w:pos="924"/>
              </w:tabs>
              <w:jc w:val="center"/>
              <w:rPr>
                <w:rFonts w:ascii="Arial" w:hAnsi="Arial"/>
                <w:b/>
                <w:sz w:val="20"/>
                <w:lang w:val="en-US"/>
              </w:rPr>
            </w:pPr>
            <w:r w:rsidRPr="00193CAA">
              <w:rPr>
                <w:rFonts w:ascii="Arial" w:hAnsi="Arial"/>
                <w:b/>
                <w:sz w:val="20"/>
                <w:lang w:val="en-US"/>
              </w:rPr>
              <w:t>%</w:t>
            </w:r>
          </w:p>
        </w:tc>
        <w:tc>
          <w:tcPr>
            <w:tcW w:w="1530" w:type="dxa"/>
          </w:tcPr>
          <w:p w14:paraId="206CEFDA" w14:textId="1B36D343" w:rsidR="00AF6EA8" w:rsidRPr="00193CAA" w:rsidRDefault="00AF6EA8" w:rsidP="008F790B">
            <w:pPr>
              <w:tabs>
                <w:tab w:val="left" w:pos="924"/>
              </w:tabs>
              <w:jc w:val="center"/>
              <w:rPr>
                <w:rFonts w:ascii="Arial" w:hAnsi="Arial"/>
                <w:b/>
                <w:sz w:val="20"/>
                <w:lang w:val="en-US"/>
              </w:rPr>
            </w:pPr>
            <w:r w:rsidRPr="00193CAA">
              <w:rPr>
                <w:rFonts w:ascii="Arial" w:hAnsi="Arial"/>
                <w:b/>
                <w:sz w:val="20"/>
                <w:lang w:val="en-US"/>
              </w:rPr>
              <w:t>N</w:t>
            </w:r>
          </w:p>
        </w:tc>
        <w:tc>
          <w:tcPr>
            <w:tcW w:w="1371" w:type="dxa"/>
          </w:tcPr>
          <w:p w14:paraId="0E3A362C" w14:textId="390CF18B" w:rsidR="00AF6EA8" w:rsidRPr="00193CAA" w:rsidRDefault="00AF6EA8" w:rsidP="008F790B">
            <w:pPr>
              <w:tabs>
                <w:tab w:val="left" w:pos="924"/>
              </w:tabs>
              <w:jc w:val="center"/>
              <w:rPr>
                <w:rFonts w:ascii="Arial" w:hAnsi="Arial"/>
                <w:b/>
                <w:sz w:val="20"/>
                <w:lang w:val="en-US"/>
              </w:rPr>
            </w:pPr>
            <w:r w:rsidRPr="00193CAA">
              <w:rPr>
                <w:rFonts w:ascii="Arial" w:hAnsi="Arial"/>
                <w:b/>
                <w:sz w:val="20"/>
                <w:lang w:val="en-US"/>
              </w:rPr>
              <w:t>%</w:t>
            </w:r>
          </w:p>
        </w:tc>
      </w:tr>
      <w:tr w:rsidR="00F44193" w:rsidRPr="00193CAA" w14:paraId="2962B03E" w14:textId="77777777" w:rsidTr="00F44193">
        <w:tc>
          <w:tcPr>
            <w:tcW w:w="3325" w:type="dxa"/>
          </w:tcPr>
          <w:p w14:paraId="50B38C68" w14:textId="77777777" w:rsidR="00F44193" w:rsidRPr="00193CAA" w:rsidRDefault="00F44193" w:rsidP="008F790B">
            <w:pPr>
              <w:tabs>
                <w:tab w:val="left" w:pos="924"/>
              </w:tabs>
              <w:rPr>
                <w:rFonts w:ascii="Arial" w:hAnsi="Arial"/>
                <w:b/>
                <w:sz w:val="20"/>
                <w:lang w:val="mk-MK"/>
              </w:rPr>
            </w:pPr>
            <w:r w:rsidRPr="00193CAA">
              <w:rPr>
                <w:rFonts w:ascii="Arial" w:hAnsi="Arial"/>
                <w:b/>
                <w:sz w:val="20"/>
                <w:lang w:val="en-US"/>
              </w:rPr>
              <w:t>Capnocythophaga ochracea</w:t>
            </w:r>
          </w:p>
        </w:tc>
        <w:tc>
          <w:tcPr>
            <w:tcW w:w="1350" w:type="dxa"/>
          </w:tcPr>
          <w:p w14:paraId="131E6014"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en-US"/>
              </w:rPr>
              <w:t>10</w:t>
            </w:r>
          </w:p>
        </w:tc>
        <w:tc>
          <w:tcPr>
            <w:tcW w:w="1440" w:type="dxa"/>
          </w:tcPr>
          <w:p w14:paraId="0F58A122" w14:textId="1B78F5B5"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33.3</w:t>
            </w:r>
          </w:p>
        </w:tc>
        <w:tc>
          <w:tcPr>
            <w:tcW w:w="1530" w:type="dxa"/>
          </w:tcPr>
          <w:p w14:paraId="562A3BDD"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c>
          <w:tcPr>
            <w:tcW w:w="1371" w:type="dxa"/>
          </w:tcPr>
          <w:p w14:paraId="2D477510"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r>
      <w:tr w:rsidR="00F44193" w:rsidRPr="00193CAA" w14:paraId="530226BA" w14:textId="77777777" w:rsidTr="00F44193">
        <w:tc>
          <w:tcPr>
            <w:tcW w:w="3325" w:type="dxa"/>
          </w:tcPr>
          <w:p w14:paraId="4A1014A9" w14:textId="77777777" w:rsidR="00F44193" w:rsidRPr="00193CAA" w:rsidRDefault="00F44193" w:rsidP="008F790B">
            <w:pPr>
              <w:tabs>
                <w:tab w:val="left" w:pos="924"/>
              </w:tabs>
              <w:rPr>
                <w:rFonts w:ascii="Arial" w:hAnsi="Arial"/>
                <w:b/>
                <w:sz w:val="20"/>
                <w:lang w:val="mk-MK"/>
              </w:rPr>
            </w:pPr>
            <w:r w:rsidRPr="00193CAA">
              <w:rPr>
                <w:rFonts w:ascii="Arial" w:hAnsi="Arial"/>
                <w:b/>
                <w:sz w:val="20"/>
                <w:lang w:val="en-US"/>
              </w:rPr>
              <w:t>Lactobacillus salivarius</w:t>
            </w:r>
          </w:p>
        </w:tc>
        <w:tc>
          <w:tcPr>
            <w:tcW w:w="1350" w:type="dxa"/>
          </w:tcPr>
          <w:p w14:paraId="65F584F0"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4</w:t>
            </w:r>
          </w:p>
        </w:tc>
        <w:tc>
          <w:tcPr>
            <w:tcW w:w="1440" w:type="dxa"/>
          </w:tcPr>
          <w:p w14:paraId="16F9DA75" w14:textId="263A7F0A"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13.3</w:t>
            </w:r>
          </w:p>
        </w:tc>
        <w:tc>
          <w:tcPr>
            <w:tcW w:w="1530" w:type="dxa"/>
          </w:tcPr>
          <w:p w14:paraId="0A3E8A3B"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w:t>
            </w:r>
          </w:p>
        </w:tc>
        <w:tc>
          <w:tcPr>
            <w:tcW w:w="1371" w:type="dxa"/>
          </w:tcPr>
          <w:p w14:paraId="1C49B71A" w14:textId="52D6BBD0"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3.3</w:t>
            </w:r>
          </w:p>
        </w:tc>
      </w:tr>
      <w:tr w:rsidR="00F44193" w:rsidRPr="00193CAA" w14:paraId="0E2B2111" w14:textId="77777777" w:rsidTr="00F44193">
        <w:tc>
          <w:tcPr>
            <w:tcW w:w="3325" w:type="dxa"/>
          </w:tcPr>
          <w:p w14:paraId="149495F3" w14:textId="77777777" w:rsidR="00F44193" w:rsidRPr="00193CAA" w:rsidRDefault="00F44193" w:rsidP="008F790B">
            <w:pPr>
              <w:tabs>
                <w:tab w:val="left" w:pos="924"/>
              </w:tabs>
              <w:rPr>
                <w:rFonts w:ascii="Arial" w:hAnsi="Arial"/>
                <w:b/>
                <w:sz w:val="20"/>
                <w:lang w:val="mk-MK"/>
              </w:rPr>
            </w:pPr>
            <w:r w:rsidRPr="00193CAA">
              <w:rPr>
                <w:rFonts w:ascii="Arial" w:hAnsi="Arial"/>
                <w:b/>
                <w:sz w:val="20"/>
                <w:lang w:val="en-US"/>
              </w:rPr>
              <w:t>Streptococcus parasanguinis</w:t>
            </w:r>
          </w:p>
        </w:tc>
        <w:tc>
          <w:tcPr>
            <w:tcW w:w="1350" w:type="dxa"/>
          </w:tcPr>
          <w:p w14:paraId="23493FBB"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2</w:t>
            </w:r>
          </w:p>
        </w:tc>
        <w:tc>
          <w:tcPr>
            <w:tcW w:w="1440" w:type="dxa"/>
          </w:tcPr>
          <w:p w14:paraId="4C1EA21A" w14:textId="01C30F5A"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6.6</w:t>
            </w:r>
          </w:p>
        </w:tc>
        <w:tc>
          <w:tcPr>
            <w:tcW w:w="1530" w:type="dxa"/>
          </w:tcPr>
          <w:p w14:paraId="4E3DAFFD"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2</w:t>
            </w:r>
          </w:p>
        </w:tc>
        <w:tc>
          <w:tcPr>
            <w:tcW w:w="1371" w:type="dxa"/>
          </w:tcPr>
          <w:p w14:paraId="2F955002" w14:textId="3A8D2F19"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6.6</w:t>
            </w:r>
          </w:p>
        </w:tc>
      </w:tr>
      <w:tr w:rsidR="00F44193" w:rsidRPr="00193CAA" w14:paraId="1372C014" w14:textId="77777777" w:rsidTr="00F44193">
        <w:tc>
          <w:tcPr>
            <w:tcW w:w="3325" w:type="dxa"/>
          </w:tcPr>
          <w:p w14:paraId="27A02F77" w14:textId="77777777" w:rsidR="00F44193" w:rsidRPr="00193CAA" w:rsidRDefault="00F44193" w:rsidP="008F790B">
            <w:pPr>
              <w:tabs>
                <w:tab w:val="left" w:pos="924"/>
              </w:tabs>
              <w:rPr>
                <w:rFonts w:ascii="Arial" w:hAnsi="Arial"/>
                <w:b/>
                <w:sz w:val="20"/>
                <w:lang w:val="mk-MK"/>
              </w:rPr>
            </w:pPr>
            <w:r w:rsidRPr="00193CAA">
              <w:rPr>
                <w:rFonts w:ascii="Arial" w:hAnsi="Arial"/>
                <w:b/>
                <w:sz w:val="20"/>
                <w:lang w:val="en-US"/>
              </w:rPr>
              <w:t>Prevotella nanceiesis</w:t>
            </w:r>
          </w:p>
        </w:tc>
        <w:tc>
          <w:tcPr>
            <w:tcW w:w="1350" w:type="dxa"/>
          </w:tcPr>
          <w:p w14:paraId="4749BB1A"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2</w:t>
            </w:r>
          </w:p>
        </w:tc>
        <w:tc>
          <w:tcPr>
            <w:tcW w:w="1440" w:type="dxa"/>
          </w:tcPr>
          <w:p w14:paraId="729BAA3C" w14:textId="33B01134"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6.6</w:t>
            </w:r>
          </w:p>
        </w:tc>
        <w:tc>
          <w:tcPr>
            <w:tcW w:w="1530" w:type="dxa"/>
          </w:tcPr>
          <w:p w14:paraId="58DEBF2C"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w:t>
            </w:r>
          </w:p>
        </w:tc>
        <w:tc>
          <w:tcPr>
            <w:tcW w:w="1371" w:type="dxa"/>
          </w:tcPr>
          <w:p w14:paraId="7458F317" w14:textId="287081F0"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3.3</w:t>
            </w:r>
          </w:p>
        </w:tc>
      </w:tr>
      <w:tr w:rsidR="00F44193" w:rsidRPr="00193CAA" w14:paraId="08F02A77" w14:textId="77777777" w:rsidTr="00F44193">
        <w:tc>
          <w:tcPr>
            <w:tcW w:w="3325" w:type="dxa"/>
          </w:tcPr>
          <w:p w14:paraId="343F8985" w14:textId="77777777" w:rsidR="00F44193" w:rsidRPr="00193CAA" w:rsidRDefault="00F44193" w:rsidP="008F790B">
            <w:pPr>
              <w:tabs>
                <w:tab w:val="left" w:pos="924"/>
              </w:tabs>
              <w:rPr>
                <w:rFonts w:ascii="Arial" w:hAnsi="Arial"/>
                <w:b/>
                <w:sz w:val="20"/>
                <w:lang w:val="mk-MK"/>
              </w:rPr>
            </w:pPr>
            <w:r w:rsidRPr="00193CAA">
              <w:rPr>
                <w:rFonts w:ascii="Arial" w:hAnsi="Arial"/>
                <w:b/>
                <w:sz w:val="20"/>
                <w:lang w:val="en-US"/>
              </w:rPr>
              <w:t>Prevotella intermedia</w:t>
            </w:r>
          </w:p>
        </w:tc>
        <w:tc>
          <w:tcPr>
            <w:tcW w:w="1350" w:type="dxa"/>
          </w:tcPr>
          <w:p w14:paraId="048B8D62"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3</w:t>
            </w:r>
          </w:p>
        </w:tc>
        <w:tc>
          <w:tcPr>
            <w:tcW w:w="1440" w:type="dxa"/>
          </w:tcPr>
          <w:p w14:paraId="78BBA8D0" w14:textId="07CE3A3C"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10</w:t>
            </w:r>
          </w:p>
        </w:tc>
        <w:tc>
          <w:tcPr>
            <w:tcW w:w="1530" w:type="dxa"/>
          </w:tcPr>
          <w:p w14:paraId="524826F4"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2</w:t>
            </w:r>
          </w:p>
        </w:tc>
        <w:tc>
          <w:tcPr>
            <w:tcW w:w="1371" w:type="dxa"/>
          </w:tcPr>
          <w:p w14:paraId="350B2DFE" w14:textId="5C3E93D1"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6.6</w:t>
            </w:r>
          </w:p>
        </w:tc>
      </w:tr>
      <w:tr w:rsidR="00F44193" w:rsidRPr="00193CAA" w14:paraId="2D6FB184" w14:textId="77777777" w:rsidTr="00F44193">
        <w:tc>
          <w:tcPr>
            <w:tcW w:w="3325" w:type="dxa"/>
          </w:tcPr>
          <w:p w14:paraId="0099CBC2" w14:textId="77777777" w:rsidR="00F44193" w:rsidRPr="00193CAA" w:rsidRDefault="00F44193" w:rsidP="008F790B">
            <w:pPr>
              <w:tabs>
                <w:tab w:val="left" w:pos="924"/>
              </w:tabs>
              <w:rPr>
                <w:rFonts w:ascii="Arial" w:hAnsi="Arial"/>
                <w:b/>
                <w:sz w:val="20"/>
                <w:lang w:val="mk-MK"/>
              </w:rPr>
            </w:pPr>
            <w:r w:rsidRPr="00193CAA">
              <w:rPr>
                <w:rFonts w:ascii="Arial" w:hAnsi="Arial"/>
                <w:b/>
                <w:sz w:val="20"/>
                <w:lang w:val="en-US"/>
              </w:rPr>
              <w:t>Streptococcus oralis</w:t>
            </w:r>
          </w:p>
        </w:tc>
        <w:tc>
          <w:tcPr>
            <w:tcW w:w="1350" w:type="dxa"/>
          </w:tcPr>
          <w:p w14:paraId="272A919E"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15</w:t>
            </w:r>
          </w:p>
        </w:tc>
        <w:tc>
          <w:tcPr>
            <w:tcW w:w="1440" w:type="dxa"/>
          </w:tcPr>
          <w:p w14:paraId="27212076" w14:textId="60180F33"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50</w:t>
            </w:r>
          </w:p>
        </w:tc>
        <w:tc>
          <w:tcPr>
            <w:tcW w:w="1530" w:type="dxa"/>
          </w:tcPr>
          <w:p w14:paraId="3CE7077A"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12</w:t>
            </w:r>
          </w:p>
        </w:tc>
        <w:tc>
          <w:tcPr>
            <w:tcW w:w="1371" w:type="dxa"/>
          </w:tcPr>
          <w:p w14:paraId="0616A2C9" w14:textId="20D31FAC"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40</w:t>
            </w:r>
          </w:p>
        </w:tc>
      </w:tr>
      <w:tr w:rsidR="00F44193" w:rsidRPr="00193CAA" w14:paraId="4E94A4C2" w14:textId="77777777" w:rsidTr="00F44193">
        <w:tc>
          <w:tcPr>
            <w:tcW w:w="3325" w:type="dxa"/>
          </w:tcPr>
          <w:p w14:paraId="30F9ED25"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Prevotella melaninogenica</w:t>
            </w:r>
          </w:p>
        </w:tc>
        <w:tc>
          <w:tcPr>
            <w:tcW w:w="1350" w:type="dxa"/>
          </w:tcPr>
          <w:p w14:paraId="7F0B7642"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5</w:t>
            </w:r>
          </w:p>
        </w:tc>
        <w:tc>
          <w:tcPr>
            <w:tcW w:w="1440" w:type="dxa"/>
          </w:tcPr>
          <w:p w14:paraId="75C4CFAA" w14:textId="2464979D"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16.6</w:t>
            </w:r>
          </w:p>
        </w:tc>
        <w:tc>
          <w:tcPr>
            <w:tcW w:w="1530" w:type="dxa"/>
          </w:tcPr>
          <w:p w14:paraId="1A5F992F"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2</w:t>
            </w:r>
          </w:p>
        </w:tc>
        <w:tc>
          <w:tcPr>
            <w:tcW w:w="1371" w:type="dxa"/>
          </w:tcPr>
          <w:p w14:paraId="60844D41" w14:textId="5BC94A4E"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6.6</w:t>
            </w:r>
          </w:p>
        </w:tc>
      </w:tr>
      <w:tr w:rsidR="00F44193" w:rsidRPr="00193CAA" w14:paraId="43381731" w14:textId="77777777" w:rsidTr="00F44193">
        <w:tc>
          <w:tcPr>
            <w:tcW w:w="3325" w:type="dxa"/>
          </w:tcPr>
          <w:p w14:paraId="378180C4"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Streptococcus mutans</w:t>
            </w:r>
          </w:p>
        </w:tc>
        <w:tc>
          <w:tcPr>
            <w:tcW w:w="1350" w:type="dxa"/>
          </w:tcPr>
          <w:p w14:paraId="7E35B451"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1</w:t>
            </w:r>
          </w:p>
        </w:tc>
        <w:tc>
          <w:tcPr>
            <w:tcW w:w="1440" w:type="dxa"/>
          </w:tcPr>
          <w:p w14:paraId="6D5394D0" w14:textId="657CFF21"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3.3</w:t>
            </w:r>
          </w:p>
        </w:tc>
        <w:tc>
          <w:tcPr>
            <w:tcW w:w="1530" w:type="dxa"/>
          </w:tcPr>
          <w:p w14:paraId="3A80E679"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2</w:t>
            </w:r>
          </w:p>
        </w:tc>
        <w:tc>
          <w:tcPr>
            <w:tcW w:w="1371" w:type="dxa"/>
          </w:tcPr>
          <w:p w14:paraId="7E1693FC" w14:textId="60B94DE9"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6.6</w:t>
            </w:r>
          </w:p>
        </w:tc>
      </w:tr>
      <w:tr w:rsidR="00F44193" w:rsidRPr="00193CAA" w14:paraId="296FD27F" w14:textId="77777777" w:rsidTr="00F44193">
        <w:tc>
          <w:tcPr>
            <w:tcW w:w="3325" w:type="dxa"/>
          </w:tcPr>
          <w:p w14:paraId="59DE9B53"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Actinomyces oris</w:t>
            </w:r>
          </w:p>
        </w:tc>
        <w:tc>
          <w:tcPr>
            <w:tcW w:w="1350" w:type="dxa"/>
          </w:tcPr>
          <w:p w14:paraId="4BF9A7E7"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3</w:t>
            </w:r>
          </w:p>
        </w:tc>
        <w:tc>
          <w:tcPr>
            <w:tcW w:w="1440" w:type="dxa"/>
          </w:tcPr>
          <w:p w14:paraId="43AB2036" w14:textId="62D36C8D"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10</w:t>
            </w:r>
          </w:p>
        </w:tc>
        <w:tc>
          <w:tcPr>
            <w:tcW w:w="1530" w:type="dxa"/>
          </w:tcPr>
          <w:p w14:paraId="16FF828C"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2</w:t>
            </w:r>
          </w:p>
        </w:tc>
        <w:tc>
          <w:tcPr>
            <w:tcW w:w="1371" w:type="dxa"/>
          </w:tcPr>
          <w:p w14:paraId="634000E9" w14:textId="75C8A967"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6.6</w:t>
            </w:r>
          </w:p>
        </w:tc>
      </w:tr>
      <w:tr w:rsidR="00F44193" w:rsidRPr="00193CAA" w14:paraId="423CBF21" w14:textId="77777777" w:rsidTr="00F44193">
        <w:tc>
          <w:tcPr>
            <w:tcW w:w="3325" w:type="dxa"/>
          </w:tcPr>
          <w:p w14:paraId="41EB2289"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Gemella sanguinis</w:t>
            </w:r>
          </w:p>
        </w:tc>
        <w:tc>
          <w:tcPr>
            <w:tcW w:w="1350" w:type="dxa"/>
          </w:tcPr>
          <w:p w14:paraId="7498B7C9"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1</w:t>
            </w:r>
          </w:p>
        </w:tc>
        <w:tc>
          <w:tcPr>
            <w:tcW w:w="1440" w:type="dxa"/>
          </w:tcPr>
          <w:p w14:paraId="21CF87F1" w14:textId="76729086"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3.3</w:t>
            </w:r>
          </w:p>
        </w:tc>
        <w:tc>
          <w:tcPr>
            <w:tcW w:w="1530" w:type="dxa"/>
          </w:tcPr>
          <w:p w14:paraId="319EEE03"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c>
          <w:tcPr>
            <w:tcW w:w="1371" w:type="dxa"/>
          </w:tcPr>
          <w:p w14:paraId="391DAB2D"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r>
      <w:tr w:rsidR="00F44193" w:rsidRPr="00193CAA" w14:paraId="37AC5016" w14:textId="77777777" w:rsidTr="00F44193">
        <w:tc>
          <w:tcPr>
            <w:tcW w:w="3325" w:type="dxa"/>
          </w:tcPr>
          <w:p w14:paraId="2F7D3067"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Tannerella forsythia</w:t>
            </w:r>
          </w:p>
        </w:tc>
        <w:tc>
          <w:tcPr>
            <w:tcW w:w="1350" w:type="dxa"/>
          </w:tcPr>
          <w:p w14:paraId="70B6A9F8"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19</w:t>
            </w:r>
          </w:p>
        </w:tc>
        <w:tc>
          <w:tcPr>
            <w:tcW w:w="1440" w:type="dxa"/>
          </w:tcPr>
          <w:p w14:paraId="2AA38508" w14:textId="692C70CB"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63.3</w:t>
            </w:r>
          </w:p>
        </w:tc>
        <w:tc>
          <w:tcPr>
            <w:tcW w:w="1530" w:type="dxa"/>
          </w:tcPr>
          <w:p w14:paraId="5E335A26"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c>
          <w:tcPr>
            <w:tcW w:w="1371" w:type="dxa"/>
          </w:tcPr>
          <w:p w14:paraId="73164043"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r>
      <w:tr w:rsidR="00F44193" w:rsidRPr="00193CAA" w14:paraId="611A7832" w14:textId="77777777" w:rsidTr="00F44193">
        <w:tc>
          <w:tcPr>
            <w:tcW w:w="3325" w:type="dxa"/>
          </w:tcPr>
          <w:p w14:paraId="68893EAC"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Streptococcus anginosus</w:t>
            </w:r>
          </w:p>
        </w:tc>
        <w:tc>
          <w:tcPr>
            <w:tcW w:w="1350" w:type="dxa"/>
          </w:tcPr>
          <w:p w14:paraId="74362ECA"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3</w:t>
            </w:r>
          </w:p>
        </w:tc>
        <w:tc>
          <w:tcPr>
            <w:tcW w:w="1440" w:type="dxa"/>
          </w:tcPr>
          <w:p w14:paraId="5DADE135" w14:textId="1A944B46"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10</w:t>
            </w:r>
          </w:p>
        </w:tc>
        <w:tc>
          <w:tcPr>
            <w:tcW w:w="1530" w:type="dxa"/>
          </w:tcPr>
          <w:p w14:paraId="72A5A8C2"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4</w:t>
            </w:r>
          </w:p>
        </w:tc>
        <w:tc>
          <w:tcPr>
            <w:tcW w:w="1371" w:type="dxa"/>
          </w:tcPr>
          <w:p w14:paraId="58481A01" w14:textId="25F28519"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13.3</w:t>
            </w:r>
          </w:p>
        </w:tc>
      </w:tr>
      <w:tr w:rsidR="00F44193" w:rsidRPr="00193CAA" w14:paraId="5FB55B8D" w14:textId="77777777" w:rsidTr="00F44193">
        <w:tc>
          <w:tcPr>
            <w:tcW w:w="3325" w:type="dxa"/>
          </w:tcPr>
          <w:p w14:paraId="4F81FC37" w14:textId="77777777" w:rsidR="00F44193" w:rsidRPr="00193CAA" w:rsidRDefault="00F44193" w:rsidP="008F790B">
            <w:pPr>
              <w:tabs>
                <w:tab w:val="left" w:pos="924"/>
              </w:tabs>
              <w:rPr>
                <w:rFonts w:ascii="Arial" w:hAnsi="Arial"/>
                <w:b/>
                <w:sz w:val="20"/>
                <w:lang w:val="en-US"/>
              </w:rPr>
            </w:pPr>
            <w:r w:rsidRPr="00193CAA">
              <w:rPr>
                <w:rFonts w:ascii="Arial" w:hAnsi="Arial"/>
                <w:b/>
                <w:sz w:val="20"/>
                <w:lang w:val="en-US"/>
              </w:rPr>
              <w:t>Streptococcus salivarius</w:t>
            </w:r>
          </w:p>
        </w:tc>
        <w:tc>
          <w:tcPr>
            <w:tcW w:w="1350" w:type="dxa"/>
          </w:tcPr>
          <w:p w14:paraId="48B5B2F4"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4</w:t>
            </w:r>
          </w:p>
        </w:tc>
        <w:tc>
          <w:tcPr>
            <w:tcW w:w="1440" w:type="dxa"/>
          </w:tcPr>
          <w:p w14:paraId="7D9F26D5" w14:textId="37E89541"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13.3</w:t>
            </w:r>
          </w:p>
        </w:tc>
        <w:tc>
          <w:tcPr>
            <w:tcW w:w="1530" w:type="dxa"/>
          </w:tcPr>
          <w:p w14:paraId="5DA1C4AB"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3</w:t>
            </w:r>
          </w:p>
        </w:tc>
        <w:tc>
          <w:tcPr>
            <w:tcW w:w="1371" w:type="dxa"/>
          </w:tcPr>
          <w:p w14:paraId="2202C7BD" w14:textId="0DD5D48B"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10</w:t>
            </w:r>
          </w:p>
        </w:tc>
      </w:tr>
      <w:tr w:rsidR="00F44193" w:rsidRPr="00193CAA" w14:paraId="242E2407" w14:textId="77777777" w:rsidTr="00F44193">
        <w:tc>
          <w:tcPr>
            <w:tcW w:w="3325" w:type="dxa"/>
          </w:tcPr>
          <w:p w14:paraId="4B860B69" w14:textId="77777777" w:rsidR="00F44193" w:rsidRPr="00193CAA" w:rsidRDefault="00F44193" w:rsidP="008F790B">
            <w:pPr>
              <w:rPr>
                <w:rFonts w:ascii="Arial" w:hAnsi="Arial"/>
                <w:b/>
                <w:sz w:val="20"/>
                <w:lang w:val="en-US"/>
              </w:rPr>
            </w:pPr>
            <w:r w:rsidRPr="00193CAA">
              <w:rPr>
                <w:rFonts w:ascii="Arial" w:hAnsi="Arial"/>
                <w:b/>
                <w:sz w:val="20"/>
                <w:lang w:val="en-US"/>
              </w:rPr>
              <w:t>Troponema denticola</w:t>
            </w:r>
          </w:p>
        </w:tc>
        <w:tc>
          <w:tcPr>
            <w:tcW w:w="1350" w:type="dxa"/>
          </w:tcPr>
          <w:p w14:paraId="70709727"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8</w:t>
            </w:r>
          </w:p>
        </w:tc>
        <w:tc>
          <w:tcPr>
            <w:tcW w:w="1440" w:type="dxa"/>
          </w:tcPr>
          <w:p w14:paraId="2A63B578" w14:textId="6D2F025C"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26.6</w:t>
            </w:r>
          </w:p>
        </w:tc>
        <w:tc>
          <w:tcPr>
            <w:tcW w:w="1530" w:type="dxa"/>
          </w:tcPr>
          <w:p w14:paraId="4E3591A3"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10</w:t>
            </w:r>
          </w:p>
        </w:tc>
        <w:tc>
          <w:tcPr>
            <w:tcW w:w="1371" w:type="dxa"/>
          </w:tcPr>
          <w:p w14:paraId="7820FA45" w14:textId="6FB39FEE"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33.3</w:t>
            </w:r>
          </w:p>
        </w:tc>
      </w:tr>
      <w:tr w:rsidR="00F44193" w:rsidRPr="00193CAA" w14:paraId="436FD814" w14:textId="77777777" w:rsidTr="00F44193">
        <w:tc>
          <w:tcPr>
            <w:tcW w:w="3325" w:type="dxa"/>
          </w:tcPr>
          <w:p w14:paraId="1928D6DE" w14:textId="77777777" w:rsidR="00F44193" w:rsidRPr="00193CAA" w:rsidRDefault="00F44193" w:rsidP="008F790B">
            <w:pPr>
              <w:rPr>
                <w:rFonts w:ascii="Arial" w:hAnsi="Arial"/>
                <w:b/>
                <w:sz w:val="20"/>
                <w:lang w:val="en-US"/>
              </w:rPr>
            </w:pPr>
            <w:r w:rsidRPr="00193CAA">
              <w:rPr>
                <w:rFonts w:ascii="Arial" w:hAnsi="Arial"/>
                <w:b/>
                <w:sz w:val="20"/>
                <w:lang w:val="en-US"/>
              </w:rPr>
              <w:t>Porphyromonas gingivalis</w:t>
            </w:r>
          </w:p>
        </w:tc>
        <w:tc>
          <w:tcPr>
            <w:tcW w:w="1350" w:type="dxa"/>
          </w:tcPr>
          <w:p w14:paraId="4EC7D093"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9</w:t>
            </w:r>
          </w:p>
        </w:tc>
        <w:tc>
          <w:tcPr>
            <w:tcW w:w="1440" w:type="dxa"/>
          </w:tcPr>
          <w:p w14:paraId="62996DA5" w14:textId="1E3679D1"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30</w:t>
            </w:r>
          </w:p>
        </w:tc>
        <w:tc>
          <w:tcPr>
            <w:tcW w:w="1530" w:type="dxa"/>
          </w:tcPr>
          <w:p w14:paraId="33102F67"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c>
          <w:tcPr>
            <w:tcW w:w="1371" w:type="dxa"/>
          </w:tcPr>
          <w:p w14:paraId="0EF761CE"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r>
      <w:tr w:rsidR="00F44193" w:rsidRPr="00193CAA" w14:paraId="3D818305" w14:textId="77777777" w:rsidTr="00F44193">
        <w:tc>
          <w:tcPr>
            <w:tcW w:w="3325" w:type="dxa"/>
          </w:tcPr>
          <w:p w14:paraId="34C1529B" w14:textId="77777777" w:rsidR="00F44193" w:rsidRPr="00193CAA" w:rsidRDefault="00F44193" w:rsidP="008F790B">
            <w:pPr>
              <w:rPr>
                <w:rFonts w:ascii="Arial" w:hAnsi="Arial"/>
                <w:b/>
                <w:sz w:val="20"/>
                <w:lang w:val="en-US"/>
              </w:rPr>
            </w:pPr>
            <w:r w:rsidRPr="00193CAA">
              <w:rPr>
                <w:rFonts w:ascii="Arial" w:hAnsi="Arial"/>
                <w:b/>
                <w:sz w:val="20"/>
                <w:lang w:val="en-US"/>
              </w:rPr>
              <w:t>Klebsiella pneumonia</w:t>
            </w:r>
          </w:p>
        </w:tc>
        <w:tc>
          <w:tcPr>
            <w:tcW w:w="1350" w:type="dxa"/>
          </w:tcPr>
          <w:p w14:paraId="778AC7E4"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1</w:t>
            </w:r>
          </w:p>
        </w:tc>
        <w:tc>
          <w:tcPr>
            <w:tcW w:w="1440" w:type="dxa"/>
          </w:tcPr>
          <w:p w14:paraId="22236FE3" w14:textId="1D345501"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6.6</w:t>
            </w:r>
          </w:p>
        </w:tc>
        <w:tc>
          <w:tcPr>
            <w:tcW w:w="1530" w:type="dxa"/>
          </w:tcPr>
          <w:p w14:paraId="44882D42"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c>
          <w:tcPr>
            <w:tcW w:w="1371" w:type="dxa"/>
          </w:tcPr>
          <w:p w14:paraId="373D15FE"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0</w:t>
            </w:r>
          </w:p>
        </w:tc>
      </w:tr>
      <w:tr w:rsidR="00F44193" w:rsidRPr="00193CAA" w14:paraId="63D11D65" w14:textId="77777777" w:rsidTr="00F44193">
        <w:tc>
          <w:tcPr>
            <w:tcW w:w="3325" w:type="dxa"/>
          </w:tcPr>
          <w:p w14:paraId="2C8C372D" w14:textId="77777777" w:rsidR="00F44193" w:rsidRPr="00193CAA" w:rsidRDefault="00F44193" w:rsidP="008F790B">
            <w:pPr>
              <w:rPr>
                <w:rFonts w:ascii="Arial" w:hAnsi="Arial"/>
                <w:b/>
                <w:sz w:val="20"/>
                <w:lang w:val="en-US"/>
              </w:rPr>
            </w:pPr>
            <w:r w:rsidRPr="00193CAA">
              <w:rPr>
                <w:rFonts w:ascii="Arial" w:hAnsi="Arial"/>
                <w:b/>
                <w:sz w:val="20"/>
                <w:lang w:val="en-US"/>
              </w:rPr>
              <w:t>Prevotella buccae</w:t>
            </w:r>
          </w:p>
        </w:tc>
        <w:tc>
          <w:tcPr>
            <w:tcW w:w="1350" w:type="dxa"/>
          </w:tcPr>
          <w:p w14:paraId="1A2D8374"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2</w:t>
            </w:r>
          </w:p>
        </w:tc>
        <w:tc>
          <w:tcPr>
            <w:tcW w:w="1440" w:type="dxa"/>
          </w:tcPr>
          <w:p w14:paraId="5F18C544" w14:textId="5E3C9AAD"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6.6</w:t>
            </w:r>
          </w:p>
        </w:tc>
        <w:tc>
          <w:tcPr>
            <w:tcW w:w="1530" w:type="dxa"/>
          </w:tcPr>
          <w:p w14:paraId="5454B085"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2</w:t>
            </w:r>
          </w:p>
        </w:tc>
        <w:tc>
          <w:tcPr>
            <w:tcW w:w="1371" w:type="dxa"/>
          </w:tcPr>
          <w:p w14:paraId="5004D0F5" w14:textId="2932E8A9"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6.6</w:t>
            </w:r>
          </w:p>
        </w:tc>
      </w:tr>
      <w:tr w:rsidR="00F44193" w:rsidRPr="00193CAA" w14:paraId="6BDEAE87" w14:textId="77777777" w:rsidTr="00F44193">
        <w:tc>
          <w:tcPr>
            <w:tcW w:w="3325" w:type="dxa"/>
          </w:tcPr>
          <w:p w14:paraId="68619616" w14:textId="77777777" w:rsidR="00F44193" w:rsidRPr="00193CAA" w:rsidRDefault="00F44193" w:rsidP="008F790B">
            <w:pPr>
              <w:rPr>
                <w:rFonts w:ascii="Arial" w:hAnsi="Arial"/>
                <w:b/>
                <w:sz w:val="20"/>
                <w:lang w:val="en-US"/>
              </w:rPr>
            </w:pPr>
            <w:r w:rsidRPr="00193CAA">
              <w:rPr>
                <w:rFonts w:ascii="Arial" w:hAnsi="Arial"/>
                <w:b/>
                <w:sz w:val="20"/>
                <w:lang w:val="en-US"/>
              </w:rPr>
              <w:t>Streptococcus gordonii</w:t>
            </w:r>
          </w:p>
        </w:tc>
        <w:tc>
          <w:tcPr>
            <w:tcW w:w="1350" w:type="dxa"/>
          </w:tcPr>
          <w:p w14:paraId="02C7C780" w14:textId="77777777" w:rsidR="00F44193" w:rsidRPr="00193CAA" w:rsidRDefault="00F44193" w:rsidP="008F790B">
            <w:pPr>
              <w:tabs>
                <w:tab w:val="left" w:pos="924"/>
              </w:tabs>
              <w:jc w:val="center"/>
              <w:rPr>
                <w:rFonts w:ascii="Arial" w:hAnsi="Arial"/>
                <w:b/>
                <w:sz w:val="20"/>
                <w:lang w:val="mk-MK"/>
              </w:rPr>
            </w:pPr>
            <w:r w:rsidRPr="00193CAA">
              <w:rPr>
                <w:rFonts w:ascii="Arial" w:hAnsi="Arial"/>
                <w:b/>
                <w:sz w:val="20"/>
                <w:lang w:val="mk-MK"/>
              </w:rPr>
              <w:t>1</w:t>
            </w:r>
          </w:p>
        </w:tc>
        <w:tc>
          <w:tcPr>
            <w:tcW w:w="1440" w:type="dxa"/>
          </w:tcPr>
          <w:p w14:paraId="453D367E" w14:textId="791E3902" w:rsidR="00F44193" w:rsidRPr="00193CAA" w:rsidRDefault="00AF6EA8" w:rsidP="008F790B">
            <w:pPr>
              <w:tabs>
                <w:tab w:val="left" w:pos="924"/>
              </w:tabs>
              <w:jc w:val="center"/>
              <w:rPr>
                <w:rFonts w:ascii="Arial" w:hAnsi="Arial"/>
                <w:b/>
                <w:sz w:val="20"/>
                <w:lang w:val="en-US"/>
              </w:rPr>
            </w:pPr>
            <w:r w:rsidRPr="00193CAA">
              <w:rPr>
                <w:rFonts w:ascii="Arial" w:hAnsi="Arial"/>
                <w:b/>
                <w:sz w:val="20"/>
                <w:lang w:val="en-US"/>
              </w:rPr>
              <w:t>3.3</w:t>
            </w:r>
          </w:p>
        </w:tc>
        <w:tc>
          <w:tcPr>
            <w:tcW w:w="1530" w:type="dxa"/>
          </w:tcPr>
          <w:p w14:paraId="58605412"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w:t>
            </w:r>
          </w:p>
        </w:tc>
        <w:tc>
          <w:tcPr>
            <w:tcW w:w="1371" w:type="dxa"/>
          </w:tcPr>
          <w:p w14:paraId="02860E49" w14:textId="296F6680"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3.3</w:t>
            </w:r>
          </w:p>
        </w:tc>
      </w:tr>
      <w:tr w:rsidR="00F44193" w:rsidRPr="00193CAA" w14:paraId="64A8D0CC" w14:textId="77777777" w:rsidTr="00F44193">
        <w:tc>
          <w:tcPr>
            <w:tcW w:w="3325" w:type="dxa"/>
          </w:tcPr>
          <w:p w14:paraId="58DA7119" w14:textId="77777777" w:rsidR="00F44193" w:rsidRPr="00193CAA" w:rsidRDefault="00F44193" w:rsidP="008F790B">
            <w:pPr>
              <w:rPr>
                <w:rFonts w:ascii="Arial" w:hAnsi="Arial"/>
                <w:b/>
                <w:sz w:val="20"/>
                <w:lang w:val="en-US"/>
              </w:rPr>
            </w:pPr>
            <w:r w:rsidRPr="00193CAA">
              <w:rPr>
                <w:rFonts w:ascii="Arial" w:hAnsi="Arial"/>
                <w:b/>
                <w:sz w:val="20"/>
                <w:lang w:val="en-US"/>
              </w:rPr>
              <w:t>Bacillus subtilis</w:t>
            </w:r>
          </w:p>
        </w:tc>
        <w:tc>
          <w:tcPr>
            <w:tcW w:w="1350" w:type="dxa"/>
            <w:tcBorders>
              <w:top w:val="single" w:sz="4" w:space="0" w:color="auto"/>
              <w:left w:val="single" w:sz="4" w:space="0" w:color="auto"/>
              <w:bottom w:val="single" w:sz="4" w:space="0" w:color="auto"/>
              <w:right w:val="single" w:sz="4" w:space="0" w:color="auto"/>
            </w:tcBorders>
          </w:tcPr>
          <w:p w14:paraId="4F31A6D2" w14:textId="15616776" w:rsidR="00F44193" w:rsidRPr="00193CAA" w:rsidRDefault="00AF6EA8" w:rsidP="008F790B">
            <w:pPr>
              <w:tabs>
                <w:tab w:val="left" w:pos="5834"/>
              </w:tabs>
              <w:ind w:right="-1137"/>
              <w:rPr>
                <w:rFonts w:ascii="Arial" w:hAnsi="Arial"/>
                <w:b/>
                <w:bCs/>
                <w:sz w:val="20"/>
                <w:lang w:val="en-US"/>
              </w:rPr>
            </w:pPr>
            <w:r w:rsidRPr="00193CAA">
              <w:rPr>
                <w:rFonts w:ascii="Arial" w:hAnsi="Arial"/>
                <w:b/>
                <w:bCs/>
                <w:sz w:val="20"/>
                <w:lang w:val="en-US"/>
              </w:rPr>
              <w:t xml:space="preserve">        </w:t>
            </w:r>
            <w:r w:rsidR="00193CAA">
              <w:rPr>
                <w:rFonts w:ascii="Arial" w:hAnsi="Arial"/>
                <w:b/>
                <w:bCs/>
                <w:sz w:val="20"/>
                <w:lang w:val="mk-MK"/>
              </w:rPr>
              <w:t xml:space="preserve"> </w:t>
            </w:r>
            <w:r w:rsidR="00F44193" w:rsidRPr="00193CAA">
              <w:rPr>
                <w:rFonts w:ascii="Arial" w:hAnsi="Arial"/>
                <w:b/>
                <w:bCs/>
                <w:sz w:val="20"/>
                <w:lang w:val="en-US"/>
              </w:rPr>
              <w:t>0</w:t>
            </w:r>
          </w:p>
        </w:tc>
        <w:tc>
          <w:tcPr>
            <w:tcW w:w="1440" w:type="dxa"/>
            <w:tcBorders>
              <w:top w:val="single" w:sz="4" w:space="0" w:color="auto"/>
              <w:left w:val="single" w:sz="4" w:space="0" w:color="auto"/>
              <w:bottom w:val="single" w:sz="4" w:space="0" w:color="auto"/>
              <w:right w:val="single" w:sz="4" w:space="0" w:color="auto"/>
            </w:tcBorders>
          </w:tcPr>
          <w:p w14:paraId="3ED99EDB" w14:textId="040AA42B" w:rsidR="00F44193" w:rsidRPr="00193CAA" w:rsidRDefault="00AF6EA8" w:rsidP="008F790B">
            <w:pPr>
              <w:tabs>
                <w:tab w:val="left" w:pos="5834"/>
              </w:tabs>
              <w:ind w:right="-1137"/>
              <w:rPr>
                <w:rFonts w:ascii="Arial" w:hAnsi="Arial"/>
                <w:b/>
                <w:bCs/>
                <w:sz w:val="20"/>
                <w:lang w:val="en-US"/>
              </w:rPr>
            </w:pPr>
            <w:r w:rsidRPr="00193CAA">
              <w:rPr>
                <w:rFonts w:ascii="Arial" w:hAnsi="Arial"/>
                <w:b/>
                <w:bCs/>
                <w:sz w:val="20"/>
                <w:lang w:val="en-US"/>
              </w:rPr>
              <w:t xml:space="preserve">         </w:t>
            </w:r>
            <w:r w:rsidR="00F44193" w:rsidRPr="00193CAA">
              <w:rPr>
                <w:rFonts w:ascii="Arial" w:hAnsi="Arial"/>
                <w:b/>
                <w:bCs/>
                <w:sz w:val="20"/>
                <w:lang w:val="en-US"/>
              </w:rPr>
              <w:t>0</w:t>
            </w:r>
          </w:p>
        </w:tc>
        <w:tc>
          <w:tcPr>
            <w:tcW w:w="1530" w:type="dxa"/>
          </w:tcPr>
          <w:p w14:paraId="3DB005DC"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w:t>
            </w:r>
          </w:p>
        </w:tc>
        <w:tc>
          <w:tcPr>
            <w:tcW w:w="1371" w:type="dxa"/>
          </w:tcPr>
          <w:p w14:paraId="24DD9BA5" w14:textId="14D5F2F6"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3.3</w:t>
            </w:r>
          </w:p>
        </w:tc>
      </w:tr>
      <w:tr w:rsidR="00F44193" w:rsidRPr="00193CAA" w14:paraId="070A6895" w14:textId="77777777" w:rsidTr="00F44193">
        <w:tc>
          <w:tcPr>
            <w:tcW w:w="3325" w:type="dxa"/>
          </w:tcPr>
          <w:p w14:paraId="3B5F035E" w14:textId="77777777" w:rsidR="00F44193" w:rsidRPr="00193CAA" w:rsidRDefault="00F44193" w:rsidP="008F790B">
            <w:pPr>
              <w:rPr>
                <w:rFonts w:ascii="Arial" w:hAnsi="Arial"/>
                <w:b/>
                <w:sz w:val="20"/>
                <w:lang w:val="en-US"/>
              </w:rPr>
            </w:pPr>
            <w:r w:rsidRPr="00193CAA">
              <w:rPr>
                <w:rFonts w:ascii="Arial" w:hAnsi="Arial"/>
                <w:b/>
                <w:sz w:val="20"/>
              </w:rPr>
              <w:t>Streptococcus miti</w:t>
            </w:r>
            <w:r w:rsidRPr="00193CAA">
              <w:rPr>
                <w:rFonts w:ascii="Arial" w:hAnsi="Arial"/>
                <w:b/>
                <w:sz w:val="20"/>
                <w:lang w:val="en-US"/>
              </w:rPr>
              <w:t>s</w:t>
            </w:r>
          </w:p>
        </w:tc>
        <w:tc>
          <w:tcPr>
            <w:tcW w:w="1350" w:type="dxa"/>
            <w:tcBorders>
              <w:top w:val="single" w:sz="4" w:space="0" w:color="auto"/>
              <w:left w:val="single" w:sz="4" w:space="0" w:color="auto"/>
              <w:bottom w:val="single" w:sz="4" w:space="0" w:color="auto"/>
              <w:right w:val="single" w:sz="4" w:space="0" w:color="auto"/>
            </w:tcBorders>
          </w:tcPr>
          <w:p w14:paraId="4710FE25" w14:textId="04CAE602" w:rsidR="00F44193" w:rsidRPr="00193CAA" w:rsidRDefault="00AF6EA8" w:rsidP="008F790B">
            <w:pPr>
              <w:tabs>
                <w:tab w:val="left" w:pos="5834"/>
              </w:tabs>
              <w:ind w:right="-1137"/>
              <w:rPr>
                <w:rFonts w:ascii="Arial" w:hAnsi="Arial"/>
                <w:b/>
                <w:bCs/>
                <w:sz w:val="20"/>
                <w:lang w:val="en-US"/>
              </w:rPr>
            </w:pPr>
            <w:r w:rsidRPr="00193CAA">
              <w:rPr>
                <w:rFonts w:ascii="Arial" w:hAnsi="Arial"/>
                <w:b/>
                <w:bCs/>
                <w:sz w:val="20"/>
                <w:lang w:val="en-US"/>
              </w:rPr>
              <w:t xml:space="preserve">        </w:t>
            </w:r>
            <w:r w:rsidR="00193CAA">
              <w:rPr>
                <w:rFonts w:ascii="Arial" w:hAnsi="Arial"/>
                <w:b/>
                <w:bCs/>
                <w:sz w:val="20"/>
                <w:lang w:val="mk-MK"/>
              </w:rPr>
              <w:t xml:space="preserve"> </w:t>
            </w:r>
            <w:r w:rsidR="00F44193" w:rsidRPr="00193CAA">
              <w:rPr>
                <w:rFonts w:ascii="Arial" w:hAnsi="Arial"/>
                <w:b/>
                <w:bCs/>
                <w:sz w:val="20"/>
                <w:lang w:val="en-US"/>
              </w:rPr>
              <w:t>0</w:t>
            </w:r>
          </w:p>
        </w:tc>
        <w:tc>
          <w:tcPr>
            <w:tcW w:w="1440" w:type="dxa"/>
            <w:tcBorders>
              <w:top w:val="single" w:sz="4" w:space="0" w:color="auto"/>
              <w:left w:val="single" w:sz="4" w:space="0" w:color="auto"/>
              <w:bottom w:val="single" w:sz="4" w:space="0" w:color="auto"/>
              <w:right w:val="single" w:sz="4" w:space="0" w:color="auto"/>
            </w:tcBorders>
          </w:tcPr>
          <w:p w14:paraId="71F2B8D7" w14:textId="744B2BA5" w:rsidR="00F44193" w:rsidRPr="00193CAA" w:rsidRDefault="00AF6EA8" w:rsidP="008F790B">
            <w:pPr>
              <w:tabs>
                <w:tab w:val="left" w:pos="5834"/>
              </w:tabs>
              <w:ind w:right="-1137"/>
              <w:rPr>
                <w:rFonts w:ascii="Arial" w:hAnsi="Arial"/>
                <w:b/>
                <w:bCs/>
                <w:sz w:val="20"/>
                <w:lang w:val="en-US"/>
              </w:rPr>
            </w:pPr>
            <w:r w:rsidRPr="00193CAA">
              <w:rPr>
                <w:rFonts w:ascii="Arial" w:hAnsi="Arial"/>
                <w:b/>
                <w:bCs/>
                <w:sz w:val="20"/>
                <w:lang w:val="en-US"/>
              </w:rPr>
              <w:t xml:space="preserve">         </w:t>
            </w:r>
            <w:r w:rsidR="00F44193" w:rsidRPr="00193CAA">
              <w:rPr>
                <w:rFonts w:ascii="Arial" w:hAnsi="Arial"/>
                <w:b/>
                <w:bCs/>
                <w:sz w:val="20"/>
                <w:lang w:val="en-US"/>
              </w:rPr>
              <w:t>0</w:t>
            </w:r>
          </w:p>
        </w:tc>
        <w:tc>
          <w:tcPr>
            <w:tcW w:w="1530" w:type="dxa"/>
          </w:tcPr>
          <w:p w14:paraId="07AA036D" w14:textId="77777777" w:rsidR="00F44193" w:rsidRPr="00193CAA" w:rsidRDefault="00F44193" w:rsidP="008F790B">
            <w:pPr>
              <w:tabs>
                <w:tab w:val="left" w:pos="924"/>
              </w:tabs>
              <w:jc w:val="center"/>
              <w:rPr>
                <w:rFonts w:ascii="Arial" w:hAnsi="Arial"/>
                <w:b/>
                <w:sz w:val="20"/>
                <w:lang w:val="en-US"/>
              </w:rPr>
            </w:pPr>
            <w:r w:rsidRPr="00193CAA">
              <w:rPr>
                <w:rFonts w:ascii="Arial" w:hAnsi="Arial"/>
                <w:b/>
                <w:sz w:val="20"/>
                <w:lang w:val="en-US"/>
              </w:rPr>
              <w:t>1</w:t>
            </w:r>
          </w:p>
        </w:tc>
        <w:tc>
          <w:tcPr>
            <w:tcW w:w="1371" w:type="dxa"/>
          </w:tcPr>
          <w:p w14:paraId="20520EB1" w14:textId="1E8D2E52" w:rsidR="00F44193" w:rsidRPr="00193CAA" w:rsidRDefault="00AF6EA8" w:rsidP="008F790B">
            <w:pPr>
              <w:tabs>
                <w:tab w:val="left" w:pos="924"/>
              </w:tabs>
              <w:jc w:val="center"/>
              <w:rPr>
                <w:rFonts w:ascii="Arial" w:hAnsi="Arial"/>
                <w:b/>
                <w:sz w:val="20"/>
                <w:lang w:val="mk-MK"/>
              </w:rPr>
            </w:pPr>
            <w:r w:rsidRPr="00193CAA">
              <w:rPr>
                <w:rFonts w:ascii="Arial" w:hAnsi="Arial"/>
                <w:b/>
                <w:sz w:val="20"/>
                <w:lang w:val="mk-MK"/>
              </w:rPr>
              <w:t>3.3</w:t>
            </w:r>
          </w:p>
        </w:tc>
      </w:tr>
    </w:tbl>
    <w:p w14:paraId="72B55F99" w14:textId="287ECD7E" w:rsidR="00F5376B" w:rsidRPr="003C479C" w:rsidRDefault="000D1938" w:rsidP="008F790B">
      <w:pPr>
        <w:tabs>
          <w:tab w:val="left" w:pos="5834"/>
        </w:tabs>
        <w:spacing w:after="0" w:line="240" w:lineRule="auto"/>
        <w:ind w:right="26"/>
        <w:jc w:val="both"/>
        <w:rPr>
          <w:rFonts w:ascii="Arial" w:hAnsi="Arial"/>
          <w:bCs/>
          <w:sz w:val="24"/>
          <w:szCs w:val="24"/>
          <w:lang w:val="mk-MK"/>
        </w:rPr>
      </w:pPr>
      <w:r>
        <w:rPr>
          <w:rFonts w:ascii="Arial" w:hAnsi="Arial"/>
          <w:bCs/>
          <w:sz w:val="24"/>
          <w:szCs w:val="24"/>
          <w:lang w:val="mk-MK"/>
        </w:rPr>
        <w:lastRenderedPageBreak/>
        <w:t>- Во табела 60</w:t>
      </w:r>
      <w:r w:rsidR="00F5376B">
        <w:rPr>
          <w:rFonts w:ascii="Arial" w:hAnsi="Arial"/>
          <w:bCs/>
          <w:sz w:val="24"/>
          <w:szCs w:val="24"/>
          <w:lang w:val="mk-MK"/>
        </w:rPr>
        <w:t xml:space="preserve"> претставена е разликата</w:t>
      </w:r>
      <w:r w:rsidR="009E1235">
        <w:rPr>
          <w:rFonts w:ascii="Arial" w:hAnsi="Arial"/>
          <w:bCs/>
          <w:sz w:val="24"/>
          <w:szCs w:val="24"/>
          <w:lang w:val="mk-MK"/>
        </w:rPr>
        <w:t xml:space="preserve"> на</w:t>
      </w:r>
      <w:r w:rsidR="00F5376B">
        <w:rPr>
          <w:rFonts w:ascii="Arial" w:hAnsi="Arial"/>
          <w:bCs/>
          <w:sz w:val="24"/>
          <w:szCs w:val="24"/>
          <w:lang w:val="mk-MK"/>
        </w:rPr>
        <w:t xml:space="preserve"> </w:t>
      </w:r>
      <w:r w:rsidR="009E1235">
        <w:rPr>
          <w:rFonts w:ascii="Arial" w:hAnsi="Arial"/>
          <w:bCs/>
          <w:sz w:val="24"/>
          <w:szCs w:val="24"/>
          <w:lang w:val="mk-MK"/>
        </w:rPr>
        <w:t xml:space="preserve">присутни анаеробни бактерии </w:t>
      </w:r>
      <w:r w:rsidR="00F5376B">
        <w:rPr>
          <w:rFonts w:ascii="Arial" w:hAnsi="Arial"/>
          <w:bCs/>
          <w:sz w:val="24"/>
          <w:szCs w:val="24"/>
          <w:lang w:val="mk-MK"/>
        </w:rPr>
        <w:t>и процентуално</w:t>
      </w:r>
      <w:r w:rsidR="009E1235">
        <w:rPr>
          <w:rFonts w:ascii="Arial" w:hAnsi="Arial"/>
          <w:bCs/>
          <w:sz w:val="24"/>
          <w:szCs w:val="24"/>
          <w:lang w:val="mk-MK"/>
        </w:rPr>
        <w:t xml:space="preserve"> кај</w:t>
      </w:r>
      <w:r w:rsidR="00F5376B">
        <w:rPr>
          <w:rFonts w:ascii="Arial" w:hAnsi="Arial"/>
          <w:bCs/>
          <w:sz w:val="24"/>
          <w:szCs w:val="24"/>
          <w:lang w:val="mk-MK"/>
        </w:rPr>
        <w:t xml:space="preserve"> </w:t>
      </w:r>
      <w:r w:rsidR="009E1235">
        <w:rPr>
          <w:rFonts w:ascii="Arial" w:hAnsi="Arial"/>
          <w:bCs/>
          <w:sz w:val="24"/>
          <w:szCs w:val="24"/>
          <w:lang w:val="mk-MK"/>
        </w:rPr>
        <w:t xml:space="preserve">секој испитаник </w:t>
      </w:r>
      <w:r w:rsidR="00F5376B">
        <w:rPr>
          <w:rFonts w:ascii="Arial" w:hAnsi="Arial"/>
          <w:bCs/>
          <w:sz w:val="24"/>
          <w:szCs w:val="24"/>
          <w:lang w:val="mk-MK"/>
        </w:rPr>
        <w:t>од група А пр</w:t>
      </w:r>
      <w:r w:rsidR="00FC697A">
        <w:rPr>
          <w:rFonts w:ascii="Arial" w:hAnsi="Arial"/>
          <w:bCs/>
          <w:sz w:val="24"/>
          <w:szCs w:val="24"/>
          <w:lang w:val="mk-MK"/>
        </w:rPr>
        <w:t xml:space="preserve">ед и по третман со </w:t>
      </w:r>
      <w:r w:rsidR="001F7700">
        <w:rPr>
          <w:rFonts w:ascii="Arial" w:hAnsi="Arial"/>
          <w:bCs/>
          <w:sz w:val="24"/>
          <w:szCs w:val="24"/>
          <w:lang w:val="mk-MK"/>
        </w:rPr>
        <w:t>Хидроген 2%</w:t>
      </w:r>
      <w:r w:rsidR="00FC697A">
        <w:rPr>
          <w:rFonts w:ascii="Arial" w:hAnsi="Arial"/>
          <w:bCs/>
          <w:sz w:val="24"/>
          <w:szCs w:val="24"/>
          <w:lang w:val="mk-MK"/>
        </w:rPr>
        <w:t xml:space="preserve">. Забележуваме </w:t>
      </w:r>
      <w:r w:rsidR="00FC697A" w:rsidRPr="00BC16CE">
        <w:rPr>
          <w:rFonts w:ascii="Arial" w:hAnsi="Arial"/>
          <w:bCs/>
          <w:sz w:val="24"/>
          <w:szCs w:val="24"/>
          <w:lang w:val="mk-MK"/>
        </w:rPr>
        <w:t>дека нивото на</w:t>
      </w:r>
      <w:r w:rsidR="00FC697A">
        <w:rPr>
          <w:rFonts w:ascii="Arial" w:hAnsi="Arial"/>
          <w:bCs/>
          <w:sz w:val="24"/>
          <w:szCs w:val="24"/>
          <w:lang w:val="mk-MK"/>
        </w:rPr>
        <w:t xml:space="preserve"> </w:t>
      </w:r>
      <w:r w:rsidR="009E1235">
        <w:rPr>
          <w:rFonts w:ascii="Arial" w:hAnsi="Arial"/>
          <w:bCs/>
          <w:sz w:val="24"/>
          <w:szCs w:val="24"/>
          <w:lang w:val="mk-MK"/>
        </w:rPr>
        <w:t>анаеробни</w:t>
      </w:r>
      <w:r w:rsidR="00FC697A" w:rsidRPr="00BC16CE">
        <w:rPr>
          <w:rFonts w:ascii="Arial" w:hAnsi="Arial"/>
          <w:bCs/>
          <w:sz w:val="24"/>
          <w:szCs w:val="24"/>
          <w:lang w:val="mk-MK"/>
        </w:rPr>
        <w:t xml:space="preserve"> бактерии е евидентно намалено на 8-от д</w:t>
      </w:r>
      <w:r w:rsidR="00FC697A">
        <w:rPr>
          <w:rFonts w:ascii="Arial" w:hAnsi="Arial"/>
          <w:bCs/>
          <w:sz w:val="24"/>
          <w:szCs w:val="24"/>
          <w:lang w:val="mk-MK"/>
        </w:rPr>
        <w:t xml:space="preserve">ен по примена на </w:t>
      </w:r>
      <w:r w:rsidR="001F7700">
        <w:rPr>
          <w:rFonts w:ascii="Arial" w:hAnsi="Arial"/>
          <w:bCs/>
          <w:sz w:val="24"/>
          <w:szCs w:val="24"/>
          <w:lang w:val="mk-MK"/>
        </w:rPr>
        <w:t>Хидроген 2%</w:t>
      </w:r>
      <w:r w:rsidR="00FC697A" w:rsidRPr="00BC16CE">
        <w:rPr>
          <w:rFonts w:ascii="Arial" w:hAnsi="Arial"/>
          <w:bCs/>
          <w:sz w:val="24"/>
          <w:szCs w:val="24"/>
          <w:lang w:val="mk-MK"/>
        </w:rPr>
        <w:t xml:space="preserve"> во однос на 0 ден од третманот со овој препарат.</w:t>
      </w:r>
    </w:p>
    <w:p w14:paraId="775704ED" w14:textId="77777777" w:rsidR="00F44193" w:rsidRDefault="00F44193" w:rsidP="008F790B">
      <w:pPr>
        <w:spacing w:after="0" w:line="240" w:lineRule="auto"/>
        <w:jc w:val="both"/>
        <w:rPr>
          <w:rFonts w:ascii="Arial" w:hAnsi="Arial"/>
          <w:bCs/>
          <w:sz w:val="24"/>
          <w:szCs w:val="24"/>
          <w:lang w:val="mk-MK"/>
        </w:rPr>
      </w:pPr>
    </w:p>
    <w:p w14:paraId="6064F59A" w14:textId="77777777" w:rsidR="00F44193" w:rsidRDefault="00F44193" w:rsidP="008F790B">
      <w:pPr>
        <w:spacing w:after="0" w:line="240" w:lineRule="auto"/>
        <w:jc w:val="both"/>
        <w:rPr>
          <w:rFonts w:ascii="Arial" w:hAnsi="Arial"/>
          <w:bCs/>
          <w:sz w:val="24"/>
          <w:szCs w:val="24"/>
          <w:lang w:val="mk-MK"/>
        </w:rPr>
      </w:pPr>
    </w:p>
    <w:p w14:paraId="1C2EF861" w14:textId="77777777" w:rsidR="00F44193" w:rsidRDefault="00F44193" w:rsidP="008F790B">
      <w:pPr>
        <w:spacing w:after="0" w:line="240" w:lineRule="auto"/>
        <w:jc w:val="both"/>
        <w:rPr>
          <w:rFonts w:ascii="Arial" w:hAnsi="Arial"/>
          <w:bCs/>
          <w:sz w:val="24"/>
          <w:szCs w:val="24"/>
          <w:lang w:val="mk-MK"/>
        </w:rPr>
      </w:pPr>
      <w:r w:rsidRPr="005D2D9D">
        <w:rPr>
          <w:rFonts w:ascii="Arial" w:hAnsi="Arial" w:cs="Arial"/>
          <w:b/>
          <w:noProof/>
          <w:lang w:eastAsia="en-GB"/>
        </w:rPr>
        <w:drawing>
          <wp:inline distT="0" distB="0" distL="0" distR="0" wp14:anchorId="042D8F06" wp14:editId="68E84B24">
            <wp:extent cx="5737860" cy="3520440"/>
            <wp:effectExtent l="0" t="0" r="1524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FB5623" w14:textId="3C8266C2" w:rsidR="00F44193" w:rsidRPr="006801A6" w:rsidRDefault="00F44193"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42</w:t>
      </w:r>
      <w:r w:rsidR="00581D83">
        <w:rPr>
          <w:rFonts w:ascii="Arial" w:hAnsi="Arial"/>
          <w:bCs/>
          <w:sz w:val="24"/>
          <w:szCs w:val="24"/>
        </w:rPr>
        <w:t>.</w:t>
      </w:r>
      <w:r>
        <w:rPr>
          <w:rFonts w:ascii="Arial" w:hAnsi="Arial"/>
          <w:bCs/>
          <w:sz w:val="24"/>
          <w:szCs w:val="24"/>
          <w:lang w:val="en-US"/>
        </w:rPr>
        <w:t xml:space="preserve"> </w:t>
      </w:r>
      <w:r>
        <w:rPr>
          <w:rFonts w:ascii="Arial" w:hAnsi="Arial"/>
          <w:bCs/>
          <w:sz w:val="24"/>
          <w:szCs w:val="24"/>
          <w:lang w:val="mk-MK"/>
        </w:rPr>
        <w:t xml:space="preserve">Разлика во присуство на аеробни бактерии пред и по примена на </w:t>
      </w:r>
      <w:r w:rsidR="001F7700">
        <w:rPr>
          <w:rFonts w:ascii="Arial" w:hAnsi="Arial"/>
          <w:bCs/>
          <w:sz w:val="24"/>
          <w:szCs w:val="24"/>
          <w:lang w:val="mk-MK"/>
        </w:rPr>
        <w:t>Хидроген 2%</w:t>
      </w:r>
      <w:r>
        <w:rPr>
          <w:rFonts w:ascii="Arial" w:hAnsi="Arial"/>
          <w:bCs/>
          <w:sz w:val="24"/>
          <w:szCs w:val="24"/>
          <w:lang w:val="mk-MK"/>
        </w:rPr>
        <w:t xml:space="preserve"> кај испитаниците од група А</w:t>
      </w:r>
    </w:p>
    <w:p w14:paraId="6F78077A" w14:textId="4BA6A363" w:rsidR="00F44193" w:rsidRDefault="00F44193" w:rsidP="008F790B">
      <w:pPr>
        <w:spacing w:after="0" w:line="240" w:lineRule="auto"/>
        <w:jc w:val="both"/>
        <w:rPr>
          <w:rFonts w:ascii="Arial" w:hAnsi="Arial"/>
          <w:bCs/>
          <w:sz w:val="24"/>
          <w:szCs w:val="24"/>
          <w:lang w:val="mk-MK"/>
        </w:rPr>
      </w:pPr>
    </w:p>
    <w:p w14:paraId="6AC3CF06" w14:textId="77777777" w:rsidR="00F44193" w:rsidRDefault="00F44193" w:rsidP="008F790B">
      <w:pPr>
        <w:spacing w:after="0" w:line="240" w:lineRule="auto"/>
        <w:jc w:val="both"/>
        <w:rPr>
          <w:rFonts w:ascii="Arial" w:hAnsi="Arial"/>
          <w:bCs/>
          <w:sz w:val="24"/>
          <w:szCs w:val="24"/>
          <w:lang w:val="mk-MK"/>
        </w:rPr>
      </w:pPr>
      <w:r>
        <w:rPr>
          <w:noProof/>
          <w:lang w:eastAsia="en-GB"/>
        </w:rPr>
        <w:drawing>
          <wp:inline distT="0" distB="0" distL="0" distR="0" wp14:anchorId="116F4053" wp14:editId="2794EA00">
            <wp:extent cx="5721350" cy="3177540"/>
            <wp:effectExtent l="0" t="0" r="1270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78F6A60" w14:textId="574DD7E4" w:rsidR="00F44193" w:rsidRPr="00F44193" w:rsidRDefault="00F44193"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43</w:t>
      </w:r>
      <w:r w:rsidR="00581D83">
        <w:rPr>
          <w:rFonts w:ascii="Arial" w:hAnsi="Arial"/>
          <w:bCs/>
          <w:sz w:val="24"/>
          <w:szCs w:val="24"/>
        </w:rPr>
        <w:t>.</w:t>
      </w:r>
      <w:r>
        <w:rPr>
          <w:rFonts w:ascii="Arial" w:hAnsi="Arial"/>
          <w:bCs/>
          <w:sz w:val="24"/>
          <w:szCs w:val="24"/>
          <w:lang w:val="en-US"/>
        </w:rPr>
        <w:t xml:space="preserve"> </w:t>
      </w:r>
      <w:r>
        <w:rPr>
          <w:rFonts w:ascii="Arial" w:hAnsi="Arial"/>
          <w:bCs/>
          <w:sz w:val="24"/>
          <w:szCs w:val="24"/>
          <w:lang w:val="mk-MK"/>
        </w:rPr>
        <w:t>Разлика во присуство на анаеробни</w:t>
      </w:r>
      <w:r w:rsidR="00AD501F">
        <w:rPr>
          <w:rFonts w:ascii="Arial" w:hAnsi="Arial"/>
          <w:bCs/>
          <w:sz w:val="24"/>
          <w:szCs w:val="24"/>
          <w:lang w:val="mk-MK"/>
        </w:rPr>
        <w:t xml:space="preserve"> бактерии пред и по примена на </w:t>
      </w:r>
      <w:r w:rsidR="001F7700">
        <w:rPr>
          <w:rFonts w:ascii="Arial" w:hAnsi="Arial"/>
          <w:bCs/>
          <w:sz w:val="24"/>
          <w:szCs w:val="24"/>
          <w:lang w:val="mk-MK"/>
        </w:rPr>
        <w:t>Хидроген 2%</w:t>
      </w:r>
      <w:r>
        <w:rPr>
          <w:rFonts w:ascii="Arial" w:hAnsi="Arial"/>
          <w:bCs/>
          <w:sz w:val="24"/>
          <w:szCs w:val="24"/>
          <w:lang w:val="mk-MK"/>
        </w:rPr>
        <w:t xml:space="preserve"> кај испитаниците од група А</w:t>
      </w:r>
    </w:p>
    <w:p w14:paraId="774FC6C4" w14:textId="6A71B80A" w:rsidR="00F059AF" w:rsidRDefault="00F44193" w:rsidP="00193CAA">
      <w:pPr>
        <w:pStyle w:val="ListParagraph"/>
        <w:numPr>
          <w:ilvl w:val="0"/>
          <w:numId w:val="1"/>
        </w:numPr>
        <w:spacing w:after="0" w:line="240" w:lineRule="auto"/>
        <w:jc w:val="both"/>
        <w:rPr>
          <w:rFonts w:ascii="Arial" w:hAnsi="Arial"/>
          <w:b/>
          <w:bCs/>
          <w:i/>
          <w:sz w:val="24"/>
          <w:szCs w:val="24"/>
          <w:lang w:val="mk-MK"/>
        </w:rPr>
      </w:pPr>
      <w:r w:rsidRPr="00193CAA">
        <w:rPr>
          <w:rFonts w:cs="Calibri"/>
          <w:bCs/>
          <w:sz w:val="24"/>
          <w:szCs w:val="24"/>
          <w:lang w:val="mk-MK"/>
        </w:rPr>
        <w:lastRenderedPageBreak/>
        <w:t xml:space="preserve">- </w:t>
      </w:r>
      <w:r w:rsidR="000D1938" w:rsidRPr="00193CAA">
        <w:rPr>
          <w:rFonts w:ascii="Arial" w:hAnsi="Arial"/>
          <w:bCs/>
          <w:sz w:val="24"/>
          <w:szCs w:val="24"/>
          <w:lang w:val="mk-MK"/>
        </w:rPr>
        <w:t>Според табелите 59 и 60</w:t>
      </w:r>
      <w:r w:rsidR="00263194" w:rsidRPr="00193CAA">
        <w:rPr>
          <w:rFonts w:ascii="Arial" w:hAnsi="Arial"/>
          <w:bCs/>
          <w:sz w:val="24"/>
          <w:szCs w:val="24"/>
          <w:lang w:val="mk-MK"/>
        </w:rPr>
        <w:t>,</w:t>
      </w:r>
      <w:r w:rsidRPr="00193CAA">
        <w:rPr>
          <w:rFonts w:ascii="Arial" w:hAnsi="Arial"/>
          <w:bCs/>
          <w:sz w:val="24"/>
          <w:szCs w:val="24"/>
          <w:lang w:val="mk-MK"/>
        </w:rPr>
        <w:t xml:space="preserve"> и </w:t>
      </w:r>
      <w:r w:rsidR="00263194" w:rsidRPr="00193CAA">
        <w:rPr>
          <w:rFonts w:ascii="Arial" w:hAnsi="Arial"/>
          <w:bCs/>
          <w:sz w:val="24"/>
          <w:szCs w:val="24"/>
          <w:lang w:val="mk-MK"/>
        </w:rPr>
        <w:t xml:space="preserve">приказот на </w:t>
      </w:r>
      <w:r w:rsidR="00F55A21" w:rsidRPr="00193CAA">
        <w:rPr>
          <w:rFonts w:ascii="Arial" w:hAnsi="Arial"/>
          <w:bCs/>
          <w:sz w:val="24"/>
          <w:szCs w:val="24"/>
          <w:lang w:val="mk-MK"/>
        </w:rPr>
        <w:t>графиконите 42 и 43</w:t>
      </w:r>
      <w:r w:rsidR="00263194" w:rsidRPr="00193CAA">
        <w:rPr>
          <w:rFonts w:ascii="Arial" w:hAnsi="Arial"/>
          <w:bCs/>
          <w:sz w:val="24"/>
          <w:szCs w:val="24"/>
          <w:lang w:val="mk-MK"/>
        </w:rPr>
        <w:t>,</w:t>
      </w:r>
      <w:r w:rsidRPr="00193CAA">
        <w:rPr>
          <w:rFonts w:ascii="Arial" w:hAnsi="Arial"/>
          <w:bCs/>
          <w:sz w:val="24"/>
          <w:szCs w:val="24"/>
          <w:lang w:val="mk-MK"/>
        </w:rPr>
        <w:t xml:space="preserve"> регистрирано е отсуство на поедини бактериски видови. Насоката на линиите од приложените </w:t>
      </w:r>
      <w:r w:rsidR="00263194" w:rsidRPr="00193CAA">
        <w:rPr>
          <w:rFonts w:ascii="Arial" w:hAnsi="Arial"/>
          <w:bCs/>
          <w:sz w:val="24"/>
          <w:szCs w:val="24"/>
          <w:lang w:val="mk-MK"/>
        </w:rPr>
        <w:t>графикони</w:t>
      </w:r>
      <w:r w:rsidRPr="00193CAA">
        <w:rPr>
          <w:rFonts w:ascii="Arial" w:hAnsi="Arial"/>
          <w:bCs/>
          <w:sz w:val="24"/>
          <w:szCs w:val="24"/>
          <w:lang w:val="mk-MK"/>
        </w:rPr>
        <w:t xml:space="preserve"> </w:t>
      </w:r>
      <w:r w:rsidR="00263194" w:rsidRPr="00193CAA">
        <w:rPr>
          <w:rFonts w:ascii="Arial" w:hAnsi="Arial"/>
          <w:bCs/>
          <w:sz w:val="24"/>
          <w:szCs w:val="24"/>
          <w:lang w:val="mk-MK"/>
        </w:rPr>
        <w:t>укажуваат</w:t>
      </w:r>
      <w:r w:rsidRPr="00193CAA">
        <w:rPr>
          <w:rFonts w:ascii="Arial" w:hAnsi="Arial"/>
          <w:bCs/>
          <w:sz w:val="24"/>
          <w:szCs w:val="24"/>
          <w:lang w:val="mk-MK"/>
        </w:rPr>
        <w:t xml:space="preserve"> дека нивото на</w:t>
      </w:r>
      <w:r w:rsidR="00AD0844" w:rsidRPr="00193CAA">
        <w:rPr>
          <w:rFonts w:ascii="Arial" w:hAnsi="Arial"/>
          <w:bCs/>
          <w:sz w:val="24"/>
          <w:szCs w:val="24"/>
          <w:lang w:val="mk-MK"/>
        </w:rPr>
        <w:t xml:space="preserve"> аеробни и анаеробни </w:t>
      </w:r>
      <w:r w:rsidRPr="00193CAA">
        <w:rPr>
          <w:rFonts w:ascii="Arial" w:hAnsi="Arial"/>
          <w:bCs/>
          <w:sz w:val="24"/>
          <w:szCs w:val="24"/>
          <w:lang w:val="mk-MK"/>
        </w:rPr>
        <w:t xml:space="preserve">бактерии е евидентно намалено на 8-от ден по примена на </w:t>
      </w:r>
      <w:r w:rsidR="001F7700" w:rsidRPr="00193CAA">
        <w:rPr>
          <w:rFonts w:ascii="Arial" w:hAnsi="Arial"/>
          <w:bCs/>
          <w:sz w:val="24"/>
          <w:szCs w:val="24"/>
          <w:lang w:val="mk-MK"/>
        </w:rPr>
        <w:t>Хидроген 2%</w:t>
      </w:r>
      <w:r w:rsidRPr="00193CAA">
        <w:rPr>
          <w:rFonts w:ascii="Arial" w:hAnsi="Arial"/>
          <w:bCs/>
          <w:sz w:val="24"/>
          <w:szCs w:val="24"/>
          <w:lang w:val="mk-MK"/>
        </w:rPr>
        <w:t xml:space="preserve"> во однос на 0 ден од третманот со овој препарат.  Статистичката анализа на податоци регистрира сигнификантност на разликите на вредностите.   </w:t>
      </w:r>
    </w:p>
    <w:p w14:paraId="27AE4FAB" w14:textId="1A8BE208" w:rsidR="00193CAA" w:rsidRDefault="00193CAA" w:rsidP="00193CAA">
      <w:pPr>
        <w:spacing w:after="0" w:line="240" w:lineRule="auto"/>
        <w:jc w:val="both"/>
        <w:rPr>
          <w:rFonts w:ascii="Arial" w:hAnsi="Arial"/>
          <w:b/>
          <w:bCs/>
          <w:i/>
          <w:sz w:val="24"/>
          <w:szCs w:val="24"/>
          <w:lang w:val="mk-MK"/>
        </w:rPr>
      </w:pPr>
    </w:p>
    <w:p w14:paraId="036B1B83" w14:textId="30BF3E0F" w:rsidR="00193CAA" w:rsidRDefault="00193CAA" w:rsidP="00193CAA">
      <w:pPr>
        <w:spacing w:after="0" w:line="240" w:lineRule="auto"/>
        <w:jc w:val="both"/>
        <w:rPr>
          <w:rFonts w:ascii="Arial" w:hAnsi="Arial"/>
          <w:b/>
          <w:bCs/>
          <w:i/>
          <w:sz w:val="24"/>
          <w:szCs w:val="24"/>
          <w:lang w:val="mk-MK"/>
        </w:rPr>
      </w:pPr>
    </w:p>
    <w:p w14:paraId="33BC89A3" w14:textId="77777777" w:rsidR="00193CAA" w:rsidRPr="00193CAA" w:rsidRDefault="00193CAA" w:rsidP="00193CAA">
      <w:pPr>
        <w:spacing w:after="0" w:line="240" w:lineRule="auto"/>
        <w:jc w:val="both"/>
        <w:rPr>
          <w:rFonts w:ascii="Arial" w:hAnsi="Arial"/>
          <w:b/>
          <w:bCs/>
          <w:i/>
          <w:sz w:val="24"/>
          <w:szCs w:val="24"/>
          <w:lang w:val="mk-MK"/>
        </w:rPr>
      </w:pPr>
    </w:p>
    <w:p w14:paraId="6F2E1B92" w14:textId="7F55628C"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BF15E4">
        <w:rPr>
          <w:rFonts w:ascii="Arial" w:hAnsi="Arial"/>
          <w:bCs/>
          <w:sz w:val="24"/>
          <w:szCs w:val="24"/>
          <w:lang w:val="mk-MK"/>
        </w:rPr>
        <w:t xml:space="preserve"> </w:t>
      </w:r>
      <w:r w:rsidR="003C15CB">
        <w:rPr>
          <w:rFonts w:ascii="Arial" w:hAnsi="Arial"/>
          <w:bCs/>
          <w:sz w:val="24"/>
          <w:szCs w:val="24"/>
          <w:lang w:val="mk-MK"/>
        </w:rPr>
        <w:t>61</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 xml:space="preserve">Разлика во присуство на аеробни грам+ позитивни бактерии кај </w:t>
      </w:r>
      <w:r w:rsidR="00D74C8F">
        <w:rPr>
          <w:rFonts w:ascii="Arial" w:hAnsi="Arial"/>
          <w:bCs/>
          <w:sz w:val="24"/>
          <w:szCs w:val="24"/>
          <w:lang w:val="mk-MK"/>
        </w:rPr>
        <w:t xml:space="preserve">група А </w:t>
      </w:r>
      <w:r>
        <w:rPr>
          <w:rFonts w:ascii="Arial" w:hAnsi="Arial"/>
          <w:bCs/>
          <w:sz w:val="24"/>
          <w:szCs w:val="24"/>
          <w:lang w:val="mk-MK"/>
        </w:rPr>
        <w:t xml:space="preserve">испитаници пред и по примена на </w:t>
      </w:r>
      <w:r w:rsidR="001F7700">
        <w:rPr>
          <w:rFonts w:ascii="Arial" w:hAnsi="Arial"/>
          <w:bCs/>
          <w:sz w:val="24"/>
          <w:szCs w:val="24"/>
          <w:lang w:val="mk-MK"/>
        </w:rPr>
        <w:t>Хидроген 2%</w:t>
      </w:r>
    </w:p>
    <w:p w14:paraId="09B29E95" w14:textId="77777777" w:rsidR="00193CAA" w:rsidRPr="00DA00A2" w:rsidRDefault="00193CAA" w:rsidP="008F790B">
      <w:pPr>
        <w:numPr>
          <w:ilvl w:val="1"/>
          <w:numId w:val="1"/>
        </w:numPr>
        <w:spacing w:after="0" w:line="240" w:lineRule="auto"/>
        <w:jc w:val="center"/>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509"/>
        <w:gridCol w:w="1177"/>
        <w:gridCol w:w="1265"/>
        <w:gridCol w:w="1341"/>
        <w:gridCol w:w="1463"/>
      </w:tblGrid>
      <w:tr w:rsidR="009E1235" w:rsidRPr="00CF50F3" w14:paraId="297E5F95" w14:textId="77777777" w:rsidTr="00F44193">
        <w:tc>
          <w:tcPr>
            <w:tcW w:w="3595" w:type="dxa"/>
            <w:vMerge w:val="restart"/>
            <w:vAlign w:val="center"/>
          </w:tcPr>
          <w:p w14:paraId="1E3BACFF" w14:textId="7592CC8D" w:rsidR="009E1235" w:rsidRPr="00CF50F3" w:rsidRDefault="00B2580D" w:rsidP="008F790B">
            <w:pPr>
              <w:tabs>
                <w:tab w:val="left" w:pos="924"/>
              </w:tabs>
              <w:jc w:val="center"/>
              <w:rPr>
                <w:rFonts w:ascii="Arial" w:hAnsi="Arial"/>
                <w:b/>
                <w:sz w:val="20"/>
                <w:szCs w:val="20"/>
                <w:lang w:val="mk-MK"/>
              </w:rPr>
            </w:pPr>
            <w:r w:rsidRPr="00CF50F3">
              <w:rPr>
                <w:rFonts w:ascii="Arial" w:hAnsi="Arial"/>
                <w:b/>
                <w:sz w:val="20"/>
                <w:szCs w:val="20"/>
                <w:lang w:val="mk-MK"/>
              </w:rPr>
              <w:t>АЕРОБНИ</w:t>
            </w:r>
            <w:r w:rsidR="009E1235" w:rsidRPr="00CF50F3">
              <w:rPr>
                <w:rFonts w:ascii="Arial" w:hAnsi="Arial"/>
                <w:b/>
                <w:sz w:val="20"/>
                <w:szCs w:val="20"/>
                <w:lang w:val="mk-MK"/>
              </w:rPr>
              <w:t xml:space="preserve"> ГРАМ+</w:t>
            </w:r>
          </w:p>
        </w:tc>
        <w:tc>
          <w:tcPr>
            <w:tcW w:w="5421" w:type="dxa"/>
            <w:gridSpan w:val="4"/>
          </w:tcPr>
          <w:p w14:paraId="726861D7" w14:textId="7A512916" w:rsidR="009E1235" w:rsidRPr="00CF50F3" w:rsidRDefault="009E1235" w:rsidP="008F790B">
            <w:pPr>
              <w:tabs>
                <w:tab w:val="left" w:pos="5834"/>
              </w:tabs>
              <w:ind w:right="26"/>
              <w:jc w:val="center"/>
              <w:rPr>
                <w:rFonts w:ascii="Arial" w:hAnsi="Arial"/>
                <w:b/>
                <w:bCs/>
                <w:sz w:val="20"/>
                <w:szCs w:val="20"/>
                <w:lang w:val="mk-MK"/>
              </w:rPr>
            </w:pPr>
            <w:r w:rsidRPr="00CF50F3">
              <w:rPr>
                <w:rFonts w:ascii="Arial" w:hAnsi="Arial"/>
                <w:b/>
                <w:bCs/>
                <w:sz w:val="20"/>
                <w:szCs w:val="20"/>
                <w:lang w:val="mk-MK"/>
              </w:rPr>
              <w:t>ЗАСТАПЕНОСТ НА ПОЕДИНИ БАКТЕРИИ ПРЕД И ПО ПРИМЕНА НА ХИДРОГЕН 2%</w:t>
            </w:r>
          </w:p>
        </w:tc>
      </w:tr>
      <w:tr w:rsidR="009E1235" w:rsidRPr="00CF50F3" w14:paraId="73127F83" w14:textId="77777777" w:rsidTr="00F44193">
        <w:tc>
          <w:tcPr>
            <w:tcW w:w="3595" w:type="dxa"/>
            <w:vMerge/>
          </w:tcPr>
          <w:p w14:paraId="70258EF3" w14:textId="77777777" w:rsidR="009E1235" w:rsidRPr="00CF50F3" w:rsidRDefault="009E1235" w:rsidP="008F790B">
            <w:pPr>
              <w:tabs>
                <w:tab w:val="left" w:pos="5834"/>
              </w:tabs>
              <w:ind w:right="26"/>
              <w:jc w:val="center"/>
              <w:rPr>
                <w:rFonts w:ascii="Arial" w:hAnsi="Arial"/>
                <w:bCs/>
                <w:sz w:val="20"/>
                <w:szCs w:val="20"/>
                <w:lang w:val="mk-MK"/>
              </w:rPr>
            </w:pPr>
          </w:p>
        </w:tc>
        <w:tc>
          <w:tcPr>
            <w:tcW w:w="2520" w:type="dxa"/>
            <w:gridSpan w:val="2"/>
          </w:tcPr>
          <w:p w14:paraId="6BE9E67A" w14:textId="56838F84" w:rsidR="009E1235" w:rsidRPr="00CF50F3" w:rsidRDefault="009E1235"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0 ден</w:t>
            </w:r>
          </w:p>
        </w:tc>
        <w:tc>
          <w:tcPr>
            <w:tcW w:w="2901" w:type="dxa"/>
            <w:gridSpan w:val="2"/>
          </w:tcPr>
          <w:p w14:paraId="1C3D3477" w14:textId="5D26E403" w:rsidR="009E1235" w:rsidRPr="00CF50F3" w:rsidRDefault="009E1235"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8-ми ден</w:t>
            </w:r>
          </w:p>
        </w:tc>
      </w:tr>
      <w:tr w:rsidR="009E1235" w:rsidRPr="00CF50F3" w14:paraId="58C0B8C1" w14:textId="77777777" w:rsidTr="00AF6EA8">
        <w:tc>
          <w:tcPr>
            <w:tcW w:w="3595" w:type="dxa"/>
            <w:vMerge/>
          </w:tcPr>
          <w:p w14:paraId="1EBD3870" w14:textId="77777777" w:rsidR="009E1235" w:rsidRPr="00CF50F3" w:rsidRDefault="009E1235" w:rsidP="008F790B">
            <w:pPr>
              <w:tabs>
                <w:tab w:val="left" w:pos="924"/>
              </w:tabs>
              <w:rPr>
                <w:rFonts w:ascii="Arial" w:hAnsi="Arial"/>
                <w:b/>
                <w:sz w:val="20"/>
                <w:szCs w:val="20"/>
                <w:lang w:val="en-US"/>
              </w:rPr>
            </w:pPr>
          </w:p>
        </w:tc>
        <w:tc>
          <w:tcPr>
            <w:tcW w:w="1220" w:type="dxa"/>
          </w:tcPr>
          <w:p w14:paraId="5C2ADEE0" w14:textId="7BA628A7" w:rsidR="009E1235" w:rsidRPr="00CF50F3" w:rsidRDefault="009E1235" w:rsidP="008F790B">
            <w:pPr>
              <w:tabs>
                <w:tab w:val="left" w:pos="1540"/>
              </w:tabs>
              <w:jc w:val="center"/>
              <w:rPr>
                <w:rFonts w:ascii="Arial" w:hAnsi="Arial"/>
                <w:b/>
                <w:sz w:val="20"/>
                <w:szCs w:val="20"/>
              </w:rPr>
            </w:pPr>
            <w:r w:rsidRPr="00CF50F3">
              <w:rPr>
                <w:rFonts w:ascii="Arial" w:hAnsi="Arial"/>
                <w:b/>
                <w:sz w:val="20"/>
                <w:szCs w:val="20"/>
              </w:rPr>
              <w:t>N</w:t>
            </w:r>
          </w:p>
        </w:tc>
        <w:tc>
          <w:tcPr>
            <w:tcW w:w="1300" w:type="dxa"/>
          </w:tcPr>
          <w:p w14:paraId="73B52E6F" w14:textId="27B2DB7B" w:rsidR="009E1235" w:rsidRPr="00CF50F3" w:rsidRDefault="009E1235" w:rsidP="008F790B">
            <w:pPr>
              <w:tabs>
                <w:tab w:val="left" w:pos="1540"/>
              </w:tabs>
              <w:jc w:val="center"/>
              <w:rPr>
                <w:rFonts w:ascii="Arial" w:hAnsi="Arial"/>
                <w:b/>
                <w:sz w:val="20"/>
                <w:szCs w:val="20"/>
                <w:lang w:val="en-US"/>
              </w:rPr>
            </w:pPr>
            <w:r w:rsidRPr="00CF50F3">
              <w:rPr>
                <w:rFonts w:ascii="Arial" w:hAnsi="Arial"/>
                <w:b/>
                <w:sz w:val="20"/>
                <w:szCs w:val="20"/>
                <w:lang w:val="en-US"/>
              </w:rPr>
              <w:t>%</w:t>
            </w:r>
          </w:p>
        </w:tc>
        <w:tc>
          <w:tcPr>
            <w:tcW w:w="1393" w:type="dxa"/>
          </w:tcPr>
          <w:p w14:paraId="08C34A38" w14:textId="0A36D3C4" w:rsidR="009E1235" w:rsidRPr="00CF50F3" w:rsidRDefault="009E1235" w:rsidP="008F790B">
            <w:pPr>
              <w:tabs>
                <w:tab w:val="left" w:pos="1540"/>
              </w:tabs>
              <w:jc w:val="center"/>
              <w:rPr>
                <w:rFonts w:ascii="Arial" w:hAnsi="Arial"/>
                <w:b/>
                <w:sz w:val="20"/>
                <w:szCs w:val="20"/>
                <w:lang w:val="en-US"/>
              </w:rPr>
            </w:pPr>
            <w:r w:rsidRPr="00CF50F3">
              <w:rPr>
                <w:rFonts w:ascii="Arial" w:hAnsi="Arial"/>
                <w:b/>
                <w:sz w:val="20"/>
                <w:szCs w:val="20"/>
                <w:lang w:val="en-US"/>
              </w:rPr>
              <w:t>N</w:t>
            </w:r>
          </w:p>
        </w:tc>
        <w:tc>
          <w:tcPr>
            <w:tcW w:w="1508" w:type="dxa"/>
          </w:tcPr>
          <w:p w14:paraId="4702FD6A" w14:textId="299477DD" w:rsidR="009E1235" w:rsidRPr="00CF50F3" w:rsidRDefault="009E1235" w:rsidP="008F790B">
            <w:pPr>
              <w:tabs>
                <w:tab w:val="left" w:pos="1540"/>
              </w:tabs>
              <w:jc w:val="center"/>
              <w:rPr>
                <w:rFonts w:ascii="Arial" w:hAnsi="Arial"/>
                <w:b/>
                <w:sz w:val="20"/>
                <w:szCs w:val="20"/>
                <w:lang w:val="en-US"/>
              </w:rPr>
            </w:pPr>
            <w:r w:rsidRPr="00CF50F3">
              <w:rPr>
                <w:rFonts w:ascii="Arial" w:hAnsi="Arial"/>
                <w:b/>
                <w:sz w:val="20"/>
                <w:szCs w:val="20"/>
                <w:lang w:val="en-US"/>
              </w:rPr>
              <w:t>%</w:t>
            </w:r>
          </w:p>
        </w:tc>
      </w:tr>
      <w:tr w:rsidR="00F44193" w:rsidRPr="00CF50F3" w14:paraId="4AF4F40F" w14:textId="77777777" w:rsidTr="00AF6EA8">
        <w:tc>
          <w:tcPr>
            <w:tcW w:w="3595" w:type="dxa"/>
          </w:tcPr>
          <w:p w14:paraId="27B2ACF7"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Rhodococcus erythropolis</w:t>
            </w:r>
          </w:p>
        </w:tc>
        <w:tc>
          <w:tcPr>
            <w:tcW w:w="1220" w:type="dxa"/>
          </w:tcPr>
          <w:p w14:paraId="0CA25A9F" w14:textId="77777777" w:rsidR="00F44193" w:rsidRPr="00CF50F3" w:rsidRDefault="00F44193" w:rsidP="008F790B">
            <w:pPr>
              <w:tabs>
                <w:tab w:val="left" w:pos="1540"/>
              </w:tabs>
              <w:jc w:val="center"/>
              <w:rPr>
                <w:rFonts w:ascii="Arial" w:hAnsi="Arial"/>
                <w:b/>
                <w:sz w:val="20"/>
                <w:szCs w:val="20"/>
                <w:lang w:val="en-US"/>
              </w:rPr>
            </w:pPr>
            <w:r w:rsidRPr="00CF50F3">
              <w:rPr>
                <w:rFonts w:ascii="Arial" w:hAnsi="Arial"/>
                <w:b/>
                <w:sz w:val="20"/>
                <w:szCs w:val="20"/>
                <w:lang w:val="en-US"/>
              </w:rPr>
              <w:t>7</w:t>
            </w:r>
          </w:p>
        </w:tc>
        <w:tc>
          <w:tcPr>
            <w:tcW w:w="1300" w:type="dxa"/>
          </w:tcPr>
          <w:p w14:paraId="4B7B45E6" w14:textId="7F527A58" w:rsidR="00F44193" w:rsidRPr="00CF50F3" w:rsidRDefault="00AF6EA8" w:rsidP="008F790B">
            <w:pPr>
              <w:tabs>
                <w:tab w:val="left" w:pos="1540"/>
              </w:tabs>
              <w:jc w:val="center"/>
              <w:rPr>
                <w:rFonts w:ascii="Arial" w:hAnsi="Arial"/>
                <w:b/>
                <w:sz w:val="20"/>
                <w:szCs w:val="20"/>
                <w:lang w:val="en-US"/>
              </w:rPr>
            </w:pPr>
            <w:r w:rsidRPr="00CF50F3">
              <w:rPr>
                <w:rFonts w:ascii="Arial" w:hAnsi="Arial"/>
                <w:b/>
                <w:sz w:val="20"/>
                <w:szCs w:val="20"/>
                <w:lang w:val="en-US"/>
              </w:rPr>
              <w:t>23</w:t>
            </w:r>
          </w:p>
        </w:tc>
        <w:tc>
          <w:tcPr>
            <w:tcW w:w="1393" w:type="dxa"/>
          </w:tcPr>
          <w:p w14:paraId="533574FA" w14:textId="77777777" w:rsidR="00F44193" w:rsidRPr="00CF50F3" w:rsidRDefault="00F44193" w:rsidP="008F790B">
            <w:pPr>
              <w:tabs>
                <w:tab w:val="left" w:pos="1540"/>
              </w:tabs>
              <w:jc w:val="center"/>
              <w:rPr>
                <w:rFonts w:ascii="Arial" w:hAnsi="Arial"/>
                <w:b/>
                <w:sz w:val="20"/>
                <w:szCs w:val="20"/>
                <w:lang w:val="en-US"/>
              </w:rPr>
            </w:pPr>
            <w:r w:rsidRPr="00CF50F3">
              <w:rPr>
                <w:rFonts w:ascii="Arial" w:hAnsi="Arial"/>
                <w:b/>
                <w:sz w:val="20"/>
                <w:szCs w:val="20"/>
                <w:lang w:val="en-US"/>
              </w:rPr>
              <w:t>0</w:t>
            </w:r>
          </w:p>
        </w:tc>
        <w:tc>
          <w:tcPr>
            <w:tcW w:w="1508" w:type="dxa"/>
          </w:tcPr>
          <w:p w14:paraId="44D56E4A" w14:textId="77777777" w:rsidR="00F44193" w:rsidRPr="00CF50F3" w:rsidRDefault="00F44193" w:rsidP="008F790B">
            <w:pPr>
              <w:tabs>
                <w:tab w:val="left" w:pos="1540"/>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344B4F97" w14:textId="77777777" w:rsidTr="00AF6EA8">
        <w:tc>
          <w:tcPr>
            <w:tcW w:w="3595" w:type="dxa"/>
          </w:tcPr>
          <w:p w14:paraId="3243C1DC"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Rothia aiera</w:t>
            </w:r>
          </w:p>
        </w:tc>
        <w:tc>
          <w:tcPr>
            <w:tcW w:w="1220" w:type="dxa"/>
          </w:tcPr>
          <w:p w14:paraId="6C70E9AA"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00" w:type="dxa"/>
          </w:tcPr>
          <w:p w14:paraId="42C1094E" w14:textId="300099D0"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393" w:type="dxa"/>
          </w:tcPr>
          <w:p w14:paraId="028EDA91"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508" w:type="dxa"/>
          </w:tcPr>
          <w:p w14:paraId="3D63AF5D"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4C18B559" w14:textId="77777777" w:rsidTr="00AF6EA8">
        <w:tc>
          <w:tcPr>
            <w:tcW w:w="3595" w:type="dxa"/>
          </w:tcPr>
          <w:p w14:paraId="4839254D"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Staphylococcus aureus</w:t>
            </w:r>
          </w:p>
        </w:tc>
        <w:tc>
          <w:tcPr>
            <w:tcW w:w="1220" w:type="dxa"/>
          </w:tcPr>
          <w:p w14:paraId="5358E5D2"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8</w:t>
            </w:r>
          </w:p>
        </w:tc>
        <w:tc>
          <w:tcPr>
            <w:tcW w:w="1300" w:type="dxa"/>
          </w:tcPr>
          <w:p w14:paraId="147583E1" w14:textId="1660B99E"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26.6</w:t>
            </w:r>
          </w:p>
        </w:tc>
        <w:tc>
          <w:tcPr>
            <w:tcW w:w="1393" w:type="dxa"/>
          </w:tcPr>
          <w:p w14:paraId="7B51195D"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8</w:t>
            </w:r>
          </w:p>
        </w:tc>
        <w:tc>
          <w:tcPr>
            <w:tcW w:w="1508" w:type="dxa"/>
          </w:tcPr>
          <w:p w14:paraId="714701B0" w14:textId="7FAB8F3D"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26.6</w:t>
            </w:r>
          </w:p>
        </w:tc>
      </w:tr>
      <w:tr w:rsidR="00F44193" w:rsidRPr="00CF50F3" w14:paraId="762F9402" w14:textId="77777777" w:rsidTr="00AF6EA8">
        <w:trPr>
          <w:trHeight w:val="89"/>
        </w:trPr>
        <w:tc>
          <w:tcPr>
            <w:tcW w:w="3595" w:type="dxa"/>
          </w:tcPr>
          <w:p w14:paraId="6AF1ED46"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Staphylococccus capitis</w:t>
            </w:r>
          </w:p>
        </w:tc>
        <w:tc>
          <w:tcPr>
            <w:tcW w:w="1220" w:type="dxa"/>
          </w:tcPr>
          <w:p w14:paraId="5E287D61"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2</w:t>
            </w:r>
          </w:p>
        </w:tc>
        <w:tc>
          <w:tcPr>
            <w:tcW w:w="1300" w:type="dxa"/>
          </w:tcPr>
          <w:p w14:paraId="525EE241" w14:textId="6F8CA1AD"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6.6</w:t>
            </w:r>
          </w:p>
        </w:tc>
        <w:tc>
          <w:tcPr>
            <w:tcW w:w="1393" w:type="dxa"/>
          </w:tcPr>
          <w:p w14:paraId="1D1AC6A9"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2</w:t>
            </w:r>
          </w:p>
        </w:tc>
        <w:tc>
          <w:tcPr>
            <w:tcW w:w="1508" w:type="dxa"/>
          </w:tcPr>
          <w:p w14:paraId="2743FC37" w14:textId="77C363DC"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6.6</w:t>
            </w:r>
          </w:p>
        </w:tc>
      </w:tr>
      <w:tr w:rsidR="00F44193" w:rsidRPr="00CF50F3" w14:paraId="74353588" w14:textId="77777777" w:rsidTr="00AF6EA8">
        <w:tc>
          <w:tcPr>
            <w:tcW w:w="3595" w:type="dxa"/>
          </w:tcPr>
          <w:p w14:paraId="1A4DFC40"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Micrococcus luteus</w:t>
            </w:r>
          </w:p>
        </w:tc>
        <w:tc>
          <w:tcPr>
            <w:tcW w:w="1220" w:type="dxa"/>
          </w:tcPr>
          <w:p w14:paraId="3CD2EFE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00" w:type="dxa"/>
          </w:tcPr>
          <w:p w14:paraId="034A43CB" w14:textId="23A4109D"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393" w:type="dxa"/>
          </w:tcPr>
          <w:p w14:paraId="5317722D"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508" w:type="dxa"/>
          </w:tcPr>
          <w:p w14:paraId="4584015D" w14:textId="38B5A89D"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3.3</w:t>
            </w:r>
          </w:p>
        </w:tc>
      </w:tr>
      <w:tr w:rsidR="00F44193" w:rsidRPr="00CF50F3" w14:paraId="794803F9" w14:textId="77777777" w:rsidTr="00AF6EA8">
        <w:tc>
          <w:tcPr>
            <w:tcW w:w="3595" w:type="dxa"/>
          </w:tcPr>
          <w:p w14:paraId="3853A010"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Rothia dentocariosa</w:t>
            </w:r>
          </w:p>
        </w:tc>
        <w:tc>
          <w:tcPr>
            <w:tcW w:w="1220" w:type="dxa"/>
          </w:tcPr>
          <w:p w14:paraId="7B3050D0"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5</w:t>
            </w:r>
          </w:p>
        </w:tc>
        <w:tc>
          <w:tcPr>
            <w:tcW w:w="1300" w:type="dxa"/>
          </w:tcPr>
          <w:p w14:paraId="079934F3" w14:textId="143F41F9"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16.6</w:t>
            </w:r>
          </w:p>
        </w:tc>
        <w:tc>
          <w:tcPr>
            <w:tcW w:w="1393" w:type="dxa"/>
          </w:tcPr>
          <w:p w14:paraId="1B910BA5"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508" w:type="dxa"/>
          </w:tcPr>
          <w:p w14:paraId="267889B7" w14:textId="623A82BE"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10</w:t>
            </w:r>
          </w:p>
        </w:tc>
      </w:tr>
    </w:tbl>
    <w:p w14:paraId="2A6F6028" w14:textId="67F0C109" w:rsidR="00F059AF" w:rsidRDefault="00F059AF" w:rsidP="008F790B">
      <w:pPr>
        <w:spacing w:after="0" w:line="240" w:lineRule="auto"/>
        <w:jc w:val="both"/>
        <w:rPr>
          <w:rFonts w:ascii="Arial" w:hAnsi="Arial"/>
          <w:bCs/>
          <w:sz w:val="24"/>
          <w:szCs w:val="24"/>
          <w:lang w:val="mk-MK"/>
        </w:rPr>
      </w:pPr>
    </w:p>
    <w:p w14:paraId="1A2A64CB" w14:textId="46A4D11B" w:rsidR="00193CAA" w:rsidRDefault="00193CAA" w:rsidP="008F790B">
      <w:pPr>
        <w:spacing w:after="0" w:line="240" w:lineRule="auto"/>
        <w:jc w:val="both"/>
        <w:rPr>
          <w:rFonts w:ascii="Arial" w:hAnsi="Arial"/>
          <w:bCs/>
          <w:sz w:val="24"/>
          <w:szCs w:val="24"/>
          <w:lang w:val="mk-MK"/>
        </w:rPr>
      </w:pPr>
    </w:p>
    <w:p w14:paraId="3BF6C59C" w14:textId="4F4F3B2C" w:rsidR="00193CAA" w:rsidRDefault="00193CAA" w:rsidP="008F790B">
      <w:pPr>
        <w:spacing w:after="0" w:line="240" w:lineRule="auto"/>
        <w:jc w:val="both"/>
        <w:rPr>
          <w:rFonts w:ascii="Arial" w:hAnsi="Arial"/>
          <w:bCs/>
          <w:sz w:val="24"/>
          <w:szCs w:val="24"/>
          <w:lang w:val="mk-MK"/>
        </w:rPr>
      </w:pPr>
    </w:p>
    <w:p w14:paraId="2D9DF954" w14:textId="77777777" w:rsidR="00193CAA" w:rsidRDefault="00193CAA" w:rsidP="008F790B">
      <w:pPr>
        <w:spacing w:after="0" w:line="240" w:lineRule="auto"/>
        <w:jc w:val="both"/>
        <w:rPr>
          <w:rFonts w:ascii="Arial" w:hAnsi="Arial"/>
          <w:bCs/>
          <w:sz w:val="24"/>
          <w:szCs w:val="24"/>
          <w:lang w:val="mk-MK"/>
        </w:rPr>
      </w:pPr>
    </w:p>
    <w:p w14:paraId="76E82314" w14:textId="77777777" w:rsidR="00F059AF" w:rsidRDefault="00F059AF" w:rsidP="008F790B">
      <w:pPr>
        <w:spacing w:after="0" w:line="240" w:lineRule="auto"/>
        <w:jc w:val="both"/>
        <w:rPr>
          <w:rFonts w:ascii="Arial" w:hAnsi="Arial"/>
          <w:bCs/>
          <w:sz w:val="24"/>
          <w:szCs w:val="24"/>
          <w:lang w:val="mk-MK"/>
        </w:rPr>
      </w:pPr>
      <w:r>
        <w:rPr>
          <w:noProof/>
          <w:lang w:eastAsia="en-GB"/>
        </w:rPr>
        <w:drawing>
          <wp:inline distT="0" distB="0" distL="0" distR="0" wp14:anchorId="2A6750D4" wp14:editId="58949FCB">
            <wp:extent cx="5735320" cy="3013364"/>
            <wp:effectExtent l="0" t="0" r="17780" b="1587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6CCD054" w14:textId="4F186FC6" w:rsidR="00F44193" w:rsidRDefault="00F059AF"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 44</w:t>
      </w:r>
      <w:r>
        <w:rPr>
          <w:rFonts w:ascii="Arial" w:hAnsi="Arial"/>
          <w:bCs/>
          <w:sz w:val="24"/>
          <w:szCs w:val="24"/>
        </w:rPr>
        <w:t>.</w:t>
      </w:r>
      <w:r>
        <w:rPr>
          <w:rFonts w:ascii="Arial" w:hAnsi="Arial"/>
          <w:bCs/>
          <w:sz w:val="24"/>
          <w:szCs w:val="24"/>
          <w:lang w:val="en-US"/>
        </w:rPr>
        <w:t xml:space="preserve"> </w:t>
      </w:r>
      <w:r>
        <w:rPr>
          <w:rFonts w:ascii="Arial" w:hAnsi="Arial"/>
          <w:bCs/>
          <w:sz w:val="24"/>
          <w:szCs w:val="24"/>
          <w:lang w:val="mk-MK"/>
        </w:rPr>
        <w:t>Разлика во присуство на аеробни грам+ позитивни бактерии пред и по примена на Хидроген 2% кај испитаниците од група А</w:t>
      </w:r>
    </w:p>
    <w:p w14:paraId="7784CCC7" w14:textId="1C86AE7D" w:rsidR="00193CAA" w:rsidRDefault="00193CAA" w:rsidP="008F790B">
      <w:pPr>
        <w:tabs>
          <w:tab w:val="left" w:pos="5834"/>
        </w:tabs>
        <w:spacing w:after="0" w:line="240" w:lineRule="auto"/>
        <w:ind w:right="26"/>
        <w:jc w:val="center"/>
        <w:rPr>
          <w:rFonts w:ascii="Arial" w:hAnsi="Arial"/>
          <w:bCs/>
          <w:sz w:val="24"/>
          <w:szCs w:val="24"/>
          <w:lang w:val="mk-MK"/>
        </w:rPr>
      </w:pPr>
    </w:p>
    <w:p w14:paraId="75E0B30B" w14:textId="776972D8" w:rsidR="00193CAA" w:rsidRDefault="00193CAA" w:rsidP="008F790B">
      <w:pPr>
        <w:tabs>
          <w:tab w:val="left" w:pos="5834"/>
        </w:tabs>
        <w:spacing w:after="0" w:line="240" w:lineRule="auto"/>
        <w:ind w:right="26"/>
        <w:jc w:val="center"/>
        <w:rPr>
          <w:rFonts w:ascii="Arial" w:hAnsi="Arial"/>
          <w:bCs/>
          <w:sz w:val="24"/>
          <w:szCs w:val="24"/>
          <w:lang w:val="mk-MK"/>
        </w:rPr>
      </w:pPr>
    </w:p>
    <w:p w14:paraId="2367BDA9" w14:textId="694E7D5E" w:rsidR="00193CAA" w:rsidRDefault="00193CAA" w:rsidP="008F790B">
      <w:pPr>
        <w:tabs>
          <w:tab w:val="left" w:pos="5834"/>
        </w:tabs>
        <w:spacing w:after="0" w:line="240" w:lineRule="auto"/>
        <w:ind w:right="26"/>
        <w:jc w:val="center"/>
        <w:rPr>
          <w:rFonts w:ascii="Arial" w:hAnsi="Arial"/>
          <w:bCs/>
          <w:sz w:val="24"/>
          <w:szCs w:val="24"/>
          <w:lang w:val="mk-MK"/>
        </w:rPr>
      </w:pPr>
    </w:p>
    <w:p w14:paraId="032C7FCE" w14:textId="0EDF4121" w:rsidR="00193CAA" w:rsidRDefault="00193CAA" w:rsidP="008F790B">
      <w:pPr>
        <w:tabs>
          <w:tab w:val="left" w:pos="5834"/>
        </w:tabs>
        <w:spacing w:after="0" w:line="240" w:lineRule="auto"/>
        <w:ind w:right="26"/>
        <w:jc w:val="center"/>
        <w:rPr>
          <w:rFonts w:ascii="Arial" w:hAnsi="Arial"/>
          <w:bCs/>
          <w:sz w:val="24"/>
          <w:szCs w:val="24"/>
          <w:lang w:val="mk-MK"/>
        </w:rPr>
      </w:pPr>
    </w:p>
    <w:p w14:paraId="25D258A5" w14:textId="06467DCF" w:rsidR="00193CAA" w:rsidRDefault="00193CAA" w:rsidP="008F790B">
      <w:pPr>
        <w:tabs>
          <w:tab w:val="left" w:pos="5834"/>
        </w:tabs>
        <w:spacing w:after="0" w:line="240" w:lineRule="auto"/>
        <w:ind w:right="26"/>
        <w:jc w:val="center"/>
        <w:rPr>
          <w:rFonts w:ascii="Arial" w:hAnsi="Arial"/>
          <w:bCs/>
          <w:sz w:val="24"/>
          <w:szCs w:val="24"/>
          <w:lang w:val="mk-MK"/>
        </w:rPr>
      </w:pPr>
    </w:p>
    <w:p w14:paraId="59553049" w14:textId="51C2CAE6" w:rsidR="00193CAA" w:rsidRDefault="00193CAA" w:rsidP="008F790B">
      <w:pPr>
        <w:tabs>
          <w:tab w:val="left" w:pos="5834"/>
        </w:tabs>
        <w:spacing w:after="0" w:line="240" w:lineRule="auto"/>
        <w:ind w:right="26"/>
        <w:jc w:val="center"/>
        <w:rPr>
          <w:rFonts w:ascii="Arial" w:hAnsi="Arial"/>
          <w:bCs/>
          <w:sz w:val="24"/>
          <w:szCs w:val="24"/>
          <w:lang w:val="mk-MK"/>
        </w:rPr>
      </w:pPr>
    </w:p>
    <w:p w14:paraId="2B161CED" w14:textId="2AFD346F" w:rsidR="00193CAA" w:rsidRDefault="00193CAA" w:rsidP="008F790B">
      <w:pPr>
        <w:tabs>
          <w:tab w:val="left" w:pos="5834"/>
        </w:tabs>
        <w:spacing w:after="0" w:line="240" w:lineRule="auto"/>
        <w:ind w:right="26"/>
        <w:jc w:val="center"/>
        <w:rPr>
          <w:rFonts w:ascii="Arial" w:hAnsi="Arial"/>
          <w:bCs/>
          <w:sz w:val="24"/>
          <w:szCs w:val="24"/>
          <w:lang w:val="mk-MK"/>
        </w:rPr>
      </w:pPr>
    </w:p>
    <w:p w14:paraId="5A61187B" w14:textId="19996A85"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62</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 xml:space="preserve">Разлика во присуство на анаеробни грам+ позитивни бактерии кај </w:t>
      </w:r>
      <w:r w:rsidR="00D74C8F">
        <w:rPr>
          <w:rFonts w:ascii="Arial" w:hAnsi="Arial"/>
          <w:bCs/>
          <w:sz w:val="24"/>
          <w:szCs w:val="24"/>
          <w:lang w:val="mk-MK"/>
        </w:rPr>
        <w:t xml:space="preserve">група А </w:t>
      </w:r>
      <w:r>
        <w:rPr>
          <w:rFonts w:ascii="Arial" w:hAnsi="Arial"/>
          <w:bCs/>
          <w:sz w:val="24"/>
          <w:szCs w:val="24"/>
          <w:lang w:val="mk-MK"/>
        </w:rPr>
        <w:t xml:space="preserve">испитаници пред и по примена на </w:t>
      </w:r>
      <w:r w:rsidR="001F7700">
        <w:rPr>
          <w:rFonts w:ascii="Arial" w:hAnsi="Arial"/>
          <w:bCs/>
          <w:sz w:val="24"/>
          <w:szCs w:val="24"/>
          <w:lang w:val="mk-MK"/>
        </w:rPr>
        <w:t>Хидроген 2%</w:t>
      </w:r>
    </w:p>
    <w:p w14:paraId="2D9825D1" w14:textId="77777777" w:rsidR="00CF50F3" w:rsidRPr="00DA00A2" w:rsidRDefault="00CF50F3" w:rsidP="008F790B">
      <w:pPr>
        <w:numPr>
          <w:ilvl w:val="1"/>
          <w:numId w:val="1"/>
        </w:numPr>
        <w:spacing w:after="0" w:line="240" w:lineRule="auto"/>
        <w:jc w:val="center"/>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497"/>
        <w:gridCol w:w="1182"/>
        <w:gridCol w:w="1266"/>
        <w:gridCol w:w="1346"/>
        <w:gridCol w:w="1464"/>
      </w:tblGrid>
      <w:tr w:rsidR="00AF6EA8" w:rsidRPr="00CF50F3" w14:paraId="175736AC" w14:textId="77777777" w:rsidTr="00F44193">
        <w:tc>
          <w:tcPr>
            <w:tcW w:w="3595" w:type="dxa"/>
            <w:vMerge w:val="restart"/>
            <w:vAlign w:val="center"/>
          </w:tcPr>
          <w:p w14:paraId="59F50B16" w14:textId="554CAF4B" w:rsidR="00AF6EA8" w:rsidRPr="00CF50F3" w:rsidRDefault="00B2580D" w:rsidP="008F790B">
            <w:pPr>
              <w:tabs>
                <w:tab w:val="left" w:pos="924"/>
              </w:tabs>
              <w:jc w:val="center"/>
              <w:rPr>
                <w:rFonts w:ascii="Arial" w:hAnsi="Arial"/>
                <w:b/>
                <w:sz w:val="20"/>
                <w:szCs w:val="20"/>
                <w:lang w:val="mk-MK"/>
              </w:rPr>
            </w:pPr>
            <w:r w:rsidRPr="00CF50F3">
              <w:rPr>
                <w:rFonts w:ascii="Arial" w:hAnsi="Arial"/>
                <w:b/>
                <w:sz w:val="20"/>
                <w:szCs w:val="20"/>
                <w:lang w:val="mk-MK"/>
              </w:rPr>
              <w:t>АНАЕРОБНИ</w:t>
            </w:r>
            <w:r w:rsidR="00AF6EA8" w:rsidRPr="00CF50F3">
              <w:rPr>
                <w:rFonts w:ascii="Arial" w:hAnsi="Arial"/>
                <w:b/>
                <w:sz w:val="20"/>
                <w:szCs w:val="20"/>
                <w:lang w:val="mk-MK"/>
              </w:rPr>
              <w:t xml:space="preserve"> ГРАМ+</w:t>
            </w:r>
          </w:p>
        </w:tc>
        <w:tc>
          <w:tcPr>
            <w:tcW w:w="5421" w:type="dxa"/>
            <w:gridSpan w:val="4"/>
          </w:tcPr>
          <w:p w14:paraId="28B7341E" w14:textId="363CB1BA" w:rsidR="00AF6EA8" w:rsidRPr="00CF50F3" w:rsidRDefault="00AF6EA8" w:rsidP="008F790B">
            <w:pPr>
              <w:tabs>
                <w:tab w:val="left" w:pos="5834"/>
              </w:tabs>
              <w:ind w:right="26"/>
              <w:jc w:val="center"/>
              <w:rPr>
                <w:rFonts w:ascii="Arial" w:hAnsi="Arial"/>
                <w:b/>
                <w:bCs/>
                <w:sz w:val="20"/>
                <w:szCs w:val="20"/>
                <w:lang w:val="mk-MK"/>
              </w:rPr>
            </w:pPr>
            <w:r w:rsidRPr="00CF50F3">
              <w:rPr>
                <w:rFonts w:ascii="Arial" w:hAnsi="Arial"/>
                <w:b/>
                <w:bCs/>
                <w:sz w:val="20"/>
                <w:szCs w:val="20"/>
                <w:lang w:val="mk-MK"/>
              </w:rPr>
              <w:t>ЗАСТАПЕНОСТ НА ПОЕДИНИ БАКТЕРИИ ПРЕД И ПО ПРИМЕНА НА ХИДРОГЕН 2%</w:t>
            </w:r>
          </w:p>
        </w:tc>
      </w:tr>
      <w:tr w:rsidR="00AF6EA8" w:rsidRPr="00CF50F3" w14:paraId="66D4D08E" w14:textId="77777777" w:rsidTr="00F44193">
        <w:tc>
          <w:tcPr>
            <w:tcW w:w="3595" w:type="dxa"/>
            <w:vMerge/>
          </w:tcPr>
          <w:p w14:paraId="07D91AD0" w14:textId="77777777" w:rsidR="00AF6EA8" w:rsidRPr="00CF50F3" w:rsidRDefault="00AF6EA8" w:rsidP="008F790B">
            <w:pPr>
              <w:tabs>
                <w:tab w:val="left" w:pos="924"/>
              </w:tabs>
              <w:jc w:val="center"/>
              <w:rPr>
                <w:rFonts w:ascii="Arial" w:hAnsi="Arial"/>
                <w:b/>
                <w:sz w:val="20"/>
                <w:szCs w:val="20"/>
                <w:lang w:val="mk-MK"/>
              </w:rPr>
            </w:pPr>
          </w:p>
        </w:tc>
        <w:tc>
          <w:tcPr>
            <w:tcW w:w="2520" w:type="dxa"/>
            <w:gridSpan w:val="2"/>
          </w:tcPr>
          <w:p w14:paraId="2EE64520" w14:textId="256D2C8B" w:rsidR="00AF6EA8" w:rsidRPr="00CF50F3" w:rsidRDefault="00AF6EA8"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0 ден</w:t>
            </w:r>
          </w:p>
        </w:tc>
        <w:tc>
          <w:tcPr>
            <w:tcW w:w="2901" w:type="dxa"/>
            <w:gridSpan w:val="2"/>
          </w:tcPr>
          <w:p w14:paraId="5D38CB1C" w14:textId="6872880A" w:rsidR="00AF6EA8" w:rsidRPr="00CF50F3" w:rsidRDefault="00AF6EA8"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8-ми ден</w:t>
            </w:r>
          </w:p>
        </w:tc>
      </w:tr>
      <w:tr w:rsidR="00AF6EA8" w:rsidRPr="00CF50F3" w14:paraId="24A0F079" w14:textId="77777777" w:rsidTr="00814DA3">
        <w:tc>
          <w:tcPr>
            <w:tcW w:w="3595" w:type="dxa"/>
            <w:vMerge/>
          </w:tcPr>
          <w:p w14:paraId="1E5AD41C" w14:textId="77777777" w:rsidR="00AF6EA8" w:rsidRPr="00CF50F3" w:rsidRDefault="00AF6EA8" w:rsidP="008F790B">
            <w:pPr>
              <w:tabs>
                <w:tab w:val="left" w:pos="924"/>
              </w:tabs>
              <w:rPr>
                <w:rFonts w:ascii="Arial" w:hAnsi="Arial"/>
                <w:b/>
                <w:sz w:val="20"/>
                <w:szCs w:val="20"/>
                <w:lang w:val="mk-MK"/>
              </w:rPr>
            </w:pPr>
          </w:p>
        </w:tc>
        <w:tc>
          <w:tcPr>
            <w:tcW w:w="1220" w:type="dxa"/>
          </w:tcPr>
          <w:p w14:paraId="1D87EE5F" w14:textId="589C9435" w:rsidR="00AF6EA8" w:rsidRPr="00CF50F3" w:rsidRDefault="00AF6EA8" w:rsidP="008F790B">
            <w:pPr>
              <w:tabs>
                <w:tab w:val="left" w:pos="924"/>
              </w:tabs>
              <w:jc w:val="center"/>
              <w:rPr>
                <w:rFonts w:ascii="Arial" w:hAnsi="Arial"/>
                <w:b/>
                <w:sz w:val="20"/>
                <w:szCs w:val="20"/>
              </w:rPr>
            </w:pPr>
            <w:r w:rsidRPr="00CF50F3">
              <w:rPr>
                <w:rFonts w:ascii="Arial" w:hAnsi="Arial"/>
                <w:b/>
                <w:sz w:val="20"/>
                <w:szCs w:val="20"/>
              </w:rPr>
              <w:t>N</w:t>
            </w:r>
          </w:p>
        </w:tc>
        <w:tc>
          <w:tcPr>
            <w:tcW w:w="1300" w:type="dxa"/>
          </w:tcPr>
          <w:p w14:paraId="02D06ED5" w14:textId="0F6D98D1" w:rsidR="00AF6EA8"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w:t>
            </w:r>
          </w:p>
        </w:tc>
        <w:tc>
          <w:tcPr>
            <w:tcW w:w="1393" w:type="dxa"/>
          </w:tcPr>
          <w:p w14:paraId="11389D53" w14:textId="56A32F40" w:rsidR="00AF6EA8"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N</w:t>
            </w:r>
          </w:p>
        </w:tc>
        <w:tc>
          <w:tcPr>
            <w:tcW w:w="1508" w:type="dxa"/>
          </w:tcPr>
          <w:p w14:paraId="43F8389E" w14:textId="131FEBE2" w:rsidR="00AF6EA8" w:rsidRPr="00CF50F3" w:rsidRDefault="00AF6EA8" w:rsidP="008F790B">
            <w:pPr>
              <w:tabs>
                <w:tab w:val="left" w:pos="924"/>
              </w:tabs>
              <w:jc w:val="center"/>
              <w:rPr>
                <w:rFonts w:ascii="Arial" w:hAnsi="Arial"/>
                <w:b/>
                <w:sz w:val="20"/>
                <w:szCs w:val="20"/>
              </w:rPr>
            </w:pPr>
            <w:r w:rsidRPr="00CF50F3">
              <w:rPr>
                <w:rFonts w:ascii="Arial" w:hAnsi="Arial"/>
                <w:b/>
                <w:sz w:val="20"/>
                <w:szCs w:val="20"/>
              </w:rPr>
              <w:t>%</w:t>
            </w:r>
          </w:p>
        </w:tc>
      </w:tr>
      <w:tr w:rsidR="00F44193" w:rsidRPr="00CF50F3" w14:paraId="0C1BEDFA" w14:textId="77777777" w:rsidTr="00814DA3">
        <w:tc>
          <w:tcPr>
            <w:tcW w:w="3595" w:type="dxa"/>
          </w:tcPr>
          <w:p w14:paraId="0D51BA32"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Lactobacillus salivarius</w:t>
            </w:r>
          </w:p>
        </w:tc>
        <w:tc>
          <w:tcPr>
            <w:tcW w:w="1220" w:type="dxa"/>
          </w:tcPr>
          <w:p w14:paraId="1360C524"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4</w:t>
            </w:r>
          </w:p>
        </w:tc>
        <w:tc>
          <w:tcPr>
            <w:tcW w:w="1300" w:type="dxa"/>
          </w:tcPr>
          <w:p w14:paraId="0277B9AB" w14:textId="49F35943"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13.3</w:t>
            </w:r>
          </w:p>
        </w:tc>
        <w:tc>
          <w:tcPr>
            <w:tcW w:w="1393" w:type="dxa"/>
          </w:tcPr>
          <w:p w14:paraId="461A8274"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508" w:type="dxa"/>
          </w:tcPr>
          <w:p w14:paraId="020B71DD" w14:textId="0C896122"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3.3</w:t>
            </w:r>
          </w:p>
        </w:tc>
      </w:tr>
      <w:tr w:rsidR="00F44193" w:rsidRPr="00CF50F3" w14:paraId="51E882F9" w14:textId="77777777" w:rsidTr="00814DA3">
        <w:tc>
          <w:tcPr>
            <w:tcW w:w="3595" w:type="dxa"/>
          </w:tcPr>
          <w:p w14:paraId="26853643"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parasanguinis</w:t>
            </w:r>
          </w:p>
        </w:tc>
        <w:tc>
          <w:tcPr>
            <w:tcW w:w="1220" w:type="dxa"/>
          </w:tcPr>
          <w:p w14:paraId="5F7F79C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2</w:t>
            </w:r>
          </w:p>
        </w:tc>
        <w:tc>
          <w:tcPr>
            <w:tcW w:w="1300" w:type="dxa"/>
          </w:tcPr>
          <w:p w14:paraId="386FA2E5" w14:textId="2908A6CD"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6.6</w:t>
            </w:r>
          </w:p>
        </w:tc>
        <w:tc>
          <w:tcPr>
            <w:tcW w:w="1393" w:type="dxa"/>
          </w:tcPr>
          <w:p w14:paraId="2DC8F406"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2</w:t>
            </w:r>
          </w:p>
        </w:tc>
        <w:tc>
          <w:tcPr>
            <w:tcW w:w="1508" w:type="dxa"/>
          </w:tcPr>
          <w:p w14:paraId="114652F0" w14:textId="4F452B95"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6.6</w:t>
            </w:r>
          </w:p>
        </w:tc>
      </w:tr>
      <w:tr w:rsidR="00F44193" w:rsidRPr="00CF50F3" w14:paraId="731DEA58" w14:textId="77777777" w:rsidTr="00814DA3">
        <w:tc>
          <w:tcPr>
            <w:tcW w:w="3595" w:type="dxa"/>
          </w:tcPr>
          <w:p w14:paraId="5FF576BA"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oralis</w:t>
            </w:r>
          </w:p>
        </w:tc>
        <w:tc>
          <w:tcPr>
            <w:tcW w:w="1220" w:type="dxa"/>
          </w:tcPr>
          <w:p w14:paraId="66D8A97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15</w:t>
            </w:r>
          </w:p>
        </w:tc>
        <w:tc>
          <w:tcPr>
            <w:tcW w:w="1300" w:type="dxa"/>
          </w:tcPr>
          <w:p w14:paraId="20EA29A7" w14:textId="3D23B18E"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50</w:t>
            </w:r>
          </w:p>
        </w:tc>
        <w:tc>
          <w:tcPr>
            <w:tcW w:w="1393" w:type="dxa"/>
          </w:tcPr>
          <w:p w14:paraId="524CA2F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12</w:t>
            </w:r>
          </w:p>
        </w:tc>
        <w:tc>
          <w:tcPr>
            <w:tcW w:w="1508" w:type="dxa"/>
          </w:tcPr>
          <w:p w14:paraId="6114B984" w14:textId="311E811A"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40</w:t>
            </w:r>
          </w:p>
        </w:tc>
      </w:tr>
      <w:tr w:rsidR="00F44193" w:rsidRPr="00CF50F3" w14:paraId="0681B1C2" w14:textId="77777777" w:rsidTr="00814DA3">
        <w:tc>
          <w:tcPr>
            <w:tcW w:w="3595" w:type="dxa"/>
          </w:tcPr>
          <w:p w14:paraId="5DB439AA"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mutans</w:t>
            </w:r>
          </w:p>
        </w:tc>
        <w:tc>
          <w:tcPr>
            <w:tcW w:w="1220" w:type="dxa"/>
          </w:tcPr>
          <w:p w14:paraId="661506CC"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00" w:type="dxa"/>
          </w:tcPr>
          <w:p w14:paraId="4FB2AA5B" w14:textId="5D3C7635"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393" w:type="dxa"/>
          </w:tcPr>
          <w:p w14:paraId="143E54A1"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4</w:t>
            </w:r>
          </w:p>
        </w:tc>
        <w:tc>
          <w:tcPr>
            <w:tcW w:w="1508" w:type="dxa"/>
          </w:tcPr>
          <w:p w14:paraId="364169B9" w14:textId="1625D4D1"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13.3</w:t>
            </w:r>
          </w:p>
        </w:tc>
      </w:tr>
      <w:tr w:rsidR="00F44193" w:rsidRPr="00CF50F3" w14:paraId="7F77944F" w14:textId="77777777" w:rsidTr="00814DA3">
        <w:tc>
          <w:tcPr>
            <w:tcW w:w="3595" w:type="dxa"/>
          </w:tcPr>
          <w:p w14:paraId="388D00E5"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Actinomyces oris</w:t>
            </w:r>
          </w:p>
        </w:tc>
        <w:tc>
          <w:tcPr>
            <w:tcW w:w="1220" w:type="dxa"/>
          </w:tcPr>
          <w:p w14:paraId="14682B7C"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300" w:type="dxa"/>
          </w:tcPr>
          <w:p w14:paraId="7B58E2CD" w14:textId="50363D3A"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10</w:t>
            </w:r>
          </w:p>
        </w:tc>
        <w:tc>
          <w:tcPr>
            <w:tcW w:w="1393" w:type="dxa"/>
          </w:tcPr>
          <w:p w14:paraId="1C01B980"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2</w:t>
            </w:r>
          </w:p>
        </w:tc>
        <w:tc>
          <w:tcPr>
            <w:tcW w:w="1508" w:type="dxa"/>
          </w:tcPr>
          <w:p w14:paraId="0936340D" w14:textId="3CA187EE"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6.</w:t>
            </w:r>
            <w:r w:rsidR="00AF6EA8" w:rsidRPr="00CF50F3">
              <w:rPr>
                <w:rFonts w:ascii="Arial" w:hAnsi="Arial"/>
                <w:b/>
                <w:sz w:val="20"/>
                <w:szCs w:val="20"/>
                <w:lang w:val="mk-MK"/>
              </w:rPr>
              <w:t>6</w:t>
            </w:r>
          </w:p>
        </w:tc>
      </w:tr>
      <w:tr w:rsidR="00F44193" w:rsidRPr="00CF50F3" w14:paraId="1DDA2373" w14:textId="77777777" w:rsidTr="00814DA3">
        <w:tc>
          <w:tcPr>
            <w:tcW w:w="3595" w:type="dxa"/>
          </w:tcPr>
          <w:p w14:paraId="2981A6BE"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Gemella sanguinis</w:t>
            </w:r>
          </w:p>
        </w:tc>
        <w:tc>
          <w:tcPr>
            <w:tcW w:w="1220" w:type="dxa"/>
          </w:tcPr>
          <w:p w14:paraId="6DE68D3B"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00" w:type="dxa"/>
          </w:tcPr>
          <w:p w14:paraId="40C4F1D7" w14:textId="0494CD41"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393" w:type="dxa"/>
          </w:tcPr>
          <w:p w14:paraId="5E7EA40A"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508" w:type="dxa"/>
          </w:tcPr>
          <w:p w14:paraId="3B67F2CB"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3C5130FC" w14:textId="77777777" w:rsidTr="00814DA3">
        <w:tc>
          <w:tcPr>
            <w:tcW w:w="3595" w:type="dxa"/>
          </w:tcPr>
          <w:p w14:paraId="548EB41D"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anginosus</w:t>
            </w:r>
          </w:p>
        </w:tc>
        <w:tc>
          <w:tcPr>
            <w:tcW w:w="1220" w:type="dxa"/>
          </w:tcPr>
          <w:p w14:paraId="01A0A55D"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300" w:type="dxa"/>
          </w:tcPr>
          <w:p w14:paraId="0AF498AF" w14:textId="3555493B"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10</w:t>
            </w:r>
          </w:p>
        </w:tc>
        <w:tc>
          <w:tcPr>
            <w:tcW w:w="1393" w:type="dxa"/>
          </w:tcPr>
          <w:p w14:paraId="64923861"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4</w:t>
            </w:r>
          </w:p>
        </w:tc>
        <w:tc>
          <w:tcPr>
            <w:tcW w:w="1508" w:type="dxa"/>
          </w:tcPr>
          <w:p w14:paraId="5889DF87" w14:textId="05BB55E2"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13.3</w:t>
            </w:r>
          </w:p>
        </w:tc>
      </w:tr>
      <w:tr w:rsidR="00F44193" w:rsidRPr="00CF50F3" w14:paraId="03BD30CE" w14:textId="77777777" w:rsidTr="00814DA3">
        <w:tc>
          <w:tcPr>
            <w:tcW w:w="3595" w:type="dxa"/>
          </w:tcPr>
          <w:p w14:paraId="11D0FF74"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salivarius</w:t>
            </w:r>
          </w:p>
        </w:tc>
        <w:tc>
          <w:tcPr>
            <w:tcW w:w="1220" w:type="dxa"/>
          </w:tcPr>
          <w:p w14:paraId="19E4B8B2"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4</w:t>
            </w:r>
          </w:p>
        </w:tc>
        <w:tc>
          <w:tcPr>
            <w:tcW w:w="1300" w:type="dxa"/>
          </w:tcPr>
          <w:p w14:paraId="768E36F0" w14:textId="04F242AD"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13.3</w:t>
            </w:r>
          </w:p>
        </w:tc>
        <w:tc>
          <w:tcPr>
            <w:tcW w:w="1393" w:type="dxa"/>
          </w:tcPr>
          <w:p w14:paraId="48DE90D2"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508" w:type="dxa"/>
          </w:tcPr>
          <w:p w14:paraId="1D66970B" w14:textId="4F79D9AC"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10</w:t>
            </w:r>
          </w:p>
        </w:tc>
      </w:tr>
      <w:tr w:rsidR="00F44193" w:rsidRPr="00CF50F3" w14:paraId="63D3B07E" w14:textId="77777777" w:rsidTr="00814DA3">
        <w:tc>
          <w:tcPr>
            <w:tcW w:w="3595" w:type="dxa"/>
          </w:tcPr>
          <w:p w14:paraId="0C05FDF8"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Lactobacillus acidophilus</w:t>
            </w:r>
          </w:p>
        </w:tc>
        <w:tc>
          <w:tcPr>
            <w:tcW w:w="1220" w:type="dxa"/>
          </w:tcPr>
          <w:p w14:paraId="5CECD03C"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0</w:t>
            </w:r>
          </w:p>
        </w:tc>
        <w:tc>
          <w:tcPr>
            <w:tcW w:w="1300" w:type="dxa"/>
          </w:tcPr>
          <w:p w14:paraId="03FD7008"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93" w:type="dxa"/>
          </w:tcPr>
          <w:p w14:paraId="2CBF9B6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508" w:type="dxa"/>
          </w:tcPr>
          <w:p w14:paraId="4DB9969C"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3FCD2C83" w14:textId="77777777" w:rsidTr="00814DA3">
        <w:tc>
          <w:tcPr>
            <w:tcW w:w="3595" w:type="dxa"/>
          </w:tcPr>
          <w:p w14:paraId="4B26B919"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gordonii</w:t>
            </w:r>
          </w:p>
        </w:tc>
        <w:tc>
          <w:tcPr>
            <w:tcW w:w="1220" w:type="dxa"/>
          </w:tcPr>
          <w:p w14:paraId="2797E06E"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1</w:t>
            </w:r>
          </w:p>
        </w:tc>
        <w:tc>
          <w:tcPr>
            <w:tcW w:w="1300" w:type="dxa"/>
          </w:tcPr>
          <w:p w14:paraId="0889A877" w14:textId="6E6CA2D3"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393" w:type="dxa"/>
          </w:tcPr>
          <w:p w14:paraId="2410A22B"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508" w:type="dxa"/>
          </w:tcPr>
          <w:p w14:paraId="2D2A034B" w14:textId="41AC425A"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3.3</w:t>
            </w:r>
          </w:p>
        </w:tc>
      </w:tr>
      <w:tr w:rsidR="00F44193" w:rsidRPr="00CF50F3" w14:paraId="7D08A526" w14:textId="77777777" w:rsidTr="00814DA3">
        <w:tc>
          <w:tcPr>
            <w:tcW w:w="3595" w:type="dxa"/>
          </w:tcPr>
          <w:p w14:paraId="3D317661"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Lactobacillus gasseri</w:t>
            </w:r>
          </w:p>
        </w:tc>
        <w:tc>
          <w:tcPr>
            <w:tcW w:w="1220" w:type="dxa"/>
          </w:tcPr>
          <w:p w14:paraId="2D974A72"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0</w:t>
            </w:r>
          </w:p>
        </w:tc>
        <w:tc>
          <w:tcPr>
            <w:tcW w:w="1300" w:type="dxa"/>
          </w:tcPr>
          <w:p w14:paraId="200FBDC6"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93" w:type="dxa"/>
          </w:tcPr>
          <w:p w14:paraId="16F01DEA"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508" w:type="dxa"/>
          </w:tcPr>
          <w:p w14:paraId="14B84A5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3D06452D" w14:textId="77777777" w:rsidTr="00814DA3">
        <w:tc>
          <w:tcPr>
            <w:tcW w:w="3595" w:type="dxa"/>
          </w:tcPr>
          <w:p w14:paraId="4FB48FD3"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mk-MK"/>
              </w:rPr>
              <w:t>Streptococcus mitis</w:t>
            </w:r>
          </w:p>
        </w:tc>
        <w:tc>
          <w:tcPr>
            <w:tcW w:w="1220" w:type="dxa"/>
          </w:tcPr>
          <w:p w14:paraId="5CFE7694"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00" w:type="dxa"/>
          </w:tcPr>
          <w:p w14:paraId="2917FF4F" w14:textId="5B3C330D" w:rsidR="00F44193" w:rsidRPr="00CF50F3" w:rsidRDefault="00AF6EA8" w:rsidP="008F790B">
            <w:pPr>
              <w:tabs>
                <w:tab w:val="left" w:pos="924"/>
              </w:tabs>
              <w:jc w:val="center"/>
              <w:rPr>
                <w:rFonts w:ascii="Arial" w:hAnsi="Arial"/>
                <w:b/>
                <w:sz w:val="20"/>
                <w:szCs w:val="20"/>
                <w:lang w:val="en-US"/>
              </w:rPr>
            </w:pPr>
            <w:r w:rsidRPr="00CF50F3">
              <w:rPr>
                <w:rFonts w:ascii="Arial" w:hAnsi="Arial"/>
                <w:b/>
                <w:sz w:val="20"/>
                <w:szCs w:val="20"/>
                <w:lang w:val="en-US"/>
              </w:rPr>
              <w:t>3.3</w:t>
            </w:r>
          </w:p>
        </w:tc>
        <w:tc>
          <w:tcPr>
            <w:tcW w:w="1393" w:type="dxa"/>
          </w:tcPr>
          <w:p w14:paraId="18AA30A0"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508" w:type="dxa"/>
          </w:tcPr>
          <w:p w14:paraId="54182312" w14:textId="314DE6CF" w:rsidR="00F44193" w:rsidRPr="00CF50F3" w:rsidRDefault="00AF6EA8" w:rsidP="008F790B">
            <w:pPr>
              <w:tabs>
                <w:tab w:val="left" w:pos="924"/>
              </w:tabs>
              <w:jc w:val="center"/>
              <w:rPr>
                <w:rFonts w:ascii="Arial" w:hAnsi="Arial"/>
                <w:b/>
                <w:sz w:val="20"/>
                <w:szCs w:val="20"/>
                <w:lang w:val="mk-MK"/>
              </w:rPr>
            </w:pPr>
            <w:r w:rsidRPr="00CF50F3">
              <w:rPr>
                <w:rFonts w:ascii="Arial" w:hAnsi="Arial"/>
                <w:b/>
                <w:sz w:val="20"/>
                <w:szCs w:val="20"/>
                <w:lang w:val="mk-MK"/>
              </w:rPr>
              <w:t>3.3</w:t>
            </w:r>
          </w:p>
        </w:tc>
      </w:tr>
    </w:tbl>
    <w:p w14:paraId="500AD95C" w14:textId="04068505" w:rsidR="00F44193" w:rsidRDefault="00F44193" w:rsidP="008F790B">
      <w:pPr>
        <w:spacing w:after="0" w:line="240" w:lineRule="auto"/>
        <w:jc w:val="both"/>
        <w:rPr>
          <w:rFonts w:ascii="Arial" w:hAnsi="Arial"/>
          <w:bCs/>
          <w:sz w:val="24"/>
          <w:szCs w:val="24"/>
          <w:lang w:val="mk-MK"/>
        </w:rPr>
      </w:pPr>
    </w:p>
    <w:p w14:paraId="120AEB04" w14:textId="19EC240D" w:rsidR="00193CAA" w:rsidRDefault="00193CAA" w:rsidP="008F790B">
      <w:pPr>
        <w:spacing w:after="0" w:line="240" w:lineRule="auto"/>
        <w:jc w:val="both"/>
        <w:rPr>
          <w:rFonts w:ascii="Arial" w:hAnsi="Arial"/>
          <w:bCs/>
          <w:sz w:val="24"/>
          <w:szCs w:val="24"/>
          <w:lang w:val="mk-MK"/>
        </w:rPr>
      </w:pPr>
    </w:p>
    <w:p w14:paraId="4B4188BF" w14:textId="77777777" w:rsidR="00F44193" w:rsidRPr="00333A06" w:rsidRDefault="00F44193" w:rsidP="008F790B">
      <w:pPr>
        <w:numPr>
          <w:ilvl w:val="1"/>
          <w:numId w:val="1"/>
        </w:numPr>
        <w:spacing w:after="0" w:line="240" w:lineRule="auto"/>
        <w:jc w:val="both"/>
        <w:rPr>
          <w:rFonts w:ascii="Arial" w:hAnsi="Arial"/>
          <w:bCs/>
          <w:sz w:val="24"/>
          <w:szCs w:val="24"/>
          <w:lang w:val="mk-MK"/>
        </w:rPr>
      </w:pPr>
      <w:r>
        <w:rPr>
          <w:noProof/>
          <w:lang w:eastAsia="en-GB"/>
        </w:rPr>
        <w:drawing>
          <wp:inline distT="0" distB="0" distL="0" distR="0" wp14:anchorId="671ADD73" wp14:editId="1B3BE597">
            <wp:extent cx="5715000" cy="3387436"/>
            <wp:effectExtent l="0" t="0" r="0" b="381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FC11A56" w14:textId="12DABFA8" w:rsidR="00746871" w:rsidRDefault="00F44193"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45</w:t>
      </w:r>
      <w:r w:rsidR="00581D83">
        <w:rPr>
          <w:rFonts w:ascii="Arial" w:hAnsi="Arial"/>
          <w:bCs/>
          <w:sz w:val="24"/>
          <w:szCs w:val="24"/>
        </w:rPr>
        <w:t>.</w:t>
      </w:r>
      <w:r w:rsidRPr="006801A6">
        <w:rPr>
          <w:rFonts w:ascii="Arial" w:hAnsi="Arial"/>
          <w:bCs/>
          <w:sz w:val="24"/>
          <w:szCs w:val="24"/>
          <w:lang w:val="en-US"/>
        </w:rPr>
        <w:t xml:space="preserve"> </w:t>
      </w:r>
      <w:r w:rsidR="00E40059">
        <w:rPr>
          <w:rFonts w:ascii="Arial" w:hAnsi="Arial"/>
          <w:bCs/>
          <w:sz w:val="24"/>
          <w:szCs w:val="24"/>
          <w:lang w:val="en-US"/>
        </w:rPr>
        <w:t xml:space="preserve"> </w:t>
      </w:r>
      <w:r>
        <w:rPr>
          <w:rFonts w:ascii="Arial" w:hAnsi="Arial"/>
          <w:bCs/>
          <w:sz w:val="24"/>
          <w:szCs w:val="24"/>
          <w:lang w:val="mk-MK"/>
        </w:rPr>
        <w:t>Разлика во присуство на ана</w:t>
      </w:r>
      <w:r w:rsidRPr="006801A6">
        <w:rPr>
          <w:rFonts w:ascii="Arial" w:hAnsi="Arial"/>
          <w:bCs/>
          <w:sz w:val="24"/>
          <w:szCs w:val="24"/>
          <w:lang w:val="mk-MK"/>
        </w:rPr>
        <w:t>еробни</w:t>
      </w:r>
      <w:r>
        <w:rPr>
          <w:rFonts w:ascii="Arial" w:hAnsi="Arial"/>
          <w:bCs/>
          <w:sz w:val="24"/>
          <w:szCs w:val="24"/>
          <w:lang w:val="mk-MK"/>
        </w:rPr>
        <w:t xml:space="preserve"> грам+ позитивни</w:t>
      </w:r>
      <w:r w:rsidRPr="006801A6">
        <w:rPr>
          <w:rFonts w:ascii="Arial" w:hAnsi="Arial"/>
          <w:bCs/>
          <w:sz w:val="24"/>
          <w:szCs w:val="24"/>
          <w:lang w:val="mk-MK"/>
        </w:rPr>
        <w:t xml:space="preserve"> бактерии пред и </w:t>
      </w:r>
      <w:r>
        <w:rPr>
          <w:rFonts w:ascii="Arial" w:hAnsi="Arial"/>
          <w:bCs/>
          <w:sz w:val="24"/>
          <w:szCs w:val="24"/>
          <w:lang w:val="mk-MK"/>
        </w:rPr>
        <w:t>по</w:t>
      </w:r>
      <w:r w:rsidRPr="006801A6">
        <w:rPr>
          <w:rFonts w:ascii="Arial" w:hAnsi="Arial"/>
          <w:bCs/>
          <w:sz w:val="24"/>
          <w:szCs w:val="24"/>
          <w:lang w:val="mk-MK"/>
        </w:rPr>
        <w:t xml:space="preserve"> примен</w:t>
      </w:r>
      <w:r>
        <w:rPr>
          <w:rFonts w:ascii="Arial" w:hAnsi="Arial"/>
          <w:bCs/>
          <w:sz w:val="24"/>
          <w:szCs w:val="24"/>
          <w:lang w:val="mk-MK"/>
        </w:rPr>
        <w:t xml:space="preserve">а на </w:t>
      </w:r>
      <w:r w:rsidR="001F7700">
        <w:rPr>
          <w:rFonts w:ascii="Arial" w:hAnsi="Arial"/>
          <w:bCs/>
          <w:sz w:val="24"/>
          <w:szCs w:val="24"/>
          <w:lang w:val="mk-MK"/>
        </w:rPr>
        <w:t>Хидроген 2%</w:t>
      </w:r>
      <w:r>
        <w:rPr>
          <w:rFonts w:ascii="Arial" w:hAnsi="Arial"/>
          <w:bCs/>
          <w:sz w:val="24"/>
          <w:szCs w:val="24"/>
          <w:lang w:val="mk-MK"/>
        </w:rPr>
        <w:t xml:space="preserve"> кај испитаниците од група А</w:t>
      </w:r>
    </w:p>
    <w:p w14:paraId="6CF74B4C" w14:textId="77777777" w:rsidR="00193CAA" w:rsidRPr="002B5F1F" w:rsidRDefault="00193CAA"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p>
    <w:p w14:paraId="37FC8A5A" w14:textId="59C79BA3" w:rsidR="00F44193" w:rsidRPr="00CF50F3" w:rsidRDefault="00F44193" w:rsidP="008F790B">
      <w:pPr>
        <w:pStyle w:val="ListParagraph"/>
        <w:numPr>
          <w:ilvl w:val="0"/>
          <w:numId w:val="1"/>
        </w:numPr>
        <w:spacing w:after="0" w:line="240" w:lineRule="auto"/>
        <w:jc w:val="both"/>
        <w:rPr>
          <w:rFonts w:ascii="Arial" w:hAnsi="Arial"/>
          <w:b/>
          <w:bCs/>
          <w:i/>
          <w:sz w:val="24"/>
          <w:szCs w:val="24"/>
          <w:lang w:val="mk-MK"/>
        </w:rPr>
      </w:pPr>
      <w:r w:rsidRPr="00BC16CE">
        <w:rPr>
          <w:rFonts w:cs="Calibri"/>
          <w:bCs/>
          <w:sz w:val="24"/>
          <w:szCs w:val="24"/>
          <w:lang w:val="mk-MK"/>
        </w:rPr>
        <w:t xml:space="preserve">- </w:t>
      </w:r>
      <w:r w:rsidR="000D1938">
        <w:rPr>
          <w:rFonts w:ascii="Arial" w:hAnsi="Arial"/>
          <w:bCs/>
          <w:sz w:val="24"/>
          <w:szCs w:val="24"/>
          <w:lang w:val="mk-MK"/>
        </w:rPr>
        <w:t>Според табелите 61 и 62</w:t>
      </w:r>
      <w:r w:rsidR="00263194">
        <w:rPr>
          <w:rFonts w:ascii="Arial" w:hAnsi="Arial"/>
          <w:bCs/>
          <w:sz w:val="24"/>
          <w:szCs w:val="24"/>
          <w:lang w:val="mk-MK"/>
        </w:rPr>
        <w:t>,</w:t>
      </w:r>
      <w:r w:rsidRPr="00BC16CE">
        <w:rPr>
          <w:rFonts w:ascii="Arial" w:hAnsi="Arial"/>
          <w:bCs/>
          <w:sz w:val="24"/>
          <w:szCs w:val="24"/>
          <w:lang w:val="mk-MK"/>
        </w:rPr>
        <w:t xml:space="preserve"> и </w:t>
      </w:r>
      <w:r w:rsidR="00263194" w:rsidRPr="00BC16CE">
        <w:rPr>
          <w:rFonts w:ascii="Arial" w:hAnsi="Arial"/>
          <w:bCs/>
          <w:sz w:val="24"/>
          <w:szCs w:val="24"/>
          <w:lang w:val="mk-MK"/>
        </w:rPr>
        <w:t>приказ</w:t>
      </w:r>
      <w:r w:rsidR="00263194">
        <w:rPr>
          <w:rFonts w:ascii="Arial" w:hAnsi="Arial"/>
          <w:bCs/>
          <w:sz w:val="24"/>
          <w:szCs w:val="24"/>
          <w:lang w:val="mk-MK"/>
        </w:rPr>
        <w:t>от на</w:t>
      </w:r>
      <w:r w:rsidR="00263194" w:rsidRPr="00BC16CE">
        <w:rPr>
          <w:rFonts w:ascii="Arial" w:hAnsi="Arial"/>
          <w:bCs/>
          <w:sz w:val="24"/>
          <w:szCs w:val="24"/>
          <w:lang w:val="mk-MK"/>
        </w:rPr>
        <w:t xml:space="preserve"> </w:t>
      </w:r>
      <w:r w:rsidR="00F55A21">
        <w:rPr>
          <w:rFonts w:ascii="Arial" w:hAnsi="Arial"/>
          <w:bCs/>
          <w:sz w:val="24"/>
          <w:szCs w:val="24"/>
          <w:lang w:val="mk-MK"/>
        </w:rPr>
        <w:t>графиконите 44 и 45</w:t>
      </w:r>
      <w:r w:rsidR="00263194">
        <w:rPr>
          <w:rFonts w:ascii="Arial" w:hAnsi="Arial"/>
          <w:bCs/>
          <w:sz w:val="24"/>
          <w:szCs w:val="24"/>
          <w:lang w:val="mk-MK"/>
        </w:rPr>
        <w:t>,</w:t>
      </w:r>
      <w:r w:rsidRPr="00BC16CE">
        <w:rPr>
          <w:rFonts w:ascii="Arial" w:hAnsi="Arial"/>
          <w:bCs/>
          <w:sz w:val="24"/>
          <w:szCs w:val="24"/>
          <w:lang w:val="mk-MK"/>
        </w:rPr>
        <w:t xml:space="preserve"> регистрирано е отсуство на поедини бактериски видови. Насоката н</w:t>
      </w:r>
      <w:r w:rsidR="00AD501F">
        <w:rPr>
          <w:rFonts w:ascii="Arial" w:hAnsi="Arial"/>
          <w:bCs/>
          <w:sz w:val="24"/>
          <w:szCs w:val="24"/>
          <w:lang w:val="mk-MK"/>
        </w:rPr>
        <w:t>а линиите од приложените графикони</w:t>
      </w:r>
      <w:r w:rsidRPr="00BC16CE">
        <w:rPr>
          <w:rFonts w:ascii="Arial" w:hAnsi="Arial"/>
          <w:bCs/>
          <w:sz w:val="24"/>
          <w:szCs w:val="24"/>
          <w:lang w:val="mk-MK"/>
        </w:rPr>
        <w:t xml:space="preserve"> </w:t>
      </w:r>
      <w:r w:rsidR="00263194">
        <w:rPr>
          <w:rFonts w:ascii="Arial" w:hAnsi="Arial"/>
          <w:bCs/>
          <w:sz w:val="24"/>
          <w:szCs w:val="24"/>
          <w:lang w:val="mk-MK"/>
        </w:rPr>
        <w:t>укажуваат</w:t>
      </w:r>
      <w:r w:rsidRPr="00BC16CE">
        <w:rPr>
          <w:rFonts w:ascii="Arial" w:hAnsi="Arial"/>
          <w:bCs/>
          <w:sz w:val="24"/>
          <w:szCs w:val="24"/>
          <w:lang w:val="mk-MK"/>
        </w:rPr>
        <w:t xml:space="preserve"> дека нивото на</w:t>
      </w:r>
      <w:r w:rsidR="00AD0844">
        <w:rPr>
          <w:rFonts w:ascii="Arial" w:hAnsi="Arial"/>
          <w:bCs/>
          <w:sz w:val="24"/>
          <w:szCs w:val="24"/>
          <w:lang w:val="mk-MK"/>
        </w:rPr>
        <w:t xml:space="preserve"> аеробни и анаеробни </w:t>
      </w:r>
      <w:r w:rsidR="00D04D3E">
        <w:rPr>
          <w:rFonts w:ascii="Arial" w:hAnsi="Arial"/>
          <w:bCs/>
          <w:sz w:val="24"/>
          <w:szCs w:val="24"/>
          <w:lang w:val="mk-MK"/>
        </w:rPr>
        <w:t>грам+</w:t>
      </w:r>
      <w:r w:rsidRPr="00BC16CE">
        <w:rPr>
          <w:rFonts w:ascii="Arial" w:hAnsi="Arial"/>
          <w:bCs/>
          <w:sz w:val="24"/>
          <w:szCs w:val="24"/>
          <w:lang w:val="mk-MK"/>
        </w:rPr>
        <w:t xml:space="preserve"> бактерии е евидентно намалено на 8-от д</w:t>
      </w:r>
      <w:r>
        <w:rPr>
          <w:rFonts w:ascii="Arial" w:hAnsi="Arial"/>
          <w:bCs/>
          <w:sz w:val="24"/>
          <w:szCs w:val="24"/>
          <w:lang w:val="mk-MK"/>
        </w:rPr>
        <w:t xml:space="preserve">ен по примена на </w:t>
      </w:r>
      <w:r w:rsidR="001F7700">
        <w:rPr>
          <w:rFonts w:ascii="Arial" w:hAnsi="Arial"/>
          <w:bCs/>
          <w:sz w:val="24"/>
          <w:szCs w:val="24"/>
          <w:lang w:val="mk-MK"/>
        </w:rPr>
        <w:t>Хидроген 2%</w:t>
      </w:r>
      <w:r w:rsidRPr="00BC16CE">
        <w:rPr>
          <w:rFonts w:ascii="Arial" w:hAnsi="Arial"/>
          <w:bCs/>
          <w:sz w:val="24"/>
          <w:szCs w:val="24"/>
          <w:lang w:val="mk-MK"/>
        </w:rPr>
        <w:t xml:space="preserve"> во однос на 0 ден </w:t>
      </w:r>
      <w:r w:rsidR="005D2D9D">
        <w:rPr>
          <w:rFonts w:ascii="Arial" w:hAnsi="Arial"/>
          <w:bCs/>
          <w:sz w:val="24"/>
          <w:szCs w:val="24"/>
          <w:lang w:val="mk-MK"/>
        </w:rPr>
        <w:t xml:space="preserve">од третманот со овој препарат. </w:t>
      </w:r>
      <w:r w:rsidRPr="00BC16CE">
        <w:rPr>
          <w:rFonts w:ascii="Arial" w:hAnsi="Arial"/>
          <w:bCs/>
          <w:sz w:val="24"/>
          <w:szCs w:val="24"/>
          <w:lang w:val="mk-MK"/>
        </w:rPr>
        <w:t xml:space="preserve">Статистичката анализа на податоци регистрира сигнификантност на разликите на вредностите.   </w:t>
      </w:r>
    </w:p>
    <w:p w14:paraId="59AAA869" w14:textId="77777777" w:rsidR="00CF50F3" w:rsidRPr="00193CAA" w:rsidRDefault="00CF50F3" w:rsidP="008F790B">
      <w:pPr>
        <w:pStyle w:val="ListParagraph"/>
        <w:numPr>
          <w:ilvl w:val="0"/>
          <w:numId w:val="1"/>
        </w:numPr>
        <w:spacing w:after="0" w:line="240" w:lineRule="auto"/>
        <w:jc w:val="both"/>
        <w:rPr>
          <w:rFonts w:ascii="Arial" w:hAnsi="Arial"/>
          <w:b/>
          <w:bCs/>
          <w:i/>
          <w:sz w:val="24"/>
          <w:szCs w:val="24"/>
          <w:lang w:val="mk-MK"/>
        </w:rPr>
      </w:pPr>
    </w:p>
    <w:p w14:paraId="6E546D98" w14:textId="4D440496" w:rsidR="00F44193" w:rsidRDefault="00F44193" w:rsidP="008F790B">
      <w:pPr>
        <w:numPr>
          <w:ilvl w:val="1"/>
          <w:numId w:val="1"/>
        </w:numPr>
        <w:spacing w:after="0" w:line="240" w:lineRule="auto"/>
        <w:jc w:val="center"/>
        <w:rPr>
          <w:rFonts w:ascii="Arial" w:hAnsi="Arial"/>
          <w:bCs/>
          <w:sz w:val="24"/>
          <w:szCs w:val="24"/>
          <w:lang w:val="mk-MK"/>
        </w:rPr>
      </w:pPr>
      <w:r w:rsidRPr="00516897">
        <w:rPr>
          <w:rFonts w:ascii="Arial" w:hAnsi="Arial"/>
          <w:bCs/>
          <w:sz w:val="24"/>
          <w:szCs w:val="24"/>
          <w:lang w:val="mk-MK"/>
        </w:rPr>
        <w:lastRenderedPageBreak/>
        <w:t>Табела</w:t>
      </w:r>
      <w:r w:rsidR="003C15CB">
        <w:rPr>
          <w:rFonts w:ascii="Arial" w:hAnsi="Arial"/>
          <w:bCs/>
          <w:sz w:val="24"/>
          <w:szCs w:val="24"/>
          <w:lang w:val="mk-MK"/>
        </w:rPr>
        <w:t xml:space="preserve"> 63</w:t>
      </w:r>
      <w:r w:rsidR="00581D83">
        <w:rPr>
          <w:rFonts w:ascii="Arial" w:hAnsi="Arial"/>
          <w:bCs/>
          <w:sz w:val="24"/>
          <w:szCs w:val="24"/>
        </w:rPr>
        <w:t>.</w:t>
      </w:r>
      <w:r w:rsidR="00C62EF9">
        <w:rPr>
          <w:rFonts w:ascii="Arial" w:hAnsi="Arial"/>
          <w:bCs/>
          <w:sz w:val="24"/>
          <w:szCs w:val="24"/>
        </w:rPr>
        <w:t xml:space="preserve"> </w:t>
      </w:r>
      <w:r w:rsidRPr="00516897">
        <w:rPr>
          <w:rFonts w:ascii="Arial" w:hAnsi="Arial"/>
          <w:bCs/>
          <w:sz w:val="24"/>
          <w:szCs w:val="24"/>
          <w:lang w:val="en-US"/>
        </w:rPr>
        <w:t xml:space="preserve"> </w:t>
      </w:r>
      <w:r>
        <w:rPr>
          <w:rFonts w:ascii="Arial" w:hAnsi="Arial"/>
          <w:bCs/>
          <w:sz w:val="24"/>
          <w:szCs w:val="24"/>
          <w:lang w:val="mk-MK"/>
        </w:rPr>
        <w:t>Разлика во присуство на а</w:t>
      </w:r>
      <w:r w:rsidRPr="00516897">
        <w:rPr>
          <w:rFonts w:ascii="Arial" w:hAnsi="Arial"/>
          <w:bCs/>
          <w:sz w:val="24"/>
          <w:szCs w:val="24"/>
          <w:lang w:val="mk-MK"/>
        </w:rPr>
        <w:t>еробни</w:t>
      </w:r>
      <w:r>
        <w:rPr>
          <w:rFonts w:ascii="Arial" w:hAnsi="Arial"/>
          <w:bCs/>
          <w:sz w:val="24"/>
          <w:szCs w:val="24"/>
          <w:lang w:val="mk-MK"/>
        </w:rPr>
        <w:t xml:space="preserve"> г</w:t>
      </w:r>
      <w:r w:rsidRPr="00516897">
        <w:rPr>
          <w:rFonts w:ascii="Arial" w:hAnsi="Arial"/>
          <w:bCs/>
          <w:sz w:val="24"/>
          <w:szCs w:val="24"/>
          <w:lang w:val="mk-MK"/>
        </w:rPr>
        <w:t xml:space="preserve">рам- негативни бактерии кај </w:t>
      </w:r>
      <w:r w:rsidR="009A70DA">
        <w:rPr>
          <w:rFonts w:ascii="Arial" w:hAnsi="Arial"/>
          <w:bCs/>
          <w:sz w:val="24"/>
          <w:szCs w:val="24"/>
          <w:lang w:val="mk-MK"/>
        </w:rPr>
        <w:t>г</w:t>
      </w:r>
      <w:r w:rsidR="00D74C8F">
        <w:rPr>
          <w:rFonts w:ascii="Arial" w:hAnsi="Arial"/>
          <w:bCs/>
          <w:sz w:val="24"/>
          <w:szCs w:val="24"/>
          <w:lang w:val="mk-MK"/>
        </w:rPr>
        <w:t>рупа А</w:t>
      </w:r>
      <w:r w:rsidR="00D74C8F" w:rsidRPr="00516897">
        <w:rPr>
          <w:rFonts w:ascii="Arial" w:hAnsi="Arial"/>
          <w:bCs/>
          <w:sz w:val="24"/>
          <w:szCs w:val="24"/>
          <w:lang w:val="mk-MK"/>
        </w:rPr>
        <w:t xml:space="preserve"> </w:t>
      </w:r>
      <w:r w:rsidRPr="00516897">
        <w:rPr>
          <w:rFonts w:ascii="Arial" w:hAnsi="Arial"/>
          <w:bCs/>
          <w:sz w:val="24"/>
          <w:szCs w:val="24"/>
          <w:lang w:val="mk-MK"/>
        </w:rPr>
        <w:t xml:space="preserve">испитаници пред и </w:t>
      </w:r>
      <w:r>
        <w:rPr>
          <w:rFonts w:ascii="Arial" w:hAnsi="Arial"/>
          <w:bCs/>
          <w:sz w:val="24"/>
          <w:szCs w:val="24"/>
          <w:lang w:val="mk-MK"/>
        </w:rPr>
        <w:t>по</w:t>
      </w:r>
      <w:r w:rsidRPr="00516897">
        <w:rPr>
          <w:rFonts w:ascii="Arial" w:hAnsi="Arial"/>
          <w:bCs/>
          <w:sz w:val="24"/>
          <w:szCs w:val="24"/>
          <w:lang w:val="mk-MK"/>
        </w:rPr>
        <w:t xml:space="preserve"> примена на </w:t>
      </w:r>
      <w:r w:rsidR="001F7700">
        <w:rPr>
          <w:rFonts w:ascii="Arial" w:hAnsi="Arial"/>
          <w:bCs/>
          <w:sz w:val="24"/>
          <w:szCs w:val="24"/>
          <w:lang w:val="mk-MK"/>
        </w:rPr>
        <w:t>Хидроген 2%</w:t>
      </w:r>
    </w:p>
    <w:p w14:paraId="4570BC58" w14:textId="77777777" w:rsidR="00193CAA" w:rsidRPr="00516897" w:rsidRDefault="00193CAA" w:rsidP="008F790B">
      <w:pPr>
        <w:numPr>
          <w:ilvl w:val="1"/>
          <w:numId w:val="1"/>
        </w:numPr>
        <w:spacing w:after="0" w:line="240" w:lineRule="auto"/>
        <w:jc w:val="center"/>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332"/>
        <w:gridCol w:w="1215"/>
        <w:gridCol w:w="1398"/>
        <w:gridCol w:w="1475"/>
        <w:gridCol w:w="1335"/>
      </w:tblGrid>
      <w:tr w:rsidR="009E1235" w:rsidRPr="00CF50F3" w14:paraId="15AF01AD" w14:textId="77777777" w:rsidTr="00F44193">
        <w:tc>
          <w:tcPr>
            <w:tcW w:w="3415" w:type="dxa"/>
            <w:vMerge w:val="restart"/>
            <w:vAlign w:val="center"/>
          </w:tcPr>
          <w:p w14:paraId="0A32F168" w14:textId="57CFA5F2" w:rsidR="009E1235" w:rsidRPr="00CF50F3" w:rsidRDefault="009E1235" w:rsidP="008F790B">
            <w:pPr>
              <w:tabs>
                <w:tab w:val="left" w:pos="924"/>
              </w:tabs>
              <w:jc w:val="center"/>
              <w:rPr>
                <w:rFonts w:ascii="Arial" w:hAnsi="Arial"/>
                <w:b/>
                <w:sz w:val="20"/>
                <w:szCs w:val="20"/>
                <w:lang w:val="mk-MK"/>
              </w:rPr>
            </w:pPr>
            <w:r w:rsidRPr="00CF50F3">
              <w:rPr>
                <w:rFonts w:ascii="Arial" w:hAnsi="Arial"/>
                <w:b/>
                <w:sz w:val="20"/>
                <w:szCs w:val="20"/>
                <w:lang w:val="mk-MK"/>
              </w:rPr>
              <w:t>АЕРОБНИ ГРАМ-</w:t>
            </w:r>
          </w:p>
        </w:tc>
        <w:tc>
          <w:tcPr>
            <w:tcW w:w="5601" w:type="dxa"/>
            <w:gridSpan w:val="4"/>
          </w:tcPr>
          <w:p w14:paraId="5F63E0AC" w14:textId="0BC8E4FC" w:rsidR="009E1235" w:rsidRPr="00CF50F3" w:rsidRDefault="009E1235" w:rsidP="008F790B">
            <w:pPr>
              <w:tabs>
                <w:tab w:val="left" w:pos="5834"/>
              </w:tabs>
              <w:ind w:right="26"/>
              <w:jc w:val="center"/>
              <w:rPr>
                <w:rFonts w:ascii="Arial" w:hAnsi="Arial"/>
                <w:b/>
                <w:bCs/>
                <w:sz w:val="20"/>
                <w:szCs w:val="20"/>
                <w:lang w:val="en-US"/>
              </w:rPr>
            </w:pPr>
            <w:r w:rsidRPr="00CF50F3">
              <w:rPr>
                <w:rFonts w:ascii="Arial" w:hAnsi="Arial"/>
                <w:b/>
                <w:bCs/>
                <w:sz w:val="20"/>
                <w:szCs w:val="20"/>
                <w:lang w:val="mk-MK"/>
              </w:rPr>
              <w:t>ЗАСТАПЕНОСТ НА ПОЕДИНИ БАКТЕРИИ ПРЕД И ПО ПРИМЕНА НА ХИДРОГЕН 2%</w:t>
            </w:r>
          </w:p>
        </w:tc>
      </w:tr>
      <w:tr w:rsidR="009E1235" w:rsidRPr="00CF50F3" w14:paraId="457D540D" w14:textId="77777777" w:rsidTr="00F44193">
        <w:tc>
          <w:tcPr>
            <w:tcW w:w="3415" w:type="dxa"/>
            <w:vMerge/>
          </w:tcPr>
          <w:p w14:paraId="75DFFF7E" w14:textId="77777777" w:rsidR="009E1235" w:rsidRPr="00CF50F3" w:rsidRDefault="009E1235" w:rsidP="008F790B">
            <w:pPr>
              <w:tabs>
                <w:tab w:val="left" w:pos="5834"/>
              </w:tabs>
              <w:ind w:right="26"/>
              <w:jc w:val="center"/>
              <w:rPr>
                <w:rFonts w:ascii="Arial" w:hAnsi="Arial"/>
                <w:bCs/>
                <w:sz w:val="20"/>
                <w:szCs w:val="20"/>
                <w:lang w:val="mk-MK"/>
              </w:rPr>
            </w:pPr>
          </w:p>
        </w:tc>
        <w:tc>
          <w:tcPr>
            <w:tcW w:w="2700" w:type="dxa"/>
            <w:gridSpan w:val="2"/>
          </w:tcPr>
          <w:p w14:paraId="2D598713" w14:textId="086DB195" w:rsidR="009E1235" w:rsidRPr="00CF50F3" w:rsidRDefault="009E1235"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0 ден</w:t>
            </w:r>
          </w:p>
        </w:tc>
        <w:tc>
          <w:tcPr>
            <w:tcW w:w="2901" w:type="dxa"/>
            <w:gridSpan w:val="2"/>
          </w:tcPr>
          <w:p w14:paraId="3086FBF9" w14:textId="73F251D0" w:rsidR="009E1235" w:rsidRPr="00CF50F3" w:rsidRDefault="00FB37B4" w:rsidP="008F790B">
            <w:pPr>
              <w:tabs>
                <w:tab w:val="left" w:pos="816"/>
                <w:tab w:val="center" w:pos="1329"/>
                <w:tab w:val="left" w:pos="5834"/>
              </w:tabs>
              <w:ind w:right="26"/>
              <w:rPr>
                <w:rFonts w:ascii="Arial" w:hAnsi="Arial"/>
                <w:bCs/>
                <w:sz w:val="20"/>
                <w:szCs w:val="20"/>
                <w:lang w:val="mk-MK"/>
              </w:rPr>
            </w:pPr>
            <w:r w:rsidRPr="00CF50F3">
              <w:rPr>
                <w:rFonts w:ascii="Arial" w:hAnsi="Arial"/>
                <w:b/>
                <w:bCs/>
                <w:sz w:val="20"/>
                <w:szCs w:val="20"/>
                <w:lang w:val="mk-MK"/>
              </w:rPr>
              <w:tab/>
              <w:t xml:space="preserve">  </w:t>
            </w:r>
            <w:r w:rsidRPr="00CF50F3">
              <w:rPr>
                <w:rFonts w:ascii="Arial" w:hAnsi="Arial"/>
                <w:b/>
                <w:bCs/>
                <w:sz w:val="20"/>
                <w:szCs w:val="20"/>
                <w:lang w:val="mk-MK"/>
              </w:rPr>
              <w:tab/>
            </w:r>
            <w:r w:rsidR="009E1235" w:rsidRPr="00CF50F3">
              <w:rPr>
                <w:rFonts w:ascii="Arial" w:hAnsi="Arial"/>
                <w:b/>
                <w:bCs/>
                <w:sz w:val="20"/>
                <w:szCs w:val="20"/>
                <w:lang w:val="mk-MK"/>
              </w:rPr>
              <w:t>8-ми ден</w:t>
            </w:r>
          </w:p>
        </w:tc>
      </w:tr>
      <w:tr w:rsidR="009E1235" w:rsidRPr="00CF50F3" w14:paraId="0F7368A8" w14:textId="77777777" w:rsidTr="00F44193">
        <w:tc>
          <w:tcPr>
            <w:tcW w:w="3415" w:type="dxa"/>
            <w:vMerge/>
          </w:tcPr>
          <w:p w14:paraId="6CDB18C6" w14:textId="77777777" w:rsidR="009E1235" w:rsidRPr="00CF50F3" w:rsidRDefault="009E1235" w:rsidP="008F790B">
            <w:pPr>
              <w:tabs>
                <w:tab w:val="left" w:pos="924"/>
              </w:tabs>
              <w:rPr>
                <w:rFonts w:ascii="Arial" w:hAnsi="Arial"/>
                <w:b/>
                <w:sz w:val="20"/>
                <w:szCs w:val="20"/>
                <w:lang w:val="en-US"/>
              </w:rPr>
            </w:pPr>
          </w:p>
        </w:tc>
        <w:tc>
          <w:tcPr>
            <w:tcW w:w="1260" w:type="dxa"/>
          </w:tcPr>
          <w:p w14:paraId="2C52481C" w14:textId="78AEB643" w:rsidR="009E1235" w:rsidRPr="00CF50F3" w:rsidRDefault="009E1235" w:rsidP="008F790B">
            <w:pPr>
              <w:tabs>
                <w:tab w:val="left" w:pos="924"/>
              </w:tabs>
              <w:jc w:val="center"/>
              <w:rPr>
                <w:rFonts w:ascii="Arial" w:hAnsi="Arial"/>
                <w:b/>
                <w:sz w:val="20"/>
                <w:szCs w:val="20"/>
              </w:rPr>
            </w:pPr>
            <w:r w:rsidRPr="00CF50F3">
              <w:rPr>
                <w:rFonts w:ascii="Arial" w:hAnsi="Arial"/>
                <w:b/>
                <w:sz w:val="20"/>
                <w:szCs w:val="20"/>
              </w:rPr>
              <w:t>N</w:t>
            </w:r>
          </w:p>
        </w:tc>
        <w:tc>
          <w:tcPr>
            <w:tcW w:w="1440" w:type="dxa"/>
          </w:tcPr>
          <w:p w14:paraId="6BA52E77" w14:textId="3817B7D5" w:rsidR="009E1235" w:rsidRPr="00CF50F3" w:rsidRDefault="009E1235" w:rsidP="008F790B">
            <w:pPr>
              <w:tabs>
                <w:tab w:val="left" w:pos="924"/>
              </w:tabs>
              <w:jc w:val="center"/>
              <w:rPr>
                <w:rFonts w:ascii="Arial" w:hAnsi="Arial"/>
                <w:b/>
                <w:sz w:val="20"/>
                <w:szCs w:val="20"/>
                <w:lang w:val="en-US"/>
              </w:rPr>
            </w:pPr>
            <w:r w:rsidRPr="00CF50F3">
              <w:rPr>
                <w:rFonts w:ascii="Arial" w:hAnsi="Arial"/>
                <w:b/>
                <w:sz w:val="20"/>
                <w:szCs w:val="20"/>
                <w:lang w:val="en-US"/>
              </w:rPr>
              <w:t>%</w:t>
            </w:r>
          </w:p>
        </w:tc>
        <w:tc>
          <w:tcPr>
            <w:tcW w:w="1530" w:type="dxa"/>
          </w:tcPr>
          <w:p w14:paraId="3AF47255" w14:textId="305E43F7" w:rsidR="009E1235" w:rsidRPr="00CF50F3" w:rsidRDefault="009E1235" w:rsidP="008F790B">
            <w:pPr>
              <w:tabs>
                <w:tab w:val="left" w:pos="924"/>
              </w:tabs>
              <w:jc w:val="center"/>
              <w:rPr>
                <w:rFonts w:ascii="Arial" w:hAnsi="Arial"/>
                <w:b/>
                <w:sz w:val="20"/>
                <w:szCs w:val="20"/>
                <w:lang w:val="en-US"/>
              </w:rPr>
            </w:pPr>
            <w:r w:rsidRPr="00CF50F3">
              <w:rPr>
                <w:rFonts w:ascii="Arial" w:hAnsi="Arial"/>
                <w:b/>
                <w:sz w:val="20"/>
                <w:szCs w:val="20"/>
                <w:lang w:val="en-US"/>
              </w:rPr>
              <w:t>N</w:t>
            </w:r>
          </w:p>
        </w:tc>
        <w:tc>
          <w:tcPr>
            <w:tcW w:w="1371" w:type="dxa"/>
          </w:tcPr>
          <w:p w14:paraId="4ED2FE52" w14:textId="4D3F9E61" w:rsidR="009E1235" w:rsidRPr="00CF50F3" w:rsidRDefault="009E1235" w:rsidP="008F790B">
            <w:pPr>
              <w:tabs>
                <w:tab w:val="left" w:pos="924"/>
              </w:tabs>
              <w:jc w:val="center"/>
              <w:rPr>
                <w:rFonts w:ascii="Arial" w:hAnsi="Arial"/>
                <w:b/>
                <w:sz w:val="20"/>
                <w:szCs w:val="20"/>
              </w:rPr>
            </w:pPr>
            <w:r w:rsidRPr="00CF50F3">
              <w:rPr>
                <w:rFonts w:ascii="Arial" w:hAnsi="Arial"/>
                <w:b/>
                <w:sz w:val="20"/>
                <w:szCs w:val="20"/>
              </w:rPr>
              <w:t>%</w:t>
            </w:r>
          </w:p>
        </w:tc>
      </w:tr>
      <w:tr w:rsidR="00F44193" w:rsidRPr="00CF50F3" w14:paraId="1DBA4610" w14:textId="77777777" w:rsidTr="00F44193">
        <w:tc>
          <w:tcPr>
            <w:tcW w:w="3415" w:type="dxa"/>
          </w:tcPr>
          <w:p w14:paraId="740E5355"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Neisseria macacae</w:t>
            </w:r>
          </w:p>
        </w:tc>
        <w:tc>
          <w:tcPr>
            <w:tcW w:w="1260" w:type="dxa"/>
          </w:tcPr>
          <w:p w14:paraId="649FD133"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62296BF7" w14:textId="058B657B"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16.6</w:t>
            </w:r>
          </w:p>
        </w:tc>
        <w:tc>
          <w:tcPr>
            <w:tcW w:w="1530" w:type="dxa"/>
          </w:tcPr>
          <w:p w14:paraId="6A1FC5C9"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5</w:t>
            </w:r>
          </w:p>
        </w:tc>
        <w:tc>
          <w:tcPr>
            <w:tcW w:w="1371" w:type="dxa"/>
          </w:tcPr>
          <w:p w14:paraId="5FF38ECD" w14:textId="4F6A8487" w:rsidR="00F44193" w:rsidRPr="00CF50F3" w:rsidRDefault="00814DA3" w:rsidP="008F790B">
            <w:pPr>
              <w:tabs>
                <w:tab w:val="left" w:pos="924"/>
              </w:tabs>
              <w:jc w:val="center"/>
              <w:rPr>
                <w:rFonts w:ascii="Arial" w:hAnsi="Arial"/>
                <w:b/>
                <w:sz w:val="20"/>
                <w:szCs w:val="20"/>
                <w:lang w:val="mk-MK"/>
              </w:rPr>
            </w:pPr>
            <w:r w:rsidRPr="00CF50F3">
              <w:rPr>
                <w:rFonts w:ascii="Arial" w:hAnsi="Arial"/>
                <w:b/>
                <w:sz w:val="20"/>
                <w:szCs w:val="20"/>
                <w:lang w:val="mk-MK"/>
              </w:rPr>
              <w:t>16.6</w:t>
            </w:r>
          </w:p>
        </w:tc>
      </w:tr>
      <w:tr w:rsidR="00F44193" w:rsidRPr="00CF50F3" w14:paraId="647FF560" w14:textId="77777777" w:rsidTr="00F44193">
        <w:tc>
          <w:tcPr>
            <w:tcW w:w="3415" w:type="dxa"/>
          </w:tcPr>
          <w:p w14:paraId="0E1E8365"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Neisseria parflava</w:t>
            </w:r>
          </w:p>
        </w:tc>
        <w:tc>
          <w:tcPr>
            <w:tcW w:w="1260" w:type="dxa"/>
          </w:tcPr>
          <w:p w14:paraId="43A37A48"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6</w:t>
            </w:r>
          </w:p>
        </w:tc>
        <w:tc>
          <w:tcPr>
            <w:tcW w:w="1440" w:type="dxa"/>
          </w:tcPr>
          <w:p w14:paraId="7196E5A9" w14:textId="1C241A42"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20</w:t>
            </w:r>
          </w:p>
        </w:tc>
        <w:tc>
          <w:tcPr>
            <w:tcW w:w="1530" w:type="dxa"/>
          </w:tcPr>
          <w:p w14:paraId="44F56580"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4</w:t>
            </w:r>
          </w:p>
        </w:tc>
        <w:tc>
          <w:tcPr>
            <w:tcW w:w="1371" w:type="dxa"/>
          </w:tcPr>
          <w:p w14:paraId="1543C8ED" w14:textId="5F584318" w:rsidR="00F44193" w:rsidRPr="00CF50F3" w:rsidRDefault="00814DA3" w:rsidP="008F790B">
            <w:pPr>
              <w:tabs>
                <w:tab w:val="left" w:pos="924"/>
              </w:tabs>
              <w:jc w:val="center"/>
              <w:rPr>
                <w:rFonts w:ascii="Arial" w:hAnsi="Arial"/>
                <w:b/>
                <w:sz w:val="20"/>
                <w:szCs w:val="20"/>
                <w:lang w:val="mk-MK"/>
              </w:rPr>
            </w:pPr>
            <w:r w:rsidRPr="00CF50F3">
              <w:rPr>
                <w:rFonts w:ascii="Arial" w:hAnsi="Arial"/>
                <w:b/>
                <w:sz w:val="20"/>
                <w:szCs w:val="20"/>
                <w:lang w:val="mk-MK"/>
              </w:rPr>
              <w:t>13.3</w:t>
            </w:r>
          </w:p>
        </w:tc>
      </w:tr>
      <w:tr w:rsidR="00F44193" w:rsidRPr="00CF50F3" w14:paraId="15ECBA8D" w14:textId="77777777" w:rsidTr="00F44193">
        <w:tc>
          <w:tcPr>
            <w:tcW w:w="3415" w:type="dxa"/>
          </w:tcPr>
          <w:p w14:paraId="1BF55671"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Staphylococcus warneri</w:t>
            </w:r>
          </w:p>
        </w:tc>
        <w:tc>
          <w:tcPr>
            <w:tcW w:w="1260" w:type="dxa"/>
          </w:tcPr>
          <w:p w14:paraId="2E01FC7A"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1D3F9C7B" w14:textId="23235C06"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16.6</w:t>
            </w:r>
          </w:p>
        </w:tc>
        <w:tc>
          <w:tcPr>
            <w:tcW w:w="1530" w:type="dxa"/>
          </w:tcPr>
          <w:p w14:paraId="2C62CB1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3</w:t>
            </w:r>
          </w:p>
        </w:tc>
        <w:tc>
          <w:tcPr>
            <w:tcW w:w="1371" w:type="dxa"/>
          </w:tcPr>
          <w:p w14:paraId="6515F1DE" w14:textId="2FF54A5B" w:rsidR="00F44193" w:rsidRPr="00CF50F3" w:rsidRDefault="00814DA3" w:rsidP="008F790B">
            <w:pPr>
              <w:tabs>
                <w:tab w:val="left" w:pos="924"/>
              </w:tabs>
              <w:jc w:val="center"/>
              <w:rPr>
                <w:rFonts w:ascii="Arial" w:hAnsi="Arial"/>
                <w:b/>
                <w:sz w:val="20"/>
                <w:szCs w:val="20"/>
                <w:lang w:val="mk-MK"/>
              </w:rPr>
            </w:pPr>
            <w:r w:rsidRPr="00CF50F3">
              <w:rPr>
                <w:rFonts w:ascii="Arial" w:hAnsi="Arial"/>
                <w:b/>
                <w:sz w:val="20"/>
                <w:szCs w:val="20"/>
                <w:lang w:val="mk-MK"/>
              </w:rPr>
              <w:t>10</w:t>
            </w:r>
          </w:p>
        </w:tc>
      </w:tr>
      <w:tr w:rsidR="00F44193" w:rsidRPr="00CF50F3" w14:paraId="7281367F" w14:textId="77777777" w:rsidTr="00F44193">
        <w:tc>
          <w:tcPr>
            <w:tcW w:w="3415" w:type="dxa"/>
          </w:tcPr>
          <w:p w14:paraId="35BD7217"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Neisseria mucosa</w:t>
            </w:r>
          </w:p>
        </w:tc>
        <w:tc>
          <w:tcPr>
            <w:tcW w:w="1260" w:type="dxa"/>
          </w:tcPr>
          <w:p w14:paraId="3FCE9F0B"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74B835CB" w14:textId="26B8A636"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16.6</w:t>
            </w:r>
          </w:p>
        </w:tc>
        <w:tc>
          <w:tcPr>
            <w:tcW w:w="1530" w:type="dxa"/>
          </w:tcPr>
          <w:p w14:paraId="59F4B3EA"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5</w:t>
            </w:r>
          </w:p>
        </w:tc>
        <w:tc>
          <w:tcPr>
            <w:tcW w:w="1371" w:type="dxa"/>
          </w:tcPr>
          <w:p w14:paraId="1BA70BED" w14:textId="4C8151B1" w:rsidR="00F44193" w:rsidRPr="00CF50F3" w:rsidRDefault="00814DA3" w:rsidP="008F790B">
            <w:pPr>
              <w:tabs>
                <w:tab w:val="left" w:pos="924"/>
              </w:tabs>
              <w:jc w:val="center"/>
              <w:rPr>
                <w:rFonts w:ascii="Arial" w:hAnsi="Arial"/>
                <w:b/>
                <w:sz w:val="20"/>
                <w:szCs w:val="20"/>
                <w:lang w:val="mk-MK"/>
              </w:rPr>
            </w:pPr>
            <w:r w:rsidRPr="00CF50F3">
              <w:rPr>
                <w:rFonts w:ascii="Arial" w:hAnsi="Arial"/>
                <w:b/>
                <w:sz w:val="20"/>
                <w:szCs w:val="20"/>
                <w:lang w:val="mk-MK"/>
              </w:rPr>
              <w:t>16.6</w:t>
            </w:r>
          </w:p>
        </w:tc>
      </w:tr>
      <w:tr w:rsidR="00F44193" w:rsidRPr="00CF50F3" w14:paraId="60B3E3D0" w14:textId="77777777" w:rsidTr="00F44193">
        <w:tc>
          <w:tcPr>
            <w:tcW w:w="3415" w:type="dxa"/>
          </w:tcPr>
          <w:p w14:paraId="62149734"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Pseudomonas aureginosa</w:t>
            </w:r>
          </w:p>
        </w:tc>
        <w:tc>
          <w:tcPr>
            <w:tcW w:w="1260" w:type="dxa"/>
          </w:tcPr>
          <w:p w14:paraId="4AF9837A"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8</w:t>
            </w:r>
          </w:p>
        </w:tc>
        <w:tc>
          <w:tcPr>
            <w:tcW w:w="1440" w:type="dxa"/>
          </w:tcPr>
          <w:p w14:paraId="6135B423" w14:textId="031B303E"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26.6</w:t>
            </w:r>
          </w:p>
        </w:tc>
        <w:tc>
          <w:tcPr>
            <w:tcW w:w="1530" w:type="dxa"/>
          </w:tcPr>
          <w:p w14:paraId="644C943B"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1</w:t>
            </w:r>
          </w:p>
        </w:tc>
        <w:tc>
          <w:tcPr>
            <w:tcW w:w="1371" w:type="dxa"/>
          </w:tcPr>
          <w:p w14:paraId="68DF7C63" w14:textId="5243A907" w:rsidR="00F44193" w:rsidRPr="00CF50F3" w:rsidRDefault="00814DA3" w:rsidP="008F790B">
            <w:pPr>
              <w:tabs>
                <w:tab w:val="left" w:pos="924"/>
              </w:tabs>
              <w:jc w:val="center"/>
              <w:rPr>
                <w:rFonts w:ascii="Arial" w:hAnsi="Arial"/>
                <w:b/>
                <w:sz w:val="20"/>
                <w:szCs w:val="20"/>
                <w:lang w:val="mk-MK"/>
              </w:rPr>
            </w:pPr>
            <w:r w:rsidRPr="00CF50F3">
              <w:rPr>
                <w:rFonts w:ascii="Arial" w:hAnsi="Arial"/>
                <w:b/>
                <w:sz w:val="20"/>
                <w:szCs w:val="20"/>
                <w:lang w:val="mk-MK"/>
              </w:rPr>
              <w:t>3.3</w:t>
            </w:r>
          </w:p>
        </w:tc>
      </w:tr>
      <w:tr w:rsidR="00F44193" w:rsidRPr="00CF50F3" w14:paraId="2098A1CA" w14:textId="77777777" w:rsidTr="00F44193">
        <w:tc>
          <w:tcPr>
            <w:tcW w:w="3415" w:type="dxa"/>
          </w:tcPr>
          <w:p w14:paraId="70379A72" w14:textId="77777777" w:rsidR="00F44193" w:rsidRPr="00CF50F3" w:rsidRDefault="00F44193" w:rsidP="008F790B">
            <w:pPr>
              <w:tabs>
                <w:tab w:val="left" w:pos="924"/>
              </w:tabs>
              <w:rPr>
                <w:rFonts w:ascii="Arial" w:hAnsi="Arial"/>
                <w:b/>
                <w:sz w:val="20"/>
                <w:szCs w:val="20"/>
                <w:lang w:val="mk-MK"/>
              </w:rPr>
            </w:pPr>
            <w:r w:rsidRPr="00CF50F3">
              <w:rPr>
                <w:rFonts w:ascii="Arial" w:hAnsi="Arial"/>
                <w:b/>
                <w:sz w:val="20"/>
                <w:szCs w:val="20"/>
                <w:lang w:val="en-US"/>
              </w:rPr>
              <w:t>Heamophylus parainfluenzae</w:t>
            </w:r>
          </w:p>
        </w:tc>
        <w:tc>
          <w:tcPr>
            <w:tcW w:w="1260" w:type="dxa"/>
          </w:tcPr>
          <w:p w14:paraId="202CF93B"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2</w:t>
            </w:r>
          </w:p>
        </w:tc>
        <w:tc>
          <w:tcPr>
            <w:tcW w:w="1440" w:type="dxa"/>
          </w:tcPr>
          <w:p w14:paraId="786222F9" w14:textId="4F204614"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6.6</w:t>
            </w:r>
          </w:p>
        </w:tc>
        <w:tc>
          <w:tcPr>
            <w:tcW w:w="1530" w:type="dxa"/>
          </w:tcPr>
          <w:p w14:paraId="67E4A2CA"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494614CC"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189EC9C9" w14:textId="77777777" w:rsidTr="00F44193">
        <w:tc>
          <w:tcPr>
            <w:tcW w:w="3415" w:type="dxa"/>
          </w:tcPr>
          <w:p w14:paraId="1A838765"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Neisseria sicca</w:t>
            </w:r>
          </w:p>
        </w:tc>
        <w:tc>
          <w:tcPr>
            <w:tcW w:w="1260" w:type="dxa"/>
          </w:tcPr>
          <w:p w14:paraId="42EDEC55"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9</w:t>
            </w:r>
          </w:p>
        </w:tc>
        <w:tc>
          <w:tcPr>
            <w:tcW w:w="1440" w:type="dxa"/>
          </w:tcPr>
          <w:p w14:paraId="3C904D06" w14:textId="79CD4CBE" w:rsidR="00F44193" w:rsidRPr="00CF50F3" w:rsidRDefault="00814DA3" w:rsidP="008F790B">
            <w:pPr>
              <w:tabs>
                <w:tab w:val="left" w:pos="924"/>
              </w:tabs>
              <w:jc w:val="center"/>
              <w:rPr>
                <w:rFonts w:ascii="Arial" w:hAnsi="Arial"/>
                <w:b/>
                <w:sz w:val="20"/>
                <w:szCs w:val="20"/>
                <w:lang w:val="en-US"/>
              </w:rPr>
            </w:pPr>
            <w:r w:rsidRPr="00CF50F3">
              <w:rPr>
                <w:rFonts w:ascii="Arial" w:hAnsi="Arial"/>
                <w:b/>
                <w:sz w:val="20"/>
                <w:szCs w:val="20"/>
                <w:lang w:val="en-US"/>
              </w:rPr>
              <w:t>30</w:t>
            </w:r>
          </w:p>
        </w:tc>
        <w:tc>
          <w:tcPr>
            <w:tcW w:w="1530" w:type="dxa"/>
          </w:tcPr>
          <w:p w14:paraId="06E7B859"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8</w:t>
            </w:r>
          </w:p>
        </w:tc>
        <w:tc>
          <w:tcPr>
            <w:tcW w:w="1371" w:type="dxa"/>
          </w:tcPr>
          <w:p w14:paraId="0297E7A8" w14:textId="275B5416" w:rsidR="00F44193" w:rsidRPr="00CF50F3" w:rsidRDefault="00814DA3" w:rsidP="008F790B">
            <w:pPr>
              <w:tabs>
                <w:tab w:val="left" w:pos="924"/>
              </w:tabs>
              <w:jc w:val="center"/>
              <w:rPr>
                <w:rFonts w:ascii="Arial" w:hAnsi="Arial"/>
                <w:b/>
                <w:sz w:val="20"/>
                <w:szCs w:val="20"/>
                <w:lang w:val="mk-MK"/>
              </w:rPr>
            </w:pPr>
            <w:r w:rsidRPr="00CF50F3">
              <w:rPr>
                <w:rFonts w:ascii="Arial" w:hAnsi="Arial"/>
                <w:b/>
                <w:sz w:val="20"/>
                <w:szCs w:val="20"/>
                <w:lang w:val="mk-MK"/>
              </w:rPr>
              <w:t>26.6</w:t>
            </w:r>
          </w:p>
        </w:tc>
      </w:tr>
      <w:tr w:rsidR="00F44193" w:rsidRPr="00CF50F3" w14:paraId="4F406A8A" w14:textId="77777777" w:rsidTr="00F44193">
        <w:tc>
          <w:tcPr>
            <w:tcW w:w="3415" w:type="dxa"/>
          </w:tcPr>
          <w:p w14:paraId="1EAFEEE1" w14:textId="77777777" w:rsidR="00F44193" w:rsidRPr="00CF50F3" w:rsidRDefault="00F44193" w:rsidP="008F790B">
            <w:pPr>
              <w:tabs>
                <w:tab w:val="left" w:pos="924"/>
              </w:tabs>
              <w:rPr>
                <w:rFonts w:ascii="Arial" w:hAnsi="Arial"/>
                <w:b/>
                <w:sz w:val="20"/>
                <w:szCs w:val="20"/>
                <w:lang w:val="en-US"/>
              </w:rPr>
            </w:pPr>
            <w:r w:rsidRPr="00CF50F3">
              <w:rPr>
                <w:rFonts w:ascii="Arial" w:hAnsi="Arial"/>
                <w:b/>
                <w:sz w:val="20"/>
                <w:szCs w:val="20"/>
                <w:lang w:val="en-US"/>
              </w:rPr>
              <w:t>Pseudomonas fluorescens</w:t>
            </w:r>
          </w:p>
        </w:tc>
        <w:tc>
          <w:tcPr>
            <w:tcW w:w="1260" w:type="dxa"/>
          </w:tcPr>
          <w:p w14:paraId="5E6BE376" w14:textId="77777777" w:rsidR="00F44193" w:rsidRPr="00CF50F3" w:rsidRDefault="00F44193" w:rsidP="008F790B">
            <w:pPr>
              <w:tabs>
                <w:tab w:val="left" w:pos="924"/>
              </w:tabs>
              <w:jc w:val="center"/>
              <w:rPr>
                <w:rFonts w:ascii="Arial" w:hAnsi="Arial"/>
                <w:b/>
                <w:sz w:val="20"/>
                <w:szCs w:val="20"/>
                <w:lang w:val="mk-MK"/>
              </w:rPr>
            </w:pPr>
            <w:r w:rsidRPr="00CF50F3">
              <w:rPr>
                <w:rFonts w:ascii="Arial" w:hAnsi="Arial"/>
                <w:b/>
                <w:sz w:val="20"/>
                <w:szCs w:val="20"/>
                <w:lang w:val="mk-MK"/>
              </w:rPr>
              <w:t>0</w:t>
            </w:r>
          </w:p>
        </w:tc>
        <w:tc>
          <w:tcPr>
            <w:tcW w:w="1440" w:type="dxa"/>
          </w:tcPr>
          <w:p w14:paraId="6C0208C5"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530" w:type="dxa"/>
          </w:tcPr>
          <w:p w14:paraId="251764C7"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0D81FFD6" w14:textId="77777777" w:rsidR="00F44193" w:rsidRPr="00CF50F3" w:rsidRDefault="00F44193" w:rsidP="008F790B">
            <w:pPr>
              <w:tabs>
                <w:tab w:val="left" w:pos="924"/>
              </w:tabs>
              <w:jc w:val="center"/>
              <w:rPr>
                <w:rFonts w:ascii="Arial" w:hAnsi="Arial"/>
                <w:b/>
                <w:sz w:val="20"/>
                <w:szCs w:val="20"/>
                <w:lang w:val="en-US"/>
              </w:rPr>
            </w:pPr>
            <w:r w:rsidRPr="00CF50F3">
              <w:rPr>
                <w:rFonts w:ascii="Arial" w:hAnsi="Arial"/>
                <w:b/>
                <w:sz w:val="20"/>
                <w:szCs w:val="20"/>
                <w:lang w:val="en-US"/>
              </w:rPr>
              <w:t>0</w:t>
            </w:r>
          </w:p>
        </w:tc>
      </w:tr>
    </w:tbl>
    <w:p w14:paraId="7DF46D6E" w14:textId="3CFB8815" w:rsidR="00193CAA" w:rsidRDefault="00193CAA" w:rsidP="008F790B">
      <w:pPr>
        <w:spacing w:after="0" w:line="240" w:lineRule="auto"/>
        <w:rPr>
          <w:rFonts w:ascii="Arial" w:hAnsi="Arial"/>
          <w:bCs/>
          <w:sz w:val="24"/>
          <w:szCs w:val="24"/>
          <w:lang w:val="mk-MK"/>
        </w:rPr>
      </w:pPr>
    </w:p>
    <w:p w14:paraId="493861B5" w14:textId="77777777" w:rsidR="00F059AF" w:rsidRDefault="00F059AF" w:rsidP="008F790B">
      <w:pPr>
        <w:spacing w:after="0" w:line="240" w:lineRule="auto"/>
        <w:jc w:val="both"/>
        <w:rPr>
          <w:rFonts w:ascii="Arial" w:hAnsi="Arial"/>
          <w:bCs/>
          <w:sz w:val="24"/>
          <w:szCs w:val="24"/>
          <w:lang w:val="mk-MK"/>
        </w:rPr>
      </w:pPr>
      <w:r>
        <w:rPr>
          <w:noProof/>
          <w:lang w:eastAsia="en-GB"/>
        </w:rPr>
        <w:drawing>
          <wp:inline distT="0" distB="0" distL="0" distR="0" wp14:anchorId="6357F8B3" wp14:editId="3AAF56E5">
            <wp:extent cx="5694045" cy="2715490"/>
            <wp:effectExtent l="0" t="0" r="1905" b="889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513E9D4" w14:textId="74C6B202" w:rsidR="00F059AF" w:rsidRDefault="00F059AF"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 46</w:t>
      </w:r>
      <w:r>
        <w:rPr>
          <w:rFonts w:ascii="Arial" w:hAnsi="Arial"/>
          <w:bCs/>
          <w:sz w:val="24"/>
          <w:szCs w:val="24"/>
        </w:rPr>
        <w:t xml:space="preserve">. </w:t>
      </w:r>
      <w:r>
        <w:rPr>
          <w:rFonts w:ascii="Arial" w:hAnsi="Arial"/>
          <w:bCs/>
          <w:sz w:val="24"/>
          <w:szCs w:val="24"/>
          <w:lang w:val="en-US"/>
        </w:rPr>
        <w:t xml:space="preserve"> </w:t>
      </w:r>
      <w:r>
        <w:rPr>
          <w:rFonts w:ascii="Arial" w:hAnsi="Arial"/>
          <w:bCs/>
          <w:sz w:val="24"/>
          <w:szCs w:val="24"/>
          <w:lang w:val="mk-MK"/>
        </w:rPr>
        <w:t xml:space="preserve">Разлика во присуство на аеробни грам- негативни бактерии кај испитаници група А пред и по примена на Хидроген 2% </w:t>
      </w:r>
    </w:p>
    <w:p w14:paraId="260AB67D" w14:textId="580C342F" w:rsidR="00193CAA" w:rsidRDefault="00193CAA" w:rsidP="008F790B">
      <w:pPr>
        <w:tabs>
          <w:tab w:val="left" w:pos="5834"/>
        </w:tabs>
        <w:spacing w:after="0" w:line="240" w:lineRule="auto"/>
        <w:ind w:right="26"/>
        <w:jc w:val="center"/>
        <w:rPr>
          <w:rFonts w:ascii="Arial" w:hAnsi="Arial"/>
          <w:bCs/>
          <w:sz w:val="24"/>
          <w:szCs w:val="24"/>
          <w:lang w:val="mk-MK"/>
        </w:rPr>
      </w:pPr>
    </w:p>
    <w:p w14:paraId="673AE2E9" w14:textId="77777777" w:rsidR="00CF50F3" w:rsidRDefault="00CF50F3" w:rsidP="008F790B">
      <w:pPr>
        <w:tabs>
          <w:tab w:val="left" w:pos="5834"/>
        </w:tabs>
        <w:spacing w:after="0" w:line="240" w:lineRule="auto"/>
        <w:ind w:right="26"/>
        <w:jc w:val="center"/>
        <w:rPr>
          <w:rFonts w:ascii="Arial" w:hAnsi="Arial"/>
          <w:bCs/>
          <w:sz w:val="24"/>
          <w:szCs w:val="24"/>
          <w:lang w:val="mk-MK"/>
        </w:rPr>
      </w:pPr>
    </w:p>
    <w:p w14:paraId="2FCC22C2" w14:textId="31A896F9" w:rsidR="00D74C8F" w:rsidRDefault="00F44193" w:rsidP="008F790B">
      <w:pPr>
        <w:numPr>
          <w:ilvl w:val="1"/>
          <w:numId w:val="1"/>
        </w:numPr>
        <w:spacing w:after="0" w:line="240" w:lineRule="auto"/>
        <w:jc w:val="center"/>
        <w:rPr>
          <w:rFonts w:ascii="Arial" w:hAnsi="Arial"/>
          <w:bCs/>
          <w:sz w:val="24"/>
          <w:szCs w:val="24"/>
          <w:lang w:val="mk-MK"/>
        </w:rPr>
      </w:pPr>
      <w:r w:rsidRPr="00516897">
        <w:rPr>
          <w:rFonts w:ascii="Arial" w:hAnsi="Arial"/>
          <w:bCs/>
          <w:sz w:val="24"/>
          <w:szCs w:val="24"/>
          <w:lang w:val="mk-MK"/>
        </w:rPr>
        <w:t>Табела</w:t>
      </w:r>
      <w:r w:rsidR="003C15CB">
        <w:rPr>
          <w:rFonts w:ascii="Arial" w:hAnsi="Arial"/>
          <w:bCs/>
          <w:sz w:val="24"/>
          <w:szCs w:val="24"/>
          <w:lang w:val="mk-MK"/>
        </w:rPr>
        <w:t xml:space="preserve"> 64</w:t>
      </w:r>
      <w:r w:rsidR="00581D83">
        <w:rPr>
          <w:rFonts w:ascii="Arial" w:hAnsi="Arial"/>
          <w:bCs/>
          <w:sz w:val="24"/>
          <w:szCs w:val="24"/>
        </w:rPr>
        <w:t>.</w:t>
      </w:r>
      <w:r w:rsidR="00C62EF9">
        <w:rPr>
          <w:rFonts w:ascii="Arial" w:hAnsi="Arial"/>
          <w:bCs/>
          <w:sz w:val="24"/>
          <w:szCs w:val="24"/>
        </w:rPr>
        <w:t xml:space="preserve"> </w:t>
      </w:r>
      <w:r w:rsidRPr="00516897">
        <w:rPr>
          <w:rFonts w:ascii="Arial" w:hAnsi="Arial"/>
          <w:bCs/>
          <w:sz w:val="24"/>
          <w:szCs w:val="24"/>
          <w:lang w:val="en-US"/>
        </w:rPr>
        <w:t xml:space="preserve"> </w:t>
      </w:r>
      <w:r>
        <w:rPr>
          <w:rFonts w:ascii="Arial" w:hAnsi="Arial"/>
          <w:bCs/>
          <w:sz w:val="24"/>
          <w:szCs w:val="24"/>
          <w:lang w:val="mk-MK"/>
        </w:rPr>
        <w:t>Разлика во присуство анаеробни г</w:t>
      </w:r>
      <w:r w:rsidRPr="00516897">
        <w:rPr>
          <w:rFonts w:ascii="Arial" w:hAnsi="Arial"/>
          <w:bCs/>
          <w:sz w:val="24"/>
          <w:szCs w:val="24"/>
          <w:lang w:val="mk-MK"/>
        </w:rPr>
        <w:t xml:space="preserve">рам- негативни бактерии кај </w:t>
      </w:r>
    </w:p>
    <w:p w14:paraId="6E5200DA" w14:textId="140A5E92" w:rsidR="00F44193" w:rsidRDefault="009A70DA"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г</w:t>
      </w:r>
      <w:r w:rsidR="00D74C8F">
        <w:rPr>
          <w:rFonts w:ascii="Arial" w:hAnsi="Arial"/>
          <w:bCs/>
          <w:sz w:val="24"/>
          <w:szCs w:val="24"/>
          <w:lang w:val="mk-MK"/>
        </w:rPr>
        <w:t>рупа А</w:t>
      </w:r>
      <w:r w:rsidR="00D74C8F" w:rsidRPr="00516897">
        <w:rPr>
          <w:rFonts w:ascii="Arial" w:hAnsi="Arial"/>
          <w:bCs/>
          <w:sz w:val="24"/>
          <w:szCs w:val="24"/>
          <w:lang w:val="mk-MK"/>
        </w:rPr>
        <w:t xml:space="preserve"> </w:t>
      </w:r>
      <w:r w:rsidR="00F44193" w:rsidRPr="00516897">
        <w:rPr>
          <w:rFonts w:ascii="Arial" w:hAnsi="Arial"/>
          <w:bCs/>
          <w:sz w:val="24"/>
          <w:szCs w:val="24"/>
          <w:lang w:val="mk-MK"/>
        </w:rPr>
        <w:t xml:space="preserve">испитаници пред и </w:t>
      </w:r>
      <w:r w:rsidR="00F44193">
        <w:rPr>
          <w:rFonts w:ascii="Arial" w:hAnsi="Arial"/>
          <w:bCs/>
          <w:sz w:val="24"/>
          <w:szCs w:val="24"/>
          <w:lang w:val="mk-MK"/>
        </w:rPr>
        <w:t>по</w:t>
      </w:r>
      <w:r w:rsidR="00F44193" w:rsidRPr="00516897">
        <w:rPr>
          <w:rFonts w:ascii="Arial" w:hAnsi="Arial"/>
          <w:bCs/>
          <w:sz w:val="24"/>
          <w:szCs w:val="24"/>
          <w:lang w:val="mk-MK"/>
        </w:rPr>
        <w:t xml:space="preserve"> примена на </w:t>
      </w:r>
      <w:r w:rsidR="001F7700">
        <w:rPr>
          <w:rFonts w:ascii="Arial" w:hAnsi="Arial"/>
          <w:bCs/>
          <w:sz w:val="24"/>
          <w:szCs w:val="24"/>
          <w:lang w:val="mk-MK"/>
        </w:rPr>
        <w:t>Хидроген 2%</w:t>
      </w:r>
    </w:p>
    <w:p w14:paraId="6CDAB39E" w14:textId="77777777" w:rsidR="00193CAA" w:rsidRPr="00597FA1" w:rsidRDefault="00193CAA" w:rsidP="008F790B">
      <w:pPr>
        <w:numPr>
          <w:ilvl w:val="1"/>
          <w:numId w:val="1"/>
        </w:numPr>
        <w:spacing w:after="0" w:line="240" w:lineRule="auto"/>
        <w:jc w:val="center"/>
        <w:rPr>
          <w:rFonts w:ascii="Arial" w:hAnsi="Arial"/>
          <w:bCs/>
          <w:sz w:val="24"/>
          <w:szCs w:val="24"/>
          <w:lang w:val="mk-MK"/>
        </w:rPr>
      </w:pPr>
    </w:p>
    <w:tbl>
      <w:tblPr>
        <w:tblStyle w:val="TableGrid7"/>
        <w:tblW w:w="0" w:type="auto"/>
        <w:tblInd w:w="0" w:type="dxa"/>
        <w:tblLook w:val="04A0" w:firstRow="1" w:lastRow="0" w:firstColumn="1" w:lastColumn="0" w:noHBand="0" w:noVBand="1"/>
      </w:tblPr>
      <w:tblGrid>
        <w:gridCol w:w="3338"/>
        <w:gridCol w:w="1217"/>
        <w:gridCol w:w="1396"/>
        <w:gridCol w:w="1473"/>
        <w:gridCol w:w="1331"/>
      </w:tblGrid>
      <w:tr w:rsidR="009E1235" w:rsidRPr="00CF50F3" w14:paraId="0279CD45" w14:textId="77777777" w:rsidTr="00F44193">
        <w:tc>
          <w:tcPr>
            <w:tcW w:w="3415" w:type="dxa"/>
            <w:vMerge w:val="restart"/>
            <w:vAlign w:val="center"/>
          </w:tcPr>
          <w:p w14:paraId="6A65FA93" w14:textId="3FFDEB38" w:rsidR="009E1235" w:rsidRPr="00CF50F3" w:rsidRDefault="009E1235" w:rsidP="008F790B">
            <w:pPr>
              <w:tabs>
                <w:tab w:val="left" w:pos="1860"/>
              </w:tabs>
              <w:jc w:val="center"/>
              <w:rPr>
                <w:rFonts w:ascii="Arial" w:hAnsi="Arial"/>
                <w:b/>
                <w:sz w:val="20"/>
                <w:szCs w:val="20"/>
                <w:lang w:val="mk-MK"/>
              </w:rPr>
            </w:pPr>
            <w:r w:rsidRPr="00CF50F3">
              <w:rPr>
                <w:rFonts w:ascii="Arial" w:hAnsi="Arial"/>
                <w:b/>
                <w:sz w:val="20"/>
                <w:szCs w:val="20"/>
                <w:lang w:val="mk-MK"/>
              </w:rPr>
              <w:t>АНАЕРОБНИ ГРАМ-</w:t>
            </w:r>
          </w:p>
        </w:tc>
        <w:tc>
          <w:tcPr>
            <w:tcW w:w="5601" w:type="dxa"/>
            <w:gridSpan w:val="4"/>
          </w:tcPr>
          <w:p w14:paraId="654AD27C" w14:textId="0C313998" w:rsidR="009E1235" w:rsidRPr="00CF50F3" w:rsidRDefault="009E1235" w:rsidP="008F790B">
            <w:pPr>
              <w:tabs>
                <w:tab w:val="left" w:pos="5834"/>
              </w:tabs>
              <w:ind w:right="26"/>
              <w:jc w:val="center"/>
              <w:rPr>
                <w:rFonts w:ascii="Arial" w:hAnsi="Arial"/>
                <w:b/>
                <w:bCs/>
                <w:sz w:val="20"/>
                <w:szCs w:val="20"/>
                <w:lang w:val="mk-MK"/>
              </w:rPr>
            </w:pPr>
            <w:r w:rsidRPr="00CF50F3">
              <w:rPr>
                <w:rFonts w:ascii="Arial" w:hAnsi="Arial"/>
                <w:b/>
                <w:bCs/>
                <w:sz w:val="20"/>
                <w:szCs w:val="20"/>
                <w:lang w:val="mk-MK"/>
              </w:rPr>
              <w:t>ЗАСТАПЕНОСТ НА ПОЕДИНИ БАКТЕРИИ ПРЕД И ПО ПРИМЕНА НА ХИДРОГЕН 2%</w:t>
            </w:r>
          </w:p>
        </w:tc>
      </w:tr>
      <w:tr w:rsidR="009E1235" w:rsidRPr="00CF50F3" w14:paraId="0434E626" w14:textId="77777777" w:rsidTr="00F44193">
        <w:tc>
          <w:tcPr>
            <w:tcW w:w="3415" w:type="dxa"/>
            <w:vMerge/>
          </w:tcPr>
          <w:p w14:paraId="15C48AF7" w14:textId="77777777" w:rsidR="009E1235" w:rsidRPr="00CF50F3" w:rsidRDefault="009E1235" w:rsidP="008F790B">
            <w:pPr>
              <w:tabs>
                <w:tab w:val="left" w:pos="948"/>
              </w:tabs>
              <w:jc w:val="center"/>
              <w:rPr>
                <w:rFonts w:ascii="Arial" w:hAnsi="Arial"/>
                <w:b/>
                <w:sz w:val="20"/>
                <w:szCs w:val="20"/>
                <w:lang w:val="en-US"/>
              </w:rPr>
            </w:pPr>
          </w:p>
        </w:tc>
        <w:tc>
          <w:tcPr>
            <w:tcW w:w="2700" w:type="dxa"/>
            <w:gridSpan w:val="2"/>
          </w:tcPr>
          <w:p w14:paraId="3013D05E" w14:textId="617F7442" w:rsidR="009E1235" w:rsidRPr="00CF50F3" w:rsidRDefault="009E1235"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 xml:space="preserve">0 ден </w:t>
            </w:r>
          </w:p>
        </w:tc>
        <w:tc>
          <w:tcPr>
            <w:tcW w:w="2901" w:type="dxa"/>
            <w:gridSpan w:val="2"/>
          </w:tcPr>
          <w:p w14:paraId="034EE1B1" w14:textId="42F212DA" w:rsidR="009E1235" w:rsidRPr="00CF50F3" w:rsidRDefault="00FB37B4" w:rsidP="008F790B">
            <w:pPr>
              <w:tabs>
                <w:tab w:val="left" w:pos="5834"/>
              </w:tabs>
              <w:ind w:right="26"/>
              <w:jc w:val="center"/>
              <w:rPr>
                <w:rFonts w:ascii="Arial" w:hAnsi="Arial"/>
                <w:bCs/>
                <w:sz w:val="20"/>
                <w:szCs w:val="20"/>
                <w:lang w:val="mk-MK"/>
              </w:rPr>
            </w:pPr>
            <w:r w:rsidRPr="00CF50F3">
              <w:rPr>
                <w:rFonts w:ascii="Arial" w:hAnsi="Arial"/>
                <w:b/>
                <w:bCs/>
                <w:sz w:val="20"/>
                <w:szCs w:val="20"/>
                <w:lang w:val="mk-MK"/>
              </w:rPr>
              <w:t xml:space="preserve">  </w:t>
            </w:r>
            <w:r w:rsidR="009E1235" w:rsidRPr="00CF50F3">
              <w:rPr>
                <w:rFonts w:ascii="Arial" w:hAnsi="Arial"/>
                <w:b/>
                <w:bCs/>
                <w:sz w:val="20"/>
                <w:szCs w:val="20"/>
                <w:lang w:val="mk-MK"/>
              </w:rPr>
              <w:t>8-ми ден</w:t>
            </w:r>
          </w:p>
        </w:tc>
      </w:tr>
      <w:tr w:rsidR="009E1235" w:rsidRPr="00CF50F3" w14:paraId="7C98D453" w14:textId="77777777" w:rsidTr="00F44193">
        <w:tc>
          <w:tcPr>
            <w:tcW w:w="3415" w:type="dxa"/>
            <w:vMerge/>
          </w:tcPr>
          <w:p w14:paraId="4E2998D0" w14:textId="77777777" w:rsidR="009E1235" w:rsidRPr="00CF50F3" w:rsidRDefault="009E1235" w:rsidP="008F790B">
            <w:pPr>
              <w:tabs>
                <w:tab w:val="left" w:pos="1860"/>
                <w:tab w:val="right" w:pos="4292"/>
              </w:tabs>
              <w:rPr>
                <w:rFonts w:ascii="Arial" w:hAnsi="Arial"/>
                <w:b/>
                <w:sz w:val="20"/>
                <w:szCs w:val="20"/>
                <w:lang w:val="mk-MK"/>
              </w:rPr>
            </w:pPr>
          </w:p>
        </w:tc>
        <w:tc>
          <w:tcPr>
            <w:tcW w:w="1260" w:type="dxa"/>
          </w:tcPr>
          <w:p w14:paraId="2CD8383C" w14:textId="69513747" w:rsidR="009E1235" w:rsidRPr="00CF50F3" w:rsidRDefault="009E1235" w:rsidP="008F790B">
            <w:pPr>
              <w:tabs>
                <w:tab w:val="left" w:pos="1860"/>
              </w:tabs>
              <w:jc w:val="center"/>
              <w:rPr>
                <w:rFonts w:ascii="Arial" w:hAnsi="Arial"/>
                <w:b/>
                <w:sz w:val="20"/>
                <w:szCs w:val="20"/>
              </w:rPr>
            </w:pPr>
            <w:r w:rsidRPr="00CF50F3">
              <w:rPr>
                <w:rFonts w:ascii="Arial" w:hAnsi="Arial"/>
                <w:b/>
                <w:sz w:val="20"/>
                <w:szCs w:val="20"/>
              </w:rPr>
              <w:t>N</w:t>
            </w:r>
          </w:p>
        </w:tc>
        <w:tc>
          <w:tcPr>
            <w:tcW w:w="1440" w:type="dxa"/>
          </w:tcPr>
          <w:p w14:paraId="7DF21303" w14:textId="298B1712" w:rsidR="009E1235" w:rsidRPr="00CF50F3" w:rsidRDefault="009E1235" w:rsidP="008F790B">
            <w:pPr>
              <w:tabs>
                <w:tab w:val="left" w:pos="1860"/>
              </w:tabs>
              <w:jc w:val="center"/>
              <w:rPr>
                <w:rFonts w:ascii="Arial" w:hAnsi="Arial"/>
                <w:b/>
                <w:sz w:val="20"/>
                <w:szCs w:val="20"/>
                <w:lang w:val="en-US"/>
              </w:rPr>
            </w:pPr>
            <w:r w:rsidRPr="00CF50F3">
              <w:rPr>
                <w:rFonts w:ascii="Arial" w:hAnsi="Arial"/>
                <w:b/>
                <w:sz w:val="20"/>
                <w:szCs w:val="20"/>
                <w:lang w:val="en-US"/>
              </w:rPr>
              <w:t>%</w:t>
            </w:r>
          </w:p>
        </w:tc>
        <w:tc>
          <w:tcPr>
            <w:tcW w:w="1530" w:type="dxa"/>
          </w:tcPr>
          <w:p w14:paraId="4AD0434A" w14:textId="436DD760" w:rsidR="009E1235" w:rsidRPr="00CF50F3" w:rsidRDefault="009E1235" w:rsidP="008F790B">
            <w:pPr>
              <w:tabs>
                <w:tab w:val="left" w:pos="1860"/>
              </w:tabs>
              <w:jc w:val="center"/>
              <w:rPr>
                <w:rFonts w:ascii="Arial" w:hAnsi="Arial"/>
                <w:b/>
                <w:sz w:val="20"/>
                <w:szCs w:val="20"/>
                <w:lang w:val="en-US"/>
              </w:rPr>
            </w:pPr>
            <w:r w:rsidRPr="00CF50F3">
              <w:rPr>
                <w:rFonts w:ascii="Arial" w:hAnsi="Arial"/>
                <w:b/>
                <w:sz w:val="20"/>
                <w:szCs w:val="20"/>
                <w:lang w:val="en-US"/>
              </w:rPr>
              <w:t>N</w:t>
            </w:r>
          </w:p>
        </w:tc>
        <w:tc>
          <w:tcPr>
            <w:tcW w:w="1371" w:type="dxa"/>
          </w:tcPr>
          <w:p w14:paraId="32B2489F" w14:textId="62B8E3AA" w:rsidR="009E1235" w:rsidRPr="00CF50F3" w:rsidRDefault="009E1235" w:rsidP="008F790B">
            <w:pPr>
              <w:tabs>
                <w:tab w:val="left" w:pos="1860"/>
              </w:tabs>
              <w:jc w:val="center"/>
              <w:rPr>
                <w:rFonts w:ascii="Arial" w:hAnsi="Arial"/>
                <w:b/>
                <w:sz w:val="20"/>
                <w:szCs w:val="20"/>
                <w:lang w:val="en-US"/>
              </w:rPr>
            </w:pPr>
            <w:r w:rsidRPr="00CF50F3">
              <w:rPr>
                <w:rFonts w:ascii="Arial" w:hAnsi="Arial"/>
                <w:b/>
                <w:sz w:val="20"/>
                <w:szCs w:val="20"/>
                <w:lang w:val="en-US"/>
              </w:rPr>
              <w:t>%</w:t>
            </w:r>
          </w:p>
        </w:tc>
      </w:tr>
      <w:tr w:rsidR="00F44193" w:rsidRPr="00CF50F3" w14:paraId="52DBF499" w14:textId="77777777" w:rsidTr="00F44193">
        <w:tc>
          <w:tcPr>
            <w:tcW w:w="3415" w:type="dxa"/>
          </w:tcPr>
          <w:p w14:paraId="7C6DF5AC" w14:textId="77777777" w:rsidR="00F44193" w:rsidRPr="00CF50F3" w:rsidRDefault="00F44193" w:rsidP="008F790B">
            <w:pPr>
              <w:tabs>
                <w:tab w:val="left" w:pos="1860"/>
                <w:tab w:val="right" w:pos="4292"/>
              </w:tabs>
              <w:rPr>
                <w:rFonts w:ascii="Arial" w:hAnsi="Arial"/>
                <w:b/>
                <w:sz w:val="20"/>
                <w:szCs w:val="20"/>
                <w:lang w:val="mk-MK"/>
              </w:rPr>
            </w:pPr>
            <w:r w:rsidRPr="00CF50F3">
              <w:rPr>
                <w:rFonts w:ascii="Arial" w:hAnsi="Arial"/>
                <w:b/>
                <w:sz w:val="20"/>
                <w:szCs w:val="20"/>
                <w:lang w:val="mk-MK"/>
              </w:rPr>
              <w:t>Capnocythophaga ochracea</w:t>
            </w:r>
            <w:r w:rsidRPr="00CF50F3">
              <w:rPr>
                <w:rFonts w:ascii="Arial" w:hAnsi="Arial"/>
                <w:b/>
                <w:sz w:val="20"/>
                <w:szCs w:val="20"/>
                <w:lang w:val="mk-MK"/>
              </w:rPr>
              <w:tab/>
            </w:r>
          </w:p>
        </w:tc>
        <w:tc>
          <w:tcPr>
            <w:tcW w:w="1260" w:type="dxa"/>
          </w:tcPr>
          <w:p w14:paraId="2176B0B3"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10</w:t>
            </w:r>
          </w:p>
        </w:tc>
        <w:tc>
          <w:tcPr>
            <w:tcW w:w="1440" w:type="dxa"/>
          </w:tcPr>
          <w:p w14:paraId="61658E54" w14:textId="67C826D1"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33.3</w:t>
            </w:r>
          </w:p>
        </w:tc>
        <w:tc>
          <w:tcPr>
            <w:tcW w:w="1530" w:type="dxa"/>
          </w:tcPr>
          <w:p w14:paraId="10121B6A"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21B25E64"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3758C8D8" w14:textId="77777777" w:rsidTr="00F44193">
        <w:tc>
          <w:tcPr>
            <w:tcW w:w="3415" w:type="dxa"/>
          </w:tcPr>
          <w:p w14:paraId="5B437C5A" w14:textId="77777777" w:rsidR="00F44193" w:rsidRPr="00CF50F3" w:rsidRDefault="00F44193" w:rsidP="008F790B">
            <w:pPr>
              <w:tabs>
                <w:tab w:val="left" w:pos="1860"/>
              </w:tabs>
              <w:rPr>
                <w:rFonts w:ascii="Arial" w:hAnsi="Arial"/>
                <w:b/>
                <w:sz w:val="20"/>
                <w:szCs w:val="20"/>
                <w:lang w:val="mk-MK"/>
              </w:rPr>
            </w:pPr>
            <w:r w:rsidRPr="00CF50F3">
              <w:rPr>
                <w:rFonts w:ascii="Arial" w:hAnsi="Arial"/>
                <w:b/>
                <w:sz w:val="20"/>
                <w:szCs w:val="20"/>
                <w:lang w:val="mk-MK"/>
              </w:rPr>
              <w:t>Prevotella nanceiesis</w:t>
            </w:r>
          </w:p>
        </w:tc>
        <w:tc>
          <w:tcPr>
            <w:tcW w:w="1260" w:type="dxa"/>
          </w:tcPr>
          <w:p w14:paraId="470682AE"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2</w:t>
            </w:r>
          </w:p>
        </w:tc>
        <w:tc>
          <w:tcPr>
            <w:tcW w:w="1440" w:type="dxa"/>
          </w:tcPr>
          <w:p w14:paraId="5FD01BF5" w14:textId="376E0EC9"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6.6</w:t>
            </w:r>
          </w:p>
        </w:tc>
        <w:tc>
          <w:tcPr>
            <w:tcW w:w="1530" w:type="dxa"/>
          </w:tcPr>
          <w:p w14:paraId="4DCD8289"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1</w:t>
            </w:r>
          </w:p>
        </w:tc>
        <w:tc>
          <w:tcPr>
            <w:tcW w:w="1371" w:type="dxa"/>
          </w:tcPr>
          <w:p w14:paraId="60159743" w14:textId="02579C2D" w:rsidR="00F44193" w:rsidRPr="00CF50F3" w:rsidRDefault="00814DA3" w:rsidP="008F790B">
            <w:pPr>
              <w:tabs>
                <w:tab w:val="left" w:pos="1860"/>
              </w:tabs>
              <w:jc w:val="center"/>
              <w:rPr>
                <w:rFonts w:ascii="Arial" w:hAnsi="Arial"/>
                <w:b/>
                <w:sz w:val="20"/>
                <w:szCs w:val="20"/>
                <w:lang w:val="mk-MK"/>
              </w:rPr>
            </w:pPr>
            <w:r w:rsidRPr="00CF50F3">
              <w:rPr>
                <w:rFonts w:ascii="Arial" w:hAnsi="Arial"/>
                <w:b/>
                <w:sz w:val="20"/>
                <w:szCs w:val="20"/>
                <w:lang w:val="mk-MK"/>
              </w:rPr>
              <w:t>3.3</w:t>
            </w:r>
          </w:p>
        </w:tc>
      </w:tr>
      <w:tr w:rsidR="00F44193" w:rsidRPr="00CF50F3" w14:paraId="2F2DE7AA" w14:textId="77777777" w:rsidTr="00F44193">
        <w:tc>
          <w:tcPr>
            <w:tcW w:w="3415" w:type="dxa"/>
          </w:tcPr>
          <w:p w14:paraId="641DE8B3" w14:textId="77777777" w:rsidR="00F44193" w:rsidRPr="00CF50F3" w:rsidRDefault="00F44193" w:rsidP="008F790B">
            <w:pPr>
              <w:tabs>
                <w:tab w:val="left" w:pos="1860"/>
              </w:tabs>
              <w:rPr>
                <w:rFonts w:ascii="Arial" w:hAnsi="Arial"/>
                <w:b/>
                <w:sz w:val="20"/>
                <w:szCs w:val="20"/>
                <w:lang w:val="mk-MK"/>
              </w:rPr>
            </w:pPr>
            <w:r w:rsidRPr="00CF50F3">
              <w:rPr>
                <w:rFonts w:ascii="Arial" w:hAnsi="Arial"/>
                <w:b/>
                <w:sz w:val="20"/>
                <w:szCs w:val="20"/>
                <w:lang w:val="mk-MK"/>
              </w:rPr>
              <w:t>Prevotella intermedia</w:t>
            </w:r>
          </w:p>
        </w:tc>
        <w:tc>
          <w:tcPr>
            <w:tcW w:w="1260" w:type="dxa"/>
          </w:tcPr>
          <w:p w14:paraId="6A74F9E2"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3</w:t>
            </w:r>
          </w:p>
        </w:tc>
        <w:tc>
          <w:tcPr>
            <w:tcW w:w="1440" w:type="dxa"/>
          </w:tcPr>
          <w:p w14:paraId="24A351A8" w14:textId="5544C478"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10</w:t>
            </w:r>
          </w:p>
        </w:tc>
        <w:tc>
          <w:tcPr>
            <w:tcW w:w="1530" w:type="dxa"/>
          </w:tcPr>
          <w:p w14:paraId="28806BDB"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2</w:t>
            </w:r>
          </w:p>
        </w:tc>
        <w:tc>
          <w:tcPr>
            <w:tcW w:w="1371" w:type="dxa"/>
          </w:tcPr>
          <w:p w14:paraId="61B67185" w14:textId="760F0B2A" w:rsidR="00F44193" w:rsidRPr="00CF50F3" w:rsidRDefault="00814DA3" w:rsidP="008F790B">
            <w:pPr>
              <w:tabs>
                <w:tab w:val="left" w:pos="1860"/>
              </w:tabs>
              <w:jc w:val="center"/>
              <w:rPr>
                <w:rFonts w:ascii="Arial" w:hAnsi="Arial"/>
                <w:b/>
                <w:sz w:val="20"/>
                <w:szCs w:val="20"/>
                <w:lang w:val="mk-MK"/>
              </w:rPr>
            </w:pPr>
            <w:r w:rsidRPr="00CF50F3">
              <w:rPr>
                <w:rFonts w:ascii="Arial" w:hAnsi="Arial"/>
                <w:b/>
                <w:sz w:val="20"/>
                <w:szCs w:val="20"/>
                <w:lang w:val="mk-MK"/>
              </w:rPr>
              <w:t>6.6</w:t>
            </w:r>
          </w:p>
        </w:tc>
      </w:tr>
      <w:tr w:rsidR="00F44193" w:rsidRPr="00CF50F3" w14:paraId="51912958" w14:textId="77777777" w:rsidTr="00F44193">
        <w:tc>
          <w:tcPr>
            <w:tcW w:w="3415" w:type="dxa"/>
          </w:tcPr>
          <w:p w14:paraId="0F1D3143" w14:textId="77777777" w:rsidR="00F44193" w:rsidRPr="00CF50F3" w:rsidRDefault="00F44193" w:rsidP="008F790B">
            <w:pPr>
              <w:tabs>
                <w:tab w:val="left" w:pos="1860"/>
              </w:tabs>
              <w:rPr>
                <w:rFonts w:ascii="Arial" w:hAnsi="Arial"/>
                <w:b/>
                <w:sz w:val="20"/>
                <w:szCs w:val="20"/>
                <w:lang w:val="mk-MK"/>
              </w:rPr>
            </w:pPr>
            <w:r w:rsidRPr="00CF50F3">
              <w:rPr>
                <w:rFonts w:ascii="Arial" w:hAnsi="Arial"/>
                <w:b/>
                <w:sz w:val="20"/>
                <w:szCs w:val="20"/>
                <w:lang w:val="mk-MK"/>
              </w:rPr>
              <w:t>Prevotella melaninogenica</w:t>
            </w:r>
          </w:p>
        </w:tc>
        <w:tc>
          <w:tcPr>
            <w:tcW w:w="1260" w:type="dxa"/>
          </w:tcPr>
          <w:p w14:paraId="6DF79C45"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5</w:t>
            </w:r>
          </w:p>
        </w:tc>
        <w:tc>
          <w:tcPr>
            <w:tcW w:w="1440" w:type="dxa"/>
          </w:tcPr>
          <w:p w14:paraId="4F330777" w14:textId="360446DC"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16.6</w:t>
            </w:r>
          </w:p>
        </w:tc>
        <w:tc>
          <w:tcPr>
            <w:tcW w:w="1530" w:type="dxa"/>
          </w:tcPr>
          <w:p w14:paraId="73B23891"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2</w:t>
            </w:r>
          </w:p>
        </w:tc>
        <w:tc>
          <w:tcPr>
            <w:tcW w:w="1371" w:type="dxa"/>
          </w:tcPr>
          <w:p w14:paraId="173118CD" w14:textId="3A2C3988" w:rsidR="00F44193" w:rsidRPr="00CF50F3" w:rsidRDefault="00814DA3" w:rsidP="008F790B">
            <w:pPr>
              <w:tabs>
                <w:tab w:val="left" w:pos="1860"/>
              </w:tabs>
              <w:jc w:val="center"/>
              <w:rPr>
                <w:rFonts w:ascii="Arial" w:hAnsi="Arial"/>
                <w:b/>
                <w:sz w:val="20"/>
                <w:szCs w:val="20"/>
                <w:lang w:val="mk-MK"/>
              </w:rPr>
            </w:pPr>
            <w:r w:rsidRPr="00CF50F3">
              <w:rPr>
                <w:rFonts w:ascii="Arial" w:hAnsi="Arial"/>
                <w:b/>
                <w:sz w:val="20"/>
                <w:szCs w:val="20"/>
                <w:lang w:val="mk-MK"/>
              </w:rPr>
              <w:t>6.6</w:t>
            </w:r>
          </w:p>
        </w:tc>
      </w:tr>
      <w:tr w:rsidR="00F44193" w:rsidRPr="00CF50F3" w14:paraId="7F4A0618" w14:textId="77777777" w:rsidTr="00F44193">
        <w:tc>
          <w:tcPr>
            <w:tcW w:w="3415" w:type="dxa"/>
          </w:tcPr>
          <w:p w14:paraId="48EBE9A3" w14:textId="77777777" w:rsidR="00F44193" w:rsidRPr="00CF50F3" w:rsidRDefault="00F44193" w:rsidP="008F790B">
            <w:pPr>
              <w:tabs>
                <w:tab w:val="left" w:pos="1860"/>
              </w:tabs>
              <w:rPr>
                <w:rFonts w:ascii="Arial" w:hAnsi="Arial"/>
                <w:b/>
                <w:sz w:val="20"/>
                <w:szCs w:val="20"/>
                <w:lang w:val="mk-MK"/>
              </w:rPr>
            </w:pPr>
            <w:r w:rsidRPr="00CF50F3">
              <w:rPr>
                <w:rFonts w:ascii="Arial" w:hAnsi="Arial"/>
                <w:b/>
                <w:sz w:val="20"/>
                <w:szCs w:val="20"/>
                <w:lang w:val="mk-MK"/>
              </w:rPr>
              <w:t>Tannerella forsythia</w:t>
            </w:r>
          </w:p>
        </w:tc>
        <w:tc>
          <w:tcPr>
            <w:tcW w:w="1260" w:type="dxa"/>
          </w:tcPr>
          <w:p w14:paraId="1D6EF5CC"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19</w:t>
            </w:r>
          </w:p>
        </w:tc>
        <w:tc>
          <w:tcPr>
            <w:tcW w:w="1440" w:type="dxa"/>
          </w:tcPr>
          <w:p w14:paraId="44D855F2" w14:textId="237CD090"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63.3</w:t>
            </w:r>
          </w:p>
        </w:tc>
        <w:tc>
          <w:tcPr>
            <w:tcW w:w="1530" w:type="dxa"/>
          </w:tcPr>
          <w:p w14:paraId="3A65FFA7"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760D823B"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1A9DB3A8" w14:textId="77777777" w:rsidTr="00F44193">
        <w:tc>
          <w:tcPr>
            <w:tcW w:w="3415" w:type="dxa"/>
          </w:tcPr>
          <w:p w14:paraId="55D8BFE0" w14:textId="77777777" w:rsidR="00F44193" w:rsidRPr="00CF50F3" w:rsidRDefault="00F44193" w:rsidP="008F790B">
            <w:pPr>
              <w:rPr>
                <w:rFonts w:ascii="Arial" w:hAnsi="Arial"/>
                <w:b/>
                <w:sz w:val="20"/>
                <w:szCs w:val="20"/>
                <w:lang w:val="mk-MK"/>
              </w:rPr>
            </w:pPr>
            <w:r w:rsidRPr="00CF50F3">
              <w:rPr>
                <w:rFonts w:ascii="Arial" w:hAnsi="Arial"/>
                <w:b/>
                <w:sz w:val="20"/>
                <w:szCs w:val="20"/>
                <w:lang w:val="mk-MK"/>
              </w:rPr>
              <w:t>Troponema denticola</w:t>
            </w:r>
          </w:p>
        </w:tc>
        <w:tc>
          <w:tcPr>
            <w:tcW w:w="1260" w:type="dxa"/>
          </w:tcPr>
          <w:p w14:paraId="7745E9A2"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8</w:t>
            </w:r>
          </w:p>
        </w:tc>
        <w:tc>
          <w:tcPr>
            <w:tcW w:w="1440" w:type="dxa"/>
          </w:tcPr>
          <w:p w14:paraId="5020F652" w14:textId="3B4FCCF9"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26.6</w:t>
            </w:r>
          </w:p>
        </w:tc>
        <w:tc>
          <w:tcPr>
            <w:tcW w:w="1530" w:type="dxa"/>
          </w:tcPr>
          <w:p w14:paraId="1B96750B"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10</w:t>
            </w:r>
          </w:p>
        </w:tc>
        <w:tc>
          <w:tcPr>
            <w:tcW w:w="1371" w:type="dxa"/>
          </w:tcPr>
          <w:p w14:paraId="7614E4E2" w14:textId="4DA7D6C5" w:rsidR="00F44193" w:rsidRPr="00CF50F3" w:rsidRDefault="00814DA3" w:rsidP="008F790B">
            <w:pPr>
              <w:tabs>
                <w:tab w:val="left" w:pos="1860"/>
              </w:tabs>
              <w:jc w:val="center"/>
              <w:rPr>
                <w:rFonts w:ascii="Arial" w:hAnsi="Arial"/>
                <w:b/>
                <w:sz w:val="20"/>
                <w:szCs w:val="20"/>
                <w:lang w:val="mk-MK"/>
              </w:rPr>
            </w:pPr>
            <w:r w:rsidRPr="00CF50F3">
              <w:rPr>
                <w:rFonts w:ascii="Arial" w:hAnsi="Arial"/>
                <w:b/>
                <w:sz w:val="20"/>
                <w:szCs w:val="20"/>
                <w:lang w:val="mk-MK"/>
              </w:rPr>
              <w:t>33.3</w:t>
            </w:r>
          </w:p>
        </w:tc>
      </w:tr>
      <w:tr w:rsidR="00F44193" w:rsidRPr="00CF50F3" w14:paraId="0EC10172" w14:textId="77777777" w:rsidTr="00F44193">
        <w:tc>
          <w:tcPr>
            <w:tcW w:w="3415" w:type="dxa"/>
          </w:tcPr>
          <w:p w14:paraId="2F01E9C2" w14:textId="77777777" w:rsidR="00F44193" w:rsidRPr="00CF50F3" w:rsidRDefault="00F44193" w:rsidP="008F790B">
            <w:pPr>
              <w:rPr>
                <w:rFonts w:ascii="Arial" w:hAnsi="Arial"/>
                <w:b/>
                <w:sz w:val="20"/>
                <w:szCs w:val="20"/>
                <w:lang w:val="mk-MK"/>
              </w:rPr>
            </w:pPr>
            <w:r w:rsidRPr="00CF50F3">
              <w:rPr>
                <w:rFonts w:ascii="Arial" w:hAnsi="Arial"/>
                <w:b/>
                <w:sz w:val="20"/>
                <w:szCs w:val="20"/>
                <w:lang w:val="mk-MK"/>
              </w:rPr>
              <w:t>Porphyromonas gingivalis</w:t>
            </w:r>
          </w:p>
        </w:tc>
        <w:tc>
          <w:tcPr>
            <w:tcW w:w="1260" w:type="dxa"/>
          </w:tcPr>
          <w:p w14:paraId="77717404"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9</w:t>
            </w:r>
          </w:p>
        </w:tc>
        <w:tc>
          <w:tcPr>
            <w:tcW w:w="1440" w:type="dxa"/>
          </w:tcPr>
          <w:p w14:paraId="567CB4AA" w14:textId="502109EA"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30</w:t>
            </w:r>
          </w:p>
        </w:tc>
        <w:tc>
          <w:tcPr>
            <w:tcW w:w="1530" w:type="dxa"/>
          </w:tcPr>
          <w:p w14:paraId="092BB74D"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6D23BAC5"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5795FF70" w14:textId="77777777" w:rsidTr="00F44193">
        <w:tc>
          <w:tcPr>
            <w:tcW w:w="3415" w:type="dxa"/>
          </w:tcPr>
          <w:p w14:paraId="1D6118DB" w14:textId="77777777" w:rsidR="00F44193" w:rsidRPr="00CF50F3" w:rsidRDefault="00F44193" w:rsidP="008F790B">
            <w:pPr>
              <w:rPr>
                <w:rFonts w:ascii="Arial" w:hAnsi="Arial"/>
                <w:b/>
                <w:sz w:val="20"/>
                <w:szCs w:val="20"/>
                <w:lang w:val="mk-MK"/>
              </w:rPr>
            </w:pPr>
            <w:r w:rsidRPr="00CF50F3">
              <w:rPr>
                <w:rFonts w:ascii="Arial" w:hAnsi="Arial"/>
                <w:b/>
                <w:sz w:val="20"/>
                <w:szCs w:val="20"/>
                <w:lang w:val="mk-MK"/>
              </w:rPr>
              <w:t>Klebsiella pneumonia</w:t>
            </w:r>
          </w:p>
        </w:tc>
        <w:tc>
          <w:tcPr>
            <w:tcW w:w="1260" w:type="dxa"/>
          </w:tcPr>
          <w:p w14:paraId="31034401"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1</w:t>
            </w:r>
          </w:p>
        </w:tc>
        <w:tc>
          <w:tcPr>
            <w:tcW w:w="1440" w:type="dxa"/>
          </w:tcPr>
          <w:p w14:paraId="6554A7EA" w14:textId="59356393"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3.3</w:t>
            </w:r>
          </w:p>
        </w:tc>
        <w:tc>
          <w:tcPr>
            <w:tcW w:w="1530" w:type="dxa"/>
          </w:tcPr>
          <w:p w14:paraId="7BBA95C5"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401097A2"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6EFAF440" w14:textId="77777777" w:rsidTr="00F44193">
        <w:tc>
          <w:tcPr>
            <w:tcW w:w="3415" w:type="dxa"/>
          </w:tcPr>
          <w:p w14:paraId="30754082" w14:textId="77777777" w:rsidR="00F44193" w:rsidRPr="00CF50F3" w:rsidRDefault="00F44193" w:rsidP="008F790B">
            <w:pPr>
              <w:rPr>
                <w:rFonts w:ascii="Arial" w:hAnsi="Arial"/>
                <w:b/>
                <w:sz w:val="20"/>
                <w:szCs w:val="20"/>
                <w:lang w:val="mk-MK"/>
              </w:rPr>
            </w:pPr>
            <w:r w:rsidRPr="00CF50F3">
              <w:rPr>
                <w:rFonts w:ascii="Arial" w:hAnsi="Arial"/>
                <w:b/>
                <w:sz w:val="20"/>
                <w:szCs w:val="20"/>
                <w:lang w:val="mk-MK"/>
              </w:rPr>
              <w:t>Enterobacter cloacae</w:t>
            </w:r>
          </w:p>
        </w:tc>
        <w:tc>
          <w:tcPr>
            <w:tcW w:w="1260" w:type="dxa"/>
          </w:tcPr>
          <w:p w14:paraId="1D388662"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0</w:t>
            </w:r>
          </w:p>
        </w:tc>
        <w:tc>
          <w:tcPr>
            <w:tcW w:w="1440" w:type="dxa"/>
          </w:tcPr>
          <w:p w14:paraId="1C881833"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530" w:type="dxa"/>
          </w:tcPr>
          <w:p w14:paraId="2C1511A7"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3F530531"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r>
      <w:tr w:rsidR="00F44193" w:rsidRPr="00CF50F3" w14:paraId="4163FB37" w14:textId="77777777" w:rsidTr="00F44193">
        <w:tc>
          <w:tcPr>
            <w:tcW w:w="3415" w:type="dxa"/>
          </w:tcPr>
          <w:p w14:paraId="2C793815" w14:textId="77777777" w:rsidR="00F44193" w:rsidRPr="00CF50F3" w:rsidRDefault="00F44193" w:rsidP="008F790B">
            <w:pPr>
              <w:rPr>
                <w:rFonts w:ascii="Arial" w:hAnsi="Arial"/>
                <w:b/>
                <w:sz w:val="20"/>
                <w:szCs w:val="20"/>
                <w:lang w:val="mk-MK"/>
              </w:rPr>
            </w:pPr>
            <w:r w:rsidRPr="00CF50F3">
              <w:rPr>
                <w:rFonts w:ascii="Arial" w:hAnsi="Arial"/>
                <w:b/>
                <w:sz w:val="20"/>
                <w:szCs w:val="20"/>
                <w:lang w:val="mk-MK"/>
              </w:rPr>
              <w:t>Prevotella buccae</w:t>
            </w:r>
          </w:p>
        </w:tc>
        <w:tc>
          <w:tcPr>
            <w:tcW w:w="1260" w:type="dxa"/>
          </w:tcPr>
          <w:p w14:paraId="416948C8"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2</w:t>
            </w:r>
          </w:p>
        </w:tc>
        <w:tc>
          <w:tcPr>
            <w:tcW w:w="1440" w:type="dxa"/>
          </w:tcPr>
          <w:p w14:paraId="7F1A019C" w14:textId="119CBCA5" w:rsidR="00F44193" w:rsidRPr="00CF50F3" w:rsidRDefault="00814DA3" w:rsidP="008F790B">
            <w:pPr>
              <w:tabs>
                <w:tab w:val="left" w:pos="1860"/>
              </w:tabs>
              <w:jc w:val="center"/>
              <w:rPr>
                <w:rFonts w:ascii="Arial" w:hAnsi="Arial"/>
                <w:b/>
                <w:sz w:val="20"/>
                <w:szCs w:val="20"/>
                <w:lang w:val="en-US"/>
              </w:rPr>
            </w:pPr>
            <w:r w:rsidRPr="00CF50F3">
              <w:rPr>
                <w:rFonts w:ascii="Arial" w:hAnsi="Arial"/>
                <w:b/>
                <w:sz w:val="20"/>
                <w:szCs w:val="20"/>
                <w:lang w:val="en-US"/>
              </w:rPr>
              <w:t>6.6</w:t>
            </w:r>
          </w:p>
        </w:tc>
        <w:tc>
          <w:tcPr>
            <w:tcW w:w="1530" w:type="dxa"/>
          </w:tcPr>
          <w:p w14:paraId="23BCBF86"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2</w:t>
            </w:r>
          </w:p>
        </w:tc>
        <w:tc>
          <w:tcPr>
            <w:tcW w:w="1371" w:type="dxa"/>
          </w:tcPr>
          <w:p w14:paraId="1B0C4947" w14:textId="3AE71E88" w:rsidR="00F44193" w:rsidRPr="00CF50F3" w:rsidRDefault="00814DA3" w:rsidP="008F790B">
            <w:pPr>
              <w:tabs>
                <w:tab w:val="left" w:pos="1860"/>
              </w:tabs>
              <w:jc w:val="center"/>
              <w:rPr>
                <w:rFonts w:ascii="Arial" w:hAnsi="Arial"/>
                <w:b/>
                <w:sz w:val="20"/>
                <w:szCs w:val="20"/>
                <w:lang w:val="mk-MK"/>
              </w:rPr>
            </w:pPr>
            <w:r w:rsidRPr="00CF50F3">
              <w:rPr>
                <w:rFonts w:ascii="Arial" w:hAnsi="Arial"/>
                <w:b/>
                <w:sz w:val="20"/>
                <w:szCs w:val="20"/>
                <w:lang w:val="mk-MK"/>
              </w:rPr>
              <w:t>6.6</w:t>
            </w:r>
          </w:p>
        </w:tc>
      </w:tr>
      <w:tr w:rsidR="00F44193" w:rsidRPr="00CF50F3" w14:paraId="1C2504AB" w14:textId="77777777" w:rsidTr="00F44193">
        <w:tc>
          <w:tcPr>
            <w:tcW w:w="3415" w:type="dxa"/>
          </w:tcPr>
          <w:p w14:paraId="33A93F54" w14:textId="77777777" w:rsidR="00F44193" w:rsidRPr="00CF50F3" w:rsidRDefault="00F44193" w:rsidP="008F790B">
            <w:pPr>
              <w:rPr>
                <w:rFonts w:ascii="Arial" w:hAnsi="Arial"/>
                <w:b/>
                <w:sz w:val="20"/>
                <w:szCs w:val="20"/>
                <w:lang w:val="mk-MK"/>
              </w:rPr>
            </w:pPr>
            <w:r w:rsidRPr="00CF50F3">
              <w:rPr>
                <w:rFonts w:ascii="Arial" w:hAnsi="Arial"/>
                <w:b/>
                <w:sz w:val="20"/>
                <w:szCs w:val="20"/>
                <w:lang w:val="mk-MK"/>
              </w:rPr>
              <w:t>Kingella dentrificans</w:t>
            </w:r>
          </w:p>
        </w:tc>
        <w:tc>
          <w:tcPr>
            <w:tcW w:w="1260" w:type="dxa"/>
          </w:tcPr>
          <w:p w14:paraId="7EEF44E4" w14:textId="77777777" w:rsidR="00F44193" w:rsidRPr="00CF50F3" w:rsidRDefault="00F44193" w:rsidP="008F790B">
            <w:pPr>
              <w:tabs>
                <w:tab w:val="left" w:pos="1860"/>
              </w:tabs>
              <w:jc w:val="center"/>
              <w:rPr>
                <w:rFonts w:ascii="Arial" w:hAnsi="Arial"/>
                <w:b/>
                <w:sz w:val="20"/>
                <w:szCs w:val="20"/>
                <w:lang w:val="mk-MK"/>
              </w:rPr>
            </w:pPr>
            <w:r w:rsidRPr="00CF50F3">
              <w:rPr>
                <w:rFonts w:ascii="Arial" w:hAnsi="Arial"/>
                <w:b/>
                <w:sz w:val="20"/>
                <w:szCs w:val="20"/>
                <w:lang w:val="mk-MK"/>
              </w:rPr>
              <w:t>0</w:t>
            </w:r>
          </w:p>
        </w:tc>
        <w:tc>
          <w:tcPr>
            <w:tcW w:w="1440" w:type="dxa"/>
          </w:tcPr>
          <w:p w14:paraId="3C32D4B1"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530" w:type="dxa"/>
          </w:tcPr>
          <w:p w14:paraId="05165981"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c>
          <w:tcPr>
            <w:tcW w:w="1371" w:type="dxa"/>
          </w:tcPr>
          <w:p w14:paraId="45745D1D" w14:textId="77777777" w:rsidR="00F44193" w:rsidRPr="00CF50F3" w:rsidRDefault="00F44193" w:rsidP="008F790B">
            <w:pPr>
              <w:tabs>
                <w:tab w:val="left" w:pos="1860"/>
              </w:tabs>
              <w:jc w:val="center"/>
              <w:rPr>
                <w:rFonts w:ascii="Arial" w:hAnsi="Arial"/>
                <w:b/>
                <w:sz w:val="20"/>
                <w:szCs w:val="20"/>
                <w:lang w:val="en-US"/>
              </w:rPr>
            </w:pPr>
            <w:r w:rsidRPr="00CF50F3">
              <w:rPr>
                <w:rFonts w:ascii="Arial" w:hAnsi="Arial"/>
                <w:b/>
                <w:sz w:val="20"/>
                <w:szCs w:val="20"/>
                <w:lang w:val="en-US"/>
              </w:rPr>
              <w:t>0</w:t>
            </w:r>
          </w:p>
        </w:tc>
      </w:tr>
    </w:tbl>
    <w:p w14:paraId="60FB9547" w14:textId="07D04874" w:rsidR="00F44193" w:rsidRPr="00B85C2C" w:rsidRDefault="00F44193" w:rsidP="00193CAA">
      <w:pPr>
        <w:spacing w:after="0" w:line="240" w:lineRule="auto"/>
        <w:rPr>
          <w:rFonts w:ascii="Arial" w:hAnsi="Arial"/>
          <w:bCs/>
          <w:sz w:val="24"/>
          <w:szCs w:val="24"/>
          <w:lang w:val="mk-MK"/>
        </w:rPr>
      </w:pPr>
      <w:r>
        <w:rPr>
          <w:noProof/>
          <w:lang w:eastAsia="en-GB"/>
        </w:rPr>
        <w:lastRenderedPageBreak/>
        <w:drawing>
          <wp:inline distT="0" distB="0" distL="0" distR="0" wp14:anchorId="27C9B3B1" wp14:editId="224919BD">
            <wp:extent cx="5708015" cy="2674620"/>
            <wp:effectExtent l="0" t="0" r="6985" b="1143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6C52ABB" w14:textId="7F61DDD1" w:rsidR="00F44193" w:rsidRPr="006346A3" w:rsidRDefault="00F44193"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47</w:t>
      </w:r>
      <w:r w:rsidR="00581D83">
        <w:rPr>
          <w:rFonts w:ascii="Arial" w:hAnsi="Arial"/>
          <w:bCs/>
          <w:sz w:val="24"/>
          <w:szCs w:val="24"/>
        </w:rPr>
        <w:t>.</w:t>
      </w:r>
      <w:r w:rsidR="00E40059">
        <w:rPr>
          <w:rFonts w:ascii="Arial" w:hAnsi="Arial"/>
          <w:bCs/>
          <w:sz w:val="24"/>
          <w:szCs w:val="24"/>
        </w:rPr>
        <w:t xml:space="preserve"> </w:t>
      </w:r>
      <w:r w:rsidRPr="006801A6">
        <w:rPr>
          <w:rFonts w:ascii="Arial" w:hAnsi="Arial"/>
          <w:bCs/>
          <w:sz w:val="24"/>
          <w:szCs w:val="24"/>
          <w:lang w:val="en-US"/>
        </w:rPr>
        <w:t xml:space="preserve"> </w:t>
      </w:r>
      <w:r>
        <w:rPr>
          <w:rFonts w:ascii="Arial" w:hAnsi="Arial"/>
          <w:bCs/>
          <w:sz w:val="24"/>
          <w:szCs w:val="24"/>
          <w:lang w:val="mk-MK"/>
        </w:rPr>
        <w:t>Разлика во присуство на ана</w:t>
      </w:r>
      <w:r w:rsidRPr="006801A6">
        <w:rPr>
          <w:rFonts w:ascii="Arial" w:hAnsi="Arial"/>
          <w:bCs/>
          <w:sz w:val="24"/>
          <w:szCs w:val="24"/>
          <w:lang w:val="mk-MK"/>
        </w:rPr>
        <w:t>еробни</w:t>
      </w:r>
      <w:r>
        <w:rPr>
          <w:rFonts w:ascii="Arial" w:hAnsi="Arial"/>
          <w:bCs/>
          <w:sz w:val="24"/>
          <w:szCs w:val="24"/>
          <w:lang w:val="mk-MK"/>
        </w:rPr>
        <w:t xml:space="preserve"> грам- негативни</w:t>
      </w:r>
      <w:r w:rsidRPr="006801A6">
        <w:rPr>
          <w:rFonts w:ascii="Arial" w:hAnsi="Arial"/>
          <w:bCs/>
          <w:sz w:val="24"/>
          <w:szCs w:val="24"/>
          <w:lang w:val="mk-MK"/>
        </w:rPr>
        <w:t xml:space="preserve"> бактерии</w:t>
      </w:r>
      <w:r>
        <w:rPr>
          <w:rFonts w:ascii="Arial" w:hAnsi="Arial"/>
          <w:bCs/>
          <w:sz w:val="24"/>
          <w:szCs w:val="24"/>
          <w:lang w:val="mk-MK"/>
        </w:rPr>
        <w:t xml:space="preserve"> кај испитаници група А</w:t>
      </w:r>
      <w:r w:rsidRPr="006801A6">
        <w:rPr>
          <w:rFonts w:ascii="Arial" w:hAnsi="Arial"/>
          <w:bCs/>
          <w:sz w:val="24"/>
          <w:szCs w:val="24"/>
          <w:lang w:val="mk-MK"/>
        </w:rPr>
        <w:t xml:space="preserve"> пред и </w:t>
      </w:r>
      <w:r>
        <w:rPr>
          <w:rFonts w:ascii="Arial" w:hAnsi="Arial"/>
          <w:bCs/>
          <w:sz w:val="24"/>
          <w:szCs w:val="24"/>
          <w:lang w:val="mk-MK"/>
        </w:rPr>
        <w:t>по</w:t>
      </w:r>
      <w:r w:rsidRPr="006801A6">
        <w:rPr>
          <w:rFonts w:ascii="Arial" w:hAnsi="Arial"/>
          <w:bCs/>
          <w:sz w:val="24"/>
          <w:szCs w:val="24"/>
          <w:lang w:val="mk-MK"/>
        </w:rPr>
        <w:t xml:space="preserve"> примен</w:t>
      </w:r>
      <w:r>
        <w:rPr>
          <w:rFonts w:ascii="Arial" w:hAnsi="Arial"/>
          <w:bCs/>
          <w:sz w:val="24"/>
          <w:szCs w:val="24"/>
          <w:lang w:val="mk-MK"/>
        </w:rPr>
        <w:t xml:space="preserve">а на </w:t>
      </w:r>
      <w:r w:rsidR="001F7700">
        <w:rPr>
          <w:rFonts w:ascii="Arial" w:hAnsi="Arial"/>
          <w:bCs/>
          <w:sz w:val="24"/>
          <w:szCs w:val="24"/>
          <w:lang w:val="mk-MK"/>
        </w:rPr>
        <w:t>Хидроген 2%</w:t>
      </w:r>
    </w:p>
    <w:p w14:paraId="4BFF4B90" w14:textId="77777777" w:rsidR="007B2A6E" w:rsidRDefault="007B2A6E" w:rsidP="008F790B">
      <w:pPr>
        <w:pStyle w:val="ListParagraph"/>
        <w:spacing w:after="0" w:line="240" w:lineRule="auto"/>
        <w:ind w:left="0"/>
        <w:jc w:val="both"/>
        <w:rPr>
          <w:rFonts w:cs="Calibri"/>
          <w:bCs/>
          <w:sz w:val="24"/>
          <w:szCs w:val="24"/>
          <w:lang w:val="mk-MK"/>
        </w:rPr>
      </w:pPr>
    </w:p>
    <w:p w14:paraId="01B84D24" w14:textId="77777777" w:rsidR="00193CAA" w:rsidRDefault="00F44193" w:rsidP="008F790B">
      <w:pPr>
        <w:pStyle w:val="ListParagraph"/>
        <w:spacing w:after="0" w:line="240" w:lineRule="auto"/>
        <w:ind w:left="0"/>
        <w:jc w:val="both"/>
        <w:rPr>
          <w:rFonts w:ascii="Arial" w:hAnsi="Arial"/>
          <w:bCs/>
          <w:sz w:val="24"/>
          <w:szCs w:val="24"/>
          <w:lang w:val="mk-MK"/>
        </w:rPr>
      </w:pPr>
      <w:r w:rsidRPr="00BC16CE">
        <w:rPr>
          <w:rFonts w:cs="Calibri"/>
          <w:bCs/>
          <w:sz w:val="24"/>
          <w:szCs w:val="24"/>
          <w:lang w:val="mk-MK"/>
        </w:rPr>
        <w:t xml:space="preserve">- </w:t>
      </w:r>
      <w:r w:rsidR="00263194">
        <w:rPr>
          <w:rFonts w:ascii="Arial" w:hAnsi="Arial"/>
          <w:bCs/>
          <w:sz w:val="24"/>
          <w:szCs w:val="24"/>
          <w:lang w:val="mk-MK"/>
        </w:rPr>
        <w:t xml:space="preserve">Според </w:t>
      </w:r>
      <w:r w:rsidR="000D1938">
        <w:rPr>
          <w:rFonts w:ascii="Arial" w:hAnsi="Arial"/>
          <w:bCs/>
          <w:sz w:val="24"/>
          <w:szCs w:val="24"/>
          <w:lang w:val="mk-MK"/>
        </w:rPr>
        <w:t>табелите 63 и 64</w:t>
      </w:r>
      <w:r w:rsidR="00F55A21">
        <w:rPr>
          <w:rFonts w:ascii="Arial" w:hAnsi="Arial"/>
          <w:bCs/>
          <w:sz w:val="24"/>
          <w:szCs w:val="24"/>
          <w:lang w:val="mk-MK"/>
        </w:rPr>
        <w:t>, и приказот на графиконите 46 и 47</w:t>
      </w:r>
      <w:r w:rsidR="00263194">
        <w:rPr>
          <w:rFonts w:ascii="Arial" w:hAnsi="Arial"/>
          <w:bCs/>
          <w:sz w:val="24"/>
          <w:szCs w:val="24"/>
          <w:lang w:val="mk-MK"/>
        </w:rPr>
        <w:t>,</w:t>
      </w:r>
      <w:r w:rsidRPr="00BC16CE">
        <w:rPr>
          <w:rFonts w:ascii="Arial" w:hAnsi="Arial"/>
          <w:bCs/>
          <w:sz w:val="24"/>
          <w:szCs w:val="24"/>
          <w:lang w:val="mk-MK"/>
        </w:rPr>
        <w:t xml:space="preserve"> регистрирано е отсуство на поедини бактериски видови. Насоката на линиите од приложените </w:t>
      </w:r>
      <w:r w:rsidR="00263194">
        <w:rPr>
          <w:rFonts w:ascii="Arial" w:hAnsi="Arial"/>
          <w:bCs/>
          <w:sz w:val="24"/>
          <w:szCs w:val="24"/>
          <w:lang w:val="mk-MK"/>
        </w:rPr>
        <w:t>графикони</w:t>
      </w:r>
      <w:r w:rsidRPr="00BC16CE">
        <w:rPr>
          <w:rFonts w:ascii="Arial" w:hAnsi="Arial"/>
          <w:bCs/>
          <w:sz w:val="24"/>
          <w:szCs w:val="24"/>
          <w:lang w:val="mk-MK"/>
        </w:rPr>
        <w:t xml:space="preserve"> </w:t>
      </w:r>
      <w:r w:rsidR="00263194">
        <w:rPr>
          <w:rFonts w:ascii="Arial" w:hAnsi="Arial"/>
          <w:bCs/>
          <w:sz w:val="24"/>
          <w:szCs w:val="24"/>
          <w:lang w:val="mk-MK"/>
        </w:rPr>
        <w:t>укажуваат</w:t>
      </w:r>
      <w:r w:rsidRPr="00BC16CE">
        <w:rPr>
          <w:rFonts w:ascii="Arial" w:hAnsi="Arial"/>
          <w:bCs/>
          <w:sz w:val="24"/>
          <w:szCs w:val="24"/>
          <w:lang w:val="mk-MK"/>
        </w:rPr>
        <w:t xml:space="preserve"> дека нивото на</w:t>
      </w:r>
      <w:r w:rsidR="00AD0844">
        <w:rPr>
          <w:rFonts w:ascii="Arial" w:hAnsi="Arial"/>
          <w:bCs/>
          <w:sz w:val="24"/>
          <w:szCs w:val="24"/>
          <w:lang w:val="mk-MK"/>
        </w:rPr>
        <w:t xml:space="preserve"> аеробни и анаеробни </w:t>
      </w:r>
      <w:r w:rsidR="00D04D3E">
        <w:rPr>
          <w:rFonts w:ascii="Arial" w:hAnsi="Arial"/>
          <w:bCs/>
          <w:sz w:val="24"/>
          <w:szCs w:val="24"/>
          <w:lang w:val="mk-MK"/>
        </w:rPr>
        <w:t>грам-</w:t>
      </w:r>
      <w:r w:rsidR="00AD0844">
        <w:rPr>
          <w:rFonts w:ascii="Arial" w:hAnsi="Arial"/>
          <w:bCs/>
          <w:sz w:val="24"/>
          <w:szCs w:val="24"/>
          <w:lang w:val="mk-MK"/>
        </w:rPr>
        <w:t xml:space="preserve"> негативни</w:t>
      </w:r>
      <w:r w:rsidRPr="00BC16CE">
        <w:rPr>
          <w:rFonts w:ascii="Arial" w:hAnsi="Arial"/>
          <w:bCs/>
          <w:sz w:val="24"/>
          <w:szCs w:val="24"/>
          <w:lang w:val="mk-MK"/>
        </w:rPr>
        <w:t xml:space="preserve"> бактерии е евидентно намалено на 8-от д</w:t>
      </w:r>
      <w:r>
        <w:rPr>
          <w:rFonts w:ascii="Arial" w:hAnsi="Arial"/>
          <w:bCs/>
          <w:sz w:val="24"/>
          <w:szCs w:val="24"/>
          <w:lang w:val="mk-MK"/>
        </w:rPr>
        <w:t xml:space="preserve">ен по примена на </w:t>
      </w:r>
      <w:r w:rsidR="001F7700">
        <w:rPr>
          <w:rFonts w:ascii="Arial" w:hAnsi="Arial"/>
          <w:bCs/>
          <w:sz w:val="24"/>
          <w:szCs w:val="24"/>
          <w:lang w:val="mk-MK"/>
        </w:rPr>
        <w:t>Хидроген 2%</w:t>
      </w:r>
      <w:r w:rsidRPr="00BC16CE">
        <w:rPr>
          <w:rFonts w:ascii="Arial" w:hAnsi="Arial"/>
          <w:bCs/>
          <w:sz w:val="24"/>
          <w:szCs w:val="24"/>
          <w:lang w:val="mk-MK"/>
        </w:rPr>
        <w:t xml:space="preserve"> во однос на 0 ден од третманот со овој препарат.  Статистичката анализа на податоци регистрира сигнификантност на разликите на вредностите.  </w:t>
      </w:r>
    </w:p>
    <w:p w14:paraId="75051D93" w14:textId="6E244D59" w:rsidR="00F44193" w:rsidRPr="00BC16CE" w:rsidRDefault="00F44193" w:rsidP="008F790B">
      <w:pPr>
        <w:pStyle w:val="ListParagraph"/>
        <w:spacing w:after="0" w:line="240" w:lineRule="auto"/>
        <w:ind w:left="0"/>
        <w:jc w:val="both"/>
        <w:rPr>
          <w:rFonts w:ascii="Arial" w:hAnsi="Arial"/>
          <w:b/>
          <w:bCs/>
          <w:i/>
          <w:sz w:val="24"/>
          <w:szCs w:val="24"/>
          <w:lang w:val="mk-MK"/>
        </w:rPr>
      </w:pPr>
      <w:r w:rsidRPr="00BC16CE">
        <w:rPr>
          <w:rFonts w:ascii="Arial" w:hAnsi="Arial"/>
          <w:bCs/>
          <w:sz w:val="24"/>
          <w:szCs w:val="24"/>
          <w:lang w:val="mk-MK"/>
        </w:rPr>
        <w:t xml:space="preserve"> </w:t>
      </w:r>
    </w:p>
    <w:p w14:paraId="66D58030" w14:textId="29B668F1" w:rsidR="00F44193" w:rsidRDefault="00F44193" w:rsidP="008F790B">
      <w:pPr>
        <w:spacing w:after="0" w:line="240" w:lineRule="auto"/>
        <w:jc w:val="both"/>
        <w:rPr>
          <w:rFonts w:ascii="Arial" w:hAnsi="Arial"/>
          <w:bCs/>
          <w:sz w:val="24"/>
          <w:szCs w:val="24"/>
          <w:lang w:val="mk-MK"/>
        </w:rPr>
      </w:pPr>
    </w:p>
    <w:p w14:paraId="27A3AD98" w14:textId="6F06BF21"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65</w:t>
      </w:r>
      <w:r w:rsidR="00581D83">
        <w:rPr>
          <w:rFonts w:ascii="Arial" w:hAnsi="Arial"/>
          <w:bCs/>
          <w:sz w:val="24"/>
          <w:szCs w:val="24"/>
        </w:rPr>
        <w:t>.</w:t>
      </w:r>
      <w:r w:rsidR="00C62EF9">
        <w:rPr>
          <w:rFonts w:ascii="Arial" w:hAnsi="Arial"/>
          <w:bCs/>
          <w:sz w:val="24"/>
          <w:szCs w:val="24"/>
        </w:rPr>
        <w:t xml:space="preserve"> </w:t>
      </w:r>
      <w:r>
        <w:rPr>
          <w:rFonts w:ascii="Arial" w:hAnsi="Arial"/>
          <w:bCs/>
          <w:sz w:val="24"/>
          <w:szCs w:val="24"/>
          <w:lang w:val="en-US"/>
        </w:rPr>
        <w:t xml:space="preserve"> </w:t>
      </w:r>
      <w:r>
        <w:rPr>
          <w:rFonts w:ascii="Arial" w:hAnsi="Arial"/>
          <w:bCs/>
          <w:sz w:val="24"/>
          <w:szCs w:val="24"/>
          <w:lang w:val="mk-MK"/>
        </w:rPr>
        <w:t>Разлика во присуство на аеробни бактерии кај испитаниците од група А и група</w:t>
      </w:r>
      <w:r w:rsidR="00D74C8F">
        <w:rPr>
          <w:rFonts w:ascii="Arial" w:hAnsi="Arial"/>
          <w:bCs/>
          <w:sz w:val="24"/>
          <w:szCs w:val="24"/>
          <w:lang w:val="mk-MK"/>
        </w:rPr>
        <w:t xml:space="preserve"> Б по примена на </w:t>
      </w:r>
      <w:r w:rsidR="001F7700">
        <w:rPr>
          <w:rFonts w:ascii="Arial" w:hAnsi="Arial"/>
          <w:bCs/>
          <w:sz w:val="24"/>
          <w:szCs w:val="24"/>
          <w:lang w:val="mk-MK"/>
        </w:rPr>
        <w:t>Хидроген 2%</w:t>
      </w:r>
      <w:r w:rsidR="00D74C8F">
        <w:rPr>
          <w:rFonts w:ascii="Arial" w:hAnsi="Arial"/>
          <w:bCs/>
          <w:sz w:val="24"/>
          <w:szCs w:val="24"/>
          <w:lang w:val="mk-MK"/>
        </w:rPr>
        <w:t xml:space="preserve"> и </w:t>
      </w:r>
      <w:r w:rsidR="001F7700">
        <w:rPr>
          <w:rFonts w:ascii="Arial" w:hAnsi="Arial"/>
          <w:bCs/>
          <w:sz w:val="24"/>
          <w:szCs w:val="24"/>
          <w:lang w:val="mk-MK"/>
        </w:rPr>
        <w:t>Халсепт</w:t>
      </w:r>
    </w:p>
    <w:p w14:paraId="70DF5629" w14:textId="77777777" w:rsidR="00193CAA" w:rsidRPr="00DA00A2" w:rsidRDefault="00193CAA" w:rsidP="008F790B">
      <w:pPr>
        <w:numPr>
          <w:ilvl w:val="1"/>
          <w:numId w:val="1"/>
        </w:numPr>
        <w:spacing w:after="0" w:line="240" w:lineRule="auto"/>
        <w:jc w:val="center"/>
        <w:rPr>
          <w:rFonts w:ascii="Arial" w:hAnsi="Arial"/>
          <w:bCs/>
          <w:sz w:val="24"/>
          <w:szCs w:val="24"/>
          <w:lang w:val="mk-MK"/>
        </w:rPr>
      </w:pPr>
    </w:p>
    <w:tbl>
      <w:tblPr>
        <w:tblStyle w:val="TableGrid3"/>
        <w:tblW w:w="8642" w:type="dxa"/>
        <w:jc w:val="center"/>
        <w:tblLook w:val="04A0" w:firstRow="1" w:lastRow="0" w:firstColumn="1" w:lastColumn="0" w:noHBand="0" w:noVBand="1"/>
      </w:tblPr>
      <w:tblGrid>
        <w:gridCol w:w="3539"/>
        <w:gridCol w:w="2552"/>
        <w:gridCol w:w="2551"/>
      </w:tblGrid>
      <w:tr w:rsidR="0076204D" w:rsidRPr="00CF50F3" w14:paraId="6241BCE2" w14:textId="77777777" w:rsidTr="00FB37B4">
        <w:trPr>
          <w:jc w:val="center"/>
        </w:trPr>
        <w:tc>
          <w:tcPr>
            <w:tcW w:w="3539" w:type="dxa"/>
            <w:vMerge w:val="restart"/>
          </w:tcPr>
          <w:p w14:paraId="4D47793C" w14:textId="77777777" w:rsidR="0076204D" w:rsidRPr="00CF50F3" w:rsidRDefault="0076204D" w:rsidP="008F790B">
            <w:pPr>
              <w:tabs>
                <w:tab w:val="left" w:pos="5834"/>
              </w:tabs>
              <w:ind w:right="-1137"/>
              <w:jc w:val="both"/>
              <w:rPr>
                <w:rFonts w:ascii="Arial" w:hAnsi="Arial"/>
                <w:b/>
                <w:bCs/>
                <w:sz w:val="19"/>
                <w:szCs w:val="19"/>
                <w:lang w:val="mk-MK"/>
              </w:rPr>
            </w:pPr>
          </w:p>
          <w:p w14:paraId="4A02C48B" w14:textId="77777777" w:rsidR="0076204D" w:rsidRPr="00CF50F3" w:rsidRDefault="0076204D" w:rsidP="008F790B">
            <w:pPr>
              <w:tabs>
                <w:tab w:val="left" w:pos="5834"/>
              </w:tabs>
              <w:ind w:right="-1137"/>
              <w:jc w:val="both"/>
              <w:rPr>
                <w:rFonts w:ascii="Arial" w:hAnsi="Arial"/>
                <w:b/>
                <w:bCs/>
                <w:sz w:val="19"/>
                <w:szCs w:val="19"/>
                <w:lang w:val="mk-MK"/>
              </w:rPr>
            </w:pPr>
            <w:r w:rsidRPr="00CF50F3">
              <w:rPr>
                <w:rFonts w:ascii="Arial" w:hAnsi="Arial"/>
                <w:b/>
                <w:bCs/>
                <w:sz w:val="19"/>
                <w:szCs w:val="19"/>
                <w:lang w:val="mk-MK"/>
              </w:rPr>
              <w:t xml:space="preserve">  </w:t>
            </w:r>
          </w:p>
          <w:p w14:paraId="673AE8DA" w14:textId="40682606" w:rsidR="0076204D" w:rsidRPr="00CF50F3" w:rsidRDefault="0076204D" w:rsidP="008F790B">
            <w:pPr>
              <w:tabs>
                <w:tab w:val="left" w:pos="5834"/>
              </w:tabs>
              <w:ind w:right="-1137"/>
              <w:rPr>
                <w:rFonts w:ascii="Arial" w:hAnsi="Arial"/>
                <w:b/>
                <w:bCs/>
                <w:sz w:val="19"/>
                <w:szCs w:val="19"/>
                <w:lang w:val="mk-MK"/>
              </w:rPr>
            </w:pPr>
            <w:r w:rsidRPr="00CF50F3">
              <w:rPr>
                <w:rFonts w:ascii="Arial" w:hAnsi="Arial"/>
                <w:b/>
                <w:bCs/>
                <w:sz w:val="19"/>
                <w:szCs w:val="19"/>
                <w:lang w:val="mk-MK"/>
              </w:rPr>
              <w:t xml:space="preserve">              АЕРОБИ</w:t>
            </w:r>
          </w:p>
        </w:tc>
        <w:tc>
          <w:tcPr>
            <w:tcW w:w="5103" w:type="dxa"/>
            <w:gridSpan w:val="2"/>
          </w:tcPr>
          <w:p w14:paraId="25C1A1FB" w14:textId="4EBBA894" w:rsidR="0076204D" w:rsidRPr="00CF50F3" w:rsidRDefault="0076204D" w:rsidP="008F790B">
            <w:pPr>
              <w:tabs>
                <w:tab w:val="left" w:pos="5834"/>
              </w:tabs>
              <w:ind w:right="-1137"/>
              <w:rPr>
                <w:rFonts w:ascii="Arial" w:hAnsi="Arial"/>
                <w:b/>
                <w:bCs/>
                <w:sz w:val="19"/>
                <w:szCs w:val="19"/>
                <w:lang w:val="mk-MK"/>
              </w:rPr>
            </w:pPr>
            <w:r w:rsidRPr="00CF50F3">
              <w:rPr>
                <w:rFonts w:ascii="Arial" w:hAnsi="Arial"/>
                <w:b/>
                <w:bCs/>
                <w:sz w:val="19"/>
                <w:szCs w:val="19"/>
                <w:lang w:val="mk-MK"/>
              </w:rPr>
              <w:t xml:space="preserve">   ЗАСТАПЕНОСТ НА ПОЕДИНИ БАКТЕРИИ ПО</w:t>
            </w:r>
          </w:p>
          <w:p w14:paraId="5A03E3A9" w14:textId="51749D58" w:rsidR="0076204D" w:rsidRPr="00CF50F3" w:rsidRDefault="0076204D" w:rsidP="008F790B">
            <w:pPr>
              <w:tabs>
                <w:tab w:val="left" w:pos="5834"/>
              </w:tabs>
              <w:ind w:right="-1137"/>
              <w:rPr>
                <w:rFonts w:ascii="Arial" w:hAnsi="Arial"/>
                <w:b/>
                <w:bCs/>
                <w:sz w:val="19"/>
                <w:szCs w:val="19"/>
                <w:lang w:val="mk-MK"/>
              </w:rPr>
            </w:pPr>
            <w:r w:rsidRPr="00CF50F3">
              <w:rPr>
                <w:rFonts w:ascii="Arial" w:hAnsi="Arial"/>
                <w:b/>
                <w:bCs/>
                <w:sz w:val="19"/>
                <w:szCs w:val="19"/>
                <w:lang w:val="mk-MK"/>
              </w:rPr>
              <w:t xml:space="preserve">      ПРИМЕНА НА ХИДРОГЕН 2% И ХАЛСЕПТ</w:t>
            </w:r>
          </w:p>
        </w:tc>
      </w:tr>
      <w:tr w:rsidR="0076204D" w:rsidRPr="00CF50F3" w14:paraId="0B345016" w14:textId="77777777" w:rsidTr="00FB37B4">
        <w:trPr>
          <w:jc w:val="center"/>
        </w:trPr>
        <w:tc>
          <w:tcPr>
            <w:tcW w:w="3539" w:type="dxa"/>
            <w:vMerge/>
          </w:tcPr>
          <w:p w14:paraId="0EF818EC" w14:textId="77777777" w:rsidR="0076204D" w:rsidRPr="00CF50F3" w:rsidRDefault="0076204D" w:rsidP="008F790B">
            <w:pPr>
              <w:tabs>
                <w:tab w:val="left" w:pos="5834"/>
              </w:tabs>
              <w:ind w:right="-1137"/>
              <w:jc w:val="both"/>
              <w:rPr>
                <w:rFonts w:ascii="Arial" w:hAnsi="Arial"/>
                <w:b/>
                <w:bCs/>
                <w:sz w:val="19"/>
                <w:szCs w:val="19"/>
                <w:lang w:val="mk-MK"/>
              </w:rPr>
            </w:pPr>
          </w:p>
        </w:tc>
        <w:tc>
          <w:tcPr>
            <w:tcW w:w="2552" w:type="dxa"/>
          </w:tcPr>
          <w:p w14:paraId="5EE0E203" w14:textId="591B65BC" w:rsidR="0076204D" w:rsidRPr="00CF50F3" w:rsidRDefault="0076204D" w:rsidP="008F790B">
            <w:pPr>
              <w:tabs>
                <w:tab w:val="left" w:pos="876"/>
                <w:tab w:val="left" w:pos="1056"/>
              </w:tabs>
              <w:ind w:right="-1137"/>
              <w:rPr>
                <w:rFonts w:ascii="Arial" w:hAnsi="Arial"/>
                <w:b/>
                <w:bCs/>
                <w:sz w:val="19"/>
                <w:szCs w:val="19"/>
                <w:lang w:val="mk-MK"/>
              </w:rPr>
            </w:pPr>
            <w:r w:rsidRPr="00CF50F3">
              <w:rPr>
                <w:rFonts w:ascii="Arial" w:hAnsi="Arial"/>
                <w:b/>
                <w:bCs/>
                <w:sz w:val="19"/>
                <w:szCs w:val="19"/>
                <w:lang w:val="mk-MK"/>
              </w:rPr>
              <w:t>ГРУПА А</w:t>
            </w:r>
            <w:r w:rsidRPr="00CF50F3">
              <w:rPr>
                <w:rFonts w:ascii="Arial" w:hAnsi="Arial"/>
                <w:b/>
                <w:bCs/>
                <w:sz w:val="19"/>
                <w:szCs w:val="19"/>
                <w:lang w:val="en-US"/>
              </w:rPr>
              <w:tab/>
            </w:r>
            <w:r w:rsidR="00FB37B4" w:rsidRPr="00CF50F3">
              <w:rPr>
                <w:rFonts w:ascii="Arial" w:hAnsi="Arial"/>
                <w:b/>
                <w:bCs/>
                <w:sz w:val="19"/>
                <w:szCs w:val="19"/>
                <w:lang w:val="mk-MK"/>
              </w:rPr>
              <w:t xml:space="preserve"> - 8-ми ден</w:t>
            </w:r>
          </w:p>
        </w:tc>
        <w:tc>
          <w:tcPr>
            <w:tcW w:w="2551" w:type="dxa"/>
          </w:tcPr>
          <w:p w14:paraId="744B637B" w14:textId="4250734D" w:rsidR="0076204D" w:rsidRPr="00CF50F3" w:rsidRDefault="0076204D" w:rsidP="008F790B">
            <w:pPr>
              <w:tabs>
                <w:tab w:val="left" w:pos="1056"/>
              </w:tabs>
              <w:ind w:right="-1137"/>
              <w:rPr>
                <w:rFonts w:ascii="Arial" w:hAnsi="Arial"/>
                <w:b/>
                <w:bCs/>
                <w:sz w:val="19"/>
                <w:szCs w:val="19"/>
                <w:lang w:val="mk-MK"/>
              </w:rPr>
            </w:pPr>
            <w:r w:rsidRPr="00CF50F3">
              <w:rPr>
                <w:rFonts w:ascii="Arial" w:hAnsi="Arial"/>
                <w:b/>
                <w:bCs/>
                <w:sz w:val="19"/>
                <w:szCs w:val="19"/>
                <w:lang w:val="mk-MK"/>
              </w:rPr>
              <w:t>ГРУПА Б</w:t>
            </w:r>
            <w:r w:rsidR="00FB37B4" w:rsidRPr="00CF50F3">
              <w:rPr>
                <w:rFonts w:ascii="Arial" w:hAnsi="Arial"/>
                <w:b/>
                <w:bCs/>
                <w:sz w:val="19"/>
                <w:szCs w:val="19"/>
                <w:lang w:val="mk-MK"/>
              </w:rPr>
              <w:t xml:space="preserve"> - 8-ми ден</w:t>
            </w:r>
          </w:p>
        </w:tc>
      </w:tr>
      <w:tr w:rsidR="0076204D" w:rsidRPr="00CF50F3" w14:paraId="4F1AE3EA" w14:textId="77777777" w:rsidTr="00FB37B4">
        <w:trPr>
          <w:jc w:val="center"/>
        </w:trPr>
        <w:tc>
          <w:tcPr>
            <w:tcW w:w="3539" w:type="dxa"/>
            <w:vMerge/>
          </w:tcPr>
          <w:p w14:paraId="6E66EBD0" w14:textId="77777777" w:rsidR="0076204D" w:rsidRPr="00CF50F3" w:rsidRDefault="0076204D" w:rsidP="008F790B">
            <w:pPr>
              <w:tabs>
                <w:tab w:val="left" w:pos="5834"/>
              </w:tabs>
              <w:ind w:right="-1137"/>
              <w:jc w:val="both"/>
              <w:rPr>
                <w:rFonts w:ascii="Arial" w:hAnsi="Arial"/>
                <w:b/>
                <w:bCs/>
                <w:sz w:val="19"/>
                <w:szCs w:val="19"/>
                <w:lang w:val="en-US"/>
              </w:rPr>
            </w:pPr>
          </w:p>
        </w:tc>
        <w:tc>
          <w:tcPr>
            <w:tcW w:w="2552" w:type="dxa"/>
          </w:tcPr>
          <w:p w14:paraId="7D7172A2" w14:textId="057DB117" w:rsidR="0076204D" w:rsidRPr="00CF50F3" w:rsidRDefault="0076204D" w:rsidP="008F790B">
            <w:pPr>
              <w:tabs>
                <w:tab w:val="left" w:pos="5834"/>
              </w:tabs>
              <w:ind w:right="-1137"/>
              <w:rPr>
                <w:rFonts w:ascii="Arial" w:hAnsi="Arial"/>
                <w:b/>
                <w:sz w:val="19"/>
                <w:szCs w:val="19"/>
                <w:lang w:val="en-US"/>
              </w:rPr>
            </w:pPr>
            <w:r w:rsidRPr="00CF50F3">
              <w:rPr>
                <w:rFonts w:ascii="Arial" w:hAnsi="Arial"/>
                <w:b/>
                <w:sz w:val="19"/>
                <w:szCs w:val="19"/>
                <w:lang w:val="en-US"/>
              </w:rPr>
              <w:t xml:space="preserve">                 N</w:t>
            </w:r>
          </w:p>
        </w:tc>
        <w:tc>
          <w:tcPr>
            <w:tcW w:w="2551" w:type="dxa"/>
          </w:tcPr>
          <w:p w14:paraId="0447BC99" w14:textId="0E443EFF" w:rsidR="0076204D" w:rsidRPr="00CF50F3" w:rsidRDefault="0076204D" w:rsidP="008F790B">
            <w:pPr>
              <w:tabs>
                <w:tab w:val="left" w:pos="5834"/>
              </w:tabs>
              <w:ind w:right="-1137"/>
              <w:rPr>
                <w:rFonts w:ascii="Arial" w:hAnsi="Arial"/>
                <w:b/>
                <w:bCs/>
                <w:sz w:val="19"/>
                <w:szCs w:val="19"/>
                <w:lang w:val="en-US"/>
              </w:rPr>
            </w:pPr>
            <w:r w:rsidRPr="00CF50F3">
              <w:rPr>
                <w:rFonts w:ascii="Arial" w:hAnsi="Arial"/>
                <w:b/>
                <w:bCs/>
                <w:sz w:val="19"/>
                <w:szCs w:val="19"/>
                <w:lang w:val="en-US"/>
              </w:rPr>
              <w:t xml:space="preserve">                N</w:t>
            </w:r>
          </w:p>
        </w:tc>
      </w:tr>
      <w:tr w:rsidR="00F44193" w:rsidRPr="00CF50F3" w14:paraId="7C667AD0" w14:textId="77777777" w:rsidTr="00FB37B4">
        <w:trPr>
          <w:jc w:val="center"/>
        </w:trPr>
        <w:tc>
          <w:tcPr>
            <w:tcW w:w="3539" w:type="dxa"/>
          </w:tcPr>
          <w:p w14:paraId="779DB424" w14:textId="7777777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Neisseria macacae</w:t>
            </w:r>
          </w:p>
        </w:tc>
        <w:tc>
          <w:tcPr>
            <w:tcW w:w="2552" w:type="dxa"/>
          </w:tcPr>
          <w:p w14:paraId="7814AED4" w14:textId="4456B02B" w:rsidR="00F44193" w:rsidRPr="00CF50F3" w:rsidRDefault="00F44193" w:rsidP="008F790B">
            <w:pPr>
              <w:tabs>
                <w:tab w:val="left" w:pos="5834"/>
              </w:tabs>
              <w:ind w:right="-1137"/>
              <w:rPr>
                <w:rFonts w:ascii="Arial" w:hAnsi="Arial"/>
                <w:b/>
                <w:bCs/>
                <w:sz w:val="19"/>
                <w:szCs w:val="19"/>
                <w:lang w:val="mk-MK"/>
              </w:rPr>
            </w:pPr>
            <w:r w:rsidRPr="00CF50F3">
              <w:rPr>
                <w:rFonts w:ascii="Arial" w:hAnsi="Arial"/>
                <w:b/>
                <w:sz w:val="19"/>
                <w:szCs w:val="19"/>
                <w:lang w:val="en-US"/>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5</w:t>
            </w:r>
          </w:p>
        </w:tc>
        <w:tc>
          <w:tcPr>
            <w:tcW w:w="2551" w:type="dxa"/>
          </w:tcPr>
          <w:p w14:paraId="4C83EEA1" w14:textId="45FF8C69"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mk-MK"/>
              </w:rPr>
              <w:t>4</w:t>
            </w:r>
            <w:r w:rsidRPr="00CF50F3">
              <w:rPr>
                <w:rFonts w:ascii="Arial" w:hAnsi="Arial"/>
                <w:b/>
                <w:bCs/>
                <w:sz w:val="19"/>
                <w:szCs w:val="19"/>
                <w:lang w:val="en-US"/>
              </w:rPr>
              <w:t xml:space="preserve"> </w:t>
            </w:r>
          </w:p>
        </w:tc>
      </w:tr>
      <w:tr w:rsidR="00F44193" w:rsidRPr="00CF50F3" w14:paraId="782A81B7" w14:textId="77777777" w:rsidTr="00FB37B4">
        <w:trPr>
          <w:jc w:val="center"/>
        </w:trPr>
        <w:tc>
          <w:tcPr>
            <w:tcW w:w="3539" w:type="dxa"/>
          </w:tcPr>
          <w:p w14:paraId="02828616" w14:textId="7777777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Rhodococcus erythropolis</w:t>
            </w:r>
          </w:p>
        </w:tc>
        <w:tc>
          <w:tcPr>
            <w:tcW w:w="2552" w:type="dxa"/>
          </w:tcPr>
          <w:p w14:paraId="645EABAB" w14:textId="590076AA"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0</w:t>
            </w:r>
          </w:p>
        </w:tc>
        <w:tc>
          <w:tcPr>
            <w:tcW w:w="2551" w:type="dxa"/>
          </w:tcPr>
          <w:p w14:paraId="1EECA960" w14:textId="124975C6"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mk-MK"/>
              </w:rPr>
              <w:t xml:space="preserve">0     </w:t>
            </w:r>
            <w:r w:rsidRPr="00CF50F3">
              <w:rPr>
                <w:rFonts w:ascii="Arial" w:hAnsi="Arial"/>
                <w:b/>
                <w:bCs/>
                <w:sz w:val="19"/>
                <w:szCs w:val="19"/>
                <w:lang w:val="en-US"/>
              </w:rPr>
              <w:t xml:space="preserve"> </w:t>
            </w:r>
            <w:r w:rsidRPr="00CF50F3">
              <w:rPr>
                <w:rFonts w:ascii="Arial" w:hAnsi="Arial"/>
                <w:b/>
                <w:bCs/>
                <w:sz w:val="19"/>
                <w:szCs w:val="19"/>
                <w:lang w:val="mk-MK"/>
              </w:rPr>
              <w:t xml:space="preserve"> </w:t>
            </w:r>
          </w:p>
        </w:tc>
      </w:tr>
      <w:tr w:rsidR="00F44193" w:rsidRPr="00CF50F3" w14:paraId="7C922593" w14:textId="77777777" w:rsidTr="00FB37B4">
        <w:trPr>
          <w:jc w:val="center"/>
        </w:trPr>
        <w:tc>
          <w:tcPr>
            <w:tcW w:w="3539" w:type="dxa"/>
          </w:tcPr>
          <w:p w14:paraId="11BF5261" w14:textId="7777777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Neisseria parflava</w:t>
            </w:r>
          </w:p>
        </w:tc>
        <w:tc>
          <w:tcPr>
            <w:tcW w:w="2552" w:type="dxa"/>
          </w:tcPr>
          <w:p w14:paraId="73C80151" w14:textId="0C80FA60"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814DA3" w:rsidRPr="00CF50F3">
              <w:rPr>
                <w:rFonts w:ascii="Arial" w:hAnsi="Arial"/>
                <w:b/>
                <w:sz w:val="19"/>
                <w:szCs w:val="19"/>
                <w:lang w:val="mk-MK"/>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0</w:t>
            </w:r>
          </w:p>
        </w:tc>
        <w:tc>
          <w:tcPr>
            <w:tcW w:w="2551" w:type="dxa"/>
          </w:tcPr>
          <w:p w14:paraId="5AE77576" w14:textId="314E5D2C"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mk-MK"/>
              </w:rPr>
              <w:t xml:space="preserve">0         </w:t>
            </w:r>
          </w:p>
        </w:tc>
      </w:tr>
      <w:tr w:rsidR="00F44193" w:rsidRPr="00CF50F3" w14:paraId="1CDBD7AB" w14:textId="77777777" w:rsidTr="00FB37B4">
        <w:trPr>
          <w:jc w:val="center"/>
        </w:trPr>
        <w:tc>
          <w:tcPr>
            <w:tcW w:w="3539" w:type="dxa"/>
          </w:tcPr>
          <w:p w14:paraId="0DB88652" w14:textId="7777777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Staphylococcus warneri</w:t>
            </w:r>
          </w:p>
        </w:tc>
        <w:tc>
          <w:tcPr>
            <w:tcW w:w="2552" w:type="dxa"/>
          </w:tcPr>
          <w:p w14:paraId="7B05AC76" w14:textId="7E2282A5"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F44193" w:rsidRPr="00CF50F3">
              <w:rPr>
                <w:rFonts w:ascii="Arial" w:hAnsi="Arial"/>
                <w:b/>
                <w:sz w:val="19"/>
                <w:szCs w:val="19"/>
                <w:lang w:val="mk-MK"/>
              </w:rPr>
              <w:t xml:space="preserve">       </w:t>
            </w:r>
            <w:r w:rsidRPr="00CF50F3">
              <w:rPr>
                <w:rFonts w:ascii="Arial" w:hAnsi="Arial"/>
                <w:b/>
                <w:sz w:val="19"/>
                <w:szCs w:val="19"/>
                <w:lang w:val="mk-MK"/>
              </w:rPr>
              <w:t xml:space="preserve">  </w:t>
            </w:r>
            <w:r w:rsidR="00F44193" w:rsidRPr="00CF50F3">
              <w:rPr>
                <w:rFonts w:ascii="Arial" w:hAnsi="Arial"/>
                <w:b/>
                <w:sz w:val="19"/>
                <w:szCs w:val="19"/>
                <w:lang w:val="en-US"/>
              </w:rPr>
              <w:t>3</w:t>
            </w:r>
          </w:p>
        </w:tc>
        <w:tc>
          <w:tcPr>
            <w:tcW w:w="2551" w:type="dxa"/>
          </w:tcPr>
          <w:p w14:paraId="23B61F4F" w14:textId="3EA31B73"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F4419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F44193" w:rsidRPr="00CF50F3">
              <w:rPr>
                <w:rFonts w:ascii="Arial" w:hAnsi="Arial"/>
                <w:b/>
                <w:bCs/>
                <w:sz w:val="19"/>
                <w:szCs w:val="19"/>
                <w:lang w:val="mk-MK"/>
              </w:rPr>
              <w:t xml:space="preserve">2              </w:t>
            </w:r>
          </w:p>
        </w:tc>
      </w:tr>
      <w:tr w:rsidR="00F44193" w:rsidRPr="00CF50F3" w14:paraId="3369B319" w14:textId="77777777" w:rsidTr="00FB37B4">
        <w:trPr>
          <w:jc w:val="center"/>
        </w:trPr>
        <w:tc>
          <w:tcPr>
            <w:tcW w:w="3539" w:type="dxa"/>
          </w:tcPr>
          <w:p w14:paraId="38ED76EA" w14:textId="7777777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Neisseria mucosa</w:t>
            </w:r>
          </w:p>
        </w:tc>
        <w:tc>
          <w:tcPr>
            <w:tcW w:w="2552" w:type="dxa"/>
          </w:tcPr>
          <w:p w14:paraId="08F7C6E7" w14:textId="3CF582F6"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5</w:t>
            </w:r>
          </w:p>
        </w:tc>
        <w:tc>
          <w:tcPr>
            <w:tcW w:w="2551" w:type="dxa"/>
          </w:tcPr>
          <w:p w14:paraId="249641DE" w14:textId="615B857F"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F44193" w:rsidRPr="00CF50F3">
              <w:rPr>
                <w:rFonts w:ascii="Arial" w:hAnsi="Arial"/>
                <w:b/>
                <w:bCs/>
                <w:sz w:val="19"/>
                <w:szCs w:val="19"/>
                <w:lang w:val="en-US"/>
              </w:rPr>
              <w:t xml:space="preserve">   </w:t>
            </w:r>
            <w:r w:rsidR="00F4419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F44193" w:rsidRPr="00CF50F3">
              <w:rPr>
                <w:rFonts w:ascii="Arial" w:hAnsi="Arial"/>
                <w:b/>
                <w:bCs/>
                <w:sz w:val="19"/>
                <w:szCs w:val="19"/>
                <w:lang w:val="mk-MK"/>
              </w:rPr>
              <w:t xml:space="preserve">1                   </w:t>
            </w:r>
          </w:p>
        </w:tc>
      </w:tr>
      <w:tr w:rsidR="00F44193" w:rsidRPr="00CF50F3" w14:paraId="23DA514B" w14:textId="77777777" w:rsidTr="00FB37B4">
        <w:trPr>
          <w:jc w:val="center"/>
        </w:trPr>
        <w:tc>
          <w:tcPr>
            <w:tcW w:w="3539" w:type="dxa"/>
          </w:tcPr>
          <w:p w14:paraId="79088A90" w14:textId="7777777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Pseudomonas aureginosa</w:t>
            </w:r>
          </w:p>
        </w:tc>
        <w:tc>
          <w:tcPr>
            <w:tcW w:w="2552" w:type="dxa"/>
          </w:tcPr>
          <w:p w14:paraId="57B8B743" w14:textId="260B76BC"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814DA3" w:rsidRPr="00CF50F3">
              <w:rPr>
                <w:rFonts w:ascii="Arial" w:hAnsi="Arial"/>
                <w:b/>
                <w:sz w:val="19"/>
                <w:szCs w:val="19"/>
                <w:lang w:val="mk-MK"/>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1</w:t>
            </w:r>
          </w:p>
        </w:tc>
        <w:tc>
          <w:tcPr>
            <w:tcW w:w="2551" w:type="dxa"/>
          </w:tcPr>
          <w:p w14:paraId="645B7668" w14:textId="6C43221C"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F44193" w:rsidRPr="00CF50F3">
              <w:rPr>
                <w:rFonts w:ascii="Arial" w:hAnsi="Arial"/>
                <w:b/>
                <w:bCs/>
                <w:sz w:val="19"/>
                <w:szCs w:val="19"/>
                <w:lang w:val="en-US"/>
              </w:rPr>
              <w:t xml:space="preserve">      </w:t>
            </w:r>
            <w:r w:rsidR="00F4419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F44193" w:rsidRPr="00CF50F3">
              <w:rPr>
                <w:rFonts w:ascii="Arial" w:hAnsi="Arial"/>
                <w:b/>
                <w:bCs/>
                <w:sz w:val="19"/>
                <w:szCs w:val="19"/>
                <w:lang w:val="mk-MK"/>
              </w:rPr>
              <w:t xml:space="preserve">0                   </w:t>
            </w:r>
          </w:p>
        </w:tc>
      </w:tr>
      <w:tr w:rsidR="00F44193" w:rsidRPr="00CF50F3" w14:paraId="6AF1DF96" w14:textId="77777777" w:rsidTr="00FB37B4">
        <w:trPr>
          <w:jc w:val="center"/>
        </w:trPr>
        <w:tc>
          <w:tcPr>
            <w:tcW w:w="3539" w:type="dxa"/>
          </w:tcPr>
          <w:p w14:paraId="096D781A"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Heamophylus parainfluenzae</w:t>
            </w:r>
          </w:p>
        </w:tc>
        <w:tc>
          <w:tcPr>
            <w:tcW w:w="2552" w:type="dxa"/>
          </w:tcPr>
          <w:p w14:paraId="47A5265B" w14:textId="5B52929B"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F44193" w:rsidRPr="00CF50F3">
              <w:rPr>
                <w:rFonts w:ascii="Arial" w:hAnsi="Arial"/>
                <w:b/>
                <w:sz w:val="19"/>
                <w:szCs w:val="19"/>
                <w:lang w:val="mk-MK"/>
              </w:rPr>
              <w:t xml:space="preserve">      </w:t>
            </w:r>
            <w:r w:rsidRPr="00CF50F3">
              <w:rPr>
                <w:rFonts w:ascii="Arial" w:hAnsi="Arial"/>
                <w:b/>
                <w:sz w:val="19"/>
                <w:szCs w:val="19"/>
                <w:lang w:val="mk-MK"/>
              </w:rPr>
              <w:t xml:space="preserve">  </w:t>
            </w:r>
            <w:r w:rsidR="00F44193" w:rsidRPr="00CF50F3">
              <w:rPr>
                <w:rFonts w:ascii="Arial" w:hAnsi="Arial"/>
                <w:b/>
                <w:sz w:val="19"/>
                <w:szCs w:val="19"/>
                <w:lang w:val="en-US"/>
              </w:rPr>
              <w:t>0</w:t>
            </w:r>
            <w:r w:rsidRPr="00CF50F3">
              <w:rPr>
                <w:rFonts w:ascii="Arial" w:hAnsi="Arial"/>
                <w:b/>
                <w:sz w:val="19"/>
                <w:szCs w:val="19"/>
                <w:lang w:val="mk-MK"/>
              </w:rPr>
              <w:t xml:space="preserve"> </w:t>
            </w:r>
          </w:p>
        </w:tc>
        <w:tc>
          <w:tcPr>
            <w:tcW w:w="2551" w:type="dxa"/>
          </w:tcPr>
          <w:p w14:paraId="25BD51A5" w14:textId="33F0D296"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en-US"/>
              </w:rPr>
              <w:t>0</w:t>
            </w:r>
          </w:p>
        </w:tc>
      </w:tr>
      <w:tr w:rsidR="00F44193" w:rsidRPr="00CF50F3" w14:paraId="01292369" w14:textId="77777777" w:rsidTr="00FB37B4">
        <w:trPr>
          <w:jc w:val="center"/>
        </w:trPr>
        <w:tc>
          <w:tcPr>
            <w:tcW w:w="3539" w:type="dxa"/>
          </w:tcPr>
          <w:p w14:paraId="5C1B639E"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Rothia aiera</w:t>
            </w:r>
          </w:p>
        </w:tc>
        <w:tc>
          <w:tcPr>
            <w:tcW w:w="2552" w:type="dxa"/>
          </w:tcPr>
          <w:p w14:paraId="21C9946B" w14:textId="6721C1AD"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F44193" w:rsidRPr="00CF50F3">
              <w:rPr>
                <w:rFonts w:ascii="Arial" w:hAnsi="Arial"/>
                <w:b/>
                <w:sz w:val="19"/>
                <w:szCs w:val="19"/>
                <w:lang w:val="en-US"/>
              </w:rPr>
              <w:t xml:space="preserve"> </w:t>
            </w:r>
            <w:r w:rsidR="00F44193" w:rsidRPr="00CF50F3">
              <w:rPr>
                <w:rFonts w:ascii="Arial" w:hAnsi="Arial"/>
                <w:b/>
                <w:sz w:val="19"/>
                <w:szCs w:val="19"/>
                <w:lang w:val="mk-MK"/>
              </w:rPr>
              <w:t xml:space="preserve">        </w:t>
            </w:r>
            <w:r w:rsidRPr="00CF50F3">
              <w:rPr>
                <w:rFonts w:ascii="Arial" w:hAnsi="Arial"/>
                <w:b/>
                <w:sz w:val="19"/>
                <w:szCs w:val="19"/>
                <w:lang w:val="mk-MK"/>
              </w:rPr>
              <w:t xml:space="preserve">  </w:t>
            </w:r>
            <w:r w:rsidR="00F44193" w:rsidRPr="00CF50F3">
              <w:rPr>
                <w:rFonts w:ascii="Arial" w:hAnsi="Arial"/>
                <w:b/>
                <w:sz w:val="19"/>
                <w:szCs w:val="19"/>
                <w:lang w:val="en-US"/>
              </w:rPr>
              <w:t>0</w:t>
            </w:r>
          </w:p>
        </w:tc>
        <w:tc>
          <w:tcPr>
            <w:tcW w:w="2551" w:type="dxa"/>
          </w:tcPr>
          <w:p w14:paraId="4D4F958D" w14:textId="3442385D"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en-US"/>
              </w:rPr>
              <w:t>0</w:t>
            </w:r>
          </w:p>
        </w:tc>
      </w:tr>
      <w:tr w:rsidR="00F44193" w:rsidRPr="00CF50F3" w14:paraId="327A5612" w14:textId="77777777" w:rsidTr="00FB37B4">
        <w:trPr>
          <w:jc w:val="center"/>
        </w:trPr>
        <w:tc>
          <w:tcPr>
            <w:tcW w:w="3539" w:type="dxa"/>
          </w:tcPr>
          <w:p w14:paraId="224016D0"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Staphylococccus aureus</w:t>
            </w:r>
          </w:p>
        </w:tc>
        <w:tc>
          <w:tcPr>
            <w:tcW w:w="2552" w:type="dxa"/>
          </w:tcPr>
          <w:p w14:paraId="0FB7EEBA" w14:textId="5C5D5E62"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814DA3" w:rsidRPr="00CF50F3">
              <w:rPr>
                <w:rFonts w:ascii="Arial" w:hAnsi="Arial"/>
                <w:b/>
                <w:sz w:val="19"/>
                <w:szCs w:val="19"/>
                <w:lang w:val="mk-MK"/>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8</w:t>
            </w:r>
          </w:p>
        </w:tc>
        <w:tc>
          <w:tcPr>
            <w:tcW w:w="2551" w:type="dxa"/>
          </w:tcPr>
          <w:p w14:paraId="1E4E074A" w14:textId="5381C3AD"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en-US"/>
              </w:rPr>
              <w:t>0</w:t>
            </w:r>
          </w:p>
        </w:tc>
      </w:tr>
      <w:tr w:rsidR="00F44193" w:rsidRPr="00CF50F3" w14:paraId="470400C6" w14:textId="77777777" w:rsidTr="00FB37B4">
        <w:trPr>
          <w:jc w:val="center"/>
        </w:trPr>
        <w:tc>
          <w:tcPr>
            <w:tcW w:w="3539" w:type="dxa"/>
          </w:tcPr>
          <w:p w14:paraId="1A44CADE"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Neisseria sicca</w:t>
            </w:r>
          </w:p>
        </w:tc>
        <w:tc>
          <w:tcPr>
            <w:tcW w:w="2552" w:type="dxa"/>
          </w:tcPr>
          <w:p w14:paraId="5C276C11" w14:textId="1CDC7A54"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8</w:t>
            </w:r>
          </w:p>
        </w:tc>
        <w:tc>
          <w:tcPr>
            <w:tcW w:w="2551" w:type="dxa"/>
          </w:tcPr>
          <w:p w14:paraId="6F69C052" w14:textId="7A1453F1"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F4419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F44193" w:rsidRPr="00CF50F3">
              <w:rPr>
                <w:rFonts w:ascii="Arial" w:hAnsi="Arial"/>
                <w:b/>
                <w:bCs/>
                <w:sz w:val="19"/>
                <w:szCs w:val="19"/>
                <w:lang w:val="en-US"/>
              </w:rPr>
              <w:t>0</w:t>
            </w:r>
          </w:p>
        </w:tc>
      </w:tr>
      <w:tr w:rsidR="00F44193" w:rsidRPr="00CF50F3" w14:paraId="1A23EE6D" w14:textId="77777777" w:rsidTr="00FB37B4">
        <w:trPr>
          <w:jc w:val="center"/>
        </w:trPr>
        <w:tc>
          <w:tcPr>
            <w:tcW w:w="3539" w:type="dxa"/>
          </w:tcPr>
          <w:p w14:paraId="7F9E96D9"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Staphylococcus capitis</w:t>
            </w:r>
          </w:p>
        </w:tc>
        <w:tc>
          <w:tcPr>
            <w:tcW w:w="2552" w:type="dxa"/>
          </w:tcPr>
          <w:p w14:paraId="020E0AC2" w14:textId="1E8E2702"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F44193" w:rsidRPr="00CF50F3">
              <w:rPr>
                <w:rFonts w:ascii="Arial" w:hAnsi="Arial"/>
                <w:b/>
                <w:sz w:val="19"/>
                <w:szCs w:val="19"/>
                <w:lang w:val="mk-MK"/>
              </w:rPr>
              <w:t xml:space="preserve">        </w:t>
            </w:r>
            <w:r w:rsidRPr="00CF50F3">
              <w:rPr>
                <w:rFonts w:ascii="Arial" w:hAnsi="Arial"/>
                <w:b/>
                <w:sz w:val="19"/>
                <w:szCs w:val="19"/>
                <w:lang w:val="mk-MK"/>
              </w:rPr>
              <w:t xml:space="preserve">  </w:t>
            </w:r>
            <w:r w:rsidR="00F44193" w:rsidRPr="00CF50F3">
              <w:rPr>
                <w:rFonts w:ascii="Arial" w:hAnsi="Arial"/>
                <w:b/>
                <w:sz w:val="19"/>
                <w:szCs w:val="19"/>
                <w:lang w:val="en-US"/>
              </w:rPr>
              <w:t>2</w:t>
            </w:r>
          </w:p>
        </w:tc>
        <w:tc>
          <w:tcPr>
            <w:tcW w:w="2551" w:type="dxa"/>
          </w:tcPr>
          <w:p w14:paraId="6FBF54C5" w14:textId="01AA38F0"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en-US"/>
              </w:rPr>
              <w:t>0</w:t>
            </w:r>
          </w:p>
        </w:tc>
      </w:tr>
      <w:tr w:rsidR="00F44193" w:rsidRPr="00CF50F3" w14:paraId="0F4BF84D" w14:textId="77777777" w:rsidTr="00FB37B4">
        <w:trPr>
          <w:jc w:val="center"/>
        </w:trPr>
        <w:tc>
          <w:tcPr>
            <w:tcW w:w="3539" w:type="dxa"/>
          </w:tcPr>
          <w:p w14:paraId="6F7E8284"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Micrococcus luteus</w:t>
            </w:r>
          </w:p>
        </w:tc>
        <w:tc>
          <w:tcPr>
            <w:tcW w:w="2552" w:type="dxa"/>
          </w:tcPr>
          <w:p w14:paraId="636207A0" w14:textId="16C443D7"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814DA3" w:rsidRPr="00CF50F3">
              <w:rPr>
                <w:rFonts w:ascii="Arial" w:hAnsi="Arial"/>
                <w:b/>
                <w:sz w:val="19"/>
                <w:szCs w:val="19"/>
                <w:lang w:val="mk-MK"/>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1</w:t>
            </w:r>
          </w:p>
        </w:tc>
        <w:tc>
          <w:tcPr>
            <w:tcW w:w="2551" w:type="dxa"/>
          </w:tcPr>
          <w:p w14:paraId="42CB60C3" w14:textId="663A4FEC"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en-US"/>
              </w:rPr>
              <w:t>2</w:t>
            </w:r>
          </w:p>
        </w:tc>
      </w:tr>
      <w:tr w:rsidR="00F44193" w:rsidRPr="00CF50F3" w14:paraId="19D8896E" w14:textId="77777777" w:rsidTr="00FB37B4">
        <w:trPr>
          <w:jc w:val="center"/>
        </w:trPr>
        <w:tc>
          <w:tcPr>
            <w:tcW w:w="3539" w:type="dxa"/>
          </w:tcPr>
          <w:p w14:paraId="7081652E"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Rothia dentocariosa</w:t>
            </w:r>
          </w:p>
        </w:tc>
        <w:tc>
          <w:tcPr>
            <w:tcW w:w="2552" w:type="dxa"/>
          </w:tcPr>
          <w:p w14:paraId="2F13934B" w14:textId="0DC0262E"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Pr="00CF50F3">
              <w:rPr>
                <w:rFonts w:ascii="Arial" w:hAnsi="Arial"/>
                <w:b/>
                <w:sz w:val="19"/>
                <w:szCs w:val="19"/>
                <w:lang w:val="mk-MK"/>
              </w:rPr>
              <w:t xml:space="preserve">     </w:t>
            </w:r>
            <w:r w:rsidR="00814DA3" w:rsidRPr="00CF50F3">
              <w:rPr>
                <w:rFonts w:ascii="Arial" w:hAnsi="Arial"/>
                <w:b/>
                <w:sz w:val="19"/>
                <w:szCs w:val="19"/>
                <w:lang w:val="mk-MK"/>
              </w:rPr>
              <w:t xml:space="preserve">  </w:t>
            </w:r>
            <w:r w:rsidRPr="00CF50F3">
              <w:rPr>
                <w:rFonts w:ascii="Arial" w:hAnsi="Arial"/>
                <w:b/>
                <w:sz w:val="19"/>
                <w:szCs w:val="19"/>
                <w:lang w:val="en-US"/>
              </w:rPr>
              <w:t>3</w:t>
            </w:r>
            <w:r w:rsidRPr="00CF50F3">
              <w:rPr>
                <w:rFonts w:ascii="Arial" w:hAnsi="Arial"/>
                <w:b/>
                <w:sz w:val="19"/>
                <w:szCs w:val="19"/>
                <w:lang w:val="mk-MK"/>
              </w:rPr>
              <w:t xml:space="preserve"> </w:t>
            </w:r>
          </w:p>
        </w:tc>
        <w:tc>
          <w:tcPr>
            <w:tcW w:w="2551" w:type="dxa"/>
          </w:tcPr>
          <w:p w14:paraId="1D066835" w14:textId="0C70AA15" w:rsidR="00F44193" w:rsidRPr="00CF50F3" w:rsidRDefault="00F4419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Pr="00CF50F3">
              <w:rPr>
                <w:rFonts w:ascii="Arial" w:hAnsi="Arial"/>
                <w:b/>
                <w:bCs/>
                <w:sz w:val="19"/>
                <w:szCs w:val="19"/>
                <w:lang w:val="mk-MK"/>
              </w:rPr>
              <w:t xml:space="preserve">    </w:t>
            </w:r>
            <w:r w:rsidR="00814DA3" w:rsidRPr="00CF50F3">
              <w:rPr>
                <w:rFonts w:ascii="Arial" w:hAnsi="Arial"/>
                <w:b/>
                <w:bCs/>
                <w:sz w:val="19"/>
                <w:szCs w:val="19"/>
                <w:lang w:val="mk-MK"/>
              </w:rPr>
              <w:t xml:space="preserve">  </w:t>
            </w:r>
            <w:r w:rsidRPr="00CF50F3">
              <w:rPr>
                <w:rFonts w:ascii="Arial" w:hAnsi="Arial"/>
                <w:b/>
                <w:bCs/>
                <w:sz w:val="19"/>
                <w:szCs w:val="19"/>
                <w:lang w:val="en-US"/>
              </w:rPr>
              <w:t>0</w:t>
            </w:r>
            <w:r w:rsidR="00814DA3" w:rsidRPr="00CF50F3">
              <w:rPr>
                <w:rFonts w:ascii="Arial" w:hAnsi="Arial"/>
                <w:b/>
                <w:bCs/>
                <w:sz w:val="19"/>
                <w:szCs w:val="19"/>
                <w:lang w:val="mk-MK"/>
              </w:rPr>
              <w:t xml:space="preserve"> </w:t>
            </w:r>
          </w:p>
        </w:tc>
      </w:tr>
      <w:tr w:rsidR="00F44193" w:rsidRPr="00CF50F3" w14:paraId="354686B1" w14:textId="77777777" w:rsidTr="00FB37B4">
        <w:trPr>
          <w:jc w:val="center"/>
        </w:trPr>
        <w:tc>
          <w:tcPr>
            <w:tcW w:w="3539" w:type="dxa"/>
          </w:tcPr>
          <w:p w14:paraId="231D0213" w14:textId="77777777" w:rsidR="00F44193" w:rsidRPr="00CF50F3" w:rsidRDefault="00F44193" w:rsidP="008F790B">
            <w:pPr>
              <w:tabs>
                <w:tab w:val="left" w:pos="5834"/>
              </w:tabs>
              <w:ind w:right="-1137"/>
              <w:jc w:val="both"/>
              <w:rPr>
                <w:rFonts w:ascii="Arial" w:hAnsi="Arial"/>
                <w:b/>
                <w:bCs/>
                <w:sz w:val="19"/>
                <w:szCs w:val="19"/>
                <w:lang w:val="en-US"/>
              </w:rPr>
            </w:pPr>
            <w:r w:rsidRPr="00CF50F3">
              <w:rPr>
                <w:rFonts w:ascii="Arial" w:hAnsi="Arial"/>
                <w:b/>
                <w:bCs/>
                <w:sz w:val="19"/>
                <w:szCs w:val="19"/>
                <w:lang w:val="en-US"/>
              </w:rPr>
              <w:t>Pseudomonas fluorescens</w:t>
            </w:r>
          </w:p>
        </w:tc>
        <w:tc>
          <w:tcPr>
            <w:tcW w:w="2552" w:type="dxa"/>
          </w:tcPr>
          <w:p w14:paraId="2AE566D3" w14:textId="41A1A2CC"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sz w:val="19"/>
                <w:szCs w:val="19"/>
                <w:lang w:val="en-US"/>
              </w:rPr>
              <w:t xml:space="preserve">       </w:t>
            </w:r>
            <w:r w:rsidR="00F44193" w:rsidRPr="00CF50F3">
              <w:rPr>
                <w:rFonts w:ascii="Arial" w:hAnsi="Arial"/>
                <w:b/>
                <w:sz w:val="19"/>
                <w:szCs w:val="19"/>
                <w:lang w:val="mk-MK"/>
              </w:rPr>
              <w:t xml:space="preserve">        </w:t>
            </w:r>
            <w:r w:rsidRPr="00CF50F3">
              <w:rPr>
                <w:rFonts w:ascii="Arial" w:hAnsi="Arial"/>
                <w:b/>
                <w:sz w:val="19"/>
                <w:szCs w:val="19"/>
                <w:lang w:val="mk-MK"/>
              </w:rPr>
              <w:t xml:space="preserve">  </w:t>
            </w:r>
            <w:r w:rsidR="00F44193" w:rsidRPr="00CF50F3">
              <w:rPr>
                <w:rFonts w:ascii="Arial" w:hAnsi="Arial"/>
                <w:b/>
                <w:sz w:val="19"/>
                <w:szCs w:val="19"/>
                <w:lang w:val="en-US"/>
              </w:rPr>
              <w:t>0</w:t>
            </w:r>
          </w:p>
        </w:tc>
        <w:tc>
          <w:tcPr>
            <w:tcW w:w="2551" w:type="dxa"/>
          </w:tcPr>
          <w:p w14:paraId="3DA670EA" w14:textId="236E03D9" w:rsidR="00F44193" w:rsidRPr="00CF50F3" w:rsidRDefault="00814DA3" w:rsidP="008F790B">
            <w:pPr>
              <w:tabs>
                <w:tab w:val="left" w:pos="5834"/>
              </w:tabs>
              <w:ind w:right="-1137"/>
              <w:jc w:val="both"/>
              <w:rPr>
                <w:rFonts w:ascii="Arial" w:hAnsi="Arial"/>
                <w:b/>
                <w:bCs/>
                <w:sz w:val="19"/>
                <w:szCs w:val="19"/>
                <w:lang w:val="mk-MK"/>
              </w:rPr>
            </w:pPr>
            <w:r w:rsidRPr="00CF50F3">
              <w:rPr>
                <w:rFonts w:ascii="Arial" w:hAnsi="Arial"/>
                <w:b/>
                <w:bCs/>
                <w:sz w:val="19"/>
                <w:szCs w:val="19"/>
                <w:lang w:val="en-US"/>
              </w:rPr>
              <w:t xml:space="preserve">       </w:t>
            </w:r>
            <w:r w:rsidR="00F44193" w:rsidRPr="00CF50F3">
              <w:rPr>
                <w:rFonts w:ascii="Arial" w:hAnsi="Arial"/>
                <w:b/>
                <w:bCs/>
                <w:sz w:val="19"/>
                <w:szCs w:val="19"/>
                <w:lang w:val="mk-MK"/>
              </w:rPr>
              <w:t xml:space="preserve">       </w:t>
            </w:r>
            <w:r w:rsidRPr="00CF50F3">
              <w:rPr>
                <w:rFonts w:ascii="Arial" w:hAnsi="Arial"/>
                <w:b/>
                <w:bCs/>
                <w:sz w:val="19"/>
                <w:szCs w:val="19"/>
                <w:lang w:val="mk-MK"/>
              </w:rPr>
              <w:t xml:space="preserve">  </w:t>
            </w:r>
            <w:r w:rsidR="00F44193" w:rsidRPr="00CF50F3">
              <w:rPr>
                <w:rFonts w:ascii="Arial" w:hAnsi="Arial"/>
                <w:b/>
                <w:bCs/>
                <w:sz w:val="19"/>
                <w:szCs w:val="19"/>
                <w:lang w:val="en-US"/>
              </w:rPr>
              <w:t>0</w:t>
            </w:r>
          </w:p>
        </w:tc>
      </w:tr>
    </w:tbl>
    <w:p w14:paraId="6DAA0B4A" w14:textId="77777777" w:rsidR="00F44193" w:rsidRDefault="00F44193" w:rsidP="008F790B">
      <w:pPr>
        <w:spacing w:after="0" w:line="240" w:lineRule="auto"/>
        <w:jc w:val="both"/>
        <w:rPr>
          <w:rFonts w:ascii="Arial" w:hAnsi="Arial"/>
          <w:bCs/>
          <w:sz w:val="24"/>
          <w:szCs w:val="24"/>
          <w:lang w:val="mk-MK"/>
        </w:rPr>
      </w:pPr>
    </w:p>
    <w:p w14:paraId="1B6B498B" w14:textId="62D54BDB" w:rsidR="00193CAA" w:rsidRDefault="00F5376B" w:rsidP="00CF50F3">
      <w:pPr>
        <w:pStyle w:val="ListParagraph"/>
        <w:tabs>
          <w:tab w:val="left" w:pos="5834"/>
        </w:tabs>
        <w:spacing w:after="0" w:line="240" w:lineRule="auto"/>
        <w:ind w:left="0" w:right="26"/>
        <w:jc w:val="both"/>
        <w:rPr>
          <w:rFonts w:ascii="Arial" w:hAnsi="Arial"/>
          <w:bCs/>
          <w:sz w:val="24"/>
          <w:szCs w:val="24"/>
          <w:lang w:val="mk-MK"/>
        </w:rPr>
      </w:pPr>
      <w:r w:rsidRPr="00F5376B">
        <w:rPr>
          <w:rFonts w:ascii="Arial" w:hAnsi="Arial"/>
          <w:bCs/>
          <w:sz w:val="24"/>
          <w:szCs w:val="24"/>
          <w:lang w:val="mk-MK"/>
        </w:rPr>
        <w:t>- Во табела</w:t>
      </w:r>
      <w:r w:rsidR="000D1938">
        <w:rPr>
          <w:rFonts w:ascii="Arial" w:hAnsi="Arial"/>
          <w:bCs/>
          <w:sz w:val="24"/>
          <w:szCs w:val="24"/>
          <w:lang w:val="mk-MK"/>
        </w:rPr>
        <w:t xml:space="preserve"> 65</w:t>
      </w:r>
      <w:r w:rsidRPr="00F5376B">
        <w:rPr>
          <w:rFonts w:ascii="Arial" w:hAnsi="Arial"/>
          <w:bCs/>
          <w:sz w:val="24"/>
          <w:szCs w:val="24"/>
          <w:lang w:val="mk-MK"/>
        </w:rPr>
        <w:t xml:space="preserve"> претставена е разликата</w:t>
      </w:r>
      <w:r w:rsidR="00592963">
        <w:rPr>
          <w:rFonts w:ascii="Arial" w:hAnsi="Arial"/>
          <w:bCs/>
          <w:sz w:val="24"/>
          <w:szCs w:val="24"/>
          <w:lang w:val="mk-MK"/>
        </w:rPr>
        <w:t xml:space="preserve"> на</w:t>
      </w:r>
      <w:r w:rsidRPr="00F5376B">
        <w:rPr>
          <w:rFonts w:ascii="Arial" w:hAnsi="Arial"/>
          <w:bCs/>
          <w:sz w:val="24"/>
          <w:szCs w:val="24"/>
          <w:lang w:val="mk-MK"/>
        </w:rPr>
        <w:t xml:space="preserve"> </w:t>
      </w:r>
      <w:r w:rsidR="00592963" w:rsidRPr="00F5376B">
        <w:rPr>
          <w:rFonts w:ascii="Arial" w:hAnsi="Arial"/>
          <w:bCs/>
          <w:sz w:val="24"/>
          <w:szCs w:val="24"/>
          <w:lang w:val="mk-MK"/>
        </w:rPr>
        <w:t>присутни аеробни бактерии</w:t>
      </w:r>
      <w:r w:rsidR="00592963">
        <w:rPr>
          <w:rFonts w:ascii="Arial" w:hAnsi="Arial"/>
          <w:bCs/>
          <w:sz w:val="24"/>
          <w:szCs w:val="24"/>
          <w:lang w:val="mk-MK"/>
        </w:rPr>
        <w:t xml:space="preserve"> </w:t>
      </w:r>
      <w:r w:rsidR="00340100">
        <w:rPr>
          <w:rFonts w:ascii="Arial" w:hAnsi="Arial"/>
          <w:bCs/>
          <w:sz w:val="24"/>
          <w:szCs w:val="24"/>
          <w:lang w:val="mk-MK"/>
        </w:rPr>
        <w:t>кај секој испитаник</w:t>
      </w:r>
      <w:r w:rsidR="00592963">
        <w:rPr>
          <w:rFonts w:ascii="Arial" w:hAnsi="Arial"/>
          <w:bCs/>
          <w:sz w:val="24"/>
          <w:szCs w:val="24"/>
          <w:lang w:val="mk-MK"/>
        </w:rPr>
        <w:t xml:space="preserve"> </w:t>
      </w:r>
      <w:r>
        <w:rPr>
          <w:rFonts w:ascii="Arial" w:hAnsi="Arial"/>
          <w:bCs/>
          <w:sz w:val="24"/>
          <w:szCs w:val="24"/>
          <w:lang w:val="mk-MK"/>
        </w:rPr>
        <w:t xml:space="preserve">од група А и група Б </w:t>
      </w:r>
      <w:r w:rsidRPr="00F5376B">
        <w:rPr>
          <w:rFonts w:ascii="Arial" w:hAnsi="Arial"/>
          <w:bCs/>
          <w:sz w:val="24"/>
          <w:szCs w:val="24"/>
          <w:lang w:val="mk-MK"/>
        </w:rPr>
        <w:t xml:space="preserve">по третман со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r>
        <w:rPr>
          <w:rFonts w:ascii="Arial" w:hAnsi="Arial"/>
          <w:bCs/>
          <w:sz w:val="24"/>
          <w:szCs w:val="24"/>
          <w:lang w:val="mk-MK"/>
        </w:rPr>
        <w:t xml:space="preserve"> спреј.</w:t>
      </w:r>
      <w:r w:rsidR="00FC697A">
        <w:rPr>
          <w:rFonts w:ascii="Arial" w:hAnsi="Arial"/>
          <w:bCs/>
          <w:sz w:val="24"/>
          <w:szCs w:val="24"/>
          <w:lang w:val="en-US"/>
        </w:rPr>
        <w:t xml:space="preserve"> </w:t>
      </w:r>
      <w:r w:rsidR="00FC697A">
        <w:rPr>
          <w:rFonts w:ascii="Arial" w:hAnsi="Arial"/>
          <w:bCs/>
          <w:sz w:val="24"/>
          <w:szCs w:val="24"/>
          <w:lang w:val="mk-MK"/>
        </w:rPr>
        <w:t>Забележуваме</w:t>
      </w:r>
      <w:r w:rsidR="00FC697A" w:rsidRPr="00BC16CE">
        <w:rPr>
          <w:rFonts w:ascii="Arial" w:hAnsi="Arial"/>
          <w:bCs/>
          <w:sz w:val="24"/>
          <w:szCs w:val="24"/>
          <w:lang w:val="mk-MK"/>
        </w:rPr>
        <w:t xml:space="preserve"> дека нивото на</w:t>
      </w:r>
      <w:r w:rsidR="00FC697A">
        <w:rPr>
          <w:rFonts w:ascii="Arial" w:hAnsi="Arial"/>
          <w:bCs/>
          <w:sz w:val="24"/>
          <w:szCs w:val="24"/>
          <w:lang w:val="mk-MK"/>
        </w:rPr>
        <w:t xml:space="preserve"> аеробни </w:t>
      </w:r>
      <w:r w:rsidR="00FC697A" w:rsidRPr="00BC16CE">
        <w:rPr>
          <w:rFonts w:ascii="Arial" w:hAnsi="Arial"/>
          <w:bCs/>
          <w:sz w:val="24"/>
          <w:szCs w:val="24"/>
          <w:lang w:val="mk-MK"/>
        </w:rPr>
        <w:t>бактерии е евидентно намалено на 8-от д</w:t>
      </w:r>
      <w:r w:rsidR="00FC697A">
        <w:rPr>
          <w:rFonts w:ascii="Arial" w:hAnsi="Arial"/>
          <w:bCs/>
          <w:sz w:val="24"/>
          <w:szCs w:val="24"/>
          <w:lang w:val="mk-MK"/>
        </w:rPr>
        <w:t xml:space="preserve">ен по примена на </w:t>
      </w:r>
      <w:r w:rsidR="001F7700">
        <w:rPr>
          <w:rFonts w:ascii="Arial" w:hAnsi="Arial"/>
          <w:bCs/>
          <w:sz w:val="24"/>
          <w:szCs w:val="24"/>
          <w:lang w:val="mk-MK"/>
        </w:rPr>
        <w:t>Халсепт</w:t>
      </w:r>
      <w:r w:rsidR="00FC697A">
        <w:rPr>
          <w:rFonts w:ascii="Arial" w:hAnsi="Arial"/>
          <w:bCs/>
          <w:sz w:val="24"/>
          <w:szCs w:val="24"/>
          <w:lang w:val="mk-MK"/>
        </w:rPr>
        <w:t xml:space="preserve"> во однос на 8-от ден од третманот со примена на</w:t>
      </w:r>
      <w:r w:rsidR="00FC697A" w:rsidRPr="00FC697A">
        <w:rPr>
          <w:rFonts w:ascii="Arial" w:hAnsi="Arial"/>
          <w:bCs/>
          <w:sz w:val="24"/>
          <w:szCs w:val="24"/>
          <w:lang w:val="mk-MK"/>
        </w:rPr>
        <w:t xml:space="preserve"> </w:t>
      </w:r>
      <w:r w:rsidR="001F7700">
        <w:rPr>
          <w:rFonts w:ascii="Arial" w:hAnsi="Arial"/>
          <w:bCs/>
          <w:sz w:val="24"/>
          <w:szCs w:val="24"/>
          <w:lang w:val="mk-MK"/>
        </w:rPr>
        <w:t>Хидроген 2%</w:t>
      </w:r>
      <w:r w:rsidR="00FC697A">
        <w:rPr>
          <w:rFonts w:ascii="Arial" w:hAnsi="Arial"/>
          <w:bCs/>
          <w:sz w:val="24"/>
          <w:szCs w:val="24"/>
          <w:lang w:val="mk-MK"/>
        </w:rPr>
        <w:t>.</w:t>
      </w:r>
    </w:p>
    <w:p w14:paraId="48D3A3E3" w14:textId="756BC834" w:rsidR="00F44193" w:rsidRDefault="00F44193" w:rsidP="007E668E">
      <w:pPr>
        <w:spacing w:after="0" w:line="240" w:lineRule="auto"/>
        <w:jc w:val="center"/>
        <w:rPr>
          <w:rFonts w:ascii="Arial" w:hAnsi="Arial"/>
          <w:bCs/>
          <w:sz w:val="24"/>
          <w:szCs w:val="24"/>
          <w:lang w:val="mk-MK"/>
        </w:rPr>
      </w:pPr>
      <w:r>
        <w:rPr>
          <w:rFonts w:ascii="Arial" w:hAnsi="Arial"/>
          <w:bCs/>
          <w:sz w:val="24"/>
          <w:szCs w:val="24"/>
          <w:lang w:val="mk-MK"/>
        </w:rPr>
        <w:lastRenderedPageBreak/>
        <w:t>Табела</w:t>
      </w:r>
      <w:r w:rsidR="003C15CB">
        <w:rPr>
          <w:rFonts w:ascii="Arial" w:hAnsi="Arial"/>
          <w:bCs/>
          <w:sz w:val="24"/>
          <w:szCs w:val="24"/>
          <w:lang w:val="mk-MK"/>
        </w:rPr>
        <w:t xml:space="preserve"> 66</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 xml:space="preserve">Разлика во присуство на анаеробни бактерии кај испитаниците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p>
    <w:p w14:paraId="6010D079" w14:textId="77777777" w:rsidR="00CF50F3" w:rsidRPr="00DA00A2" w:rsidRDefault="00CF50F3" w:rsidP="008F790B">
      <w:pPr>
        <w:numPr>
          <w:ilvl w:val="1"/>
          <w:numId w:val="1"/>
        </w:numPr>
        <w:spacing w:after="0" w:line="240" w:lineRule="auto"/>
        <w:jc w:val="center"/>
        <w:rPr>
          <w:rFonts w:ascii="Arial" w:hAnsi="Arial"/>
          <w:bCs/>
          <w:sz w:val="24"/>
          <w:szCs w:val="24"/>
          <w:lang w:val="mk-MK"/>
        </w:rPr>
      </w:pPr>
    </w:p>
    <w:tbl>
      <w:tblPr>
        <w:tblStyle w:val="TableGrid3"/>
        <w:tblW w:w="8075" w:type="dxa"/>
        <w:jc w:val="center"/>
        <w:tblLook w:val="04A0" w:firstRow="1" w:lastRow="0" w:firstColumn="1" w:lastColumn="0" w:noHBand="0" w:noVBand="1"/>
      </w:tblPr>
      <w:tblGrid>
        <w:gridCol w:w="3235"/>
        <w:gridCol w:w="2250"/>
        <w:gridCol w:w="2590"/>
      </w:tblGrid>
      <w:tr w:rsidR="0076204D" w:rsidRPr="007E668E" w14:paraId="3181A3E5" w14:textId="77777777" w:rsidTr="00FB37B4">
        <w:trPr>
          <w:jc w:val="center"/>
        </w:trPr>
        <w:tc>
          <w:tcPr>
            <w:tcW w:w="3235" w:type="dxa"/>
            <w:vMerge w:val="restart"/>
            <w:vAlign w:val="center"/>
          </w:tcPr>
          <w:p w14:paraId="3ED14D03" w14:textId="6F718A87" w:rsidR="0076204D" w:rsidRPr="007E668E" w:rsidRDefault="0076204D" w:rsidP="008F790B">
            <w:pPr>
              <w:tabs>
                <w:tab w:val="left" w:pos="5834"/>
              </w:tabs>
              <w:ind w:right="-1137"/>
              <w:rPr>
                <w:rFonts w:ascii="Arial" w:hAnsi="Arial"/>
                <w:b/>
                <w:bCs/>
                <w:sz w:val="18"/>
                <w:szCs w:val="18"/>
                <w:lang w:val="mk-MK"/>
              </w:rPr>
            </w:pPr>
            <w:r w:rsidRPr="007E668E">
              <w:rPr>
                <w:rFonts w:ascii="Arial" w:hAnsi="Arial"/>
                <w:b/>
                <w:bCs/>
                <w:sz w:val="18"/>
                <w:szCs w:val="18"/>
                <w:lang w:val="mk-MK"/>
              </w:rPr>
              <w:t xml:space="preserve">            АНАЕРОБИ</w:t>
            </w:r>
          </w:p>
        </w:tc>
        <w:tc>
          <w:tcPr>
            <w:tcW w:w="4840" w:type="dxa"/>
            <w:gridSpan w:val="2"/>
          </w:tcPr>
          <w:p w14:paraId="0814CF4C" w14:textId="77777777" w:rsidR="0076204D" w:rsidRPr="007E668E" w:rsidRDefault="0076204D" w:rsidP="008F790B">
            <w:pPr>
              <w:tabs>
                <w:tab w:val="left" w:pos="5834"/>
              </w:tabs>
              <w:ind w:right="-1137"/>
              <w:rPr>
                <w:rFonts w:ascii="Arial" w:hAnsi="Arial"/>
                <w:b/>
                <w:bCs/>
                <w:sz w:val="18"/>
                <w:szCs w:val="18"/>
                <w:lang w:val="mk-MK"/>
              </w:rPr>
            </w:pPr>
            <w:r w:rsidRPr="007E668E">
              <w:rPr>
                <w:rFonts w:ascii="Arial" w:hAnsi="Arial"/>
                <w:b/>
                <w:bCs/>
                <w:sz w:val="18"/>
                <w:szCs w:val="18"/>
                <w:lang w:val="mk-MK"/>
              </w:rPr>
              <w:t xml:space="preserve">ЗАСТАПЕНОСТ НА ПОЕДИНИ БАКТЕРИИ ПО </w:t>
            </w:r>
          </w:p>
          <w:p w14:paraId="7E8438BD" w14:textId="272065FD" w:rsidR="0076204D" w:rsidRPr="007E668E" w:rsidRDefault="0076204D" w:rsidP="008F790B">
            <w:pPr>
              <w:tabs>
                <w:tab w:val="left" w:pos="5834"/>
              </w:tabs>
              <w:ind w:right="-1137"/>
              <w:rPr>
                <w:rFonts w:ascii="Arial" w:hAnsi="Arial"/>
                <w:b/>
                <w:bCs/>
                <w:sz w:val="18"/>
                <w:szCs w:val="18"/>
                <w:lang w:val="mk-MK"/>
              </w:rPr>
            </w:pPr>
            <w:r w:rsidRPr="007E668E">
              <w:rPr>
                <w:rFonts w:ascii="Arial" w:hAnsi="Arial"/>
                <w:b/>
                <w:bCs/>
                <w:sz w:val="18"/>
                <w:szCs w:val="18"/>
                <w:lang w:val="mk-MK"/>
              </w:rPr>
              <w:t xml:space="preserve">   ПРИМЕНА НА ХИДРОГЕН 2% И ХАЛСЕПТ</w:t>
            </w:r>
          </w:p>
        </w:tc>
      </w:tr>
      <w:tr w:rsidR="0076204D" w:rsidRPr="007E668E" w14:paraId="573A1B36" w14:textId="77777777" w:rsidTr="00FB37B4">
        <w:trPr>
          <w:jc w:val="center"/>
        </w:trPr>
        <w:tc>
          <w:tcPr>
            <w:tcW w:w="3235" w:type="dxa"/>
            <w:vMerge/>
          </w:tcPr>
          <w:p w14:paraId="55795E22" w14:textId="77777777" w:rsidR="0076204D" w:rsidRPr="007E668E" w:rsidRDefault="0076204D" w:rsidP="008F790B">
            <w:pPr>
              <w:tabs>
                <w:tab w:val="left" w:pos="5834"/>
              </w:tabs>
              <w:ind w:right="-1137"/>
              <w:jc w:val="both"/>
              <w:rPr>
                <w:rFonts w:ascii="Arial" w:hAnsi="Arial"/>
                <w:b/>
                <w:bCs/>
                <w:sz w:val="18"/>
                <w:szCs w:val="18"/>
                <w:lang w:val="mk-MK"/>
              </w:rPr>
            </w:pPr>
          </w:p>
        </w:tc>
        <w:tc>
          <w:tcPr>
            <w:tcW w:w="2250" w:type="dxa"/>
          </w:tcPr>
          <w:p w14:paraId="2C1D254E" w14:textId="501BA851" w:rsidR="0076204D" w:rsidRPr="007E668E" w:rsidRDefault="00FB37B4" w:rsidP="008F790B">
            <w:pPr>
              <w:tabs>
                <w:tab w:val="left" w:pos="876"/>
                <w:tab w:val="left" w:pos="1056"/>
              </w:tabs>
              <w:ind w:right="-1137"/>
              <w:rPr>
                <w:rFonts w:ascii="Arial" w:hAnsi="Arial"/>
                <w:b/>
                <w:bCs/>
                <w:sz w:val="18"/>
                <w:szCs w:val="18"/>
                <w:lang w:val="mk-MK"/>
              </w:rPr>
            </w:pPr>
            <w:r w:rsidRPr="007E668E">
              <w:rPr>
                <w:rFonts w:ascii="Arial" w:hAnsi="Arial"/>
                <w:b/>
                <w:bCs/>
                <w:sz w:val="18"/>
                <w:szCs w:val="18"/>
                <w:lang w:val="mk-MK"/>
              </w:rPr>
              <w:t xml:space="preserve">  </w:t>
            </w:r>
            <w:r w:rsidR="0076204D" w:rsidRPr="007E668E">
              <w:rPr>
                <w:rFonts w:ascii="Arial" w:hAnsi="Arial"/>
                <w:b/>
                <w:bCs/>
                <w:sz w:val="18"/>
                <w:szCs w:val="18"/>
                <w:lang w:val="mk-MK"/>
              </w:rPr>
              <w:t>ГРУПА А</w:t>
            </w:r>
            <w:r w:rsidRPr="007E668E">
              <w:rPr>
                <w:rFonts w:ascii="Arial" w:hAnsi="Arial"/>
                <w:b/>
                <w:bCs/>
                <w:sz w:val="18"/>
                <w:szCs w:val="18"/>
                <w:lang w:val="mk-MK"/>
              </w:rPr>
              <w:t xml:space="preserve"> - 8-ми ден</w:t>
            </w:r>
          </w:p>
        </w:tc>
        <w:tc>
          <w:tcPr>
            <w:tcW w:w="2590" w:type="dxa"/>
          </w:tcPr>
          <w:p w14:paraId="752CEAD6" w14:textId="3B511FA1" w:rsidR="0076204D" w:rsidRPr="007E668E" w:rsidRDefault="00FB37B4" w:rsidP="008F790B">
            <w:pPr>
              <w:tabs>
                <w:tab w:val="left" w:pos="1056"/>
              </w:tabs>
              <w:ind w:right="-1137"/>
              <w:rPr>
                <w:rFonts w:ascii="Arial" w:hAnsi="Arial"/>
                <w:b/>
                <w:bCs/>
                <w:sz w:val="18"/>
                <w:szCs w:val="18"/>
                <w:lang w:val="mk-MK"/>
              </w:rPr>
            </w:pPr>
            <w:r w:rsidRPr="007E668E">
              <w:rPr>
                <w:rFonts w:ascii="Arial" w:hAnsi="Arial"/>
                <w:b/>
                <w:bCs/>
                <w:sz w:val="18"/>
                <w:szCs w:val="18"/>
                <w:lang w:val="mk-MK"/>
              </w:rPr>
              <w:t xml:space="preserve">   </w:t>
            </w:r>
            <w:r w:rsidR="0076204D" w:rsidRPr="007E668E">
              <w:rPr>
                <w:rFonts w:ascii="Arial" w:hAnsi="Arial"/>
                <w:b/>
                <w:bCs/>
                <w:sz w:val="18"/>
                <w:szCs w:val="18"/>
                <w:lang w:val="mk-MK"/>
              </w:rPr>
              <w:t>ГРУПА Б</w:t>
            </w:r>
            <w:r w:rsidRPr="007E668E">
              <w:rPr>
                <w:rFonts w:ascii="Arial" w:hAnsi="Arial"/>
                <w:b/>
                <w:bCs/>
                <w:sz w:val="18"/>
                <w:szCs w:val="18"/>
                <w:lang w:val="mk-MK"/>
              </w:rPr>
              <w:t xml:space="preserve"> - 8-ми ден</w:t>
            </w:r>
          </w:p>
        </w:tc>
      </w:tr>
      <w:tr w:rsidR="0076204D" w:rsidRPr="007E668E" w14:paraId="314E8986" w14:textId="77777777" w:rsidTr="00FB37B4">
        <w:trPr>
          <w:jc w:val="center"/>
        </w:trPr>
        <w:tc>
          <w:tcPr>
            <w:tcW w:w="3235" w:type="dxa"/>
            <w:vMerge/>
          </w:tcPr>
          <w:p w14:paraId="4D4A40D5" w14:textId="77777777" w:rsidR="0076204D" w:rsidRPr="007E668E" w:rsidRDefault="0076204D" w:rsidP="008F790B">
            <w:pPr>
              <w:tabs>
                <w:tab w:val="left" w:pos="5834"/>
              </w:tabs>
              <w:ind w:right="-1137"/>
              <w:jc w:val="both"/>
              <w:rPr>
                <w:rFonts w:ascii="Arial" w:hAnsi="Arial"/>
                <w:b/>
                <w:bCs/>
                <w:sz w:val="18"/>
                <w:szCs w:val="18"/>
                <w:lang w:val="en-US"/>
              </w:rPr>
            </w:pPr>
          </w:p>
        </w:tc>
        <w:tc>
          <w:tcPr>
            <w:tcW w:w="2250" w:type="dxa"/>
          </w:tcPr>
          <w:p w14:paraId="34A5F7BB" w14:textId="2F05C465" w:rsidR="0076204D" w:rsidRPr="007E668E" w:rsidRDefault="0076204D" w:rsidP="008F790B">
            <w:pPr>
              <w:tabs>
                <w:tab w:val="left" w:pos="5834"/>
              </w:tabs>
              <w:ind w:right="-1137"/>
              <w:rPr>
                <w:rFonts w:ascii="Arial" w:hAnsi="Arial"/>
                <w:b/>
                <w:bCs/>
                <w:sz w:val="18"/>
                <w:szCs w:val="18"/>
                <w:lang w:val="en-US"/>
              </w:rPr>
            </w:pPr>
            <w:r w:rsidRPr="007E668E">
              <w:rPr>
                <w:rFonts w:ascii="Arial" w:hAnsi="Arial"/>
                <w:b/>
                <w:bCs/>
                <w:sz w:val="18"/>
                <w:szCs w:val="18"/>
                <w:lang w:val="en-US"/>
              </w:rPr>
              <w:t xml:space="preserve">                  N</w:t>
            </w:r>
          </w:p>
        </w:tc>
        <w:tc>
          <w:tcPr>
            <w:tcW w:w="2590" w:type="dxa"/>
          </w:tcPr>
          <w:p w14:paraId="5E1D9E4B" w14:textId="7D164EB9" w:rsidR="0076204D" w:rsidRPr="007E668E" w:rsidRDefault="0076204D" w:rsidP="008F790B">
            <w:pPr>
              <w:tabs>
                <w:tab w:val="left" w:pos="936"/>
              </w:tabs>
              <w:ind w:right="-1137"/>
              <w:jc w:val="both"/>
              <w:rPr>
                <w:rFonts w:ascii="Arial" w:hAnsi="Arial"/>
                <w:b/>
                <w:bCs/>
                <w:sz w:val="18"/>
                <w:szCs w:val="18"/>
                <w:lang w:val="en-US"/>
              </w:rPr>
            </w:pPr>
            <w:r w:rsidRPr="007E668E">
              <w:rPr>
                <w:rFonts w:ascii="Arial" w:hAnsi="Arial"/>
                <w:b/>
                <w:bCs/>
                <w:sz w:val="18"/>
                <w:szCs w:val="18"/>
                <w:lang w:val="en-US"/>
              </w:rPr>
              <w:tab/>
              <w:t xml:space="preserve"> N</w:t>
            </w:r>
          </w:p>
        </w:tc>
      </w:tr>
      <w:tr w:rsidR="00F44193" w:rsidRPr="007E668E" w14:paraId="1B74C85A" w14:textId="77777777" w:rsidTr="00FB37B4">
        <w:trPr>
          <w:jc w:val="center"/>
        </w:trPr>
        <w:tc>
          <w:tcPr>
            <w:tcW w:w="3235" w:type="dxa"/>
          </w:tcPr>
          <w:p w14:paraId="039A8652"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Capnocythophaga ochracea</w:t>
            </w:r>
          </w:p>
        </w:tc>
        <w:tc>
          <w:tcPr>
            <w:tcW w:w="2250" w:type="dxa"/>
          </w:tcPr>
          <w:p w14:paraId="5A1FB83A" w14:textId="77777777" w:rsidR="00F44193" w:rsidRPr="007E668E" w:rsidRDefault="00F44193" w:rsidP="008F790B">
            <w:pPr>
              <w:tabs>
                <w:tab w:val="left" w:pos="5834"/>
              </w:tabs>
              <w:ind w:right="-1137"/>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c>
          <w:tcPr>
            <w:tcW w:w="2590" w:type="dxa"/>
          </w:tcPr>
          <w:p w14:paraId="0DEB6B01"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0B6BDC9C" w14:textId="77777777" w:rsidTr="00FB37B4">
        <w:trPr>
          <w:jc w:val="center"/>
        </w:trPr>
        <w:tc>
          <w:tcPr>
            <w:tcW w:w="3235" w:type="dxa"/>
          </w:tcPr>
          <w:p w14:paraId="6A36E701"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Lactobacillus salivarius</w:t>
            </w:r>
          </w:p>
        </w:tc>
        <w:tc>
          <w:tcPr>
            <w:tcW w:w="2250" w:type="dxa"/>
          </w:tcPr>
          <w:p w14:paraId="5749080C"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1</w:t>
            </w:r>
          </w:p>
        </w:tc>
        <w:tc>
          <w:tcPr>
            <w:tcW w:w="2590" w:type="dxa"/>
          </w:tcPr>
          <w:p w14:paraId="27C6A9C6"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9</w:t>
            </w:r>
          </w:p>
        </w:tc>
      </w:tr>
      <w:tr w:rsidR="00F44193" w:rsidRPr="007E668E" w14:paraId="2D453BCB" w14:textId="77777777" w:rsidTr="00FB37B4">
        <w:trPr>
          <w:jc w:val="center"/>
        </w:trPr>
        <w:tc>
          <w:tcPr>
            <w:tcW w:w="3235" w:type="dxa"/>
          </w:tcPr>
          <w:p w14:paraId="43FB11AE"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Streptococcus parasanguinis</w:t>
            </w:r>
          </w:p>
        </w:tc>
        <w:tc>
          <w:tcPr>
            <w:tcW w:w="2250" w:type="dxa"/>
          </w:tcPr>
          <w:p w14:paraId="11E22538"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2</w:t>
            </w:r>
          </w:p>
        </w:tc>
        <w:tc>
          <w:tcPr>
            <w:tcW w:w="2590" w:type="dxa"/>
          </w:tcPr>
          <w:p w14:paraId="2BBA8320"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27E6FA88" w14:textId="77777777" w:rsidTr="00FB37B4">
        <w:trPr>
          <w:jc w:val="center"/>
        </w:trPr>
        <w:tc>
          <w:tcPr>
            <w:tcW w:w="3235" w:type="dxa"/>
          </w:tcPr>
          <w:p w14:paraId="54139411"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Prevotella nanceiesis</w:t>
            </w:r>
          </w:p>
        </w:tc>
        <w:tc>
          <w:tcPr>
            <w:tcW w:w="2250" w:type="dxa"/>
          </w:tcPr>
          <w:p w14:paraId="0E24284B"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1</w:t>
            </w:r>
          </w:p>
        </w:tc>
        <w:tc>
          <w:tcPr>
            <w:tcW w:w="2590" w:type="dxa"/>
          </w:tcPr>
          <w:p w14:paraId="1C2A901A"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64B51F15" w14:textId="77777777" w:rsidTr="00FB37B4">
        <w:trPr>
          <w:jc w:val="center"/>
        </w:trPr>
        <w:tc>
          <w:tcPr>
            <w:tcW w:w="3235" w:type="dxa"/>
          </w:tcPr>
          <w:p w14:paraId="6325F903"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Prevotella intermedia</w:t>
            </w:r>
          </w:p>
        </w:tc>
        <w:tc>
          <w:tcPr>
            <w:tcW w:w="2250" w:type="dxa"/>
          </w:tcPr>
          <w:p w14:paraId="42CEDE7A"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2</w:t>
            </w:r>
          </w:p>
        </w:tc>
        <w:tc>
          <w:tcPr>
            <w:tcW w:w="2590" w:type="dxa"/>
          </w:tcPr>
          <w:p w14:paraId="1539C7DD"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461D5356" w14:textId="77777777" w:rsidTr="00FB37B4">
        <w:trPr>
          <w:jc w:val="center"/>
        </w:trPr>
        <w:tc>
          <w:tcPr>
            <w:tcW w:w="3235" w:type="dxa"/>
          </w:tcPr>
          <w:p w14:paraId="13765281"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Streptococcus oralis</w:t>
            </w:r>
          </w:p>
        </w:tc>
        <w:tc>
          <w:tcPr>
            <w:tcW w:w="2250" w:type="dxa"/>
          </w:tcPr>
          <w:p w14:paraId="3D47EB97"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12</w:t>
            </w:r>
          </w:p>
        </w:tc>
        <w:tc>
          <w:tcPr>
            <w:tcW w:w="2590" w:type="dxa"/>
          </w:tcPr>
          <w:p w14:paraId="0B25D9B3"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244136CC" w14:textId="77777777" w:rsidTr="00FB37B4">
        <w:trPr>
          <w:jc w:val="center"/>
        </w:trPr>
        <w:tc>
          <w:tcPr>
            <w:tcW w:w="3235" w:type="dxa"/>
          </w:tcPr>
          <w:p w14:paraId="6E12E3A1"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Prevotella melaninogenica</w:t>
            </w:r>
          </w:p>
        </w:tc>
        <w:tc>
          <w:tcPr>
            <w:tcW w:w="2250" w:type="dxa"/>
          </w:tcPr>
          <w:p w14:paraId="65B38C13"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2</w:t>
            </w:r>
          </w:p>
        </w:tc>
        <w:tc>
          <w:tcPr>
            <w:tcW w:w="2590" w:type="dxa"/>
          </w:tcPr>
          <w:p w14:paraId="3411A705"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5B015097" w14:textId="77777777" w:rsidTr="00FB37B4">
        <w:trPr>
          <w:jc w:val="center"/>
        </w:trPr>
        <w:tc>
          <w:tcPr>
            <w:tcW w:w="3235" w:type="dxa"/>
          </w:tcPr>
          <w:p w14:paraId="74DFEAA0"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Streptococcus mutans</w:t>
            </w:r>
          </w:p>
        </w:tc>
        <w:tc>
          <w:tcPr>
            <w:tcW w:w="2250" w:type="dxa"/>
          </w:tcPr>
          <w:p w14:paraId="4D38F702"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2</w:t>
            </w:r>
          </w:p>
        </w:tc>
        <w:tc>
          <w:tcPr>
            <w:tcW w:w="2590" w:type="dxa"/>
          </w:tcPr>
          <w:p w14:paraId="1D68DD5F"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684AA17B" w14:textId="77777777" w:rsidTr="00FB37B4">
        <w:trPr>
          <w:jc w:val="center"/>
        </w:trPr>
        <w:tc>
          <w:tcPr>
            <w:tcW w:w="3235" w:type="dxa"/>
          </w:tcPr>
          <w:p w14:paraId="5C7D8AD8"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Actinomyces oris</w:t>
            </w:r>
          </w:p>
        </w:tc>
        <w:tc>
          <w:tcPr>
            <w:tcW w:w="2250" w:type="dxa"/>
          </w:tcPr>
          <w:p w14:paraId="57446013"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2</w:t>
            </w:r>
          </w:p>
        </w:tc>
        <w:tc>
          <w:tcPr>
            <w:tcW w:w="2590" w:type="dxa"/>
          </w:tcPr>
          <w:p w14:paraId="7526B069"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1</w:t>
            </w:r>
          </w:p>
        </w:tc>
      </w:tr>
      <w:tr w:rsidR="00F44193" w:rsidRPr="007E668E" w14:paraId="25C17643" w14:textId="77777777" w:rsidTr="00FB37B4">
        <w:trPr>
          <w:jc w:val="center"/>
        </w:trPr>
        <w:tc>
          <w:tcPr>
            <w:tcW w:w="3235" w:type="dxa"/>
          </w:tcPr>
          <w:p w14:paraId="1221D6E9"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Gemella sanguinis</w:t>
            </w:r>
          </w:p>
        </w:tc>
        <w:tc>
          <w:tcPr>
            <w:tcW w:w="2250" w:type="dxa"/>
          </w:tcPr>
          <w:p w14:paraId="373E5959"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0</w:t>
            </w:r>
          </w:p>
        </w:tc>
        <w:tc>
          <w:tcPr>
            <w:tcW w:w="2590" w:type="dxa"/>
          </w:tcPr>
          <w:p w14:paraId="6DF687B7"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01DE7190" w14:textId="77777777" w:rsidTr="00FB37B4">
        <w:trPr>
          <w:jc w:val="center"/>
        </w:trPr>
        <w:tc>
          <w:tcPr>
            <w:tcW w:w="3235" w:type="dxa"/>
          </w:tcPr>
          <w:p w14:paraId="09E2A8B5"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Tannerella forsythia</w:t>
            </w:r>
          </w:p>
        </w:tc>
        <w:tc>
          <w:tcPr>
            <w:tcW w:w="2250" w:type="dxa"/>
          </w:tcPr>
          <w:p w14:paraId="576EDC5A"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0</w:t>
            </w:r>
          </w:p>
        </w:tc>
        <w:tc>
          <w:tcPr>
            <w:tcW w:w="2590" w:type="dxa"/>
          </w:tcPr>
          <w:p w14:paraId="5308562A"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6B171B9E" w14:textId="77777777" w:rsidTr="00FB37B4">
        <w:trPr>
          <w:jc w:val="center"/>
        </w:trPr>
        <w:tc>
          <w:tcPr>
            <w:tcW w:w="3235" w:type="dxa"/>
          </w:tcPr>
          <w:p w14:paraId="4DB74ECB"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Streptococcus anginosus</w:t>
            </w:r>
          </w:p>
        </w:tc>
        <w:tc>
          <w:tcPr>
            <w:tcW w:w="2250" w:type="dxa"/>
          </w:tcPr>
          <w:p w14:paraId="0C56A568"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4</w:t>
            </w:r>
          </w:p>
        </w:tc>
        <w:tc>
          <w:tcPr>
            <w:tcW w:w="2590" w:type="dxa"/>
          </w:tcPr>
          <w:p w14:paraId="73144139"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r w:rsidRPr="007E668E">
              <w:rPr>
                <w:rFonts w:ascii="Arial" w:hAnsi="Arial"/>
                <w:b/>
                <w:bCs/>
                <w:sz w:val="18"/>
                <w:szCs w:val="18"/>
                <w:lang w:val="mk-MK"/>
              </w:rPr>
              <w:t xml:space="preserve"> </w:t>
            </w:r>
          </w:p>
        </w:tc>
      </w:tr>
      <w:tr w:rsidR="00F44193" w:rsidRPr="007E668E" w14:paraId="5B76445E" w14:textId="77777777" w:rsidTr="00FB37B4">
        <w:trPr>
          <w:jc w:val="center"/>
        </w:trPr>
        <w:tc>
          <w:tcPr>
            <w:tcW w:w="3235" w:type="dxa"/>
          </w:tcPr>
          <w:p w14:paraId="708B7C99"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Streptococcus salivarius</w:t>
            </w:r>
          </w:p>
        </w:tc>
        <w:tc>
          <w:tcPr>
            <w:tcW w:w="2250" w:type="dxa"/>
          </w:tcPr>
          <w:p w14:paraId="3237F1B1"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3</w:t>
            </w:r>
          </w:p>
        </w:tc>
        <w:tc>
          <w:tcPr>
            <w:tcW w:w="2590" w:type="dxa"/>
          </w:tcPr>
          <w:p w14:paraId="273FF3BC"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10</w:t>
            </w:r>
          </w:p>
        </w:tc>
      </w:tr>
      <w:tr w:rsidR="00F44193" w:rsidRPr="007E668E" w14:paraId="5B4FEF19" w14:textId="77777777" w:rsidTr="00FB37B4">
        <w:trPr>
          <w:jc w:val="center"/>
        </w:trPr>
        <w:tc>
          <w:tcPr>
            <w:tcW w:w="3235" w:type="dxa"/>
          </w:tcPr>
          <w:p w14:paraId="6329B884"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Troponema denticola</w:t>
            </w:r>
          </w:p>
        </w:tc>
        <w:tc>
          <w:tcPr>
            <w:tcW w:w="2250" w:type="dxa"/>
          </w:tcPr>
          <w:p w14:paraId="52988F25"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10</w:t>
            </w:r>
          </w:p>
        </w:tc>
        <w:tc>
          <w:tcPr>
            <w:tcW w:w="2590" w:type="dxa"/>
          </w:tcPr>
          <w:p w14:paraId="41B86D8F"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303CC92B" w14:textId="77777777" w:rsidTr="00FB37B4">
        <w:trPr>
          <w:jc w:val="center"/>
        </w:trPr>
        <w:tc>
          <w:tcPr>
            <w:tcW w:w="3235" w:type="dxa"/>
          </w:tcPr>
          <w:p w14:paraId="24947E5B"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Porphyromonas gingivalis</w:t>
            </w:r>
          </w:p>
        </w:tc>
        <w:tc>
          <w:tcPr>
            <w:tcW w:w="2250" w:type="dxa"/>
          </w:tcPr>
          <w:p w14:paraId="6FC02E97"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0</w:t>
            </w:r>
          </w:p>
        </w:tc>
        <w:tc>
          <w:tcPr>
            <w:tcW w:w="2590" w:type="dxa"/>
          </w:tcPr>
          <w:p w14:paraId="3AC84646"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111BDE39" w14:textId="77777777" w:rsidTr="00FB37B4">
        <w:trPr>
          <w:jc w:val="center"/>
        </w:trPr>
        <w:tc>
          <w:tcPr>
            <w:tcW w:w="3235" w:type="dxa"/>
          </w:tcPr>
          <w:p w14:paraId="26FE3304"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Klebsiella pneumonia</w:t>
            </w:r>
          </w:p>
        </w:tc>
        <w:tc>
          <w:tcPr>
            <w:tcW w:w="2250" w:type="dxa"/>
          </w:tcPr>
          <w:p w14:paraId="00F7E35E"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0</w:t>
            </w:r>
          </w:p>
        </w:tc>
        <w:tc>
          <w:tcPr>
            <w:tcW w:w="2590" w:type="dxa"/>
          </w:tcPr>
          <w:p w14:paraId="40DA487E"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66326912" w14:textId="77777777" w:rsidTr="00FB37B4">
        <w:trPr>
          <w:jc w:val="center"/>
        </w:trPr>
        <w:tc>
          <w:tcPr>
            <w:tcW w:w="3235" w:type="dxa"/>
          </w:tcPr>
          <w:p w14:paraId="7528E47B"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Prevotella buccae</w:t>
            </w:r>
          </w:p>
        </w:tc>
        <w:tc>
          <w:tcPr>
            <w:tcW w:w="2250" w:type="dxa"/>
          </w:tcPr>
          <w:p w14:paraId="3CD2303B"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2</w:t>
            </w:r>
          </w:p>
        </w:tc>
        <w:tc>
          <w:tcPr>
            <w:tcW w:w="2590" w:type="dxa"/>
          </w:tcPr>
          <w:p w14:paraId="6691107D"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2</w:t>
            </w:r>
            <w:r w:rsidRPr="007E668E">
              <w:rPr>
                <w:rFonts w:ascii="Arial" w:hAnsi="Arial"/>
                <w:b/>
                <w:bCs/>
                <w:sz w:val="18"/>
                <w:szCs w:val="18"/>
                <w:lang w:val="mk-MK"/>
              </w:rPr>
              <w:t xml:space="preserve"> </w:t>
            </w:r>
          </w:p>
        </w:tc>
      </w:tr>
      <w:tr w:rsidR="00F44193" w:rsidRPr="007E668E" w14:paraId="70409FC4" w14:textId="77777777" w:rsidTr="00FB37B4">
        <w:trPr>
          <w:jc w:val="center"/>
        </w:trPr>
        <w:tc>
          <w:tcPr>
            <w:tcW w:w="3235" w:type="dxa"/>
          </w:tcPr>
          <w:p w14:paraId="36F5B354"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Streptococcus gordonii</w:t>
            </w:r>
          </w:p>
        </w:tc>
        <w:tc>
          <w:tcPr>
            <w:tcW w:w="2250" w:type="dxa"/>
          </w:tcPr>
          <w:p w14:paraId="0AED648D"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 xml:space="preserve">             </w:t>
            </w:r>
            <w:r w:rsidRPr="007E668E">
              <w:rPr>
                <w:rFonts w:ascii="Arial" w:hAnsi="Arial"/>
                <w:b/>
                <w:sz w:val="18"/>
                <w:szCs w:val="18"/>
                <w:lang w:val="mk-MK"/>
              </w:rPr>
              <w:t xml:space="preserve">     </w:t>
            </w:r>
            <w:r w:rsidRPr="007E668E">
              <w:rPr>
                <w:rFonts w:ascii="Arial" w:hAnsi="Arial"/>
                <w:b/>
                <w:sz w:val="18"/>
                <w:szCs w:val="18"/>
                <w:lang w:val="en-US"/>
              </w:rPr>
              <w:t>1</w:t>
            </w:r>
          </w:p>
        </w:tc>
        <w:tc>
          <w:tcPr>
            <w:tcW w:w="2590" w:type="dxa"/>
          </w:tcPr>
          <w:p w14:paraId="50373031"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1</w:t>
            </w:r>
          </w:p>
        </w:tc>
      </w:tr>
      <w:tr w:rsidR="00F44193" w:rsidRPr="007E668E" w14:paraId="7535831F" w14:textId="77777777" w:rsidTr="00FB37B4">
        <w:trPr>
          <w:jc w:val="center"/>
        </w:trPr>
        <w:tc>
          <w:tcPr>
            <w:tcW w:w="3235" w:type="dxa"/>
          </w:tcPr>
          <w:p w14:paraId="7A3E057B"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sz w:val="18"/>
                <w:szCs w:val="18"/>
                <w:lang w:val="en-US"/>
              </w:rPr>
              <w:t>Lactobacillus acidophilus</w:t>
            </w:r>
          </w:p>
        </w:tc>
        <w:tc>
          <w:tcPr>
            <w:tcW w:w="2250" w:type="dxa"/>
          </w:tcPr>
          <w:p w14:paraId="38653373"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c>
          <w:tcPr>
            <w:tcW w:w="2590" w:type="dxa"/>
          </w:tcPr>
          <w:p w14:paraId="1D738EAF"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4</w:t>
            </w:r>
          </w:p>
        </w:tc>
      </w:tr>
      <w:tr w:rsidR="00F44193" w:rsidRPr="007E668E" w14:paraId="6DC5C891" w14:textId="77777777" w:rsidTr="00FB37B4">
        <w:trPr>
          <w:jc w:val="center"/>
        </w:trPr>
        <w:tc>
          <w:tcPr>
            <w:tcW w:w="3235" w:type="dxa"/>
          </w:tcPr>
          <w:p w14:paraId="20F43B44" w14:textId="77777777" w:rsidR="00F44193" w:rsidRPr="007E668E" w:rsidRDefault="00F44193" w:rsidP="008F790B">
            <w:pPr>
              <w:tabs>
                <w:tab w:val="left" w:pos="5834"/>
              </w:tabs>
              <w:ind w:right="-1137"/>
              <w:jc w:val="both"/>
              <w:rPr>
                <w:rFonts w:ascii="Arial" w:hAnsi="Arial"/>
                <w:b/>
                <w:sz w:val="18"/>
                <w:szCs w:val="18"/>
                <w:lang w:val="en-US"/>
              </w:rPr>
            </w:pPr>
            <w:r w:rsidRPr="007E668E">
              <w:rPr>
                <w:rFonts w:ascii="Arial" w:hAnsi="Arial"/>
                <w:b/>
                <w:sz w:val="18"/>
                <w:szCs w:val="18"/>
                <w:lang w:val="en-US"/>
              </w:rPr>
              <w:t>Kingella dentrificans</w:t>
            </w:r>
          </w:p>
        </w:tc>
        <w:tc>
          <w:tcPr>
            <w:tcW w:w="2250" w:type="dxa"/>
          </w:tcPr>
          <w:p w14:paraId="5492750C"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c>
          <w:tcPr>
            <w:tcW w:w="2590" w:type="dxa"/>
          </w:tcPr>
          <w:p w14:paraId="11A122EE"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r w:rsidR="00F44193" w:rsidRPr="007E668E" w14:paraId="013BCD8E" w14:textId="77777777" w:rsidTr="00FB37B4">
        <w:trPr>
          <w:jc w:val="center"/>
        </w:trPr>
        <w:tc>
          <w:tcPr>
            <w:tcW w:w="3235" w:type="dxa"/>
          </w:tcPr>
          <w:p w14:paraId="57AC6726" w14:textId="77777777" w:rsidR="00F44193" w:rsidRPr="007E668E" w:rsidRDefault="00F44193" w:rsidP="008F790B">
            <w:pPr>
              <w:tabs>
                <w:tab w:val="left" w:pos="5834"/>
              </w:tabs>
              <w:ind w:right="-1137"/>
              <w:jc w:val="both"/>
              <w:rPr>
                <w:rFonts w:ascii="Arial" w:hAnsi="Arial"/>
                <w:b/>
                <w:sz w:val="18"/>
                <w:szCs w:val="18"/>
                <w:lang w:val="en-US"/>
              </w:rPr>
            </w:pPr>
            <w:r w:rsidRPr="007E668E">
              <w:rPr>
                <w:rFonts w:ascii="Arial" w:hAnsi="Arial"/>
                <w:b/>
                <w:sz w:val="18"/>
                <w:szCs w:val="18"/>
                <w:lang w:val="en-US"/>
              </w:rPr>
              <w:t>Lactobacillus fermentum</w:t>
            </w:r>
          </w:p>
        </w:tc>
        <w:tc>
          <w:tcPr>
            <w:tcW w:w="2250" w:type="dxa"/>
          </w:tcPr>
          <w:p w14:paraId="0BFDFC0B"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c>
          <w:tcPr>
            <w:tcW w:w="2590" w:type="dxa"/>
          </w:tcPr>
          <w:p w14:paraId="29BAE04E" w14:textId="77777777" w:rsidR="00F44193" w:rsidRPr="007E668E" w:rsidRDefault="00F44193" w:rsidP="008F790B">
            <w:pPr>
              <w:tabs>
                <w:tab w:val="left" w:pos="5834"/>
              </w:tabs>
              <w:ind w:right="-1137"/>
              <w:jc w:val="both"/>
              <w:rPr>
                <w:rFonts w:ascii="Arial" w:hAnsi="Arial"/>
                <w:b/>
                <w:bCs/>
                <w:sz w:val="18"/>
                <w:szCs w:val="18"/>
                <w:lang w:val="mk-MK"/>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3</w:t>
            </w:r>
            <w:r w:rsidRPr="007E668E">
              <w:rPr>
                <w:rFonts w:ascii="Arial" w:hAnsi="Arial"/>
                <w:b/>
                <w:bCs/>
                <w:sz w:val="18"/>
                <w:szCs w:val="18"/>
                <w:lang w:val="mk-MK"/>
              </w:rPr>
              <w:t xml:space="preserve"> </w:t>
            </w:r>
          </w:p>
        </w:tc>
      </w:tr>
      <w:tr w:rsidR="00F44193" w:rsidRPr="007E668E" w14:paraId="6F52C56F" w14:textId="77777777" w:rsidTr="00FB37B4">
        <w:trPr>
          <w:jc w:val="center"/>
        </w:trPr>
        <w:tc>
          <w:tcPr>
            <w:tcW w:w="3235" w:type="dxa"/>
          </w:tcPr>
          <w:p w14:paraId="6E49836B" w14:textId="77777777" w:rsidR="00F44193" w:rsidRPr="007E668E" w:rsidRDefault="00F44193" w:rsidP="008F790B">
            <w:pPr>
              <w:tabs>
                <w:tab w:val="left" w:pos="5834"/>
              </w:tabs>
              <w:ind w:right="-1137"/>
              <w:jc w:val="both"/>
              <w:rPr>
                <w:rFonts w:ascii="Arial" w:hAnsi="Arial"/>
                <w:b/>
                <w:sz w:val="18"/>
                <w:szCs w:val="18"/>
                <w:lang w:val="en-US"/>
              </w:rPr>
            </w:pPr>
            <w:r w:rsidRPr="007E668E">
              <w:rPr>
                <w:rFonts w:ascii="Arial" w:hAnsi="Arial"/>
                <w:b/>
                <w:sz w:val="18"/>
                <w:szCs w:val="18"/>
                <w:lang w:val="en-US"/>
              </w:rPr>
              <w:t>Lactobacillus gasseri</w:t>
            </w:r>
          </w:p>
        </w:tc>
        <w:tc>
          <w:tcPr>
            <w:tcW w:w="2250" w:type="dxa"/>
          </w:tcPr>
          <w:p w14:paraId="1543A0FA"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c>
          <w:tcPr>
            <w:tcW w:w="2590" w:type="dxa"/>
          </w:tcPr>
          <w:p w14:paraId="5E8354A2"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2</w:t>
            </w:r>
          </w:p>
        </w:tc>
      </w:tr>
      <w:tr w:rsidR="00F44193" w:rsidRPr="007E668E" w14:paraId="08860859" w14:textId="77777777" w:rsidTr="00FB37B4">
        <w:trPr>
          <w:jc w:val="center"/>
        </w:trPr>
        <w:tc>
          <w:tcPr>
            <w:tcW w:w="3235" w:type="dxa"/>
          </w:tcPr>
          <w:p w14:paraId="556D1375" w14:textId="77777777" w:rsidR="00F44193" w:rsidRPr="007E668E" w:rsidRDefault="00F44193" w:rsidP="008F790B">
            <w:pPr>
              <w:tabs>
                <w:tab w:val="left" w:pos="5834"/>
              </w:tabs>
              <w:ind w:right="-1137"/>
              <w:jc w:val="both"/>
              <w:rPr>
                <w:rFonts w:ascii="Arial" w:hAnsi="Arial"/>
                <w:b/>
                <w:sz w:val="18"/>
                <w:szCs w:val="18"/>
                <w:lang w:val="en-US"/>
              </w:rPr>
            </w:pPr>
            <w:r w:rsidRPr="007E668E">
              <w:rPr>
                <w:rFonts w:ascii="Arial" w:hAnsi="Arial"/>
                <w:b/>
                <w:sz w:val="18"/>
                <w:szCs w:val="18"/>
                <w:lang w:val="en-US"/>
              </w:rPr>
              <w:t>Enterobacter cloacae</w:t>
            </w:r>
          </w:p>
        </w:tc>
        <w:tc>
          <w:tcPr>
            <w:tcW w:w="2250" w:type="dxa"/>
          </w:tcPr>
          <w:p w14:paraId="54904B24"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c>
          <w:tcPr>
            <w:tcW w:w="2590" w:type="dxa"/>
          </w:tcPr>
          <w:p w14:paraId="3E9F838A" w14:textId="77777777" w:rsidR="00F44193" w:rsidRPr="007E668E" w:rsidRDefault="00F44193" w:rsidP="008F790B">
            <w:pPr>
              <w:tabs>
                <w:tab w:val="left" w:pos="5834"/>
              </w:tabs>
              <w:ind w:right="-1137"/>
              <w:jc w:val="both"/>
              <w:rPr>
                <w:rFonts w:ascii="Arial" w:hAnsi="Arial"/>
                <w:b/>
                <w:bCs/>
                <w:sz w:val="18"/>
                <w:szCs w:val="18"/>
                <w:lang w:val="en-US"/>
              </w:rPr>
            </w:pPr>
            <w:r w:rsidRPr="007E668E">
              <w:rPr>
                <w:rFonts w:ascii="Arial" w:hAnsi="Arial"/>
                <w:b/>
                <w:bCs/>
                <w:sz w:val="18"/>
                <w:szCs w:val="18"/>
                <w:lang w:val="en-US"/>
              </w:rPr>
              <w:t xml:space="preserve">           </w:t>
            </w:r>
            <w:r w:rsidRPr="007E668E">
              <w:rPr>
                <w:rFonts w:ascii="Arial" w:hAnsi="Arial"/>
                <w:b/>
                <w:bCs/>
                <w:sz w:val="18"/>
                <w:szCs w:val="18"/>
                <w:lang w:val="mk-MK"/>
              </w:rPr>
              <w:t xml:space="preserve">      </w:t>
            </w:r>
            <w:r w:rsidRPr="007E668E">
              <w:rPr>
                <w:rFonts w:ascii="Arial" w:hAnsi="Arial"/>
                <w:b/>
                <w:bCs/>
                <w:sz w:val="18"/>
                <w:szCs w:val="18"/>
                <w:lang w:val="en-US"/>
              </w:rPr>
              <w:t>0</w:t>
            </w:r>
          </w:p>
        </w:tc>
      </w:tr>
    </w:tbl>
    <w:p w14:paraId="18FAEF30" w14:textId="77777777" w:rsidR="00F44193" w:rsidRDefault="00F44193" w:rsidP="008F790B">
      <w:pPr>
        <w:spacing w:after="0" w:line="240" w:lineRule="auto"/>
        <w:jc w:val="both"/>
        <w:rPr>
          <w:rFonts w:ascii="Arial" w:hAnsi="Arial"/>
          <w:bCs/>
          <w:sz w:val="24"/>
          <w:szCs w:val="24"/>
          <w:lang w:val="mk-MK"/>
        </w:rPr>
      </w:pPr>
    </w:p>
    <w:p w14:paraId="6E2BB5B2" w14:textId="6887115B" w:rsidR="00F44193" w:rsidRDefault="00F5376B" w:rsidP="008F790B">
      <w:pPr>
        <w:pStyle w:val="ListParagraph"/>
        <w:numPr>
          <w:ilvl w:val="0"/>
          <w:numId w:val="1"/>
        </w:numPr>
        <w:tabs>
          <w:tab w:val="left" w:pos="5834"/>
        </w:tabs>
        <w:spacing w:after="0" w:line="240" w:lineRule="auto"/>
        <w:ind w:right="26"/>
        <w:jc w:val="both"/>
        <w:rPr>
          <w:rFonts w:ascii="Arial" w:hAnsi="Arial"/>
          <w:bCs/>
          <w:sz w:val="24"/>
          <w:szCs w:val="24"/>
          <w:lang w:val="mk-MK"/>
        </w:rPr>
      </w:pPr>
      <w:r w:rsidRPr="00F5376B">
        <w:rPr>
          <w:rFonts w:ascii="Arial" w:hAnsi="Arial"/>
          <w:bCs/>
          <w:sz w:val="24"/>
          <w:szCs w:val="24"/>
          <w:lang w:val="mk-MK"/>
        </w:rPr>
        <w:t>- Во табела</w:t>
      </w:r>
      <w:r w:rsidR="000D1938">
        <w:rPr>
          <w:rFonts w:ascii="Arial" w:hAnsi="Arial"/>
          <w:bCs/>
          <w:sz w:val="24"/>
          <w:szCs w:val="24"/>
          <w:lang w:val="mk-MK"/>
        </w:rPr>
        <w:t xml:space="preserve"> 66</w:t>
      </w:r>
      <w:r w:rsidRPr="00F5376B">
        <w:rPr>
          <w:rFonts w:ascii="Arial" w:hAnsi="Arial"/>
          <w:bCs/>
          <w:sz w:val="24"/>
          <w:szCs w:val="24"/>
          <w:lang w:val="mk-MK"/>
        </w:rPr>
        <w:t xml:space="preserve"> претставена е разликата</w:t>
      </w:r>
      <w:r w:rsidR="00592963">
        <w:rPr>
          <w:rFonts w:ascii="Arial" w:hAnsi="Arial"/>
          <w:bCs/>
          <w:sz w:val="24"/>
          <w:szCs w:val="24"/>
          <w:lang w:val="mk-MK"/>
        </w:rPr>
        <w:t xml:space="preserve"> на</w:t>
      </w:r>
      <w:r w:rsidRPr="00F5376B">
        <w:rPr>
          <w:rFonts w:ascii="Arial" w:hAnsi="Arial"/>
          <w:bCs/>
          <w:sz w:val="24"/>
          <w:szCs w:val="24"/>
          <w:lang w:val="mk-MK"/>
        </w:rPr>
        <w:t xml:space="preserve"> </w:t>
      </w:r>
      <w:r w:rsidR="00592963" w:rsidRPr="00F5376B">
        <w:rPr>
          <w:rFonts w:ascii="Arial" w:hAnsi="Arial"/>
          <w:bCs/>
          <w:sz w:val="24"/>
          <w:szCs w:val="24"/>
          <w:lang w:val="mk-MK"/>
        </w:rPr>
        <w:t>присутни а</w:t>
      </w:r>
      <w:r w:rsidR="00592963">
        <w:rPr>
          <w:rFonts w:ascii="Arial" w:hAnsi="Arial"/>
          <w:bCs/>
          <w:sz w:val="24"/>
          <w:szCs w:val="24"/>
          <w:lang w:val="mk-MK"/>
        </w:rPr>
        <w:t>на</w:t>
      </w:r>
      <w:r w:rsidR="00592963" w:rsidRPr="00F5376B">
        <w:rPr>
          <w:rFonts w:ascii="Arial" w:hAnsi="Arial"/>
          <w:bCs/>
          <w:sz w:val="24"/>
          <w:szCs w:val="24"/>
          <w:lang w:val="mk-MK"/>
        </w:rPr>
        <w:t>еробни бактерии</w:t>
      </w:r>
      <w:r w:rsidR="00592963">
        <w:rPr>
          <w:rFonts w:ascii="Arial" w:hAnsi="Arial"/>
          <w:bCs/>
          <w:sz w:val="24"/>
          <w:szCs w:val="24"/>
          <w:lang w:val="mk-MK"/>
        </w:rPr>
        <w:t xml:space="preserve"> </w:t>
      </w:r>
      <w:r w:rsidR="00340100">
        <w:rPr>
          <w:rFonts w:ascii="Arial" w:hAnsi="Arial"/>
          <w:bCs/>
          <w:sz w:val="24"/>
          <w:szCs w:val="24"/>
          <w:lang w:val="mk-MK"/>
        </w:rPr>
        <w:t>кај секој испитаник</w:t>
      </w:r>
      <w:r w:rsidR="00592963">
        <w:rPr>
          <w:rFonts w:ascii="Arial" w:hAnsi="Arial"/>
          <w:bCs/>
          <w:sz w:val="24"/>
          <w:szCs w:val="24"/>
          <w:lang w:val="mk-MK"/>
        </w:rPr>
        <w:t xml:space="preserve"> </w:t>
      </w:r>
      <w:r>
        <w:rPr>
          <w:rFonts w:ascii="Arial" w:hAnsi="Arial"/>
          <w:bCs/>
          <w:sz w:val="24"/>
          <w:szCs w:val="24"/>
          <w:lang w:val="mk-MK"/>
        </w:rPr>
        <w:t xml:space="preserve">од група А и група Б </w:t>
      </w:r>
      <w:r w:rsidRPr="00F5376B">
        <w:rPr>
          <w:rFonts w:ascii="Arial" w:hAnsi="Arial"/>
          <w:bCs/>
          <w:sz w:val="24"/>
          <w:szCs w:val="24"/>
          <w:lang w:val="mk-MK"/>
        </w:rPr>
        <w:t xml:space="preserve">по третман со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r>
        <w:rPr>
          <w:rFonts w:ascii="Arial" w:hAnsi="Arial"/>
          <w:bCs/>
          <w:sz w:val="24"/>
          <w:szCs w:val="24"/>
          <w:lang w:val="mk-MK"/>
        </w:rPr>
        <w:t xml:space="preserve"> спреј.</w:t>
      </w:r>
      <w:r w:rsidR="00FC697A" w:rsidRPr="00FC697A">
        <w:rPr>
          <w:rFonts w:ascii="Arial" w:hAnsi="Arial"/>
          <w:bCs/>
          <w:sz w:val="24"/>
          <w:szCs w:val="24"/>
          <w:lang w:val="mk-MK"/>
        </w:rPr>
        <w:t xml:space="preserve"> </w:t>
      </w:r>
      <w:r w:rsidR="00FC697A">
        <w:rPr>
          <w:rFonts w:ascii="Arial" w:hAnsi="Arial"/>
          <w:bCs/>
          <w:sz w:val="24"/>
          <w:szCs w:val="24"/>
          <w:lang w:val="mk-MK"/>
        </w:rPr>
        <w:t>Забележуваме</w:t>
      </w:r>
      <w:r w:rsidR="00FC697A" w:rsidRPr="00BC16CE">
        <w:rPr>
          <w:rFonts w:ascii="Arial" w:hAnsi="Arial"/>
          <w:bCs/>
          <w:sz w:val="24"/>
          <w:szCs w:val="24"/>
          <w:lang w:val="mk-MK"/>
        </w:rPr>
        <w:t xml:space="preserve"> дека нивото на</w:t>
      </w:r>
      <w:r w:rsidR="00FC697A">
        <w:rPr>
          <w:rFonts w:ascii="Arial" w:hAnsi="Arial"/>
          <w:bCs/>
          <w:sz w:val="24"/>
          <w:szCs w:val="24"/>
          <w:lang w:val="mk-MK"/>
        </w:rPr>
        <w:t xml:space="preserve"> анаеробни </w:t>
      </w:r>
      <w:r w:rsidR="00FC697A" w:rsidRPr="00BC16CE">
        <w:rPr>
          <w:rFonts w:ascii="Arial" w:hAnsi="Arial"/>
          <w:bCs/>
          <w:sz w:val="24"/>
          <w:szCs w:val="24"/>
          <w:lang w:val="mk-MK"/>
        </w:rPr>
        <w:t>бактерии е евидентно намалено на 8-от д</w:t>
      </w:r>
      <w:r w:rsidR="00FC697A">
        <w:rPr>
          <w:rFonts w:ascii="Arial" w:hAnsi="Arial"/>
          <w:bCs/>
          <w:sz w:val="24"/>
          <w:szCs w:val="24"/>
          <w:lang w:val="mk-MK"/>
        </w:rPr>
        <w:t xml:space="preserve">ен по примена на </w:t>
      </w:r>
      <w:r w:rsidR="001F7700">
        <w:rPr>
          <w:rFonts w:ascii="Arial" w:hAnsi="Arial"/>
          <w:bCs/>
          <w:sz w:val="24"/>
          <w:szCs w:val="24"/>
          <w:lang w:val="mk-MK"/>
        </w:rPr>
        <w:t>Халсепт</w:t>
      </w:r>
      <w:r w:rsidR="00FC697A">
        <w:rPr>
          <w:rFonts w:ascii="Arial" w:hAnsi="Arial"/>
          <w:bCs/>
          <w:sz w:val="24"/>
          <w:szCs w:val="24"/>
          <w:lang w:val="mk-MK"/>
        </w:rPr>
        <w:t xml:space="preserve"> во однос на 8-от ден од третманот со примена на</w:t>
      </w:r>
      <w:r w:rsidR="00FC697A" w:rsidRPr="00FC697A">
        <w:rPr>
          <w:rFonts w:ascii="Arial" w:hAnsi="Arial"/>
          <w:bCs/>
          <w:sz w:val="24"/>
          <w:szCs w:val="24"/>
          <w:lang w:val="mk-MK"/>
        </w:rPr>
        <w:t xml:space="preserve"> </w:t>
      </w:r>
      <w:r w:rsidR="001F7700">
        <w:rPr>
          <w:rFonts w:ascii="Arial" w:hAnsi="Arial"/>
          <w:bCs/>
          <w:sz w:val="24"/>
          <w:szCs w:val="24"/>
          <w:lang w:val="mk-MK"/>
        </w:rPr>
        <w:t>Хидроген 2%</w:t>
      </w:r>
      <w:r w:rsidR="00FC697A">
        <w:rPr>
          <w:rFonts w:ascii="Arial" w:hAnsi="Arial"/>
          <w:bCs/>
          <w:sz w:val="24"/>
          <w:szCs w:val="24"/>
          <w:lang w:val="mk-MK"/>
        </w:rPr>
        <w:t>.</w:t>
      </w:r>
    </w:p>
    <w:p w14:paraId="20B1B48A" w14:textId="77777777" w:rsidR="007E668E" w:rsidRPr="007E668E" w:rsidRDefault="007E668E" w:rsidP="008F790B">
      <w:pPr>
        <w:pStyle w:val="ListParagraph"/>
        <w:numPr>
          <w:ilvl w:val="0"/>
          <w:numId w:val="1"/>
        </w:numPr>
        <w:tabs>
          <w:tab w:val="left" w:pos="5834"/>
        </w:tabs>
        <w:spacing w:after="0" w:line="240" w:lineRule="auto"/>
        <w:ind w:right="26"/>
        <w:jc w:val="both"/>
        <w:rPr>
          <w:rFonts w:ascii="Arial" w:hAnsi="Arial"/>
          <w:bCs/>
          <w:sz w:val="24"/>
          <w:szCs w:val="24"/>
          <w:lang w:val="mk-MK"/>
        </w:rPr>
      </w:pPr>
    </w:p>
    <w:p w14:paraId="1DE64F86" w14:textId="77777777" w:rsidR="00F44193" w:rsidRDefault="00F44193" w:rsidP="008F790B">
      <w:pPr>
        <w:spacing w:after="0" w:line="240" w:lineRule="auto"/>
        <w:rPr>
          <w:rFonts w:ascii="Arial" w:hAnsi="Arial"/>
          <w:bCs/>
          <w:sz w:val="24"/>
          <w:szCs w:val="24"/>
          <w:lang w:val="mk-MK"/>
        </w:rPr>
      </w:pPr>
      <w:r>
        <w:rPr>
          <w:noProof/>
          <w:lang w:eastAsia="en-GB"/>
        </w:rPr>
        <w:drawing>
          <wp:inline distT="0" distB="0" distL="0" distR="0" wp14:anchorId="0338EC5C" wp14:editId="7563D5BD">
            <wp:extent cx="5763260" cy="2944091"/>
            <wp:effectExtent l="0" t="0" r="8890" b="889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81FF033" w14:textId="427AB101" w:rsidR="00F44193" w:rsidRPr="00511EBD" w:rsidRDefault="00F44193" w:rsidP="007E668E">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48</w:t>
      </w:r>
      <w:r w:rsidR="00581D83">
        <w:rPr>
          <w:rFonts w:ascii="Arial" w:hAnsi="Arial"/>
          <w:bCs/>
          <w:sz w:val="24"/>
          <w:szCs w:val="24"/>
        </w:rPr>
        <w:t>.</w:t>
      </w:r>
      <w:r>
        <w:rPr>
          <w:rFonts w:ascii="Arial" w:hAnsi="Arial"/>
          <w:bCs/>
          <w:sz w:val="24"/>
          <w:szCs w:val="24"/>
          <w:lang w:val="en-US"/>
        </w:rPr>
        <w:t xml:space="preserve"> </w:t>
      </w:r>
      <w:r w:rsidR="00E40059">
        <w:rPr>
          <w:rFonts w:ascii="Arial" w:hAnsi="Arial"/>
          <w:bCs/>
          <w:sz w:val="24"/>
          <w:szCs w:val="24"/>
          <w:lang w:val="en-US"/>
        </w:rPr>
        <w:t xml:space="preserve"> </w:t>
      </w:r>
      <w:r>
        <w:rPr>
          <w:rFonts w:ascii="Arial" w:hAnsi="Arial"/>
          <w:bCs/>
          <w:sz w:val="24"/>
          <w:szCs w:val="24"/>
          <w:lang w:val="mk-MK"/>
        </w:rPr>
        <w:t>Разлика во присуство на аеробни бактерии кај испитаници</w:t>
      </w:r>
      <w:r w:rsidR="00BE76A1">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r>
        <w:rPr>
          <w:rFonts w:ascii="Arial" w:hAnsi="Arial"/>
          <w:bCs/>
          <w:sz w:val="24"/>
          <w:szCs w:val="24"/>
          <w:lang w:val="mk-MK"/>
        </w:rPr>
        <w:t xml:space="preserve"> спреј</w:t>
      </w:r>
    </w:p>
    <w:p w14:paraId="0C4EC29A" w14:textId="77777777" w:rsidR="00F44193" w:rsidRDefault="00F44193" w:rsidP="008F790B">
      <w:pPr>
        <w:spacing w:after="0" w:line="240" w:lineRule="auto"/>
        <w:jc w:val="both"/>
        <w:rPr>
          <w:rFonts w:ascii="Arial" w:hAnsi="Arial"/>
          <w:bCs/>
          <w:sz w:val="24"/>
          <w:szCs w:val="24"/>
          <w:lang w:val="mk-MK"/>
        </w:rPr>
      </w:pPr>
      <w:r>
        <w:rPr>
          <w:noProof/>
          <w:lang w:eastAsia="en-GB"/>
        </w:rPr>
        <w:lastRenderedPageBreak/>
        <w:drawing>
          <wp:inline distT="0" distB="0" distL="0" distR="0" wp14:anchorId="02F8AEAF" wp14:editId="2FA29B88">
            <wp:extent cx="5589905" cy="3359727"/>
            <wp:effectExtent l="0" t="0" r="10795" b="1270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48C3AE7" w14:textId="7BBF2B5A" w:rsidR="00F44193" w:rsidRPr="006801A6" w:rsidRDefault="00F44193"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49</w:t>
      </w:r>
      <w:r w:rsidR="00581D83">
        <w:rPr>
          <w:rFonts w:ascii="Arial" w:hAnsi="Arial"/>
          <w:bCs/>
          <w:sz w:val="24"/>
          <w:szCs w:val="24"/>
        </w:rPr>
        <w:t>.</w:t>
      </w:r>
      <w:r>
        <w:rPr>
          <w:rFonts w:ascii="Arial" w:hAnsi="Arial"/>
          <w:bCs/>
          <w:sz w:val="24"/>
          <w:szCs w:val="24"/>
          <w:lang w:val="en-US"/>
        </w:rPr>
        <w:t xml:space="preserve"> </w:t>
      </w:r>
      <w:r w:rsidR="00E40059">
        <w:rPr>
          <w:rFonts w:ascii="Arial" w:hAnsi="Arial"/>
          <w:bCs/>
          <w:sz w:val="24"/>
          <w:szCs w:val="24"/>
          <w:lang w:val="en-US"/>
        </w:rPr>
        <w:t xml:space="preserve"> </w:t>
      </w:r>
      <w:r>
        <w:rPr>
          <w:rFonts w:ascii="Arial" w:hAnsi="Arial"/>
          <w:bCs/>
          <w:sz w:val="24"/>
          <w:szCs w:val="24"/>
          <w:lang w:val="mk-MK"/>
        </w:rPr>
        <w:t>Разлика во присуство на анаеробни бактерии кај испитаници</w:t>
      </w:r>
      <w:r w:rsidR="00BE76A1">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r>
        <w:rPr>
          <w:rFonts w:ascii="Arial" w:hAnsi="Arial"/>
          <w:bCs/>
          <w:sz w:val="24"/>
          <w:szCs w:val="24"/>
          <w:lang w:val="mk-MK"/>
        </w:rPr>
        <w:t xml:space="preserve"> спреј</w:t>
      </w:r>
    </w:p>
    <w:p w14:paraId="52BC8928" w14:textId="77777777" w:rsidR="00F44193" w:rsidRDefault="00F44193" w:rsidP="008F790B">
      <w:pPr>
        <w:spacing w:after="0" w:line="240" w:lineRule="auto"/>
        <w:jc w:val="both"/>
        <w:rPr>
          <w:rFonts w:ascii="Arial" w:hAnsi="Arial"/>
          <w:bCs/>
          <w:sz w:val="24"/>
          <w:szCs w:val="24"/>
          <w:lang w:val="mk-MK"/>
        </w:rPr>
      </w:pPr>
    </w:p>
    <w:p w14:paraId="47FEFAC4" w14:textId="7728946F" w:rsidR="00F44193" w:rsidRPr="001073DE" w:rsidRDefault="00F44193" w:rsidP="008F790B">
      <w:pPr>
        <w:spacing w:after="0" w:line="240" w:lineRule="auto"/>
        <w:rPr>
          <w:rFonts w:ascii="Arial" w:hAnsi="Arial"/>
          <w:bCs/>
          <w:sz w:val="24"/>
          <w:szCs w:val="24"/>
          <w:lang w:val="mk-MK"/>
        </w:rPr>
      </w:pPr>
    </w:p>
    <w:p w14:paraId="47D2C100" w14:textId="2838EF8B" w:rsidR="00F059AF" w:rsidRDefault="00F44193" w:rsidP="008F790B">
      <w:pPr>
        <w:numPr>
          <w:ilvl w:val="1"/>
          <w:numId w:val="1"/>
        </w:numPr>
        <w:spacing w:after="0" w:line="240" w:lineRule="auto"/>
        <w:jc w:val="both"/>
        <w:rPr>
          <w:rFonts w:ascii="Arial" w:hAnsi="Arial"/>
          <w:bCs/>
          <w:sz w:val="24"/>
          <w:szCs w:val="24"/>
          <w:lang w:val="mk-MK"/>
        </w:rPr>
      </w:pPr>
      <w:r w:rsidRPr="001073DE">
        <w:rPr>
          <w:rFonts w:cs="Calibri"/>
          <w:bCs/>
          <w:sz w:val="24"/>
          <w:szCs w:val="24"/>
          <w:lang w:val="mk-MK"/>
        </w:rPr>
        <w:t xml:space="preserve">- </w:t>
      </w:r>
      <w:r w:rsidR="000D1938">
        <w:rPr>
          <w:rFonts w:ascii="Arial" w:hAnsi="Arial"/>
          <w:bCs/>
          <w:sz w:val="24"/>
          <w:szCs w:val="24"/>
          <w:lang w:val="mk-MK"/>
        </w:rPr>
        <w:t>Според табелите 66 и 67</w:t>
      </w:r>
      <w:r w:rsidR="009C79E9">
        <w:rPr>
          <w:rFonts w:ascii="Arial" w:hAnsi="Arial"/>
          <w:bCs/>
          <w:sz w:val="24"/>
          <w:szCs w:val="24"/>
          <w:lang w:val="mk-MK"/>
        </w:rPr>
        <w:t xml:space="preserve">, и приказот на </w:t>
      </w:r>
      <w:r w:rsidR="00F55A21">
        <w:rPr>
          <w:rFonts w:ascii="Arial" w:hAnsi="Arial"/>
          <w:bCs/>
          <w:sz w:val="24"/>
          <w:szCs w:val="24"/>
          <w:lang w:val="mk-MK"/>
        </w:rPr>
        <w:t>графиконите 48 и 49</w:t>
      </w:r>
      <w:r w:rsidR="00263194">
        <w:rPr>
          <w:rFonts w:ascii="Arial" w:hAnsi="Arial"/>
          <w:bCs/>
          <w:sz w:val="24"/>
          <w:szCs w:val="24"/>
          <w:lang w:val="mk-MK"/>
        </w:rPr>
        <w:t>,</w:t>
      </w:r>
      <w:r w:rsidRPr="001073DE">
        <w:rPr>
          <w:rFonts w:ascii="Arial" w:hAnsi="Arial"/>
          <w:bCs/>
          <w:sz w:val="24"/>
          <w:szCs w:val="24"/>
          <w:lang w:val="mk-MK"/>
        </w:rPr>
        <w:t xml:space="preserve"> регистрирано е отсуство на поедини бактериски видови. Насоката на линиите од приложените </w:t>
      </w:r>
      <w:r w:rsidR="00263194">
        <w:rPr>
          <w:rFonts w:ascii="Arial" w:hAnsi="Arial"/>
          <w:bCs/>
          <w:sz w:val="24"/>
          <w:szCs w:val="24"/>
          <w:lang w:val="mk-MK"/>
        </w:rPr>
        <w:t>графикони</w:t>
      </w:r>
      <w:r w:rsidRPr="001073DE">
        <w:rPr>
          <w:rFonts w:ascii="Arial" w:hAnsi="Arial"/>
          <w:bCs/>
          <w:sz w:val="24"/>
          <w:szCs w:val="24"/>
          <w:lang w:val="mk-MK"/>
        </w:rPr>
        <w:t xml:space="preserve"> </w:t>
      </w:r>
      <w:r w:rsidR="00263194">
        <w:rPr>
          <w:rFonts w:ascii="Arial" w:hAnsi="Arial"/>
          <w:bCs/>
          <w:sz w:val="24"/>
          <w:szCs w:val="24"/>
          <w:lang w:val="mk-MK"/>
        </w:rPr>
        <w:t>укажуваат</w:t>
      </w:r>
      <w:r w:rsidRPr="001073DE">
        <w:rPr>
          <w:rFonts w:ascii="Arial" w:hAnsi="Arial"/>
          <w:bCs/>
          <w:sz w:val="24"/>
          <w:szCs w:val="24"/>
          <w:lang w:val="mk-MK"/>
        </w:rPr>
        <w:t xml:space="preserve"> дека нивото на</w:t>
      </w:r>
      <w:r w:rsidR="00ED4F80">
        <w:rPr>
          <w:rFonts w:ascii="Arial" w:hAnsi="Arial"/>
          <w:bCs/>
          <w:sz w:val="24"/>
          <w:szCs w:val="24"/>
          <w:lang w:val="mk-MK"/>
        </w:rPr>
        <w:t xml:space="preserve"> аеробни и анаеробни</w:t>
      </w:r>
      <w:r w:rsidRPr="001073DE">
        <w:rPr>
          <w:rFonts w:ascii="Arial" w:hAnsi="Arial"/>
          <w:bCs/>
          <w:sz w:val="24"/>
          <w:szCs w:val="24"/>
          <w:lang w:val="mk-MK"/>
        </w:rPr>
        <w:t xml:space="preserve"> бактерии е евидентно намалено на 8-от ден по примена на </w:t>
      </w:r>
      <w:r w:rsidR="001F7700">
        <w:rPr>
          <w:rFonts w:ascii="Arial" w:hAnsi="Arial"/>
          <w:bCs/>
          <w:sz w:val="24"/>
          <w:szCs w:val="24"/>
          <w:lang w:val="mk-MK"/>
        </w:rPr>
        <w:t>Халсепт</w:t>
      </w:r>
      <w:r w:rsidRPr="001073DE">
        <w:rPr>
          <w:rFonts w:ascii="Arial" w:hAnsi="Arial"/>
          <w:bCs/>
          <w:sz w:val="24"/>
          <w:szCs w:val="24"/>
          <w:lang w:val="mk-MK"/>
        </w:rPr>
        <w:t xml:space="preserve"> спрејот во однос на 8-ми ден од третманот со примена на </w:t>
      </w:r>
      <w:r w:rsidR="001F7700">
        <w:rPr>
          <w:rFonts w:ascii="Arial" w:hAnsi="Arial"/>
          <w:bCs/>
          <w:sz w:val="24"/>
          <w:szCs w:val="24"/>
          <w:lang w:val="mk-MK"/>
        </w:rPr>
        <w:t>Хидроген 2%</w:t>
      </w:r>
      <w:r w:rsidRPr="001073DE">
        <w:rPr>
          <w:rFonts w:ascii="Arial" w:hAnsi="Arial"/>
          <w:bCs/>
          <w:sz w:val="24"/>
          <w:szCs w:val="24"/>
          <w:lang w:val="mk-MK"/>
        </w:rPr>
        <w:t>.  Статистичката анализа на податоци регистрира сигнификантност на разликите на вредностите.</w:t>
      </w:r>
    </w:p>
    <w:p w14:paraId="2B4A7BDE" w14:textId="7F5B940F" w:rsidR="007E668E" w:rsidRDefault="007E668E" w:rsidP="007E668E">
      <w:pPr>
        <w:spacing w:after="0" w:line="240" w:lineRule="auto"/>
        <w:jc w:val="both"/>
        <w:rPr>
          <w:rFonts w:ascii="Arial" w:hAnsi="Arial"/>
          <w:bCs/>
          <w:sz w:val="24"/>
          <w:szCs w:val="24"/>
          <w:lang w:val="mk-MK"/>
        </w:rPr>
      </w:pPr>
    </w:p>
    <w:p w14:paraId="774C0E4A" w14:textId="77777777" w:rsidR="007E668E" w:rsidRPr="00193CAA" w:rsidRDefault="007E668E" w:rsidP="007E668E">
      <w:pPr>
        <w:spacing w:after="0" w:line="240" w:lineRule="auto"/>
        <w:jc w:val="both"/>
        <w:rPr>
          <w:rFonts w:ascii="Arial" w:hAnsi="Arial"/>
          <w:bCs/>
          <w:sz w:val="24"/>
          <w:szCs w:val="24"/>
          <w:lang w:val="mk-MK"/>
        </w:rPr>
      </w:pPr>
    </w:p>
    <w:p w14:paraId="7CBC68A5" w14:textId="6C89C476"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67</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Разлика во присуство на аеробни грам+ позитивни бактерии кај испитаници</w:t>
      </w:r>
      <w:r w:rsidR="00EF593F">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p>
    <w:p w14:paraId="7C42C5FE" w14:textId="77777777" w:rsidR="00CF50F3" w:rsidRPr="00DA00A2" w:rsidRDefault="00CF50F3" w:rsidP="008F790B">
      <w:pPr>
        <w:numPr>
          <w:ilvl w:val="1"/>
          <w:numId w:val="1"/>
        </w:numPr>
        <w:spacing w:after="0" w:line="240" w:lineRule="auto"/>
        <w:jc w:val="center"/>
        <w:rPr>
          <w:rFonts w:ascii="Arial" w:hAnsi="Arial"/>
          <w:bCs/>
          <w:sz w:val="24"/>
          <w:szCs w:val="24"/>
          <w:lang w:val="mk-MK"/>
        </w:rPr>
      </w:pPr>
    </w:p>
    <w:tbl>
      <w:tblPr>
        <w:tblStyle w:val="TableGrid3"/>
        <w:tblW w:w="7933" w:type="dxa"/>
        <w:jc w:val="center"/>
        <w:tblLook w:val="04A0" w:firstRow="1" w:lastRow="0" w:firstColumn="1" w:lastColumn="0" w:noHBand="0" w:noVBand="1"/>
      </w:tblPr>
      <w:tblGrid>
        <w:gridCol w:w="3235"/>
        <w:gridCol w:w="2250"/>
        <w:gridCol w:w="2448"/>
      </w:tblGrid>
      <w:tr w:rsidR="0076204D" w:rsidRPr="00CF50F3" w14:paraId="29A24F7C" w14:textId="77777777" w:rsidTr="00B80B31">
        <w:trPr>
          <w:jc w:val="center"/>
        </w:trPr>
        <w:tc>
          <w:tcPr>
            <w:tcW w:w="3235" w:type="dxa"/>
            <w:vMerge w:val="restart"/>
            <w:vAlign w:val="center"/>
          </w:tcPr>
          <w:p w14:paraId="2F8094FD" w14:textId="10D9CFFC" w:rsidR="0076204D" w:rsidRPr="00CF50F3" w:rsidRDefault="0076204D" w:rsidP="008F790B">
            <w:pPr>
              <w:tabs>
                <w:tab w:val="left" w:pos="5834"/>
              </w:tabs>
              <w:ind w:right="-1137"/>
              <w:rPr>
                <w:rFonts w:ascii="Arial" w:hAnsi="Arial"/>
                <w:b/>
                <w:bCs/>
                <w:sz w:val="20"/>
                <w:szCs w:val="20"/>
                <w:lang w:val="mk-MK"/>
              </w:rPr>
            </w:pPr>
            <w:r w:rsidRPr="00CF50F3">
              <w:rPr>
                <w:rFonts w:ascii="Arial" w:hAnsi="Arial"/>
                <w:b/>
                <w:bCs/>
                <w:sz w:val="20"/>
                <w:szCs w:val="20"/>
                <w:lang w:val="mk-MK"/>
              </w:rPr>
              <w:t xml:space="preserve">        АЕРОБНИ ГРАМ+</w:t>
            </w:r>
          </w:p>
        </w:tc>
        <w:tc>
          <w:tcPr>
            <w:tcW w:w="4698" w:type="dxa"/>
            <w:gridSpan w:val="2"/>
          </w:tcPr>
          <w:p w14:paraId="2BA3D841" w14:textId="28DB7125" w:rsidR="0076204D" w:rsidRPr="00CF50F3" w:rsidRDefault="0076204D" w:rsidP="008F790B">
            <w:pPr>
              <w:tabs>
                <w:tab w:val="left" w:pos="5834"/>
              </w:tabs>
              <w:ind w:right="-1137"/>
              <w:rPr>
                <w:rFonts w:ascii="Arial" w:hAnsi="Arial"/>
                <w:b/>
                <w:bCs/>
                <w:sz w:val="20"/>
                <w:szCs w:val="20"/>
                <w:lang w:val="mk-MK"/>
              </w:rPr>
            </w:pPr>
            <w:r w:rsidRPr="00CF50F3">
              <w:rPr>
                <w:rFonts w:ascii="Arial" w:hAnsi="Arial"/>
                <w:b/>
                <w:bCs/>
                <w:sz w:val="20"/>
                <w:szCs w:val="20"/>
                <w:lang w:val="mk-MK"/>
              </w:rPr>
              <w:t xml:space="preserve">   ЗАСТАПЕНОСТ НА ПОЕДИНИ БАКТЕРИИ</w:t>
            </w:r>
          </w:p>
          <w:p w14:paraId="72E0802E" w14:textId="695B27D0" w:rsidR="0076204D" w:rsidRPr="00CF50F3" w:rsidRDefault="0076204D" w:rsidP="008F790B">
            <w:pPr>
              <w:tabs>
                <w:tab w:val="left" w:pos="5834"/>
              </w:tabs>
              <w:ind w:right="-1137"/>
              <w:rPr>
                <w:rFonts w:ascii="Arial" w:hAnsi="Arial"/>
                <w:b/>
                <w:bCs/>
                <w:sz w:val="20"/>
                <w:szCs w:val="20"/>
                <w:lang w:val="mk-MK"/>
              </w:rPr>
            </w:pPr>
            <w:r w:rsidRPr="00CF50F3">
              <w:rPr>
                <w:rFonts w:ascii="Arial" w:hAnsi="Arial"/>
                <w:b/>
                <w:bCs/>
                <w:sz w:val="20"/>
                <w:szCs w:val="20"/>
                <w:lang w:val="mk-MK"/>
              </w:rPr>
              <w:t>ПО ПРИМЕНА НА ХИДРОГЕН 2% И ХАЛСЕПТ</w:t>
            </w:r>
          </w:p>
        </w:tc>
      </w:tr>
      <w:tr w:rsidR="0076204D" w:rsidRPr="00CF50F3" w14:paraId="125E8C69" w14:textId="77777777" w:rsidTr="00B80B31">
        <w:trPr>
          <w:jc w:val="center"/>
        </w:trPr>
        <w:tc>
          <w:tcPr>
            <w:tcW w:w="3235" w:type="dxa"/>
            <w:vMerge/>
          </w:tcPr>
          <w:p w14:paraId="52D01BBE" w14:textId="77777777" w:rsidR="0076204D" w:rsidRPr="00CF50F3" w:rsidRDefault="0076204D" w:rsidP="008F790B">
            <w:pPr>
              <w:tabs>
                <w:tab w:val="left" w:pos="5834"/>
              </w:tabs>
              <w:ind w:right="-1137"/>
              <w:jc w:val="both"/>
              <w:rPr>
                <w:rFonts w:ascii="Arial" w:hAnsi="Arial"/>
                <w:b/>
                <w:bCs/>
                <w:sz w:val="20"/>
                <w:szCs w:val="20"/>
                <w:lang w:val="mk-MK"/>
              </w:rPr>
            </w:pPr>
          </w:p>
        </w:tc>
        <w:tc>
          <w:tcPr>
            <w:tcW w:w="2250" w:type="dxa"/>
          </w:tcPr>
          <w:p w14:paraId="14C51DBF" w14:textId="1E394AB0" w:rsidR="0076204D" w:rsidRPr="00CF50F3" w:rsidRDefault="00900F2C" w:rsidP="008F790B">
            <w:pPr>
              <w:tabs>
                <w:tab w:val="left" w:pos="876"/>
                <w:tab w:val="left" w:pos="1056"/>
              </w:tabs>
              <w:ind w:right="-1137"/>
              <w:rPr>
                <w:rFonts w:ascii="Arial" w:hAnsi="Arial"/>
                <w:b/>
                <w:bCs/>
                <w:sz w:val="20"/>
                <w:szCs w:val="20"/>
                <w:lang w:val="mk-MK"/>
              </w:rPr>
            </w:pPr>
            <w:r w:rsidRPr="00CF50F3">
              <w:rPr>
                <w:rFonts w:ascii="Arial" w:hAnsi="Arial"/>
                <w:b/>
                <w:bCs/>
                <w:sz w:val="20"/>
                <w:szCs w:val="20"/>
                <w:lang w:val="mk-MK"/>
              </w:rPr>
              <w:t xml:space="preserve">  </w:t>
            </w:r>
            <w:r w:rsidR="0076204D" w:rsidRPr="00CF50F3">
              <w:rPr>
                <w:rFonts w:ascii="Arial" w:hAnsi="Arial"/>
                <w:b/>
                <w:bCs/>
                <w:sz w:val="20"/>
                <w:szCs w:val="20"/>
                <w:lang w:val="mk-MK"/>
              </w:rPr>
              <w:t>ГРУПА А</w:t>
            </w:r>
            <w:r w:rsidR="00FB37B4" w:rsidRPr="00CF50F3">
              <w:rPr>
                <w:rFonts w:ascii="Arial" w:hAnsi="Arial"/>
                <w:b/>
                <w:bCs/>
                <w:sz w:val="20"/>
                <w:szCs w:val="20"/>
                <w:lang w:val="mk-MK"/>
              </w:rPr>
              <w:t xml:space="preserve"> - 8-ми ден</w:t>
            </w:r>
          </w:p>
        </w:tc>
        <w:tc>
          <w:tcPr>
            <w:tcW w:w="2448" w:type="dxa"/>
          </w:tcPr>
          <w:p w14:paraId="6912D411" w14:textId="59FAFEEB" w:rsidR="0076204D" w:rsidRPr="00CF50F3" w:rsidRDefault="00900F2C" w:rsidP="008F790B">
            <w:pPr>
              <w:tabs>
                <w:tab w:val="left" w:pos="1056"/>
              </w:tabs>
              <w:ind w:right="-1137"/>
              <w:rPr>
                <w:rFonts w:ascii="Arial" w:hAnsi="Arial"/>
                <w:b/>
                <w:bCs/>
                <w:sz w:val="20"/>
                <w:szCs w:val="20"/>
                <w:lang w:val="mk-MK"/>
              </w:rPr>
            </w:pPr>
            <w:r w:rsidRPr="00CF50F3">
              <w:rPr>
                <w:rFonts w:ascii="Arial" w:hAnsi="Arial"/>
                <w:b/>
                <w:bCs/>
                <w:sz w:val="20"/>
                <w:szCs w:val="20"/>
                <w:lang w:val="mk-MK"/>
              </w:rPr>
              <w:t xml:space="preserve">   </w:t>
            </w:r>
            <w:r w:rsidR="0076204D" w:rsidRPr="00CF50F3">
              <w:rPr>
                <w:rFonts w:ascii="Arial" w:hAnsi="Arial"/>
                <w:b/>
                <w:bCs/>
                <w:sz w:val="20"/>
                <w:szCs w:val="20"/>
                <w:lang w:val="mk-MK"/>
              </w:rPr>
              <w:t>ГРУПА Б</w:t>
            </w:r>
            <w:r w:rsidR="00FB37B4" w:rsidRPr="00CF50F3">
              <w:rPr>
                <w:rFonts w:ascii="Arial" w:hAnsi="Arial"/>
                <w:b/>
                <w:bCs/>
                <w:sz w:val="20"/>
                <w:szCs w:val="20"/>
                <w:lang w:val="mk-MK"/>
              </w:rPr>
              <w:t xml:space="preserve"> - 8-ми ден</w:t>
            </w:r>
          </w:p>
        </w:tc>
      </w:tr>
      <w:tr w:rsidR="0076204D" w:rsidRPr="00CF50F3" w14:paraId="6C9503E9" w14:textId="77777777" w:rsidTr="00FB37B4">
        <w:trPr>
          <w:trHeight w:val="231"/>
          <w:jc w:val="center"/>
        </w:trPr>
        <w:tc>
          <w:tcPr>
            <w:tcW w:w="3235" w:type="dxa"/>
            <w:vMerge/>
          </w:tcPr>
          <w:p w14:paraId="6F31948B" w14:textId="77777777" w:rsidR="0076204D" w:rsidRPr="00CF50F3" w:rsidRDefault="0076204D" w:rsidP="008F790B">
            <w:pPr>
              <w:tabs>
                <w:tab w:val="left" w:pos="5834"/>
              </w:tabs>
              <w:ind w:right="-1137"/>
              <w:jc w:val="both"/>
              <w:rPr>
                <w:rFonts w:ascii="Arial" w:hAnsi="Arial"/>
                <w:b/>
                <w:bCs/>
                <w:sz w:val="20"/>
                <w:szCs w:val="20"/>
                <w:lang w:val="en-US"/>
              </w:rPr>
            </w:pPr>
          </w:p>
        </w:tc>
        <w:tc>
          <w:tcPr>
            <w:tcW w:w="2250" w:type="dxa"/>
          </w:tcPr>
          <w:p w14:paraId="5C1C9BB2" w14:textId="6B2314AC" w:rsidR="0076204D" w:rsidRPr="00CF50F3" w:rsidRDefault="00CD12AF" w:rsidP="008F790B">
            <w:pPr>
              <w:tabs>
                <w:tab w:val="left" w:pos="5834"/>
              </w:tabs>
              <w:ind w:right="-1137"/>
              <w:rPr>
                <w:rFonts w:ascii="Arial" w:hAnsi="Arial"/>
                <w:b/>
                <w:bCs/>
                <w:sz w:val="20"/>
                <w:szCs w:val="20"/>
                <w:lang w:val="en-US"/>
              </w:rPr>
            </w:pPr>
            <w:r w:rsidRPr="00CF50F3">
              <w:rPr>
                <w:rFonts w:ascii="Arial" w:hAnsi="Arial"/>
                <w:b/>
                <w:bCs/>
                <w:sz w:val="20"/>
                <w:szCs w:val="20"/>
                <w:lang w:val="en-US"/>
              </w:rPr>
              <w:t xml:space="preserve">                 </w:t>
            </w:r>
            <w:r w:rsidR="0076204D" w:rsidRPr="00CF50F3">
              <w:rPr>
                <w:rFonts w:ascii="Arial" w:hAnsi="Arial"/>
                <w:b/>
                <w:bCs/>
                <w:sz w:val="20"/>
                <w:szCs w:val="20"/>
                <w:lang w:val="en-US"/>
              </w:rPr>
              <w:t>N</w:t>
            </w:r>
          </w:p>
        </w:tc>
        <w:tc>
          <w:tcPr>
            <w:tcW w:w="2448" w:type="dxa"/>
          </w:tcPr>
          <w:p w14:paraId="508DD79A" w14:textId="7A33FFB9" w:rsidR="0076204D" w:rsidRPr="00CF50F3" w:rsidRDefault="0076204D"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00D04D3E" w:rsidRPr="00CF50F3">
              <w:rPr>
                <w:rFonts w:ascii="Arial" w:hAnsi="Arial"/>
                <w:b/>
                <w:bCs/>
                <w:sz w:val="20"/>
                <w:szCs w:val="20"/>
                <w:lang w:val="mk-MK"/>
              </w:rPr>
              <w:t xml:space="preserve"> </w:t>
            </w:r>
            <w:r w:rsidRPr="00CF50F3">
              <w:rPr>
                <w:rFonts w:ascii="Arial" w:hAnsi="Arial"/>
                <w:b/>
                <w:bCs/>
                <w:sz w:val="20"/>
                <w:szCs w:val="20"/>
                <w:lang w:val="en-US"/>
              </w:rPr>
              <w:t xml:space="preserve"> </w:t>
            </w:r>
            <w:r w:rsidR="00CD12AF" w:rsidRPr="00CF50F3">
              <w:rPr>
                <w:rFonts w:ascii="Arial" w:hAnsi="Arial"/>
                <w:b/>
                <w:bCs/>
                <w:sz w:val="20"/>
                <w:szCs w:val="20"/>
                <w:lang w:val="en-US"/>
              </w:rPr>
              <w:t xml:space="preserve"> </w:t>
            </w:r>
            <w:r w:rsidRPr="00CF50F3">
              <w:rPr>
                <w:rFonts w:ascii="Arial" w:hAnsi="Arial"/>
                <w:b/>
                <w:bCs/>
                <w:sz w:val="20"/>
                <w:szCs w:val="20"/>
                <w:lang w:val="en-US"/>
              </w:rPr>
              <w:t>N</w:t>
            </w:r>
          </w:p>
        </w:tc>
      </w:tr>
      <w:tr w:rsidR="00F44193" w:rsidRPr="00CF50F3" w14:paraId="2C3BAE1C" w14:textId="77777777" w:rsidTr="00FB37B4">
        <w:trPr>
          <w:jc w:val="center"/>
        </w:trPr>
        <w:tc>
          <w:tcPr>
            <w:tcW w:w="3235" w:type="dxa"/>
            <w:vAlign w:val="center"/>
          </w:tcPr>
          <w:p w14:paraId="160DFB39" w14:textId="77777777" w:rsidR="00F44193" w:rsidRPr="00CF50F3" w:rsidRDefault="00F44193" w:rsidP="008F790B">
            <w:pPr>
              <w:tabs>
                <w:tab w:val="left" w:pos="5834"/>
              </w:tabs>
              <w:ind w:right="-1137"/>
              <w:jc w:val="both"/>
              <w:rPr>
                <w:rFonts w:ascii="Arial" w:hAnsi="Arial"/>
                <w:b/>
                <w:bCs/>
                <w:sz w:val="20"/>
                <w:szCs w:val="20"/>
                <w:lang w:val="mk-MK"/>
              </w:rPr>
            </w:pPr>
            <w:r w:rsidRPr="00CF50F3">
              <w:rPr>
                <w:rFonts w:ascii="Arial" w:hAnsi="Arial"/>
                <w:b/>
                <w:bCs/>
                <w:sz w:val="20"/>
                <w:szCs w:val="20"/>
                <w:lang w:val="en-US"/>
              </w:rPr>
              <w:t>Rhodococcus erythropolis</w:t>
            </w:r>
          </w:p>
        </w:tc>
        <w:tc>
          <w:tcPr>
            <w:tcW w:w="2250" w:type="dxa"/>
          </w:tcPr>
          <w:p w14:paraId="316B768D" w14:textId="7777777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Pr="00CF50F3">
              <w:rPr>
                <w:rFonts w:ascii="Arial" w:hAnsi="Arial"/>
                <w:b/>
                <w:bCs/>
                <w:sz w:val="20"/>
                <w:szCs w:val="20"/>
                <w:lang w:val="en-US"/>
              </w:rPr>
              <w:t>0</w:t>
            </w:r>
          </w:p>
        </w:tc>
        <w:tc>
          <w:tcPr>
            <w:tcW w:w="2448" w:type="dxa"/>
          </w:tcPr>
          <w:p w14:paraId="02AFC596" w14:textId="19D7F5A2"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00D04D3E" w:rsidRPr="00CF50F3">
              <w:rPr>
                <w:rFonts w:ascii="Arial" w:hAnsi="Arial"/>
                <w:b/>
                <w:bCs/>
                <w:sz w:val="20"/>
                <w:szCs w:val="20"/>
                <w:lang w:val="mk-MK"/>
              </w:rPr>
              <w:t xml:space="preserve"> </w:t>
            </w:r>
            <w:r w:rsidR="00CD12AF" w:rsidRPr="00CF50F3">
              <w:rPr>
                <w:rFonts w:ascii="Arial" w:hAnsi="Arial"/>
                <w:b/>
                <w:bCs/>
                <w:sz w:val="20"/>
                <w:szCs w:val="20"/>
              </w:rPr>
              <w:t xml:space="preserve"> </w:t>
            </w:r>
            <w:r w:rsidRPr="00CF50F3">
              <w:rPr>
                <w:rFonts w:ascii="Arial" w:hAnsi="Arial"/>
                <w:b/>
                <w:bCs/>
                <w:sz w:val="20"/>
                <w:szCs w:val="20"/>
                <w:lang w:val="en-US"/>
              </w:rPr>
              <w:t>0</w:t>
            </w:r>
          </w:p>
        </w:tc>
      </w:tr>
      <w:tr w:rsidR="00F44193" w:rsidRPr="00CF50F3" w14:paraId="4D04B193" w14:textId="77777777" w:rsidTr="00FB37B4">
        <w:trPr>
          <w:jc w:val="center"/>
        </w:trPr>
        <w:tc>
          <w:tcPr>
            <w:tcW w:w="3235" w:type="dxa"/>
            <w:vAlign w:val="center"/>
          </w:tcPr>
          <w:p w14:paraId="08933EDF" w14:textId="77777777" w:rsidR="00F44193" w:rsidRPr="00CF50F3" w:rsidRDefault="00F44193" w:rsidP="008F790B">
            <w:pPr>
              <w:tabs>
                <w:tab w:val="left" w:pos="5834"/>
              </w:tabs>
              <w:ind w:right="-1137"/>
              <w:jc w:val="both"/>
              <w:rPr>
                <w:rFonts w:ascii="Arial" w:hAnsi="Arial"/>
                <w:b/>
                <w:bCs/>
                <w:sz w:val="20"/>
                <w:szCs w:val="20"/>
                <w:lang w:val="mk-MK"/>
              </w:rPr>
            </w:pPr>
            <w:r w:rsidRPr="00CF50F3">
              <w:rPr>
                <w:rFonts w:ascii="Arial" w:hAnsi="Arial"/>
                <w:b/>
                <w:bCs/>
                <w:sz w:val="20"/>
                <w:szCs w:val="20"/>
                <w:lang w:val="en-US"/>
              </w:rPr>
              <w:t>Rothia aiera</w:t>
            </w:r>
          </w:p>
        </w:tc>
        <w:tc>
          <w:tcPr>
            <w:tcW w:w="2250" w:type="dxa"/>
          </w:tcPr>
          <w:p w14:paraId="13DF9B33" w14:textId="7777777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Pr="00CF50F3">
              <w:rPr>
                <w:rFonts w:ascii="Arial" w:hAnsi="Arial"/>
                <w:b/>
                <w:bCs/>
                <w:sz w:val="20"/>
                <w:szCs w:val="20"/>
                <w:lang w:val="en-US"/>
              </w:rPr>
              <w:t>0</w:t>
            </w:r>
          </w:p>
        </w:tc>
        <w:tc>
          <w:tcPr>
            <w:tcW w:w="2448" w:type="dxa"/>
          </w:tcPr>
          <w:p w14:paraId="0451B11F" w14:textId="493E6085"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00D04D3E" w:rsidRPr="00CF50F3">
              <w:rPr>
                <w:rFonts w:ascii="Arial" w:hAnsi="Arial"/>
                <w:b/>
                <w:bCs/>
                <w:sz w:val="20"/>
                <w:szCs w:val="20"/>
                <w:lang w:val="mk-MK"/>
              </w:rPr>
              <w:t xml:space="preserve"> </w:t>
            </w:r>
            <w:r w:rsidR="00CD12AF" w:rsidRPr="00CF50F3">
              <w:rPr>
                <w:rFonts w:ascii="Arial" w:hAnsi="Arial"/>
                <w:b/>
                <w:bCs/>
                <w:sz w:val="20"/>
                <w:szCs w:val="20"/>
              </w:rPr>
              <w:t xml:space="preserve"> </w:t>
            </w:r>
            <w:r w:rsidRPr="00CF50F3">
              <w:rPr>
                <w:rFonts w:ascii="Arial" w:hAnsi="Arial"/>
                <w:b/>
                <w:bCs/>
                <w:sz w:val="20"/>
                <w:szCs w:val="20"/>
                <w:lang w:val="en-US"/>
              </w:rPr>
              <w:t>0</w:t>
            </w:r>
          </w:p>
        </w:tc>
      </w:tr>
      <w:tr w:rsidR="00F44193" w:rsidRPr="00CF50F3" w14:paraId="4533954D" w14:textId="77777777" w:rsidTr="00FB37B4">
        <w:trPr>
          <w:jc w:val="center"/>
        </w:trPr>
        <w:tc>
          <w:tcPr>
            <w:tcW w:w="3235" w:type="dxa"/>
            <w:vAlign w:val="center"/>
          </w:tcPr>
          <w:p w14:paraId="481D40E6" w14:textId="77777777" w:rsidR="00F44193" w:rsidRPr="00CF50F3" w:rsidRDefault="00F44193" w:rsidP="008F790B">
            <w:pPr>
              <w:tabs>
                <w:tab w:val="left" w:pos="5834"/>
              </w:tabs>
              <w:ind w:right="-1137"/>
              <w:jc w:val="both"/>
              <w:rPr>
                <w:rFonts w:ascii="Arial" w:hAnsi="Arial"/>
                <w:b/>
                <w:bCs/>
                <w:sz w:val="20"/>
                <w:szCs w:val="20"/>
                <w:lang w:val="mk-MK"/>
              </w:rPr>
            </w:pPr>
            <w:r w:rsidRPr="00CF50F3">
              <w:rPr>
                <w:rFonts w:ascii="Arial" w:hAnsi="Arial"/>
                <w:b/>
                <w:bCs/>
                <w:sz w:val="20"/>
                <w:szCs w:val="20"/>
                <w:lang w:val="en-US"/>
              </w:rPr>
              <w:t>Staphylococcus aureus</w:t>
            </w:r>
          </w:p>
        </w:tc>
        <w:tc>
          <w:tcPr>
            <w:tcW w:w="2250" w:type="dxa"/>
          </w:tcPr>
          <w:p w14:paraId="254F91FF" w14:textId="7777777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Pr="00CF50F3">
              <w:rPr>
                <w:rFonts w:ascii="Arial" w:hAnsi="Arial"/>
                <w:b/>
                <w:bCs/>
                <w:sz w:val="20"/>
                <w:szCs w:val="20"/>
                <w:lang w:val="en-US"/>
              </w:rPr>
              <w:t>8</w:t>
            </w:r>
          </w:p>
        </w:tc>
        <w:tc>
          <w:tcPr>
            <w:tcW w:w="2448" w:type="dxa"/>
          </w:tcPr>
          <w:p w14:paraId="78A0A053" w14:textId="165883CF"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00D04D3E" w:rsidRPr="00CF50F3">
              <w:rPr>
                <w:rFonts w:ascii="Arial" w:hAnsi="Arial"/>
                <w:b/>
                <w:bCs/>
                <w:sz w:val="20"/>
                <w:szCs w:val="20"/>
                <w:lang w:val="mk-MK"/>
              </w:rPr>
              <w:t xml:space="preserve"> </w:t>
            </w:r>
            <w:r w:rsidR="00CD12AF" w:rsidRPr="00CF50F3">
              <w:rPr>
                <w:rFonts w:ascii="Arial" w:hAnsi="Arial"/>
                <w:b/>
                <w:bCs/>
                <w:sz w:val="20"/>
                <w:szCs w:val="20"/>
              </w:rPr>
              <w:t xml:space="preserve"> </w:t>
            </w:r>
            <w:r w:rsidRPr="00CF50F3">
              <w:rPr>
                <w:rFonts w:ascii="Arial" w:hAnsi="Arial"/>
                <w:b/>
                <w:bCs/>
                <w:sz w:val="20"/>
                <w:szCs w:val="20"/>
                <w:lang w:val="en-US"/>
              </w:rPr>
              <w:t>0</w:t>
            </w:r>
          </w:p>
        </w:tc>
      </w:tr>
      <w:tr w:rsidR="00F44193" w:rsidRPr="00CF50F3" w14:paraId="58259C8C" w14:textId="77777777" w:rsidTr="00FB37B4">
        <w:trPr>
          <w:jc w:val="center"/>
        </w:trPr>
        <w:tc>
          <w:tcPr>
            <w:tcW w:w="3235" w:type="dxa"/>
            <w:vAlign w:val="center"/>
          </w:tcPr>
          <w:p w14:paraId="66F37C45" w14:textId="77777777" w:rsidR="00F44193" w:rsidRPr="00CF50F3" w:rsidRDefault="00F44193" w:rsidP="008F790B">
            <w:pPr>
              <w:tabs>
                <w:tab w:val="left" w:pos="5834"/>
              </w:tabs>
              <w:ind w:right="-1137"/>
              <w:jc w:val="both"/>
              <w:rPr>
                <w:rFonts w:ascii="Arial" w:hAnsi="Arial"/>
                <w:b/>
                <w:bCs/>
                <w:sz w:val="20"/>
                <w:szCs w:val="20"/>
                <w:lang w:val="mk-MK"/>
              </w:rPr>
            </w:pPr>
            <w:r w:rsidRPr="00CF50F3">
              <w:rPr>
                <w:rFonts w:ascii="Arial" w:hAnsi="Arial"/>
                <w:b/>
                <w:bCs/>
                <w:sz w:val="20"/>
                <w:szCs w:val="20"/>
                <w:lang w:val="en-US"/>
              </w:rPr>
              <w:t>Staphylococccus capitis</w:t>
            </w:r>
          </w:p>
        </w:tc>
        <w:tc>
          <w:tcPr>
            <w:tcW w:w="2250" w:type="dxa"/>
          </w:tcPr>
          <w:p w14:paraId="25F33FFB" w14:textId="7777777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Pr="00CF50F3">
              <w:rPr>
                <w:rFonts w:ascii="Arial" w:hAnsi="Arial"/>
                <w:b/>
                <w:bCs/>
                <w:sz w:val="20"/>
                <w:szCs w:val="20"/>
                <w:lang w:val="en-US"/>
              </w:rPr>
              <w:t>2</w:t>
            </w:r>
          </w:p>
        </w:tc>
        <w:tc>
          <w:tcPr>
            <w:tcW w:w="2448" w:type="dxa"/>
          </w:tcPr>
          <w:p w14:paraId="7FEA3CA6" w14:textId="2455D3B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00D04D3E" w:rsidRPr="00CF50F3">
              <w:rPr>
                <w:rFonts w:ascii="Arial" w:hAnsi="Arial"/>
                <w:b/>
                <w:bCs/>
                <w:sz w:val="20"/>
                <w:szCs w:val="20"/>
                <w:lang w:val="mk-MK"/>
              </w:rPr>
              <w:t xml:space="preserve"> </w:t>
            </w:r>
            <w:r w:rsidR="00CD12AF" w:rsidRPr="00CF50F3">
              <w:rPr>
                <w:rFonts w:ascii="Arial" w:hAnsi="Arial"/>
                <w:b/>
                <w:bCs/>
                <w:sz w:val="20"/>
                <w:szCs w:val="20"/>
              </w:rPr>
              <w:t xml:space="preserve"> </w:t>
            </w:r>
            <w:r w:rsidRPr="00CF50F3">
              <w:rPr>
                <w:rFonts w:ascii="Arial" w:hAnsi="Arial"/>
                <w:b/>
                <w:bCs/>
                <w:sz w:val="20"/>
                <w:szCs w:val="20"/>
                <w:lang w:val="en-US"/>
              </w:rPr>
              <w:t>0</w:t>
            </w:r>
          </w:p>
        </w:tc>
      </w:tr>
      <w:tr w:rsidR="00F44193" w:rsidRPr="00CF50F3" w14:paraId="4383E1A4" w14:textId="77777777" w:rsidTr="00FB37B4">
        <w:trPr>
          <w:jc w:val="center"/>
        </w:trPr>
        <w:tc>
          <w:tcPr>
            <w:tcW w:w="3235" w:type="dxa"/>
            <w:vAlign w:val="center"/>
          </w:tcPr>
          <w:p w14:paraId="35F38498" w14:textId="77777777" w:rsidR="00F44193" w:rsidRPr="00CF50F3" w:rsidRDefault="00F44193" w:rsidP="008F790B">
            <w:pPr>
              <w:tabs>
                <w:tab w:val="left" w:pos="5834"/>
              </w:tabs>
              <w:ind w:right="-1137"/>
              <w:jc w:val="both"/>
              <w:rPr>
                <w:rFonts w:ascii="Arial" w:hAnsi="Arial"/>
                <w:b/>
                <w:bCs/>
                <w:sz w:val="20"/>
                <w:szCs w:val="20"/>
                <w:lang w:val="mk-MK"/>
              </w:rPr>
            </w:pPr>
            <w:r w:rsidRPr="00CF50F3">
              <w:rPr>
                <w:rFonts w:ascii="Arial" w:hAnsi="Arial"/>
                <w:b/>
                <w:bCs/>
                <w:sz w:val="20"/>
                <w:szCs w:val="20"/>
                <w:lang w:val="en-US"/>
              </w:rPr>
              <w:t>Micrococcus luteus</w:t>
            </w:r>
          </w:p>
        </w:tc>
        <w:tc>
          <w:tcPr>
            <w:tcW w:w="2250" w:type="dxa"/>
          </w:tcPr>
          <w:p w14:paraId="5A329DF9" w14:textId="7777777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Pr="00CF50F3">
              <w:rPr>
                <w:rFonts w:ascii="Arial" w:hAnsi="Arial"/>
                <w:b/>
                <w:bCs/>
                <w:sz w:val="20"/>
                <w:szCs w:val="20"/>
                <w:lang w:val="en-US"/>
              </w:rPr>
              <w:t>1</w:t>
            </w:r>
          </w:p>
        </w:tc>
        <w:tc>
          <w:tcPr>
            <w:tcW w:w="2448" w:type="dxa"/>
          </w:tcPr>
          <w:p w14:paraId="62E342BB" w14:textId="0C002E85"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00D04D3E" w:rsidRPr="00CF50F3">
              <w:rPr>
                <w:rFonts w:ascii="Arial" w:hAnsi="Arial"/>
                <w:b/>
                <w:bCs/>
                <w:sz w:val="20"/>
                <w:szCs w:val="20"/>
                <w:lang w:val="mk-MK"/>
              </w:rPr>
              <w:t xml:space="preserve"> </w:t>
            </w:r>
            <w:r w:rsidRPr="00CF50F3">
              <w:rPr>
                <w:rFonts w:ascii="Arial" w:hAnsi="Arial"/>
                <w:b/>
                <w:bCs/>
                <w:sz w:val="20"/>
                <w:szCs w:val="20"/>
                <w:lang w:val="mk-MK"/>
              </w:rPr>
              <w:t xml:space="preserve"> </w:t>
            </w:r>
            <w:r w:rsidR="00CD12AF" w:rsidRPr="00CF50F3">
              <w:rPr>
                <w:rFonts w:ascii="Arial" w:hAnsi="Arial"/>
                <w:b/>
                <w:bCs/>
                <w:sz w:val="20"/>
                <w:szCs w:val="20"/>
              </w:rPr>
              <w:t xml:space="preserve"> </w:t>
            </w:r>
            <w:r w:rsidRPr="00CF50F3">
              <w:rPr>
                <w:rFonts w:ascii="Arial" w:hAnsi="Arial"/>
                <w:b/>
                <w:bCs/>
                <w:sz w:val="20"/>
                <w:szCs w:val="20"/>
                <w:lang w:val="en-US"/>
              </w:rPr>
              <w:t>2</w:t>
            </w:r>
          </w:p>
        </w:tc>
      </w:tr>
      <w:tr w:rsidR="00F44193" w:rsidRPr="00CF50F3" w14:paraId="2F501918" w14:textId="77777777" w:rsidTr="00FB37B4">
        <w:trPr>
          <w:jc w:val="center"/>
        </w:trPr>
        <w:tc>
          <w:tcPr>
            <w:tcW w:w="3235" w:type="dxa"/>
            <w:vAlign w:val="center"/>
          </w:tcPr>
          <w:p w14:paraId="35742506" w14:textId="77777777" w:rsidR="00F44193" w:rsidRPr="00CF50F3" w:rsidRDefault="00F44193" w:rsidP="008F790B">
            <w:pPr>
              <w:tabs>
                <w:tab w:val="left" w:pos="5834"/>
              </w:tabs>
              <w:ind w:right="-1137"/>
              <w:jc w:val="both"/>
              <w:rPr>
                <w:rFonts w:ascii="Arial" w:hAnsi="Arial"/>
                <w:b/>
                <w:bCs/>
                <w:sz w:val="20"/>
                <w:szCs w:val="20"/>
                <w:lang w:val="mk-MK"/>
              </w:rPr>
            </w:pPr>
            <w:r w:rsidRPr="00CF50F3">
              <w:rPr>
                <w:rFonts w:ascii="Arial" w:hAnsi="Arial"/>
                <w:b/>
                <w:bCs/>
                <w:sz w:val="20"/>
                <w:szCs w:val="20"/>
                <w:lang w:val="en-US"/>
              </w:rPr>
              <w:t>Rothia dentocariosa</w:t>
            </w:r>
          </w:p>
        </w:tc>
        <w:tc>
          <w:tcPr>
            <w:tcW w:w="2250" w:type="dxa"/>
          </w:tcPr>
          <w:p w14:paraId="43BD25DB" w14:textId="77777777"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Pr="00CF50F3">
              <w:rPr>
                <w:rFonts w:ascii="Arial" w:hAnsi="Arial"/>
                <w:b/>
                <w:bCs/>
                <w:sz w:val="20"/>
                <w:szCs w:val="20"/>
                <w:lang w:val="en-US"/>
              </w:rPr>
              <w:t>3</w:t>
            </w:r>
          </w:p>
        </w:tc>
        <w:tc>
          <w:tcPr>
            <w:tcW w:w="2448" w:type="dxa"/>
          </w:tcPr>
          <w:p w14:paraId="4A6211C2" w14:textId="7D99E52C" w:rsidR="00F44193" w:rsidRPr="00CF50F3" w:rsidRDefault="00F44193" w:rsidP="008F790B">
            <w:pPr>
              <w:tabs>
                <w:tab w:val="left" w:pos="5834"/>
              </w:tabs>
              <w:ind w:right="-1137"/>
              <w:jc w:val="both"/>
              <w:rPr>
                <w:rFonts w:ascii="Arial" w:hAnsi="Arial"/>
                <w:b/>
                <w:bCs/>
                <w:sz w:val="20"/>
                <w:szCs w:val="20"/>
                <w:lang w:val="en-US"/>
              </w:rPr>
            </w:pPr>
            <w:r w:rsidRPr="00CF50F3">
              <w:rPr>
                <w:rFonts w:ascii="Arial" w:hAnsi="Arial"/>
                <w:b/>
                <w:bCs/>
                <w:sz w:val="20"/>
                <w:szCs w:val="20"/>
                <w:lang w:val="en-US"/>
              </w:rPr>
              <w:t xml:space="preserve">          </w:t>
            </w:r>
            <w:r w:rsidRPr="00CF50F3">
              <w:rPr>
                <w:rFonts w:ascii="Arial" w:hAnsi="Arial"/>
                <w:b/>
                <w:bCs/>
                <w:sz w:val="20"/>
                <w:szCs w:val="20"/>
                <w:lang w:val="mk-MK"/>
              </w:rPr>
              <w:t xml:space="preserve">      </w:t>
            </w:r>
            <w:r w:rsidR="00D04D3E" w:rsidRPr="00CF50F3">
              <w:rPr>
                <w:rFonts w:ascii="Arial" w:hAnsi="Arial"/>
                <w:b/>
                <w:bCs/>
                <w:sz w:val="20"/>
                <w:szCs w:val="20"/>
                <w:lang w:val="mk-MK"/>
              </w:rPr>
              <w:t xml:space="preserve"> </w:t>
            </w:r>
            <w:r w:rsidRPr="00CF50F3">
              <w:rPr>
                <w:rFonts w:ascii="Arial" w:hAnsi="Arial"/>
                <w:b/>
                <w:bCs/>
                <w:sz w:val="20"/>
                <w:szCs w:val="20"/>
                <w:lang w:val="mk-MK"/>
              </w:rPr>
              <w:t xml:space="preserve"> </w:t>
            </w:r>
            <w:r w:rsidR="00CD12AF" w:rsidRPr="00CF50F3">
              <w:rPr>
                <w:rFonts w:ascii="Arial" w:hAnsi="Arial"/>
                <w:b/>
                <w:bCs/>
                <w:sz w:val="20"/>
                <w:szCs w:val="20"/>
              </w:rPr>
              <w:t xml:space="preserve"> </w:t>
            </w:r>
            <w:r w:rsidRPr="00CF50F3">
              <w:rPr>
                <w:rFonts w:ascii="Arial" w:hAnsi="Arial"/>
                <w:b/>
                <w:bCs/>
                <w:sz w:val="20"/>
                <w:szCs w:val="20"/>
                <w:lang w:val="en-US"/>
              </w:rPr>
              <w:t>0</w:t>
            </w:r>
          </w:p>
        </w:tc>
      </w:tr>
    </w:tbl>
    <w:p w14:paraId="2EDF6A7D" w14:textId="1BDC4F95" w:rsidR="00F44193" w:rsidRDefault="00F44193" w:rsidP="00193CAA">
      <w:pPr>
        <w:spacing w:after="0" w:line="240" w:lineRule="auto"/>
        <w:jc w:val="center"/>
        <w:rPr>
          <w:rFonts w:ascii="Arial" w:hAnsi="Arial"/>
          <w:bCs/>
          <w:sz w:val="24"/>
          <w:szCs w:val="24"/>
          <w:lang w:val="mk-MK"/>
        </w:rPr>
      </w:pPr>
    </w:p>
    <w:p w14:paraId="6DE5CD09" w14:textId="77777777" w:rsidR="00193CAA" w:rsidRDefault="00193CAA" w:rsidP="00193CAA">
      <w:pPr>
        <w:spacing w:after="0" w:line="240" w:lineRule="auto"/>
        <w:jc w:val="center"/>
        <w:rPr>
          <w:rFonts w:ascii="Arial" w:hAnsi="Arial"/>
          <w:bCs/>
          <w:sz w:val="24"/>
          <w:szCs w:val="24"/>
          <w:lang w:val="mk-MK"/>
        </w:rPr>
      </w:pPr>
    </w:p>
    <w:p w14:paraId="67650A12" w14:textId="77777777" w:rsidR="00F059AF" w:rsidRPr="00F059AF" w:rsidRDefault="00F059AF" w:rsidP="008F790B">
      <w:pPr>
        <w:pStyle w:val="ListParagraph"/>
        <w:numPr>
          <w:ilvl w:val="0"/>
          <w:numId w:val="1"/>
        </w:numPr>
        <w:spacing w:after="0" w:line="240" w:lineRule="auto"/>
        <w:jc w:val="center"/>
        <w:rPr>
          <w:rFonts w:ascii="Arial" w:hAnsi="Arial"/>
          <w:bCs/>
          <w:sz w:val="24"/>
          <w:szCs w:val="24"/>
          <w:lang w:val="mk-MK"/>
        </w:rPr>
      </w:pPr>
      <w:r>
        <w:rPr>
          <w:noProof/>
          <w:lang w:eastAsia="en-GB"/>
        </w:rPr>
        <w:lastRenderedPageBreak/>
        <w:drawing>
          <wp:inline distT="0" distB="0" distL="0" distR="0" wp14:anchorId="7C962184" wp14:editId="0D17EDC6">
            <wp:extent cx="5749290" cy="2798619"/>
            <wp:effectExtent l="0" t="0" r="3810" b="19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ED5B830" w14:textId="22C0B14A" w:rsidR="00F059AF" w:rsidRDefault="00F059AF"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sidRPr="00F059AF">
        <w:rPr>
          <w:rFonts w:ascii="Arial" w:hAnsi="Arial"/>
          <w:bCs/>
          <w:sz w:val="24"/>
          <w:szCs w:val="24"/>
          <w:lang w:val="mk-MK"/>
        </w:rPr>
        <w:t>Графикон 50</w:t>
      </w:r>
      <w:r w:rsidRPr="00F059AF">
        <w:rPr>
          <w:rFonts w:ascii="Arial" w:hAnsi="Arial"/>
          <w:bCs/>
          <w:sz w:val="24"/>
          <w:szCs w:val="24"/>
        </w:rPr>
        <w:t>.</w:t>
      </w:r>
      <w:r w:rsidRPr="00F059AF">
        <w:rPr>
          <w:rFonts w:ascii="Arial" w:hAnsi="Arial"/>
          <w:bCs/>
          <w:sz w:val="24"/>
          <w:szCs w:val="24"/>
          <w:lang w:val="en-US"/>
        </w:rPr>
        <w:t xml:space="preserve">  </w:t>
      </w:r>
      <w:r w:rsidRPr="00F059AF">
        <w:rPr>
          <w:rFonts w:ascii="Arial" w:hAnsi="Arial"/>
          <w:bCs/>
          <w:sz w:val="24"/>
          <w:szCs w:val="24"/>
          <w:lang w:val="mk-MK"/>
        </w:rPr>
        <w:t>Разлика во присуство на аеробни грам+ позитивни бактерии кај испитаниците група А и група Б по примена на Хидроген 2% и Халсепт</w:t>
      </w:r>
    </w:p>
    <w:p w14:paraId="555E19E8" w14:textId="77777777" w:rsidR="00193CAA" w:rsidRDefault="00193CAA"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p>
    <w:p w14:paraId="2BD80E34" w14:textId="77777777" w:rsidR="00193CAA" w:rsidRPr="00193CAA" w:rsidRDefault="00193CAA" w:rsidP="00193CAA">
      <w:pPr>
        <w:tabs>
          <w:tab w:val="left" w:pos="5834"/>
        </w:tabs>
        <w:spacing w:after="0" w:line="240" w:lineRule="auto"/>
        <w:ind w:right="26"/>
        <w:jc w:val="center"/>
        <w:rPr>
          <w:rFonts w:ascii="Arial" w:hAnsi="Arial"/>
          <w:bCs/>
          <w:sz w:val="24"/>
          <w:szCs w:val="24"/>
          <w:lang w:val="mk-MK"/>
        </w:rPr>
      </w:pPr>
    </w:p>
    <w:p w14:paraId="7E73BD1A" w14:textId="1642F21F" w:rsidR="00193CAA" w:rsidRPr="00193CAA" w:rsidRDefault="00F44193" w:rsidP="00193CAA">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68</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Разлика во присуство на анаеробни грам+ позитивни бактерии кај испитаници</w:t>
      </w:r>
      <w:r w:rsidR="00EF593F">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p>
    <w:p w14:paraId="1008F731" w14:textId="77777777" w:rsidR="00193CAA" w:rsidRPr="00DA00A2" w:rsidRDefault="00193CAA" w:rsidP="008F790B">
      <w:pPr>
        <w:numPr>
          <w:ilvl w:val="1"/>
          <w:numId w:val="1"/>
        </w:numPr>
        <w:spacing w:after="0" w:line="240" w:lineRule="auto"/>
        <w:jc w:val="center"/>
        <w:rPr>
          <w:rFonts w:ascii="Arial" w:hAnsi="Arial"/>
          <w:bCs/>
          <w:sz w:val="24"/>
          <w:szCs w:val="24"/>
          <w:lang w:val="mk-MK"/>
        </w:rPr>
      </w:pPr>
    </w:p>
    <w:tbl>
      <w:tblPr>
        <w:tblStyle w:val="TableGrid3"/>
        <w:tblW w:w="7933" w:type="dxa"/>
        <w:jc w:val="center"/>
        <w:tblLook w:val="04A0" w:firstRow="1" w:lastRow="0" w:firstColumn="1" w:lastColumn="0" w:noHBand="0" w:noVBand="1"/>
      </w:tblPr>
      <w:tblGrid>
        <w:gridCol w:w="3235"/>
        <w:gridCol w:w="2250"/>
        <w:gridCol w:w="2448"/>
      </w:tblGrid>
      <w:tr w:rsidR="0076204D" w:rsidRPr="005E1BA6" w14:paraId="210E10B2" w14:textId="77777777" w:rsidTr="00B80B31">
        <w:trPr>
          <w:jc w:val="center"/>
        </w:trPr>
        <w:tc>
          <w:tcPr>
            <w:tcW w:w="3235" w:type="dxa"/>
            <w:vMerge w:val="restart"/>
            <w:vAlign w:val="center"/>
          </w:tcPr>
          <w:p w14:paraId="51A60AB8" w14:textId="4BC5E88C" w:rsidR="0076204D" w:rsidRPr="005E1BA6" w:rsidRDefault="0076204D"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 xml:space="preserve">       АНАЕРОБНИ ГРАМ+</w:t>
            </w:r>
          </w:p>
        </w:tc>
        <w:tc>
          <w:tcPr>
            <w:tcW w:w="4698" w:type="dxa"/>
            <w:gridSpan w:val="2"/>
          </w:tcPr>
          <w:p w14:paraId="7EBF3329" w14:textId="424F5C97" w:rsidR="0076204D" w:rsidRPr="005E1BA6" w:rsidRDefault="0076204D" w:rsidP="008F790B">
            <w:pPr>
              <w:tabs>
                <w:tab w:val="left" w:pos="5834"/>
              </w:tabs>
              <w:ind w:right="-1137"/>
              <w:rPr>
                <w:rFonts w:ascii="Arial" w:hAnsi="Arial"/>
                <w:b/>
                <w:bCs/>
                <w:sz w:val="19"/>
                <w:szCs w:val="19"/>
                <w:lang w:val="mk-MK"/>
              </w:rPr>
            </w:pPr>
            <w:r w:rsidRPr="005E1BA6">
              <w:rPr>
                <w:rFonts w:ascii="Arial" w:hAnsi="Arial"/>
                <w:b/>
                <w:bCs/>
                <w:sz w:val="19"/>
                <w:szCs w:val="19"/>
                <w:lang w:val="mk-MK"/>
              </w:rPr>
              <w:t xml:space="preserve">   ЗАСТАПЕНОСТ НА ПОЕДИНИ БАКТЕРИИ</w:t>
            </w:r>
          </w:p>
          <w:p w14:paraId="69F61845" w14:textId="4F377E75" w:rsidR="0076204D" w:rsidRPr="005E1BA6" w:rsidRDefault="0076204D" w:rsidP="008F790B">
            <w:pPr>
              <w:tabs>
                <w:tab w:val="left" w:pos="5834"/>
              </w:tabs>
              <w:ind w:right="-1137"/>
              <w:rPr>
                <w:rFonts w:ascii="Arial" w:hAnsi="Arial"/>
                <w:b/>
                <w:bCs/>
                <w:sz w:val="19"/>
                <w:szCs w:val="19"/>
                <w:lang w:val="mk-MK"/>
              </w:rPr>
            </w:pPr>
            <w:r w:rsidRPr="005E1BA6">
              <w:rPr>
                <w:rFonts w:ascii="Arial" w:hAnsi="Arial"/>
                <w:b/>
                <w:bCs/>
                <w:sz w:val="19"/>
                <w:szCs w:val="19"/>
                <w:lang w:val="mk-MK"/>
              </w:rPr>
              <w:t>ПО ПРИМЕНА НА ХИДРОГЕН 2% И ХАЛСЕПТ</w:t>
            </w:r>
          </w:p>
        </w:tc>
      </w:tr>
      <w:tr w:rsidR="0076204D" w:rsidRPr="005E1BA6" w14:paraId="4603850A" w14:textId="77777777" w:rsidTr="00B80B31">
        <w:trPr>
          <w:jc w:val="center"/>
        </w:trPr>
        <w:tc>
          <w:tcPr>
            <w:tcW w:w="3235" w:type="dxa"/>
            <w:vMerge/>
          </w:tcPr>
          <w:p w14:paraId="33A33948" w14:textId="77777777" w:rsidR="0076204D" w:rsidRPr="005E1BA6" w:rsidRDefault="0076204D" w:rsidP="008F790B">
            <w:pPr>
              <w:tabs>
                <w:tab w:val="left" w:pos="5834"/>
              </w:tabs>
              <w:ind w:right="-1137"/>
              <w:jc w:val="both"/>
              <w:rPr>
                <w:rFonts w:ascii="Arial" w:hAnsi="Arial"/>
                <w:b/>
                <w:bCs/>
                <w:sz w:val="19"/>
                <w:szCs w:val="19"/>
                <w:lang w:val="mk-MK"/>
              </w:rPr>
            </w:pPr>
          </w:p>
        </w:tc>
        <w:tc>
          <w:tcPr>
            <w:tcW w:w="2250" w:type="dxa"/>
          </w:tcPr>
          <w:p w14:paraId="17D956FA" w14:textId="4797F71E" w:rsidR="0076204D" w:rsidRPr="005E1BA6" w:rsidRDefault="0076204D" w:rsidP="008F790B">
            <w:pPr>
              <w:tabs>
                <w:tab w:val="left" w:pos="876"/>
                <w:tab w:val="left" w:pos="1056"/>
              </w:tabs>
              <w:ind w:right="-1137"/>
              <w:rPr>
                <w:rFonts w:ascii="Arial" w:hAnsi="Arial"/>
                <w:b/>
                <w:bCs/>
                <w:sz w:val="19"/>
                <w:szCs w:val="19"/>
                <w:lang w:val="mk-MK"/>
              </w:rPr>
            </w:pPr>
            <w:r w:rsidRPr="005E1BA6">
              <w:rPr>
                <w:rFonts w:ascii="Arial" w:hAnsi="Arial"/>
                <w:b/>
                <w:bCs/>
                <w:sz w:val="19"/>
                <w:szCs w:val="19"/>
                <w:lang w:val="mk-MK"/>
              </w:rPr>
              <w:t>ГРУПА А</w:t>
            </w:r>
            <w:r w:rsidRPr="005E1BA6">
              <w:rPr>
                <w:rFonts w:ascii="Arial" w:hAnsi="Arial"/>
                <w:b/>
                <w:bCs/>
                <w:sz w:val="19"/>
                <w:szCs w:val="19"/>
              </w:rPr>
              <w:t xml:space="preserve"> - </w:t>
            </w:r>
            <w:r w:rsidRPr="005E1BA6">
              <w:rPr>
                <w:rFonts w:ascii="Arial" w:hAnsi="Arial"/>
                <w:b/>
                <w:bCs/>
                <w:sz w:val="19"/>
                <w:szCs w:val="19"/>
                <w:lang w:val="en-US"/>
              </w:rPr>
              <w:tab/>
            </w:r>
            <w:r w:rsidRPr="005E1BA6">
              <w:rPr>
                <w:rFonts w:ascii="Arial" w:hAnsi="Arial"/>
                <w:b/>
                <w:bCs/>
                <w:sz w:val="19"/>
                <w:szCs w:val="19"/>
                <w:lang w:val="mk-MK"/>
              </w:rPr>
              <w:t>8-ми ден</w:t>
            </w:r>
          </w:p>
        </w:tc>
        <w:tc>
          <w:tcPr>
            <w:tcW w:w="2448" w:type="dxa"/>
          </w:tcPr>
          <w:p w14:paraId="07EA63CE" w14:textId="7F410253" w:rsidR="0076204D" w:rsidRPr="005E1BA6" w:rsidRDefault="0076204D" w:rsidP="008F790B">
            <w:pPr>
              <w:tabs>
                <w:tab w:val="left" w:pos="1056"/>
              </w:tabs>
              <w:ind w:right="-1137"/>
              <w:rPr>
                <w:rFonts w:ascii="Arial" w:hAnsi="Arial"/>
                <w:b/>
                <w:bCs/>
                <w:sz w:val="19"/>
                <w:szCs w:val="19"/>
              </w:rPr>
            </w:pPr>
            <w:r w:rsidRPr="005E1BA6">
              <w:rPr>
                <w:rFonts w:ascii="Arial" w:hAnsi="Arial"/>
                <w:b/>
                <w:bCs/>
                <w:sz w:val="19"/>
                <w:szCs w:val="19"/>
                <w:lang w:val="mk-MK"/>
              </w:rPr>
              <w:t>ГРУПА - Б</w:t>
            </w:r>
            <w:r w:rsidRPr="005E1BA6">
              <w:rPr>
                <w:rFonts w:ascii="Arial" w:hAnsi="Arial"/>
                <w:b/>
                <w:bCs/>
                <w:sz w:val="19"/>
                <w:szCs w:val="19"/>
              </w:rPr>
              <w:t xml:space="preserve"> - </w:t>
            </w:r>
            <w:r w:rsidRPr="005E1BA6">
              <w:rPr>
                <w:rFonts w:ascii="Arial" w:hAnsi="Arial"/>
                <w:b/>
                <w:bCs/>
                <w:sz w:val="19"/>
                <w:szCs w:val="19"/>
                <w:lang w:val="mk-MK"/>
              </w:rPr>
              <w:t xml:space="preserve"> 8-ми ден</w:t>
            </w:r>
          </w:p>
        </w:tc>
      </w:tr>
      <w:tr w:rsidR="0076204D" w:rsidRPr="005E1BA6" w14:paraId="10ADA842" w14:textId="77777777" w:rsidTr="00B80B31">
        <w:trPr>
          <w:jc w:val="center"/>
        </w:trPr>
        <w:tc>
          <w:tcPr>
            <w:tcW w:w="3235" w:type="dxa"/>
            <w:vMerge/>
          </w:tcPr>
          <w:p w14:paraId="1013BB1C" w14:textId="77777777" w:rsidR="0076204D" w:rsidRPr="005E1BA6" w:rsidRDefault="0076204D" w:rsidP="008F790B">
            <w:pPr>
              <w:tabs>
                <w:tab w:val="left" w:pos="5834"/>
              </w:tabs>
              <w:ind w:right="-1137"/>
              <w:jc w:val="both"/>
              <w:rPr>
                <w:rFonts w:ascii="Arial" w:hAnsi="Arial"/>
                <w:b/>
                <w:bCs/>
                <w:sz w:val="19"/>
                <w:szCs w:val="19"/>
                <w:lang w:val="mk-MK"/>
              </w:rPr>
            </w:pPr>
          </w:p>
        </w:tc>
        <w:tc>
          <w:tcPr>
            <w:tcW w:w="2250" w:type="dxa"/>
            <w:vAlign w:val="center"/>
          </w:tcPr>
          <w:p w14:paraId="28778E9B" w14:textId="49E4EDDE" w:rsidR="0076204D" w:rsidRPr="005E1BA6" w:rsidRDefault="0076204D"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 xml:space="preserve">           </w:t>
            </w:r>
            <w:r w:rsidRPr="005E1BA6">
              <w:rPr>
                <w:rFonts w:ascii="Arial" w:hAnsi="Arial"/>
                <w:b/>
                <w:sz w:val="19"/>
                <w:szCs w:val="19"/>
                <w:lang w:val="en-US"/>
              </w:rPr>
              <w:t xml:space="preserve">   </w:t>
            </w:r>
            <w:r w:rsidR="005E1BA6">
              <w:rPr>
                <w:rFonts w:ascii="Arial" w:hAnsi="Arial"/>
                <w:b/>
                <w:sz w:val="19"/>
                <w:szCs w:val="19"/>
                <w:lang w:val="en-US"/>
              </w:rPr>
              <w:t xml:space="preserve">  </w:t>
            </w:r>
            <w:r w:rsidRPr="005E1BA6">
              <w:rPr>
                <w:rFonts w:ascii="Arial" w:hAnsi="Arial"/>
                <w:b/>
                <w:sz w:val="19"/>
                <w:szCs w:val="19"/>
                <w:lang w:val="en-US"/>
              </w:rPr>
              <w:t>N</w:t>
            </w:r>
          </w:p>
        </w:tc>
        <w:tc>
          <w:tcPr>
            <w:tcW w:w="2448" w:type="dxa"/>
            <w:vAlign w:val="center"/>
          </w:tcPr>
          <w:p w14:paraId="4D13EE66" w14:textId="0AC63D72" w:rsidR="0076204D" w:rsidRPr="005E1BA6" w:rsidRDefault="0076204D" w:rsidP="008F790B">
            <w:pPr>
              <w:tabs>
                <w:tab w:val="left" w:pos="5834"/>
              </w:tabs>
              <w:ind w:right="-1137"/>
              <w:rPr>
                <w:rFonts w:ascii="Arial" w:hAnsi="Arial"/>
                <w:b/>
                <w:bCs/>
                <w:sz w:val="19"/>
                <w:szCs w:val="19"/>
                <w:lang w:val="mk-MK"/>
              </w:rPr>
            </w:pPr>
            <w:r w:rsidRPr="005E1BA6">
              <w:rPr>
                <w:rFonts w:ascii="Arial" w:hAnsi="Arial"/>
                <w:b/>
                <w:sz w:val="19"/>
                <w:szCs w:val="19"/>
                <w:lang w:val="en-US"/>
              </w:rPr>
              <w:t xml:space="preserve">       </w:t>
            </w:r>
            <w:r w:rsidR="005E1BA6">
              <w:rPr>
                <w:rFonts w:ascii="Arial" w:hAnsi="Arial"/>
                <w:b/>
                <w:sz w:val="19"/>
                <w:szCs w:val="19"/>
                <w:lang w:val="en-US"/>
              </w:rPr>
              <w:t xml:space="preserve">  </w:t>
            </w:r>
            <w:r w:rsidRPr="005E1BA6">
              <w:rPr>
                <w:rFonts w:ascii="Arial" w:hAnsi="Arial"/>
                <w:b/>
                <w:sz w:val="19"/>
                <w:szCs w:val="19"/>
                <w:lang w:val="en-US"/>
              </w:rPr>
              <w:t xml:space="preserve">       </w:t>
            </w:r>
            <w:r w:rsidR="00746871" w:rsidRPr="005E1BA6">
              <w:rPr>
                <w:rFonts w:ascii="Arial" w:hAnsi="Arial"/>
                <w:b/>
                <w:sz w:val="19"/>
                <w:szCs w:val="19"/>
                <w:lang w:val="en-US"/>
              </w:rPr>
              <w:t xml:space="preserve">   </w:t>
            </w:r>
            <w:r w:rsidRPr="005E1BA6">
              <w:rPr>
                <w:rFonts w:ascii="Arial" w:hAnsi="Arial"/>
                <w:b/>
                <w:sz w:val="19"/>
                <w:szCs w:val="19"/>
                <w:lang w:val="en-US"/>
              </w:rPr>
              <w:t>N</w:t>
            </w:r>
          </w:p>
        </w:tc>
      </w:tr>
      <w:tr w:rsidR="00F44193" w:rsidRPr="005E1BA6" w14:paraId="6C847B1D" w14:textId="77777777" w:rsidTr="00B80B31">
        <w:trPr>
          <w:jc w:val="center"/>
        </w:trPr>
        <w:tc>
          <w:tcPr>
            <w:tcW w:w="3235" w:type="dxa"/>
          </w:tcPr>
          <w:p w14:paraId="711CA059"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Lactobacillus salivarius</w:t>
            </w:r>
          </w:p>
        </w:tc>
        <w:tc>
          <w:tcPr>
            <w:tcW w:w="2250" w:type="dxa"/>
          </w:tcPr>
          <w:p w14:paraId="72407542" w14:textId="26F6961E"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1</w:t>
            </w:r>
          </w:p>
        </w:tc>
        <w:tc>
          <w:tcPr>
            <w:tcW w:w="2448" w:type="dxa"/>
          </w:tcPr>
          <w:p w14:paraId="2DDF59CB" w14:textId="425720BD"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9</w:t>
            </w:r>
          </w:p>
        </w:tc>
      </w:tr>
      <w:tr w:rsidR="00F44193" w:rsidRPr="005E1BA6" w14:paraId="3D3459F6" w14:textId="77777777" w:rsidTr="00B80B31">
        <w:trPr>
          <w:jc w:val="center"/>
        </w:trPr>
        <w:tc>
          <w:tcPr>
            <w:tcW w:w="3235" w:type="dxa"/>
          </w:tcPr>
          <w:p w14:paraId="3173F47B"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Streptococcus parasanguinis</w:t>
            </w:r>
          </w:p>
        </w:tc>
        <w:tc>
          <w:tcPr>
            <w:tcW w:w="2250" w:type="dxa"/>
          </w:tcPr>
          <w:p w14:paraId="4876F0B8" w14:textId="0872E5C0"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2</w:t>
            </w:r>
          </w:p>
        </w:tc>
        <w:tc>
          <w:tcPr>
            <w:tcW w:w="2448" w:type="dxa"/>
          </w:tcPr>
          <w:p w14:paraId="15FD9B1D" w14:textId="1A7C68BA"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0</w:t>
            </w:r>
          </w:p>
        </w:tc>
      </w:tr>
      <w:tr w:rsidR="00F44193" w:rsidRPr="005E1BA6" w14:paraId="75C50A21" w14:textId="77777777" w:rsidTr="00B80B31">
        <w:trPr>
          <w:jc w:val="center"/>
        </w:trPr>
        <w:tc>
          <w:tcPr>
            <w:tcW w:w="3235" w:type="dxa"/>
          </w:tcPr>
          <w:p w14:paraId="1C6C1593"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Streptococcus oralis</w:t>
            </w:r>
          </w:p>
        </w:tc>
        <w:tc>
          <w:tcPr>
            <w:tcW w:w="2250" w:type="dxa"/>
          </w:tcPr>
          <w:p w14:paraId="79846EC2" w14:textId="068F8EB9"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12</w:t>
            </w:r>
          </w:p>
        </w:tc>
        <w:tc>
          <w:tcPr>
            <w:tcW w:w="2448" w:type="dxa"/>
          </w:tcPr>
          <w:p w14:paraId="6899F7D1" w14:textId="73980CB2"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0</w:t>
            </w:r>
          </w:p>
        </w:tc>
      </w:tr>
      <w:tr w:rsidR="00F44193" w:rsidRPr="005E1BA6" w14:paraId="2E877AD0" w14:textId="77777777" w:rsidTr="00B80B31">
        <w:trPr>
          <w:jc w:val="center"/>
        </w:trPr>
        <w:tc>
          <w:tcPr>
            <w:tcW w:w="3235" w:type="dxa"/>
          </w:tcPr>
          <w:p w14:paraId="232281D6"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Streptococcus mutans</w:t>
            </w:r>
          </w:p>
        </w:tc>
        <w:tc>
          <w:tcPr>
            <w:tcW w:w="2250" w:type="dxa"/>
          </w:tcPr>
          <w:p w14:paraId="7DDBAD4E" w14:textId="534C8765"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mk-MK"/>
              </w:rPr>
              <w:t xml:space="preserve"> </w:t>
            </w:r>
            <w:r w:rsidRPr="005E1BA6">
              <w:rPr>
                <w:rFonts w:ascii="Arial" w:hAnsi="Arial"/>
                <w:b/>
                <w:sz w:val="19"/>
                <w:szCs w:val="19"/>
                <w:lang w:val="en-US"/>
              </w:rPr>
              <w:t>4</w:t>
            </w:r>
          </w:p>
        </w:tc>
        <w:tc>
          <w:tcPr>
            <w:tcW w:w="2448" w:type="dxa"/>
          </w:tcPr>
          <w:p w14:paraId="6F947CDF" w14:textId="77C8016F"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0</w:t>
            </w:r>
          </w:p>
        </w:tc>
      </w:tr>
      <w:tr w:rsidR="00F44193" w:rsidRPr="005E1BA6" w14:paraId="09B87585" w14:textId="77777777" w:rsidTr="00B80B31">
        <w:trPr>
          <w:jc w:val="center"/>
        </w:trPr>
        <w:tc>
          <w:tcPr>
            <w:tcW w:w="3235" w:type="dxa"/>
          </w:tcPr>
          <w:p w14:paraId="1E7F4486"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Actinomyces oris</w:t>
            </w:r>
          </w:p>
        </w:tc>
        <w:tc>
          <w:tcPr>
            <w:tcW w:w="2250" w:type="dxa"/>
          </w:tcPr>
          <w:p w14:paraId="13747CAF" w14:textId="73E20C9C"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mk-MK"/>
              </w:rPr>
              <w:t xml:space="preserve"> </w:t>
            </w:r>
            <w:r w:rsidRPr="005E1BA6">
              <w:rPr>
                <w:rFonts w:ascii="Arial" w:hAnsi="Arial"/>
                <w:b/>
                <w:sz w:val="19"/>
                <w:szCs w:val="19"/>
                <w:lang w:val="en-US"/>
              </w:rPr>
              <w:t>2</w:t>
            </w:r>
          </w:p>
        </w:tc>
        <w:tc>
          <w:tcPr>
            <w:tcW w:w="2448" w:type="dxa"/>
          </w:tcPr>
          <w:p w14:paraId="76DFFB4B" w14:textId="0CA2E9A5"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1</w:t>
            </w:r>
          </w:p>
        </w:tc>
      </w:tr>
      <w:tr w:rsidR="00F44193" w:rsidRPr="005E1BA6" w14:paraId="756CE93B" w14:textId="77777777" w:rsidTr="00B80B31">
        <w:trPr>
          <w:jc w:val="center"/>
        </w:trPr>
        <w:tc>
          <w:tcPr>
            <w:tcW w:w="3235" w:type="dxa"/>
          </w:tcPr>
          <w:p w14:paraId="048119CE"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Gemella sanguinis</w:t>
            </w:r>
          </w:p>
        </w:tc>
        <w:tc>
          <w:tcPr>
            <w:tcW w:w="2250" w:type="dxa"/>
          </w:tcPr>
          <w:p w14:paraId="67C7A6EF" w14:textId="64481F45"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mk-MK"/>
              </w:rPr>
              <w:t xml:space="preserve"> </w:t>
            </w:r>
            <w:r w:rsidRPr="005E1BA6">
              <w:rPr>
                <w:rFonts w:ascii="Arial" w:hAnsi="Arial"/>
                <w:b/>
                <w:sz w:val="19"/>
                <w:szCs w:val="19"/>
                <w:lang w:val="en-US"/>
              </w:rPr>
              <w:t>0</w:t>
            </w:r>
          </w:p>
        </w:tc>
        <w:tc>
          <w:tcPr>
            <w:tcW w:w="2448" w:type="dxa"/>
          </w:tcPr>
          <w:p w14:paraId="715C1A61" w14:textId="65CF03D6"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0</w:t>
            </w:r>
          </w:p>
        </w:tc>
      </w:tr>
      <w:tr w:rsidR="00F44193" w:rsidRPr="005E1BA6" w14:paraId="39B4E80C" w14:textId="77777777" w:rsidTr="00B80B31">
        <w:trPr>
          <w:jc w:val="center"/>
        </w:trPr>
        <w:tc>
          <w:tcPr>
            <w:tcW w:w="3235" w:type="dxa"/>
          </w:tcPr>
          <w:p w14:paraId="6E3C6F25"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Streptococcus anginosus</w:t>
            </w:r>
          </w:p>
        </w:tc>
        <w:tc>
          <w:tcPr>
            <w:tcW w:w="2250" w:type="dxa"/>
          </w:tcPr>
          <w:p w14:paraId="1F80E23E" w14:textId="7D8211B3"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mk-MK"/>
              </w:rPr>
              <w:t xml:space="preserve"> </w:t>
            </w:r>
            <w:r w:rsidRPr="005E1BA6">
              <w:rPr>
                <w:rFonts w:ascii="Arial" w:hAnsi="Arial"/>
                <w:b/>
                <w:sz w:val="19"/>
                <w:szCs w:val="19"/>
                <w:lang w:val="en-US"/>
              </w:rPr>
              <w:t>4</w:t>
            </w:r>
          </w:p>
        </w:tc>
        <w:tc>
          <w:tcPr>
            <w:tcW w:w="2448" w:type="dxa"/>
          </w:tcPr>
          <w:p w14:paraId="2E742B7B" w14:textId="3AE13CC4"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0</w:t>
            </w:r>
          </w:p>
        </w:tc>
      </w:tr>
      <w:tr w:rsidR="00F44193" w:rsidRPr="005E1BA6" w14:paraId="785220AD" w14:textId="77777777" w:rsidTr="00B80B31">
        <w:trPr>
          <w:jc w:val="center"/>
        </w:trPr>
        <w:tc>
          <w:tcPr>
            <w:tcW w:w="3235" w:type="dxa"/>
          </w:tcPr>
          <w:p w14:paraId="6C36F072"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Streptococcus salivarius</w:t>
            </w:r>
          </w:p>
        </w:tc>
        <w:tc>
          <w:tcPr>
            <w:tcW w:w="2250" w:type="dxa"/>
          </w:tcPr>
          <w:p w14:paraId="12B32853" w14:textId="11C13769"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mk-MK"/>
              </w:rPr>
              <w:t xml:space="preserve"> </w:t>
            </w:r>
            <w:r w:rsidRPr="005E1BA6">
              <w:rPr>
                <w:rFonts w:ascii="Arial" w:hAnsi="Arial"/>
                <w:b/>
                <w:sz w:val="19"/>
                <w:szCs w:val="19"/>
                <w:lang w:val="en-US"/>
              </w:rPr>
              <w:t>3</w:t>
            </w:r>
          </w:p>
        </w:tc>
        <w:tc>
          <w:tcPr>
            <w:tcW w:w="2448" w:type="dxa"/>
          </w:tcPr>
          <w:p w14:paraId="7E1EA2A2" w14:textId="582C9658"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10</w:t>
            </w:r>
          </w:p>
        </w:tc>
      </w:tr>
      <w:tr w:rsidR="00F44193" w:rsidRPr="005E1BA6" w14:paraId="3328D995" w14:textId="77777777" w:rsidTr="00B80B31">
        <w:trPr>
          <w:jc w:val="center"/>
        </w:trPr>
        <w:tc>
          <w:tcPr>
            <w:tcW w:w="3235" w:type="dxa"/>
          </w:tcPr>
          <w:p w14:paraId="01BC888F"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Lactobacillus acidophilus</w:t>
            </w:r>
          </w:p>
        </w:tc>
        <w:tc>
          <w:tcPr>
            <w:tcW w:w="2250" w:type="dxa"/>
          </w:tcPr>
          <w:p w14:paraId="38CF853B" w14:textId="35D24356"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0</w:t>
            </w:r>
          </w:p>
        </w:tc>
        <w:tc>
          <w:tcPr>
            <w:tcW w:w="2448" w:type="dxa"/>
          </w:tcPr>
          <w:p w14:paraId="0C36F384" w14:textId="6D792F6F"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4</w:t>
            </w:r>
          </w:p>
        </w:tc>
      </w:tr>
      <w:tr w:rsidR="00F44193" w:rsidRPr="005E1BA6" w14:paraId="1FB94186" w14:textId="77777777" w:rsidTr="00B80B31">
        <w:trPr>
          <w:jc w:val="center"/>
        </w:trPr>
        <w:tc>
          <w:tcPr>
            <w:tcW w:w="3235" w:type="dxa"/>
          </w:tcPr>
          <w:p w14:paraId="412FFFAC"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Streptococcus gordonii</w:t>
            </w:r>
          </w:p>
        </w:tc>
        <w:tc>
          <w:tcPr>
            <w:tcW w:w="2250" w:type="dxa"/>
          </w:tcPr>
          <w:p w14:paraId="69703B74" w14:textId="118A09BE"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1</w:t>
            </w:r>
          </w:p>
        </w:tc>
        <w:tc>
          <w:tcPr>
            <w:tcW w:w="2448" w:type="dxa"/>
          </w:tcPr>
          <w:p w14:paraId="11A5C668" w14:textId="5360C6C5"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1</w:t>
            </w:r>
          </w:p>
        </w:tc>
      </w:tr>
      <w:tr w:rsidR="00F44193" w:rsidRPr="005E1BA6" w14:paraId="51193B22" w14:textId="77777777" w:rsidTr="00B80B31">
        <w:trPr>
          <w:trHeight w:val="58"/>
          <w:jc w:val="center"/>
        </w:trPr>
        <w:tc>
          <w:tcPr>
            <w:tcW w:w="3235" w:type="dxa"/>
          </w:tcPr>
          <w:p w14:paraId="21137EEF"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bCs/>
                <w:sz w:val="19"/>
                <w:szCs w:val="19"/>
                <w:lang w:val="mk-MK"/>
              </w:rPr>
              <w:t>Lactobacillus gasseri</w:t>
            </w:r>
          </w:p>
        </w:tc>
        <w:tc>
          <w:tcPr>
            <w:tcW w:w="2250" w:type="dxa"/>
          </w:tcPr>
          <w:p w14:paraId="03F954B8" w14:textId="32A1A5F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0</w:t>
            </w:r>
          </w:p>
        </w:tc>
        <w:tc>
          <w:tcPr>
            <w:tcW w:w="2448" w:type="dxa"/>
          </w:tcPr>
          <w:p w14:paraId="0F33CBAC" w14:textId="73CF249C"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00746871" w:rsidRPr="005E1BA6">
              <w:rPr>
                <w:rFonts w:ascii="Arial" w:hAnsi="Arial"/>
                <w:b/>
                <w:sz w:val="19"/>
                <w:szCs w:val="19"/>
              </w:rPr>
              <w:t xml:space="preserve">   </w:t>
            </w:r>
            <w:r w:rsidRPr="005E1BA6">
              <w:rPr>
                <w:rFonts w:ascii="Arial" w:hAnsi="Arial"/>
                <w:b/>
                <w:sz w:val="19"/>
                <w:szCs w:val="19"/>
                <w:lang w:val="en-US"/>
              </w:rPr>
              <w:t>2</w:t>
            </w:r>
          </w:p>
        </w:tc>
      </w:tr>
      <w:tr w:rsidR="00F44193" w:rsidRPr="005E1BA6" w14:paraId="65CF2F4F" w14:textId="77777777" w:rsidTr="00193CAA">
        <w:trPr>
          <w:trHeight w:val="296"/>
          <w:jc w:val="center"/>
        </w:trPr>
        <w:tc>
          <w:tcPr>
            <w:tcW w:w="3235" w:type="dxa"/>
          </w:tcPr>
          <w:p w14:paraId="4FFE634A" w14:textId="77777777" w:rsidR="00F44193" w:rsidRPr="005E1BA6" w:rsidRDefault="00F44193" w:rsidP="008F790B">
            <w:pPr>
              <w:tabs>
                <w:tab w:val="left" w:pos="5834"/>
              </w:tabs>
              <w:ind w:right="-1137"/>
              <w:jc w:val="both"/>
              <w:rPr>
                <w:rFonts w:ascii="Arial" w:hAnsi="Arial"/>
                <w:b/>
                <w:bCs/>
                <w:sz w:val="19"/>
                <w:szCs w:val="19"/>
                <w:lang w:val="mk-MK"/>
              </w:rPr>
            </w:pPr>
            <w:r w:rsidRPr="005E1BA6">
              <w:rPr>
                <w:rFonts w:ascii="Arial" w:hAnsi="Arial"/>
                <w:b/>
                <w:sz w:val="19"/>
                <w:szCs w:val="19"/>
                <w:lang w:val="mk-MK"/>
              </w:rPr>
              <w:t>Streptococcus mitis</w:t>
            </w:r>
          </w:p>
        </w:tc>
        <w:tc>
          <w:tcPr>
            <w:tcW w:w="2250" w:type="dxa"/>
          </w:tcPr>
          <w:p w14:paraId="6D33E2D9" w14:textId="4CBB0FB7" w:rsidR="00F44193" w:rsidRPr="005E1BA6" w:rsidRDefault="00F44193" w:rsidP="008F790B">
            <w:pPr>
              <w:tabs>
                <w:tab w:val="left" w:pos="5834"/>
              </w:tabs>
              <w:ind w:right="-1137"/>
              <w:jc w:val="both"/>
              <w:rPr>
                <w:rFonts w:ascii="Arial" w:hAnsi="Arial"/>
                <w:b/>
                <w:sz w:val="19"/>
                <w:szCs w:val="19"/>
                <w:lang w:val="en-US"/>
              </w:rPr>
            </w:pPr>
            <w:r w:rsidRPr="005E1BA6">
              <w:rPr>
                <w:rFonts w:ascii="Arial" w:hAnsi="Arial"/>
                <w:b/>
                <w:sz w:val="19"/>
                <w:szCs w:val="19"/>
                <w:lang w:val="en-US"/>
              </w:rPr>
              <w:t xml:space="preserve">           </w:t>
            </w:r>
            <w:r w:rsidRPr="005E1BA6">
              <w:rPr>
                <w:rFonts w:ascii="Arial" w:hAnsi="Arial"/>
                <w:b/>
                <w:sz w:val="19"/>
                <w:szCs w:val="19"/>
                <w:lang w:val="mk-MK"/>
              </w:rPr>
              <w:t xml:space="preserve">   </w:t>
            </w:r>
            <w:r w:rsidR="0076204D" w:rsidRPr="005E1BA6">
              <w:rPr>
                <w:rFonts w:ascii="Arial" w:hAnsi="Arial"/>
                <w:b/>
                <w:sz w:val="19"/>
                <w:szCs w:val="19"/>
              </w:rPr>
              <w:t xml:space="preserve">  </w:t>
            </w:r>
            <w:r w:rsidRPr="005E1BA6">
              <w:rPr>
                <w:rFonts w:ascii="Arial" w:hAnsi="Arial"/>
                <w:b/>
                <w:sz w:val="19"/>
                <w:szCs w:val="19"/>
                <w:lang w:val="en-US"/>
              </w:rPr>
              <w:t>1</w:t>
            </w:r>
          </w:p>
        </w:tc>
        <w:tc>
          <w:tcPr>
            <w:tcW w:w="2448" w:type="dxa"/>
          </w:tcPr>
          <w:p w14:paraId="7A929E48" w14:textId="61DCB30C" w:rsidR="00F44193" w:rsidRPr="005E1BA6" w:rsidRDefault="00F44193" w:rsidP="008F790B">
            <w:pPr>
              <w:tabs>
                <w:tab w:val="left" w:pos="5834"/>
              </w:tabs>
              <w:ind w:right="-1137"/>
              <w:jc w:val="both"/>
              <w:rPr>
                <w:rFonts w:ascii="Arial" w:hAnsi="Arial"/>
                <w:b/>
                <w:bCs/>
                <w:sz w:val="19"/>
                <w:szCs w:val="19"/>
                <w:lang w:val="en-US"/>
              </w:rPr>
            </w:pPr>
            <w:r w:rsidRPr="005E1BA6">
              <w:rPr>
                <w:rFonts w:ascii="Arial" w:hAnsi="Arial"/>
                <w:b/>
                <w:bCs/>
                <w:sz w:val="19"/>
                <w:szCs w:val="19"/>
                <w:lang w:val="en-US"/>
              </w:rPr>
              <w:t xml:space="preserve">          </w:t>
            </w:r>
            <w:r w:rsidRPr="005E1BA6">
              <w:rPr>
                <w:rFonts w:ascii="Arial" w:hAnsi="Arial"/>
                <w:b/>
                <w:bCs/>
                <w:sz w:val="19"/>
                <w:szCs w:val="19"/>
                <w:lang w:val="mk-MK"/>
              </w:rPr>
              <w:t xml:space="preserve">   </w:t>
            </w:r>
            <w:r w:rsidR="0076204D" w:rsidRPr="005E1BA6">
              <w:rPr>
                <w:rFonts w:ascii="Arial" w:hAnsi="Arial"/>
                <w:b/>
                <w:bCs/>
                <w:sz w:val="19"/>
                <w:szCs w:val="19"/>
              </w:rPr>
              <w:t xml:space="preserve">   </w:t>
            </w:r>
            <w:r w:rsidR="00746871" w:rsidRPr="005E1BA6">
              <w:rPr>
                <w:rFonts w:ascii="Arial" w:hAnsi="Arial"/>
                <w:b/>
                <w:bCs/>
                <w:sz w:val="19"/>
                <w:szCs w:val="19"/>
              </w:rPr>
              <w:t xml:space="preserve">   </w:t>
            </w:r>
            <w:r w:rsidRPr="005E1BA6">
              <w:rPr>
                <w:rFonts w:ascii="Arial" w:hAnsi="Arial"/>
                <w:b/>
                <w:bCs/>
                <w:sz w:val="19"/>
                <w:szCs w:val="19"/>
                <w:lang w:val="en-US"/>
              </w:rPr>
              <w:t>0</w:t>
            </w:r>
          </w:p>
        </w:tc>
      </w:tr>
    </w:tbl>
    <w:p w14:paraId="6E14D42E" w14:textId="1CB02AE0" w:rsidR="00F44193" w:rsidRDefault="00F44193" w:rsidP="008F790B">
      <w:pPr>
        <w:spacing w:after="0" w:line="240" w:lineRule="auto"/>
        <w:rPr>
          <w:rFonts w:ascii="Arial" w:hAnsi="Arial"/>
          <w:bCs/>
          <w:sz w:val="24"/>
          <w:szCs w:val="24"/>
          <w:lang w:val="mk-MK"/>
        </w:rPr>
      </w:pPr>
      <w:r>
        <w:rPr>
          <w:noProof/>
          <w:lang w:eastAsia="en-GB"/>
        </w:rPr>
        <w:lastRenderedPageBreak/>
        <w:drawing>
          <wp:inline distT="0" distB="0" distL="0" distR="0" wp14:anchorId="6DA90248" wp14:editId="776B4913">
            <wp:extent cx="5715000" cy="304800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01CEA1D" w14:textId="7AFE123B" w:rsidR="00F44193" w:rsidRPr="006801A6" w:rsidRDefault="00F44193"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51</w:t>
      </w:r>
      <w:r w:rsidR="00581D83">
        <w:rPr>
          <w:rFonts w:ascii="Arial" w:hAnsi="Arial"/>
          <w:bCs/>
          <w:sz w:val="24"/>
          <w:szCs w:val="24"/>
        </w:rPr>
        <w:t>.</w:t>
      </w:r>
      <w:r>
        <w:rPr>
          <w:rFonts w:ascii="Arial" w:hAnsi="Arial"/>
          <w:bCs/>
          <w:sz w:val="24"/>
          <w:szCs w:val="24"/>
          <w:lang w:val="en-US"/>
        </w:rPr>
        <w:t xml:space="preserve"> </w:t>
      </w:r>
      <w:r w:rsidR="00E40059">
        <w:rPr>
          <w:rFonts w:ascii="Arial" w:hAnsi="Arial"/>
          <w:bCs/>
          <w:sz w:val="24"/>
          <w:szCs w:val="24"/>
          <w:lang w:val="en-US"/>
        </w:rPr>
        <w:t xml:space="preserve"> </w:t>
      </w:r>
      <w:r>
        <w:rPr>
          <w:rFonts w:ascii="Arial" w:hAnsi="Arial"/>
          <w:bCs/>
          <w:sz w:val="24"/>
          <w:szCs w:val="24"/>
          <w:lang w:val="mk-MK"/>
        </w:rPr>
        <w:t>Разлика во присуство на анаеробни грам+ позитивни бактерии кај испитаници</w:t>
      </w:r>
      <w:r w:rsidR="00BE76A1">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r>
        <w:rPr>
          <w:rFonts w:ascii="Arial" w:hAnsi="Arial"/>
          <w:bCs/>
          <w:sz w:val="24"/>
          <w:szCs w:val="24"/>
          <w:lang w:val="mk-MK"/>
        </w:rPr>
        <w:t xml:space="preserve"> </w:t>
      </w:r>
    </w:p>
    <w:p w14:paraId="49A4DFDE" w14:textId="614C132B" w:rsidR="0062189F" w:rsidRDefault="0062189F" w:rsidP="008F790B">
      <w:pPr>
        <w:spacing w:after="0" w:line="240" w:lineRule="auto"/>
        <w:rPr>
          <w:rFonts w:ascii="Arial" w:hAnsi="Arial"/>
          <w:bCs/>
          <w:sz w:val="24"/>
          <w:szCs w:val="24"/>
          <w:lang w:val="mk-MK"/>
        </w:rPr>
      </w:pPr>
    </w:p>
    <w:p w14:paraId="6C376D21" w14:textId="77777777" w:rsidR="00193CAA" w:rsidRDefault="00193CAA" w:rsidP="008F790B">
      <w:pPr>
        <w:pStyle w:val="ListParagraph"/>
        <w:spacing w:after="0" w:line="240" w:lineRule="auto"/>
        <w:ind w:left="0"/>
        <w:jc w:val="both"/>
        <w:rPr>
          <w:rFonts w:cs="Calibri"/>
          <w:bCs/>
          <w:sz w:val="24"/>
          <w:szCs w:val="24"/>
          <w:lang w:val="mk-MK"/>
        </w:rPr>
      </w:pPr>
    </w:p>
    <w:p w14:paraId="4F282C8D" w14:textId="1A55E4CE" w:rsidR="00F44193" w:rsidRDefault="00F44193" w:rsidP="008F790B">
      <w:pPr>
        <w:pStyle w:val="ListParagraph"/>
        <w:spacing w:after="0" w:line="240" w:lineRule="auto"/>
        <w:ind w:left="0"/>
        <w:jc w:val="both"/>
        <w:rPr>
          <w:rFonts w:ascii="Arial" w:hAnsi="Arial"/>
          <w:bCs/>
          <w:sz w:val="24"/>
          <w:szCs w:val="24"/>
          <w:lang w:val="mk-MK"/>
        </w:rPr>
      </w:pPr>
      <w:r w:rsidRPr="00BC16CE">
        <w:rPr>
          <w:rFonts w:cs="Calibri"/>
          <w:bCs/>
          <w:sz w:val="24"/>
          <w:szCs w:val="24"/>
          <w:lang w:val="mk-MK"/>
        </w:rPr>
        <w:t xml:space="preserve">- </w:t>
      </w:r>
      <w:r w:rsidR="00263194">
        <w:rPr>
          <w:rFonts w:ascii="Arial" w:hAnsi="Arial"/>
          <w:bCs/>
          <w:sz w:val="24"/>
          <w:szCs w:val="24"/>
          <w:lang w:val="mk-MK"/>
        </w:rPr>
        <w:t>Според табелите</w:t>
      </w:r>
      <w:r w:rsidR="000D1938">
        <w:rPr>
          <w:rFonts w:ascii="Arial" w:hAnsi="Arial"/>
          <w:bCs/>
          <w:sz w:val="24"/>
          <w:szCs w:val="24"/>
          <w:lang w:val="mk-MK"/>
        </w:rPr>
        <w:t xml:space="preserve"> 67 и 68</w:t>
      </w:r>
      <w:r w:rsidR="00263194">
        <w:rPr>
          <w:rFonts w:ascii="Arial" w:hAnsi="Arial"/>
          <w:bCs/>
          <w:sz w:val="24"/>
          <w:szCs w:val="24"/>
          <w:lang w:val="mk-MK"/>
        </w:rPr>
        <w:t xml:space="preserve"> и приказот на графиконите</w:t>
      </w:r>
      <w:r w:rsidR="00F55A21">
        <w:rPr>
          <w:rFonts w:ascii="Arial" w:hAnsi="Arial"/>
          <w:bCs/>
          <w:sz w:val="24"/>
          <w:szCs w:val="24"/>
          <w:lang w:val="mk-MK"/>
        </w:rPr>
        <w:t xml:space="preserve"> 50 и 51</w:t>
      </w:r>
      <w:r w:rsidR="001A61E6">
        <w:rPr>
          <w:rFonts w:ascii="Arial" w:hAnsi="Arial"/>
          <w:bCs/>
          <w:sz w:val="24"/>
          <w:szCs w:val="24"/>
          <w:lang w:val="mk-MK"/>
        </w:rPr>
        <w:t>,</w:t>
      </w:r>
      <w:r w:rsidRPr="00BC16CE">
        <w:rPr>
          <w:rFonts w:ascii="Arial" w:hAnsi="Arial"/>
          <w:bCs/>
          <w:sz w:val="24"/>
          <w:szCs w:val="24"/>
          <w:lang w:val="mk-MK"/>
        </w:rPr>
        <w:t xml:space="preserve"> регистрирано е отсуство на поедини бактериски видови. Насоката на линиите од приложените </w:t>
      </w:r>
      <w:r w:rsidR="00263194">
        <w:rPr>
          <w:rFonts w:ascii="Arial" w:hAnsi="Arial"/>
          <w:bCs/>
          <w:sz w:val="24"/>
          <w:szCs w:val="24"/>
          <w:lang w:val="mk-MK"/>
        </w:rPr>
        <w:t>графикони</w:t>
      </w:r>
      <w:r w:rsidRPr="00BC16CE">
        <w:rPr>
          <w:rFonts w:ascii="Arial" w:hAnsi="Arial"/>
          <w:bCs/>
          <w:sz w:val="24"/>
          <w:szCs w:val="24"/>
          <w:lang w:val="mk-MK"/>
        </w:rPr>
        <w:t xml:space="preserve"> </w:t>
      </w:r>
      <w:r w:rsidR="00263194">
        <w:rPr>
          <w:rFonts w:ascii="Arial" w:hAnsi="Arial"/>
          <w:bCs/>
          <w:sz w:val="24"/>
          <w:szCs w:val="24"/>
          <w:lang w:val="mk-MK"/>
        </w:rPr>
        <w:t>укажуваат</w:t>
      </w:r>
      <w:r w:rsidRPr="00BC16CE">
        <w:rPr>
          <w:rFonts w:ascii="Arial" w:hAnsi="Arial"/>
          <w:bCs/>
          <w:sz w:val="24"/>
          <w:szCs w:val="24"/>
          <w:lang w:val="mk-MK"/>
        </w:rPr>
        <w:t xml:space="preserve"> дека нивото на</w:t>
      </w:r>
      <w:r>
        <w:rPr>
          <w:rFonts w:ascii="Arial" w:hAnsi="Arial"/>
          <w:bCs/>
          <w:sz w:val="24"/>
          <w:szCs w:val="24"/>
          <w:lang w:val="mk-MK"/>
        </w:rPr>
        <w:t xml:space="preserve"> </w:t>
      </w:r>
      <w:r w:rsidR="00ED4F80">
        <w:rPr>
          <w:rFonts w:ascii="Arial" w:hAnsi="Arial"/>
          <w:bCs/>
          <w:sz w:val="24"/>
          <w:szCs w:val="24"/>
          <w:lang w:val="mk-MK"/>
        </w:rPr>
        <w:t xml:space="preserve">аеробни и анаеробни </w:t>
      </w:r>
      <w:r w:rsidR="00D04D3E">
        <w:rPr>
          <w:rFonts w:ascii="Arial" w:hAnsi="Arial"/>
          <w:bCs/>
          <w:sz w:val="24"/>
          <w:szCs w:val="24"/>
          <w:lang w:val="mk-MK"/>
        </w:rPr>
        <w:t>грам+</w:t>
      </w:r>
      <w:r w:rsidRPr="00BC16CE">
        <w:rPr>
          <w:rFonts w:ascii="Arial" w:hAnsi="Arial"/>
          <w:bCs/>
          <w:sz w:val="24"/>
          <w:szCs w:val="24"/>
          <w:lang w:val="mk-MK"/>
        </w:rPr>
        <w:t xml:space="preserve"> бактерии е евидентно намалено на 8-от д</w:t>
      </w:r>
      <w:r>
        <w:rPr>
          <w:rFonts w:ascii="Arial" w:hAnsi="Arial"/>
          <w:bCs/>
          <w:sz w:val="24"/>
          <w:szCs w:val="24"/>
          <w:lang w:val="mk-MK"/>
        </w:rPr>
        <w:t xml:space="preserve">ен по примена на </w:t>
      </w:r>
      <w:r w:rsidR="001F7700">
        <w:rPr>
          <w:rFonts w:ascii="Arial" w:hAnsi="Arial"/>
          <w:bCs/>
          <w:sz w:val="24"/>
          <w:szCs w:val="24"/>
          <w:lang w:val="mk-MK"/>
        </w:rPr>
        <w:t>Халсепт</w:t>
      </w:r>
      <w:r>
        <w:rPr>
          <w:rFonts w:ascii="Arial" w:hAnsi="Arial"/>
          <w:bCs/>
          <w:sz w:val="24"/>
          <w:szCs w:val="24"/>
          <w:lang w:val="mk-MK"/>
        </w:rPr>
        <w:t xml:space="preserve"> спрејот во однос на 8-ми</w:t>
      </w:r>
      <w:r w:rsidRPr="00BC16CE">
        <w:rPr>
          <w:rFonts w:ascii="Arial" w:hAnsi="Arial"/>
          <w:bCs/>
          <w:sz w:val="24"/>
          <w:szCs w:val="24"/>
          <w:lang w:val="mk-MK"/>
        </w:rPr>
        <w:t xml:space="preserve"> ден </w:t>
      </w:r>
      <w:r>
        <w:rPr>
          <w:rFonts w:ascii="Arial" w:hAnsi="Arial"/>
          <w:bCs/>
          <w:sz w:val="24"/>
          <w:szCs w:val="24"/>
          <w:lang w:val="mk-MK"/>
        </w:rPr>
        <w:t xml:space="preserve">од третманот со примена на </w:t>
      </w:r>
      <w:r w:rsidR="001F7700">
        <w:rPr>
          <w:rFonts w:ascii="Arial" w:hAnsi="Arial"/>
          <w:bCs/>
          <w:sz w:val="24"/>
          <w:szCs w:val="24"/>
          <w:lang w:val="mk-MK"/>
        </w:rPr>
        <w:t>Хидроген 2%</w:t>
      </w:r>
      <w:r w:rsidR="00746871">
        <w:rPr>
          <w:rFonts w:ascii="Arial" w:hAnsi="Arial"/>
          <w:bCs/>
          <w:sz w:val="24"/>
          <w:szCs w:val="24"/>
          <w:lang w:val="mk-MK"/>
        </w:rPr>
        <w:t xml:space="preserve">. </w:t>
      </w:r>
      <w:r w:rsidRPr="00BC16CE">
        <w:rPr>
          <w:rFonts w:ascii="Arial" w:hAnsi="Arial"/>
          <w:bCs/>
          <w:sz w:val="24"/>
          <w:szCs w:val="24"/>
          <w:lang w:val="mk-MK"/>
        </w:rPr>
        <w:t xml:space="preserve">Статистичката анализа на податоци регистрира сигнификантност на разликите на вредностите.   </w:t>
      </w:r>
    </w:p>
    <w:p w14:paraId="1F8EFAE7" w14:textId="1FDABEC2" w:rsidR="00193CAA" w:rsidRDefault="00193CAA" w:rsidP="008F790B">
      <w:pPr>
        <w:pStyle w:val="ListParagraph"/>
        <w:spacing w:after="0" w:line="240" w:lineRule="auto"/>
        <w:ind w:left="0"/>
        <w:jc w:val="both"/>
        <w:rPr>
          <w:rFonts w:ascii="Arial" w:hAnsi="Arial"/>
          <w:bCs/>
          <w:sz w:val="24"/>
          <w:szCs w:val="24"/>
          <w:lang w:val="mk-MK"/>
        </w:rPr>
      </w:pPr>
    </w:p>
    <w:p w14:paraId="25D4DD6A" w14:textId="77777777" w:rsidR="00193CAA" w:rsidRPr="00BC16CE" w:rsidRDefault="00193CAA" w:rsidP="008F790B">
      <w:pPr>
        <w:pStyle w:val="ListParagraph"/>
        <w:spacing w:after="0" w:line="240" w:lineRule="auto"/>
        <w:ind w:left="0"/>
        <w:jc w:val="both"/>
        <w:rPr>
          <w:rFonts w:ascii="Arial" w:hAnsi="Arial"/>
          <w:b/>
          <w:bCs/>
          <w:i/>
          <w:sz w:val="24"/>
          <w:szCs w:val="24"/>
          <w:lang w:val="mk-MK"/>
        </w:rPr>
      </w:pPr>
    </w:p>
    <w:p w14:paraId="4A40DD75" w14:textId="4AEC2CE9" w:rsidR="00746871" w:rsidRPr="00746871" w:rsidRDefault="00746871" w:rsidP="008F790B">
      <w:pPr>
        <w:spacing w:after="0" w:line="240" w:lineRule="auto"/>
        <w:rPr>
          <w:rFonts w:ascii="Arial" w:hAnsi="Arial"/>
          <w:bCs/>
          <w:sz w:val="24"/>
          <w:szCs w:val="24"/>
          <w:lang w:val="mk-MK"/>
        </w:rPr>
      </w:pPr>
    </w:p>
    <w:p w14:paraId="2F85334B" w14:textId="25CCC9B7"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69</w:t>
      </w:r>
      <w:r w:rsidR="00581D83">
        <w:rPr>
          <w:rFonts w:ascii="Arial" w:hAnsi="Arial"/>
          <w:bCs/>
          <w:sz w:val="24"/>
          <w:szCs w:val="24"/>
        </w:rPr>
        <w:t>.</w:t>
      </w:r>
      <w:r>
        <w:rPr>
          <w:rFonts w:ascii="Arial" w:hAnsi="Arial"/>
          <w:bCs/>
          <w:sz w:val="24"/>
          <w:szCs w:val="24"/>
          <w:lang w:val="en-US"/>
        </w:rPr>
        <w:t xml:space="preserve"> </w:t>
      </w:r>
      <w:r w:rsidR="00C62EF9">
        <w:rPr>
          <w:rFonts w:ascii="Arial" w:hAnsi="Arial"/>
          <w:bCs/>
          <w:sz w:val="24"/>
          <w:szCs w:val="24"/>
          <w:lang w:val="en-US"/>
        </w:rPr>
        <w:t xml:space="preserve"> </w:t>
      </w:r>
      <w:r>
        <w:rPr>
          <w:rFonts w:ascii="Arial" w:hAnsi="Arial"/>
          <w:bCs/>
          <w:sz w:val="24"/>
          <w:szCs w:val="24"/>
          <w:lang w:val="mk-MK"/>
        </w:rPr>
        <w:t>Разлика во присуство на аеробни грам- негативни бактерии кај испитаници</w:t>
      </w:r>
      <w:r w:rsidR="00EF593F">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p>
    <w:p w14:paraId="3C634819" w14:textId="77777777" w:rsidR="005E1BA6" w:rsidRPr="00746871" w:rsidRDefault="005E1BA6" w:rsidP="008F790B">
      <w:pPr>
        <w:numPr>
          <w:ilvl w:val="1"/>
          <w:numId w:val="1"/>
        </w:numPr>
        <w:spacing w:after="0" w:line="240" w:lineRule="auto"/>
        <w:jc w:val="center"/>
        <w:rPr>
          <w:rFonts w:ascii="Arial" w:hAnsi="Arial"/>
          <w:bCs/>
          <w:sz w:val="24"/>
          <w:szCs w:val="24"/>
          <w:lang w:val="mk-MK"/>
        </w:rPr>
      </w:pPr>
    </w:p>
    <w:tbl>
      <w:tblPr>
        <w:tblStyle w:val="TableGrid3"/>
        <w:tblW w:w="7933" w:type="dxa"/>
        <w:jc w:val="center"/>
        <w:tblLook w:val="04A0" w:firstRow="1" w:lastRow="0" w:firstColumn="1" w:lastColumn="0" w:noHBand="0" w:noVBand="1"/>
      </w:tblPr>
      <w:tblGrid>
        <w:gridCol w:w="3235"/>
        <w:gridCol w:w="2250"/>
        <w:gridCol w:w="2448"/>
      </w:tblGrid>
      <w:tr w:rsidR="00CD12AF" w:rsidRPr="00E62898" w14:paraId="77E5CAD6" w14:textId="77777777" w:rsidTr="00B80B31">
        <w:trPr>
          <w:jc w:val="center"/>
        </w:trPr>
        <w:tc>
          <w:tcPr>
            <w:tcW w:w="3235" w:type="dxa"/>
            <w:vMerge w:val="restart"/>
            <w:vAlign w:val="center"/>
          </w:tcPr>
          <w:p w14:paraId="34A27B46" w14:textId="67218E17" w:rsidR="00CD12AF" w:rsidRPr="00E62898" w:rsidRDefault="00CD12AF" w:rsidP="008F790B">
            <w:pPr>
              <w:tabs>
                <w:tab w:val="left" w:pos="5834"/>
              </w:tabs>
              <w:ind w:right="-1137"/>
              <w:rPr>
                <w:rFonts w:ascii="Arial" w:hAnsi="Arial"/>
                <w:b/>
                <w:bCs/>
                <w:sz w:val="20"/>
                <w:szCs w:val="20"/>
                <w:lang w:val="mk-MK"/>
              </w:rPr>
            </w:pPr>
            <w:r w:rsidRPr="00E62898">
              <w:rPr>
                <w:rFonts w:ascii="Arial" w:hAnsi="Arial"/>
                <w:b/>
                <w:bCs/>
                <w:sz w:val="20"/>
                <w:szCs w:val="20"/>
                <w:lang w:val="mk-MK"/>
              </w:rPr>
              <w:t xml:space="preserve">         АЕРОБНИ ГРАМ-</w:t>
            </w:r>
          </w:p>
        </w:tc>
        <w:tc>
          <w:tcPr>
            <w:tcW w:w="4698" w:type="dxa"/>
            <w:gridSpan w:val="2"/>
          </w:tcPr>
          <w:p w14:paraId="45FB4547" w14:textId="399E6609" w:rsidR="00CD12AF" w:rsidRPr="00E62898" w:rsidRDefault="00CD12AF" w:rsidP="008F790B">
            <w:pPr>
              <w:tabs>
                <w:tab w:val="left" w:pos="5834"/>
              </w:tabs>
              <w:ind w:right="-1137"/>
              <w:rPr>
                <w:rFonts w:ascii="Arial" w:hAnsi="Arial"/>
                <w:b/>
                <w:bCs/>
                <w:sz w:val="20"/>
                <w:szCs w:val="20"/>
                <w:lang w:val="mk-MK"/>
              </w:rPr>
            </w:pPr>
            <w:r w:rsidRPr="00E62898">
              <w:rPr>
                <w:rFonts w:ascii="Arial" w:hAnsi="Arial"/>
                <w:b/>
                <w:bCs/>
                <w:sz w:val="20"/>
                <w:szCs w:val="20"/>
                <w:lang w:val="mk-MK"/>
              </w:rPr>
              <w:t xml:space="preserve">   ЗАСТАПЕНОСТ НА ПОЕДИНИ БАКТЕРИИ</w:t>
            </w:r>
          </w:p>
          <w:p w14:paraId="58600D29" w14:textId="1AD4FEE2" w:rsidR="00CD12AF" w:rsidRPr="00E62898" w:rsidRDefault="00CD12AF" w:rsidP="008F790B">
            <w:pPr>
              <w:tabs>
                <w:tab w:val="left" w:pos="5834"/>
              </w:tabs>
              <w:ind w:right="-1137"/>
              <w:rPr>
                <w:rFonts w:ascii="Arial" w:hAnsi="Arial"/>
                <w:b/>
                <w:bCs/>
                <w:sz w:val="20"/>
                <w:szCs w:val="20"/>
                <w:lang w:val="mk-MK"/>
              </w:rPr>
            </w:pPr>
            <w:r w:rsidRPr="00E62898">
              <w:rPr>
                <w:rFonts w:ascii="Arial" w:hAnsi="Arial"/>
                <w:b/>
                <w:bCs/>
                <w:sz w:val="20"/>
                <w:szCs w:val="20"/>
                <w:lang w:val="mk-MK"/>
              </w:rPr>
              <w:t>ПО ПРИМЕНА НА ХИДРОГЕН 2% И ХАЛСЕПТ</w:t>
            </w:r>
          </w:p>
        </w:tc>
      </w:tr>
      <w:tr w:rsidR="00CD12AF" w:rsidRPr="00E62898" w14:paraId="6DC8E42A" w14:textId="77777777" w:rsidTr="00B80B31">
        <w:trPr>
          <w:jc w:val="center"/>
        </w:trPr>
        <w:tc>
          <w:tcPr>
            <w:tcW w:w="3235" w:type="dxa"/>
            <w:vMerge/>
          </w:tcPr>
          <w:p w14:paraId="45A377FE" w14:textId="77777777" w:rsidR="00CD12AF" w:rsidRPr="00E62898" w:rsidRDefault="00CD12AF" w:rsidP="008F790B">
            <w:pPr>
              <w:tabs>
                <w:tab w:val="left" w:pos="5834"/>
              </w:tabs>
              <w:ind w:right="-1137"/>
              <w:jc w:val="both"/>
              <w:rPr>
                <w:rFonts w:ascii="Arial" w:hAnsi="Arial"/>
                <w:b/>
                <w:bCs/>
                <w:sz w:val="20"/>
                <w:szCs w:val="20"/>
                <w:lang w:val="mk-MK"/>
              </w:rPr>
            </w:pPr>
          </w:p>
        </w:tc>
        <w:tc>
          <w:tcPr>
            <w:tcW w:w="2250" w:type="dxa"/>
          </w:tcPr>
          <w:p w14:paraId="2B3F15AE" w14:textId="5F4F724B" w:rsidR="00CD12AF" w:rsidRPr="00E62898" w:rsidRDefault="00CD12AF" w:rsidP="008F790B">
            <w:pPr>
              <w:tabs>
                <w:tab w:val="left" w:pos="876"/>
                <w:tab w:val="left" w:pos="1056"/>
              </w:tabs>
              <w:ind w:right="-1137"/>
              <w:rPr>
                <w:rFonts w:ascii="Arial" w:hAnsi="Arial"/>
                <w:b/>
                <w:bCs/>
                <w:sz w:val="20"/>
                <w:szCs w:val="20"/>
                <w:lang w:val="mk-MK"/>
              </w:rPr>
            </w:pPr>
            <w:r w:rsidRPr="00E62898">
              <w:rPr>
                <w:rFonts w:ascii="Arial" w:hAnsi="Arial"/>
                <w:b/>
                <w:bCs/>
                <w:sz w:val="20"/>
                <w:szCs w:val="20"/>
              </w:rPr>
              <w:t xml:space="preserve"> </w:t>
            </w:r>
            <w:r w:rsidRPr="00E62898">
              <w:rPr>
                <w:rFonts w:ascii="Arial" w:hAnsi="Arial"/>
                <w:b/>
                <w:bCs/>
                <w:sz w:val="20"/>
                <w:szCs w:val="20"/>
                <w:lang w:val="mk-MK"/>
              </w:rPr>
              <w:t>ГРУПА - А</w:t>
            </w:r>
            <w:r w:rsidRPr="00E62898">
              <w:rPr>
                <w:rFonts w:ascii="Arial" w:hAnsi="Arial"/>
                <w:b/>
                <w:bCs/>
                <w:sz w:val="20"/>
                <w:szCs w:val="20"/>
                <w:lang w:val="en-US"/>
              </w:rPr>
              <w:tab/>
              <w:t xml:space="preserve">- </w:t>
            </w:r>
            <w:r w:rsidRPr="00E62898">
              <w:rPr>
                <w:rFonts w:ascii="Arial" w:hAnsi="Arial"/>
                <w:b/>
                <w:bCs/>
                <w:sz w:val="20"/>
                <w:szCs w:val="20"/>
                <w:lang w:val="mk-MK"/>
              </w:rPr>
              <w:t>8-ми ден</w:t>
            </w:r>
          </w:p>
        </w:tc>
        <w:tc>
          <w:tcPr>
            <w:tcW w:w="2448" w:type="dxa"/>
          </w:tcPr>
          <w:p w14:paraId="2E2F75D9" w14:textId="39995DD5" w:rsidR="00CD12AF" w:rsidRPr="00E62898" w:rsidRDefault="00CD12AF" w:rsidP="008F790B">
            <w:pPr>
              <w:tabs>
                <w:tab w:val="left" w:pos="1056"/>
              </w:tabs>
              <w:ind w:right="-1137"/>
              <w:rPr>
                <w:rFonts w:ascii="Arial" w:hAnsi="Arial"/>
                <w:b/>
                <w:bCs/>
                <w:sz w:val="20"/>
                <w:szCs w:val="20"/>
              </w:rPr>
            </w:pPr>
            <w:r w:rsidRPr="00E62898">
              <w:rPr>
                <w:rFonts w:ascii="Arial" w:hAnsi="Arial"/>
                <w:b/>
                <w:bCs/>
                <w:sz w:val="20"/>
                <w:szCs w:val="20"/>
              </w:rPr>
              <w:t xml:space="preserve"> </w:t>
            </w:r>
            <w:r w:rsidRPr="00E62898">
              <w:rPr>
                <w:rFonts w:ascii="Arial" w:hAnsi="Arial"/>
                <w:b/>
                <w:bCs/>
                <w:sz w:val="20"/>
                <w:szCs w:val="20"/>
                <w:lang w:val="mk-MK"/>
              </w:rPr>
              <w:t>ГРУПА - Б</w:t>
            </w:r>
            <w:r w:rsidRPr="00E62898">
              <w:rPr>
                <w:rFonts w:ascii="Arial" w:hAnsi="Arial"/>
                <w:b/>
                <w:bCs/>
                <w:sz w:val="20"/>
                <w:szCs w:val="20"/>
              </w:rPr>
              <w:t xml:space="preserve"> - </w:t>
            </w:r>
            <w:r w:rsidRPr="00E62898">
              <w:rPr>
                <w:rFonts w:ascii="Arial" w:hAnsi="Arial"/>
                <w:b/>
                <w:bCs/>
                <w:sz w:val="20"/>
                <w:szCs w:val="20"/>
                <w:lang w:val="mk-MK"/>
              </w:rPr>
              <w:t>8-ми ден</w:t>
            </w:r>
          </w:p>
        </w:tc>
      </w:tr>
      <w:tr w:rsidR="00CD12AF" w:rsidRPr="00E62898" w14:paraId="60E5CC3C" w14:textId="77777777" w:rsidTr="00B80B31">
        <w:trPr>
          <w:jc w:val="center"/>
        </w:trPr>
        <w:tc>
          <w:tcPr>
            <w:tcW w:w="3235" w:type="dxa"/>
            <w:vMerge/>
          </w:tcPr>
          <w:p w14:paraId="0BB30999" w14:textId="77777777" w:rsidR="00CD12AF" w:rsidRPr="00E62898" w:rsidRDefault="00CD12AF" w:rsidP="008F790B">
            <w:pPr>
              <w:tabs>
                <w:tab w:val="left" w:pos="924"/>
              </w:tabs>
              <w:rPr>
                <w:rFonts w:ascii="Arial" w:hAnsi="Arial"/>
                <w:b/>
                <w:sz w:val="20"/>
                <w:szCs w:val="20"/>
                <w:lang w:val="en-US"/>
              </w:rPr>
            </w:pPr>
          </w:p>
        </w:tc>
        <w:tc>
          <w:tcPr>
            <w:tcW w:w="2250" w:type="dxa"/>
          </w:tcPr>
          <w:p w14:paraId="6E83DABE" w14:textId="4BD523D9" w:rsidR="00CD12AF" w:rsidRPr="00E62898" w:rsidRDefault="00CD12AF" w:rsidP="008F790B">
            <w:pPr>
              <w:tabs>
                <w:tab w:val="left" w:pos="924"/>
              </w:tabs>
              <w:jc w:val="center"/>
              <w:rPr>
                <w:rFonts w:ascii="Arial" w:hAnsi="Arial"/>
                <w:b/>
                <w:sz w:val="20"/>
                <w:szCs w:val="20"/>
                <w:lang w:val="en-US"/>
              </w:rPr>
            </w:pPr>
            <w:r w:rsidRPr="00E62898">
              <w:rPr>
                <w:rFonts w:ascii="Arial" w:hAnsi="Arial"/>
                <w:b/>
                <w:sz w:val="20"/>
                <w:szCs w:val="20"/>
                <w:lang w:val="en-US"/>
              </w:rPr>
              <w:t>N</w:t>
            </w:r>
          </w:p>
        </w:tc>
        <w:tc>
          <w:tcPr>
            <w:tcW w:w="2448" w:type="dxa"/>
          </w:tcPr>
          <w:p w14:paraId="536B92A6" w14:textId="7ACB91CD" w:rsidR="00CD12AF" w:rsidRPr="00E62898" w:rsidRDefault="00CD12AF" w:rsidP="008F790B">
            <w:pPr>
              <w:tabs>
                <w:tab w:val="left" w:pos="924"/>
              </w:tabs>
              <w:jc w:val="center"/>
              <w:rPr>
                <w:rFonts w:ascii="Arial" w:hAnsi="Arial"/>
                <w:b/>
                <w:sz w:val="20"/>
                <w:szCs w:val="20"/>
                <w:lang w:val="en-US"/>
              </w:rPr>
            </w:pPr>
            <w:r w:rsidRPr="00E62898">
              <w:rPr>
                <w:rFonts w:ascii="Arial" w:hAnsi="Arial"/>
                <w:b/>
                <w:sz w:val="20"/>
                <w:szCs w:val="20"/>
                <w:lang w:val="en-US"/>
              </w:rPr>
              <w:t>N</w:t>
            </w:r>
          </w:p>
        </w:tc>
      </w:tr>
      <w:tr w:rsidR="00F44193" w:rsidRPr="00E62898" w14:paraId="296374A8" w14:textId="77777777" w:rsidTr="00B80B31">
        <w:trPr>
          <w:jc w:val="center"/>
        </w:trPr>
        <w:tc>
          <w:tcPr>
            <w:tcW w:w="3235" w:type="dxa"/>
          </w:tcPr>
          <w:p w14:paraId="6982481E" w14:textId="77777777" w:rsidR="00F44193" w:rsidRPr="00E62898" w:rsidRDefault="00F44193" w:rsidP="008F790B">
            <w:pPr>
              <w:tabs>
                <w:tab w:val="left" w:pos="924"/>
              </w:tabs>
              <w:rPr>
                <w:rFonts w:ascii="Arial" w:hAnsi="Arial"/>
                <w:b/>
                <w:sz w:val="20"/>
                <w:szCs w:val="20"/>
                <w:lang w:val="mk-MK"/>
              </w:rPr>
            </w:pPr>
            <w:r w:rsidRPr="00E62898">
              <w:rPr>
                <w:rFonts w:ascii="Arial" w:hAnsi="Arial"/>
                <w:b/>
                <w:sz w:val="20"/>
                <w:szCs w:val="20"/>
                <w:lang w:val="en-US"/>
              </w:rPr>
              <w:t>Neisseria macacae</w:t>
            </w:r>
          </w:p>
        </w:tc>
        <w:tc>
          <w:tcPr>
            <w:tcW w:w="2250" w:type="dxa"/>
          </w:tcPr>
          <w:p w14:paraId="46159A83"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5</w:t>
            </w:r>
          </w:p>
        </w:tc>
        <w:tc>
          <w:tcPr>
            <w:tcW w:w="2448" w:type="dxa"/>
          </w:tcPr>
          <w:p w14:paraId="45D577D8"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4</w:t>
            </w:r>
          </w:p>
        </w:tc>
      </w:tr>
      <w:tr w:rsidR="00F44193" w:rsidRPr="00E62898" w14:paraId="5E995FD6" w14:textId="77777777" w:rsidTr="00B80B31">
        <w:trPr>
          <w:jc w:val="center"/>
        </w:trPr>
        <w:tc>
          <w:tcPr>
            <w:tcW w:w="3235" w:type="dxa"/>
          </w:tcPr>
          <w:p w14:paraId="677F2D0B" w14:textId="77777777" w:rsidR="00F44193" w:rsidRPr="00E62898" w:rsidRDefault="00F44193" w:rsidP="008F790B">
            <w:pPr>
              <w:tabs>
                <w:tab w:val="left" w:pos="924"/>
              </w:tabs>
              <w:rPr>
                <w:rFonts w:ascii="Arial" w:hAnsi="Arial"/>
                <w:b/>
                <w:sz w:val="20"/>
                <w:szCs w:val="20"/>
                <w:lang w:val="mk-MK"/>
              </w:rPr>
            </w:pPr>
            <w:r w:rsidRPr="00E62898">
              <w:rPr>
                <w:rFonts w:ascii="Arial" w:hAnsi="Arial"/>
                <w:b/>
                <w:sz w:val="20"/>
                <w:szCs w:val="20"/>
                <w:lang w:val="en-US"/>
              </w:rPr>
              <w:t>Neisseria parflava</w:t>
            </w:r>
          </w:p>
        </w:tc>
        <w:tc>
          <w:tcPr>
            <w:tcW w:w="2250" w:type="dxa"/>
          </w:tcPr>
          <w:p w14:paraId="14EFDAF0"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4</w:t>
            </w:r>
          </w:p>
        </w:tc>
        <w:tc>
          <w:tcPr>
            <w:tcW w:w="2448" w:type="dxa"/>
          </w:tcPr>
          <w:p w14:paraId="50AED7CB"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r>
      <w:tr w:rsidR="00F44193" w:rsidRPr="00E62898" w14:paraId="3CE01978" w14:textId="77777777" w:rsidTr="00B80B31">
        <w:trPr>
          <w:jc w:val="center"/>
        </w:trPr>
        <w:tc>
          <w:tcPr>
            <w:tcW w:w="3235" w:type="dxa"/>
          </w:tcPr>
          <w:p w14:paraId="3CFE6D75" w14:textId="77777777" w:rsidR="00F44193" w:rsidRPr="00E62898" w:rsidRDefault="00F44193" w:rsidP="008F790B">
            <w:pPr>
              <w:tabs>
                <w:tab w:val="left" w:pos="924"/>
              </w:tabs>
              <w:rPr>
                <w:rFonts w:ascii="Arial" w:hAnsi="Arial"/>
                <w:b/>
                <w:sz w:val="20"/>
                <w:szCs w:val="20"/>
                <w:lang w:val="mk-MK"/>
              </w:rPr>
            </w:pPr>
            <w:r w:rsidRPr="00E62898">
              <w:rPr>
                <w:rFonts w:ascii="Arial" w:hAnsi="Arial"/>
                <w:b/>
                <w:sz w:val="20"/>
                <w:szCs w:val="20"/>
                <w:lang w:val="en-US"/>
              </w:rPr>
              <w:t>Staphylococcus warneri</w:t>
            </w:r>
          </w:p>
        </w:tc>
        <w:tc>
          <w:tcPr>
            <w:tcW w:w="2250" w:type="dxa"/>
          </w:tcPr>
          <w:p w14:paraId="07B9FDBF"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3</w:t>
            </w:r>
          </w:p>
        </w:tc>
        <w:tc>
          <w:tcPr>
            <w:tcW w:w="2448" w:type="dxa"/>
          </w:tcPr>
          <w:p w14:paraId="05482C82"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1</w:t>
            </w:r>
          </w:p>
        </w:tc>
      </w:tr>
      <w:tr w:rsidR="00F44193" w:rsidRPr="00E62898" w14:paraId="2086F8BB" w14:textId="77777777" w:rsidTr="00B80B31">
        <w:trPr>
          <w:jc w:val="center"/>
        </w:trPr>
        <w:tc>
          <w:tcPr>
            <w:tcW w:w="3235" w:type="dxa"/>
          </w:tcPr>
          <w:p w14:paraId="7C3DEACE" w14:textId="77777777" w:rsidR="00F44193" w:rsidRPr="00E62898" w:rsidRDefault="00F44193" w:rsidP="008F790B">
            <w:pPr>
              <w:tabs>
                <w:tab w:val="left" w:pos="924"/>
              </w:tabs>
              <w:rPr>
                <w:rFonts w:ascii="Arial" w:hAnsi="Arial"/>
                <w:b/>
                <w:sz w:val="20"/>
                <w:szCs w:val="20"/>
                <w:lang w:val="mk-MK"/>
              </w:rPr>
            </w:pPr>
            <w:r w:rsidRPr="00E62898">
              <w:rPr>
                <w:rFonts w:ascii="Arial" w:hAnsi="Arial"/>
                <w:b/>
                <w:sz w:val="20"/>
                <w:szCs w:val="20"/>
                <w:lang w:val="en-US"/>
              </w:rPr>
              <w:t>Neisseria mucosa</w:t>
            </w:r>
          </w:p>
        </w:tc>
        <w:tc>
          <w:tcPr>
            <w:tcW w:w="2250" w:type="dxa"/>
          </w:tcPr>
          <w:p w14:paraId="6E65D559"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5</w:t>
            </w:r>
          </w:p>
        </w:tc>
        <w:tc>
          <w:tcPr>
            <w:tcW w:w="2448" w:type="dxa"/>
          </w:tcPr>
          <w:p w14:paraId="53B6A28E"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1</w:t>
            </w:r>
          </w:p>
        </w:tc>
      </w:tr>
      <w:tr w:rsidR="00F44193" w:rsidRPr="00E62898" w14:paraId="6B350445" w14:textId="77777777" w:rsidTr="00B80B31">
        <w:trPr>
          <w:jc w:val="center"/>
        </w:trPr>
        <w:tc>
          <w:tcPr>
            <w:tcW w:w="3235" w:type="dxa"/>
          </w:tcPr>
          <w:p w14:paraId="7500DAEC" w14:textId="77777777" w:rsidR="00F44193" w:rsidRPr="00E62898" w:rsidRDefault="00F44193" w:rsidP="008F790B">
            <w:pPr>
              <w:tabs>
                <w:tab w:val="left" w:pos="924"/>
              </w:tabs>
              <w:rPr>
                <w:rFonts w:ascii="Arial" w:hAnsi="Arial"/>
                <w:b/>
                <w:sz w:val="20"/>
                <w:szCs w:val="20"/>
                <w:lang w:val="mk-MK"/>
              </w:rPr>
            </w:pPr>
            <w:r w:rsidRPr="00E62898">
              <w:rPr>
                <w:rFonts w:ascii="Arial" w:hAnsi="Arial"/>
                <w:b/>
                <w:sz w:val="20"/>
                <w:szCs w:val="20"/>
                <w:lang w:val="en-US"/>
              </w:rPr>
              <w:t>Pseudomonas aureginosa</w:t>
            </w:r>
          </w:p>
        </w:tc>
        <w:tc>
          <w:tcPr>
            <w:tcW w:w="2250" w:type="dxa"/>
          </w:tcPr>
          <w:p w14:paraId="3CDB8A64"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1</w:t>
            </w:r>
          </w:p>
        </w:tc>
        <w:tc>
          <w:tcPr>
            <w:tcW w:w="2448" w:type="dxa"/>
          </w:tcPr>
          <w:p w14:paraId="4D590581"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r>
      <w:tr w:rsidR="00F44193" w:rsidRPr="00E62898" w14:paraId="2C9717EC" w14:textId="77777777" w:rsidTr="00B80B31">
        <w:trPr>
          <w:jc w:val="center"/>
        </w:trPr>
        <w:tc>
          <w:tcPr>
            <w:tcW w:w="3235" w:type="dxa"/>
          </w:tcPr>
          <w:p w14:paraId="6BF1C62C" w14:textId="77777777" w:rsidR="00F44193" w:rsidRPr="00E62898" w:rsidRDefault="00F44193" w:rsidP="008F790B">
            <w:pPr>
              <w:tabs>
                <w:tab w:val="left" w:pos="924"/>
              </w:tabs>
              <w:rPr>
                <w:rFonts w:ascii="Arial" w:hAnsi="Arial"/>
                <w:b/>
                <w:sz w:val="20"/>
                <w:szCs w:val="20"/>
                <w:lang w:val="mk-MK"/>
              </w:rPr>
            </w:pPr>
            <w:r w:rsidRPr="00E62898">
              <w:rPr>
                <w:rFonts w:ascii="Arial" w:hAnsi="Arial"/>
                <w:b/>
                <w:sz w:val="20"/>
                <w:szCs w:val="20"/>
                <w:lang w:val="en-US"/>
              </w:rPr>
              <w:t>Heamophylus parainfluenzae</w:t>
            </w:r>
          </w:p>
        </w:tc>
        <w:tc>
          <w:tcPr>
            <w:tcW w:w="2250" w:type="dxa"/>
          </w:tcPr>
          <w:p w14:paraId="354C709C"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c>
          <w:tcPr>
            <w:tcW w:w="2448" w:type="dxa"/>
          </w:tcPr>
          <w:p w14:paraId="5088D66E"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r>
      <w:tr w:rsidR="00F44193" w:rsidRPr="00E62898" w14:paraId="5551395B" w14:textId="77777777" w:rsidTr="00B80B31">
        <w:trPr>
          <w:jc w:val="center"/>
        </w:trPr>
        <w:tc>
          <w:tcPr>
            <w:tcW w:w="3235" w:type="dxa"/>
          </w:tcPr>
          <w:p w14:paraId="3B7D8A08" w14:textId="77777777" w:rsidR="00F44193" w:rsidRPr="00E62898" w:rsidRDefault="00F44193" w:rsidP="008F790B">
            <w:pPr>
              <w:tabs>
                <w:tab w:val="left" w:pos="924"/>
              </w:tabs>
              <w:rPr>
                <w:rFonts w:ascii="Arial" w:hAnsi="Arial"/>
                <w:b/>
                <w:sz w:val="20"/>
                <w:szCs w:val="20"/>
                <w:lang w:val="en-US"/>
              </w:rPr>
            </w:pPr>
            <w:r w:rsidRPr="00E62898">
              <w:rPr>
                <w:rFonts w:ascii="Arial" w:hAnsi="Arial"/>
                <w:b/>
                <w:sz w:val="20"/>
                <w:szCs w:val="20"/>
                <w:lang w:val="en-US"/>
              </w:rPr>
              <w:t>Neisseria sicca</w:t>
            </w:r>
          </w:p>
        </w:tc>
        <w:tc>
          <w:tcPr>
            <w:tcW w:w="2250" w:type="dxa"/>
          </w:tcPr>
          <w:p w14:paraId="5A2531D1"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8</w:t>
            </w:r>
          </w:p>
        </w:tc>
        <w:tc>
          <w:tcPr>
            <w:tcW w:w="2448" w:type="dxa"/>
          </w:tcPr>
          <w:p w14:paraId="5FF501C1"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r>
      <w:tr w:rsidR="00F44193" w:rsidRPr="00E62898" w14:paraId="62FD8F3B" w14:textId="77777777" w:rsidTr="00B80B31">
        <w:trPr>
          <w:jc w:val="center"/>
        </w:trPr>
        <w:tc>
          <w:tcPr>
            <w:tcW w:w="3235" w:type="dxa"/>
          </w:tcPr>
          <w:p w14:paraId="281235A5" w14:textId="77777777" w:rsidR="00F44193" w:rsidRPr="00E62898" w:rsidRDefault="00F44193" w:rsidP="008F790B">
            <w:pPr>
              <w:tabs>
                <w:tab w:val="left" w:pos="924"/>
              </w:tabs>
              <w:rPr>
                <w:rFonts w:ascii="Arial" w:hAnsi="Arial"/>
                <w:b/>
                <w:sz w:val="20"/>
                <w:szCs w:val="20"/>
                <w:lang w:val="en-US"/>
              </w:rPr>
            </w:pPr>
            <w:r w:rsidRPr="00E62898">
              <w:rPr>
                <w:rFonts w:ascii="Arial" w:hAnsi="Arial"/>
                <w:b/>
                <w:sz w:val="20"/>
                <w:szCs w:val="20"/>
                <w:lang w:val="en-US"/>
              </w:rPr>
              <w:t>Pseudomonas fluorescens</w:t>
            </w:r>
          </w:p>
        </w:tc>
        <w:tc>
          <w:tcPr>
            <w:tcW w:w="2250" w:type="dxa"/>
          </w:tcPr>
          <w:p w14:paraId="5DA0CFC2"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c>
          <w:tcPr>
            <w:tcW w:w="2448" w:type="dxa"/>
          </w:tcPr>
          <w:p w14:paraId="7D4F36FD" w14:textId="77777777" w:rsidR="00F44193" w:rsidRPr="00E62898" w:rsidRDefault="00F44193" w:rsidP="008F790B">
            <w:pPr>
              <w:tabs>
                <w:tab w:val="left" w:pos="924"/>
              </w:tabs>
              <w:jc w:val="center"/>
              <w:rPr>
                <w:rFonts w:ascii="Arial" w:hAnsi="Arial"/>
                <w:b/>
                <w:sz w:val="20"/>
                <w:szCs w:val="20"/>
                <w:lang w:val="mk-MK"/>
              </w:rPr>
            </w:pPr>
            <w:r w:rsidRPr="00E62898">
              <w:rPr>
                <w:rFonts w:ascii="Arial" w:hAnsi="Arial"/>
                <w:b/>
                <w:sz w:val="20"/>
                <w:szCs w:val="20"/>
                <w:lang w:val="en-US"/>
              </w:rPr>
              <w:t>0</w:t>
            </w:r>
          </w:p>
        </w:tc>
      </w:tr>
    </w:tbl>
    <w:p w14:paraId="793D2335" w14:textId="3E20FE0D" w:rsidR="00F44193" w:rsidRDefault="00F44193" w:rsidP="008F790B">
      <w:pPr>
        <w:spacing w:after="0" w:line="240" w:lineRule="auto"/>
        <w:jc w:val="center"/>
        <w:rPr>
          <w:rFonts w:ascii="Arial" w:hAnsi="Arial"/>
          <w:bCs/>
          <w:sz w:val="24"/>
          <w:szCs w:val="24"/>
        </w:rPr>
      </w:pPr>
    </w:p>
    <w:p w14:paraId="70175E82" w14:textId="77777777" w:rsidR="00746871" w:rsidRDefault="00746871" w:rsidP="008F790B">
      <w:pPr>
        <w:tabs>
          <w:tab w:val="left" w:pos="3924"/>
        </w:tabs>
        <w:spacing w:after="0" w:line="240" w:lineRule="auto"/>
        <w:jc w:val="center"/>
        <w:rPr>
          <w:rFonts w:ascii="Arial" w:hAnsi="Arial"/>
          <w:sz w:val="24"/>
          <w:szCs w:val="24"/>
          <w:lang w:val="mk-MK"/>
        </w:rPr>
      </w:pPr>
      <w:r>
        <w:rPr>
          <w:noProof/>
          <w:lang w:eastAsia="en-GB"/>
        </w:rPr>
        <w:lastRenderedPageBreak/>
        <w:drawing>
          <wp:inline distT="0" distB="0" distL="0" distR="0" wp14:anchorId="2D15E8D8" wp14:editId="2C377383">
            <wp:extent cx="5721350" cy="2951018"/>
            <wp:effectExtent l="0" t="0" r="12700" b="19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CBC862F" w14:textId="339E9717" w:rsidR="00746871" w:rsidRPr="00F059AF" w:rsidRDefault="00746871" w:rsidP="008F790B">
      <w:p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 5</w:t>
      </w:r>
      <w:r>
        <w:rPr>
          <w:rFonts w:ascii="Arial" w:hAnsi="Arial"/>
          <w:bCs/>
          <w:sz w:val="24"/>
          <w:szCs w:val="24"/>
        </w:rPr>
        <w:t>2.</w:t>
      </w:r>
      <w:r>
        <w:rPr>
          <w:rFonts w:ascii="Arial" w:hAnsi="Arial"/>
          <w:bCs/>
          <w:sz w:val="24"/>
          <w:szCs w:val="24"/>
          <w:lang w:val="en-US"/>
        </w:rPr>
        <w:t xml:space="preserve">  </w:t>
      </w:r>
      <w:r>
        <w:rPr>
          <w:rFonts w:ascii="Arial" w:hAnsi="Arial"/>
          <w:bCs/>
          <w:sz w:val="24"/>
          <w:szCs w:val="24"/>
          <w:lang w:val="mk-MK"/>
        </w:rPr>
        <w:t>Разлика во присуство на аеробни грам- негативни бактерии кај испитаниците од група А и група Б по примена на Хидроген 2% и Халсепт спреј</w:t>
      </w:r>
    </w:p>
    <w:p w14:paraId="34F4A333" w14:textId="77777777" w:rsidR="005C6A13" w:rsidRDefault="005C6A13" w:rsidP="008F790B">
      <w:pPr>
        <w:numPr>
          <w:ilvl w:val="1"/>
          <w:numId w:val="1"/>
        </w:numPr>
        <w:spacing w:after="0" w:line="240" w:lineRule="auto"/>
        <w:jc w:val="center"/>
        <w:rPr>
          <w:rFonts w:ascii="Arial" w:hAnsi="Arial"/>
          <w:bCs/>
          <w:sz w:val="24"/>
          <w:szCs w:val="24"/>
          <w:lang w:val="mk-MK"/>
        </w:rPr>
      </w:pPr>
    </w:p>
    <w:p w14:paraId="1B137C9B" w14:textId="77777777" w:rsidR="005C6A13" w:rsidRDefault="005C6A13" w:rsidP="008F790B">
      <w:pPr>
        <w:numPr>
          <w:ilvl w:val="1"/>
          <w:numId w:val="1"/>
        </w:numPr>
        <w:spacing w:after="0" w:line="240" w:lineRule="auto"/>
        <w:jc w:val="center"/>
        <w:rPr>
          <w:rFonts w:ascii="Arial" w:hAnsi="Arial"/>
          <w:bCs/>
          <w:sz w:val="24"/>
          <w:szCs w:val="24"/>
          <w:lang w:val="mk-MK"/>
        </w:rPr>
      </w:pPr>
    </w:p>
    <w:p w14:paraId="397CA5D6" w14:textId="299D31D2" w:rsidR="00F44193" w:rsidRDefault="00F44193" w:rsidP="008F790B">
      <w:pPr>
        <w:numPr>
          <w:ilvl w:val="1"/>
          <w:numId w:val="1"/>
        </w:numPr>
        <w:spacing w:after="0" w:line="240" w:lineRule="auto"/>
        <w:jc w:val="center"/>
        <w:rPr>
          <w:rFonts w:ascii="Arial" w:hAnsi="Arial"/>
          <w:bCs/>
          <w:sz w:val="24"/>
          <w:szCs w:val="24"/>
          <w:lang w:val="mk-MK"/>
        </w:rPr>
      </w:pPr>
      <w:r>
        <w:rPr>
          <w:rFonts w:ascii="Arial" w:hAnsi="Arial"/>
          <w:bCs/>
          <w:sz w:val="24"/>
          <w:szCs w:val="24"/>
          <w:lang w:val="mk-MK"/>
        </w:rPr>
        <w:t>Табела</w:t>
      </w:r>
      <w:r w:rsidR="003C15CB">
        <w:rPr>
          <w:rFonts w:ascii="Arial" w:hAnsi="Arial"/>
          <w:bCs/>
          <w:sz w:val="24"/>
          <w:szCs w:val="24"/>
          <w:lang w:val="mk-MK"/>
        </w:rPr>
        <w:t xml:space="preserve"> 70</w:t>
      </w:r>
      <w:r w:rsidR="00581D83">
        <w:rPr>
          <w:rFonts w:ascii="Arial" w:hAnsi="Arial"/>
          <w:bCs/>
          <w:sz w:val="24"/>
          <w:szCs w:val="24"/>
        </w:rPr>
        <w:t>.</w:t>
      </w:r>
      <w:r w:rsidR="00C62EF9">
        <w:rPr>
          <w:rFonts w:ascii="Arial" w:hAnsi="Arial"/>
          <w:bCs/>
          <w:sz w:val="24"/>
          <w:szCs w:val="24"/>
        </w:rPr>
        <w:t xml:space="preserve"> </w:t>
      </w:r>
      <w:r>
        <w:rPr>
          <w:rFonts w:ascii="Arial" w:hAnsi="Arial"/>
          <w:bCs/>
          <w:sz w:val="24"/>
          <w:szCs w:val="24"/>
          <w:lang w:val="en-US"/>
        </w:rPr>
        <w:t xml:space="preserve"> </w:t>
      </w:r>
      <w:r>
        <w:rPr>
          <w:rFonts w:ascii="Arial" w:hAnsi="Arial"/>
          <w:bCs/>
          <w:sz w:val="24"/>
          <w:szCs w:val="24"/>
          <w:lang w:val="mk-MK"/>
        </w:rPr>
        <w:t>Разлика во присуство на анаеробни грам- негативни бактерии кај испитаници</w:t>
      </w:r>
      <w:r w:rsidR="00EF593F">
        <w:rPr>
          <w:rFonts w:ascii="Arial" w:hAnsi="Arial"/>
          <w:bCs/>
          <w:sz w:val="24"/>
          <w:szCs w:val="24"/>
          <w:lang w:val="mk-MK"/>
        </w:rPr>
        <w:t>те</w:t>
      </w:r>
      <w:r>
        <w:rPr>
          <w:rFonts w:ascii="Arial" w:hAnsi="Arial"/>
          <w:bCs/>
          <w:sz w:val="24"/>
          <w:szCs w:val="24"/>
          <w:lang w:val="mk-MK"/>
        </w:rPr>
        <w:t xml:space="preserve"> од група А и група Б по примена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p>
    <w:p w14:paraId="0E8D183D" w14:textId="77777777" w:rsidR="005E1BA6" w:rsidRPr="00F27BBB" w:rsidRDefault="005E1BA6" w:rsidP="008F790B">
      <w:pPr>
        <w:numPr>
          <w:ilvl w:val="1"/>
          <w:numId w:val="1"/>
        </w:numPr>
        <w:spacing w:after="0" w:line="240" w:lineRule="auto"/>
        <w:jc w:val="center"/>
        <w:rPr>
          <w:rFonts w:ascii="Arial" w:hAnsi="Arial"/>
          <w:bCs/>
          <w:sz w:val="24"/>
          <w:szCs w:val="24"/>
          <w:lang w:val="mk-MK"/>
        </w:rPr>
      </w:pPr>
    </w:p>
    <w:tbl>
      <w:tblPr>
        <w:tblStyle w:val="TableGrid3"/>
        <w:tblW w:w="7933" w:type="dxa"/>
        <w:jc w:val="center"/>
        <w:tblLook w:val="04A0" w:firstRow="1" w:lastRow="0" w:firstColumn="1" w:lastColumn="0" w:noHBand="0" w:noVBand="1"/>
      </w:tblPr>
      <w:tblGrid>
        <w:gridCol w:w="3235"/>
        <w:gridCol w:w="2250"/>
        <w:gridCol w:w="2448"/>
      </w:tblGrid>
      <w:tr w:rsidR="00CD12AF" w:rsidRPr="005C6A13" w14:paraId="1009370C" w14:textId="77777777" w:rsidTr="00B80B31">
        <w:trPr>
          <w:jc w:val="center"/>
        </w:trPr>
        <w:tc>
          <w:tcPr>
            <w:tcW w:w="3235" w:type="dxa"/>
            <w:vMerge w:val="restart"/>
            <w:vAlign w:val="center"/>
          </w:tcPr>
          <w:p w14:paraId="65BDB790" w14:textId="7BCEBABD" w:rsidR="00CD12AF" w:rsidRPr="005C6A13" w:rsidRDefault="00CD12AF" w:rsidP="008F790B">
            <w:pPr>
              <w:tabs>
                <w:tab w:val="left" w:pos="5834"/>
              </w:tabs>
              <w:ind w:right="-1137"/>
              <w:rPr>
                <w:rFonts w:ascii="Arial" w:hAnsi="Arial"/>
                <w:b/>
                <w:bCs/>
                <w:szCs w:val="20"/>
                <w:lang w:val="mk-MK"/>
              </w:rPr>
            </w:pPr>
            <w:r w:rsidRPr="005C6A13">
              <w:rPr>
                <w:rFonts w:ascii="Arial" w:hAnsi="Arial"/>
                <w:b/>
                <w:bCs/>
                <w:szCs w:val="20"/>
                <w:lang w:val="mk-MK"/>
              </w:rPr>
              <w:t xml:space="preserve">       АНАЕРОБНИ ГРАМ-</w:t>
            </w:r>
          </w:p>
        </w:tc>
        <w:tc>
          <w:tcPr>
            <w:tcW w:w="4698" w:type="dxa"/>
            <w:gridSpan w:val="2"/>
          </w:tcPr>
          <w:p w14:paraId="3EB8AA98" w14:textId="3BEE6129" w:rsidR="00CD12AF" w:rsidRPr="005C6A13" w:rsidRDefault="00CD12AF" w:rsidP="008F790B">
            <w:pPr>
              <w:tabs>
                <w:tab w:val="left" w:pos="5834"/>
              </w:tabs>
              <w:ind w:right="-1137"/>
              <w:rPr>
                <w:rFonts w:ascii="Arial" w:hAnsi="Arial"/>
                <w:b/>
                <w:bCs/>
                <w:szCs w:val="20"/>
                <w:lang w:val="mk-MK"/>
              </w:rPr>
            </w:pPr>
            <w:r w:rsidRPr="005C6A13">
              <w:rPr>
                <w:rFonts w:ascii="Arial" w:hAnsi="Arial"/>
                <w:b/>
                <w:bCs/>
                <w:szCs w:val="20"/>
                <w:lang w:val="mk-MK"/>
              </w:rPr>
              <w:t xml:space="preserve">   ЗАСТАПЕНОСТ НА ПОЕДИНИ БАКТЕРИИ</w:t>
            </w:r>
          </w:p>
          <w:p w14:paraId="3A37F6F0" w14:textId="3EC255B7" w:rsidR="00CD12AF" w:rsidRPr="005C6A13" w:rsidRDefault="00CD12AF" w:rsidP="008F790B">
            <w:pPr>
              <w:tabs>
                <w:tab w:val="left" w:pos="5834"/>
              </w:tabs>
              <w:ind w:right="-1137"/>
              <w:rPr>
                <w:rFonts w:ascii="Arial" w:hAnsi="Arial"/>
                <w:b/>
                <w:bCs/>
                <w:szCs w:val="20"/>
                <w:lang w:val="mk-MK"/>
              </w:rPr>
            </w:pPr>
            <w:r w:rsidRPr="005C6A13">
              <w:rPr>
                <w:rFonts w:ascii="Arial" w:hAnsi="Arial"/>
                <w:b/>
                <w:bCs/>
                <w:szCs w:val="20"/>
                <w:lang w:val="mk-MK"/>
              </w:rPr>
              <w:t>ПО ПРИМЕНА НА ХИДРОГЕН 2% И ХАЛСЕПТ</w:t>
            </w:r>
          </w:p>
        </w:tc>
      </w:tr>
      <w:tr w:rsidR="00CD12AF" w:rsidRPr="005C6A13" w14:paraId="3B5988E5" w14:textId="77777777" w:rsidTr="00B80B31">
        <w:trPr>
          <w:jc w:val="center"/>
        </w:trPr>
        <w:tc>
          <w:tcPr>
            <w:tcW w:w="3235" w:type="dxa"/>
            <w:vMerge/>
          </w:tcPr>
          <w:p w14:paraId="4C918360" w14:textId="77777777" w:rsidR="00CD12AF" w:rsidRPr="005C6A13" w:rsidRDefault="00CD12AF" w:rsidP="008F790B">
            <w:pPr>
              <w:tabs>
                <w:tab w:val="left" w:pos="5834"/>
              </w:tabs>
              <w:ind w:right="-1137"/>
              <w:jc w:val="both"/>
              <w:rPr>
                <w:rFonts w:ascii="Arial" w:hAnsi="Arial"/>
                <w:b/>
                <w:bCs/>
                <w:szCs w:val="20"/>
                <w:lang w:val="mk-MK"/>
              </w:rPr>
            </w:pPr>
          </w:p>
        </w:tc>
        <w:tc>
          <w:tcPr>
            <w:tcW w:w="2250" w:type="dxa"/>
          </w:tcPr>
          <w:p w14:paraId="0569E6AD" w14:textId="4E22D6C1" w:rsidR="00CD12AF" w:rsidRPr="005C6A13" w:rsidRDefault="00CD12AF" w:rsidP="008F790B">
            <w:pPr>
              <w:tabs>
                <w:tab w:val="left" w:pos="876"/>
                <w:tab w:val="left" w:pos="1056"/>
              </w:tabs>
              <w:ind w:right="-1137"/>
              <w:rPr>
                <w:rFonts w:ascii="Arial" w:hAnsi="Arial"/>
                <w:b/>
                <w:bCs/>
                <w:szCs w:val="20"/>
                <w:lang w:val="mk-MK"/>
              </w:rPr>
            </w:pPr>
            <w:r w:rsidRPr="005C6A13">
              <w:rPr>
                <w:rFonts w:ascii="Arial" w:hAnsi="Arial"/>
                <w:b/>
                <w:bCs/>
                <w:szCs w:val="20"/>
                <w:lang w:val="mk-MK"/>
              </w:rPr>
              <w:t>ГРУПА - А</w:t>
            </w:r>
            <w:r w:rsidRPr="005C6A13">
              <w:rPr>
                <w:rFonts w:ascii="Arial" w:hAnsi="Arial"/>
                <w:b/>
                <w:bCs/>
                <w:szCs w:val="20"/>
                <w:lang w:val="en-US"/>
              </w:rPr>
              <w:tab/>
              <w:t xml:space="preserve">- </w:t>
            </w:r>
            <w:r w:rsidRPr="005C6A13">
              <w:rPr>
                <w:rFonts w:ascii="Arial" w:hAnsi="Arial"/>
                <w:b/>
                <w:bCs/>
                <w:szCs w:val="20"/>
                <w:lang w:val="mk-MK"/>
              </w:rPr>
              <w:t>8-ми ден</w:t>
            </w:r>
          </w:p>
        </w:tc>
        <w:tc>
          <w:tcPr>
            <w:tcW w:w="2448" w:type="dxa"/>
          </w:tcPr>
          <w:p w14:paraId="4AC3246F" w14:textId="2BEC68DF" w:rsidR="00CD12AF" w:rsidRPr="005C6A13" w:rsidRDefault="00CD12AF" w:rsidP="008F790B">
            <w:pPr>
              <w:tabs>
                <w:tab w:val="left" w:pos="1056"/>
              </w:tabs>
              <w:ind w:right="-1137"/>
              <w:rPr>
                <w:rFonts w:ascii="Arial" w:hAnsi="Arial"/>
                <w:b/>
                <w:bCs/>
                <w:szCs w:val="20"/>
              </w:rPr>
            </w:pPr>
            <w:r w:rsidRPr="005C6A13">
              <w:rPr>
                <w:rFonts w:ascii="Arial" w:hAnsi="Arial"/>
                <w:b/>
                <w:bCs/>
                <w:szCs w:val="20"/>
                <w:lang w:val="mk-MK"/>
              </w:rPr>
              <w:t>ГРУПА – Б</w:t>
            </w:r>
            <w:r w:rsidRPr="005C6A13">
              <w:rPr>
                <w:rFonts w:ascii="Arial" w:hAnsi="Arial"/>
                <w:b/>
                <w:bCs/>
                <w:szCs w:val="20"/>
              </w:rPr>
              <w:t xml:space="preserve"> - </w:t>
            </w:r>
            <w:r w:rsidRPr="005C6A13">
              <w:rPr>
                <w:rFonts w:ascii="Arial" w:hAnsi="Arial"/>
                <w:b/>
                <w:bCs/>
                <w:szCs w:val="20"/>
                <w:lang w:val="mk-MK"/>
              </w:rPr>
              <w:t>8-ми ден</w:t>
            </w:r>
          </w:p>
        </w:tc>
      </w:tr>
      <w:tr w:rsidR="00CD12AF" w:rsidRPr="005C6A13" w14:paraId="473207C0" w14:textId="77777777" w:rsidTr="00B80B31">
        <w:trPr>
          <w:jc w:val="center"/>
        </w:trPr>
        <w:tc>
          <w:tcPr>
            <w:tcW w:w="3235" w:type="dxa"/>
            <w:vMerge/>
          </w:tcPr>
          <w:p w14:paraId="6AFA770B" w14:textId="77777777" w:rsidR="00CD12AF" w:rsidRPr="005C6A13" w:rsidRDefault="00CD12AF" w:rsidP="008F790B">
            <w:pPr>
              <w:tabs>
                <w:tab w:val="left" w:pos="1860"/>
                <w:tab w:val="right" w:pos="4292"/>
              </w:tabs>
              <w:rPr>
                <w:rFonts w:ascii="Arial" w:hAnsi="Arial"/>
                <w:b/>
                <w:szCs w:val="20"/>
                <w:lang w:val="mk-MK"/>
              </w:rPr>
            </w:pPr>
          </w:p>
        </w:tc>
        <w:tc>
          <w:tcPr>
            <w:tcW w:w="2250" w:type="dxa"/>
          </w:tcPr>
          <w:p w14:paraId="25B5D177" w14:textId="77F85DFF" w:rsidR="00CD12AF" w:rsidRPr="005C6A13" w:rsidRDefault="00CD12AF" w:rsidP="008F790B">
            <w:pPr>
              <w:tabs>
                <w:tab w:val="left" w:pos="1860"/>
              </w:tabs>
              <w:jc w:val="center"/>
              <w:rPr>
                <w:rFonts w:ascii="Arial" w:hAnsi="Arial"/>
                <w:b/>
                <w:szCs w:val="20"/>
              </w:rPr>
            </w:pPr>
            <w:r w:rsidRPr="005C6A13">
              <w:rPr>
                <w:rFonts w:ascii="Arial" w:hAnsi="Arial"/>
                <w:b/>
                <w:szCs w:val="20"/>
              </w:rPr>
              <w:t>N</w:t>
            </w:r>
          </w:p>
        </w:tc>
        <w:tc>
          <w:tcPr>
            <w:tcW w:w="2448" w:type="dxa"/>
          </w:tcPr>
          <w:p w14:paraId="4B318E6F" w14:textId="2FEDB5B3" w:rsidR="00CD12AF" w:rsidRPr="005C6A13" w:rsidRDefault="00CD12AF" w:rsidP="008F790B">
            <w:pPr>
              <w:tabs>
                <w:tab w:val="left" w:pos="1860"/>
              </w:tabs>
              <w:jc w:val="center"/>
              <w:rPr>
                <w:rFonts w:ascii="Arial" w:hAnsi="Arial"/>
                <w:b/>
                <w:szCs w:val="20"/>
                <w:lang w:val="en-US"/>
              </w:rPr>
            </w:pPr>
            <w:r w:rsidRPr="005C6A13">
              <w:rPr>
                <w:rFonts w:ascii="Arial" w:hAnsi="Arial"/>
                <w:b/>
                <w:szCs w:val="20"/>
                <w:lang w:val="en-US"/>
              </w:rPr>
              <w:t>N</w:t>
            </w:r>
          </w:p>
        </w:tc>
      </w:tr>
      <w:tr w:rsidR="00F44193" w:rsidRPr="005C6A13" w14:paraId="4C21AA88" w14:textId="77777777" w:rsidTr="00B80B31">
        <w:trPr>
          <w:jc w:val="center"/>
        </w:trPr>
        <w:tc>
          <w:tcPr>
            <w:tcW w:w="3235" w:type="dxa"/>
          </w:tcPr>
          <w:p w14:paraId="3D47E99C" w14:textId="77777777" w:rsidR="00F44193" w:rsidRPr="005C6A13" w:rsidRDefault="00F44193" w:rsidP="008F790B">
            <w:pPr>
              <w:tabs>
                <w:tab w:val="left" w:pos="1860"/>
                <w:tab w:val="right" w:pos="4292"/>
              </w:tabs>
              <w:rPr>
                <w:rFonts w:ascii="Arial" w:hAnsi="Arial"/>
                <w:b/>
                <w:szCs w:val="20"/>
                <w:lang w:val="mk-MK"/>
              </w:rPr>
            </w:pPr>
            <w:r w:rsidRPr="005C6A13">
              <w:rPr>
                <w:rFonts w:ascii="Arial" w:hAnsi="Arial"/>
                <w:b/>
                <w:szCs w:val="20"/>
                <w:lang w:val="mk-MK"/>
              </w:rPr>
              <w:t>Capnocythophaga ochracea</w:t>
            </w:r>
            <w:r w:rsidRPr="005C6A13">
              <w:rPr>
                <w:rFonts w:ascii="Arial" w:hAnsi="Arial"/>
                <w:b/>
                <w:szCs w:val="20"/>
                <w:lang w:val="mk-MK"/>
              </w:rPr>
              <w:tab/>
            </w:r>
          </w:p>
        </w:tc>
        <w:tc>
          <w:tcPr>
            <w:tcW w:w="2250" w:type="dxa"/>
          </w:tcPr>
          <w:p w14:paraId="0AD9C909"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c>
          <w:tcPr>
            <w:tcW w:w="2448" w:type="dxa"/>
          </w:tcPr>
          <w:p w14:paraId="60021D0F"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07721DB5" w14:textId="77777777" w:rsidTr="00B80B31">
        <w:trPr>
          <w:jc w:val="center"/>
        </w:trPr>
        <w:tc>
          <w:tcPr>
            <w:tcW w:w="3235" w:type="dxa"/>
          </w:tcPr>
          <w:p w14:paraId="4297F454" w14:textId="77777777" w:rsidR="00F44193" w:rsidRPr="005C6A13" w:rsidRDefault="00F44193" w:rsidP="008F790B">
            <w:pPr>
              <w:tabs>
                <w:tab w:val="left" w:pos="1860"/>
              </w:tabs>
              <w:rPr>
                <w:rFonts w:ascii="Arial" w:hAnsi="Arial"/>
                <w:b/>
                <w:szCs w:val="20"/>
                <w:lang w:val="mk-MK"/>
              </w:rPr>
            </w:pPr>
            <w:r w:rsidRPr="005C6A13">
              <w:rPr>
                <w:rFonts w:ascii="Arial" w:hAnsi="Arial"/>
                <w:b/>
                <w:szCs w:val="20"/>
                <w:lang w:val="mk-MK"/>
              </w:rPr>
              <w:t>Prevotella nanceiesis</w:t>
            </w:r>
          </w:p>
        </w:tc>
        <w:tc>
          <w:tcPr>
            <w:tcW w:w="2250" w:type="dxa"/>
          </w:tcPr>
          <w:p w14:paraId="5A851AF2"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1</w:t>
            </w:r>
          </w:p>
        </w:tc>
        <w:tc>
          <w:tcPr>
            <w:tcW w:w="2448" w:type="dxa"/>
          </w:tcPr>
          <w:p w14:paraId="3F67AD5A"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09C502BA" w14:textId="77777777" w:rsidTr="00B80B31">
        <w:trPr>
          <w:jc w:val="center"/>
        </w:trPr>
        <w:tc>
          <w:tcPr>
            <w:tcW w:w="3235" w:type="dxa"/>
          </w:tcPr>
          <w:p w14:paraId="3FEA4B39" w14:textId="77777777" w:rsidR="00F44193" w:rsidRPr="005C6A13" w:rsidRDefault="00F44193" w:rsidP="008F790B">
            <w:pPr>
              <w:tabs>
                <w:tab w:val="left" w:pos="1860"/>
              </w:tabs>
              <w:rPr>
                <w:rFonts w:ascii="Arial" w:hAnsi="Arial"/>
                <w:b/>
                <w:szCs w:val="20"/>
                <w:lang w:val="mk-MK"/>
              </w:rPr>
            </w:pPr>
            <w:r w:rsidRPr="005C6A13">
              <w:rPr>
                <w:rFonts w:ascii="Arial" w:hAnsi="Arial"/>
                <w:b/>
                <w:szCs w:val="20"/>
                <w:lang w:val="mk-MK"/>
              </w:rPr>
              <w:t>Prevotella intermedia</w:t>
            </w:r>
          </w:p>
        </w:tc>
        <w:tc>
          <w:tcPr>
            <w:tcW w:w="2250" w:type="dxa"/>
          </w:tcPr>
          <w:p w14:paraId="1A549277"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2</w:t>
            </w:r>
          </w:p>
        </w:tc>
        <w:tc>
          <w:tcPr>
            <w:tcW w:w="2448" w:type="dxa"/>
          </w:tcPr>
          <w:p w14:paraId="3983A105"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6C399DB3" w14:textId="77777777" w:rsidTr="00B80B31">
        <w:trPr>
          <w:jc w:val="center"/>
        </w:trPr>
        <w:tc>
          <w:tcPr>
            <w:tcW w:w="3235" w:type="dxa"/>
          </w:tcPr>
          <w:p w14:paraId="66065F1A" w14:textId="77777777" w:rsidR="00F44193" w:rsidRPr="005C6A13" w:rsidRDefault="00F44193" w:rsidP="008F790B">
            <w:pPr>
              <w:tabs>
                <w:tab w:val="left" w:pos="1860"/>
              </w:tabs>
              <w:rPr>
                <w:rFonts w:ascii="Arial" w:hAnsi="Arial"/>
                <w:b/>
                <w:szCs w:val="20"/>
                <w:lang w:val="mk-MK"/>
              </w:rPr>
            </w:pPr>
            <w:r w:rsidRPr="005C6A13">
              <w:rPr>
                <w:rFonts w:ascii="Arial" w:hAnsi="Arial"/>
                <w:b/>
                <w:szCs w:val="20"/>
                <w:lang w:val="mk-MK"/>
              </w:rPr>
              <w:t>Prevotella melaninogenica</w:t>
            </w:r>
          </w:p>
        </w:tc>
        <w:tc>
          <w:tcPr>
            <w:tcW w:w="2250" w:type="dxa"/>
          </w:tcPr>
          <w:p w14:paraId="1D7B57DE"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2</w:t>
            </w:r>
          </w:p>
        </w:tc>
        <w:tc>
          <w:tcPr>
            <w:tcW w:w="2448" w:type="dxa"/>
          </w:tcPr>
          <w:p w14:paraId="1FE696F3"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45FFDDBB" w14:textId="77777777" w:rsidTr="00B80B31">
        <w:trPr>
          <w:jc w:val="center"/>
        </w:trPr>
        <w:tc>
          <w:tcPr>
            <w:tcW w:w="3235" w:type="dxa"/>
          </w:tcPr>
          <w:p w14:paraId="7963C96B" w14:textId="77777777" w:rsidR="00F44193" w:rsidRPr="005C6A13" w:rsidRDefault="00F44193" w:rsidP="008F790B">
            <w:pPr>
              <w:tabs>
                <w:tab w:val="left" w:pos="1860"/>
              </w:tabs>
              <w:rPr>
                <w:rFonts w:ascii="Arial" w:hAnsi="Arial"/>
                <w:b/>
                <w:szCs w:val="20"/>
                <w:lang w:val="mk-MK"/>
              </w:rPr>
            </w:pPr>
            <w:r w:rsidRPr="005C6A13">
              <w:rPr>
                <w:rFonts w:ascii="Arial" w:hAnsi="Arial"/>
                <w:b/>
                <w:szCs w:val="20"/>
                <w:lang w:val="mk-MK"/>
              </w:rPr>
              <w:t>Tannerella forsythia</w:t>
            </w:r>
          </w:p>
        </w:tc>
        <w:tc>
          <w:tcPr>
            <w:tcW w:w="2250" w:type="dxa"/>
          </w:tcPr>
          <w:p w14:paraId="04331592"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c>
          <w:tcPr>
            <w:tcW w:w="2448" w:type="dxa"/>
          </w:tcPr>
          <w:p w14:paraId="36CF33B8"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609F2A74" w14:textId="77777777" w:rsidTr="00B80B31">
        <w:trPr>
          <w:jc w:val="center"/>
        </w:trPr>
        <w:tc>
          <w:tcPr>
            <w:tcW w:w="3235" w:type="dxa"/>
          </w:tcPr>
          <w:p w14:paraId="03EA1824" w14:textId="77777777" w:rsidR="00F44193" w:rsidRPr="005C6A13" w:rsidRDefault="00F44193" w:rsidP="008F790B">
            <w:pPr>
              <w:rPr>
                <w:rFonts w:ascii="Arial" w:hAnsi="Arial"/>
                <w:b/>
                <w:szCs w:val="20"/>
                <w:lang w:val="mk-MK"/>
              </w:rPr>
            </w:pPr>
            <w:r w:rsidRPr="005C6A13">
              <w:rPr>
                <w:rFonts w:ascii="Arial" w:hAnsi="Arial"/>
                <w:b/>
                <w:szCs w:val="20"/>
                <w:lang w:val="mk-MK"/>
              </w:rPr>
              <w:t>Troponema denticola</w:t>
            </w:r>
          </w:p>
        </w:tc>
        <w:tc>
          <w:tcPr>
            <w:tcW w:w="2250" w:type="dxa"/>
          </w:tcPr>
          <w:p w14:paraId="46ACE250"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10</w:t>
            </w:r>
          </w:p>
        </w:tc>
        <w:tc>
          <w:tcPr>
            <w:tcW w:w="2448" w:type="dxa"/>
          </w:tcPr>
          <w:p w14:paraId="7172EA9B"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76BB4B1F" w14:textId="77777777" w:rsidTr="00B80B31">
        <w:trPr>
          <w:jc w:val="center"/>
        </w:trPr>
        <w:tc>
          <w:tcPr>
            <w:tcW w:w="3235" w:type="dxa"/>
          </w:tcPr>
          <w:p w14:paraId="552C7E94" w14:textId="77777777" w:rsidR="00F44193" w:rsidRPr="005C6A13" w:rsidRDefault="00F44193" w:rsidP="008F790B">
            <w:pPr>
              <w:rPr>
                <w:rFonts w:ascii="Arial" w:hAnsi="Arial"/>
                <w:b/>
                <w:szCs w:val="20"/>
                <w:lang w:val="mk-MK"/>
              </w:rPr>
            </w:pPr>
            <w:r w:rsidRPr="005C6A13">
              <w:rPr>
                <w:rFonts w:ascii="Arial" w:hAnsi="Arial"/>
                <w:b/>
                <w:szCs w:val="20"/>
                <w:lang w:val="mk-MK"/>
              </w:rPr>
              <w:t>Porphyromonas gingivalis</w:t>
            </w:r>
          </w:p>
        </w:tc>
        <w:tc>
          <w:tcPr>
            <w:tcW w:w="2250" w:type="dxa"/>
          </w:tcPr>
          <w:p w14:paraId="2700D6D3"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c>
          <w:tcPr>
            <w:tcW w:w="2448" w:type="dxa"/>
          </w:tcPr>
          <w:p w14:paraId="663E1512"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08BAC947" w14:textId="77777777" w:rsidTr="00B80B31">
        <w:trPr>
          <w:jc w:val="center"/>
        </w:trPr>
        <w:tc>
          <w:tcPr>
            <w:tcW w:w="3235" w:type="dxa"/>
          </w:tcPr>
          <w:p w14:paraId="0A3DE092" w14:textId="77777777" w:rsidR="00F44193" w:rsidRPr="005C6A13" w:rsidRDefault="00F44193" w:rsidP="008F790B">
            <w:pPr>
              <w:rPr>
                <w:rFonts w:ascii="Arial" w:hAnsi="Arial"/>
                <w:b/>
                <w:szCs w:val="20"/>
                <w:lang w:val="mk-MK"/>
              </w:rPr>
            </w:pPr>
            <w:r w:rsidRPr="005C6A13">
              <w:rPr>
                <w:rFonts w:ascii="Arial" w:hAnsi="Arial"/>
                <w:b/>
                <w:szCs w:val="20"/>
                <w:lang w:val="mk-MK"/>
              </w:rPr>
              <w:t>Klebsiella pneumonia</w:t>
            </w:r>
          </w:p>
        </w:tc>
        <w:tc>
          <w:tcPr>
            <w:tcW w:w="2250" w:type="dxa"/>
          </w:tcPr>
          <w:p w14:paraId="02DD01B5"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c>
          <w:tcPr>
            <w:tcW w:w="2448" w:type="dxa"/>
          </w:tcPr>
          <w:p w14:paraId="739726DC"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456E7E12" w14:textId="77777777" w:rsidTr="00B80B31">
        <w:trPr>
          <w:jc w:val="center"/>
        </w:trPr>
        <w:tc>
          <w:tcPr>
            <w:tcW w:w="3235" w:type="dxa"/>
          </w:tcPr>
          <w:p w14:paraId="00C85CDF" w14:textId="77777777" w:rsidR="00F44193" w:rsidRPr="005C6A13" w:rsidRDefault="00F44193" w:rsidP="008F790B">
            <w:pPr>
              <w:rPr>
                <w:rFonts w:ascii="Arial" w:hAnsi="Arial"/>
                <w:b/>
                <w:szCs w:val="20"/>
                <w:lang w:val="mk-MK"/>
              </w:rPr>
            </w:pPr>
            <w:r w:rsidRPr="005C6A13">
              <w:rPr>
                <w:rFonts w:ascii="Arial" w:hAnsi="Arial"/>
                <w:b/>
                <w:szCs w:val="20"/>
                <w:lang w:val="mk-MK"/>
              </w:rPr>
              <w:t>Enterobacter cloacae</w:t>
            </w:r>
          </w:p>
        </w:tc>
        <w:tc>
          <w:tcPr>
            <w:tcW w:w="2250" w:type="dxa"/>
          </w:tcPr>
          <w:p w14:paraId="219F93B5"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c>
          <w:tcPr>
            <w:tcW w:w="2448" w:type="dxa"/>
          </w:tcPr>
          <w:p w14:paraId="01F23F2E"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r w:rsidR="00F44193" w:rsidRPr="005C6A13" w14:paraId="47955C14" w14:textId="77777777" w:rsidTr="00B80B31">
        <w:trPr>
          <w:jc w:val="center"/>
        </w:trPr>
        <w:tc>
          <w:tcPr>
            <w:tcW w:w="3235" w:type="dxa"/>
          </w:tcPr>
          <w:p w14:paraId="3AE75D22" w14:textId="77777777" w:rsidR="00F44193" w:rsidRPr="005C6A13" w:rsidRDefault="00F44193" w:rsidP="008F790B">
            <w:pPr>
              <w:rPr>
                <w:rFonts w:ascii="Arial" w:hAnsi="Arial"/>
                <w:b/>
                <w:szCs w:val="20"/>
                <w:lang w:val="mk-MK"/>
              </w:rPr>
            </w:pPr>
            <w:r w:rsidRPr="005C6A13">
              <w:rPr>
                <w:rFonts w:ascii="Arial" w:hAnsi="Arial"/>
                <w:b/>
                <w:szCs w:val="20"/>
                <w:lang w:val="mk-MK"/>
              </w:rPr>
              <w:t>Prevotella buccae</w:t>
            </w:r>
          </w:p>
        </w:tc>
        <w:tc>
          <w:tcPr>
            <w:tcW w:w="2250" w:type="dxa"/>
          </w:tcPr>
          <w:p w14:paraId="58ECB951"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2</w:t>
            </w:r>
          </w:p>
        </w:tc>
        <w:tc>
          <w:tcPr>
            <w:tcW w:w="2448" w:type="dxa"/>
          </w:tcPr>
          <w:p w14:paraId="0C8E3BB6"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2</w:t>
            </w:r>
          </w:p>
        </w:tc>
      </w:tr>
      <w:tr w:rsidR="00F44193" w:rsidRPr="005C6A13" w14:paraId="7A775C2B" w14:textId="77777777" w:rsidTr="00B80B31">
        <w:trPr>
          <w:jc w:val="center"/>
        </w:trPr>
        <w:tc>
          <w:tcPr>
            <w:tcW w:w="3235" w:type="dxa"/>
          </w:tcPr>
          <w:p w14:paraId="47FA567D" w14:textId="77777777" w:rsidR="00F44193" w:rsidRPr="005C6A13" w:rsidRDefault="00F44193" w:rsidP="008F790B">
            <w:pPr>
              <w:rPr>
                <w:rFonts w:ascii="Arial" w:hAnsi="Arial"/>
                <w:b/>
                <w:szCs w:val="20"/>
                <w:lang w:val="mk-MK"/>
              </w:rPr>
            </w:pPr>
            <w:r w:rsidRPr="005C6A13">
              <w:rPr>
                <w:rFonts w:ascii="Arial" w:hAnsi="Arial"/>
                <w:b/>
                <w:szCs w:val="20"/>
                <w:lang w:val="mk-MK"/>
              </w:rPr>
              <w:t>Kingella dentrificans</w:t>
            </w:r>
          </w:p>
        </w:tc>
        <w:tc>
          <w:tcPr>
            <w:tcW w:w="2250" w:type="dxa"/>
          </w:tcPr>
          <w:p w14:paraId="69D4D079"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c>
          <w:tcPr>
            <w:tcW w:w="2448" w:type="dxa"/>
          </w:tcPr>
          <w:p w14:paraId="244EB4B5" w14:textId="77777777" w:rsidR="00F44193" w:rsidRPr="005C6A13" w:rsidRDefault="00F44193" w:rsidP="008F790B">
            <w:pPr>
              <w:tabs>
                <w:tab w:val="left" w:pos="1860"/>
              </w:tabs>
              <w:jc w:val="center"/>
              <w:rPr>
                <w:rFonts w:ascii="Arial" w:hAnsi="Arial"/>
                <w:b/>
                <w:szCs w:val="20"/>
                <w:lang w:val="mk-MK"/>
              </w:rPr>
            </w:pPr>
            <w:r w:rsidRPr="005C6A13">
              <w:rPr>
                <w:rFonts w:ascii="Arial" w:hAnsi="Arial"/>
                <w:b/>
                <w:szCs w:val="20"/>
                <w:lang w:val="en-US"/>
              </w:rPr>
              <w:t>0</w:t>
            </w:r>
          </w:p>
        </w:tc>
      </w:tr>
    </w:tbl>
    <w:p w14:paraId="0141BB97" w14:textId="1304C11C" w:rsidR="00F44193" w:rsidRDefault="00F44193" w:rsidP="008F790B">
      <w:pPr>
        <w:spacing w:after="0" w:line="240" w:lineRule="auto"/>
        <w:jc w:val="both"/>
        <w:rPr>
          <w:rFonts w:ascii="Arial" w:hAnsi="Arial"/>
          <w:bCs/>
          <w:sz w:val="24"/>
          <w:szCs w:val="24"/>
          <w:lang w:val="mk-MK"/>
        </w:rPr>
      </w:pPr>
    </w:p>
    <w:p w14:paraId="38711229" w14:textId="77777777" w:rsidR="00F059AF" w:rsidRPr="00F059AF" w:rsidRDefault="00F059AF" w:rsidP="008F790B">
      <w:pPr>
        <w:spacing w:after="0" w:line="240" w:lineRule="auto"/>
        <w:jc w:val="both"/>
        <w:rPr>
          <w:rFonts w:ascii="Arial" w:hAnsi="Arial"/>
          <w:bCs/>
          <w:sz w:val="24"/>
          <w:szCs w:val="24"/>
          <w:lang w:val="mk-MK"/>
        </w:rPr>
      </w:pPr>
    </w:p>
    <w:p w14:paraId="3031DC49" w14:textId="77777777" w:rsidR="00F44193" w:rsidRPr="001D4220" w:rsidRDefault="00F44193" w:rsidP="008F790B">
      <w:pPr>
        <w:numPr>
          <w:ilvl w:val="1"/>
          <w:numId w:val="1"/>
        </w:numPr>
        <w:spacing w:after="0" w:line="240" w:lineRule="auto"/>
        <w:jc w:val="both"/>
        <w:rPr>
          <w:rFonts w:ascii="Arial" w:hAnsi="Arial"/>
          <w:bCs/>
          <w:sz w:val="24"/>
          <w:szCs w:val="24"/>
          <w:lang w:val="mk-MK"/>
        </w:rPr>
      </w:pPr>
      <w:r>
        <w:rPr>
          <w:noProof/>
          <w:lang w:eastAsia="en-GB"/>
        </w:rPr>
        <w:lastRenderedPageBreak/>
        <w:drawing>
          <wp:inline distT="0" distB="0" distL="0" distR="0" wp14:anchorId="2AB90E94" wp14:editId="44A7F02C">
            <wp:extent cx="5721350" cy="3025140"/>
            <wp:effectExtent l="0" t="0" r="12700" b="381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9928C9E" w14:textId="01A54F64" w:rsidR="00F44193" w:rsidRPr="00F44193" w:rsidRDefault="00F44193" w:rsidP="008F790B">
      <w:pPr>
        <w:pStyle w:val="ListParagraph"/>
        <w:numPr>
          <w:ilvl w:val="0"/>
          <w:numId w:val="1"/>
        </w:numPr>
        <w:tabs>
          <w:tab w:val="left" w:pos="5834"/>
        </w:tabs>
        <w:spacing w:after="0" w:line="240" w:lineRule="auto"/>
        <w:ind w:right="26"/>
        <w:jc w:val="center"/>
        <w:rPr>
          <w:rFonts w:ascii="Arial" w:hAnsi="Arial"/>
          <w:bCs/>
          <w:sz w:val="24"/>
          <w:szCs w:val="24"/>
          <w:lang w:val="mk-MK"/>
        </w:rPr>
      </w:pPr>
      <w:r>
        <w:rPr>
          <w:rFonts w:ascii="Arial" w:hAnsi="Arial"/>
          <w:bCs/>
          <w:sz w:val="24"/>
          <w:szCs w:val="24"/>
          <w:lang w:val="mk-MK"/>
        </w:rPr>
        <w:t>Графикон</w:t>
      </w:r>
      <w:r w:rsidR="004B0F61">
        <w:rPr>
          <w:rFonts w:ascii="Arial" w:hAnsi="Arial"/>
          <w:bCs/>
          <w:sz w:val="24"/>
          <w:szCs w:val="24"/>
          <w:lang w:val="mk-MK"/>
        </w:rPr>
        <w:t xml:space="preserve"> 53</w:t>
      </w:r>
      <w:r w:rsidR="00581D83">
        <w:rPr>
          <w:rFonts w:ascii="Arial" w:hAnsi="Arial"/>
          <w:bCs/>
          <w:sz w:val="24"/>
          <w:szCs w:val="24"/>
        </w:rPr>
        <w:t>.</w:t>
      </w:r>
      <w:r w:rsidRPr="009E1666">
        <w:rPr>
          <w:rFonts w:ascii="Arial" w:hAnsi="Arial"/>
          <w:bCs/>
          <w:sz w:val="24"/>
          <w:szCs w:val="24"/>
          <w:lang w:val="en-US"/>
        </w:rPr>
        <w:t xml:space="preserve"> </w:t>
      </w:r>
      <w:r>
        <w:rPr>
          <w:rFonts w:ascii="Arial" w:hAnsi="Arial"/>
          <w:bCs/>
          <w:sz w:val="24"/>
          <w:szCs w:val="24"/>
          <w:lang w:val="mk-MK"/>
        </w:rPr>
        <w:t>Разлика во присуство на ана</w:t>
      </w:r>
      <w:r w:rsidRPr="009E1666">
        <w:rPr>
          <w:rFonts w:ascii="Arial" w:hAnsi="Arial"/>
          <w:bCs/>
          <w:sz w:val="24"/>
          <w:szCs w:val="24"/>
          <w:lang w:val="mk-MK"/>
        </w:rPr>
        <w:t>еробни</w:t>
      </w:r>
      <w:r>
        <w:rPr>
          <w:rFonts w:ascii="Arial" w:hAnsi="Arial"/>
          <w:bCs/>
          <w:sz w:val="24"/>
          <w:szCs w:val="24"/>
          <w:lang w:val="mk-MK"/>
        </w:rPr>
        <w:t xml:space="preserve"> грам- негативни бактерии кај испитаници</w:t>
      </w:r>
      <w:r w:rsidR="00EF593F">
        <w:rPr>
          <w:rFonts w:ascii="Arial" w:hAnsi="Arial"/>
          <w:bCs/>
          <w:sz w:val="24"/>
          <w:szCs w:val="24"/>
          <w:lang w:val="mk-MK"/>
        </w:rPr>
        <w:t>те</w:t>
      </w:r>
      <w:r>
        <w:rPr>
          <w:rFonts w:ascii="Arial" w:hAnsi="Arial"/>
          <w:bCs/>
          <w:sz w:val="24"/>
          <w:szCs w:val="24"/>
          <w:lang w:val="mk-MK"/>
        </w:rPr>
        <w:t xml:space="preserve"> од група А и група Б по</w:t>
      </w:r>
      <w:r w:rsidRPr="009E1666">
        <w:rPr>
          <w:rFonts w:ascii="Arial" w:hAnsi="Arial"/>
          <w:bCs/>
          <w:sz w:val="24"/>
          <w:szCs w:val="24"/>
          <w:lang w:val="mk-MK"/>
        </w:rPr>
        <w:t xml:space="preserve"> примен</w:t>
      </w:r>
      <w:r>
        <w:rPr>
          <w:rFonts w:ascii="Arial" w:hAnsi="Arial"/>
          <w:bCs/>
          <w:sz w:val="24"/>
          <w:szCs w:val="24"/>
          <w:lang w:val="mk-MK"/>
        </w:rPr>
        <w:t xml:space="preserve">а на </w:t>
      </w:r>
      <w:r w:rsidR="001F7700">
        <w:rPr>
          <w:rFonts w:ascii="Arial" w:hAnsi="Arial"/>
          <w:bCs/>
          <w:sz w:val="24"/>
          <w:szCs w:val="24"/>
          <w:lang w:val="mk-MK"/>
        </w:rPr>
        <w:t>Хидроген 2%</w:t>
      </w:r>
      <w:r>
        <w:rPr>
          <w:rFonts w:ascii="Arial" w:hAnsi="Arial"/>
          <w:bCs/>
          <w:sz w:val="24"/>
          <w:szCs w:val="24"/>
          <w:lang w:val="mk-MK"/>
        </w:rPr>
        <w:t xml:space="preserve"> и </w:t>
      </w:r>
      <w:r w:rsidR="001F7700">
        <w:rPr>
          <w:rFonts w:ascii="Arial" w:hAnsi="Arial"/>
          <w:bCs/>
          <w:sz w:val="24"/>
          <w:szCs w:val="24"/>
          <w:lang w:val="mk-MK"/>
        </w:rPr>
        <w:t>Халсепт</w:t>
      </w:r>
      <w:r>
        <w:rPr>
          <w:rFonts w:ascii="Arial" w:hAnsi="Arial"/>
          <w:bCs/>
          <w:sz w:val="24"/>
          <w:szCs w:val="24"/>
          <w:lang w:val="mk-MK"/>
        </w:rPr>
        <w:t xml:space="preserve"> спреј</w:t>
      </w:r>
    </w:p>
    <w:p w14:paraId="304A49BF" w14:textId="37AFF9FE" w:rsidR="000F4E12" w:rsidRDefault="000F4E12" w:rsidP="008F790B">
      <w:pPr>
        <w:pStyle w:val="ListParagraph"/>
        <w:spacing w:after="0" w:line="240" w:lineRule="auto"/>
        <w:ind w:left="0"/>
        <w:jc w:val="both"/>
        <w:rPr>
          <w:rFonts w:cs="Calibri"/>
          <w:bCs/>
          <w:sz w:val="24"/>
          <w:szCs w:val="24"/>
          <w:lang w:val="mk-MK"/>
        </w:rPr>
      </w:pPr>
    </w:p>
    <w:p w14:paraId="75166075" w14:textId="77777777" w:rsidR="00F059AF" w:rsidRDefault="00F059AF" w:rsidP="008F790B">
      <w:pPr>
        <w:pStyle w:val="ListParagraph"/>
        <w:spacing w:after="0" w:line="240" w:lineRule="auto"/>
        <w:ind w:left="0"/>
        <w:jc w:val="both"/>
        <w:rPr>
          <w:rFonts w:cs="Calibri"/>
          <w:bCs/>
          <w:sz w:val="24"/>
          <w:szCs w:val="24"/>
          <w:lang w:val="mk-MK"/>
        </w:rPr>
      </w:pPr>
    </w:p>
    <w:p w14:paraId="56294005" w14:textId="4D02CC56" w:rsidR="00F44193" w:rsidRPr="00BC16CE" w:rsidRDefault="00F44193" w:rsidP="008F790B">
      <w:pPr>
        <w:pStyle w:val="ListParagraph"/>
        <w:spacing w:after="0" w:line="240" w:lineRule="auto"/>
        <w:ind w:left="0"/>
        <w:jc w:val="both"/>
        <w:rPr>
          <w:rFonts w:ascii="Arial" w:hAnsi="Arial"/>
          <w:b/>
          <w:bCs/>
          <w:i/>
          <w:sz w:val="24"/>
          <w:szCs w:val="24"/>
          <w:lang w:val="mk-MK"/>
        </w:rPr>
      </w:pPr>
      <w:r w:rsidRPr="00BC16CE">
        <w:rPr>
          <w:rFonts w:cs="Calibri"/>
          <w:bCs/>
          <w:sz w:val="24"/>
          <w:szCs w:val="24"/>
          <w:lang w:val="mk-MK"/>
        </w:rPr>
        <w:t xml:space="preserve">- </w:t>
      </w:r>
      <w:r w:rsidR="00263194">
        <w:rPr>
          <w:rFonts w:ascii="Arial" w:hAnsi="Arial"/>
          <w:bCs/>
          <w:sz w:val="24"/>
          <w:szCs w:val="24"/>
          <w:lang w:val="mk-MK"/>
        </w:rPr>
        <w:t>Според табелите</w:t>
      </w:r>
      <w:r w:rsidR="000D1938">
        <w:rPr>
          <w:rFonts w:ascii="Arial" w:hAnsi="Arial"/>
          <w:bCs/>
          <w:sz w:val="24"/>
          <w:szCs w:val="24"/>
          <w:lang w:val="mk-MK"/>
        </w:rPr>
        <w:t xml:space="preserve"> 69 и 70</w:t>
      </w:r>
      <w:r w:rsidR="001A61E6">
        <w:rPr>
          <w:rFonts w:ascii="Arial" w:hAnsi="Arial"/>
          <w:bCs/>
          <w:sz w:val="24"/>
          <w:szCs w:val="24"/>
          <w:lang w:val="mk-MK"/>
        </w:rPr>
        <w:t>,</w:t>
      </w:r>
      <w:r w:rsidR="00263194">
        <w:rPr>
          <w:rFonts w:ascii="Arial" w:hAnsi="Arial"/>
          <w:bCs/>
          <w:sz w:val="24"/>
          <w:szCs w:val="24"/>
          <w:lang w:val="mk-MK"/>
        </w:rPr>
        <w:t xml:space="preserve"> и приказот на графиконите</w:t>
      </w:r>
      <w:r w:rsidR="00F55A21">
        <w:rPr>
          <w:rFonts w:ascii="Arial" w:hAnsi="Arial"/>
          <w:bCs/>
          <w:sz w:val="24"/>
          <w:szCs w:val="24"/>
          <w:lang w:val="mk-MK"/>
        </w:rPr>
        <w:t xml:space="preserve"> 52 и 53</w:t>
      </w:r>
      <w:r w:rsidR="001A61E6">
        <w:rPr>
          <w:rFonts w:ascii="Arial" w:hAnsi="Arial"/>
          <w:bCs/>
          <w:sz w:val="24"/>
          <w:szCs w:val="24"/>
          <w:lang w:val="mk-MK"/>
        </w:rPr>
        <w:t>,</w:t>
      </w:r>
      <w:r w:rsidRPr="00BC16CE">
        <w:rPr>
          <w:rFonts w:ascii="Arial" w:hAnsi="Arial"/>
          <w:bCs/>
          <w:sz w:val="24"/>
          <w:szCs w:val="24"/>
          <w:lang w:val="mk-MK"/>
        </w:rPr>
        <w:t xml:space="preserve"> регистрирано е отсуство на поедини бактериски видови. Насоката на линиите од приложените </w:t>
      </w:r>
      <w:r w:rsidR="00263194">
        <w:rPr>
          <w:rFonts w:ascii="Arial" w:hAnsi="Arial"/>
          <w:bCs/>
          <w:sz w:val="24"/>
          <w:szCs w:val="24"/>
          <w:lang w:val="mk-MK"/>
        </w:rPr>
        <w:t>графикони</w:t>
      </w:r>
      <w:r w:rsidRPr="00BC16CE">
        <w:rPr>
          <w:rFonts w:ascii="Arial" w:hAnsi="Arial"/>
          <w:bCs/>
          <w:sz w:val="24"/>
          <w:szCs w:val="24"/>
          <w:lang w:val="mk-MK"/>
        </w:rPr>
        <w:t xml:space="preserve"> </w:t>
      </w:r>
      <w:r w:rsidR="00263194">
        <w:rPr>
          <w:rFonts w:ascii="Arial" w:hAnsi="Arial"/>
          <w:bCs/>
          <w:sz w:val="24"/>
          <w:szCs w:val="24"/>
          <w:lang w:val="mk-MK"/>
        </w:rPr>
        <w:t>укажуваат</w:t>
      </w:r>
      <w:r w:rsidRPr="00BC16CE">
        <w:rPr>
          <w:rFonts w:ascii="Arial" w:hAnsi="Arial"/>
          <w:bCs/>
          <w:sz w:val="24"/>
          <w:szCs w:val="24"/>
          <w:lang w:val="mk-MK"/>
        </w:rPr>
        <w:t xml:space="preserve"> дека нивото на</w:t>
      </w:r>
      <w:r w:rsidR="00ED4F80">
        <w:rPr>
          <w:rFonts w:ascii="Arial" w:hAnsi="Arial"/>
          <w:bCs/>
          <w:sz w:val="24"/>
          <w:szCs w:val="24"/>
          <w:lang w:val="mk-MK"/>
        </w:rPr>
        <w:t xml:space="preserve"> аеробни и анаеробни </w:t>
      </w:r>
      <w:r w:rsidR="00D04D3E">
        <w:rPr>
          <w:rFonts w:ascii="Arial" w:hAnsi="Arial"/>
          <w:bCs/>
          <w:sz w:val="24"/>
          <w:szCs w:val="24"/>
          <w:lang w:val="mk-MK"/>
        </w:rPr>
        <w:t xml:space="preserve">грам- </w:t>
      </w:r>
      <w:r w:rsidRPr="00BC16CE">
        <w:rPr>
          <w:rFonts w:ascii="Arial" w:hAnsi="Arial"/>
          <w:bCs/>
          <w:sz w:val="24"/>
          <w:szCs w:val="24"/>
          <w:lang w:val="mk-MK"/>
        </w:rPr>
        <w:t xml:space="preserve"> бактерии е евидентно намалено на 8-от д</w:t>
      </w:r>
      <w:r>
        <w:rPr>
          <w:rFonts w:ascii="Arial" w:hAnsi="Arial"/>
          <w:bCs/>
          <w:sz w:val="24"/>
          <w:szCs w:val="24"/>
          <w:lang w:val="mk-MK"/>
        </w:rPr>
        <w:t xml:space="preserve">ен по примена на </w:t>
      </w:r>
      <w:r w:rsidR="001F7700">
        <w:rPr>
          <w:rFonts w:ascii="Arial" w:hAnsi="Arial"/>
          <w:bCs/>
          <w:sz w:val="24"/>
          <w:szCs w:val="24"/>
          <w:lang w:val="mk-MK"/>
        </w:rPr>
        <w:t>Халсепт</w:t>
      </w:r>
      <w:r>
        <w:rPr>
          <w:rFonts w:ascii="Arial" w:hAnsi="Arial"/>
          <w:bCs/>
          <w:sz w:val="24"/>
          <w:szCs w:val="24"/>
          <w:lang w:val="mk-MK"/>
        </w:rPr>
        <w:t xml:space="preserve"> спрејот во однос на 8-ми</w:t>
      </w:r>
      <w:r w:rsidRPr="00BC16CE">
        <w:rPr>
          <w:rFonts w:ascii="Arial" w:hAnsi="Arial"/>
          <w:bCs/>
          <w:sz w:val="24"/>
          <w:szCs w:val="24"/>
          <w:lang w:val="mk-MK"/>
        </w:rPr>
        <w:t xml:space="preserve"> ден </w:t>
      </w:r>
      <w:r>
        <w:rPr>
          <w:rFonts w:ascii="Arial" w:hAnsi="Arial"/>
          <w:bCs/>
          <w:sz w:val="24"/>
          <w:szCs w:val="24"/>
          <w:lang w:val="mk-MK"/>
        </w:rPr>
        <w:t xml:space="preserve">од третманот со примена на </w:t>
      </w:r>
      <w:r w:rsidR="001F7700">
        <w:rPr>
          <w:rFonts w:ascii="Arial" w:hAnsi="Arial"/>
          <w:bCs/>
          <w:sz w:val="24"/>
          <w:szCs w:val="24"/>
          <w:lang w:val="mk-MK"/>
        </w:rPr>
        <w:t>Хидроген 2%</w:t>
      </w:r>
      <w:r w:rsidR="00657267">
        <w:rPr>
          <w:rFonts w:ascii="Arial" w:hAnsi="Arial"/>
          <w:bCs/>
          <w:sz w:val="24"/>
          <w:szCs w:val="24"/>
          <w:lang w:val="mk-MK"/>
        </w:rPr>
        <w:t xml:space="preserve">. </w:t>
      </w:r>
      <w:r w:rsidRPr="00BC16CE">
        <w:rPr>
          <w:rFonts w:ascii="Arial" w:hAnsi="Arial"/>
          <w:bCs/>
          <w:sz w:val="24"/>
          <w:szCs w:val="24"/>
          <w:lang w:val="mk-MK"/>
        </w:rPr>
        <w:t xml:space="preserve">Статистичката анализа на податоци регистрира сигнификантност на разликите на вредностите.   </w:t>
      </w:r>
    </w:p>
    <w:p w14:paraId="0789E99E"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50D41828"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73AF947D"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31E07712"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0B44CA87"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691A607A"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33F41471"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35C11103"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4AB67163" w14:textId="77777777" w:rsidR="00F44193" w:rsidRPr="00733687" w:rsidRDefault="00F44193" w:rsidP="008F790B">
      <w:pPr>
        <w:numPr>
          <w:ilvl w:val="1"/>
          <w:numId w:val="1"/>
        </w:numPr>
        <w:spacing w:after="0" w:line="240" w:lineRule="auto"/>
        <w:jc w:val="both"/>
        <w:rPr>
          <w:rFonts w:ascii="Arial" w:hAnsi="Arial"/>
          <w:bCs/>
          <w:sz w:val="24"/>
          <w:szCs w:val="24"/>
          <w:lang w:val="mk-MK"/>
        </w:rPr>
      </w:pPr>
    </w:p>
    <w:p w14:paraId="576D828D" w14:textId="3758B465" w:rsidR="00F44193" w:rsidRPr="00F44193" w:rsidRDefault="00F44193" w:rsidP="008F790B">
      <w:pPr>
        <w:numPr>
          <w:ilvl w:val="1"/>
          <w:numId w:val="1"/>
        </w:numPr>
        <w:spacing w:after="0" w:line="240" w:lineRule="auto"/>
        <w:jc w:val="both"/>
        <w:rPr>
          <w:rFonts w:ascii="Arial" w:hAnsi="Arial"/>
          <w:bCs/>
          <w:sz w:val="24"/>
          <w:szCs w:val="24"/>
          <w:lang w:val="mk-MK"/>
        </w:rPr>
      </w:pPr>
    </w:p>
    <w:p w14:paraId="2E0A3641" w14:textId="77777777" w:rsidR="00554587" w:rsidRDefault="00554587" w:rsidP="008F790B">
      <w:pPr>
        <w:spacing w:after="0" w:line="240" w:lineRule="auto"/>
        <w:jc w:val="both"/>
        <w:rPr>
          <w:rFonts w:ascii="Arial" w:hAnsi="Arial"/>
          <w:b/>
          <w:bCs/>
          <w:sz w:val="24"/>
          <w:szCs w:val="24"/>
          <w:lang w:val="mk-MK"/>
        </w:rPr>
      </w:pPr>
    </w:p>
    <w:p w14:paraId="081A71B1" w14:textId="77777777" w:rsidR="00554587" w:rsidRDefault="00554587" w:rsidP="008F790B">
      <w:pPr>
        <w:spacing w:after="0" w:line="240" w:lineRule="auto"/>
        <w:jc w:val="both"/>
        <w:rPr>
          <w:rFonts w:ascii="Arial" w:hAnsi="Arial"/>
          <w:b/>
          <w:bCs/>
          <w:sz w:val="24"/>
          <w:szCs w:val="24"/>
          <w:lang w:val="mk-MK"/>
        </w:rPr>
      </w:pPr>
    </w:p>
    <w:p w14:paraId="537B62FC" w14:textId="77777777" w:rsidR="00554587" w:rsidRDefault="00554587" w:rsidP="008F790B">
      <w:pPr>
        <w:spacing w:after="0" w:line="240" w:lineRule="auto"/>
        <w:jc w:val="both"/>
        <w:rPr>
          <w:rFonts w:ascii="Arial" w:hAnsi="Arial"/>
          <w:b/>
          <w:bCs/>
          <w:sz w:val="24"/>
          <w:szCs w:val="24"/>
          <w:lang w:val="mk-MK"/>
        </w:rPr>
      </w:pPr>
    </w:p>
    <w:p w14:paraId="6171E58D" w14:textId="77777777" w:rsidR="00554587" w:rsidRDefault="00554587" w:rsidP="008F790B">
      <w:pPr>
        <w:spacing w:after="0" w:line="240" w:lineRule="auto"/>
        <w:jc w:val="both"/>
        <w:rPr>
          <w:rFonts w:ascii="Arial" w:hAnsi="Arial"/>
          <w:b/>
          <w:bCs/>
          <w:sz w:val="24"/>
          <w:szCs w:val="24"/>
          <w:lang w:val="mk-MK"/>
        </w:rPr>
      </w:pPr>
    </w:p>
    <w:p w14:paraId="62AB0CD7" w14:textId="77777777" w:rsidR="00554587" w:rsidRDefault="00554587" w:rsidP="008F790B">
      <w:pPr>
        <w:spacing w:after="0" w:line="240" w:lineRule="auto"/>
        <w:jc w:val="both"/>
        <w:rPr>
          <w:rFonts w:ascii="Arial" w:hAnsi="Arial"/>
          <w:b/>
          <w:bCs/>
          <w:sz w:val="24"/>
          <w:szCs w:val="24"/>
          <w:lang w:val="mk-MK"/>
        </w:rPr>
      </w:pPr>
    </w:p>
    <w:p w14:paraId="0A180D89" w14:textId="77777777" w:rsidR="00554587" w:rsidRDefault="00554587" w:rsidP="008F790B">
      <w:pPr>
        <w:spacing w:after="0" w:line="240" w:lineRule="auto"/>
        <w:jc w:val="both"/>
        <w:rPr>
          <w:rFonts w:ascii="Arial" w:hAnsi="Arial"/>
          <w:b/>
          <w:bCs/>
          <w:sz w:val="24"/>
          <w:szCs w:val="24"/>
          <w:lang w:val="mk-MK"/>
        </w:rPr>
      </w:pPr>
    </w:p>
    <w:p w14:paraId="5FF111E8" w14:textId="77777777" w:rsidR="00554587" w:rsidRDefault="00554587" w:rsidP="008F790B">
      <w:pPr>
        <w:spacing w:after="0" w:line="240" w:lineRule="auto"/>
        <w:jc w:val="both"/>
        <w:rPr>
          <w:rFonts w:ascii="Arial" w:hAnsi="Arial"/>
          <w:b/>
          <w:bCs/>
          <w:sz w:val="24"/>
          <w:szCs w:val="24"/>
          <w:lang w:val="mk-MK"/>
        </w:rPr>
      </w:pPr>
    </w:p>
    <w:p w14:paraId="00616229" w14:textId="77777777" w:rsidR="00554587" w:rsidRDefault="00554587" w:rsidP="008F790B">
      <w:pPr>
        <w:spacing w:after="0" w:line="240" w:lineRule="auto"/>
        <w:jc w:val="both"/>
        <w:rPr>
          <w:rFonts w:ascii="Arial" w:hAnsi="Arial"/>
          <w:b/>
          <w:bCs/>
          <w:sz w:val="24"/>
          <w:szCs w:val="24"/>
          <w:lang w:val="mk-MK"/>
        </w:rPr>
      </w:pPr>
    </w:p>
    <w:p w14:paraId="5DCB58B6" w14:textId="77777777" w:rsidR="00554587" w:rsidRDefault="00554587" w:rsidP="008F790B">
      <w:pPr>
        <w:spacing w:after="0" w:line="240" w:lineRule="auto"/>
        <w:jc w:val="both"/>
        <w:rPr>
          <w:rFonts w:ascii="Arial" w:hAnsi="Arial"/>
          <w:b/>
          <w:bCs/>
          <w:sz w:val="24"/>
          <w:szCs w:val="24"/>
          <w:lang w:val="mk-MK"/>
        </w:rPr>
      </w:pPr>
    </w:p>
    <w:p w14:paraId="5089B186" w14:textId="3A0D8CAE" w:rsidR="00885DCF" w:rsidRDefault="00885DCF" w:rsidP="008F790B">
      <w:pPr>
        <w:spacing w:after="0" w:line="240" w:lineRule="auto"/>
        <w:jc w:val="both"/>
        <w:rPr>
          <w:rFonts w:ascii="Arial" w:hAnsi="Arial" w:cs="Arial"/>
          <w:bCs/>
          <w:sz w:val="24"/>
          <w:szCs w:val="24"/>
          <w:lang w:val="mk-MK"/>
        </w:rPr>
      </w:pPr>
    </w:p>
    <w:p w14:paraId="42730BAF" w14:textId="2F850DDD" w:rsidR="00D26F5D" w:rsidRDefault="00D26F5D" w:rsidP="00193CAA">
      <w:pPr>
        <w:spacing w:after="0" w:line="240" w:lineRule="auto"/>
        <w:jc w:val="both"/>
        <w:rPr>
          <w:rFonts w:ascii="Arial" w:hAnsi="Arial" w:cs="Arial"/>
          <w:bCs/>
          <w:sz w:val="24"/>
          <w:szCs w:val="24"/>
          <w:lang w:val="mk-MK"/>
        </w:rPr>
      </w:pPr>
    </w:p>
    <w:p w14:paraId="619E7352" w14:textId="08BF80EB" w:rsidR="00194D5F" w:rsidRPr="007063A6" w:rsidRDefault="00236F53" w:rsidP="008F790B">
      <w:pPr>
        <w:spacing w:after="0" w:line="240" w:lineRule="auto"/>
        <w:ind w:left="360"/>
        <w:jc w:val="both"/>
        <w:rPr>
          <w:rFonts w:ascii="Arial" w:hAnsi="Arial" w:cs="Arial"/>
          <w:b/>
          <w:bCs/>
          <w:sz w:val="24"/>
          <w:szCs w:val="24"/>
          <w:lang w:val="en-US"/>
        </w:rPr>
      </w:pPr>
      <w:r w:rsidRPr="007063A6">
        <w:rPr>
          <w:rFonts w:ascii="Arial" w:hAnsi="Arial" w:cs="Arial"/>
          <w:bCs/>
          <w:sz w:val="24"/>
          <w:szCs w:val="24"/>
          <w:lang w:val="mk-MK"/>
        </w:rPr>
        <w:lastRenderedPageBreak/>
        <w:t>7</w:t>
      </w:r>
      <w:r w:rsidR="006E69B8" w:rsidRPr="007063A6">
        <w:rPr>
          <w:rFonts w:ascii="Arial" w:hAnsi="Arial" w:cs="Arial"/>
          <w:bCs/>
          <w:sz w:val="24"/>
          <w:szCs w:val="24"/>
          <w:lang w:val="mk-MK"/>
        </w:rPr>
        <w:t>.</w:t>
      </w:r>
      <w:r w:rsidR="006E69B8" w:rsidRPr="007063A6">
        <w:rPr>
          <w:rFonts w:ascii="Arial" w:hAnsi="Arial" w:cs="Arial"/>
          <w:b/>
          <w:bCs/>
          <w:sz w:val="24"/>
          <w:szCs w:val="24"/>
          <w:lang w:val="mk-MK"/>
        </w:rPr>
        <w:t xml:space="preserve">   </w:t>
      </w:r>
      <w:r w:rsidR="003E6682" w:rsidRPr="007063A6">
        <w:rPr>
          <w:rFonts w:ascii="Arial" w:hAnsi="Arial" w:cs="Arial"/>
          <w:b/>
          <w:bCs/>
          <w:sz w:val="24"/>
          <w:szCs w:val="24"/>
          <w:lang w:val="en-US"/>
        </w:rPr>
        <w:t xml:space="preserve">ДИСКУСИЈА </w:t>
      </w:r>
    </w:p>
    <w:p w14:paraId="08543BFB" w14:textId="300CB840" w:rsidR="009F64D8" w:rsidRDefault="009F64D8" w:rsidP="008F790B">
      <w:pPr>
        <w:spacing w:after="0" w:line="240" w:lineRule="auto"/>
        <w:jc w:val="both"/>
        <w:rPr>
          <w:rFonts w:ascii="Arial" w:hAnsi="Arial" w:cs="Arial"/>
          <w:b/>
          <w:bCs/>
          <w:sz w:val="24"/>
          <w:szCs w:val="24"/>
          <w:lang w:val="en-US"/>
        </w:rPr>
      </w:pPr>
    </w:p>
    <w:p w14:paraId="79BE4480" w14:textId="154E7C66" w:rsidR="00E4045F" w:rsidRDefault="00E4045F" w:rsidP="008F790B">
      <w:pPr>
        <w:spacing w:after="0" w:line="240" w:lineRule="auto"/>
        <w:ind w:firstLine="709"/>
        <w:jc w:val="both"/>
        <w:rPr>
          <w:rFonts w:ascii="Arial" w:hAnsi="Arial" w:cs="Arial"/>
          <w:sz w:val="24"/>
          <w:lang w:val="mk-MK"/>
        </w:rPr>
      </w:pPr>
      <w:r w:rsidRPr="001A77D3">
        <w:rPr>
          <w:rFonts w:ascii="Arial" w:hAnsi="Arial" w:cs="Arial"/>
          <w:sz w:val="24"/>
          <w:lang w:val="mk-MK"/>
        </w:rPr>
        <w:t>Главната цел на</w:t>
      </w:r>
      <w:r w:rsidR="00ED4F80">
        <w:rPr>
          <w:rFonts w:ascii="Arial" w:hAnsi="Arial" w:cs="Arial"/>
          <w:sz w:val="24"/>
          <w:lang w:val="mk-MK"/>
        </w:rPr>
        <w:t xml:space="preserve"> секој пародонтален</w:t>
      </w:r>
      <w:r w:rsidRPr="001A77D3">
        <w:rPr>
          <w:rFonts w:ascii="Arial" w:hAnsi="Arial" w:cs="Arial"/>
          <w:sz w:val="24"/>
          <w:lang w:val="mk-MK"/>
        </w:rPr>
        <w:t xml:space="preserve"> третман се состои во отстранување на бактериските депозити, кои</w:t>
      </w:r>
      <w:r w:rsidR="00ED4F80">
        <w:rPr>
          <w:rFonts w:ascii="Arial" w:hAnsi="Arial" w:cs="Arial"/>
          <w:sz w:val="24"/>
          <w:lang w:val="mk-MK"/>
        </w:rPr>
        <w:t xml:space="preserve"> се дел од </w:t>
      </w:r>
      <w:r w:rsidRPr="001A77D3">
        <w:rPr>
          <w:rFonts w:ascii="Arial" w:hAnsi="Arial" w:cs="Arial"/>
          <w:sz w:val="24"/>
          <w:lang w:val="mk-MK"/>
        </w:rPr>
        <w:t>составот на супрагингивалниот и суб</w:t>
      </w:r>
      <w:r>
        <w:rPr>
          <w:rFonts w:ascii="Arial" w:hAnsi="Arial" w:cs="Arial"/>
          <w:sz w:val="24"/>
          <w:lang w:val="mk-MK"/>
        </w:rPr>
        <w:t>гингивални</w:t>
      </w:r>
      <w:r w:rsidR="00ED4F80">
        <w:rPr>
          <w:rFonts w:ascii="Arial" w:hAnsi="Arial" w:cs="Arial"/>
          <w:sz w:val="24"/>
          <w:lang w:val="mk-MK"/>
        </w:rPr>
        <w:t xml:space="preserve">от дентален плак. Доколку </w:t>
      </w:r>
      <w:r w:rsidRPr="001A77D3">
        <w:rPr>
          <w:rFonts w:ascii="Arial" w:hAnsi="Arial" w:cs="Arial"/>
          <w:sz w:val="24"/>
          <w:lang w:val="mk-MK"/>
        </w:rPr>
        <w:t>киретажа</w:t>
      </w:r>
      <w:r w:rsidR="00ED4F80">
        <w:rPr>
          <w:rFonts w:ascii="Arial" w:hAnsi="Arial" w:cs="Arial"/>
          <w:sz w:val="24"/>
          <w:lang w:val="mk-MK"/>
        </w:rPr>
        <w:t xml:space="preserve">та </w:t>
      </w:r>
      <w:r w:rsidRPr="001A77D3">
        <w:rPr>
          <w:rFonts w:ascii="Arial" w:hAnsi="Arial" w:cs="Arial"/>
          <w:sz w:val="24"/>
          <w:lang w:val="mk-MK"/>
        </w:rPr>
        <w:t xml:space="preserve"> на пародонталните џебов</w:t>
      </w:r>
      <w:r>
        <w:rPr>
          <w:rFonts w:ascii="Arial" w:hAnsi="Arial" w:cs="Arial"/>
          <w:sz w:val="24"/>
          <w:lang w:val="mk-MK"/>
        </w:rPr>
        <w:t>и</w:t>
      </w:r>
      <w:r w:rsidR="00ED4F80">
        <w:rPr>
          <w:rFonts w:ascii="Arial" w:hAnsi="Arial" w:cs="Arial"/>
          <w:sz w:val="24"/>
          <w:lang w:val="mk-MK"/>
        </w:rPr>
        <w:t xml:space="preserve"> не е соодветно спроведена</w:t>
      </w:r>
      <w:r>
        <w:rPr>
          <w:rFonts w:ascii="Arial" w:hAnsi="Arial" w:cs="Arial"/>
          <w:sz w:val="24"/>
          <w:lang w:val="mk-MK"/>
        </w:rPr>
        <w:t>, постои можност</w:t>
      </w:r>
      <w:r w:rsidRPr="001A77D3">
        <w:rPr>
          <w:rFonts w:ascii="Arial" w:hAnsi="Arial" w:cs="Arial"/>
          <w:sz w:val="24"/>
          <w:lang w:val="mk-MK"/>
        </w:rPr>
        <w:t xml:space="preserve"> од реколонизација на пародонтопатогените</w:t>
      </w:r>
      <w:r>
        <w:rPr>
          <w:rFonts w:ascii="Arial" w:hAnsi="Arial" w:cs="Arial"/>
          <w:sz w:val="24"/>
          <w:lang w:val="mk-MK"/>
        </w:rPr>
        <w:t xml:space="preserve"> бактерии</w:t>
      </w:r>
      <w:r w:rsidRPr="001A77D3">
        <w:rPr>
          <w:rFonts w:ascii="Arial" w:hAnsi="Arial" w:cs="Arial"/>
          <w:sz w:val="24"/>
          <w:lang w:val="mk-MK"/>
        </w:rPr>
        <w:t xml:space="preserve"> и повторно влошување на клиничките знаци на заболувањ</w:t>
      </w:r>
      <w:r>
        <w:rPr>
          <w:rFonts w:ascii="Arial" w:hAnsi="Arial" w:cs="Arial"/>
          <w:sz w:val="24"/>
          <w:lang w:val="mk-MK"/>
        </w:rPr>
        <w:t>ето, што воошто не оди во прилог</w:t>
      </w:r>
      <w:r w:rsidRPr="001A77D3">
        <w:rPr>
          <w:rFonts w:ascii="Arial" w:hAnsi="Arial" w:cs="Arial"/>
          <w:sz w:val="24"/>
          <w:lang w:val="mk-MK"/>
        </w:rPr>
        <w:t xml:space="preserve"> </w:t>
      </w:r>
      <w:r>
        <w:rPr>
          <w:rFonts w:ascii="Arial" w:hAnsi="Arial" w:cs="Arial"/>
          <w:sz w:val="24"/>
          <w:lang w:val="mk-MK"/>
        </w:rPr>
        <w:t xml:space="preserve">на терапевтот. </w:t>
      </w:r>
    </w:p>
    <w:p w14:paraId="102B7370" w14:textId="31DCA1A6" w:rsidR="00E4045F" w:rsidRDefault="00E4045F" w:rsidP="008F790B">
      <w:pPr>
        <w:spacing w:after="0" w:line="240" w:lineRule="auto"/>
        <w:ind w:firstLine="709"/>
        <w:jc w:val="both"/>
        <w:rPr>
          <w:rFonts w:ascii="Arial" w:hAnsi="Arial" w:cs="Arial"/>
          <w:sz w:val="24"/>
          <w:lang w:val="mk-MK"/>
        </w:rPr>
      </w:pPr>
      <w:r w:rsidRPr="001A77D3">
        <w:rPr>
          <w:rFonts w:ascii="Arial" w:hAnsi="Arial" w:cs="Arial"/>
          <w:sz w:val="24"/>
          <w:lang w:val="mk-MK"/>
        </w:rPr>
        <w:t>Со цел</w:t>
      </w:r>
      <w:r>
        <w:rPr>
          <w:rFonts w:ascii="Arial" w:hAnsi="Arial" w:cs="Arial"/>
          <w:sz w:val="24"/>
          <w:lang w:val="mk-MK"/>
        </w:rPr>
        <w:t xml:space="preserve"> да се редуцираат </w:t>
      </w:r>
      <w:r w:rsidRPr="001A77D3">
        <w:rPr>
          <w:rFonts w:ascii="Arial" w:hAnsi="Arial" w:cs="Arial"/>
          <w:sz w:val="24"/>
          <w:lang w:val="mk-MK"/>
        </w:rPr>
        <w:t>патогените бактерии, во третманот на пародонталната болест се вклучуваат и</w:t>
      </w:r>
      <w:r w:rsidR="00ED4F80">
        <w:rPr>
          <w:rFonts w:ascii="Arial" w:hAnsi="Arial" w:cs="Arial"/>
          <w:sz w:val="24"/>
          <w:lang w:val="mk-MK"/>
        </w:rPr>
        <w:t xml:space="preserve"> бројни антимикробни и </w:t>
      </w:r>
      <w:r w:rsidRPr="001A77D3">
        <w:rPr>
          <w:rFonts w:ascii="Arial" w:hAnsi="Arial" w:cs="Arial"/>
          <w:sz w:val="24"/>
          <w:lang w:val="mk-MK"/>
        </w:rPr>
        <w:t>антисептички средства.</w:t>
      </w:r>
      <w:r w:rsidR="00ED4F80">
        <w:rPr>
          <w:rFonts w:ascii="Arial" w:hAnsi="Arial" w:cs="Arial"/>
          <w:sz w:val="24"/>
          <w:lang w:val="mk-MK"/>
        </w:rPr>
        <w:t xml:space="preserve"> Со примена</w:t>
      </w:r>
      <w:r>
        <w:rPr>
          <w:rFonts w:ascii="Arial" w:hAnsi="Arial" w:cs="Arial"/>
          <w:sz w:val="24"/>
          <w:lang w:val="mk-MK"/>
        </w:rPr>
        <w:t xml:space="preserve"> на антисептичните средства по</w:t>
      </w:r>
      <w:r w:rsidR="00ED4F80">
        <w:rPr>
          <w:rFonts w:ascii="Arial" w:hAnsi="Arial" w:cs="Arial"/>
          <w:sz w:val="24"/>
          <w:lang w:val="mk-MK"/>
        </w:rPr>
        <w:t xml:space="preserve"> конзервативниот третман т.е </w:t>
      </w:r>
      <w:r>
        <w:rPr>
          <w:rFonts w:ascii="Arial" w:hAnsi="Arial" w:cs="Arial"/>
          <w:sz w:val="24"/>
          <w:lang w:val="mk-MK"/>
        </w:rPr>
        <w:t xml:space="preserve">механичката обработка или за време на постооперативната фаза на хируршкиот </w:t>
      </w:r>
      <w:r w:rsidR="00ED4F80">
        <w:rPr>
          <w:rFonts w:ascii="Arial" w:hAnsi="Arial" w:cs="Arial"/>
          <w:sz w:val="24"/>
          <w:lang w:val="mk-MK"/>
        </w:rPr>
        <w:t>пародонтален третман, делумно се</w:t>
      </w:r>
      <w:r w:rsidRPr="001A77D3">
        <w:rPr>
          <w:rFonts w:ascii="Arial" w:hAnsi="Arial" w:cs="Arial"/>
          <w:sz w:val="24"/>
          <w:lang w:val="mk-MK"/>
        </w:rPr>
        <w:t xml:space="preserve"> к</w:t>
      </w:r>
      <w:r w:rsidR="00ED4F80">
        <w:rPr>
          <w:rFonts w:ascii="Arial" w:hAnsi="Arial" w:cs="Arial"/>
          <w:sz w:val="24"/>
          <w:lang w:val="mk-MK"/>
        </w:rPr>
        <w:t>онтролира</w:t>
      </w:r>
      <w:r>
        <w:rPr>
          <w:rFonts w:ascii="Arial" w:hAnsi="Arial" w:cs="Arial"/>
          <w:sz w:val="24"/>
          <w:lang w:val="mk-MK"/>
        </w:rPr>
        <w:t xml:space="preserve"> бактериската колонизација</w:t>
      </w:r>
      <w:r w:rsidRPr="001A77D3">
        <w:rPr>
          <w:rFonts w:ascii="Arial" w:hAnsi="Arial" w:cs="Arial"/>
          <w:sz w:val="24"/>
          <w:lang w:val="mk-MK"/>
        </w:rPr>
        <w:t xml:space="preserve"> и не дозволува да настане зголемување на патогениот бактериски квантум. </w:t>
      </w:r>
    </w:p>
    <w:p w14:paraId="3A88E236" w14:textId="2C9E6097" w:rsidR="007F4C57" w:rsidRPr="00621B0C" w:rsidRDefault="007F4C57" w:rsidP="008F790B">
      <w:pPr>
        <w:spacing w:after="0" w:line="240" w:lineRule="auto"/>
        <w:ind w:firstLine="709"/>
        <w:jc w:val="both"/>
        <w:rPr>
          <w:rFonts w:ascii="Arial" w:hAnsi="Arial" w:cs="Arial"/>
          <w:sz w:val="24"/>
          <w:lang w:val="mk-MK"/>
        </w:rPr>
      </w:pPr>
      <w:r>
        <w:rPr>
          <w:rFonts w:ascii="Arial" w:hAnsi="Arial" w:cs="Arial"/>
          <w:sz w:val="24"/>
          <w:lang w:val="mk-MK"/>
        </w:rPr>
        <w:t>Бактериската микрофлора опфаќаше поголем квантум на микроорганизми кои соодветствуваат со студијата на</w:t>
      </w:r>
      <w:r w:rsidR="00ED4F80">
        <w:rPr>
          <w:rFonts w:ascii="Arial" w:hAnsi="Arial" w:cs="Arial"/>
          <w:sz w:val="24"/>
          <w:lang w:val="mk-MK"/>
        </w:rPr>
        <w:t xml:space="preserve"> </w:t>
      </w:r>
      <w:r w:rsidR="00ED4F80">
        <w:rPr>
          <w:rFonts w:ascii="Arial" w:hAnsi="Arial" w:cs="Arial"/>
          <w:sz w:val="24"/>
        </w:rPr>
        <w:t>S.Socransky</w:t>
      </w:r>
      <w:r w:rsidR="00ED4F80">
        <w:rPr>
          <w:rFonts w:ascii="Arial" w:hAnsi="Arial" w:cs="Arial"/>
          <w:sz w:val="24"/>
          <w:lang w:val="mk-MK"/>
        </w:rPr>
        <w:t xml:space="preserve"> </w:t>
      </w:r>
      <w:r>
        <w:rPr>
          <w:rFonts w:ascii="Arial" w:hAnsi="Arial" w:cs="Arial"/>
          <w:sz w:val="24"/>
          <w:lang w:val="mk-MK"/>
        </w:rPr>
        <w:t>и сор.</w:t>
      </w:r>
      <w:r w:rsidR="00900F2C">
        <w:rPr>
          <w:rFonts w:ascii="Arial" w:hAnsi="Arial" w:cs="Arial"/>
          <w:sz w:val="24"/>
          <w:lang w:val="mk-MK"/>
        </w:rPr>
        <w:t xml:space="preserve"> </w:t>
      </w:r>
      <w:r w:rsidR="00621B0C" w:rsidRPr="00621B0C">
        <w:rPr>
          <w:rFonts w:ascii="Arial" w:hAnsi="Arial" w:cs="Arial"/>
          <w:b/>
          <w:sz w:val="24"/>
          <w:vertAlign w:val="superscript"/>
        </w:rPr>
        <w:t>[214,215]</w:t>
      </w:r>
      <w:r w:rsidR="00621B0C">
        <w:rPr>
          <w:rFonts w:ascii="Arial" w:hAnsi="Arial" w:cs="Arial"/>
          <w:b/>
          <w:sz w:val="24"/>
        </w:rPr>
        <w:t xml:space="preserve">. </w:t>
      </w:r>
      <w:r w:rsidR="00ED4F80">
        <w:rPr>
          <w:rFonts w:ascii="Arial" w:hAnsi="Arial" w:cs="Arial"/>
          <w:sz w:val="24"/>
          <w:lang w:val="mk-MK"/>
        </w:rPr>
        <w:t>Комплексите во боја на пери</w:t>
      </w:r>
      <w:r w:rsidR="00621B0C">
        <w:rPr>
          <w:rFonts w:ascii="Arial" w:hAnsi="Arial" w:cs="Arial"/>
          <w:sz w:val="24"/>
          <w:lang w:val="mk-MK"/>
        </w:rPr>
        <w:t>опатогените микроорг</w:t>
      </w:r>
      <w:r w:rsidR="00ED4F80">
        <w:rPr>
          <w:rFonts w:ascii="Arial" w:hAnsi="Arial" w:cs="Arial"/>
          <w:sz w:val="24"/>
          <w:lang w:val="mk-MK"/>
        </w:rPr>
        <w:t xml:space="preserve">анизми </w:t>
      </w:r>
      <w:r w:rsidR="00621B0C">
        <w:rPr>
          <w:rFonts w:ascii="Arial" w:hAnsi="Arial" w:cs="Arial"/>
          <w:sz w:val="24"/>
          <w:lang w:val="mk-MK"/>
        </w:rPr>
        <w:t>беа присутни во текот на</w:t>
      </w:r>
      <w:r w:rsidR="00ED4F80">
        <w:rPr>
          <w:rFonts w:ascii="Arial" w:hAnsi="Arial" w:cs="Arial"/>
          <w:sz w:val="24"/>
        </w:rPr>
        <w:t xml:space="preserve"> </w:t>
      </w:r>
      <w:r w:rsidR="00ED4F80">
        <w:rPr>
          <w:rFonts w:ascii="Arial" w:hAnsi="Arial" w:cs="Arial"/>
          <w:sz w:val="24"/>
          <w:lang w:val="mk-MK"/>
        </w:rPr>
        <w:t>оваа студија,  и може да се констатира</w:t>
      </w:r>
      <w:r w:rsidR="00621B0C">
        <w:rPr>
          <w:rFonts w:ascii="Arial" w:hAnsi="Arial" w:cs="Arial"/>
          <w:sz w:val="24"/>
          <w:lang w:val="mk-MK"/>
        </w:rPr>
        <w:t xml:space="preserve"> дека имаше присутни бактерии од секој комплекс, но од добиените резултати   кои ги опфаќаше поголемиот дел од нив забележано беше намалување на истите тие патогени бактерии одговорни за прогресијата на пародонталната болест.</w:t>
      </w:r>
    </w:p>
    <w:p w14:paraId="55D6A201" w14:textId="650BC0F7" w:rsidR="00C57A70" w:rsidRPr="005C6A13" w:rsidRDefault="00ED4F80" w:rsidP="005C6A13">
      <w:pPr>
        <w:pStyle w:val="ListParagraph"/>
        <w:numPr>
          <w:ilvl w:val="0"/>
          <w:numId w:val="4"/>
        </w:numPr>
        <w:spacing w:after="0" w:line="240" w:lineRule="auto"/>
        <w:ind w:firstLine="709"/>
        <w:jc w:val="both"/>
        <w:rPr>
          <w:rFonts w:ascii="Arial" w:hAnsi="Arial" w:cs="Arial"/>
          <w:bCs/>
          <w:sz w:val="24"/>
          <w:szCs w:val="24"/>
          <w:vertAlign w:val="superscript"/>
          <w:lang w:val="mk-MK"/>
        </w:rPr>
      </w:pPr>
      <w:r>
        <w:rPr>
          <w:rFonts w:ascii="Arial" w:hAnsi="Arial" w:cs="Arial"/>
          <w:bCs/>
          <w:sz w:val="24"/>
          <w:szCs w:val="24"/>
          <w:lang w:val="mk-MK"/>
        </w:rPr>
        <w:t>Оваа студија што е спроведена</w:t>
      </w:r>
      <w:r w:rsidR="00D26F5D" w:rsidRPr="00D26F5D">
        <w:rPr>
          <w:rFonts w:ascii="Arial" w:hAnsi="Arial" w:cs="Arial"/>
          <w:bCs/>
          <w:sz w:val="24"/>
          <w:szCs w:val="24"/>
          <w:lang w:val="mk-MK"/>
        </w:rPr>
        <w:t xml:space="preserve"> со препаратот </w:t>
      </w:r>
      <w:r w:rsidR="001F7700">
        <w:rPr>
          <w:rFonts w:ascii="Arial" w:hAnsi="Arial" w:cs="Arial"/>
          <w:bCs/>
          <w:sz w:val="24"/>
          <w:szCs w:val="24"/>
          <w:lang w:val="mk-MK"/>
        </w:rPr>
        <w:t>Халсепт</w:t>
      </w:r>
      <w:r w:rsidR="00D26F5D" w:rsidRPr="00D26F5D">
        <w:rPr>
          <w:rFonts w:ascii="Arial" w:hAnsi="Arial" w:cs="Arial"/>
          <w:bCs/>
          <w:sz w:val="24"/>
          <w:szCs w:val="24"/>
          <w:lang w:val="mk-MK"/>
        </w:rPr>
        <w:t xml:space="preserve"> ги потврдува </w:t>
      </w:r>
      <w:r w:rsidR="007F4C57">
        <w:rPr>
          <w:rFonts w:ascii="Arial" w:hAnsi="Arial" w:cs="Arial"/>
          <w:bCs/>
          <w:sz w:val="24"/>
          <w:szCs w:val="24"/>
          <w:lang w:val="mk-MK"/>
        </w:rPr>
        <w:t>повеќето студии</w:t>
      </w:r>
      <w:r w:rsidR="00900F2C">
        <w:rPr>
          <w:rFonts w:ascii="Arial" w:hAnsi="Arial" w:cs="Arial"/>
          <w:bCs/>
          <w:sz w:val="24"/>
          <w:szCs w:val="24"/>
          <w:lang w:val="mk-MK"/>
        </w:rPr>
        <w:t xml:space="preserve"> </w:t>
      </w:r>
      <w:r w:rsidR="00D26F5D" w:rsidRPr="001D3F83">
        <w:rPr>
          <w:rFonts w:ascii="Arial" w:hAnsi="Arial" w:cs="Arial"/>
          <w:b/>
          <w:bCs/>
          <w:sz w:val="24"/>
          <w:szCs w:val="24"/>
          <w:vertAlign w:val="superscript"/>
          <w:lang w:val="en-US"/>
        </w:rPr>
        <w:t>[64-67]</w:t>
      </w:r>
      <w:r w:rsidR="00D26F5D" w:rsidRPr="00D26F5D">
        <w:rPr>
          <w:rFonts w:ascii="Arial" w:hAnsi="Arial" w:cs="Arial"/>
          <w:bCs/>
          <w:sz w:val="24"/>
          <w:szCs w:val="24"/>
          <w:lang w:val="en-US"/>
        </w:rPr>
        <w:t xml:space="preserve">, </w:t>
      </w:r>
      <w:r w:rsidR="00D26F5D" w:rsidRPr="00D26F5D">
        <w:rPr>
          <w:rFonts w:ascii="Arial" w:hAnsi="Arial" w:cs="Arial"/>
          <w:bCs/>
          <w:sz w:val="24"/>
          <w:szCs w:val="24"/>
          <w:lang w:val="mk-MK"/>
        </w:rPr>
        <w:t xml:space="preserve">бидејќи препаратот нема </w:t>
      </w:r>
      <w:r w:rsidR="00592963">
        <w:rPr>
          <w:rFonts w:ascii="Arial" w:hAnsi="Arial" w:cs="Arial"/>
          <w:bCs/>
          <w:sz w:val="24"/>
          <w:szCs w:val="24"/>
          <w:lang w:val="mk-MK"/>
        </w:rPr>
        <w:t>алкохол</w:t>
      </w:r>
      <w:r w:rsidR="00D26F5D" w:rsidRPr="00D26F5D">
        <w:rPr>
          <w:rFonts w:ascii="Arial" w:hAnsi="Arial" w:cs="Arial"/>
          <w:bCs/>
          <w:sz w:val="24"/>
          <w:szCs w:val="24"/>
          <w:lang w:val="mk-MK"/>
        </w:rPr>
        <w:t xml:space="preserve"> во својот состав и имаме статистички сигнификантни резултати каде што делува во намалување на нивото на дентален плак, односно негова </w:t>
      </w:r>
      <w:r w:rsidR="00360617">
        <w:rPr>
          <w:rFonts w:ascii="Arial" w:hAnsi="Arial" w:cs="Arial"/>
          <w:bCs/>
          <w:sz w:val="24"/>
          <w:szCs w:val="24"/>
          <w:lang w:val="mk-MK"/>
        </w:rPr>
        <w:t>инхи</w:t>
      </w:r>
      <w:r w:rsidR="00D26F5D" w:rsidRPr="00D26F5D">
        <w:rPr>
          <w:rFonts w:ascii="Arial" w:hAnsi="Arial" w:cs="Arial"/>
          <w:bCs/>
          <w:sz w:val="24"/>
          <w:szCs w:val="24"/>
          <w:lang w:val="mk-MK"/>
        </w:rPr>
        <w:t>биција.</w:t>
      </w:r>
    </w:p>
    <w:p w14:paraId="7833DB2D" w14:textId="77777777" w:rsidR="00900F2C" w:rsidRPr="00900F2C" w:rsidRDefault="00202E1A" w:rsidP="008F790B">
      <w:pPr>
        <w:pStyle w:val="ListParagraph"/>
        <w:numPr>
          <w:ilvl w:val="0"/>
          <w:numId w:val="4"/>
        </w:numPr>
        <w:spacing w:after="0" w:line="240" w:lineRule="auto"/>
        <w:ind w:firstLine="709"/>
        <w:jc w:val="both"/>
        <w:rPr>
          <w:rFonts w:ascii="Arial" w:hAnsi="Arial" w:cs="Arial"/>
          <w:bCs/>
          <w:sz w:val="24"/>
          <w:szCs w:val="24"/>
          <w:vertAlign w:val="superscript"/>
          <w:lang w:val="mk-MK"/>
        </w:rPr>
      </w:pPr>
      <w:r w:rsidRPr="00202E1A">
        <w:rPr>
          <w:rFonts w:ascii="Arial" w:hAnsi="Arial" w:cs="Arial"/>
          <w:bCs/>
          <w:sz w:val="24"/>
          <w:szCs w:val="24"/>
          <w:lang w:val="mk-MK"/>
        </w:rPr>
        <w:t>Халсепт спрејот во својот состав не содржи алкоxол и со тоа не ја суши устата, туку ќе помогне во нејзино одржување на влажна средина и го потенцира ефектот на</w:t>
      </w:r>
      <w:r w:rsidR="00900F2C">
        <w:rPr>
          <w:rFonts w:ascii="Arial" w:hAnsi="Arial" w:cs="Arial"/>
          <w:bCs/>
          <w:sz w:val="24"/>
          <w:szCs w:val="24"/>
          <w:lang w:val="mk-MK"/>
        </w:rPr>
        <w:t xml:space="preserve"> самочистење на усната празнина </w:t>
      </w:r>
      <w:r w:rsidRPr="00202E1A">
        <w:rPr>
          <w:rFonts w:ascii="Arial" w:hAnsi="Arial" w:cs="Arial"/>
          <w:b/>
          <w:bCs/>
          <w:sz w:val="24"/>
          <w:szCs w:val="24"/>
          <w:vertAlign w:val="superscript"/>
          <w:lang w:val="ru-RU"/>
        </w:rPr>
        <w:t>[70-74]</w:t>
      </w:r>
      <w:r w:rsidR="00900F2C">
        <w:rPr>
          <w:rFonts w:ascii="Arial" w:hAnsi="Arial" w:cs="Arial"/>
          <w:bCs/>
          <w:sz w:val="24"/>
          <w:szCs w:val="24"/>
          <w:lang w:val="ru-RU"/>
        </w:rPr>
        <w:t>.</w:t>
      </w:r>
      <w:r w:rsidRPr="00202E1A">
        <w:rPr>
          <w:rFonts w:ascii="Arial" w:hAnsi="Arial" w:cs="Arial"/>
          <w:bCs/>
          <w:sz w:val="24"/>
          <w:szCs w:val="24"/>
          <w:lang w:val="ru-RU"/>
        </w:rPr>
        <w:t xml:space="preserve"> </w:t>
      </w:r>
      <w:r w:rsidRPr="00AA4F0B">
        <w:rPr>
          <w:rFonts w:ascii="Arial" w:hAnsi="Arial" w:cs="Arial"/>
          <w:bCs/>
          <w:sz w:val="24"/>
          <w:szCs w:val="24"/>
          <w:lang w:val="ru-RU"/>
        </w:rPr>
        <w:t>Студијата што ја спроведовме се однесуваше за присуството на бактерии во усната празни</w:t>
      </w:r>
      <w:r>
        <w:rPr>
          <w:rFonts w:ascii="Arial" w:hAnsi="Arial" w:cs="Arial"/>
          <w:bCs/>
          <w:sz w:val="24"/>
          <w:szCs w:val="24"/>
          <w:lang w:val="ru-RU"/>
        </w:rPr>
        <w:t xml:space="preserve">на на одредена група испитаници. </w:t>
      </w:r>
    </w:p>
    <w:p w14:paraId="30F90350" w14:textId="1EB9D87F" w:rsidR="00900F2C" w:rsidRPr="00C57A70" w:rsidRDefault="00202E1A" w:rsidP="008F790B">
      <w:pPr>
        <w:pStyle w:val="ListParagraph"/>
        <w:numPr>
          <w:ilvl w:val="0"/>
          <w:numId w:val="4"/>
        </w:numPr>
        <w:spacing w:after="0" w:line="240" w:lineRule="auto"/>
        <w:ind w:firstLine="709"/>
        <w:jc w:val="both"/>
        <w:rPr>
          <w:rFonts w:ascii="Arial" w:hAnsi="Arial" w:cs="Arial"/>
          <w:bCs/>
          <w:sz w:val="24"/>
          <w:szCs w:val="24"/>
          <w:vertAlign w:val="superscript"/>
          <w:lang w:val="mk-MK"/>
        </w:rPr>
      </w:pPr>
      <w:r>
        <w:rPr>
          <w:rFonts w:ascii="Arial" w:hAnsi="Arial" w:cs="Arial"/>
          <w:bCs/>
          <w:sz w:val="24"/>
          <w:szCs w:val="24"/>
          <w:lang w:val="ru-RU"/>
        </w:rPr>
        <w:t xml:space="preserve">Докажана е статистичка сигнификантност </w:t>
      </w:r>
      <w:r w:rsidRPr="00AA4F0B">
        <w:rPr>
          <w:rFonts w:ascii="Arial" w:hAnsi="Arial" w:cs="Arial"/>
          <w:bCs/>
          <w:sz w:val="24"/>
          <w:szCs w:val="24"/>
          <w:lang w:val="ru-RU"/>
        </w:rPr>
        <w:t xml:space="preserve">во намалување на </w:t>
      </w:r>
      <w:r w:rsidRPr="00AA4F0B">
        <w:rPr>
          <w:rFonts w:ascii="Arial" w:hAnsi="Arial" w:cs="Arial"/>
          <w:bCs/>
          <w:sz w:val="24"/>
          <w:szCs w:val="24"/>
          <w:lang w:val="mk-MK"/>
        </w:rPr>
        <w:t>Streptococcus mutans, Streptococcus pyogenes и Staphylococcus aureus</w:t>
      </w:r>
      <w:r w:rsidR="00900F2C">
        <w:rPr>
          <w:rFonts w:ascii="Arial" w:hAnsi="Arial" w:cs="Arial"/>
          <w:bCs/>
          <w:sz w:val="24"/>
          <w:szCs w:val="24"/>
          <w:lang w:val="mk-MK"/>
        </w:rPr>
        <w:t xml:space="preserve"> </w:t>
      </w:r>
      <w:r w:rsidRPr="00AA4F0B">
        <w:rPr>
          <w:rFonts w:ascii="Arial" w:hAnsi="Arial" w:cs="Arial"/>
          <w:b/>
          <w:bCs/>
          <w:sz w:val="24"/>
          <w:szCs w:val="24"/>
          <w:vertAlign w:val="superscript"/>
          <w:lang w:val="ru-RU"/>
        </w:rPr>
        <w:t>[70-74]</w:t>
      </w:r>
      <w:r>
        <w:rPr>
          <w:rFonts w:ascii="Arial" w:hAnsi="Arial" w:cs="Arial"/>
          <w:bCs/>
          <w:sz w:val="24"/>
          <w:szCs w:val="24"/>
          <w:lang w:val="mk-MK"/>
        </w:rPr>
        <w:t>.</w:t>
      </w:r>
    </w:p>
    <w:p w14:paraId="06120750" w14:textId="6EB7540E" w:rsidR="00AA4F0B" w:rsidRPr="00C57A70" w:rsidRDefault="00D26F5D" w:rsidP="008F790B">
      <w:pPr>
        <w:pStyle w:val="ListParagraph"/>
        <w:numPr>
          <w:ilvl w:val="0"/>
          <w:numId w:val="4"/>
        </w:numPr>
        <w:spacing w:after="0" w:line="240" w:lineRule="auto"/>
        <w:ind w:firstLine="709"/>
        <w:jc w:val="both"/>
        <w:rPr>
          <w:rFonts w:ascii="Arial" w:hAnsi="Arial" w:cs="Arial"/>
          <w:sz w:val="24"/>
          <w:szCs w:val="24"/>
          <w:lang w:val="mk-MK"/>
        </w:rPr>
      </w:pPr>
      <w:r w:rsidRPr="00D26F5D">
        <w:rPr>
          <w:rFonts w:ascii="Arial" w:hAnsi="Arial" w:cs="Arial"/>
          <w:sz w:val="24"/>
          <w:szCs w:val="24"/>
          <w:lang w:val="mk-MK"/>
        </w:rPr>
        <w:t xml:space="preserve">Начинот на делување е преку </w:t>
      </w:r>
      <w:r w:rsidR="00360617">
        <w:rPr>
          <w:rFonts w:ascii="Arial" w:hAnsi="Arial" w:cs="Arial"/>
          <w:sz w:val="24"/>
          <w:szCs w:val="24"/>
          <w:lang w:val="mk-MK"/>
        </w:rPr>
        <w:t>инхи</w:t>
      </w:r>
      <w:r w:rsidRPr="00D26F5D">
        <w:rPr>
          <w:rFonts w:ascii="Arial" w:hAnsi="Arial" w:cs="Arial"/>
          <w:sz w:val="24"/>
          <w:szCs w:val="24"/>
          <w:lang w:val="mk-MK"/>
        </w:rPr>
        <w:t>биција на бактериите со тоа се потврдуваат студиите</w:t>
      </w:r>
      <w:r w:rsidR="00900F2C">
        <w:rPr>
          <w:rFonts w:ascii="Arial" w:hAnsi="Arial" w:cs="Arial"/>
          <w:sz w:val="24"/>
          <w:szCs w:val="24"/>
          <w:lang w:val="mk-MK"/>
        </w:rPr>
        <w:t xml:space="preserve"> </w:t>
      </w:r>
      <w:r w:rsidRPr="001D3F83">
        <w:rPr>
          <w:rFonts w:ascii="Arial" w:hAnsi="Arial" w:cs="Arial"/>
          <w:b/>
          <w:bCs/>
          <w:sz w:val="24"/>
          <w:szCs w:val="24"/>
          <w:vertAlign w:val="superscript"/>
          <w:lang w:val="ru-RU"/>
        </w:rPr>
        <w:t>[68,69]</w:t>
      </w:r>
      <w:r w:rsidRPr="00D26F5D">
        <w:rPr>
          <w:rFonts w:ascii="Arial" w:hAnsi="Arial" w:cs="Arial"/>
          <w:sz w:val="24"/>
          <w:szCs w:val="24"/>
          <w:lang w:val="mk-MK"/>
        </w:rPr>
        <w:t xml:space="preserve">, каде што имаме нивно намалување докажано и потврдено со студијата што ја спроведовме во однос на присуството на аеробни, анаеробни, грам+ позитивни и грам- негативни бактерии во микробиолошкиот субгингивален наод на групата Б испитаници по примена на препаратот </w:t>
      </w:r>
      <w:r w:rsidR="001F7700">
        <w:rPr>
          <w:rFonts w:ascii="Arial" w:hAnsi="Arial" w:cs="Arial"/>
          <w:sz w:val="24"/>
          <w:szCs w:val="24"/>
          <w:lang w:val="mk-MK"/>
        </w:rPr>
        <w:t>Халсепт</w:t>
      </w:r>
      <w:r w:rsidRPr="00D26F5D">
        <w:rPr>
          <w:rFonts w:ascii="Arial" w:hAnsi="Arial" w:cs="Arial"/>
          <w:sz w:val="24"/>
          <w:szCs w:val="24"/>
          <w:lang w:val="mk-MK"/>
        </w:rPr>
        <w:t xml:space="preserve"> каде во својот состав има есенцијални масла.</w:t>
      </w:r>
    </w:p>
    <w:p w14:paraId="750C0110" w14:textId="56A4854E" w:rsidR="00701829" w:rsidRPr="00C57A70" w:rsidRDefault="00D26F5D" w:rsidP="008F790B">
      <w:pPr>
        <w:pStyle w:val="ListParagraph"/>
        <w:numPr>
          <w:ilvl w:val="0"/>
          <w:numId w:val="4"/>
        </w:numPr>
        <w:spacing w:after="0" w:line="240" w:lineRule="auto"/>
        <w:ind w:firstLine="709"/>
        <w:jc w:val="both"/>
        <w:rPr>
          <w:rFonts w:ascii="Arial" w:hAnsi="Arial" w:cs="Arial"/>
          <w:sz w:val="24"/>
          <w:szCs w:val="24"/>
          <w:lang w:val="mk-MK"/>
        </w:rPr>
      </w:pPr>
      <w:r w:rsidRPr="00202E1A">
        <w:rPr>
          <w:rFonts w:ascii="Arial" w:hAnsi="Arial" w:cs="Arial"/>
          <w:sz w:val="24"/>
          <w:szCs w:val="24"/>
          <w:lang w:val="mk-MK"/>
        </w:rPr>
        <w:t>Ин</w:t>
      </w:r>
      <w:r w:rsidR="00360617" w:rsidRPr="00202E1A">
        <w:rPr>
          <w:rFonts w:ascii="Arial" w:hAnsi="Arial" w:cs="Arial"/>
          <w:sz w:val="24"/>
          <w:szCs w:val="24"/>
          <w:lang w:val="mk-MK"/>
        </w:rPr>
        <w:t>х</w:t>
      </w:r>
      <w:r w:rsidRPr="00202E1A">
        <w:rPr>
          <w:rFonts w:ascii="Arial" w:hAnsi="Arial" w:cs="Arial"/>
          <w:sz w:val="24"/>
          <w:szCs w:val="24"/>
          <w:lang w:val="mk-MK"/>
        </w:rPr>
        <w:t>ибирачкиот ефект</w:t>
      </w:r>
      <w:r w:rsidR="00900F2C">
        <w:rPr>
          <w:rFonts w:ascii="Arial" w:hAnsi="Arial" w:cs="Arial"/>
          <w:sz w:val="24"/>
          <w:szCs w:val="24"/>
          <w:lang w:val="mk-MK"/>
        </w:rPr>
        <w:t xml:space="preserve"> </w:t>
      </w:r>
      <w:r w:rsidR="00202E1A" w:rsidRPr="00202E1A">
        <w:rPr>
          <w:rFonts w:ascii="Arial" w:hAnsi="Arial" w:cs="Arial"/>
          <w:b/>
          <w:sz w:val="24"/>
          <w:szCs w:val="24"/>
          <w:vertAlign w:val="superscript"/>
          <w:lang w:val="mk-MK"/>
        </w:rPr>
        <w:t>[73]</w:t>
      </w:r>
      <w:r w:rsidR="00202E1A" w:rsidRPr="00202E1A">
        <w:rPr>
          <w:rFonts w:ascii="Arial" w:hAnsi="Arial" w:cs="Arial"/>
          <w:sz w:val="24"/>
          <w:szCs w:val="24"/>
          <w:lang w:val="en-US"/>
        </w:rPr>
        <w:t xml:space="preserve"> </w:t>
      </w:r>
      <w:r w:rsidR="00ED4F80" w:rsidRPr="00202E1A">
        <w:rPr>
          <w:rFonts w:ascii="Arial" w:hAnsi="Arial" w:cs="Arial"/>
          <w:sz w:val="24"/>
          <w:szCs w:val="24"/>
          <w:lang w:val="mk-MK"/>
        </w:rPr>
        <w:t xml:space="preserve"> на</w:t>
      </w:r>
      <w:r w:rsidR="00202E1A" w:rsidRPr="00202E1A">
        <w:rPr>
          <w:rFonts w:ascii="Arial" w:hAnsi="Arial" w:cs="Arial"/>
          <w:sz w:val="24"/>
          <w:szCs w:val="24"/>
          <w:lang w:val="mk-MK"/>
        </w:rPr>
        <w:t xml:space="preserve"> етеричното масло од жалфија како составна компонента на препаратот Халсепт</w:t>
      </w:r>
      <w:r w:rsidRPr="00202E1A">
        <w:rPr>
          <w:rFonts w:ascii="Arial" w:hAnsi="Arial" w:cs="Arial"/>
          <w:sz w:val="24"/>
          <w:szCs w:val="24"/>
          <w:lang w:val="mk-MK"/>
        </w:rPr>
        <w:t xml:space="preserve"> кон </w:t>
      </w:r>
      <w:r w:rsidRPr="00202E1A">
        <w:rPr>
          <w:rFonts w:ascii="Arial" w:hAnsi="Arial" w:cs="Arial"/>
          <w:sz w:val="24"/>
          <w:szCs w:val="24"/>
          <w:lang w:val="en-US"/>
        </w:rPr>
        <w:t>Staphylococcus aureus</w:t>
      </w:r>
      <w:r w:rsidRPr="00202E1A">
        <w:rPr>
          <w:rFonts w:ascii="Arial" w:hAnsi="Arial" w:cs="Arial"/>
          <w:sz w:val="24"/>
          <w:szCs w:val="24"/>
          <w:lang w:val="mk-MK"/>
        </w:rPr>
        <w:t>е потврдено со студијата што ја спроведовме каде јасн</w:t>
      </w:r>
      <w:r w:rsidR="00202E1A" w:rsidRPr="00202E1A">
        <w:rPr>
          <w:rFonts w:ascii="Arial" w:hAnsi="Arial" w:cs="Arial"/>
          <w:sz w:val="24"/>
          <w:szCs w:val="24"/>
          <w:lang w:val="mk-MK"/>
        </w:rPr>
        <w:t xml:space="preserve">о се забележува </w:t>
      </w:r>
      <w:r w:rsidRPr="00202E1A">
        <w:rPr>
          <w:rFonts w:ascii="Arial" w:hAnsi="Arial" w:cs="Arial"/>
          <w:sz w:val="24"/>
          <w:szCs w:val="24"/>
          <w:lang w:val="mk-MK"/>
        </w:rPr>
        <w:t xml:space="preserve">намалување па дури и целосно отсуство кај некои испитаници во микробиолошкиот </w:t>
      </w:r>
      <w:r w:rsidR="00ED4F80" w:rsidRPr="00202E1A">
        <w:rPr>
          <w:rFonts w:ascii="Arial" w:hAnsi="Arial" w:cs="Arial"/>
          <w:sz w:val="24"/>
          <w:szCs w:val="24"/>
          <w:lang w:val="mk-MK"/>
        </w:rPr>
        <w:t>субгингивален наод во определениот</w:t>
      </w:r>
      <w:r w:rsidRPr="00202E1A">
        <w:rPr>
          <w:rFonts w:ascii="Arial" w:hAnsi="Arial" w:cs="Arial"/>
          <w:sz w:val="24"/>
          <w:szCs w:val="24"/>
          <w:lang w:val="mk-MK"/>
        </w:rPr>
        <w:t xml:space="preserve"> временски интервал.</w:t>
      </w:r>
      <w:r w:rsidR="00AA4F0B" w:rsidRPr="00202E1A">
        <w:rPr>
          <w:rFonts w:ascii="Arial" w:hAnsi="Arial" w:cs="Arial"/>
          <w:sz w:val="24"/>
          <w:szCs w:val="24"/>
          <w:lang w:val="mk-MK"/>
        </w:rPr>
        <w:t xml:space="preserve"> </w:t>
      </w:r>
    </w:p>
    <w:p w14:paraId="00E00A25" w14:textId="77777777" w:rsidR="005C6A13" w:rsidRPr="005C6A13" w:rsidRDefault="005C6A13" w:rsidP="005C6A13">
      <w:pPr>
        <w:pStyle w:val="ListParagraph"/>
        <w:numPr>
          <w:ilvl w:val="0"/>
          <w:numId w:val="4"/>
        </w:numPr>
        <w:spacing w:after="0" w:line="240" w:lineRule="auto"/>
        <w:ind w:firstLine="709"/>
        <w:jc w:val="both"/>
        <w:rPr>
          <w:rFonts w:ascii="Arial" w:hAnsi="Arial" w:cs="Arial"/>
          <w:sz w:val="24"/>
          <w:szCs w:val="24"/>
        </w:rPr>
      </w:pPr>
    </w:p>
    <w:p w14:paraId="3B9E73EF" w14:textId="77777777" w:rsidR="005C6A13" w:rsidRPr="005C6A13" w:rsidRDefault="005C6A13" w:rsidP="005C6A13">
      <w:pPr>
        <w:pStyle w:val="ListParagraph"/>
        <w:numPr>
          <w:ilvl w:val="0"/>
          <w:numId w:val="4"/>
        </w:numPr>
        <w:spacing w:after="0" w:line="240" w:lineRule="auto"/>
        <w:ind w:firstLine="709"/>
        <w:jc w:val="both"/>
        <w:rPr>
          <w:rFonts w:ascii="Arial" w:hAnsi="Arial" w:cs="Arial"/>
          <w:sz w:val="24"/>
          <w:szCs w:val="24"/>
        </w:rPr>
      </w:pPr>
    </w:p>
    <w:p w14:paraId="714A148E" w14:textId="77777777" w:rsidR="005C6A13" w:rsidRPr="005C6A13" w:rsidRDefault="005C6A13" w:rsidP="005C6A13">
      <w:pPr>
        <w:pStyle w:val="ListParagraph"/>
        <w:numPr>
          <w:ilvl w:val="0"/>
          <w:numId w:val="4"/>
        </w:numPr>
        <w:spacing w:after="0" w:line="240" w:lineRule="auto"/>
        <w:ind w:firstLine="709"/>
        <w:jc w:val="both"/>
        <w:rPr>
          <w:rFonts w:ascii="Arial" w:hAnsi="Arial" w:cs="Arial"/>
          <w:sz w:val="24"/>
          <w:szCs w:val="24"/>
        </w:rPr>
      </w:pPr>
    </w:p>
    <w:p w14:paraId="38E7AF11" w14:textId="77777777" w:rsidR="005C6A13" w:rsidRPr="005C6A13" w:rsidRDefault="005C6A13" w:rsidP="005C6A13">
      <w:pPr>
        <w:pStyle w:val="ListParagraph"/>
        <w:numPr>
          <w:ilvl w:val="0"/>
          <w:numId w:val="4"/>
        </w:numPr>
        <w:spacing w:after="0" w:line="240" w:lineRule="auto"/>
        <w:ind w:firstLine="709"/>
        <w:jc w:val="both"/>
        <w:rPr>
          <w:rFonts w:ascii="Arial" w:hAnsi="Arial" w:cs="Arial"/>
          <w:sz w:val="24"/>
          <w:szCs w:val="24"/>
        </w:rPr>
      </w:pPr>
    </w:p>
    <w:p w14:paraId="00ED9191" w14:textId="77777777" w:rsidR="005C6A13" w:rsidRPr="005C6A13" w:rsidRDefault="005C6A13" w:rsidP="005C6A13">
      <w:pPr>
        <w:pStyle w:val="ListParagraph"/>
        <w:numPr>
          <w:ilvl w:val="0"/>
          <w:numId w:val="4"/>
        </w:numPr>
        <w:spacing w:after="0" w:line="240" w:lineRule="auto"/>
        <w:ind w:firstLine="709"/>
        <w:jc w:val="both"/>
        <w:rPr>
          <w:rFonts w:ascii="Arial" w:hAnsi="Arial" w:cs="Arial"/>
          <w:sz w:val="24"/>
          <w:szCs w:val="24"/>
        </w:rPr>
      </w:pPr>
    </w:p>
    <w:p w14:paraId="50CABE4D" w14:textId="1ED588CB" w:rsidR="00660BDC" w:rsidRPr="005C6A13" w:rsidRDefault="00D26F5D" w:rsidP="005C6A13">
      <w:pPr>
        <w:pStyle w:val="ListParagraph"/>
        <w:numPr>
          <w:ilvl w:val="0"/>
          <w:numId w:val="4"/>
        </w:numPr>
        <w:spacing w:after="0" w:line="240" w:lineRule="auto"/>
        <w:ind w:firstLine="709"/>
        <w:jc w:val="both"/>
        <w:rPr>
          <w:rFonts w:ascii="Arial" w:hAnsi="Arial" w:cs="Arial"/>
          <w:sz w:val="24"/>
          <w:szCs w:val="24"/>
        </w:rPr>
      </w:pPr>
      <w:r w:rsidRPr="00D26F5D">
        <w:rPr>
          <w:rFonts w:ascii="Arial" w:hAnsi="Arial" w:cs="Arial"/>
          <w:sz w:val="24"/>
          <w:szCs w:val="24"/>
          <w:lang w:val="mk-MK"/>
        </w:rPr>
        <w:lastRenderedPageBreak/>
        <w:t xml:space="preserve">Жалфијата како составна компонентна на </w:t>
      </w:r>
      <w:r w:rsidR="001F7700">
        <w:rPr>
          <w:rFonts w:ascii="Arial" w:hAnsi="Arial" w:cs="Arial"/>
          <w:sz w:val="24"/>
          <w:szCs w:val="24"/>
          <w:lang w:val="mk-MK"/>
        </w:rPr>
        <w:t>Халсепт</w:t>
      </w:r>
      <w:r w:rsidRPr="00D26F5D">
        <w:rPr>
          <w:rFonts w:ascii="Arial" w:hAnsi="Arial" w:cs="Arial"/>
          <w:sz w:val="24"/>
          <w:szCs w:val="24"/>
          <w:lang w:val="mk-MK"/>
        </w:rPr>
        <w:t xml:space="preserve"> спрејот во комбинација со другите елементи, придонесува за редукција на гингивалниот и плак индексот</w:t>
      </w:r>
      <w:r w:rsidR="005C6A13">
        <w:rPr>
          <w:rFonts w:ascii="Arial" w:hAnsi="Arial" w:cs="Arial"/>
          <w:sz w:val="24"/>
          <w:szCs w:val="24"/>
          <w:lang w:val="mk-MK"/>
        </w:rPr>
        <w:t>.</w:t>
      </w:r>
      <w:r w:rsidRPr="00D26F5D">
        <w:rPr>
          <w:rFonts w:ascii="Arial" w:hAnsi="Arial" w:cs="Arial"/>
          <w:sz w:val="24"/>
          <w:szCs w:val="24"/>
          <w:lang w:val="mk-MK"/>
        </w:rPr>
        <w:t xml:space="preserve"> </w:t>
      </w:r>
      <w:r w:rsidR="00202E1A">
        <w:rPr>
          <w:rFonts w:ascii="Arial" w:hAnsi="Arial" w:cs="Arial"/>
          <w:sz w:val="24"/>
          <w:szCs w:val="24"/>
          <w:lang w:val="mk-MK"/>
        </w:rPr>
        <w:t xml:space="preserve">Според добиените резултати </w:t>
      </w:r>
      <w:r w:rsidRPr="00D26F5D">
        <w:rPr>
          <w:rFonts w:ascii="Arial" w:hAnsi="Arial" w:cs="Arial"/>
          <w:sz w:val="24"/>
          <w:szCs w:val="24"/>
          <w:lang w:val="mk-MK"/>
        </w:rPr>
        <w:t>од студијата</w:t>
      </w:r>
      <w:r w:rsidR="00202E1A">
        <w:rPr>
          <w:rFonts w:ascii="Arial" w:hAnsi="Arial" w:cs="Arial"/>
          <w:sz w:val="24"/>
          <w:szCs w:val="24"/>
          <w:lang w:val="mk-MK"/>
        </w:rPr>
        <w:t xml:space="preserve"> евидентиравме редукција на гингивалната инфламација. Слични наоди се добиени во студјата каде е следен присутниот гингивит и каде препаратот е користен подолг временски период. </w:t>
      </w:r>
      <w:r w:rsidR="00202E1A" w:rsidRPr="005C6A13">
        <w:rPr>
          <w:rFonts w:ascii="Arial" w:hAnsi="Arial" w:cs="Arial"/>
          <w:sz w:val="24"/>
          <w:szCs w:val="24"/>
          <w:lang w:val="mk-MK"/>
        </w:rPr>
        <w:t xml:space="preserve">Со овие наоди се потврдуваат наодите од студиите спроведени од повеќе </w:t>
      </w:r>
      <w:r w:rsidR="008A2ACC" w:rsidRPr="005C6A13">
        <w:rPr>
          <w:rFonts w:ascii="Arial" w:hAnsi="Arial" w:cs="Arial"/>
          <w:sz w:val="24"/>
          <w:szCs w:val="24"/>
          <w:lang w:val="mk-MK"/>
        </w:rPr>
        <w:t>соработници</w:t>
      </w:r>
      <w:r w:rsidR="00900F2C" w:rsidRPr="005C6A13">
        <w:rPr>
          <w:rFonts w:ascii="Arial" w:hAnsi="Arial" w:cs="Arial"/>
          <w:sz w:val="24"/>
          <w:szCs w:val="24"/>
          <w:lang w:val="mk-MK"/>
        </w:rPr>
        <w:t xml:space="preserve"> </w:t>
      </w:r>
      <w:r w:rsidRPr="005C6A13">
        <w:rPr>
          <w:rFonts w:ascii="Arial" w:hAnsi="Arial" w:cs="Arial"/>
          <w:b/>
          <w:sz w:val="24"/>
          <w:szCs w:val="24"/>
          <w:vertAlign w:val="superscript"/>
        </w:rPr>
        <w:t>[76.77]</w:t>
      </w:r>
      <w:r w:rsidR="008A2ACC" w:rsidRPr="005C6A13">
        <w:rPr>
          <w:rFonts w:ascii="Arial" w:hAnsi="Arial" w:cs="Arial"/>
          <w:b/>
          <w:sz w:val="24"/>
          <w:szCs w:val="24"/>
          <w:lang w:val="mk-MK"/>
        </w:rPr>
        <w:t>.</w:t>
      </w:r>
    </w:p>
    <w:p w14:paraId="2668A681" w14:textId="1AD8B977" w:rsidR="003151DF" w:rsidRPr="00C57A70" w:rsidRDefault="008A2ACC" w:rsidP="008F790B">
      <w:pPr>
        <w:pStyle w:val="ListParagraph"/>
        <w:numPr>
          <w:ilvl w:val="0"/>
          <w:numId w:val="4"/>
        </w:numPr>
        <w:spacing w:after="0" w:line="240" w:lineRule="auto"/>
        <w:ind w:firstLine="709"/>
        <w:jc w:val="both"/>
        <w:rPr>
          <w:rFonts w:ascii="Arial" w:hAnsi="Arial" w:cs="Arial"/>
          <w:bCs/>
          <w:sz w:val="24"/>
          <w:szCs w:val="24"/>
          <w:lang w:val="mk-MK"/>
        </w:rPr>
      </w:pPr>
      <w:r w:rsidRPr="00FE1828">
        <w:rPr>
          <w:rFonts w:ascii="Arial" w:hAnsi="Arial" w:cs="Arial"/>
          <w:bCs/>
          <w:sz w:val="24"/>
          <w:szCs w:val="24"/>
          <w:lang w:val="mk-MK"/>
        </w:rPr>
        <w:t>Истите индекси кои се следени во студијата на Pistorius и сор.</w:t>
      </w:r>
      <w:r w:rsidR="00900F2C">
        <w:rPr>
          <w:rFonts w:ascii="Arial" w:hAnsi="Arial" w:cs="Arial"/>
          <w:bCs/>
          <w:sz w:val="24"/>
          <w:szCs w:val="24"/>
          <w:lang w:val="mk-MK"/>
        </w:rPr>
        <w:t xml:space="preserve"> </w:t>
      </w:r>
      <w:r w:rsidRPr="00FE1828">
        <w:rPr>
          <w:rFonts w:ascii="Arial" w:hAnsi="Arial" w:cs="Arial"/>
          <w:b/>
          <w:bCs/>
          <w:sz w:val="24"/>
          <w:szCs w:val="24"/>
          <w:vertAlign w:val="superscript"/>
          <w:lang w:val="mk-MK"/>
        </w:rPr>
        <w:t>[78]</w:t>
      </w:r>
      <w:r w:rsidRPr="00FE1828">
        <w:rPr>
          <w:rFonts w:ascii="Arial" w:hAnsi="Arial" w:cs="Arial"/>
          <w:b/>
          <w:bCs/>
          <w:sz w:val="24"/>
          <w:szCs w:val="24"/>
          <w:lang w:val="mk-MK"/>
        </w:rPr>
        <w:t xml:space="preserve">  </w:t>
      </w:r>
      <w:r w:rsidRPr="00FE1828">
        <w:rPr>
          <w:rFonts w:ascii="Arial" w:hAnsi="Arial" w:cs="Arial"/>
          <w:bCs/>
          <w:sz w:val="24"/>
          <w:szCs w:val="24"/>
          <w:lang w:val="mk-MK"/>
        </w:rPr>
        <w:t xml:space="preserve">се  испитувани и во студијата  која што е спроведена. Единствената  разлика е во временските интервали. Имено, во оваа студија индексните вредности се следени 0 и 8-ми ден. Жалфијата е како составна компонентна на препаратот Халсепт, но резултатите што ги добивме за пократок временски период соодветствуваат со резултатите од цитираната студија. Следејќи ги добиените резултати сметаме дека  доколку препаратот се користи подолг временски период, секако би резултирал во редуцирани индекс на крварење и индекс на гингивална инфламација. </w:t>
      </w:r>
    </w:p>
    <w:p w14:paraId="55A423CB" w14:textId="77777777" w:rsidR="00C57A70" w:rsidRPr="00C57A70" w:rsidRDefault="008A2ACC" w:rsidP="008F790B">
      <w:pPr>
        <w:pStyle w:val="ListParagraph"/>
        <w:numPr>
          <w:ilvl w:val="0"/>
          <w:numId w:val="4"/>
        </w:numPr>
        <w:spacing w:after="0" w:line="240" w:lineRule="auto"/>
        <w:ind w:firstLine="709"/>
        <w:jc w:val="both"/>
        <w:rPr>
          <w:rFonts w:ascii="Arial" w:hAnsi="Arial" w:cs="Arial"/>
          <w:bCs/>
          <w:sz w:val="24"/>
          <w:szCs w:val="24"/>
          <w:lang w:val="mk-MK"/>
        </w:rPr>
      </w:pPr>
      <w:r w:rsidRPr="00FE1828">
        <w:rPr>
          <w:rFonts w:ascii="Arial" w:hAnsi="Arial" w:cs="Arial"/>
          <w:bCs/>
          <w:sz w:val="24"/>
          <w:szCs w:val="24"/>
          <w:lang w:val="mk-MK"/>
        </w:rPr>
        <w:t xml:space="preserve">Дополнително на сето тоа добивме и статистички сигнификантни резултати во намалување на индексот на дентален плак  кај групата која што беше третирана со Халсепт спрејот. </w:t>
      </w:r>
      <w:r w:rsidRPr="00FE1828">
        <w:rPr>
          <w:rFonts w:ascii="Arial" w:hAnsi="Arial" w:cs="Arial"/>
          <w:bCs/>
          <w:iCs/>
          <w:sz w:val="24"/>
          <w:szCs w:val="24"/>
          <w:lang w:val="mk-MK"/>
        </w:rPr>
        <w:t xml:space="preserve"> </w:t>
      </w:r>
    </w:p>
    <w:p w14:paraId="151B9781" w14:textId="5E882E13" w:rsidR="00C57A70" w:rsidRPr="005C6A13" w:rsidRDefault="008A2ACC" w:rsidP="005C6A13">
      <w:pPr>
        <w:pStyle w:val="ListParagraph"/>
        <w:numPr>
          <w:ilvl w:val="0"/>
          <w:numId w:val="4"/>
        </w:numPr>
        <w:spacing w:after="0" w:line="240" w:lineRule="auto"/>
        <w:ind w:firstLine="709"/>
        <w:jc w:val="both"/>
        <w:rPr>
          <w:rFonts w:ascii="Arial" w:hAnsi="Arial" w:cs="Arial"/>
          <w:bCs/>
          <w:sz w:val="24"/>
          <w:szCs w:val="24"/>
          <w:lang w:val="mk-MK"/>
        </w:rPr>
      </w:pPr>
      <w:r w:rsidRPr="00FE1828">
        <w:rPr>
          <w:rFonts w:ascii="Arial" w:hAnsi="Arial" w:cs="Arial"/>
          <w:bCs/>
          <w:iCs/>
          <w:sz w:val="24"/>
          <w:szCs w:val="24"/>
          <w:lang w:val="mk-MK"/>
        </w:rPr>
        <w:t>Добиените наоди сугерираат дека  препаратот во кој има присуство на жалфија има широк спектар на делување на врз бактериите со што го потенцира антибактерискиот ефект.</w:t>
      </w:r>
    </w:p>
    <w:p w14:paraId="5CEEC698" w14:textId="1E00F895" w:rsidR="00C57A70" w:rsidRPr="005C6A13" w:rsidRDefault="008A2ACC" w:rsidP="005C6A13">
      <w:pPr>
        <w:pStyle w:val="ListParagraph"/>
        <w:numPr>
          <w:ilvl w:val="0"/>
          <w:numId w:val="4"/>
        </w:numPr>
        <w:spacing w:after="0" w:line="240" w:lineRule="auto"/>
        <w:ind w:firstLine="709"/>
        <w:jc w:val="both"/>
        <w:rPr>
          <w:rFonts w:ascii="Arial" w:hAnsi="Arial" w:cs="Arial"/>
          <w:bCs/>
          <w:sz w:val="24"/>
          <w:szCs w:val="24"/>
          <w:lang w:val="mk-MK"/>
        </w:rPr>
      </w:pPr>
      <w:r w:rsidRPr="008A2ACC">
        <w:rPr>
          <w:rFonts w:ascii="Arial" w:hAnsi="Arial" w:cs="Arial"/>
          <w:bCs/>
          <w:iCs/>
          <w:sz w:val="24"/>
          <w:szCs w:val="24"/>
          <w:lang w:val="mk-MK"/>
        </w:rPr>
        <w:t xml:space="preserve">Бактериите напоменати во студиите </w:t>
      </w:r>
      <w:r w:rsidRPr="008A2ACC">
        <w:rPr>
          <w:rFonts w:ascii="Arial" w:hAnsi="Arial" w:cs="Arial"/>
          <w:b/>
          <w:bCs/>
          <w:iCs/>
          <w:sz w:val="24"/>
          <w:szCs w:val="24"/>
          <w:vertAlign w:val="superscript"/>
          <w:lang w:val="mk-MK"/>
        </w:rPr>
        <w:t>[81-84]</w:t>
      </w:r>
      <w:r w:rsidRPr="008A2ACC">
        <w:rPr>
          <w:rFonts w:ascii="Arial" w:hAnsi="Arial" w:cs="Arial"/>
          <w:bCs/>
          <w:iCs/>
          <w:sz w:val="24"/>
          <w:szCs w:val="24"/>
          <w:vertAlign w:val="superscript"/>
          <w:lang w:val="mk-MK"/>
        </w:rPr>
        <w:t xml:space="preserve">  </w:t>
      </w:r>
      <w:r w:rsidRPr="008A2ACC">
        <w:rPr>
          <w:rFonts w:ascii="Arial" w:hAnsi="Arial" w:cs="Arial"/>
          <w:bCs/>
          <w:iCs/>
          <w:sz w:val="24"/>
          <w:szCs w:val="24"/>
          <w:lang w:val="mk-MK"/>
        </w:rPr>
        <w:t xml:space="preserve">S. aureus, S. epidermidis, S. </w:t>
      </w:r>
      <w:r w:rsidRPr="008A2ACC">
        <w:rPr>
          <w:rFonts w:ascii="Arial" w:hAnsi="Arial" w:cs="Arial"/>
          <w:bCs/>
          <w:iCs/>
          <w:sz w:val="24"/>
          <w:szCs w:val="24"/>
        </w:rPr>
        <w:t>m</w:t>
      </w:r>
      <w:r w:rsidRPr="008A2ACC">
        <w:rPr>
          <w:rFonts w:ascii="Arial" w:hAnsi="Arial" w:cs="Arial"/>
          <w:bCs/>
          <w:iCs/>
          <w:sz w:val="24"/>
          <w:szCs w:val="24"/>
          <w:lang w:val="mk-MK"/>
        </w:rPr>
        <w:t>utans, се намалени и во некои случаи отсуствуваат кај испитаниците од група Б по примена на препаратот Халсепт. Авторите кои се занимаваат со оваа проблематика потврдуваат дека добрите клинички ефекти се резултат не само на жалфијата туку и на</w:t>
      </w:r>
      <w:r w:rsidRPr="008A2ACC">
        <w:rPr>
          <w:rFonts w:ascii="Arial" w:hAnsi="Arial" w:cs="Arial"/>
          <w:bCs/>
          <w:iCs/>
          <w:sz w:val="24"/>
          <w:szCs w:val="24"/>
        </w:rPr>
        <w:t xml:space="preserve"> </w:t>
      </w:r>
      <w:r w:rsidRPr="008A2ACC">
        <w:rPr>
          <w:rFonts w:ascii="Arial" w:hAnsi="Arial" w:cs="Arial"/>
          <w:bCs/>
          <w:iCs/>
          <w:sz w:val="24"/>
          <w:szCs w:val="24"/>
          <w:lang w:val="mk-MK"/>
        </w:rPr>
        <w:t xml:space="preserve">маслото од Salvia officinalis (жалфија) на кои </w:t>
      </w:r>
      <w:r w:rsidR="00B92964">
        <w:rPr>
          <w:rFonts w:ascii="Arial" w:hAnsi="Arial" w:cs="Arial"/>
          <w:bCs/>
          <w:iCs/>
          <w:sz w:val="24"/>
          <w:szCs w:val="24"/>
          <w:lang w:val="mk-MK"/>
        </w:rPr>
        <w:t>се должи антибактерискиот ефект</w:t>
      </w:r>
      <w:r w:rsidR="005C6A13">
        <w:rPr>
          <w:rFonts w:ascii="Arial" w:hAnsi="Arial" w:cs="Arial"/>
          <w:bCs/>
          <w:iCs/>
          <w:sz w:val="24"/>
          <w:szCs w:val="24"/>
          <w:lang w:val="mk-MK"/>
        </w:rPr>
        <w:t>.</w:t>
      </w:r>
    </w:p>
    <w:p w14:paraId="2B59C804" w14:textId="5919571E" w:rsidR="005C6A13" w:rsidRPr="005C6A13" w:rsidRDefault="008A2ACC" w:rsidP="005C6A13">
      <w:pPr>
        <w:pStyle w:val="ListParagraph"/>
        <w:numPr>
          <w:ilvl w:val="0"/>
          <w:numId w:val="4"/>
        </w:numPr>
        <w:spacing w:after="0" w:line="240" w:lineRule="auto"/>
        <w:ind w:firstLine="567"/>
        <w:jc w:val="both"/>
        <w:rPr>
          <w:rFonts w:ascii="Arial" w:hAnsi="Arial" w:cs="Arial"/>
          <w:spacing w:val="2"/>
          <w:sz w:val="24"/>
          <w:szCs w:val="24"/>
          <w:lang w:val="mk-MK"/>
        </w:rPr>
      </w:pPr>
      <w:r w:rsidRPr="00FE1828">
        <w:rPr>
          <w:rFonts w:ascii="Arial" w:hAnsi="Arial" w:cs="Arial"/>
          <w:bCs/>
          <w:sz w:val="24"/>
          <w:szCs w:val="24"/>
          <w:lang w:val="ru-RU"/>
        </w:rPr>
        <w:t xml:space="preserve">Етеричното масло од нане како составна компонента на препаратот Халсепт кој го употребивме на испитаниците во студијата, сметаме дека резултираше во намалување на бактериите </w:t>
      </w:r>
      <w:r w:rsidRPr="00FE1828">
        <w:rPr>
          <w:rFonts w:ascii="Arial" w:hAnsi="Arial" w:cs="Arial"/>
          <w:spacing w:val="2"/>
          <w:sz w:val="24"/>
          <w:szCs w:val="24"/>
          <w:lang w:val="mk-MK"/>
        </w:rPr>
        <w:t>Streptococcus mutans, Streptococcus pyogenes</w:t>
      </w:r>
      <w:r w:rsidRPr="00FE1828">
        <w:rPr>
          <w:rFonts w:ascii="Arial" w:hAnsi="Arial" w:cs="Arial"/>
          <w:bCs/>
          <w:sz w:val="24"/>
          <w:szCs w:val="24"/>
          <w:lang w:val="mk-MK"/>
        </w:rPr>
        <w:t xml:space="preserve"> и Staphylococcus aureus. Овие наши наоди се совпаѓаат со  д</w:t>
      </w:r>
      <w:r w:rsidR="00684404">
        <w:rPr>
          <w:rFonts w:ascii="Arial" w:hAnsi="Arial" w:cs="Arial"/>
          <w:bCs/>
          <w:sz w:val="24"/>
          <w:szCs w:val="24"/>
          <w:lang w:val="mk-MK"/>
        </w:rPr>
        <w:t>обиените наоди од други студии</w:t>
      </w:r>
      <w:r w:rsidR="00900F2C">
        <w:rPr>
          <w:rFonts w:ascii="Arial" w:hAnsi="Arial" w:cs="Arial"/>
          <w:bCs/>
          <w:sz w:val="24"/>
          <w:szCs w:val="24"/>
          <w:lang w:val="mk-MK"/>
        </w:rPr>
        <w:t xml:space="preserve"> </w:t>
      </w:r>
      <w:r w:rsidRPr="00FE1828">
        <w:rPr>
          <w:rFonts w:ascii="Arial" w:eastAsia="Times New Roman" w:hAnsi="Arial" w:cs="Arial"/>
          <w:b/>
          <w:sz w:val="24"/>
          <w:szCs w:val="24"/>
          <w:vertAlign w:val="superscript"/>
          <w:lang w:val="mk-MK"/>
        </w:rPr>
        <w:t>[</w:t>
      </w:r>
      <w:r w:rsidRPr="00FE1828">
        <w:rPr>
          <w:rFonts w:ascii="Arial" w:hAnsi="Arial" w:cs="Arial"/>
          <w:b/>
          <w:bCs/>
          <w:sz w:val="24"/>
          <w:szCs w:val="24"/>
          <w:vertAlign w:val="superscript"/>
          <w:lang w:val="mk-MK"/>
        </w:rPr>
        <w:t>98</w:t>
      </w:r>
      <w:r w:rsidR="00684404">
        <w:rPr>
          <w:rFonts w:ascii="Arial" w:eastAsia="Times New Roman" w:hAnsi="Arial" w:cs="Arial"/>
          <w:b/>
          <w:sz w:val="24"/>
          <w:szCs w:val="24"/>
          <w:vertAlign w:val="superscript"/>
          <w:lang w:val="mk-MK"/>
        </w:rPr>
        <w:t>,</w:t>
      </w:r>
      <w:r w:rsidRPr="00FE1828">
        <w:rPr>
          <w:rFonts w:ascii="Arial" w:eastAsia="Times New Roman" w:hAnsi="Arial" w:cs="Arial"/>
          <w:b/>
          <w:sz w:val="24"/>
          <w:szCs w:val="24"/>
          <w:vertAlign w:val="superscript"/>
          <w:lang w:val="mk-MK"/>
        </w:rPr>
        <w:t>108</w:t>
      </w:r>
      <w:r w:rsidRPr="00FE1828">
        <w:rPr>
          <w:rFonts w:ascii="Arial" w:hAnsi="Arial" w:cs="Arial"/>
          <w:b/>
          <w:sz w:val="24"/>
          <w:szCs w:val="24"/>
          <w:vertAlign w:val="superscript"/>
          <w:lang w:val="mk-MK"/>
        </w:rPr>
        <w:t>,</w:t>
      </w:r>
      <w:r w:rsidRPr="00FE1828">
        <w:rPr>
          <w:rFonts w:ascii="Arial" w:hAnsi="Arial" w:cs="Arial"/>
          <w:b/>
          <w:bCs/>
          <w:sz w:val="24"/>
          <w:szCs w:val="24"/>
          <w:vertAlign w:val="superscript"/>
          <w:lang w:val="ru-RU"/>
        </w:rPr>
        <w:t>109]</w:t>
      </w:r>
      <w:r w:rsidR="00900F2C">
        <w:rPr>
          <w:rFonts w:ascii="Arial" w:hAnsi="Arial" w:cs="Arial"/>
          <w:b/>
          <w:bCs/>
          <w:sz w:val="24"/>
          <w:szCs w:val="24"/>
          <w:lang w:val="ru-RU"/>
        </w:rPr>
        <w:t>,</w:t>
      </w:r>
      <w:r w:rsidRPr="00FE1828">
        <w:rPr>
          <w:rFonts w:ascii="Arial" w:hAnsi="Arial" w:cs="Arial"/>
          <w:bCs/>
          <w:sz w:val="24"/>
          <w:szCs w:val="24"/>
          <w:lang w:val="mk-MK"/>
        </w:rPr>
        <w:t xml:space="preserve"> каде  се евидентирани статистички сигнификантни резултати за дејството на маслото од нане. </w:t>
      </w:r>
      <w:r w:rsidRPr="00684404">
        <w:rPr>
          <w:rFonts w:ascii="Arial" w:hAnsi="Arial" w:cs="Arial"/>
          <w:bCs/>
          <w:sz w:val="24"/>
          <w:szCs w:val="24"/>
          <w:lang w:val="mk-MK"/>
        </w:rPr>
        <w:t>Сметаме дека позитивните тераписки ефекти би биле поевидентни доколку се користи во комбинација со пастата за заби. На таков начин би делувале двојно синергистички со што би се потенцирал инхибирачкиот ефект кон бактериите. Во оваа студија, Хлорхексидинот не е испитуван, ниту компариран во однос на Халсептот. Но литературата која ни беше достапна како и студиите од други автори, посочуваат дека етеричното масло од нане со другите компоненти од препаратот Халсепт имаат  поефикасен ефект како антиплак и антимикробно средство за одржување на оралната хигиена и може да се користи во подолг временски период без несакани ефекти за разлика од Хлорхексидинот (СНХ), каде се регистрирани и благи несакани ефекти (пребојување на забите,</w:t>
      </w:r>
      <w:r w:rsidR="00684404" w:rsidRPr="00684404">
        <w:rPr>
          <w:rFonts w:ascii="Arial" w:hAnsi="Arial" w:cs="Arial"/>
          <w:bCs/>
          <w:sz w:val="24"/>
          <w:szCs w:val="24"/>
          <w:lang w:val="mk-MK"/>
        </w:rPr>
        <w:t xml:space="preserve"> променета  вкусова перцепција)</w:t>
      </w:r>
      <w:r w:rsidR="00900F2C">
        <w:rPr>
          <w:rFonts w:ascii="Arial" w:hAnsi="Arial" w:cs="Arial"/>
          <w:bCs/>
          <w:sz w:val="24"/>
          <w:szCs w:val="24"/>
          <w:lang w:val="mk-MK"/>
        </w:rPr>
        <w:t xml:space="preserve"> </w:t>
      </w:r>
      <w:r w:rsidR="00684404" w:rsidRPr="00FE1828">
        <w:rPr>
          <w:rFonts w:ascii="Arial" w:eastAsia="Times New Roman" w:hAnsi="Arial" w:cs="Arial"/>
          <w:b/>
          <w:sz w:val="24"/>
          <w:szCs w:val="24"/>
          <w:vertAlign w:val="superscript"/>
          <w:lang w:val="mk-MK"/>
        </w:rPr>
        <w:t>[</w:t>
      </w:r>
      <w:r w:rsidR="00684404" w:rsidRPr="00FE1828">
        <w:rPr>
          <w:rFonts w:ascii="Arial" w:hAnsi="Arial" w:cs="Arial"/>
          <w:b/>
          <w:bCs/>
          <w:sz w:val="24"/>
          <w:szCs w:val="24"/>
          <w:vertAlign w:val="superscript"/>
          <w:lang w:val="mk-MK"/>
        </w:rPr>
        <w:t>98</w:t>
      </w:r>
      <w:r w:rsidR="00684404">
        <w:rPr>
          <w:rFonts w:ascii="Arial" w:eastAsia="Times New Roman" w:hAnsi="Arial" w:cs="Arial"/>
          <w:b/>
          <w:sz w:val="24"/>
          <w:szCs w:val="24"/>
          <w:vertAlign w:val="superscript"/>
          <w:lang w:val="mk-MK"/>
        </w:rPr>
        <w:t>,</w:t>
      </w:r>
      <w:r w:rsidR="00684404" w:rsidRPr="00FE1828">
        <w:rPr>
          <w:rFonts w:ascii="Arial" w:eastAsia="Times New Roman" w:hAnsi="Arial" w:cs="Arial"/>
          <w:b/>
          <w:sz w:val="24"/>
          <w:szCs w:val="24"/>
          <w:vertAlign w:val="superscript"/>
          <w:lang w:val="mk-MK"/>
        </w:rPr>
        <w:t>108</w:t>
      </w:r>
      <w:r w:rsidR="00684404" w:rsidRPr="00FE1828">
        <w:rPr>
          <w:rFonts w:ascii="Arial" w:hAnsi="Arial" w:cs="Arial"/>
          <w:b/>
          <w:sz w:val="24"/>
          <w:szCs w:val="24"/>
          <w:vertAlign w:val="superscript"/>
          <w:lang w:val="mk-MK"/>
        </w:rPr>
        <w:t>,</w:t>
      </w:r>
      <w:r w:rsidR="00684404" w:rsidRPr="00FE1828">
        <w:rPr>
          <w:rFonts w:ascii="Arial" w:hAnsi="Arial" w:cs="Arial"/>
          <w:b/>
          <w:bCs/>
          <w:sz w:val="24"/>
          <w:szCs w:val="24"/>
          <w:vertAlign w:val="superscript"/>
          <w:lang w:val="ru-RU"/>
        </w:rPr>
        <w:t>109]</w:t>
      </w:r>
      <w:r w:rsidR="00684404" w:rsidRPr="00684404">
        <w:rPr>
          <w:rFonts w:ascii="Arial" w:hAnsi="Arial" w:cs="Arial"/>
          <w:bCs/>
          <w:sz w:val="24"/>
          <w:szCs w:val="24"/>
          <w:lang w:val="ru-RU"/>
        </w:rPr>
        <w:t>.</w:t>
      </w:r>
    </w:p>
    <w:p w14:paraId="2C2ADAD9" w14:textId="52BB3D2B" w:rsidR="00C57A70" w:rsidRPr="005C6A13" w:rsidRDefault="000400AA" w:rsidP="008F790B">
      <w:pPr>
        <w:pStyle w:val="ListParagraph"/>
        <w:numPr>
          <w:ilvl w:val="0"/>
          <w:numId w:val="4"/>
        </w:numPr>
        <w:spacing w:after="0" w:line="240" w:lineRule="auto"/>
        <w:ind w:firstLine="284"/>
        <w:jc w:val="both"/>
        <w:rPr>
          <w:rFonts w:ascii="Arial" w:hAnsi="Arial" w:cs="Arial"/>
          <w:bCs/>
          <w:sz w:val="24"/>
          <w:szCs w:val="24"/>
          <w:lang w:val="mk-MK"/>
        </w:rPr>
      </w:pPr>
      <w:r w:rsidRPr="00075949">
        <w:rPr>
          <w:rFonts w:ascii="Arial" w:hAnsi="Arial" w:cs="Arial"/>
          <w:bCs/>
          <w:sz w:val="24"/>
          <w:szCs w:val="24"/>
          <w:lang w:val="mk-MK"/>
        </w:rPr>
        <w:t xml:space="preserve">Маслото од каранфилче во својот состав има еугенол и </w:t>
      </w:r>
      <w:r w:rsidRPr="00075949">
        <w:rPr>
          <w:rFonts w:ascii="Arial" w:hAnsi="Arial" w:cs="Arial"/>
          <w:sz w:val="24"/>
          <w:szCs w:val="24"/>
          <w:lang w:val="mk-MK"/>
        </w:rPr>
        <w:t xml:space="preserve">β-кариофилен. </w:t>
      </w:r>
      <w:r w:rsidRPr="00075949">
        <w:rPr>
          <w:rFonts w:ascii="Arial" w:hAnsi="Arial" w:cs="Arial"/>
          <w:sz w:val="24"/>
          <w:szCs w:val="24"/>
        </w:rPr>
        <w:t xml:space="preserve"> </w:t>
      </w:r>
      <w:r w:rsidRPr="00075949">
        <w:rPr>
          <w:rFonts w:ascii="Arial" w:hAnsi="Arial" w:cs="Arial"/>
          <w:sz w:val="24"/>
          <w:szCs w:val="24"/>
          <w:lang w:val="mk-MK"/>
        </w:rPr>
        <w:t xml:space="preserve">Во комбинација со другите компоненти во препаратот Халсепт, го зголемуваат антибактериското дејство и ја потенцираат антимикробната активност на маслото од каранфилче. </w:t>
      </w:r>
    </w:p>
    <w:p w14:paraId="75288090" w14:textId="4F5D85D4" w:rsidR="000400AA" w:rsidRPr="00BF15E4" w:rsidRDefault="000400AA" w:rsidP="008F790B">
      <w:pPr>
        <w:pStyle w:val="ListParagraph"/>
        <w:numPr>
          <w:ilvl w:val="0"/>
          <w:numId w:val="4"/>
        </w:numPr>
        <w:spacing w:after="0" w:line="240" w:lineRule="auto"/>
        <w:ind w:firstLine="284"/>
        <w:jc w:val="both"/>
        <w:rPr>
          <w:rFonts w:ascii="Arial" w:hAnsi="Arial" w:cs="Arial"/>
          <w:bCs/>
          <w:sz w:val="24"/>
          <w:szCs w:val="24"/>
          <w:lang w:val="mk-MK"/>
        </w:rPr>
      </w:pPr>
      <w:r w:rsidRPr="00075949">
        <w:rPr>
          <w:rFonts w:ascii="Arial" w:hAnsi="Arial" w:cs="Arial"/>
          <w:sz w:val="24"/>
          <w:szCs w:val="24"/>
          <w:lang w:val="mk-MK"/>
        </w:rPr>
        <w:lastRenderedPageBreak/>
        <w:t xml:space="preserve">Во студијата што ја спроведовме јасно се забележува </w:t>
      </w:r>
      <w:r>
        <w:rPr>
          <w:rFonts w:ascii="Arial" w:hAnsi="Arial" w:cs="Arial"/>
          <w:sz w:val="24"/>
          <w:szCs w:val="24"/>
          <w:lang w:val="mk-MK"/>
        </w:rPr>
        <w:t>редукција</w:t>
      </w:r>
      <w:r w:rsidRPr="00075949">
        <w:rPr>
          <w:rFonts w:ascii="Arial" w:hAnsi="Arial" w:cs="Arial"/>
          <w:sz w:val="24"/>
          <w:szCs w:val="24"/>
          <w:lang w:val="mk-MK"/>
        </w:rPr>
        <w:t xml:space="preserve"> на присутните аеробни, </w:t>
      </w:r>
      <w:r w:rsidRPr="00075949">
        <w:rPr>
          <w:rFonts w:ascii="Arial" w:hAnsi="Arial" w:cs="Arial"/>
          <w:bCs/>
          <w:sz w:val="24"/>
          <w:szCs w:val="24"/>
          <w:lang w:val="mk-MK"/>
        </w:rPr>
        <w:t>анаеробни, грам+ позитивни и грам- негативни бактерии, сметаме дека антибактерискиот ефект делумно се должи и на маслото на каранфилче. Овој ефект е веќе потврден во  остана</w:t>
      </w:r>
      <w:r>
        <w:rPr>
          <w:rFonts w:ascii="Arial" w:hAnsi="Arial" w:cs="Arial"/>
          <w:bCs/>
          <w:sz w:val="24"/>
          <w:szCs w:val="24"/>
          <w:lang w:val="mk-MK"/>
        </w:rPr>
        <w:t>тите студии</w:t>
      </w:r>
      <w:r w:rsidR="00900F2C">
        <w:rPr>
          <w:rFonts w:ascii="Arial" w:hAnsi="Arial" w:cs="Arial"/>
          <w:bCs/>
          <w:sz w:val="24"/>
          <w:szCs w:val="24"/>
          <w:lang w:val="mk-MK"/>
        </w:rPr>
        <w:t xml:space="preserve"> </w:t>
      </w:r>
      <w:r w:rsidRPr="00075949">
        <w:rPr>
          <w:rFonts w:ascii="Arial" w:hAnsi="Arial" w:cs="Arial"/>
          <w:b/>
          <w:bCs/>
          <w:sz w:val="24"/>
          <w:szCs w:val="24"/>
          <w:vertAlign w:val="superscript"/>
          <w:lang w:val="mk-MK"/>
        </w:rPr>
        <w:t xml:space="preserve">[112-115, 116, 117, </w:t>
      </w:r>
      <w:r w:rsidRPr="00075949">
        <w:rPr>
          <w:rFonts w:ascii="Arial" w:hAnsi="Arial" w:cs="Arial"/>
          <w:b/>
          <w:sz w:val="24"/>
          <w:szCs w:val="24"/>
          <w:vertAlign w:val="superscript"/>
          <w:lang w:val="mk-MK"/>
        </w:rPr>
        <w:t>120</w:t>
      </w:r>
      <w:r w:rsidRPr="00075949">
        <w:rPr>
          <w:rFonts w:ascii="Arial" w:hAnsi="Arial" w:cs="Arial"/>
          <w:b/>
          <w:sz w:val="24"/>
          <w:szCs w:val="24"/>
          <w:vertAlign w:val="superscript"/>
          <w:lang w:val="ru-RU"/>
        </w:rPr>
        <w:t xml:space="preserve">, </w:t>
      </w:r>
      <w:r w:rsidRPr="00075949">
        <w:rPr>
          <w:rFonts w:ascii="Arial" w:hAnsi="Arial" w:cs="Arial"/>
          <w:b/>
          <w:bCs/>
          <w:sz w:val="24"/>
          <w:szCs w:val="24"/>
          <w:vertAlign w:val="superscript"/>
          <w:lang w:val="mk-MK"/>
        </w:rPr>
        <w:t>125]</w:t>
      </w:r>
      <w:r w:rsidRPr="00900F2C">
        <w:rPr>
          <w:rFonts w:ascii="Arial" w:hAnsi="Arial" w:cs="Arial"/>
          <w:bCs/>
          <w:sz w:val="24"/>
          <w:szCs w:val="24"/>
          <w:lang w:val="mk-MK"/>
        </w:rPr>
        <w:t>.</w:t>
      </w:r>
    </w:p>
    <w:p w14:paraId="4820997E" w14:textId="60D1F86D" w:rsidR="00C57A70" w:rsidRPr="00C57A70"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Не може да го занемариме фактот дека Хлорхексидинот (СНХ) кој има силно инхибирачко дејство со широк спектар на делување. Овој ефект е потврден  во студиите од  </w:t>
      </w:r>
      <w:r w:rsidRPr="00075949">
        <w:rPr>
          <w:rFonts w:ascii="Arial" w:hAnsi="Arial" w:cs="Arial"/>
          <w:bCs/>
          <w:sz w:val="24"/>
          <w:szCs w:val="24"/>
        </w:rPr>
        <w:t>Gunsolley</w:t>
      </w:r>
      <w:r w:rsidRPr="00075949">
        <w:rPr>
          <w:rFonts w:ascii="Arial" w:hAnsi="Arial" w:cs="Arial"/>
          <w:bCs/>
          <w:sz w:val="24"/>
          <w:szCs w:val="24"/>
          <w:lang w:val="mk-MK"/>
        </w:rPr>
        <w:t xml:space="preserve"> </w:t>
      </w:r>
      <w:r w:rsidRPr="00075949">
        <w:rPr>
          <w:rFonts w:ascii="Arial" w:hAnsi="Arial" w:cs="Arial"/>
          <w:b/>
          <w:bCs/>
          <w:sz w:val="24"/>
          <w:szCs w:val="24"/>
          <w:vertAlign w:val="superscript"/>
          <w:lang w:val="ru-RU"/>
        </w:rPr>
        <w:t>[151]</w:t>
      </w:r>
      <w:r w:rsidRPr="00075949">
        <w:rPr>
          <w:rFonts w:ascii="Arial" w:hAnsi="Arial" w:cs="Arial"/>
          <w:bCs/>
          <w:sz w:val="24"/>
          <w:szCs w:val="24"/>
          <w:lang w:val="ru-RU"/>
        </w:rPr>
        <w:t xml:space="preserve"> и </w:t>
      </w:r>
      <w:r w:rsidRPr="00075949">
        <w:rPr>
          <w:rFonts w:ascii="Arial" w:hAnsi="Arial" w:cs="Arial"/>
          <w:bCs/>
          <w:sz w:val="24"/>
          <w:szCs w:val="24"/>
          <w:lang w:val="mk-MK"/>
        </w:rPr>
        <w:t xml:space="preserve">Van Leeuwen </w:t>
      </w:r>
      <w:r w:rsidRPr="00075949">
        <w:rPr>
          <w:rFonts w:ascii="Arial" w:hAnsi="Arial" w:cs="Arial"/>
          <w:b/>
          <w:bCs/>
          <w:sz w:val="24"/>
          <w:szCs w:val="24"/>
          <w:vertAlign w:val="superscript"/>
          <w:lang w:val="mk-MK"/>
        </w:rPr>
        <w:t>[</w:t>
      </w:r>
      <w:r w:rsidRPr="00075949">
        <w:rPr>
          <w:rFonts w:ascii="Arial" w:hAnsi="Arial" w:cs="Arial"/>
          <w:b/>
          <w:bCs/>
          <w:sz w:val="24"/>
          <w:szCs w:val="24"/>
          <w:vertAlign w:val="superscript"/>
          <w:lang w:val="ru-RU"/>
        </w:rPr>
        <w:t>152</w:t>
      </w:r>
      <w:r w:rsidRPr="00075949">
        <w:rPr>
          <w:rFonts w:ascii="Arial" w:hAnsi="Arial" w:cs="Arial"/>
          <w:b/>
          <w:bCs/>
          <w:sz w:val="24"/>
          <w:szCs w:val="24"/>
          <w:vertAlign w:val="superscript"/>
          <w:lang w:val="mk-MK"/>
        </w:rPr>
        <w:t>]</w:t>
      </w:r>
      <w:r w:rsidRPr="00075949">
        <w:rPr>
          <w:rFonts w:ascii="Arial" w:hAnsi="Arial" w:cs="Arial"/>
          <w:bCs/>
          <w:sz w:val="24"/>
          <w:szCs w:val="24"/>
          <w:lang w:val="mk-MK"/>
        </w:rPr>
        <w:t>. Но, терапија на пародонтопатија опфаќа примена на антисептични средства подолг временски период, кои може да предизвикаат дисбактериоза, нарушување на оралниот еквилибриум и можност за други попатни несакани ефекти. Од тие причини сметаме дека прв избор за орален антисептик би бил  Халсепт како препарат богат со етерични масла и најбезбеден за усната празнина бидејќи е составен од</w:t>
      </w:r>
      <w:r w:rsidR="00C57A70">
        <w:rPr>
          <w:rFonts w:ascii="Arial" w:hAnsi="Arial" w:cs="Arial"/>
          <w:bCs/>
          <w:sz w:val="24"/>
          <w:szCs w:val="24"/>
          <w:lang w:val="mk-MK"/>
        </w:rPr>
        <w:t xml:space="preserve"> природни составни компоненти.</w:t>
      </w:r>
    </w:p>
    <w:p w14:paraId="2BB70AAF" w14:textId="08FF67AE" w:rsidR="00AA4F0B"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Во споредба со цетилпиридиниум хлорид, етеричните масла имаат супериорен ефект при редовна употреба која е докажана во студиите </w:t>
      </w:r>
      <w:r w:rsidRPr="00075949">
        <w:rPr>
          <w:rFonts w:ascii="Arial" w:hAnsi="Arial" w:cs="Arial"/>
          <w:b/>
          <w:bCs/>
          <w:sz w:val="24"/>
          <w:szCs w:val="24"/>
          <w:vertAlign w:val="superscript"/>
          <w:lang w:val="ru-RU"/>
        </w:rPr>
        <w:t>[153-154]</w:t>
      </w:r>
      <w:r w:rsidRPr="00075949">
        <w:rPr>
          <w:rFonts w:ascii="Arial" w:hAnsi="Arial" w:cs="Arial"/>
          <w:bCs/>
          <w:sz w:val="24"/>
          <w:szCs w:val="24"/>
          <w:lang w:val="mk-MK"/>
        </w:rPr>
        <w:t xml:space="preserve">. Бидејќи етеричните масла се докажано прилично толерантни препарати за оралниот медиум т.е. немаат регистрирано негативни ефекти, не предизвикуваат дисколоритет на присутните реставрации и дополнително спречуваат халитоза широко се применуваат </w:t>
      </w:r>
      <w:r w:rsidR="00BF15E4">
        <w:rPr>
          <w:rFonts w:ascii="Arial" w:hAnsi="Arial" w:cs="Arial"/>
          <w:bCs/>
          <w:sz w:val="24"/>
          <w:szCs w:val="24"/>
          <w:lang w:val="mk-MK"/>
        </w:rPr>
        <w:t>во домашни и амбулантски услови.</w:t>
      </w:r>
    </w:p>
    <w:p w14:paraId="26248013" w14:textId="692E29DC" w:rsidR="00AA4F0B" w:rsidRPr="00BF15E4" w:rsidRDefault="00D26F5D" w:rsidP="008F790B">
      <w:pPr>
        <w:pStyle w:val="ListParagraph"/>
        <w:numPr>
          <w:ilvl w:val="0"/>
          <w:numId w:val="10"/>
        </w:numPr>
        <w:spacing w:after="0" w:line="240" w:lineRule="auto"/>
        <w:ind w:firstLine="567"/>
        <w:jc w:val="both"/>
        <w:rPr>
          <w:rFonts w:ascii="Arial" w:hAnsi="Arial" w:cs="Arial"/>
          <w:bCs/>
          <w:sz w:val="24"/>
          <w:szCs w:val="24"/>
          <w:lang w:val="mk-MK"/>
        </w:rPr>
      </w:pPr>
      <w:r w:rsidRPr="00AA4F0B">
        <w:rPr>
          <w:rFonts w:ascii="Arial" w:hAnsi="Arial" w:cs="Arial"/>
          <w:bCs/>
          <w:sz w:val="24"/>
          <w:szCs w:val="24"/>
          <w:lang w:val="mk-MK"/>
        </w:rPr>
        <w:t xml:space="preserve"> </w:t>
      </w:r>
      <w:r w:rsidRPr="00D26F5D">
        <w:rPr>
          <w:rFonts w:ascii="Arial" w:hAnsi="Arial" w:cs="Arial"/>
          <w:bCs/>
          <w:sz w:val="24"/>
          <w:szCs w:val="24"/>
          <w:lang w:val="mk-MK"/>
        </w:rPr>
        <w:t xml:space="preserve">Несаканите ефекти, како што се десквамација на епителот, дисколоритет на забите и реставрациите, намалено чувството за вкус, се негативните ефекти предизвикани од долготрајна употреба на </w:t>
      </w:r>
      <w:r w:rsidR="00FA0A01">
        <w:rPr>
          <w:rFonts w:ascii="Arial" w:hAnsi="Arial" w:cs="Arial"/>
          <w:bCs/>
          <w:sz w:val="24"/>
          <w:szCs w:val="24"/>
          <w:lang w:val="mk-MK"/>
        </w:rPr>
        <w:t>х</w:t>
      </w:r>
      <w:r w:rsidRPr="00D26F5D">
        <w:rPr>
          <w:rFonts w:ascii="Arial" w:hAnsi="Arial" w:cs="Arial"/>
          <w:bCs/>
          <w:sz w:val="24"/>
          <w:szCs w:val="24"/>
          <w:lang w:val="mk-MK"/>
        </w:rPr>
        <w:t>лор</w:t>
      </w:r>
      <w:r w:rsidR="00FA0A01">
        <w:rPr>
          <w:rFonts w:ascii="Arial" w:hAnsi="Arial" w:cs="Arial"/>
          <w:bCs/>
          <w:sz w:val="24"/>
          <w:szCs w:val="24"/>
          <w:lang w:val="mk-MK"/>
        </w:rPr>
        <w:t>х</w:t>
      </w:r>
      <w:r w:rsidRPr="00D26F5D">
        <w:rPr>
          <w:rFonts w:ascii="Arial" w:hAnsi="Arial" w:cs="Arial"/>
          <w:bCs/>
          <w:sz w:val="24"/>
          <w:szCs w:val="24"/>
          <w:lang w:val="mk-MK"/>
        </w:rPr>
        <w:t>ексидин (</w:t>
      </w:r>
      <w:r w:rsidR="00B80B31">
        <w:rPr>
          <w:rFonts w:ascii="Arial" w:hAnsi="Arial" w:cs="Arial"/>
          <w:bCs/>
          <w:sz w:val="24"/>
          <w:szCs w:val="24"/>
          <w:lang w:val="mk-MK"/>
        </w:rPr>
        <w:t>СНХ</w:t>
      </w:r>
      <w:r w:rsidR="000400AA">
        <w:rPr>
          <w:rFonts w:ascii="Arial" w:hAnsi="Arial" w:cs="Arial"/>
          <w:bCs/>
          <w:sz w:val="24"/>
          <w:szCs w:val="24"/>
          <w:lang w:val="mk-MK"/>
        </w:rPr>
        <w:t>)</w:t>
      </w:r>
      <w:r w:rsidR="00900F2C">
        <w:rPr>
          <w:rFonts w:ascii="Arial" w:hAnsi="Arial" w:cs="Arial"/>
          <w:bCs/>
          <w:sz w:val="24"/>
          <w:szCs w:val="24"/>
          <w:lang w:val="mk-MK"/>
        </w:rPr>
        <w:t xml:space="preserve"> </w:t>
      </w:r>
      <w:r w:rsidRPr="00D26F5D">
        <w:rPr>
          <w:rFonts w:ascii="Arial" w:hAnsi="Arial" w:cs="Arial"/>
          <w:b/>
          <w:bCs/>
          <w:sz w:val="24"/>
          <w:szCs w:val="24"/>
          <w:vertAlign w:val="superscript"/>
          <w:lang w:val="ru-RU"/>
        </w:rPr>
        <w:t>[155,156, 161, 162,163]</w:t>
      </w:r>
      <w:r w:rsidR="000400AA">
        <w:rPr>
          <w:rFonts w:ascii="Arial" w:hAnsi="Arial" w:cs="Arial"/>
          <w:b/>
          <w:bCs/>
          <w:sz w:val="24"/>
          <w:szCs w:val="24"/>
          <w:lang w:val="mk-MK"/>
        </w:rPr>
        <w:t xml:space="preserve">. </w:t>
      </w:r>
      <w:r w:rsidR="000400AA" w:rsidRPr="000400AA">
        <w:rPr>
          <w:rFonts w:ascii="Arial" w:hAnsi="Arial" w:cs="Arial"/>
          <w:bCs/>
          <w:sz w:val="24"/>
          <w:szCs w:val="24"/>
          <w:lang w:val="mk-MK"/>
        </w:rPr>
        <w:t>З</w:t>
      </w:r>
      <w:r w:rsidRPr="00D26F5D">
        <w:rPr>
          <w:rFonts w:ascii="Arial" w:hAnsi="Arial" w:cs="Arial"/>
          <w:bCs/>
          <w:sz w:val="24"/>
          <w:szCs w:val="24"/>
          <w:lang w:val="mk-MK"/>
        </w:rPr>
        <w:t>а</w:t>
      </w:r>
      <w:r w:rsidR="000400AA">
        <w:rPr>
          <w:rFonts w:ascii="Arial" w:hAnsi="Arial" w:cs="Arial"/>
          <w:bCs/>
          <w:sz w:val="24"/>
          <w:szCs w:val="24"/>
          <w:lang w:val="mk-MK"/>
        </w:rPr>
        <w:t xml:space="preserve"> разлика од него,</w:t>
      </w:r>
      <w:r w:rsidRPr="00D26F5D">
        <w:rPr>
          <w:rFonts w:ascii="Arial" w:hAnsi="Arial" w:cs="Arial"/>
          <w:bCs/>
          <w:sz w:val="24"/>
          <w:szCs w:val="24"/>
          <w:lang w:val="mk-MK"/>
        </w:rPr>
        <w:t xml:space="preserve"> </w:t>
      </w:r>
      <w:r w:rsidR="007F4C57" w:rsidRPr="00D26F5D">
        <w:rPr>
          <w:rFonts w:ascii="Arial" w:hAnsi="Arial" w:cs="Arial"/>
          <w:bCs/>
          <w:sz w:val="24"/>
          <w:szCs w:val="24"/>
          <w:lang w:val="mk-MK"/>
        </w:rPr>
        <w:t xml:space="preserve">етеричните масла </w:t>
      </w:r>
      <w:r w:rsidRPr="00D26F5D">
        <w:rPr>
          <w:rFonts w:ascii="Arial" w:hAnsi="Arial" w:cs="Arial"/>
          <w:bCs/>
          <w:sz w:val="24"/>
          <w:szCs w:val="24"/>
          <w:lang w:val="mk-MK"/>
        </w:rPr>
        <w:t xml:space="preserve">т.е </w:t>
      </w:r>
      <w:r w:rsidR="007F4C57">
        <w:rPr>
          <w:rFonts w:ascii="Arial" w:hAnsi="Arial" w:cs="Arial"/>
          <w:bCs/>
          <w:sz w:val="24"/>
          <w:szCs w:val="24"/>
          <w:lang w:val="mk-MK"/>
        </w:rPr>
        <w:t>Халсепт</w:t>
      </w:r>
      <w:r w:rsidR="007F4C57" w:rsidRPr="00D26F5D">
        <w:rPr>
          <w:rFonts w:ascii="Arial" w:hAnsi="Arial" w:cs="Arial"/>
          <w:bCs/>
          <w:sz w:val="24"/>
          <w:szCs w:val="24"/>
          <w:lang w:val="mk-MK"/>
        </w:rPr>
        <w:t xml:space="preserve"> спрејот </w:t>
      </w:r>
      <w:r w:rsidR="000400AA">
        <w:rPr>
          <w:rFonts w:ascii="Arial" w:hAnsi="Arial" w:cs="Arial"/>
          <w:bCs/>
          <w:sz w:val="24"/>
          <w:szCs w:val="24"/>
          <w:lang w:val="mk-MK"/>
        </w:rPr>
        <w:t>не</w:t>
      </w:r>
      <w:r w:rsidR="007F4C57">
        <w:rPr>
          <w:rFonts w:ascii="Arial" w:hAnsi="Arial" w:cs="Arial"/>
          <w:bCs/>
          <w:sz w:val="24"/>
          <w:szCs w:val="24"/>
          <w:lang w:val="mk-MK"/>
        </w:rPr>
        <w:t xml:space="preserve"> предизвикува</w:t>
      </w:r>
      <w:r w:rsidR="000400AA">
        <w:rPr>
          <w:rFonts w:ascii="Arial" w:hAnsi="Arial" w:cs="Arial"/>
          <w:bCs/>
          <w:sz w:val="24"/>
          <w:szCs w:val="24"/>
          <w:lang w:val="mk-MK"/>
        </w:rPr>
        <w:t xml:space="preserve">  несакани клинични </w:t>
      </w:r>
      <w:r w:rsidRPr="00D26F5D">
        <w:rPr>
          <w:rFonts w:ascii="Arial" w:hAnsi="Arial" w:cs="Arial"/>
          <w:bCs/>
          <w:sz w:val="24"/>
          <w:szCs w:val="24"/>
          <w:lang w:val="mk-MK"/>
        </w:rPr>
        <w:t xml:space="preserve">ефекти. </w:t>
      </w:r>
    </w:p>
    <w:p w14:paraId="56851238" w14:textId="2709E8E5" w:rsidR="000400AA" w:rsidRPr="00BF15E4" w:rsidRDefault="00D26F5D" w:rsidP="008F790B">
      <w:pPr>
        <w:pStyle w:val="ListParagraph"/>
        <w:numPr>
          <w:ilvl w:val="0"/>
          <w:numId w:val="10"/>
        </w:numPr>
        <w:spacing w:after="0" w:line="240" w:lineRule="auto"/>
        <w:ind w:firstLine="709"/>
        <w:jc w:val="both"/>
        <w:rPr>
          <w:rFonts w:ascii="Arial" w:hAnsi="Arial" w:cs="Arial"/>
          <w:bCs/>
          <w:sz w:val="24"/>
          <w:szCs w:val="24"/>
          <w:lang w:val="mk-MK"/>
        </w:rPr>
      </w:pPr>
      <w:r w:rsidRPr="00AA4F0B">
        <w:rPr>
          <w:rFonts w:ascii="Arial" w:hAnsi="Arial" w:cs="Arial"/>
          <w:bCs/>
          <w:sz w:val="24"/>
          <w:szCs w:val="24"/>
          <w:lang w:val="mk-MK"/>
        </w:rPr>
        <w:t>При секојдневна ме</w:t>
      </w:r>
      <w:r w:rsidR="00FA0A01">
        <w:rPr>
          <w:rFonts w:ascii="Arial" w:hAnsi="Arial" w:cs="Arial"/>
          <w:bCs/>
          <w:sz w:val="24"/>
          <w:szCs w:val="24"/>
          <w:lang w:val="mk-MK"/>
        </w:rPr>
        <w:t>х</w:t>
      </w:r>
      <w:r w:rsidRPr="00AA4F0B">
        <w:rPr>
          <w:rFonts w:ascii="Arial" w:hAnsi="Arial" w:cs="Arial"/>
          <w:bCs/>
          <w:sz w:val="24"/>
          <w:szCs w:val="24"/>
          <w:lang w:val="mk-MK"/>
        </w:rPr>
        <w:t xml:space="preserve">аничка контрола за надминување на проблемите кои ги предизвикува </w:t>
      </w:r>
      <w:r w:rsidR="00B80B31">
        <w:rPr>
          <w:rFonts w:ascii="Arial" w:hAnsi="Arial" w:cs="Arial"/>
          <w:bCs/>
          <w:sz w:val="24"/>
          <w:szCs w:val="24"/>
          <w:lang w:val="mk-MK"/>
        </w:rPr>
        <w:t>Хлорхексидинот</w:t>
      </w:r>
      <w:r w:rsidRPr="00AA4F0B">
        <w:rPr>
          <w:rFonts w:ascii="Arial" w:hAnsi="Arial" w:cs="Arial"/>
          <w:bCs/>
          <w:sz w:val="24"/>
          <w:szCs w:val="24"/>
          <w:lang w:val="mk-MK"/>
        </w:rPr>
        <w:t>, во студиите</w:t>
      </w:r>
      <w:r w:rsidR="00900F2C">
        <w:rPr>
          <w:rFonts w:ascii="Arial" w:hAnsi="Arial" w:cs="Arial"/>
          <w:bCs/>
          <w:sz w:val="24"/>
          <w:szCs w:val="24"/>
          <w:lang w:val="mk-MK"/>
        </w:rPr>
        <w:t xml:space="preserve"> </w:t>
      </w:r>
      <w:r w:rsidRPr="00AA4F0B">
        <w:rPr>
          <w:rFonts w:ascii="Arial" w:hAnsi="Arial" w:cs="Arial"/>
          <w:b/>
          <w:bCs/>
          <w:sz w:val="24"/>
          <w:szCs w:val="24"/>
          <w:vertAlign w:val="superscript"/>
          <w:lang w:val="ru-RU"/>
        </w:rPr>
        <w:t>[157, 156, 158, 159, 164, 165, 166, 175, 176]</w:t>
      </w:r>
      <w:r w:rsidRPr="00AA4F0B">
        <w:rPr>
          <w:rFonts w:ascii="Arial" w:hAnsi="Arial" w:cs="Arial"/>
          <w:b/>
          <w:bCs/>
          <w:sz w:val="24"/>
          <w:szCs w:val="24"/>
          <w:lang w:val="mk-MK"/>
        </w:rPr>
        <w:t xml:space="preserve"> </w:t>
      </w:r>
      <w:r w:rsidRPr="00AA4F0B">
        <w:rPr>
          <w:rFonts w:ascii="Arial" w:hAnsi="Arial" w:cs="Arial"/>
          <w:bCs/>
          <w:sz w:val="24"/>
          <w:szCs w:val="24"/>
          <w:lang w:val="mk-MK"/>
        </w:rPr>
        <w:t>е потврдено и докажано дека се препорачува користење на етерични масла за подолготраен временски период за ефикасно намалување на денталниот плак и гингивитисот.</w:t>
      </w:r>
    </w:p>
    <w:p w14:paraId="1A32DCAD" w14:textId="77777777" w:rsid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Ефектот на хлорхексидин (СНХ) беше испитуван од </w:t>
      </w:r>
      <w:r w:rsidRPr="00075949">
        <w:rPr>
          <w:rFonts w:ascii="Arial" w:hAnsi="Arial" w:cs="Arial"/>
          <w:bCs/>
          <w:sz w:val="24"/>
          <w:szCs w:val="24"/>
        </w:rPr>
        <w:t>Addy</w:t>
      </w:r>
      <w:r w:rsidRPr="00075949">
        <w:rPr>
          <w:rFonts w:ascii="Arial" w:hAnsi="Arial" w:cs="Arial"/>
          <w:bCs/>
          <w:sz w:val="24"/>
          <w:szCs w:val="24"/>
          <w:lang w:val="mk-MK"/>
        </w:rPr>
        <w:t xml:space="preserve"> </w:t>
      </w:r>
      <w:r w:rsidRPr="00075949">
        <w:rPr>
          <w:rFonts w:ascii="Arial" w:hAnsi="Arial" w:cs="Arial"/>
          <w:b/>
          <w:bCs/>
          <w:sz w:val="24"/>
          <w:szCs w:val="24"/>
          <w:vertAlign w:val="superscript"/>
          <w:lang w:val="mk-MK"/>
        </w:rPr>
        <w:t>[</w:t>
      </w:r>
      <w:r w:rsidRPr="00075949">
        <w:rPr>
          <w:rFonts w:ascii="Arial" w:hAnsi="Arial" w:cs="Arial"/>
          <w:b/>
          <w:bCs/>
          <w:sz w:val="24"/>
          <w:szCs w:val="24"/>
          <w:vertAlign w:val="superscript"/>
          <w:lang w:val="ru-RU"/>
        </w:rPr>
        <w:t>177</w:t>
      </w:r>
      <w:r w:rsidRPr="003501C0">
        <w:rPr>
          <w:rFonts w:ascii="Arial" w:hAnsi="Arial" w:cs="Arial"/>
          <w:bCs/>
          <w:sz w:val="24"/>
          <w:szCs w:val="24"/>
          <w:vertAlign w:val="superscript"/>
          <w:lang w:val="mk-MK"/>
        </w:rPr>
        <w:t>]</w:t>
      </w:r>
      <w:r w:rsidRPr="003501C0">
        <w:rPr>
          <w:rFonts w:ascii="Arial" w:hAnsi="Arial" w:cs="Arial"/>
          <w:bCs/>
          <w:sz w:val="24"/>
          <w:szCs w:val="24"/>
          <w:lang w:val="mk-MK"/>
        </w:rPr>
        <w:t>,</w:t>
      </w:r>
      <w:r w:rsidR="003501C0">
        <w:rPr>
          <w:rFonts w:ascii="Arial" w:hAnsi="Arial" w:cs="Arial"/>
          <w:bCs/>
          <w:sz w:val="24"/>
          <w:szCs w:val="24"/>
          <w:lang w:val="mk-MK"/>
        </w:rPr>
        <w:t xml:space="preserve"> в</w:t>
      </w:r>
      <w:r w:rsidRPr="00075949">
        <w:rPr>
          <w:rFonts w:ascii="Arial" w:hAnsi="Arial" w:cs="Arial"/>
          <w:bCs/>
          <w:sz w:val="24"/>
          <w:szCs w:val="24"/>
          <w:lang w:val="mk-MK"/>
        </w:rPr>
        <w:t>о неговата студија евидентирал дел од негативните ефекти што претходно се напоменати во другите студии во кои кореспондираат меѓу себе</w:t>
      </w:r>
      <w:r w:rsidR="003501C0">
        <w:rPr>
          <w:rFonts w:ascii="Arial" w:hAnsi="Arial" w:cs="Arial"/>
          <w:b/>
          <w:bCs/>
          <w:sz w:val="24"/>
          <w:szCs w:val="24"/>
          <w:vertAlign w:val="superscript"/>
          <w:lang w:val="mk-MK"/>
        </w:rPr>
        <w:t xml:space="preserve"> </w:t>
      </w:r>
      <w:r w:rsidRPr="00075949">
        <w:rPr>
          <w:rFonts w:ascii="Arial" w:hAnsi="Arial" w:cs="Arial"/>
          <w:b/>
          <w:bCs/>
          <w:sz w:val="24"/>
          <w:szCs w:val="24"/>
          <w:vertAlign w:val="superscript"/>
          <w:lang w:val="mk-MK"/>
        </w:rPr>
        <w:t>[178]</w:t>
      </w:r>
      <w:r w:rsidRPr="00075949">
        <w:rPr>
          <w:rFonts w:ascii="Arial" w:hAnsi="Arial" w:cs="Arial"/>
          <w:b/>
          <w:bCs/>
          <w:sz w:val="24"/>
          <w:szCs w:val="24"/>
          <w:lang w:val="mk-MK"/>
        </w:rPr>
        <w:t>.</w:t>
      </w:r>
      <w:r w:rsidRPr="00075949">
        <w:rPr>
          <w:rFonts w:ascii="Arial" w:hAnsi="Arial" w:cs="Arial"/>
          <w:bCs/>
          <w:sz w:val="24"/>
          <w:szCs w:val="24"/>
          <w:lang w:val="mk-MK"/>
        </w:rPr>
        <w:t xml:space="preserve"> </w:t>
      </w:r>
    </w:p>
    <w:p w14:paraId="63D9F312" w14:textId="0255C777" w:rsidR="007E65EA"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Во литературата и во клиничката пракса се повеќе и повеќе наидуваме на фактот дека етеричните масла се прв избор, за секоја индивидуа. Нивната примена е повеќекратно докажана како средства кои може да се користат при секојдневно одржување на оралната хиг</w:t>
      </w:r>
      <w:r w:rsidR="00BF15E4">
        <w:rPr>
          <w:rFonts w:ascii="Arial" w:hAnsi="Arial" w:cs="Arial"/>
          <w:bCs/>
          <w:sz w:val="24"/>
          <w:szCs w:val="24"/>
          <w:lang w:val="mk-MK"/>
        </w:rPr>
        <w:t>иена.</w:t>
      </w:r>
    </w:p>
    <w:p w14:paraId="745BCF46" w14:textId="080EF800" w:rsidR="000400AA"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Друга студија спроведена од</w:t>
      </w:r>
      <w:r w:rsidRPr="00075949">
        <w:rPr>
          <w:rFonts w:ascii="Arial" w:hAnsi="Arial" w:cs="Arial"/>
          <w:bCs/>
          <w:sz w:val="24"/>
          <w:szCs w:val="24"/>
        </w:rPr>
        <w:t xml:space="preserve"> </w:t>
      </w:r>
      <w:r w:rsidRPr="00075949">
        <w:rPr>
          <w:rFonts w:ascii="Arial" w:hAnsi="Arial" w:cs="Arial"/>
          <w:bCs/>
          <w:sz w:val="24"/>
          <w:szCs w:val="24"/>
          <w:lang w:val="mk-MK"/>
        </w:rPr>
        <w:t>Cortelli и сор.</w:t>
      </w:r>
      <w:r w:rsidR="003501C0">
        <w:rPr>
          <w:rFonts w:ascii="Arial" w:hAnsi="Arial" w:cs="Arial"/>
          <w:bCs/>
          <w:sz w:val="24"/>
          <w:szCs w:val="24"/>
          <w:lang w:val="mk-MK"/>
        </w:rPr>
        <w:t xml:space="preserve"> </w:t>
      </w:r>
      <w:r w:rsidRPr="00684404">
        <w:rPr>
          <w:rFonts w:ascii="Arial" w:hAnsi="Arial" w:cs="Arial"/>
          <w:b/>
          <w:bCs/>
          <w:sz w:val="24"/>
          <w:szCs w:val="24"/>
          <w:vertAlign w:val="superscript"/>
          <w:lang w:val="mk-MK"/>
        </w:rPr>
        <w:t>[179]</w:t>
      </w:r>
      <w:r w:rsidRPr="00684404">
        <w:rPr>
          <w:rFonts w:ascii="Arial" w:hAnsi="Arial" w:cs="Arial"/>
          <w:b/>
          <w:bCs/>
          <w:sz w:val="24"/>
          <w:szCs w:val="24"/>
          <w:lang w:val="mk-MK"/>
        </w:rPr>
        <w:t xml:space="preserve">  </w:t>
      </w:r>
      <w:r w:rsidRPr="00075949">
        <w:rPr>
          <w:rFonts w:ascii="Arial" w:hAnsi="Arial" w:cs="Arial"/>
          <w:bCs/>
          <w:sz w:val="24"/>
          <w:szCs w:val="24"/>
          <w:lang w:val="mk-MK"/>
        </w:rPr>
        <w:t>го докажува супериорниот ефект на етеричните масла (EO) во споредба со цетилпиридиниум хлорид (CPC). Иако Charls и сор</w:t>
      </w:r>
      <w:r w:rsidRPr="00075949">
        <w:rPr>
          <w:rFonts w:ascii="Arial" w:hAnsi="Arial" w:cs="Arial"/>
          <w:b/>
          <w:bCs/>
          <w:sz w:val="24"/>
          <w:szCs w:val="24"/>
          <w:lang w:val="mk-MK"/>
        </w:rPr>
        <w:t xml:space="preserve">. </w:t>
      </w:r>
      <w:r w:rsidRPr="00075949">
        <w:rPr>
          <w:rFonts w:ascii="Arial" w:hAnsi="Arial" w:cs="Arial"/>
          <w:b/>
          <w:bCs/>
          <w:sz w:val="24"/>
          <w:szCs w:val="24"/>
          <w:vertAlign w:val="superscript"/>
          <w:lang w:val="mk-MK"/>
        </w:rPr>
        <w:t>[180]</w:t>
      </w:r>
      <w:r w:rsidRPr="00075949">
        <w:rPr>
          <w:rFonts w:ascii="Arial" w:hAnsi="Arial" w:cs="Arial"/>
          <w:bCs/>
          <w:sz w:val="24"/>
          <w:szCs w:val="24"/>
          <w:vertAlign w:val="superscript"/>
          <w:lang w:val="mk-MK"/>
        </w:rPr>
        <w:t xml:space="preserve"> </w:t>
      </w:r>
      <w:r w:rsidRPr="00075949">
        <w:rPr>
          <w:rFonts w:ascii="Arial" w:hAnsi="Arial" w:cs="Arial"/>
          <w:bCs/>
          <w:sz w:val="24"/>
          <w:szCs w:val="24"/>
          <w:lang w:val="mk-MK"/>
        </w:rPr>
        <w:t>потврдиле</w:t>
      </w:r>
      <w:r w:rsidRPr="00075949">
        <w:rPr>
          <w:rFonts w:ascii="Arial" w:hAnsi="Arial" w:cs="Arial"/>
          <w:bCs/>
          <w:sz w:val="24"/>
          <w:szCs w:val="24"/>
          <w:vertAlign w:val="superscript"/>
          <w:lang w:val="mk-MK"/>
        </w:rPr>
        <w:t xml:space="preserve"> </w:t>
      </w:r>
      <w:r w:rsidRPr="00075949">
        <w:rPr>
          <w:rFonts w:ascii="Arial" w:hAnsi="Arial" w:cs="Arial"/>
          <w:bCs/>
          <w:sz w:val="24"/>
          <w:szCs w:val="24"/>
          <w:lang w:val="mk-MK"/>
        </w:rPr>
        <w:t>дека постои еквивалентна антиплак и антиинфламаторна активност помеѓу етеричните масла и Хлорхексидинот, не може да се занемари фактот дека Хлорхексидинот има несакани ефекти кон меките и тврдите ткива во усната празнина.</w:t>
      </w:r>
    </w:p>
    <w:p w14:paraId="171A7A4F" w14:textId="71FBF06C" w:rsidR="005C6A13"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Халсепт спрејот со својата уникатна комбинација на етерични масла има широк спектар на делување и силен инхибиторен ефект кон аеробни, анаеробни, грам+ позитивни и грам- негативни бактерии.  </w:t>
      </w:r>
    </w:p>
    <w:p w14:paraId="69435146" w14:textId="77777777" w:rsidR="00193CAA" w:rsidRDefault="00193CAA" w:rsidP="008F790B">
      <w:pPr>
        <w:pStyle w:val="ListParagraph"/>
        <w:numPr>
          <w:ilvl w:val="0"/>
          <w:numId w:val="10"/>
        </w:numPr>
        <w:spacing w:after="0" w:line="240" w:lineRule="auto"/>
        <w:ind w:firstLine="709"/>
        <w:jc w:val="both"/>
        <w:rPr>
          <w:rFonts w:ascii="Arial" w:hAnsi="Arial" w:cs="Arial"/>
          <w:bCs/>
          <w:sz w:val="24"/>
          <w:szCs w:val="24"/>
          <w:lang w:val="mk-MK"/>
        </w:rPr>
      </w:pPr>
    </w:p>
    <w:p w14:paraId="0FCCF012" w14:textId="45BA4CA0" w:rsidR="007E65EA"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lastRenderedPageBreak/>
        <w:t xml:space="preserve">Според резултатите од студијата што е спроведена, вклучително и </w:t>
      </w:r>
      <w:r w:rsidRPr="00075949">
        <w:rPr>
          <w:rFonts w:ascii="Arial" w:hAnsi="Arial" w:cs="Arial"/>
          <w:bCs/>
          <w:sz w:val="24"/>
          <w:szCs w:val="24"/>
        </w:rPr>
        <w:t>Streptococcus mutans</w:t>
      </w:r>
      <w:r w:rsidRPr="00075949">
        <w:rPr>
          <w:rFonts w:ascii="Arial" w:hAnsi="Arial" w:cs="Arial"/>
          <w:bCs/>
          <w:sz w:val="24"/>
          <w:szCs w:val="24"/>
          <w:lang w:val="mk-MK"/>
        </w:rPr>
        <w:t xml:space="preserve"> </w:t>
      </w:r>
      <w:r w:rsidRPr="00075949">
        <w:rPr>
          <w:rFonts w:ascii="Arial" w:hAnsi="Arial" w:cs="Arial"/>
          <w:b/>
          <w:bCs/>
          <w:sz w:val="24"/>
          <w:szCs w:val="24"/>
          <w:vertAlign w:val="superscript"/>
          <w:lang w:val="ru-RU"/>
        </w:rPr>
        <w:t>[183]</w:t>
      </w:r>
      <w:r w:rsidRPr="00075949">
        <w:rPr>
          <w:rFonts w:ascii="Arial" w:hAnsi="Arial" w:cs="Arial"/>
          <w:bCs/>
          <w:sz w:val="24"/>
          <w:szCs w:val="24"/>
        </w:rPr>
        <w:t xml:space="preserve">, </w:t>
      </w:r>
      <w:r w:rsidRPr="00075949">
        <w:rPr>
          <w:rFonts w:ascii="Arial" w:hAnsi="Arial" w:cs="Arial"/>
          <w:bCs/>
          <w:sz w:val="24"/>
          <w:szCs w:val="24"/>
          <w:lang w:val="mk-MK"/>
        </w:rPr>
        <w:t>фактот е потврден при неодамна формиран биофилм. Секојдневно плакнење на устата со Халсепт, го намалува нивото на присуство на бактерии преку механизми на инхибиција на нивната ензимска активност и деструкција на клеточни ѕидови,</w:t>
      </w:r>
      <w:r w:rsidR="003501C0">
        <w:rPr>
          <w:rFonts w:ascii="Arial" w:hAnsi="Arial" w:cs="Arial"/>
          <w:bCs/>
          <w:sz w:val="24"/>
          <w:szCs w:val="24"/>
          <w:lang w:val="mk-MK"/>
        </w:rPr>
        <w:t xml:space="preserve"> како што е опишано во студиите </w:t>
      </w:r>
      <w:r w:rsidRPr="00075949">
        <w:rPr>
          <w:rFonts w:ascii="Arial" w:hAnsi="Arial" w:cs="Arial"/>
          <w:b/>
          <w:bCs/>
          <w:sz w:val="24"/>
          <w:szCs w:val="24"/>
          <w:vertAlign w:val="superscript"/>
          <w:lang w:val="mk-MK"/>
        </w:rPr>
        <w:t>[</w:t>
      </w:r>
      <w:r w:rsidRPr="00075949">
        <w:rPr>
          <w:rFonts w:ascii="Arial" w:hAnsi="Arial" w:cs="Arial"/>
          <w:b/>
          <w:bCs/>
          <w:sz w:val="24"/>
          <w:szCs w:val="24"/>
          <w:vertAlign w:val="superscript"/>
          <w:lang w:val="ru-RU"/>
        </w:rPr>
        <w:t>186</w:t>
      </w:r>
      <w:r w:rsidRPr="00075949">
        <w:rPr>
          <w:rFonts w:ascii="Arial" w:hAnsi="Arial" w:cs="Arial"/>
          <w:b/>
          <w:bCs/>
          <w:sz w:val="24"/>
          <w:szCs w:val="24"/>
          <w:vertAlign w:val="superscript"/>
          <w:lang w:val="mk-MK"/>
        </w:rPr>
        <w:t xml:space="preserve">, </w:t>
      </w:r>
      <w:r w:rsidRPr="00075949">
        <w:rPr>
          <w:rFonts w:ascii="Arial" w:hAnsi="Arial" w:cs="Arial"/>
          <w:b/>
          <w:bCs/>
          <w:sz w:val="24"/>
          <w:szCs w:val="24"/>
          <w:vertAlign w:val="superscript"/>
          <w:lang w:val="ru-RU"/>
        </w:rPr>
        <w:t>187, 188</w:t>
      </w:r>
      <w:r w:rsidRPr="00075949">
        <w:rPr>
          <w:rFonts w:ascii="Arial" w:hAnsi="Arial" w:cs="Arial"/>
          <w:b/>
          <w:bCs/>
          <w:sz w:val="24"/>
          <w:szCs w:val="24"/>
          <w:vertAlign w:val="superscript"/>
        </w:rPr>
        <w:t>]</w:t>
      </w:r>
      <w:r w:rsidRPr="00075949">
        <w:rPr>
          <w:rFonts w:ascii="Arial" w:hAnsi="Arial" w:cs="Arial"/>
          <w:bCs/>
          <w:sz w:val="24"/>
          <w:szCs w:val="24"/>
          <w:lang w:val="mk-MK"/>
        </w:rPr>
        <w:t>.</w:t>
      </w:r>
    </w:p>
    <w:p w14:paraId="278C007C" w14:textId="42E6AA90" w:rsidR="007E65EA"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Плакнење со средства кој во својот состав содржат есенцијални масла, според добиените резултати од спроведената  студија прикажаа одлични ефекти врз пародонталниот статус на испитаниците  кој најмногу се должи за редукција на денталниот плак врз сите површини на забите, но и врз мекоткивните структури. </w:t>
      </w:r>
    </w:p>
    <w:p w14:paraId="747AF9D7" w14:textId="2E28727B" w:rsidR="00BF15E4" w:rsidRPr="005C6A13"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Да се надоврземе со студијата на </w:t>
      </w:r>
      <w:r w:rsidRPr="00075949">
        <w:rPr>
          <w:rFonts w:ascii="Arial" w:hAnsi="Arial" w:cs="Arial"/>
          <w:bCs/>
          <w:sz w:val="24"/>
          <w:szCs w:val="24"/>
        </w:rPr>
        <w:t>Baurothd</w:t>
      </w:r>
      <w:r w:rsidRPr="00075949">
        <w:rPr>
          <w:rFonts w:ascii="Arial" w:hAnsi="Arial" w:cs="Arial"/>
          <w:bCs/>
          <w:sz w:val="24"/>
          <w:szCs w:val="24"/>
          <w:lang w:val="mk-MK"/>
        </w:rPr>
        <w:t xml:space="preserve"> </w:t>
      </w:r>
      <w:r w:rsidRPr="00075949">
        <w:rPr>
          <w:rFonts w:ascii="Arial" w:hAnsi="Arial" w:cs="Arial"/>
          <w:b/>
          <w:bCs/>
          <w:sz w:val="24"/>
          <w:szCs w:val="24"/>
          <w:vertAlign w:val="superscript"/>
          <w:lang w:val="ru-RU"/>
        </w:rPr>
        <w:t>[189]</w:t>
      </w:r>
      <w:r w:rsidRPr="00075949">
        <w:rPr>
          <w:rFonts w:ascii="Arial" w:hAnsi="Arial" w:cs="Arial"/>
          <w:bCs/>
          <w:sz w:val="24"/>
          <w:szCs w:val="24"/>
          <w:lang w:val="ru-RU"/>
        </w:rPr>
        <w:t xml:space="preserve">.  </w:t>
      </w:r>
      <w:r w:rsidRPr="00075949">
        <w:rPr>
          <w:rFonts w:ascii="Arial" w:hAnsi="Arial" w:cs="Arial"/>
          <w:bCs/>
          <w:sz w:val="24"/>
          <w:szCs w:val="24"/>
          <w:lang w:val="mk-MK"/>
        </w:rPr>
        <w:t xml:space="preserve"> Дополнително, докажано е дека средствата со есенцијални масла како што е препаратот Халсепт е подеднакво ефикасен применет во различни облици како користење  на дентален конец, четка и паста за заби. Стручните лица во оваа област го преферират триплексот на примена. Имено, сите три начини применети  во комбинација би било најдобрата терапија за пациентите кои имаат пародонтопатија, но и за сите други пациенти како превенција и секојдневно оптимално одржување на оралната хигиена. </w:t>
      </w:r>
    </w:p>
    <w:p w14:paraId="188330D2" w14:textId="78417803" w:rsidR="000400AA"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75949">
        <w:rPr>
          <w:rFonts w:ascii="Arial" w:hAnsi="Arial" w:cs="Arial"/>
          <w:bCs/>
          <w:sz w:val="24"/>
          <w:szCs w:val="24"/>
          <w:lang w:val="mk-MK"/>
        </w:rPr>
        <w:t xml:space="preserve">Во друга студија спроведена од </w:t>
      </w:r>
      <w:r w:rsidRPr="00075949">
        <w:rPr>
          <w:rFonts w:ascii="Arial" w:eastAsia="Calibri" w:hAnsi="Arial" w:cs="Arial"/>
          <w:sz w:val="24"/>
          <w:szCs w:val="24"/>
        </w:rPr>
        <w:t>Patel</w:t>
      </w:r>
      <w:r w:rsidRPr="00075949">
        <w:rPr>
          <w:rFonts w:ascii="Arial" w:eastAsia="Calibri" w:hAnsi="Arial" w:cs="Arial"/>
          <w:sz w:val="24"/>
          <w:szCs w:val="24"/>
          <w:lang w:val="mk-MK"/>
        </w:rPr>
        <w:t xml:space="preserve"> и сор</w:t>
      </w:r>
      <w:r w:rsidRPr="00075949">
        <w:rPr>
          <w:rFonts w:ascii="Arial" w:eastAsia="Calibri" w:hAnsi="Arial" w:cs="Arial"/>
          <w:b/>
          <w:sz w:val="24"/>
          <w:szCs w:val="24"/>
          <w:lang w:val="mk-MK"/>
        </w:rPr>
        <w:t>.</w:t>
      </w:r>
      <w:r w:rsidR="003501C0">
        <w:rPr>
          <w:rFonts w:ascii="Arial" w:eastAsia="Calibri" w:hAnsi="Arial" w:cs="Arial"/>
          <w:b/>
          <w:sz w:val="24"/>
          <w:szCs w:val="24"/>
          <w:lang w:val="mk-MK"/>
        </w:rPr>
        <w:t xml:space="preserve"> </w:t>
      </w:r>
      <w:r w:rsidRPr="00075949">
        <w:rPr>
          <w:rFonts w:ascii="Arial" w:hAnsi="Arial" w:cs="Arial"/>
          <w:b/>
          <w:bCs/>
          <w:sz w:val="24"/>
          <w:szCs w:val="24"/>
          <w:vertAlign w:val="superscript"/>
          <w:lang w:val="ru-RU"/>
        </w:rPr>
        <w:t>[190]</w:t>
      </w:r>
      <w:r w:rsidRPr="00075949">
        <w:rPr>
          <w:rFonts w:ascii="Arial" w:hAnsi="Arial" w:cs="Arial"/>
          <w:bCs/>
          <w:sz w:val="24"/>
          <w:szCs w:val="24"/>
          <w:lang w:val="ru-RU"/>
        </w:rPr>
        <w:t xml:space="preserve">, добиени се резултати кои кореспондираат на претходните. Регистрирано е  сигнификантно намалување на гингивалната реакција т.е гингивална инфламација и крварење со користење на етеричните масла како што се присутни во Халсепт спрејот. </w:t>
      </w:r>
    </w:p>
    <w:p w14:paraId="638A14D8" w14:textId="313788DD" w:rsidR="000400AA" w:rsidRPr="00BF15E4" w:rsidRDefault="000400AA" w:rsidP="008F790B">
      <w:pPr>
        <w:pStyle w:val="ListParagraph"/>
        <w:numPr>
          <w:ilvl w:val="0"/>
          <w:numId w:val="10"/>
        </w:numPr>
        <w:spacing w:after="0" w:line="240" w:lineRule="auto"/>
        <w:ind w:firstLine="709"/>
        <w:jc w:val="both"/>
        <w:rPr>
          <w:rFonts w:ascii="Arial" w:hAnsi="Arial" w:cs="Arial"/>
          <w:bCs/>
          <w:sz w:val="24"/>
          <w:szCs w:val="24"/>
          <w:lang w:val="mk-MK"/>
        </w:rPr>
      </w:pPr>
      <w:r w:rsidRPr="000400AA">
        <w:rPr>
          <w:rFonts w:ascii="Arial" w:hAnsi="Arial" w:cs="Arial"/>
          <w:bCs/>
          <w:sz w:val="24"/>
          <w:szCs w:val="24"/>
          <w:lang w:val="ru-RU"/>
        </w:rPr>
        <w:t xml:space="preserve">Позитивните ефекти на етеричните масла се опишани во студијата спроведена од </w:t>
      </w:r>
      <w:r w:rsidR="00684404">
        <w:rPr>
          <w:rFonts w:ascii="Arial" w:hAnsi="Arial" w:cs="Arial"/>
          <w:bCs/>
          <w:sz w:val="24"/>
          <w:szCs w:val="24"/>
          <w:lang w:val="mk-MK"/>
        </w:rPr>
        <w:t>Neely и сор.</w:t>
      </w:r>
      <w:r w:rsidR="003501C0">
        <w:rPr>
          <w:rFonts w:ascii="Arial" w:hAnsi="Arial" w:cs="Arial"/>
          <w:bCs/>
          <w:sz w:val="24"/>
          <w:szCs w:val="24"/>
          <w:lang w:val="mk-MK"/>
        </w:rPr>
        <w:t xml:space="preserve"> </w:t>
      </w:r>
      <w:r w:rsidRPr="000400AA">
        <w:rPr>
          <w:rFonts w:ascii="Arial" w:hAnsi="Arial" w:cs="Arial"/>
          <w:b/>
          <w:bCs/>
          <w:sz w:val="24"/>
          <w:szCs w:val="24"/>
          <w:vertAlign w:val="superscript"/>
          <w:lang w:val="mk-MK"/>
        </w:rPr>
        <w:t>[</w:t>
      </w:r>
      <w:r w:rsidRPr="000400AA">
        <w:rPr>
          <w:rFonts w:ascii="Arial" w:hAnsi="Arial" w:cs="Arial"/>
          <w:b/>
          <w:bCs/>
          <w:sz w:val="24"/>
          <w:szCs w:val="24"/>
          <w:vertAlign w:val="superscript"/>
          <w:lang w:val="ru-RU"/>
        </w:rPr>
        <w:t>192</w:t>
      </w:r>
      <w:r w:rsidRPr="000400AA">
        <w:rPr>
          <w:rFonts w:ascii="Arial" w:hAnsi="Arial" w:cs="Arial"/>
          <w:b/>
          <w:bCs/>
          <w:sz w:val="24"/>
          <w:szCs w:val="24"/>
          <w:vertAlign w:val="superscript"/>
          <w:lang w:val="mk-MK"/>
        </w:rPr>
        <w:t>]</w:t>
      </w:r>
      <w:r w:rsidRPr="000400AA">
        <w:rPr>
          <w:rFonts w:ascii="Arial" w:hAnsi="Arial" w:cs="Arial"/>
          <w:bCs/>
          <w:sz w:val="24"/>
          <w:szCs w:val="24"/>
          <w:lang w:val="mk-MK"/>
        </w:rPr>
        <w:t xml:space="preserve">. Тој по 6 месеци констатирал значителни резултати во намалување на гингивитот со користење препарати кои се базираат на етерични масла и 0,2% CHX. Но, тргнувајќи од фактот дека етеричните масла можат да се користат секојдневно и подолг временски период без несакани ефекти како што предизвикува Хлорхексидинот (СНХ), етеричните масла се најчест избор во контрола на плак акумулацијата. </w:t>
      </w:r>
    </w:p>
    <w:p w14:paraId="1234B715" w14:textId="5330A0E8" w:rsidR="00806D8C" w:rsidRPr="00BF15E4" w:rsidRDefault="000400AA" w:rsidP="008F790B">
      <w:pPr>
        <w:pStyle w:val="ListParagraph"/>
        <w:numPr>
          <w:ilvl w:val="0"/>
          <w:numId w:val="10"/>
        </w:numPr>
        <w:spacing w:after="0" w:line="240" w:lineRule="auto"/>
        <w:ind w:firstLine="567"/>
        <w:jc w:val="both"/>
        <w:rPr>
          <w:rFonts w:ascii="Arial" w:hAnsi="Arial" w:cs="Arial"/>
          <w:bCs/>
          <w:sz w:val="24"/>
          <w:szCs w:val="24"/>
          <w:lang w:val="mk-MK"/>
        </w:rPr>
      </w:pPr>
      <w:r w:rsidRPr="000400AA">
        <w:rPr>
          <w:rFonts w:ascii="Arial" w:hAnsi="Arial" w:cs="Arial"/>
          <w:bCs/>
          <w:sz w:val="24"/>
          <w:szCs w:val="24"/>
          <w:lang w:val="mk-MK"/>
        </w:rPr>
        <w:t xml:space="preserve">Резултатите од студијата за Халсепт што ја спроведовме, соодветствуваат со резултатите од студијата на Kothiwale и сор. </w:t>
      </w:r>
      <w:r w:rsidRPr="000400AA">
        <w:rPr>
          <w:rFonts w:ascii="Arial" w:hAnsi="Arial" w:cs="Arial"/>
          <w:b/>
          <w:bCs/>
          <w:sz w:val="24"/>
          <w:szCs w:val="24"/>
          <w:vertAlign w:val="superscript"/>
          <w:lang w:val="ru-RU"/>
        </w:rPr>
        <w:t>[193]</w:t>
      </w:r>
      <w:r w:rsidRPr="000400AA">
        <w:rPr>
          <w:rFonts w:ascii="Arial" w:hAnsi="Arial" w:cs="Arial"/>
          <w:bCs/>
          <w:sz w:val="24"/>
          <w:szCs w:val="24"/>
          <w:lang w:val="ru-RU"/>
        </w:rPr>
        <w:t xml:space="preserve">, каде е опишана ефикасноста на етеричните масла во секојдневна рутинска пракса тедтирани во период од три недели. Во овој период регистрирано е  </w:t>
      </w:r>
      <w:r w:rsidRPr="000400AA">
        <w:rPr>
          <w:rFonts w:ascii="Arial" w:hAnsi="Arial" w:cs="Arial"/>
          <w:bCs/>
          <w:sz w:val="24"/>
          <w:szCs w:val="24"/>
          <w:lang w:val="mk-MK"/>
        </w:rPr>
        <w:t xml:space="preserve">намалување на денталниот плак, гингивитот и присутните бактерии. Во нашата студија евидентиравме дека Халсепт-от во временски период на 0 ден и по 8-ми ден покажа солиден и задоволителен ефект врз пародонтот. Во тој контекс евидентиравме  корекција на индексните вредности, редукција на исптуваните аероби, анаероби, грам + и грам – микроорганизми во групата испитаници тертирани со Халсепт, наспроти долготрајно и најчесто применуваат хидроген. </w:t>
      </w:r>
    </w:p>
    <w:p w14:paraId="320E84F4" w14:textId="2838DC88" w:rsidR="003151DF" w:rsidRPr="00BF15E4" w:rsidRDefault="000400AA" w:rsidP="008F790B">
      <w:pPr>
        <w:numPr>
          <w:ilvl w:val="0"/>
          <w:numId w:val="11"/>
        </w:numPr>
        <w:spacing w:after="0" w:line="240" w:lineRule="auto"/>
        <w:ind w:firstLine="709"/>
        <w:contextualSpacing/>
        <w:jc w:val="both"/>
        <w:rPr>
          <w:rFonts w:ascii="Arial" w:hAnsi="Arial" w:cs="Arial"/>
          <w:bCs/>
          <w:sz w:val="24"/>
          <w:szCs w:val="24"/>
          <w:lang w:val="mk-MK"/>
        </w:rPr>
      </w:pPr>
      <w:r w:rsidRPr="000400AA">
        <w:rPr>
          <w:rFonts w:ascii="Arial" w:hAnsi="Arial" w:cs="Arial"/>
          <w:bCs/>
          <w:sz w:val="24"/>
          <w:szCs w:val="24"/>
          <w:lang w:val="mk-MK"/>
        </w:rPr>
        <w:t>Друга студија спроведена од Sharma и сор.</w:t>
      </w:r>
      <w:r w:rsidR="003501C0">
        <w:rPr>
          <w:rFonts w:ascii="Arial" w:hAnsi="Arial" w:cs="Arial"/>
          <w:bCs/>
          <w:sz w:val="24"/>
          <w:szCs w:val="24"/>
          <w:lang w:val="mk-MK"/>
        </w:rPr>
        <w:t xml:space="preserve"> </w:t>
      </w:r>
      <w:r w:rsidRPr="000400AA">
        <w:rPr>
          <w:rFonts w:ascii="Arial" w:hAnsi="Arial" w:cs="Arial"/>
          <w:b/>
          <w:bCs/>
          <w:sz w:val="24"/>
          <w:szCs w:val="24"/>
          <w:vertAlign w:val="superscript"/>
          <w:lang w:val="ru-RU"/>
        </w:rPr>
        <w:t>[194]</w:t>
      </w:r>
      <w:r w:rsidRPr="000400AA">
        <w:rPr>
          <w:rFonts w:ascii="Arial" w:hAnsi="Arial" w:cs="Arial"/>
          <w:bCs/>
          <w:sz w:val="24"/>
          <w:szCs w:val="24"/>
          <w:lang w:val="ru-RU"/>
        </w:rPr>
        <w:t>, го потврдува начите добиени наоди во групата третирана со Халсепт спрејот. Сметаме дека  етеричните масла нудат дополнителен потенцијал за намалување на акумулацијата на дентален плак кај пациенти со гингивитис.</w:t>
      </w:r>
    </w:p>
    <w:p w14:paraId="519E12B7" w14:textId="4F6AC3D0" w:rsidR="005C6A13" w:rsidRPr="005C6A13" w:rsidRDefault="003151DF" w:rsidP="005C6A13">
      <w:pPr>
        <w:pStyle w:val="ListParagraph"/>
        <w:numPr>
          <w:ilvl w:val="0"/>
          <w:numId w:val="11"/>
        </w:numPr>
        <w:spacing w:after="0" w:line="240" w:lineRule="auto"/>
        <w:ind w:firstLine="709"/>
        <w:jc w:val="both"/>
        <w:rPr>
          <w:rFonts w:ascii="Arial" w:hAnsi="Arial" w:cs="Arial"/>
          <w:bCs/>
          <w:sz w:val="24"/>
          <w:szCs w:val="24"/>
          <w:lang w:val="mk-MK"/>
        </w:rPr>
      </w:pPr>
      <w:r w:rsidRPr="003151DF">
        <w:rPr>
          <w:rFonts w:ascii="Arial" w:hAnsi="Arial" w:cs="Arial"/>
          <w:bCs/>
          <w:sz w:val="24"/>
          <w:szCs w:val="24"/>
          <w:lang w:val="mk-MK"/>
        </w:rPr>
        <w:t>Маслото од каранфилче, бидејќи е составна компонента на Халсепт спрејот го потврдува позитивниот ефект регистриран во студиите од Cressy и сор</w:t>
      </w:r>
      <w:r w:rsidRPr="003151DF">
        <w:rPr>
          <w:rFonts w:ascii="Arial" w:hAnsi="Arial" w:cs="Arial"/>
          <w:b/>
          <w:bCs/>
          <w:sz w:val="24"/>
          <w:szCs w:val="24"/>
          <w:lang w:val="mk-MK"/>
        </w:rPr>
        <w:t>.</w:t>
      </w:r>
      <w:r w:rsidR="003501C0">
        <w:rPr>
          <w:rFonts w:ascii="Arial" w:hAnsi="Arial" w:cs="Arial"/>
          <w:b/>
          <w:bCs/>
          <w:sz w:val="24"/>
          <w:szCs w:val="24"/>
          <w:lang w:val="mk-MK"/>
        </w:rPr>
        <w:t xml:space="preserve"> </w:t>
      </w:r>
      <w:r w:rsidRPr="003151DF">
        <w:rPr>
          <w:rFonts w:ascii="Arial" w:hAnsi="Arial" w:cs="Arial"/>
          <w:b/>
          <w:bCs/>
          <w:sz w:val="24"/>
          <w:szCs w:val="24"/>
          <w:vertAlign w:val="superscript"/>
          <w:lang w:val="mk-MK"/>
        </w:rPr>
        <w:t>[196]</w:t>
      </w:r>
      <w:r w:rsidRPr="003151DF">
        <w:rPr>
          <w:rFonts w:ascii="Arial" w:hAnsi="Arial" w:cs="Arial"/>
          <w:bCs/>
          <w:sz w:val="24"/>
          <w:szCs w:val="24"/>
          <w:lang w:val="mk-MK"/>
        </w:rPr>
        <w:t xml:space="preserve"> и Friedman и сор</w:t>
      </w:r>
      <w:r w:rsidRPr="003151DF">
        <w:rPr>
          <w:rFonts w:ascii="Arial" w:hAnsi="Arial" w:cs="Arial"/>
          <w:b/>
          <w:bCs/>
          <w:sz w:val="24"/>
          <w:szCs w:val="24"/>
          <w:lang w:val="mk-MK"/>
        </w:rPr>
        <w:t>.</w:t>
      </w:r>
      <w:r w:rsidR="003501C0">
        <w:rPr>
          <w:rFonts w:ascii="Arial" w:hAnsi="Arial" w:cs="Arial"/>
          <w:b/>
          <w:bCs/>
          <w:sz w:val="24"/>
          <w:szCs w:val="24"/>
          <w:lang w:val="mk-MK"/>
        </w:rPr>
        <w:t xml:space="preserve"> </w:t>
      </w:r>
      <w:r w:rsidRPr="003151DF">
        <w:rPr>
          <w:rFonts w:ascii="Arial" w:hAnsi="Arial" w:cs="Arial"/>
          <w:b/>
          <w:bCs/>
          <w:sz w:val="24"/>
          <w:szCs w:val="24"/>
          <w:vertAlign w:val="superscript"/>
          <w:lang w:val="mk-MK"/>
        </w:rPr>
        <w:t>[197]</w:t>
      </w:r>
    </w:p>
    <w:p w14:paraId="395C50DA" w14:textId="21DD8647" w:rsidR="00BF15E4" w:rsidRPr="005C6A13" w:rsidRDefault="003151DF" w:rsidP="005C6A13">
      <w:pPr>
        <w:pStyle w:val="ListParagraph"/>
        <w:numPr>
          <w:ilvl w:val="0"/>
          <w:numId w:val="11"/>
        </w:numPr>
        <w:spacing w:after="0" w:line="240" w:lineRule="auto"/>
        <w:ind w:firstLine="709"/>
        <w:jc w:val="both"/>
        <w:rPr>
          <w:rFonts w:ascii="Arial" w:hAnsi="Arial" w:cs="Arial"/>
          <w:bCs/>
          <w:sz w:val="24"/>
          <w:szCs w:val="24"/>
          <w:lang w:val="mk-MK"/>
        </w:rPr>
      </w:pPr>
      <w:r w:rsidRPr="00D24F58">
        <w:rPr>
          <w:rFonts w:ascii="Arial" w:hAnsi="Arial" w:cs="Arial"/>
          <w:bCs/>
          <w:sz w:val="24"/>
          <w:szCs w:val="24"/>
          <w:lang w:val="mk-MK"/>
        </w:rPr>
        <w:lastRenderedPageBreak/>
        <w:t xml:space="preserve">Халсепт спрејот во својот состав има и етерично масло од еукалиптус, неговото цитотоксично и антибактериско дејство кон Staphylococcus pneumonia, Staphylococcus aureus, Haemophilus influenzae, Staphylococcus pyogenes е опишано во студијата </w:t>
      </w:r>
      <w:r w:rsidRPr="00D24F58">
        <w:rPr>
          <w:rFonts w:ascii="Arial" w:hAnsi="Arial" w:cs="Arial"/>
          <w:b/>
          <w:bCs/>
          <w:sz w:val="24"/>
          <w:szCs w:val="24"/>
          <w:vertAlign w:val="superscript"/>
          <w:lang w:val="mk-MK"/>
        </w:rPr>
        <w:t>[206]</w:t>
      </w:r>
      <w:r>
        <w:rPr>
          <w:rFonts w:ascii="Arial" w:hAnsi="Arial" w:cs="Arial"/>
          <w:bCs/>
          <w:sz w:val="24"/>
          <w:szCs w:val="24"/>
          <w:lang w:val="mk-MK"/>
        </w:rPr>
        <w:t>.</w:t>
      </w:r>
    </w:p>
    <w:p w14:paraId="48A0CDD0" w14:textId="7E69843B" w:rsidR="007E65EA" w:rsidRPr="00BF15E4" w:rsidRDefault="003151DF" w:rsidP="008F790B">
      <w:pPr>
        <w:pStyle w:val="ListParagraph"/>
        <w:numPr>
          <w:ilvl w:val="0"/>
          <w:numId w:val="11"/>
        </w:numPr>
        <w:spacing w:after="0" w:line="240" w:lineRule="auto"/>
        <w:ind w:firstLine="709"/>
        <w:jc w:val="both"/>
        <w:rPr>
          <w:rFonts w:ascii="Arial" w:hAnsi="Arial" w:cs="Arial"/>
          <w:bCs/>
          <w:sz w:val="24"/>
          <w:szCs w:val="24"/>
          <w:lang w:val="mk-MK"/>
        </w:rPr>
      </w:pPr>
      <w:r w:rsidRPr="003151DF">
        <w:rPr>
          <w:rFonts w:ascii="Arial" w:hAnsi="Arial" w:cs="Arial"/>
          <w:bCs/>
          <w:sz w:val="24"/>
          <w:szCs w:val="24"/>
          <w:lang w:val="mk-MK"/>
        </w:rPr>
        <w:t xml:space="preserve">За Тимолот како составна компонента на Халсепт спрејот во комбинација,  се вели дека влијае врз намалување на бактериите </w:t>
      </w:r>
      <w:r w:rsidRPr="003151DF">
        <w:rPr>
          <w:rFonts w:ascii="Arial" w:hAnsi="Arial" w:cs="Arial"/>
          <w:bCs/>
          <w:sz w:val="24"/>
          <w:szCs w:val="24"/>
        </w:rPr>
        <w:t>Pseudomonas</w:t>
      </w:r>
      <w:r w:rsidRPr="003151DF">
        <w:rPr>
          <w:rFonts w:ascii="Arial" w:hAnsi="Arial" w:cs="Arial"/>
          <w:bCs/>
          <w:sz w:val="24"/>
          <w:szCs w:val="24"/>
          <w:lang w:val="ru-RU"/>
        </w:rPr>
        <w:t xml:space="preserve"> </w:t>
      </w:r>
      <w:r w:rsidRPr="003151DF">
        <w:rPr>
          <w:rFonts w:ascii="Arial" w:hAnsi="Arial" w:cs="Arial"/>
          <w:bCs/>
          <w:sz w:val="24"/>
          <w:szCs w:val="24"/>
        </w:rPr>
        <w:t>aeruginosa</w:t>
      </w:r>
      <w:r w:rsidRPr="003151DF">
        <w:rPr>
          <w:rFonts w:ascii="Arial" w:hAnsi="Arial" w:cs="Arial"/>
          <w:bCs/>
          <w:sz w:val="24"/>
          <w:szCs w:val="24"/>
          <w:lang w:val="mk-MK"/>
        </w:rPr>
        <w:t xml:space="preserve"> и Staphylococcus aureus</w:t>
      </w:r>
      <w:r w:rsidRPr="003151DF">
        <w:rPr>
          <w:rFonts w:ascii="Arial" w:hAnsi="Arial" w:cs="Arial"/>
          <w:bCs/>
          <w:sz w:val="24"/>
          <w:szCs w:val="24"/>
          <w:lang w:val="ru-RU"/>
        </w:rPr>
        <w:t xml:space="preserve">. Овој факт е потврден во студиите </w:t>
      </w:r>
      <w:r w:rsidRPr="003151DF">
        <w:rPr>
          <w:rFonts w:ascii="Arial" w:hAnsi="Arial" w:cs="Arial"/>
          <w:bCs/>
          <w:sz w:val="24"/>
          <w:szCs w:val="24"/>
          <w:lang w:val="mk-MK"/>
        </w:rPr>
        <w:t>ин витро каде е потенциран  пост-антибактерискиот</w:t>
      </w:r>
      <w:r w:rsidR="003501C0">
        <w:rPr>
          <w:rFonts w:ascii="Arial" w:hAnsi="Arial" w:cs="Arial"/>
          <w:bCs/>
          <w:sz w:val="24"/>
          <w:szCs w:val="24"/>
          <w:lang w:val="mk-MK"/>
        </w:rPr>
        <w:t xml:space="preserve"> ефект </w:t>
      </w:r>
      <w:r w:rsidRPr="003151DF">
        <w:rPr>
          <w:rFonts w:ascii="Arial" w:hAnsi="Arial" w:cs="Arial"/>
          <w:b/>
          <w:sz w:val="24"/>
          <w:szCs w:val="24"/>
          <w:vertAlign w:val="superscript"/>
          <w:lang w:val="ru-RU"/>
        </w:rPr>
        <w:t>[70,71]</w:t>
      </w:r>
      <w:r w:rsidR="003501C0">
        <w:rPr>
          <w:rFonts w:ascii="Arial" w:hAnsi="Arial" w:cs="Arial"/>
          <w:sz w:val="24"/>
          <w:szCs w:val="24"/>
          <w:lang w:val="ru-RU"/>
        </w:rPr>
        <w:t>.</w:t>
      </w:r>
    </w:p>
    <w:p w14:paraId="00378041" w14:textId="56367B0F" w:rsidR="003151DF" w:rsidRPr="00BF15E4" w:rsidRDefault="003151DF" w:rsidP="008F790B">
      <w:pPr>
        <w:numPr>
          <w:ilvl w:val="0"/>
          <w:numId w:val="4"/>
        </w:numPr>
        <w:spacing w:after="0" w:line="240" w:lineRule="auto"/>
        <w:ind w:firstLine="709"/>
        <w:contextualSpacing/>
        <w:jc w:val="both"/>
        <w:rPr>
          <w:rFonts w:ascii="Arial" w:hAnsi="Arial" w:cs="Arial"/>
          <w:bCs/>
          <w:sz w:val="24"/>
          <w:szCs w:val="24"/>
          <w:lang w:val="ru-RU"/>
        </w:rPr>
      </w:pPr>
      <w:r w:rsidRPr="003151DF">
        <w:rPr>
          <w:rFonts w:ascii="Arial" w:hAnsi="Arial" w:cs="Arial"/>
          <w:bCs/>
          <w:sz w:val="24"/>
          <w:szCs w:val="24"/>
          <w:lang w:val="mk-MK"/>
        </w:rPr>
        <w:t xml:space="preserve">Дополнително на другите студии, </w:t>
      </w:r>
      <w:bookmarkStart w:id="9" w:name="_Hlk138445785"/>
      <w:r w:rsidRPr="003151DF">
        <w:rPr>
          <w:rFonts w:ascii="Arial" w:hAnsi="Arial" w:cs="Arial"/>
          <w:bCs/>
          <w:sz w:val="24"/>
          <w:szCs w:val="24"/>
          <w:lang w:val="mk-MK"/>
        </w:rPr>
        <w:t>Tufekci и сор</w:t>
      </w:r>
      <w:r w:rsidR="003501C0">
        <w:rPr>
          <w:rFonts w:ascii="Arial" w:hAnsi="Arial" w:cs="Arial"/>
          <w:bCs/>
          <w:sz w:val="24"/>
          <w:szCs w:val="24"/>
          <w:lang w:val="mk-MK"/>
        </w:rPr>
        <w:t xml:space="preserve">. </w:t>
      </w:r>
      <w:r w:rsidRPr="003151DF">
        <w:rPr>
          <w:rFonts w:ascii="Arial" w:hAnsi="Arial" w:cs="Arial"/>
          <w:b/>
          <w:bCs/>
          <w:sz w:val="24"/>
          <w:szCs w:val="24"/>
          <w:vertAlign w:val="superscript"/>
          <w:lang w:val="ru-RU"/>
        </w:rPr>
        <w:t>[209</w:t>
      </w:r>
      <w:bookmarkEnd w:id="9"/>
      <w:r w:rsidRPr="003151DF">
        <w:rPr>
          <w:rFonts w:ascii="Arial" w:hAnsi="Arial" w:cs="Arial"/>
          <w:b/>
          <w:bCs/>
          <w:sz w:val="24"/>
          <w:szCs w:val="24"/>
          <w:vertAlign w:val="superscript"/>
          <w:lang w:val="ru-RU"/>
        </w:rPr>
        <w:t>]</w:t>
      </w:r>
      <w:r w:rsidRPr="003151DF">
        <w:rPr>
          <w:rFonts w:ascii="Arial" w:hAnsi="Arial" w:cs="Arial"/>
          <w:b/>
          <w:bCs/>
          <w:sz w:val="24"/>
          <w:szCs w:val="24"/>
          <w:lang w:val="ru-RU"/>
        </w:rPr>
        <w:t xml:space="preserve"> </w:t>
      </w:r>
      <w:r w:rsidRPr="003151DF">
        <w:rPr>
          <w:rFonts w:ascii="Arial" w:hAnsi="Arial" w:cs="Arial"/>
          <w:bCs/>
          <w:sz w:val="24"/>
          <w:szCs w:val="24"/>
          <w:lang w:val="ru-RU"/>
        </w:rPr>
        <w:t xml:space="preserve">спровеле своја студија на ортодонтски третирани пациенти, каде бил применет препарат со етерични масла како дополнително средство за плакнење.  Иако во нашата студија не се земени пациенти кои се корисници на ортодонтски помагала, сепак резултатите што се добиени соодветствуваат со резултатите од студијата на </w:t>
      </w:r>
      <w:r w:rsidRPr="003151DF">
        <w:rPr>
          <w:rFonts w:ascii="Arial" w:hAnsi="Arial" w:cs="Arial"/>
          <w:bCs/>
          <w:sz w:val="24"/>
          <w:szCs w:val="24"/>
          <w:lang w:val="mk-MK"/>
        </w:rPr>
        <w:t>Tufekci и сор</w:t>
      </w:r>
      <w:r w:rsidRPr="003151DF">
        <w:rPr>
          <w:rFonts w:ascii="Arial" w:hAnsi="Arial" w:cs="Arial"/>
          <w:bCs/>
          <w:sz w:val="24"/>
          <w:szCs w:val="24"/>
          <w:vertAlign w:val="superscript"/>
          <w:lang w:val="mk-MK"/>
        </w:rPr>
        <w:t>.</w:t>
      </w:r>
      <w:r w:rsidRPr="003151DF">
        <w:rPr>
          <w:rFonts w:ascii="Arial" w:hAnsi="Arial" w:cs="Arial"/>
          <w:b/>
          <w:bCs/>
          <w:sz w:val="24"/>
          <w:szCs w:val="24"/>
          <w:vertAlign w:val="superscript"/>
          <w:lang w:val="ru-RU"/>
        </w:rPr>
        <w:t>[209</w:t>
      </w:r>
      <w:r w:rsidRPr="003151DF">
        <w:rPr>
          <w:rFonts w:ascii="Arial" w:hAnsi="Arial" w:cs="Arial"/>
          <w:bCs/>
          <w:sz w:val="24"/>
          <w:szCs w:val="24"/>
          <w:lang w:val="ru-RU"/>
        </w:rPr>
        <w:t xml:space="preserve">. По 6 месеци индексните вредности на денталниот плак и гингивитот биле за 50% пониски кај пациенти што користеле конец за заби, четка и паста за заби и дополнително средство антисептик кој содржи етерични масла. </w:t>
      </w:r>
    </w:p>
    <w:p w14:paraId="709E68DD" w14:textId="39DCFBBB" w:rsidR="003151DF" w:rsidRPr="00BF15E4" w:rsidRDefault="003151DF" w:rsidP="008F790B">
      <w:pPr>
        <w:numPr>
          <w:ilvl w:val="0"/>
          <w:numId w:val="4"/>
        </w:numPr>
        <w:spacing w:after="0" w:line="240" w:lineRule="auto"/>
        <w:ind w:firstLine="709"/>
        <w:contextualSpacing/>
        <w:jc w:val="both"/>
        <w:rPr>
          <w:rFonts w:ascii="Arial" w:hAnsi="Arial" w:cs="Arial"/>
          <w:bCs/>
          <w:sz w:val="24"/>
          <w:szCs w:val="24"/>
          <w:lang w:val="ru-RU"/>
        </w:rPr>
      </w:pPr>
      <w:r w:rsidRPr="003151DF">
        <w:rPr>
          <w:rFonts w:ascii="Arial" w:hAnsi="Arial" w:cs="Arial"/>
          <w:bCs/>
          <w:sz w:val="24"/>
          <w:szCs w:val="24"/>
          <w:lang w:val="ru-RU"/>
        </w:rPr>
        <w:t xml:space="preserve">Периодот на студијата што е спроведена е со пократок временски интервал, но  добиените резултатите ни даваат за право да веруваме дека подолгата примена на овој препарат т.е. во наредните 6 месеци би бил далеку поефикасен и би резултирал во подолготрајни стабилни наоди.  </w:t>
      </w:r>
    </w:p>
    <w:p w14:paraId="393729EC" w14:textId="52068BB0" w:rsidR="003151DF" w:rsidRPr="00BF15E4" w:rsidRDefault="003151DF" w:rsidP="008F790B">
      <w:pPr>
        <w:pStyle w:val="ListParagraph"/>
        <w:numPr>
          <w:ilvl w:val="0"/>
          <w:numId w:val="10"/>
        </w:numPr>
        <w:spacing w:after="0" w:line="240" w:lineRule="auto"/>
        <w:ind w:firstLine="709"/>
        <w:jc w:val="both"/>
        <w:rPr>
          <w:rFonts w:ascii="Arial" w:hAnsi="Arial" w:cs="Arial"/>
          <w:bCs/>
          <w:sz w:val="24"/>
          <w:szCs w:val="24"/>
          <w:lang w:val="ru-RU"/>
        </w:rPr>
      </w:pPr>
      <w:r w:rsidRPr="003151DF">
        <w:rPr>
          <w:rFonts w:ascii="Arial" w:hAnsi="Arial" w:cs="Arial"/>
          <w:bCs/>
          <w:sz w:val="24"/>
          <w:szCs w:val="24"/>
          <w:lang w:val="ru-RU"/>
        </w:rPr>
        <w:t xml:space="preserve">Рандомизирано клиничко испитување реализирано од </w:t>
      </w:r>
      <w:r w:rsidRPr="003151DF">
        <w:rPr>
          <w:rFonts w:ascii="Arial" w:hAnsi="Arial" w:cs="Arial"/>
          <w:bCs/>
          <w:sz w:val="24"/>
          <w:szCs w:val="24"/>
          <w:lang w:val="mk-MK"/>
        </w:rPr>
        <w:t xml:space="preserve"> Alves и сор.</w:t>
      </w:r>
      <w:r w:rsidR="003501C0">
        <w:rPr>
          <w:rFonts w:ascii="Arial" w:hAnsi="Arial" w:cs="Arial"/>
          <w:bCs/>
          <w:sz w:val="24"/>
          <w:szCs w:val="24"/>
          <w:lang w:val="mk-MK"/>
        </w:rPr>
        <w:t xml:space="preserve"> </w:t>
      </w:r>
      <w:r w:rsidRPr="003151DF">
        <w:rPr>
          <w:rFonts w:ascii="Arial" w:hAnsi="Arial" w:cs="Arial"/>
          <w:b/>
          <w:bCs/>
          <w:sz w:val="24"/>
          <w:szCs w:val="24"/>
          <w:vertAlign w:val="superscript"/>
          <w:lang w:val="ru-RU"/>
        </w:rPr>
        <w:t xml:space="preserve">[210] </w:t>
      </w:r>
      <w:r w:rsidRPr="003151DF">
        <w:rPr>
          <w:rFonts w:ascii="Arial" w:hAnsi="Arial" w:cs="Arial"/>
          <w:b/>
          <w:bCs/>
          <w:sz w:val="24"/>
          <w:szCs w:val="24"/>
          <w:vertAlign w:val="superscript"/>
          <w:lang w:val="mk-MK"/>
        </w:rPr>
        <w:t xml:space="preserve"> </w:t>
      </w:r>
      <w:r w:rsidRPr="003151DF">
        <w:rPr>
          <w:rFonts w:ascii="Arial" w:hAnsi="Arial" w:cs="Arial"/>
          <w:bCs/>
          <w:sz w:val="24"/>
          <w:szCs w:val="24"/>
          <w:lang w:val="mk-MK"/>
        </w:rPr>
        <w:t>на 30 испитаници на возраст меѓу 12 и 21 година кои користеле фиксни ортодонтски апарати, укажува на комплетна  согласност со резултатите од студијата на Tufekci</w:t>
      </w:r>
      <w:r w:rsidRPr="003151DF">
        <w:rPr>
          <w:rFonts w:ascii="Arial" w:hAnsi="Arial" w:cs="Arial"/>
          <w:bCs/>
          <w:sz w:val="24"/>
          <w:szCs w:val="24"/>
          <w:lang w:val="ru-RU"/>
        </w:rPr>
        <w:t xml:space="preserve"> </w:t>
      </w:r>
      <w:r w:rsidRPr="003151DF">
        <w:rPr>
          <w:rFonts w:ascii="Arial" w:hAnsi="Arial" w:cs="Arial"/>
          <w:bCs/>
          <w:sz w:val="24"/>
          <w:szCs w:val="24"/>
          <w:lang w:val="mk-MK"/>
        </w:rPr>
        <w:t>и сор.</w:t>
      </w:r>
      <w:r w:rsidR="003501C0">
        <w:rPr>
          <w:rFonts w:ascii="Arial" w:hAnsi="Arial" w:cs="Arial"/>
          <w:bCs/>
          <w:sz w:val="24"/>
          <w:szCs w:val="24"/>
          <w:lang w:val="mk-MK"/>
        </w:rPr>
        <w:t xml:space="preserve"> </w:t>
      </w:r>
      <w:r w:rsidRPr="003151DF">
        <w:rPr>
          <w:rFonts w:ascii="Arial" w:hAnsi="Arial" w:cs="Arial"/>
          <w:b/>
          <w:bCs/>
          <w:sz w:val="24"/>
          <w:szCs w:val="24"/>
          <w:vertAlign w:val="superscript"/>
          <w:lang w:val="ru-RU"/>
        </w:rPr>
        <w:t>[209]</w:t>
      </w:r>
      <w:r w:rsidR="003501C0" w:rsidRPr="003501C0">
        <w:rPr>
          <w:rFonts w:ascii="Arial" w:hAnsi="Arial" w:cs="Arial"/>
          <w:bCs/>
          <w:sz w:val="24"/>
          <w:szCs w:val="24"/>
          <w:lang w:val="mk-MK"/>
        </w:rPr>
        <w:t>.</w:t>
      </w:r>
      <w:r w:rsidR="003501C0">
        <w:rPr>
          <w:rFonts w:ascii="Arial" w:hAnsi="Arial" w:cs="Arial"/>
          <w:b/>
          <w:bCs/>
          <w:sz w:val="24"/>
          <w:szCs w:val="24"/>
          <w:lang w:val="mk-MK"/>
        </w:rPr>
        <w:t xml:space="preserve"> </w:t>
      </w:r>
      <w:r w:rsidRPr="003151DF">
        <w:rPr>
          <w:rFonts w:ascii="Arial" w:hAnsi="Arial" w:cs="Arial"/>
          <w:bCs/>
          <w:sz w:val="24"/>
          <w:szCs w:val="24"/>
          <w:lang w:val="mk-MK"/>
        </w:rPr>
        <w:t>Користењето на етерични масла во терапијата на пациентите има голем бенефит, од тие причини посебно се препорачува кај кај пациенти со мобилни и фиксни ортодонтски апарати.</w:t>
      </w:r>
    </w:p>
    <w:p w14:paraId="45983941" w14:textId="0C1DFE32" w:rsidR="003151DF" w:rsidRPr="003151DF" w:rsidRDefault="003151DF" w:rsidP="008F790B">
      <w:pPr>
        <w:pStyle w:val="ListParagraph"/>
        <w:numPr>
          <w:ilvl w:val="0"/>
          <w:numId w:val="10"/>
        </w:numPr>
        <w:spacing w:after="0" w:line="240" w:lineRule="auto"/>
        <w:ind w:firstLine="709"/>
        <w:jc w:val="both"/>
        <w:rPr>
          <w:rFonts w:ascii="Arial" w:hAnsi="Arial" w:cs="Arial"/>
          <w:bCs/>
          <w:sz w:val="24"/>
          <w:szCs w:val="24"/>
          <w:lang w:val="ru-RU"/>
        </w:rPr>
      </w:pPr>
      <w:r w:rsidRPr="003151DF">
        <w:rPr>
          <w:rFonts w:ascii="Arial" w:hAnsi="Arial" w:cs="Arial"/>
          <w:bCs/>
          <w:sz w:val="24"/>
          <w:szCs w:val="24"/>
          <w:lang w:val="ru-RU"/>
        </w:rPr>
        <w:t>Од тука и императивот на група соработници</w:t>
      </w:r>
      <w:r w:rsidR="003501C0">
        <w:rPr>
          <w:rFonts w:ascii="Arial" w:hAnsi="Arial" w:cs="Arial"/>
          <w:bCs/>
          <w:sz w:val="24"/>
          <w:szCs w:val="24"/>
          <w:lang w:val="ru-RU"/>
        </w:rPr>
        <w:t xml:space="preserve"> </w:t>
      </w:r>
      <w:r w:rsidRPr="003151DF">
        <w:rPr>
          <w:rFonts w:ascii="Arial" w:hAnsi="Arial" w:cs="Arial"/>
          <w:b/>
          <w:bCs/>
          <w:sz w:val="24"/>
          <w:szCs w:val="24"/>
          <w:vertAlign w:val="superscript"/>
          <w:lang w:val="ru-RU"/>
        </w:rPr>
        <w:t>[211-213]</w:t>
      </w:r>
      <w:r w:rsidRPr="003151DF">
        <w:rPr>
          <w:rFonts w:ascii="Arial" w:hAnsi="Arial" w:cs="Arial"/>
          <w:bCs/>
          <w:sz w:val="24"/>
          <w:szCs w:val="24"/>
          <w:lang w:val="ru-RU"/>
        </w:rPr>
        <w:t xml:space="preserve">  кои го применувале препаратот на база на етерични масла. Тие сугерираат дека, ортодонтите и пародонтолозите треба да го користат како дополнителна терапија во секојдневно одржување орална хигиена ка јоваа категорија пациенти. Резултатите се најголем доказ за сето тоа, што ги добивме од студијата за Халсепт спрејот кои паралелно се потврдуваат со останатите студии за етерични масла спроведени од многу други автори.</w:t>
      </w:r>
    </w:p>
    <w:p w14:paraId="2A8574B0" w14:textId="73FC78E0" w:rsidR="0097122E" w:rsidRDefault="0097122E" w:rsidP="008F790B">
      <w:pPr>
        <w:tabs>
          <w:tab w:val="left" w:pos="360"/>
        </w:tabs>
        <w:spacing w:after="0" w:line="240" w:lineRule="auto"/>
        <w:jc w:val="both"/>
        <w:rPr>
          <w:rFonts w:ascii="Arial" w:eastAsia="Calibri" w:hAnsi="Arial" w:cs="Arial"/>
          <w:sz w:val="24"/>
          <w:szCs w:val="24"/>
          <w:lang w:val="mk-MK"/>
        </w:rPr>
      </w:pPr>
    </w:p>
    <w:p w14:paraId="46AA331C" w14:textId="411748EC" w:rsidR="007F4C57" w:rsidRDefault="007F4C57" w:rsidP="008F790B">
      <w:pPr>
        <w:tabs>
          <w:tab w:val="left" w:pos="360"/>
        </w:tabs>
        <w:spacing w:after="0" w:line="240" w:lineRule="auto"/>
        <w:jc w:val="both"/>
        <w:rPr>
          <w:rFonts w:ascii="Arial" w:eastAsia="Calibri" w:hAnsi="Arial" w:cs="Arial"/>
          <w:sz w:val="24"/>
          <w:szCs w:val="24"/>
          <w:lang w:val="mk-MK"/>
        </w:rPr>
      </w:pPr>
    </w:p>
    <w:p w14:paraId="355551B6" w14:textId="4F16FA12" w:rsidR="005C6A13" w:rsidRDefault="005C6A13" w:rsidP="008F790B">
      <w:pPr>
        <w:tabs>
          <w:tab w:val="left" w:pos="360"/>
        </w:tabs>
        <w:spacing w:after="0" w:line="240" w:lineRule="auto"/>
        <w:jc w:val="both"/>
        <w:rPr>
          <w:rFonts w:ascii="Arial" w:eastAsia="Calibri" w:hAnsi="Arial" w:cs="Arial"/>
          <w:sz w:val="24"/>
          <w:szCs w:val="24"/>
          <w:lang w:val="mk-MK"/>
        </w:rPr>
      </w:pPr>
    </w:p>
    <w:p w14:paraId="3F845457" w14:textId="4246A506" w:rsidR="005C6A13" w:rsidRDefault="005C6A13" w:rsidP="008F790B">
      <w:pPr>
        <w:tabs>
          <w:tab w:val="left" w:pos="360"/>
        </w:tabs>
        <w:spacing w:after="0" w:line="240" w:lineRule="auto"/>
        <w:jc w:val="both"/>
        <w:rPr>
          <w:rFonts w:ascii="Arial" w:eastAsia="Calibri" w:hAnsi="Arial" w:cs="Arial"/>
          <w:sz w:val="24"/>
          <w:szCs w:val="24"/>
          <w:lang w:val="mk-MK"/>
        </w:rPr>
      </w:pPr>
    </w:p>
    <w:p w14:paraId="2B359D17" w14:textId="37A4DAC1" w:rsidR="005C6A13" w:rsidRDefault="005C6A13" w:rsidP="008F790B">
      <w:pPr>
        <w:tabs>
          <w:tab w:val="left" w:pos="360"/>
        </w:tabs>
        <w:spacing w:after="0" w:line="240" w:lineRule="auto"/>
        <w:jc w:val="both"/>
        <w:rPr>
          <w:rFonts w:ascii="Arial" w:eastAsia="Calibri" w:hAnsi="Arial" w:cs="Arial"/>
          <w:sz w:val="24"/>
          <w:szCs w:val="24"/>
          <w:lang w:val="mk-MK"/>
        </w:rPr>
      </w:pPr>
    </w:p>
    <w:p w14:paraId="4A68FAA6" w14:textId="45397F6B" w:rsidR="005C6A13" w:rsidRDefault="005C6A13" w:rsidP="008F790B">
      <w:pPr>
        <w:tabs>
          <w:tab w:val="left" w:pos="360"/>
        </w:tabs>
        <w:spacing w:after="0" w:line="240" w:lineRule="auto"/>
        <w:jc w:val="both"/>
        <w:rPr>
          <w:rFonts w:ascii="Arial" w:eastAsia="Calibri" w:hAnsi="Arial" w:cs="Arial"/>
          <w:sz w:val="24"/>
          <w:szCs w:val="24"/>
          <w:lang w:val="mk-MK"/>
        </w:rPr>
      </w:pPr>
    </w:p>
    <w:p w14:paraId="49DA179E" w14:textId="100B7782" w:rsidR="005C6A13" w:rsidRDefault="005C6A13" w:rsidP="008F790B">
      <w:pPr>
        <w:tabs>
          <w:tab w:val="left" w:pos="360"/>
        </w:tabs>
        <w:spacing w:after="0" w:line="240" w:lineRule="auto"/>
        <w:jc w:val="both"/>
        <w:rPr>
          <w:rFonts w:ascii="Arial" w:eastAsia="Calibri" w:hAnsi="Arial" w:cs="Arial"/>
          <w:sz w:val="24"/>
          <w:szCs w:val="24"/>
          <w:lang w:val="mk-MK"/>
        </w:rPr>
      </w:pPr>
    </w:p>
    <w:p w14:paraId="22F47F82" w14:textId="65901233" w:rsidR="005C6A13" w:rsidRDefault="005C6A13" w:rsidP="008F790B">
      <w:pPr>
        <w:tabs>
          <w:tab w:val="left" w:pos="360"/>
        </w:tabs>
        <w:spacing w:after="0" w:line="240" w:lineRule="auto"/>
        <w:jc w:val="both"/>
        <w:rPr>
          <w:rFonts w:ascii="Arial" w:eastAsia="Calibri" w:hAnsi="Arial" w:cs="Arial"/>
          <w:sz w:val="24"/>
          <w:szCs w:val="24"/>
          <w:lang w:val="mk-MK"/>
        </w:rPr>
      </w:pPr>
    </w:p>
    <w:p w14:paraId="63170B10" w14:textId="5A54E7EE" w:rsidR="005C6A13" w:rsidRDefault="005C6A13" w:rsidP="008F790B">
      <w:pPr>
        <w:tabs>
          <w:tab w:val="left" w:pos="360"/>
        </w:tabs>
        <w:spacing w:after="0" w:line="240" w:lineRule="auto"/>
        <w:jc w:val="both"/>
        <w:rPr>
          <w:rFonts w:ascii="Arial" w:eastAsia="Calibri" w:hAnsi="Arial" w:cs="Arial"/>
          <w:sz w:val="24"/>
          <w:szCs w:val="24"/>
          <w:lang w:val="mk-MK"/>
        </w:rPr>
      </w:pPr>
    </w:p>
    <w:p w14:paraId="06528748" w14:textId="4ED0F195" w:rsidR="005C6A13" w:rsidRDefault="005C6A13" w:rsidP="008F790B">
      <w:pPr>
        <w:tabs>
          <w:tab w:val="left" w:pos="360"/>
        </w:tabs>
        <w:spacing w:after="0" w:line="240" w:lineRule="auto"/>
        <w:jc w:val="both"/>
        <w:rPr>
          <w:rFonts w:ascii="Arial" w:eastAsia="Calibri" w:hAnsi="Arial" w:cs="Arial"/>
          <w:sz w:val="24"/>
          <w:szCs w:val="24"/>
          <w:lang w:val="mk-MK"/>
        </w:rPr>
      </w:pPr>
    </w:p>
    <w:p w14:paraId="40D0CFF3" w14:textId="6B541626" w:rsidR="005C6A13" w:rsidRDefault="005C6A13" w:rsidP="008F790B">
      <w:pPr>
        <w:tabs>
          <w:tab w:val="left" w:pos="360"/>
        </w:tabs>
        <w:spacing w:after="0" w:line="240" w:lineRule="auto"/>
        <w:jc w:val="both"/>
        <w:rPr>
          <w:rFonts w:ascii="Arial" w:eastAsia="Calibri" w:hAnsi="Arial" w:cs="Arial"/>
          <w:sz w:val="24"/>
          <w:szCs w:val="24"/>
          <w:lang w:val="mk-MK"/>
        </w:rPr>
      </w:pPr>
    </w:p>
    <w:p w14:paraId="13E29928" w14:textId="3DBA60D5" w:rsidR="005C6A13" w:rsidRDefault="005C6A13" w:rsidP="008F790B">
      <w:pPr>
        <w:tabs>
          <w:tab w:val="left" w:pos="360"/>
        </w:tabs>
        <w:spacing w:after="0" w:line="240" w:lineRule="auto"/>
        <w:jc w:val="both"/>
        <w:rPr>
          <w:rFonts w:ascii="Arial" w:eastAsia="Calibri" w:hAnsi="Arial" w:cs="Arial"/>
          <w:sz w:val="24"/>
          <w:szCs w:val="24"/>
          <w:lang w:val="mk-MK"/>
        </w:rPr>
      </w:pPr>
    </w:p>
    <w:p w14:paraId="3221A179" w14:textId="3D3F5B84" w:rsidR="005C6A13" w:rsidRDefault="005C6A13" w:rsidP="008F790B">
      <w:pPr>
        <w:tabs>
          <w:tab w:val="left" w:pos="360"/>
        </w:tabs>
        <w:spacing w:after="0" w:line="240" w:lineRule="auto"/>
        <w:jc w:val="both"/>
        <w:rPr>
          <w:rFonts w:ascii="Arial" w:eastAsia="Calibri" w:hAnsi="Arial" w:cs="Arial"/>
          <w:sz w:val="24"/>
          <w:szCs w:val="24"/>
          <w:lang w:val="mk-MK"/>
        </w:rPr>
      </w:pPr>
    </w:p>
    <w:p w14:paraId="42A6B3B7" w14:textId="00E8F5E9" w:rsidR="005C6A13" w:rsidRDefault="005C6A13" w:rsidP="008F790B">
      <w:pPr>
        <w:tabs>
          <w:tab w:val="left" w:pos="360"/>
        </w:tabs>
        <w:spacing w:after="0" w:line="240" w:lineRule="auto"/>
        <w:jc w:val="both"/>
        <w:rPr>
          <w:rFonts w:ascii="Arial" w:eastAsia="Calibri" w:hAnsi="Arial" w:cs="Arial"/>
          <w:sz w:val="24"/>
          <w:szCs w:val="24"/>
          <w:lang w:val="mk-MK"/>
        </w:rPr>
      </w:pPr>
    </w:p>
    <w:p w14:paraId="042EACC3" w14:textId="6B4D9C17" w:rsidR="005C6A13" w:rsidRDefault="005C6A13" w:rsidP="008F790B">
      <w:pPr>
        <w:tabs>
          <w:tab w:val="left" w:pos="360"/>
        </w:tabs>
        <w:spacing w:after="0" w:line="240" w:lineRule="auto"/>
        <w:jc w:val="both"/>
        <w:rPr>
          <w:rFonts w:ascii="Arial" w:eastAsia="Calibri" w:hAnsi="Arial" w:cs="Arial"/>
          <w:sz w:val="24"/>
          <w:szCs w:val="24"/>
          <w:lang w:val="mk-MK"/>
        </w:rPr>
      </w:pPr>
    </w:p>
    <w:p w14:paraId="030EB8A6" w14:textId="46022959" w:rsidR="00BF15E4" w:rsidRDefault="00BF15E4" w:rsidP="008F790B">
      <w:pPr>
        <w:tabs>
          <w:tab w:val="left" w:pos="360"/>
        </w:tabs>
        <w:spacing w:after="0" w:line="240" w:lineRule="auto"/>
        <w:jc w:val="both"/>
        <w:rPr>
          <w:rFonts w:ascii="Arial" w:eastAsia="Calibri" w:hAnsi="Arial" w:cs="Arial"/>
          <w:sz w:val="24"/>
          <w:szCs w:val="24"/>
          <w:lang w:val="mk-MK"/>
        </w:rPr>
      </w:pPr>
    </w:p>
    <w:p w14:paraId="575954FC" w14:textId="191B697F" w:rsidR="00F04F11" w:rsidRPr="003151DF" w:rsidRDefault="00236F53" w:rsidP="008F790B">
      <w:pPr>
        <w:tabs>
          <w:tab w:val="left" w:pos="360"/>
        </w:tabs>
        <w:spacing w:after="0" w:line="240" w:lineRule="auto"/>
        <w:ind w:left="360"/>
        <w:jc w:val="both"/>
        <w:rPr>
          <w:rFonts w:ascii="Arial" w:eastAsia="Calibri" w:hAnsi="Arial" w:cs="Arial"/>
          <w:b/>
          <w:sz w:val="24"/>
          <w:szCs w:val="24"/>
          <w:lang w:val="mk-MK"/>
        </w:rPr>
      </w:pPr>
      <w:r w:rsidRPr="003151DF">
        <w:rPr>
          <w:rFonts w:ascii="Arial" w:eastAsia="Calibri" w:hAnsi="Arial" w:cs="Arial"/>
          <w:sz w:val="24"/>
          <w:szCs w:val="24"/>
          <w:lang w:val="mk-MK"/>
        </w:rPr>
        <w:lastRenderedPageBreak/>
        <w:t>8</w:t>
      </w:r>
      <w:r w:rsidR="006E69B8" w:rsidRPr="003151DF">
        <w:rPr>
          <w:rFonts w:ascii="Arial" w:eastAsia="Calibri" w:hAnsi="Arial" w:cs="Arial"/>
          <w:sz w:val="24"/>
          <w:szCs w:val="24"/>
          <w:lang w:val="mk-MK"/>
        </w:rPr>
        <w:t>.</w:t>
      </w:r>
      <w:r w:rsidR="006E69B8" w:rsidRPr="003151DF">
        <w:rPr>
          <w:rFonts w:ascii="Arial" w:eastAsia="Calibri" w:hAnsi="Arial" w:cs="Arial"/>
          <w:b/>
          <w:sz w:val="24"/>
          <w:szCs w:val="24"/>
          <w:lang w:val="mk-MK"/>
        </w:rPr>
        <w:t xml:space="preserve">  </w:t>
      </w:r>
      <w:r w:rsidR="00F04F11" w:rsidRPr="003151DF">
        <w:rPr>
          <w:rFonts w:ascii="Arial" w:eastAsia="Calibri" w:hAnsi="Arial" w:cs="Arial"/>
          <w:b/>
          <w:sz w:val="24"/>
          <w:szCs w:val="24"/>
          <w:lang w:val="mk-MK"/>
        </w:rPr>
        <w:t>ЗАКЛУЧО</w:t>
      </w:r>
      <w:r w:rsidR="00124C1C" w:rsidRPr="003151DF">
        <w:rPr>
          <w:rFonts w:ascii="Arial" w:eastAsia="Calibri" w:hAnsi="Arial" w:cs="Arial"/>
          <w:b/>
          <w:sz w:val="24"/>
          <w:szCs w:val="24"/>
          <w:lang w:val="mk-MK"/>
        </w:rPr>
        <w:t>К</w:t>
      </w:r>
    </w:p>
    <w:p w14:paraId="3277017A" w14:textId="64FFE30B" w:rsidR="00F8252D" w:rsidRPr="003151DF" w:rsidRDefault="00F8252D" w:rsidP="008F790B">
      <w:pPr>
        <w:spacing w:after="0" w:line="240" w:lineRule="auto"/>
        <w:jc w:val="both"/>
        <w:rPr>
          <w:rFonts w:ascii="Arial" w:hAnsi="Arial" w:cs="Arial"/>
          <w:bCs/>
          <w:sz w:val="24"/>
          <w:szCs w:val="24"/>
          <w:lang w:val="mk-MK"/>
        </w:rPr>
      </w:pPr>
    </w:p>
    <w:p w14:paraId="1D08E672" w14:textId="77777777" w:rsidR="003151DF" w:rsidRPr="003151DF" w:rsidRDefault="003151DF" w:rsidP="008F790B">
      <w:pPr>
        <w:spacing w:after="0" w:line="240" w:lineRule="auto"/>
        <w:ind w:firstLine="709"/>
        <w:jc w:val="both"/>
        <w:rPr>
          <w:rFonts w:ascii="Arial" w:hAnsi="Arial" w:cs="Arial"/>
          <w:bCs/>
          <w:sz w:val="24"/>
          <w:szCs w:val="24"/>
          <w:lang w:val="en-US"/>
        </w:rPr>
      </w:pPr>
      <w:r w:rsidRPr="003151DF">
        <w:rPr>
          <w:rFonts w:ascii="Arial" w:hAnsi="Arial" w:cs="Arial"/>
          <w:bCs/>
          <w:sz w:val="24"/>
          <w:szCs w:val="24"/>
          <w:lang w:val="mk-MK"/>
        </w:rPr>
        <w:t>Од спроведеното истражување, добиените наоди и статистичката обработка на податоците ги извлековме следните заклучоци</w:t>
      </w:r>
      <w:r w:rsidRPr="003151DF">
        <w:rPr>
          <w:rFonts w:ascii="Arial" w:hAnsi="Arial" w:cs="Arial"/>
          <w:bCs/>
          <w:sz w:val="24"/>
          <w:szCs w:val="24"/>
          <w:lang w:val="en-US"/>
        </w:rPr>
        <w:t xml:space="preserve">: </w:t>
      </w:r>
    </w:p>
    <w:p w14:paraId="6B6617CC" w14:textId="77777777" w:rsidR="003151DF" w:rsidRPr="003151DF" w:rsidRDefault="003151DF" w:rsidP="008F790B">
      <w:pPr>
        <w:spacing w:after="0" w:line="240" w:lineRule="auto"/>
        <w:ind w:firstLine="709"/>
        <w:jc w:val="both"/>
        <w:rPr>
          <w:rFonts w:ascii="Arial" w:hAnsi="Arial" w:cs="Arial"/>
          <w:bCs/>
          <w:sz w:val="24"/>
          <w:szCs w:val="24"/>
          <w:lang w:val="en-US"/>
        </w:rPr>
      </w:pPr>
    </w:p>
    <w:p w14:paraId="25E596AF" w14:textId="69187C51" w:rsidR="003151DF" w:rsidRPr="003151DF" w:rsidRDefault="003151DF" w:rsidP="008F790B">
      <w:pPr>
        <w:pStyle w:val="ListParagraph"/>
        <w:numPr>
          <w:ilvl w:val="0"/>
          <w:numId w:val="13"/>
        </w:numPr>
        <w:spacing w:after="0" w:line="240" w:lineRule="auto"/>
        <w:ind w:left="284"/>
        <w:jc w:val="both"/>
        <w:rPr>
          <w:rFonts w:ascii="Arial" w:hAnsi="Arial" w:cs="Arial"/>
          <w:bCs/>
          <w:sz w:val="24"/>
          <w:szCs w:val="24"/>
          <w:lang w:val="en-US"/>
        </w:rPr>
      </w:pPr>
      <w:r w:rsidRPr="003151DF">
        <w:rPr>
          <w:rFonts w:ascii="Arial" w:hAnsi="Arial" w:cs="Arial"/>
          <w:bCs/>
          <w:sz w:val="24"/>
          <w:szCs w:val="24"/>
          <w:lang w:val="mk-MK"/>
        </w:rPr>
        <w:t xml:space="preserve">Квантитативно и процентуално докажани се намалени вредности на  субгингивални анаеробни  и аеробни микроорганизми кај испитаниците третирани со спреј Халсепт 8-от ден во споредба со наодот од  0 – ден. Докажана е статистичка сигнификантност на разликите на вредностите. </w:t>
      </w:r>
    </w:p>
    <w:p w14:paraId="73D27B62" w14:textId="77777777" w:rsidR="003151DF" w:rsidRPr="003151DF" w:rsidRDefault="003151DF" w:rsidP="008F790B">
      <w:pPr>
        <w:spacing w:after="0" w:line="240" w:lineRule="auto"/>
        <w:jc w:val="both"/>
        <w:rPr>
          <w:rFonts w:ascii="Arial" w:hAnsi="Arial" w:cs="Arial"/>
          <w:bCs/>
          <w:sz w:val="24"/>
          <w:szCs w:val="24"/>
          <w:lang w:val="en-US"/>
        </w:rPr>
      </w:pPr>
    </w:p>
    <w:p w14:paraId="6CD44733" w14:textId="77777777" w:rsidR="003151DF" w:rsidRPr="003151DF" w:rsidRDefault="003151DF" w:rsidP="008F790B">
      <w:pPr>
        <w:numPr>
          <w:ilvl w:val="0"/>
          <w:numId w:val="12"/>
        </w:numPr>
        <w:spacing w:after="0" w:line="240" w:lineRule="auto"/>
        <w:ind w:left="284"/>
        <w:contextualSpacing/>
        <w:jc w:val="both"/>
        <w:rPr>
          <w:rFonts w:ascii="Arial" w:hAnsi="Arial" w:cs="Arial"/>
          <w:bCs/>
          <w:sz w:val="24"/>
          <w:szCs w:val="24"/>
          <w:lang w:val="en-US"/>
        </w:rPr>
      </w:pPr>
      <w:r w:rsidRPr="003151DF">
        <w:rPr>
          <w:rFonts w:ascii="Arial" w:hAnsi="Arial" w:cs="Arial"/>
          <w:bCs/>
          <w:sz w:val="24"/>
          <w:szCs w:val="24"/>
          <w:lang w:val="mk-MK"/>
        </w:rPr>
        <w:t xml:space="preserve">Регистрирана е квалитативна и квантитативна редукција на аеробни и анаеробни грам+ и грам -  бактерии  8-от ден по примена на Халсепт спрејот наспроти вредностите во 0 ден. Статистички е потврдена сигнификантност на разликите на вредностите кај испитуваната група помеѓу различните временски интервали. </w:t>
      </w:r>
    </w:p>
    <w:p w14:paraId="26BC5F3F" w14:textId="77777777" w:rsidR="003151DF" w:rsidRPr="003151DF" w:rsidRDefault="003151DF" w:rsidP="008F790B">
      <w:pPr>
        <w:spacing w:after="0" w:line="240" w:lineRule="auto"/>
        <w:ind w:left="720"/>
        <w:contextualSpacing/>
        <w:rPr>
          <w:rFonts w:ascii="Arial" w:hAnsi="Arial" w:cs="Arial"/>
          <w:bCs/>
          <w:sz w:val="24"/>
          <w:szCs w:val="24"/>
          <w:lang w:val="en-US"/>
        </w:rPr>
      </w:pPr>
    </w:p>
    <w:p w14:paraId="239EC722" w14:textId="77777777" w:rsidR="003151DF" w:rsidRPr="003151DF" w:rsidRDefault="003151DF" w:rsidP="008F790B">
      <w:pPr>
        <w:numPr>
          <w:ilvl w:val="0"/>
          <w:numId w:val="9"/>
        </w:numPr>
        <w:spacing w:after="0" w:line="240" w:lineRule="auto"/>
        <w:ind w:left="284"/>
        <w:contextualSpacing/>
        <w:jc w:val="both"/>
        <w:rPr>
          <w:rFonts w:ascii="Arial" w:hAnsi="Arial" w:cs="Arial"/>
          <w:bCs/>
          <w:sz w:val="24"/>
          <w:szCs w:val="24"/>
          <w:lang w:val="en-US"/>
        </w:rPr>
      </w:pPr>
      <w:r w:rsidRPr="003151DF">
        <w:rPr>
          <w:rFonts w:ascii="Arial" w:hAnsi="Arial" w:cs="Arial"/>
          <w:bCs/>
          <w:sz w:val="24"/>
          <w:szCs w:val="24"/>
          <w:lang w:val="mk-MK"/>
        </w:rPr>
        <w:t xml:space="preserve">Дескриптивната статистика </w:t>
      </w:r>
      <w:r w:rsidRPr="003151DF">
        <w:rPr>
          <w:rFonts w:ascii="Arial" w:eastAsia="Calibri" w:hAnsi="Arial" w:cs="Arial"/>
          <w:bCs/>
          <w:sz w:val="24"/>
          <w:szCs w:val="24"/>
          <w:lang w:val="mk-MK"/>
        </w:rPr>
        <w:t>пред и по примена на спрејот  Халсепт</w:t>
      </w:r>
      <w:r w:rsidRPr="003151DF">
        <w:rPr>
          <w:rFonts w:ascii="Arial" w:hAnsi="Arial" w:cs="Arial"/>
          <w:bCs/>
          <w:sz w:val="24"/>
          <w:szCs w:val="24"/>
          <w:lang w:val="mk-MK"/>
        </w:rPr>
        <w:t xml:space="preserve"> утврди </w:t>
      </w:r>
      <w:r w:rsidRPr="003151DF">
        <w:rPr>
          <w:rFonts w:ascii="Arial" w:eastAsia="Calibri" w:hAnsi="Arial" w:cs="Arial"/>
          <w:bCs/>
          <w:sz w:val="24"/>
          <w:szCs w:val="24"/>
          <w:lang w:val="mk-MK"/>
        </w:rPr>
        <w:t xml:space="preserve">позитивна корелација во намалување на вредностите на индексите на дентален плак гингивалната инфламација и крварење. За индексот на длабочината на пародонталните џеб кај истата испитувана група помеѓу 0 и 8 ден  не е докажана поврзаност со микробиолошкиот наод-субгингивално. </w:t>
      </w:r>
    </w:p>
    <w:p w14:paraId="1D4A35A0" w14:textId="77777777" w:rsidR="003151DF" w:rsidRPr="003151DF" w:rsidRDefault="003151DF" w:rsidP="008F790B">
      <w:pPr>
        <w:spacing w:after="0" w:line="240" w:lineRule="auto"/>
        <w:ind w:left="-76"/>
        <w:jc w:val="both"/>
        <w:rPr>
          <w:rFonts w:ascii="Arial" w:hAnsi="Arial" w:cs="Arial"/>
          <w:bCs/>
          <w:sz w:val="24"/>
          <w:szCs w:val="24"/>
          <w:lang w:val="en-US"/>
        </w:rPr>
      </w:pPr>
    </w:p>
    <w:p w14:paraId="42F7FF89" w14:textId="700C65BB" w:rsidR="003151DF" w:rsidRPr="003151DF" w:rsidRDefault="003151DF" w:rsidP="008F790B">
      <w:pPr>
        <w:numPr>
          <w:ilvl w:val="0"/>
          <w:numId w:val="9"/>
        </w:numPr>
        <w:spacing w:after="0" w:line="240" w:lineRule="auto"/>
        <w:ind w:left="284"/>
        <w:contextualSpacing/>
        <w:jc w:val="both"/>
        <w:rPr>
          <w:rFonts w:ascii="Arial" w:hAnsi="Arial" w:cs="Arial"/>
          <w:bCs/>
          <w:sz w:val="24"/>
          <w:szCs w:val="24"/>
          <w:lang w:val="en-US"/>
        </w:rPr>
      </w:pPr>
      <w:r w:rsidRPr="003151DF">
        <w:rPr>
          <w:rFonts w:ascii="Arial" w:hAnsi="Arial" w:cs="Arial"/>
          <w:bCs/>
          <w:sz w:val="24"/>
          <w:szCs w:val="24"/>
          <w:lang w:val="mk-MK"/>
        </w:rPr>
        <w:t xml:space="preserve">Што се однесува до </w:t>
      </w:r>
      <w:bookmarkStart w:id="10" w:name="_Hlk138487857"/>
      <w:r w:rsidRPr="003151DF">
        <w:rPr>
          <w:rFonts w:ascii="Arial" w:hAnsi="Arial" w:cs="Arial"/>
          <w:bCs/>
          <w:sz w:val="24"/>
          <w:szCs w:val="24"/>
          <w:lang w:val="mk-MK"/>
        </w:rPr>
        <w:t xml:space="preserve">групата испитаници третирана со 2% </w:t>
      </w:r>
      <w:r w:rsidRPr="003151DF">
        <w:rPr>
          <w:rFonts w:ascii="Arial" w:hAnsi="Arial" w:cs="Arial"/>
          <w:bCs/>
          <w:sz w:val="24"/>
          <w:szCs w:val="24"/>
          <w:lang w:val="en-US"/>
        </w:rPr>
        <w:t xml:space="preserve">Hidrogenium peroxidatum </w:t>
      </w:r>
      <w:bookmarkEnd w:id="10"/>
      <w:r w:rsidRPr="003151DF">
        <w:rPr>
          <w:rFonts w:ascii="Arial" w:hAnsi="Arial" w:cs="Arial"/>
          <w:bCs/>
          <w:sz w:val="24"/>
          <w:szCs w:val="24"/>
          <w:lang w:val="mk-MK"/>
        </w:rPr>
        <w:t xml:space="preserve"> евидентирани се редуцирани вредности на аеробни и анаеробни бактерии  8-от ден  наспроти 0 ден од третманот.  Статистичката анализа на податоци регистрира сигнификантност во разликите на вредностите.</w:t>
      </w:r>
    </w:p>
    <w:p w14:paraId="532B0A72" w14:textId="77777777" w:rsidR="003151DF" w:rsidRPr="003151DF" w:rsidRDefault="003151DF" w:rsidP="008F790B">
      <w:pPr>
        <w:pStyle w:val="ListParagraph"/>
        <w:spacing w:after="0" w:line="240" w:lineRule="auto"/>
        <w:rPr>
          <w:rFonts w:ascii="Arial" w:hAnsi="Arial" w:cs="Arial"/>
          <w:bCs/>
          <w:sz w:val="24"/>
          <w:szCs w:val="24"/>
          <w:lang w:val="en-US"/>
        </w:rPr>
      </w:pPr>
    </w:p>
    <w:p w14:paraId="5D71C4D8" w14:textId="77777777" w:rsidR="00B92964" w:rsidRPr="003151DF" w:rsidRDefault="00B92964" w:rsidP="008F790B">
      <w:pPr>
        <w:numPr>
          <w:ilvl w:val="0"/>
          <w:numId w:val="9"/>
        </w:numPr>
        <w:spacing w:after="0" w:line="240" w:lineRule="auto"/>
        <w:ind w:left="284"/>
        <w:contextualSpacing/>
        <w:jc w:val="both"/>
        <w:rPr>
          <w:rFonts w:ascii="Arial" w:hAnsi="Arial" w:cs="Arial"/>
          <w:bCs/>
          <w:sz w:val="24"/>
          <w:szCs w:val="24"/>
          <w:lang w:val="en-US"/>
        </w:rPr>
      </w:pPr>
      <w:r w:rsidRPr="003151DF">
        <w:rPr>
          <w:rFonts w:ascii="Arial" w:hAnsi="Arial" w:cs="Arial"/>
          <w:bCs/>
          <w:sz w:val="24"/>
          <w:szCs w:val="24"/>
          <w:lang w:val="mk-MK"/>
        </w:rPr>
        <w:t xml:space="preserve">Регистрирани се намалени вредности на  аеробни и анаеробни бактерии 8-от ден по примена на Халсепт спрејот во однос на 8-ми ден од третманот со примена на </w:t>
      </w:r>
      <w:r w:rsidRPr="003151DF">
        <w:rPr>
          <w:rFonts w:ascii="Arial" w:hAnsi="Arial" w:cs="Arial"/>
          <w:bCs/>
          <w:sz w:val="24"/>
          <w:szCs w:val="24"/>
          <w:lang w:val="en-US"/>
        </w:rPr>
        <w:t>Hidrogenium peroxidatum</w:t>
      </w:r>
      <w:r w:rsidRPr="003151DF">
        <w:rPr>
          <w:rFonts w:ascii="Arial" w:hAnsi="Arial" w:cs="Arial"/>
          <w:bCs/>
          <w:sz w:val="24"/>
          <w:szCs w:val="24"/>
          <w:lang w:val="mk-MK"/>
        </w:rPr>
        <w:t xml:space="preserve"> 2%. Статистичката анализа на податоци регистрира сигнификантност во разликите на вредностите.</w:t>
      </w:r>
    </w:p>
    <w:p w14:paraId="26A7ABD3" w14:textId="6C85E753" w:rsidR="003151DF" w:rsidRPr="003151DF" w:rsidRDefault="003151DF" w:rsidP="008F790B">
      <w:pPr>
        <w:spacing w:after="0" w:line="240" w:lineRule="auto"/>
        <w:contextualSpacing/>
        <w:jc w:val="both"/>
        <w:rPr>
          <w:rFonts w:ascii="Arial" w:hAnsi="Arial" w:cs="Arial"/>
          <w:bCs/>
          <w:sz w:val="24"/>
          <w:szCs w:val="24"/>
          <w:lang w:val="en-US"/>
        </w:rPr>
      </w:pPr>
    </w:p>
    <w:p w14:paraId="12D02134" w14:textId="1BFE247B" w:rsidR="00B92964" w:rsidRPr="003151DF" w:rsidRDefault="00B92964" w:rsidP="008F790B">
      <w:pPr>
        <w:spacing w:after="0" w:line="240" w:lineRule="auto"/>
        <w:jc w:val="both"/>
        <w:rPr>
          <w:rFonts w:ascii="Arial" w:hAnsi="Arial" w:cs="Arial"/>
          <w:bCs/>
          <w:sz w:val="24"/>
          <w:szCs w:val="24"/>
          <w:lang w:val="en-US"/>
        </w:rPr>
      </w:pPr>
    </w:p>
    <w:p w14:paraId="21BA026F" w14:textId="0FD052C1" w:rsidR="003151DF" w:rsidRPr="003151DF" w:rsidRDefault="003151DF" w:rsidP="008F790B">
      <w:pPr>
        <w:numPr>
          <w:ilvl w:val="0"/>
          <w:numId w:val="9"/>
        </w:numPr>
        <w:spacing w:after="0" w:line="240" w:lineRule="auto"/>
        <w:ind w:left="284"/>
        <w:contextualSpacing/>
        <w:jc w:val="both"/>
        <w:rPr>
          <w:rFonts w:ascii="Arial" w:hAnsi="Arial" w:cs="Arial"/>
          <w:bCs/>
          <w:sz w:val="24"/>
          <w:szCs w:val="24"/>
          <w:lang w:val="en-US"/>
        </w:rPr>
      </w:pPr>
      <w:r w:rsidRPr="003151DF">
        <w:rPr>
          <w:rFonts w:ascii="Arial" w:hAnsi="Arial" w:cs="Arial"/>
          <w:bCs/>
          <w:sz w:val="24"/>
          <w:szCs w:val="24"/>
          <w:lang w:val="mk-MK"/>
        </w:rPr>
        <w:t xml:space="preserve">Воочена е разлика во присуството  на грам+ и грам – бактерии од квалитативен и квантитативен аспект кај групата испитаници третирана со 2% </w:t>
      </w:r>
      <w:r w:rsidRPr="003151DF">
        <w:rPr>
          <w:rFonts w:ascii="Arial" w:hAnsi="Arial" w:cs="Arial"/>
          <w:bCs/>
          <w:sz w:val="24"/>
          <w:szCs w:val="24"/>
          <w:lang w:val="en-US"/>
        </w:rPr>
        <w:t>Hidrogenium peroxidatum</w:t>
      </w:r>
      <w:r w:rsidRPr="003151DF">
        <w:rPr>
          <w:rFonts w:ascii="Arial" w:hAnsi="Arial" w:cs="Arial"/>
          <w:bCs/>
          <w:sz w:val="24"/>
          <w:szCs w:val="24"/>
          <w:lang w:val="mk-MK"/>
        </w:rPr>
        <w:t>.  Регистрирани се намалени вредности 8-от ден по примена на Хидроген 2% во однос на 0 ден од третманот со овој препарат, кои се  статистички сигнификантни. Евидентирана е  статистичка сигнификантност на разликите на вредностите кај субгингивалните аеробни и анаеробни бактерии помеѓу испитаниците третирани со спреј Халсепт и испитаниците третирани со на 2% Hidrogenium peroxidatum.</w:t>
      </w:r>
    </w:p>
    <w:p w14:paraId="7E3A1830" w14:textId="4ABDA3EB" w:rsidR="003151DF" w:rsidRPr="003151DF" w:rsidRDefault="003151DF" w:rsidP="008F790B">
      <w:pPr>
        <w:spacing w:after="0" w:line="240" w:lineRule="auto"/>
        <w:jc w:val="both"/>
        <w:rPr>
          <w:rFonts w:ascii="Arial" w:hAnsi="Arial" w:cs="Arial"/>
          <w:bCs/>
          <w:sz w:val="24"/>
          <w:szCs w:val="24"/>
          <w:lang w:val="en-US"/>
        </w:rPr>
      </w:pPr>
    </w:p>
    <w:p w14:paraId="15BEEEAA" w14:textId="77777777" w:rsidR="003151DF" w:rsidRPr="003151DF" w:rsidRDefault="003151DF" w:rsidP="008F790B">
      <w:pPr>
        <w:numPr>
          <w:ilvl w:val="0"/>
          <w:numId w:val="9"/>
        </w:numPr>
        <w:spacing w:after="0" w:line="240" w:lineRule="auto"/>
        <w:ind w:left="284"/>
        <w:contextualSpacing/>
        <w:jc w:val="both"/>
        <w:rPr>
          <w:rFonts w:ascii="Arial" w:hAnsi="Arial" w:cs="Arial"/>
          <w:bCs/>
          <w:sz w:val="24"/>
          <w:szCs w:val="24"/>
          <w:lang w:val="en-US"/>
        </w:rPr>
      </w:pPr>
      <w:r w:rsidRPr="003151DF">
        <w:rPr>
          <w:rFonts w:ascii="Arial" w:hAnsi="Arial" w:cs="Arial"/>
          <w:bCs/>
          <w:sz w:val="24"/>
          <w:szCs w:val="24"/>
          <w:lang w:val="mk-MK"/>
        </w:rPr>
        <w:t xml:space="preserve">Присуството  на грам+ и грам -  бактерии е евидентно намалена 8-от ден по примена на Халсепт спрејот во однос на 8-ми ден од третманот со примена на </w:t>
      </w:r>
      <w:bookmarkStart w:id="11" w:name="_Hlk138489384"/>
      <w:r w:rsidRPr="003151DF">
        <w:rPr>
          <w:rFonts w:ascii="Arial" w:hAnsi="Arial" w:cs="Arial"/>
          <w:bCs/>
          <w:sz w:val="24"/>
          <w:szCs w:val="24"/>
          <w:lang w:val="mk-MK"/>
        </w:rPr>
        <w:t>2%</w:t>
      </w:r>
      <w:r w:rsidRPr="003151DF">
        <w:rPr>
          <w:rFonts w:ascii="Arial" w:hAnsi="Arial" w:cs="Arial"/>
          <w:bCs/>
          <w:sz w:val="24"/>
          <w:szCs w:val="24"/>
          <w:lang w:val="en-US"/>
        </w:rPr>
        <w:t xml:space="preserve"> Hidrogenium peroxidatum</w:t>
      </w:r>
      <w:bookmarkEnd w:id="11"/>
      <w:r w:rsidRPr="003151DF">
        <w:rPr>
          <w:rFonts w:ascii="Arial" w:hAnsi="Arial" w:cs="Arial"/>
          <w:bCs/>
          <w:sz w:val="24"/>
          <w:szCs w:val="24"/>
          <w:lang w:val="en-US"/>
        </w:rPr>
        <w:t>.</w:t>
      </w:r>
      <w:r w:rsidRPr="003151DF">
        <w:rPr>
          <w:rFonts w:ascii="Arial" w:hAnsi="Arial" w:cs="Arial"/>
          <w:bCs/>
          <w:sz w:val="24"/>
          <w:szCs w:val="24"/>
          <w:lang w:val="mk-MK"/>
        </w:rPr>
        <w:t xml:space="preserve"> Статистичката анализа на податоци потврди сигнификантност во разликите на вредностите.</w:t>
      </w:r>
    </w:p>
    <w:p w14:paraId="58D6A1BC" w14:textId="77777777" w:rsidR="003151DF" w:rsidRPr="003151DF" w:rsidRDefault="003151DF" w:rsidP="008F790B">
      <w:pPr>
        <w:spacing w:after="0" w:line="240" w:lineRule="auto"/>
        <w:jc w:val="both"/>
        <w:rPr>
          <w:rFonts w:ascii="Arial" w:hAnsi="Arial" w:cs="Arial"/>
          <w:bCs/>
          <w:sz w:val="24"/>
          <w:szCs w:val="24"/>
          <w:lang w:val="en-US"/>
        </w:rPr>
      </w:pPr>
    </w:p>
    <w:p w14:paraId="3D07890E" w14:textId="77777777" w:rsidR="003151DF" w:rsidRPr="003151DF" w:rsidRDefault="003151DF" w:rsidP="008F790B">
      <w:pPr>
        <w:spacing w:after="0" w:line="240" w:lineRule="auto"/>
        <w:jc w:val="both"/>
        <w:rPr>
          <w:rFonts w:ascii="Arial" w:hAnsi="Arial" w:cs="Arial"/>
          <w:bCs/>
          <w:sz w:val="24"/>
          <w:szCs w:val="24"/>
          <w:lang w:val="en-US"/>
        </w:rPr>
      </w:pPr>
      <w:r w:rsidRPr="003151DF">
        <w:rPr>
          <w:rFonts w:ascii="Arial" w:hAnsi="Arial" w:cs="Arial"/>
          <w:bCs/>
          <w:sz w:val="24"/>
          <w:szCs w:val="24"/>
          <w:lang w:val="mk-MK"/>
        </w:rPr>
        <w:lastRenderedPageBreak/>
        <w:t>Од преходните заклучоци можеме да го формулираме генералниот заклучок по однос на ова истражување</w:t>
      </w:r>
      <w:r w:rsidRPr="003151DF">
        <w:rPr>
          <w:rFonts w:ascii="Arial" w:hAnsi="Arial" w:cs="Arial"/>
          <w:bCs/>
          <w:sz w:val="24"/>
          <w:szCs w:val="24"/>
          <w:lang w:val="en-US"/>
        </w:rPr>
        <w:t>:</w:t>
      </w:r>
    </w:p>
    <w:p w14:paraId="6521BD2B" w14:textId="77777777" w:rsidR="003151DF" w:rsidRPr="003151DF" w:rsidRDefault="003151DF" w:rsidP="008F790B">
      <w:pPr>
        <w:spacing w:after="0" w:line="240" w:lineRule="auto"/>
        <w:ind w:firstLine="709"/>
        <w:jc w:val="both"/>
        <w:rPr>
          <w:rFonts w:ascii="Arial" w:hAnsi="Arial" w:cs="Arial"/>
          <w:bCs/>
          <w:sz w:val="24"/>
          <w:szCs w:val="24"/>
          <w:lang w:val="en-US"/>
        </w:rPr>
      </w:pPr>
    </w:p>
    <w:p w14:paraId="7F8A67F3" w14:textId="7D499287" w:rsidR="003151DF" w:rsidRPr="00B92964" w:rsidRDefault="003151DF" w:rsidP="008F790B">
      <w:pPr>
        <w:pStyle w:val="ListParagraph"/>
        <w:numPr>
          <w:ilvl w:val="0"/>
          <w:numId w:val="14"/>
        </w:numPr>
        <w:spacing w:after="0" w:line="240" w:lineRule="auto"/>
        <w:ind w:left="284"/>
        <w:jc w:val="both"/>
        <w:rPr>
          <w:rFonts w:ascii="Arial" w:hAnsi="Arial" w:cs="Arial"/>
          <w:b/>
          <w:bCs/>
          <w:sz w:val="24"/>
          <w:szCs w:val="24"/>
          <w:lang w:val="mk-MK"/>
        </w:rPr>
      </w:pPr>
      <w:r w:rsidRPr="003151DF">
        <w:rPr>
          <w:rFonts w:ascii="Arial" w:hAnsi="Arial" w:cs="Arial"/>
          <w:bCs/>
          <w:sz w:val="24"/>
          <w:szCs w:val="24"/>
          <w:lang w:val="mk-MK"/>
        </w:rPr>
        <w:t>Субгингивалниот бактериски состав од квалитативен аспект е различен пред и по примена на препаратот Халсепт кај пациентите со клинички манифестен стадиум на пародонтопатија. Халсепт спрејот го менува квалитативно и квантитативно субгингивалниот микробиолошкиот наод по 8-от ден. Промени се регистрирани и по примена на</w:t>
      </w:r>
      <w:r w:rsidRPr="003151DF">
        <w:rPr>
          <w:rFonts w:ascii="Arial" w:hAnsi="Arial" w:cs="Arial"/>
          <w:bCs/>
          <w:sz w:val="24"/>
          <w:szCs w:val="24"/>
          <w:lang w:val="en-US"/>
        </w:rPr>
        <w:t xml:space="preserve"> </w:t>
      </w:r>
      <w:bookmarkStart w:id="12" w:name="_Hlk138489965"/>
      <w:r w:rsidRPr="003151DF">
        <w:rPr>
          <w:rFonts w:ascii="Arial" w:hAnsi="Arial" w:cs="Arial"/>
          <w:bCs/>
          <w:sz w:val="24"/>
          <w:szCs w:val="24"/>
          <w:lang w:val="mk-MK"/>
        </w:rPr>
        <w:t>2%</w:t>
      </w:r>
      <w:r w:rsidRPr="003151DF">
        <w:rPr>
          <w:rFonts w:ascii="Arial" w:hAnsi="Arial" w:cs="Arial"/>
          <w:bCs/>
          <w:sz w:val="24"/>
          <w:szCs w:val="24"/>
          <w:lang w:val="en-US"/>
        </w:rPr>
        <w:t xml:space="preserve"> Hidrogenium peroxidatum</w:t>
      </w:r>
      <w:bookmarkEnd w:id="12"/>
      <w:r w:rsidRPr="003151DF">
        <w:rPr>
          <w:rFonts w:ascii="Arial" w:hAnsi="Arial" w:cs="Arial"/>
          <w:bCs/>
          <w:sz w:val="24"/>
          <w:szCs w:val="24"/>
          <w:lang w:val="mk-MK"/>
        </w:rPr>
        <w:t>, но клиничките и микробиолошките испитувања регистрираа подобри ефекти кај групата третирана со спрејот Халсепт.</w:t>
      </w:r>
    </w:p>
    <w:p w14:paraId="0A87372A" w14:textId="77777777" w:rsidR="00B92964" w:rsidRPr="00B92964" w:rsidRDefault="00B92964" w:rsidP="008F790B">
      <w:pPr>
        <w:spacing w:after="0" w:line="240" w:lineRule="auto"/>
        <w:ind w:left="-76"/>
        <w:jc w:val="both"/>
        <w:rPr>
          <w:rFonts w:ascii="Arial" w:hAnsi="Arial" w:cs="Arial"/>
          <w:b/>
          <w:bCs/>
          <w:sz w:val="24"/>
          <w:szCs w:val="24"/>
          <w:lang w:val="mk-MK"/>
        </w:rPr>
      </w:pPr>
    </w:p>
    <w:p w14:paraId="79D38987" w14:textId="329C5B7E" w:rsidR="003151DF" w:rsidRPr="003151DF" w:rsidRDefault="003151DF" w:rsidP="008F790B">
      <w:pPr>
        <w:pStyle w:val="ListParagraph"/>
        <w:numPr>
          <w:ilvl w:val="0"/>
          <w:numId w:val="14"/>
        </w:numPr>
        <w:spacing w:after="0" w:line="240" w:lineRule="auto"/>
        <w:ind w:left="284"/>
        <w:jc w:val="both"/>
        <w:rPr>
          <w:rFonts w:ascii="Arial" w:eastAsia="Calibri" w:hAnsi="Arial" w:cs="Arial"/>
          <w:bCs/>
          <w:sz w:val="24"/>
          <w:szCs w:val="24"/>
          <w:lang w:val="mk-MK"/>
        </w:rPr>
      </w:pPr>
      <w:r w:rsidRPr="003151DF">
        <w:rPr>
          <w:rFonts w:ascii="Arial" w:hAnsi="Arial" w:cs="Arial"/>
          <w:sz w:val="24"/>
          <w:szCs w:val="24"/>
          <w:lang w:val="mk-MK"/>
        </w:rPr>
        <w:t>Во овој контекс</w:t>
      </w:r>
      <w:r w:rsidRPr="003151DF">
        <w:rPr>
          <w:rFonts w:ascii="Arial" w:hAnsi="Arial" w:cs="Arial"/>
          <w:bCs/>
          <w:sz w:val="24"/>
          <w:szCs w:val="24"/>
        </w:rPr>
        <w:t xml:space="preserve">  </w:t>
      </w:r>
      <w:r w:rsidRPr="003151DF">
        <w:rPr>
          <w:rFonts w:ascii="Arial" w:eastAsia="Calibri" w:hAnsi="Arial" w:cs="Arial"/>
          <w:bCs/>
          <w:sz w:val="24"/>
          <w:szCs w:val="24"/>
          <w:lang w:val="mk-MK"/>
        </w:rPr>
        <w:t>во однос на следените параметри кај испитаниците  пред и по употреба на Халсепт, утврдено е дека постои позитивна корелација во намалување на индексите на денталниот плак, гингивалната инфламација и крварење, но не и со индексот на длабочина на пародонталните џепови. Кај индексот на длабочина на пародонталните џепови  во групата која користеше  Халсепт спрејот регистрирана е редукција, но не е утврдена корелација.</w:t>
      </w:r>
    </w:p>
    <w:p w14:paraId="593E311D" w14:textId="77777777" w:rsidR="003151DF" w:rsidRPr="003151DF" w:rsidRDefault="003151DF" w:rsidP="008F790B">
      <w:pPr>
        <w:spacing w:after="0" w:line="240" w:lineRule="auto"/>
        <w:ind w:firstLine="709"/>
        <w:jc w:val="both"/>
        <w:rPr>
          <w:rFonts w:ascii="Arial" w:eastAsia="Calibri" w:hAnsi="Arial" w:cs="Arial"/>
          <w:bCs/>
          <w:sz w:val="24"/>
          <w:szCs w:val="24"/>
          <w:lang w:val="mk-MK"/>
        </w:rPr>
      </w:pPr>
    </w:p>
    <w:p w14:paraId="3DF6B604" w14:textId="397A761C" w:rsidR="003151DF" w:rsidRPr="003151DF" w:rsidRDefault="003151DF" w:rsidP="008F790B">
      <w:pPr>
        <w:pStyle w:val="ListParagraph"/>
        <w:numPr>
          <w:ilvl w:val="0"/>
          <w:numId w:val="14"/>
        </w:numPr>
        <w:spacing w:after="0" w:line="240" w:lineRule="auto"/>
        <w:ind w:left="284"/>
        <w:jc w:val="both"/>
        <w:rPr>
          <w:rFonts w:ascii="Arial" w:hAnsi="Arial" w:cs="Arial"/>
          <w:sz w:val="24"/>
          <w:szCs w:val="24"/>
          <w:lang w:val="mk-MK"/>
        </w:rPr>
      </w:pPr>
      <w:r w:rsidRPr="003151DF">
        <w:rPr>
          <w:rFonts w:ascii="Arial" w:hAnsi="Arial" w:cs="Arial"/>
          <w:sz w:val="24"/>
          <w:szCs w:val="24"/>
          <w:lang w:val="mk-MK"/>
        </w:rPr>
        <w:t xml:space="preserve">Наодите ни овозможуваат предноста да ја посочиме кон примена на спрејот Халсепт, наспроти традиционално користениот </w:t>
      </w:r>
      <w:r w:rsidRPr="003151DF">
        <w:rPr>
          <w:rFonts w:ascii="Arial" w:hAnsi="Arial" w:cs="Arial"/>
          <w:bCs/>
          <w:sz w:val="24"/>
          <w:szCs w:val="24"/>
          <w:lang w:val="mk-MK"/>
        </w:rPr>
        <w:t>2%</w:t>
      </w:r>
      <w:r w:rsidRPr="003151DF">
        <w:rPr>
          <w:rFonts w:ascii="Arial" w:hAnsi="Arial" w:cs="Arial"/>
          <w:bCs/>
          <w:sz w:val="24"/>
          <w:szCs w:val="24"/>
          <w:lang w:val="en-US"/>
        </w:rPr>
        <w:t xml:space="preserve"> Hidrogenium peroxidatum</w:t>
      </w:r>
      <w:r w:rsidRPr="003151DF">
        <w:rPr>
          <w:rFonts w:ascii="Arial" w:hAnsi="Arial" w:cs="Arial"/>
          <w:bCs/>
          <w:sz w:val="24"/>
          <w:szCs w:val="24"/>
          <w:lang w:val="mk-MK"/>
        </w:rPr>
        <w:t>. Сепак, постојат ограничувачки моменти, бидејќи резултатите произлегуваат од мал ист</w:t>
      </w:r>
      <w:r w:rsidR="00030DB5">
        <w:rPr>
          <w:rFonts w:ascii="Arial" w:hAnsi="Arial" w:cs="Arial"/>
          <w:bCs/>
          <w:sz w:val="24"/>
          <w:szCs w:val="24"/>
          <w:lang w:val="mk-MK"/>
        </w:rPr>
        <w:t>ражувачки примерок следен во краток</w:t>
      </w:r>
      <w:r w:rsidRPr="003151DF">
        <w:rPr>
          <w:rFonts w:ascii="Arial" w:hAnsi="Arial" w:cs="Arial"/>
          <w:bCs/>
          <w:sz w:val="24"/>
          <w:szCs w:val="24"/>
          <w:lang w:val="mk-MK"/>
        </w:rPr>
        <w:t xml:space="preserve"> временски период. За посмели  ставови по однос на изборот на препаратот користен како дел од тоалетата по конзервативниот третман  препорачуваме во иднина поопсежни истражувања реализирани и следени подолго кои цврсто ќе го потврдат нашето сознание базирано на добиените заклучоци каде предноста ја посочуваме на користениот спреј Халсепт</w:t>
      </w:r>
      <w:r>
        <w:rPr>
          <w:rFonts w:ascii="Arial" w:hAnsi="Arial" w:cs="Arial"/>
          <w:bCs/>
          <w:sz w:val="24"/>
          <w:szCs w:val="24"/>
          <w:lang w:val="mk-MK"/>
        </w:rPr>
        <w:t>.</w:t>
      </w:r>
    </w:p>
    <w:p w14:paraId="47B6181A" w14:textId="77777777" w:rsidR="003151DF" w:rsidRDefault="003151DF" w:rsidP="008F790B">
      <w:pPr>
        <w:spacing w:after="0" w:line="240" w:lineRule="auto"/>
        <w:jc w:val="both"/>
        <w:rPr>
          <w:rFonts w:ascii="Arial" w:hAnsi="Arial" w:cs="Arial"/>
          <w:bCs/>
          <w:sz w:val="24"/>
          <w:szCs w:val="24"/>
          <w:lang w:val="mk-MK"/>
        </w:rPr>
      </w:pPr>
    </w:p>
    <w:p w14:paraId="08F60C79" w14:textId="45E0E78A" w:rsidR="003151DF" w:rsidRDefault="003151DF" w:rsidP="008F790B">
      <w:pPr>
        <w:spacing w:after="0" w:line="240" w:lineRule="auto"/>
        <w:jc w:val="both"/>
        <w:rPr>
          <w:rFonts w:ascii="Arial" w:hAnsi="Arial" w:cs="Arial"/>
          <w:bCs/>
          <w:sz w:val="24"/>
          <w:szCs w:val="24"/>
          <w:lang w:val="mk-MK"/>
        </w:rPr>
      </w:pPr>
    </w:p>
    <w:p w14:paraId="601F6E2D" w14:textId="48A28B2F" w:rsidR="003151DF" w:rsidRDefault="003151DF" w:rsidP="008F790B">
      <w:pPr>
        <w:spacing w:after="0" w:line="240" w:lineRule="auto"/>
        <w:jc w:val="both"/>
        <w:rPr>
          <w:rFonts w:ascii="Arial" w:hAnsi="Arial" w:cs="Arial"/>
          <w:bCs/>
          <w:sz w:val="24"/>
          <w:szCs w:val="24"/>
          <w:lang w:val="mk-MK"/>
        </w:rPr>
      </w:pPr>
    </w:p>
    <w:p w14:paraId="1EC2712E" w14:textId="2A9BED4B" w:rsidR="003151DF" w:rsidRDefault="003151DF" w:rsidP="008F790B">
      <w:pPr>
        <w:spacing w:after="0" w:line="240" w:lineRule="auto"/>
        <w:jc w:val="both"/>
        <w:rPr>
          <w:rFonts w:ascii="Arial" w:hAnsi="Arial" w:cs="Arial"/>
          <w:bCs/>
          <w:sz w:val="24"/>
          <w:szCs w:val="24"/>
          <w:lang w:val="mk-MK"/>
        </w:rPr>
      </w:pPr>
    </w:p>
    <w:p w14:paraId="3AEB17CF" w14:textId="2A9B03C2" w:rsidR="003151DF" w:rsidRDefault="003151DF" w:rsidP="008F790B">
      <w:pPr>
        <w:spacing w:after="0" w:line="240" w:lineRule="auto"/>
        <w:jc w:val="both"/>
        <w:rPr>
          <w:rFonts w:ascii="Arial" w:hAnsi="Arial" w:cs="Arial"/>
          <w:bCs/>
          <w:sz w:val="24"/>
          <w:szCs w:val="24"/>
          <w:lang w:val="mk-MK"/>
        </w:rPr>
      </w:pPr>
    </w:p>
    <w:p w14:paraId="17EBE9FE" w14:textId="77777777" w:rsidR="003151DF" w:rsidRDefault="003151DF" w:rsidP="008F790B">
      <w:pPr>
        <w:spacing w:after="0" w:line="240" w:lineRule="auto"/>
        <w:jc w:val="both"/>
        <w:rPr>
          <w:rFonts w:ascii="Arial" w:hAnsi="Arial" w:cs="Arial"/>
          <w:bCs/>
          <w:sz w:val="24"/>
          <w:szCs w:val="24"/>
          <w:lang w:val="mk-MK"/>
        </w:rPr>
      </w:pPr>
    </w:p>
    <w:p w14:paraId="229D9AE3" w14:textId="77777777" w:rsidR="00F8252D" w:rsidRPr="00C6738C" w:rsidRDefault="00F8252D" w:rsidP="008F790B">
      <w:pPr>
        <w:spacing w:after="0" w:line="240" w:lineRule="auto"/>
        <w:jc w:val="both"/>
        <w:rPr>
          <w:rFonts w:ascii="Arial" w:hAnsi="Arial" w:cs="Arial"/>
          <w:bCs/>
          <w:sz w:val="24"/>
          <w:szCs w:val="24"/>
        </w:rPr>
      </w:pPr>
    </w:p>
    <w:p w14:paraId="5A705110" w14:textId="77777777" w:rsidR="00F8252D" w:rsidRPr="00C6738C" w:rsidRDefault="00F8252D" w:rsidP="008F790B">
      <w:pPr>
        <w:pStyle w:val="ListParagraph"/>
        <w:spacing w:after="0" w:line="240" w:lineRule="auto"/>
        <w:ind w:left="284"/>
        <w:jc w:val="both"/>
        <w:rPr>
          <w:rFonts w:ascii="Arial" w:hAnsi="Arial" w:cs="Arial"/>
          <w:bCs/>
          <w:sz w:val="24"/>
          <w:szCs w:val="24"/>
          <w:lang w:val="en-US"/>
        </w:rPr>
      </w:pPr>
    </w:p>
    <w:p w14:paraId="60674F2B" w14:textId="2FF14472" w:rsidR="003151DF" w:rsidRDefault="003151DF" w:rsidP="008F790B">
      <w:pPr>
        <w:spacing w:after="0" w:line="240" w:lineRule="auto"/>
        <w:ind w:left="360"/>
        <w:jc w:val="both"/>
        <w:rPr>
          <w:rFonts w:ascii="Arial" w:hAnsi="Arial" w:cs="Arial"/>
          <w:bCs/>
          <w:sz w:val="24"/>
          <w:szCs w:val="24"/>
          <w:lang w:val="mk-MK"/>
        </w:rPr>
      </w:pPr>
    </w:p>
    <w:p w14:paraId="55DB9398" w14:textId="08C6EB4F" w:rsidR="003151DF" w:rsidRDefault="003151DF" w:rsidP="008F790B">
      <w:pPr>
        <w:spacing w:after="0" w:line="240" w:lineRule="auto"/>
        <w:ind w:left="360"/>
        <w:jc w:val="both"/>
        <w:rPr>
          <w:rFonts w:ascii="Arial" w:hAnsi="Arial" w:cs="Arial"/>
          <w:bCs/>
          <w:sz w:val="24"/>
          <w:szCs w:val="24"/>
          <w:lang w:val="mk-MK"/>
        </w:rPr>
      </w:pPr>
    </w:p>
    <w:p w14:paraId="523DF024" w14:textId="67F0D85C" w:rsidR="003151DF" w:rsidRDefault="003151DF" w:rsidP="008F790B">
      <w:pPr>
        <w:spacing w:after="0" w:line="240" w:lineRule="auto"/>
        <w:ind w:left="360"/>
        <w:jc w:val="both"/>
        <w:rPr>
          <w:rFonts w:ascii="Arial" w:hAnsi="Arial" w:cs="Arial"/>
          <w:bCs/>
          <w:sz w:val="24"/>
          <w:szCs w:val="24"/>
          <w:lang w:val="mk-MK"/>
        </w:rPr>
      </w:pPr>
    </w:p>
    <w:p w14:paraId="1DA926BA" w14:textId="1D73EC0A" w:rsidR="003151DF" w:rsidRDefault="003151DF" w:rsidP="008F790B">
      <w:pPr>
        <w:spacing w:after="0" w:line="240" w:lineRule="auto"/>
        <w:ind w:left="360"/>
        <w:jc w:val="both"/>
        <w:rPr>
          <w:rFonts w:ascii="Arial" w:hAnsi="Arial" w:cs="Arial"/>
          <w:bCs/>
          <w:sz w:val="24"/>
          <w:szCs w:val="24"/>
          <w:lang w:val="mk-MK"/>
        </w:rPr>
      </w:pPr>
    </w:p>
    <w:p w14:paraId="03330CA2" w14:textId="1C85F156" w:rsidR="003151DF" w:rsidRDefault="003151DF" w:rsidP="008F790B">
      <w:pPr>
        <w:spacing w:after="0" w:line="240" w:lineRule="auto"/>
        <w:ind w:left="360"/>
        <w:jc w:val="both"/>
        <w:rPr>
          <w:rFonts w:ascii="Arial" w:hAnsi="Arial" w:cs="Arial"/>
          <w:bCs/>
          <w:sz w:val="24"/>
          <w:szCs w:val="24"/>
          <w:lang w:val="mk-MK"/>
        </w:rPr>
      </w:pPr>
    </w:p>
    <w:p w14:paraId="59883DDE" w14:textId="1D4913C5" w:rsidR="003151DF" w:rsidRDefault="003151DF" w:rsidP="008F790B">
      <w:pPr>
        <w:spacing w:after="0" w:line="240" w:lineRule="auto"/>
        <w:ind w:left="360"/>
        <w:jc w:val="both"/>
        <w:rPr>
          <w:rFonts w:ascii="Arial" w:hAnsi="Arial" w:cs="Arial"/>
          <w:bCs/>
          <w:sz w:val="24"/>
          <w:szCs w:val="24"/>
          <w:lang w:val="mk-MK"/>
        </w:rPr>
      </w:pPr>
    </w:p>
    <w:p w14:paraId="64EB8FF3" w14:textId="441DF0FF" w:rsidR="003151DF" w:rsidRDefault="003151DF" w:rsidP="008F790B">
      <w:pPr>
        <w:spacing w:after="0" w:line="240" w:lineRule="auto"/>
        <w:jc w:val="both"/>
        <w:rPr>
          <w:rFonts w:ascii="Arial" w:hAnsi="Arial" w:cs="Arial"/>
          <w:bCs/>
          <w:sz w:val="24"/>
          <w:szCs w:val="24"/>
          <w:lang w:val="mk-MK"/>
        </w:rPr>
      </w:pPr>
    </w:p>
    <w:p w14:paraId="4BB348A4" w14:textId="1D36BE09" w:rsidR="00B92964" w:rsidRDefault="00B92964" w:rsidP="008F790B">
      <w:pPr>
        <w:spacing w:after="0" w:line="240" w:lineRule="auto"/>
        <w:jc w:val="both"/>
        <w:rPr>
          <w:rFonts w:ascii="Arial" w:hAnsi="Arial" w:cs="Arial"/>
          <w:bCs/>
          <w:sz w:val="24"/>
          <w:szCs w:val="24"/>
          <w:lang w:val="mk-MK"/>
        </w:rPr>
      </w:pPr>
    </w:p>
    <w:p w14:paraId="5825191D" w14:textId="245D3C00" w:rsidR="00B92964" w:rsidRDefault="00B92964" w:rsidP="008F790B">
      <w:pPr>
        <w:spacing w:after="0" w:line="240" w:lineRule="auto"/>
        <w:jc w:val="both"/>
        <w:rPr>
          <w:rFonts w:ascii="Arial" w:hAnsi="Arial" w:cs="Arial"/>
          <w:bCs/>
          <w:sz w:val="24"/>
          <w:szCs w:val="24"/>
          <w:lang w:val="mk-MK"/>
        </w:rPr>
      </w:pPr>
    </w:p>
    <w:p w14:paraId="27D38865" w14:textId="2D26784A" w:rsidR="00B92964" w:rsidRDefault="00B92964" w:rsidP="008F790B">
      <w:pPr>
        <w:spacing w:after="0" w:line="240" w:lineRule="auto"/>
        <w:jc w:val="both"/>
        <w:rPr>
          <w:rFonts w:ascii="Arial" w:hAnsi="Arial" w:cs="Arial"/>
          <w:bCs/>
          <w:sz w:val="24"/>
          <w:szCs w:val="24"/>
          <w:lang w:val="mk-MK"/>
        </w:rPr>
      </w:pPr>
    </w:p>
    <w:p w14:paraId="37E1680E" w14:textId="22ED91CF" w:rsidR="00B92964" w:rsidRDefault="00B92964" w:rsidP="008F790B">
      <w:pPr>
        <w:spacing w:after="0" w:line="240" w:lineRule="auto"/>
        <w:jc w:val="both"/>
        <w:rPr>
          <w:rFonts w:ascii="Arial" w:hAnsi="Arial" w:cs="Arial"/>
          <w:bCs/>
          <w:sz w:val="24"/>
          <w:szCs w:val="24"/>
          <w:lang w:val="mk-MK"/>
        </w:rPr>
      </w:pPr>
    </w:p>
    <w:p w14:paraId="0EFF8646" w14:textId="6A16077D" w:rsidR="00B92964" w:rsidRDefault="00B92964" w:rsidP="008F790B">
      <w:pPr>
        <w:spacing w:after="0" w:line="240" w:lineRule="auto"/>
        <w:jc w:val="both"/>
        <w:rPr>
          <w:rFonts w:ascii="Arial" w:hAnsi="Arial" w:cs="Arial"/>
          <w:bCs/>
          <w:sz w:val="24"/>
          <w:szCs w:val="24"/>
          <w:lang w:val="mk-MK"/>
        </w:rPr>
      </w:pPr>
    </w:p>
    <w:p w14:paraId="1C3664AC" w14:textId="5370780F" w:rsidR="005C6A13" w:rsidRDefault="005C6A13" w:rsidP="008F790B">
      <w:pPr>
        <w:spacing w:after="0" w:line="240" w:lineRule="auto"/>
        <w:jc w:val="both"/>
        <w:rPr>
          <w:rFonts w:ascii="Arial" w:hAnsi="Arial" w:cs="Arial"/>
          <w:bCs/>
          <w:sz w:val="24"/>
          <w:szCs w:val="24"/>
          <w:lang w:val="mk-MK"/>
        </w:rPr>
      </w:pPr>
    </w:p>
    <w:p w14:paraId="52F6F2B3" w14:textId="77777777" w:rsidR="005C6A13" w:rsidRDefault="005C6A13" w:rsidP="008F790B">
      <w:pPr>
        <w:spacing w:after="0" w:line="240" w:lineRule="auto"/>
        <w:jc w:val="both"/>
        <w:rPr>
          <w:rFonts w:ascii="Arial" w:hAnsi="Arial" w:cs="Arial"/>
          <w:bCs/>
          <w:sz w:val="24"/>
          <w:szCs w:val="24"/>
          <w:lang w:val="mk-MK"/>
        </w:rPr>
      </w:pPr>
    </w:p>
    <w:p w14:paraId="140DB6A5" w14:textId="11F43378" w:rsidR="000657B3" w:rsidRPr="007063A6" w:rsidRDefault="00236F53" w:rsidP="008F790B">
      <w:pPr>
        <w:spacing w:after="0" w:line="240" w:lineRule="auto"/>
        <w:ind w:left="360"/>
        <w:jc w:val="both"/>
        <w:rPr>
          <w:rFonts w:ascii="Arial" w:eastAsia="Calibri" w:hAnsi="Arial" w:cs="Arial"/>
          <w:b/>
          <w:bCs/>
          <w:sz w:val="24"/>
          <w:szCs w:val="24"/>
          <w:lang w:val="en-US"/>
        </w:rPr>
      </w:pPr>
      <w:r w:rsidRPr="007063A6">
        <w:rPr>
          <w:rFonts w:ascii="Arial" w:eastAsia="Calibri" w:hAnsi="Arial" w:cs="Arial"/>
          <w:bCs/>
          <w:sz w:val="24"/>
          <w:szCs w:val="24"/>
          <w:lang w:val="mk-MK"/>
        </w:rPr>
        <w:lastRenderedPageBreak/>
        <w:t>9</w:t>
      </w:r>
      <w:r w:rsidR="007129BD" w:rsidRPr="007063A6">
        <w:rPr>
          <w:rFonts w:ascii="Arial" w:eastAsia="Calibri" w:hAnsi="Arial" w:cs="Arial"/>
          <w:bCs/>
          <w:sz w:val="24"/>
          <w:szCs w:val="24"/>
          <w:lang w:val="mk-MK"/>
        </w:rPr>
        <w:t>.</w:t>
      </w:r>
      <w:r w:rsidR="007129BD" w:rsidRPr="007063A6">
        <w:rPr>
          <w:rFonts w:ascii="Arial" w:eastAsia="Calibri" w:hAnsi="Arial" w:cs="Arial"/>
          <w:b/>
          <w:bCs/>
          <w:sz w:val="24"/>
          <w:szCs w:val="24"/>
          <w:lang w:val="mk-MK"/>
        </w:rPr>
        <w:t xml:space="preserve">  </w:t>
      </w:r>
      <w:r w:rsidR="007129BD" w:rsidRPr="007063A6">
        <w:rPr>
          <w:rFonts w:ascii="Arial" w:eastAsia="Calibri" w:hAnsi="Arial" w:cs="Arial"/>
          <w:b/>
          <w:bCs/>
          <w:sz w:val="24"/>
          <w:szCs w:val="24"/>
          <w:lang w:val="en-US"/>
        </w:rPr>
        <w:t xml:space="preserve">КОРИСТЕНА ЛИТЕРАТУРА </w:t>
      </w:r>
    </w:p>
    <w:p w14:paraId="79759046" w14:textId="77777777" w:rsidR="000657B3" w:rsidRPr="007129BD" w:rsidRDefault="000657B3" w:rsidP="008F790B">
      <w:pPr>
        <w:spacing w:after="0" w:line="240" w:lineRule="auto"/>
        <w:jc w:val="both"/>
        <w:rPr>
          <w:rFonts w:ascii="Georgia" w:eastAsia="Calibri" w:hAnsi="Georgia" w:cs="Arial"/>
          <w:b/>
          <w:bCs/>
          <w:sz w:val="24"/>
          <w:szCs w:val="24"/>
          <w:lang w:val="en-US"/>
        </w:rPr>
      </w:pPr>
    </w:p>
    <w:p w14:paraId="6E7A9AEB" w14:textId="4C3A1070"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 Boyd RL, Leggott P, Quinn R, Buchanan S, Eakle W, Chambers D. Effect of self-administered daily irrigation with 0.02% SnF2 on periodontal disease activity. </w:t>
      </w:r>
      <w:r w:rsidRPr="00864784">
        <w:rPr>
          <w:rFonts w:ascii="Arial" w:eastAsia="Calibri" w:hAnsi="Arial" w:cs="Arial"/>
          <w:iCs/>
          <w:sz w:val="24"/>
          <w:szCs w:val="24"/>
          <w:lang w:val="en-US"/>
        </w:rPr>
        <w:t>J Clin Periodontol </w:t>
      </w:r>
      <w:r w:rsidR="00D644AE" w:rsidRPr="00864784">
        <w:rPr>
          <w:rFonts w:ascii="Arial" w:eastAsia="Calibri" w:hAnsi="Arial" w:cs="Arial"/>
          <w:sz w:val="24"/>
          <w:szCs w:val="24"/>
          <w:lang w:val="en-US"/>
        </w:rPr>
        <w:t>1985; 12:420</w:t>
      </w:r>
      <w:r w:rsidRPr="00864784">
        <w:rPr>
          <w:rFonts w:ascii="Arial" w:eastAsia="Calibri" w:hAnsi="Arial" w:cs="Arial"/>
          <w:sz w:val="24"/>
          <w:szCs w:val="24"/>
          <w:lang w:val="en-US"/>
        </w:rPr>
        <w:t>–31. [</w:t>
      </w:r>
      <w:hyperlink r:id="rId88"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89"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7096139E" w14:textId="2DB6EAE2"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2. Listgarten MA, Lindhe J, Hellden L. Effect of tetracycline and/or scaling on human periodontal disease. Clinical, microbiological, and histological observations. </w:t>
      </w:r>
      <w:r w:rsidRPr="00864784">
        <w:rPr>
          <w:rFonts w:ascii="Arial" w:eastAsia="Calibri" w:hAnsi="Arial" w:cs="Arial"/>
          <w:iCs/>
          <w:sz w:val="24"/>
          <w:szCs w:val="24"/>
          <w:lang w:val="en-US"/>
        </w:rPr>
        <w:t>J Clin Periodontol </w:t>
      </w:r>
      <w:r w:rsidR="00D644AE" w:rsidRPr="00864784">
        <w:rPr>
          <w:rFonts w:ascii="Arial" w:eastAsia="Calibri" w:hAnsi="Arial" w:cs="Arial"/>
          <w:sz w:val="24"/>
          <w:szCs w:val="24"/>
          <w:lang w:val="en-US"/>
        </w:rPr>
        <w:t>1978; 5:246</w:t>
      </w:r>
      <w:r w:rsidRPr="00864784">
        <w:rPr>
          <w:rFonts w:ascii="Arial" w:eastAsia="Calibri" w:hAnsi="Arial" w:cs="Arial"/>
          <w:sz w:val="24"/>
          <w:szCs w:val="24"/>
          <w:lang w:val="en-US"/>
        </w:rPr>
        <w:t>–71. [</w:t>
      </w:r>
      <w:hyperlink r:id="rId90"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91"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487B841E" w14:textId="7E2DA37A"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3. Slots J</w:t>
      </w:r>
      <w:r w:rsidRPr="00864784">
        <w:rPr>
          <w:rFonts w:ascii="Arial" w:eastAsia="Calibri" w:hAnsi="Arial" w:cs="Arial"/>
          <w:sz w:val="24"/>
          <w:szCs w:val="24"/>
          <w:lang w:val="mk-MK"/>
        </w:rPr>
        <w:t>.</w:t>
      </w:r>
      <w:r w:rsidRPr="00864784">
        <w:rPr>
          <w:rFonts w:ascii="Arial" w:eastAsia="Calibri" w:hAnsi="Arial" w:cs="Arial"/>
          <w:sz w:val="24"/>
          <w:szCs w:val="24"/>
          <w:lang w:val="en-US"/>
        </w:rPr>
        <w:t xml:space="preserve"> Subgingival microflora and periodontal disease. </w:t>
      </w:r>
      <w:r w:rsidRPr="00864784">
        <w:rPr>
          <w:rFonts w:ascii="Arial" w:eastAsia="Calibri" w:hAnsi="Arial" w:cs="Arial"/>
          <w:iCs/>
          <w:sz w:val="24"/>
          <w:szCs w:val="24"/>
          <w:lang w:val="en-US"/>
        </w:rPr>
        <w:t>J Clin Periodontol </w:t>
      </w:r>
      <w:r w:rsidR="00D644AE" w:rsidRPr="00864784">
        <w:rPr>
          <w:rFonts w:ascii="Arial" w:eastAsia="Calibri" w:hAnsi="Arial" w:cs="Arial"/>
          <w:sz w:val="24"/>
          <w:szCs w:val="24"/>
          <w:lang w:val="en-US"/>
        </w:rPr>
        <w:t>1979; 6:351</w:t>
      </w:r>
      <w:r w:rsidRPr="00864784">
        <w:rPr>
          <w:rFonts w:ascii="Arial" w:eastAsia="Calibri" w:hAnsi="Arial" w:cs="Arial"/>
          <w:sz w:val="24"/>
          <w:szCs w:val="24"/>
          <w:lang w:val="en-US"/>
        </w:rPr>
        <w:t>–82. [</w:t>
      </w:r>
      <w:hyperlink r:id="rId92"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93"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45884625" w14:textId="3D90BA5D"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4. Dalhen G, Wennstrom JL, Grondahl K, Heiji L. Microbiological observations at periodic subgingival antimicrobial irrigation of periodontal pockets. </w:t>
      </w:r>
      <w:r w:rsidRPr="00864784">
        <w:rPr>
          <w:rFonts w:ascii="Arial" w:eastAsia="Calibri" w:hAnsi="Arial" w:cs="Arial"/>
          <w:iCs/>
          <w:sz w:val="24"/>
          <w:szCs w:val="24"/>
          <w:lang w:val="en-US"/>
        </w:rPr>
        <w:t xml:space="preserve">J Dent </w:t>
      </w:r>
      <w:r w:rsidR="00D644AE" w:rsidRPr="00864784">
        <w:rPr>
          <w:rFonts w:ascii="Arial" w:eastAsia="Calibri" w:hAnsi="Arial" w:cs="Arial"/>
          <w:iCs/>
          <w:sz w:val="24"/>
          <w:szCs w:val="24"/>
          <w:lang w:val="en-US"/>
        </w:rPr>
        <w:t>Res 1989</w:t>
      </w:r>
      <w:r w:rsidRPr="00864784">
        <w:rPr>
          <w:rFonts w:ascii="Arial" w:eastAsia="Calibri" w:hAnsi="Arial" w:cs="Arial"/>
          <w:sz w:val="24"/>
          <w:szCs w:val="24"/>
          <w:lang w:val="en-US"/>
        </w:rPr>
        <w:t>;</w:t>
      </w:r>
      <w:r w:rsidR="00D644AE" w:rsidRPr="00864784">
        <w:rPr>
          <w:rFonts w:ascii="Arial" w:eastAsia="Calibri" w:hAnsi="Arial" w:cs="Arial"/>
          <w:sz w:val="24"/>
          <w:szCs w:val="24"/>
          <w:lang w:val="en-US"/>
        </w:rPr>
        <w:t xml:space="preserve"> </w:t>
      </w:r>
      <w:r w:rsidRPr="00864784">
        <w:rPr>
          <w:rFonts w:ascii="Arial" w:eastAsia="Calibri" w:hAnsi="Arial" w:cs="Arial"/>
          <w:sz w:val="24"/>
          <w:szCs w:val="24"/>
          <w:lang w:val="en-US"/>
        </w:rPr>
        <w:t>68:17145. [</w:t>
      </w:r>
      <w:hyperlink r:id="rId94"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17F7CBB7"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5.</w:t>
      </w:r>
      <w:r w:rsidRPr="00864784">
        <w:rPr>
          <w:rFonts w:ascii="Arial" w:eastAsia="Calibri" w:hAnsi="Arial" w:cs="Arial"/>
          <w:sz w:val="24"/>
          <w:szCs w:val="24"/>
          <w:lang w:val="en-US"/>
        </w:rPr>
        <w:t xml:space="preserve"> </w:t>
      </w:r>
      <w:r w:rsidRPr="00864784">
        <w:rPr>
          <w:rFonts w:ascii="Arial" w:eastAsia="Calibri" w:hAnsi="Arial" w:cs="Arial"/>
          <w:sz w:val="24"/>
          <w:szCs w:val="24"/>
        </w:rPr>
        <w:t>Kilian M, Chapple IL, Hannig M, Marsh PD, Meuric V, Pedersen AM, Tonetti MS, Wade WG, Zaura E. oral microbiome - an update for oral healthcare professionals. Br Dent J</w:t>
      </w:r>
      <w:r w:rsidRPr="00864784">
        <w:rPr>
          <w:rFonts w:ascii="Arial" w:eastAsia="Calibri" w:hAnsi="Arial" w:cs="Arial"/>
          <w:sz w:val="24"/>
          <w:szCs w:val="24"/>
          <w:lang w:val="mk-MK"/>
        </w:rPr>
        <w:t xml:space="preserve"> </w:t>
      </w:r>
      <w:r w:rsidRPr="00864784">
        <w:rPr>
          <w:rFonts w:ascii="Arial" w:eastAsia="Calibri" w:hAnsi="Arial" w:cs="Arial"/>
          <w:sz w:val="24"/>
          <w:szCs w:val="24"/>
        </w:rPr>
        <w:t>2016</w:t>
      </w:r>
      <w:r w:rsidRPr="00864784">
        <w:rPr>
          <w:rFonts w:ascii="Arial" w:eastAsia="Calibri" w:hAnsi="Arial" w:cs="Arial"/>
          <w:sz w:val="24"/>
          <w:szCs w:val="24"/>
          <w:lang w:val="en-US"/>
        </w:rPr>
        <w:t>;</w:t>
      </w:r>
      <w:r w:rsidRPr="00864784">
        <w:rPr>
          <w:rFonts w:ascii="Arial" w:eastAsia="Calibri" w:hAnsi="Arial" w:cs="Arial"/>
          <w:sz w:val="24"/>
          <w:szCs w:val="24"/>
        </w:rPr>
        <w:t xml:space="preserve"> 221:657–666. doi:10.1038/sj.bdj. 2016.865 </w:t>
      </w:r>
    </w:p>
    <w:p w14:paraId="184EEFE5"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6. </w:t>
      </w:r>
      <w:r w:rsidRPr="00864784">
        <w:rPr>
          <w:rFonts w:ascii="Arial" w:eastAsia="Calibri" w:hAnsi="Arial" w:cs="Arial"/>
          <w:sz w:val="24"/>
          <w:szCs w:val="24"/>
        </w:rPr>
        <w:t>Burne RA. Getting to know "the known unknowns": heterogeneity in the oral microbiome. Adv Dent Res 2018; 29:66–70. doi:10.1177/0022034517735293</w:t>
      </w:r>
    </w:p>
    <w:p w14:paraId="2755D173" w14:textId="751F0F70"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7. Sajjadi F, Baghbanian P, Asgari S, Naderi GA, Alikhasi H, Mohammadi Fard N. et al. </w:t>
      </w:r>
      <w:r w:rsidRPr="00864784">
        <w:rPr>
          <w:rFonts w:ascii="Arial" w:eastAsia="Calibri" w:hAnsi="Arial" w:cs="Arial"/>
          <w:sz w:val="24"/>
          <w:szCs w:val="24"/>
        </w:rPr>
        <w:t>The effect of hydroalcoholic extract of Salvia officinal on diabetic patients. </w:t>
      </w:r>
      <w:r w:rsidRPr="00864784">
        <w:rPr>
          <w:rFonts w:ascii="Arial" w:eastAsia="Calibri" w:hAnsi="Arial" w:cs="Arial"/>
          <w:iCs/>
          <w:sz w:val="24"/>
          <w:szCs w:val="24"/>
        </w:rPr>
        <w:t xml:space="preserve">J Res Med </w:t>
      </w:r>
      <w:r w:rsidR="00D644AE" w:rsidRPr="00864784">
        <w:rPr>
          <w:rFonts w:ascii="Arial" w:eastAsia="Calibri" w:hAnsi="Arial" w:cs="Arial"/>
          <w:iCs/>
          <w:sz w:val="24"/>
          <w:szCs w:val="24"/>
        </w:rPr>
        <w:t>Sci 2003</w:t>
      </w:r>
      <w:r w:rsidRPr="00864784">
        <w:rPr>
          <w:rFonts w:ascii="Arial" w:eastAsia="Calibri" w:hAnsi="Arial" w:cs="Arial"/>
          <w:sz w:val="24"/>
          <w:szCs w:val="24"/>
        </w:rPr>
        <w:t>;4:318–24.</w:t>
      </w:r>
    </w:p>
    <w:p w14:paraId="2250F787"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8. WHO oral health [Internet]. Geneva: World Health Organization [cited 2016 May 15]. Available at </w:t>
      </w:r>
      <w:hyperlink r:id="rId95" w:history="1">
        <w:r w:rsidRPr="00864784">
          <w:rPr>
            <w:rStyle w:val="Hyperlink"/>
            <w:rFonts w:ascii="Arial" w:eastAsia="Calibri" w:hAnsi="Arial" w:cs="Arial"/>
            <w:sz w:val="24"/>
            <w:szCs w:val="24"/>
          </w:rPr>
          <w:t>http://www.who.int/topics/oral_health/en/</w:t>
        </w:r>
      </w:hyperlink>
    </w:p>
    <w:p w14:paraId="7A5BEB7E" w14:textId="008169C9" w:rsidR="007E65EA"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fr-FR"/>
        </w:rPr>
        <w:t xml:space="preserve">9. Franco FE, Amoroso P, Marin JM, Ávila FA. </w:t>
      </w:r>
      <w:r w:rsidRPr="00864784">
        <w:rPr>
          <w:rFonts w:ascii="Arial" w:eastAsia="Calibri" w:hAnsi="Arial" w:cs="Arial"/>
          <w:sz w:val="24"/>
          <w:szCs w:val="24"/>
        </w:rPr>
        <w:t xml:space="preserve">Detection of Streptococcus mutans and Streptococcus sobrinus in dental plaque samples from Brazilian preschool children by Polymerase Chain Reaction. </w:t>
      </w:r>
      <w:r w:rsidRPr="00864784">
        <w:rPr>
          <w:rFonts w:ascii="Arial" w:eastAsia="Calibri" w:hAnsi="Arial" w:cs="Arial"/>
          <w:iCs/>
          <w:sz w:val="24"/>
          <w:szCs w:val="24"/>
        </w:rPr>
        <w:t xml:space="preserve">Braz Dent J </w:t>
      </w:r>
      <w:r w:rsidRPr="00864784">
        <w:rPr>
          <w:rFonts w:ascii="Arial" w:eastAsia="Calibri" w:hAnsi="Arial" w:cs="Arial"/>
          <w:bCs/>
          <w:sz w:val="24"/>
          <w:szCs w:val="24"/>
        </w:rPr>
        <w:t>2007</w:t>
      </w:r>
      <w:r w:rsidRPr="00864784">
        <w:rPr>
          <w:rFonts w:ascii="Arial" w:eastAsia="Calibri" w:hAnsi="Arial" w:cs="Arial"/>
          <w:sz w:val="24"/>
          <w:szCs w:val="24"/>
        </w:rPr>
        <w:t xml:space="preserve">; 18, 329–333, </w:t>
      </w:r>
      <w:hyperlink r:id="rId96" w:history="1">
        <w:r w:rsidR="00657267" w:rsidRPr="008B27E0">
          <w:rPr>
            <w:rStyle w:val="Hyperlink"/>
            <w:rFonts w:ascii="Arial" w:eastAsia="Calibri" w:hAnsi="Arial" w:cs="Arial"/>
            <w:sz w:val="24"/>
            <w:szCs w:val="24"/>
          </w:rPr>
          <w:t>https://doi.org/10.1590/s0103-64402007000400011</w:t>
        </w:r>
      </w:hyperlink>
      <w:r w:rsidR="002F4B6C">
        <w:rPr>
          <w:rFonts w:ascii="Arial" w:eastAsia="Calibri" w:hAnsi="Arial" w:cs="Arial"/>
          <w:sz w:val="24"/>
          <w:szCs w:val="24"/>
        </w:rPr>
        <w:t>.</w:t>
      </w:r>
    </w:p>
    <w:p w14:paraId="5F8B091C" w14:textId="5FA48AD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10. Moses J, Rangeeth BN, Gurunathan D. Prevalence of dental caries, socioeconomic old school going children of chidambaram status and treatment needs among 5 to 15 year old school going children of Chidambaram</w:t>
      </w:r>
      <w:r w:rsidRPr="00864784">
        <w:rPr>
          <w:rFonts w:ascii="Arial" w:eastAsia="Calibri" w:hAnsi="Arial" w:cs="Arial"/>
          <w:iCs/>
          <w:sz w:val="24"/>
          <w:szCs w:val="24"/>
        </w:rPr>
        <w:t xml:space="preserve">. J Clin Dign Res </w:t>
      </w:r>
      <w:r w:rsidRPr="00864784">
        <w:rPr>
          <w:rFonts w:ascii="Arial" w:eastAsia="Calibri" w:hAnsi="Arial" w:cs="Arial"/>
          <w:bCs/>
          <w:sz w:val="24"/>
          <w:szCs w:val="24"/>
        </w:rPr>
        <w:t>2011</w:t>
      </w:r>
      <w:r w:rsidRPr="00864784">
        <w:rPr>
          <w:rFonts w:ascii="Arial" w:eastAsia="Calibri" w:hAnsi="Arial" w:cs="Arial"/>
          <w:sz w:val="24"/>
          <w:szCs w:val="24"/>
        </w:rPr>
        <w:t xml:space="preserve">; 5, 146–151. </w:t>
      </w:r>
    </w:p>
    <w:p w14:paraId="73E95AAC" w14:textId="1CEA177F"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11. Cobb CM, Rodgers RL, Killoy WJ. Ultrastructural examination of human periodontal pockets following the use of an oral irrigation device </w:t>
      </w:r>
      <w:r w:rsidRPr="00864784">
        <w:rPr>
          <w:rFonts w:ascii="Arial" w:eastAsia="Calibri" w:hAnsi="Arial" w:cs="Arial"/>
          <w:iCs/>
          <w:sz w:val="24"/>
          <w:szCs w:val="24"/>
          <w:lang w:val="en-US"/>
        </w:rPr>
        <w:t>in vivo</w:t>
      </w:r>
      <w:r w:rsidRPr="00864784">
        <w:rPr>
          <w:rFonts w:ascii="Arial" w:eastAsia="Calibri" w:hAnsi="Arial" w:cs="Arial"/>
          <w:sz w:val="24"/>
          <w:szCs w:val="24"/>
          <w:lang w:val="en-US"/>
        </w:rPr>
        <w:t>. </w:t>
      </w:r>
      <w:r w:rsidRPr="00864784">
        <w:rPr>
          <w:rFonts w:ascii="Arial" w:eastAsia="Calibri" w:hAnsi="Arial" w:cs="Arial"/>
          <w:iCs/>
          <w:sz w:val="24"/>
          <w:szCs w:val="24"/>
          <w:lang w:val="en-US"/>
        </w:rPr>
        <w:t>J Periodontol </w:t>
      </w:r>
      <w:r w:rsidR="00D644AE" w:rsidRPr="00864784">
        <w:rPr>
          <w:rFonts w:ascii="Arial" w:eastAsia="Calibri" w:hAnsi="Arial" w:cs="Arial"/>
          <w:sz w:val="24"/>
          <w:szCs w:val="24"/>
          <w:lang w:val="en-US"/>
        </w:rPr>
        <w:t>1988; 59:15563</w:t>
      </w:r>
      <w:r w:rsidRPr="00864784">
        <w:rPr>
          <w:rFonts w:ascii="Arial" w:eastAsia="Calibri" w:hAnsi="Arial" w:cs="Arial"/>
          <w:sz w:val="24"/>
          <w:szCs w:val="24"/>
          <w:lang w:val="en-US"/>
        </w:rPr>
        <w:t>. [</w:t>
      </w:r>
      <w:hyperlink r:id="rId97"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98"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5A488114" w14:textId="723BA234"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12. Greenstein G. Effects of subgingival irrigation on periodontal status. </w:t>
      </w:r>
      <w:r w:rsidRPr="00864784">
        <w:rPr>
          <w:rFonts w:ascii="Arial" w:eastAsia="Calibri" w:hAnsi="Arial" w:cs="Arial"/>
          <w:iCs/>
          <w:sz w:val="24"/>
          <w:szCs w:val="24"/>
          <w:lang w:val="en-US"/>
        </w:rPr>
        <w:t>J Periodontol </w:t>
      </w:r>
      <w:r w:rsidR="00D644AE" w:rsidRPr="00864784">
        <w:rPr>
          <w:rFonts w:ascii="Arial" w:eastAsia="Calibri" w:hAnsi="Arial" w:cs="Arial"/>
          <w:sz w:val="24"/>
          <w:szCs w:val="24"/>
          <w:lang w:val="en-US"/>
        </w:rPr>
        <w:t>1987; 58:827</w:t>
      </w:r>
      <w:r w:rsidRPr="00864784">
        <w:rPr>
          <w:rFonts w:ascii="Arial" w:eastAsia="Calibri" w:hAnsi="Arial" w:cs="Arial"/>
          <w:sz w:val="24"/>
          <w:szCs w:val="24"/>
          <w:lang w:val="en-US"/>
        </w:rPr>
        <w:t>–36. [</w:t>
      </w:r>
      <w:hyperlink r:id="rId99"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00"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2A8CBB34" w14:textId="54F7A91F"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13. Stanley A, Wilson M, Newman HN. The </w:t>
      </w:r>
      <w:r w:rsidRPr="00864784">
        <w:rPr>
          <w:rFonts w:ascii="Arial" w:eastAsia="Calibri" w:hAnsi="Arial" w:cs="Arial"/>
          <w:iCs/>
          <w:sz w:val="24"/>
          <w:szCs w:val="24"/>
          <w:lang w:val="en-US"/>
        </w:rPr>
        <w:t>in vitro</w:t>
      </w:r>
      <w:r w:rsidRPr="00864784">
        <w:rPr>
          <w:rFonts w:ascii="Arial" w:eastAsia="Calibri" w:hAnsi="Arial" w:cs="Arial"/>
          <w:sz w:val="24"/>
          <w:szCs w:val="24"/>
          <w:lang w:val="en-US"/>
        </w:rPr>
        <w:t> effects of chlorhexidine on subgingival plaque bacteria. </w:t>
      </w:r>
      <w:r w:rsidRPr="00864784">
        <w:rPr>
          <w:rFonts w:ascii="Arial" w:eastAsia="Calibri" w:hAnsi="Arial" w:cs="Arial"/>
          <w:iCs/>
          <w:sz w:val="24"/>
          <w:szCs w:val="24"/>
          <w:lang w:val="en-US"/>
        </w:rPr>
        <w:t>J Clin Periodontol </w:t>
      </w:r>
      <w:r w:rsidR="00D644AE" w:rsidRPr="00864784">
        <w:rPr>
          <w:rFonts w:ascii="Arial" w:eastAsia="Calibri" w:hAnsi="Arial" w:cs="Arial"/>
          <w:sz w:val="24"/>
          <w:szCs w:val="24"/>
          <w:lang w:val="en-US"/>
        </w:rPr>
        <w:t>1989; 16:259</w:t>
      </w:r>
      <w:r w:rsidRPr="00864784">
        <w:rPr>
          <w:rFonts w:ascii="Arial" w:eastAsia="Calibri" w:hAnsi="Arial" w:cs="Arial"/>
          <w:sz w:val="24"/>
          <w:szCs w:val="24"/>
          <w:lang w:val="en-US"/>
        </w:rPr>
        <w:t>–64. [</w:t>
      </w:r>
      <w:hyperlink r:id="rId101"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02"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73F672AF"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14. Rego RO, Oliveira CA, Santos-Pinto A, Jordan SF, Zambon JJ, Cirelli JA, et al. Clinical and microbiological studies of children and adolescents receiving orthodontic treatment. Am J Dent 2010;23(6):317-23.</w:t>
      </w:r>
    </w:p>
    <w:p w14:paraId="509A97A3" w14:textId="2673E998"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 Lundstrom F, Hamp SE. Effect of oral hygiene education on children with and without subsequent orthodontic treatment.</w:t>
      </w:r>
      <w:r w:rsidR="00B1402E" w:rsidRPr="00864784">
        <w:rPr>
          <w:rFonts w:ascii="Arial" w:eastAsia="Calibri" w:hAnsi="Arial" w:cs="Arial"/>
          <w:sz w:val="24"/>
          <w:szCs w:val="24"/>
        </w:rPr>
        <w:t xml:space="preserve"> </w:t>
      </w:r>
      <w:r w:rsidRPr="00864784">
        <w:rPr>
          <w:rFonts w:ascii="Arial" w:eastAsia="Calibri" w:hAnsi="Arial" w:cs="Arial"/>
          <w:sz w:val="24"/>
          <w:szCs w:val="24"/>
        </w:rPr>
        <w:t>Scand J Dent Res 1980;88(1):53-9.</w:t>
      </w:r>
    </w:p>
    <w:p w14:paraId="55B82FFD" w14:textId="5A45F5EE"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 Gunsolley JC. Clinical efficacy of antimicrobial mouthrinses. J Dent 2010;38(Suppl 1</w:t>
      </w:r>
      <w:r w:rsidR="00192765" w:rsidRPr="00864784">
        <w:rPr>
          <w:rFonts w:ascii="Arial" w:eastAsia="Calibri" w:hAnsi="Arial" w:cs="Arial"/>
          <w:sz w:val="24"/>
          <w:szCs w:val="24"/>
        </w:rPr>
        <w:t>): S</w:t>
      </w:r>
      <w:r w:rsidRPr="00864784">
        <w:rPr>
          <w:rFonts w:ascii="Arial" w:eastAsia="Calibri" w:hAnsi="Arial" w:cs="Arial"/>
          <w:sz w:val="24"/>
          <w:szCs w:val="24"/>
        </w:rPr>
        <w:t>6–S10.</w:t>
      </w:r>
      <w:r w:rsidRPr="00864784">
        <w:rPr>
          <w:rFonts w:ascii="Arial" w:eastAsia="Calibri" w:hAnsi="Arial" w:cs="Arial"/>
          <w:iCs/>
          <w:sz w:val="24"/>
          <w:szCs w:val="24"/>
        </w:rPr>
        <w:t xml:space="preserve"> Molecules </w:t>
      </w:r>
      <w:r w:rsidRPr="00864784">
        <w:rPr>
          <w:rFonts w:ascii="Arial" w:eastAsia="Calibri" w:hAnsi="Arial" w:cs="Arial"/>
          <w:bCs/>
          <w:sz w:val="24"/>
          <w:szCs w:val="24"/>
        </w:rPr>
        <w:t>2015</w:t>
      </w:r>
      <w:r w:rsidRPr="00864784">
        <w:rPr>
          <w:rFonts w:ascii="Arial" w:eastAsia="Calibri" w:hAnsi="Arial" w:cs="Arial"/>
          <w:sz w:val="24"/>
          <w:szCs w:val="24"/>
        </w:rPr>
        <w:t xml:space="preserve">, </w:t>
      </w:r>
      <w:r w:rsidRPr="00864784">
        <w:rPr>
          <w:rFonts w:ascii="Arial" w:eastAsia="Calibri" w:hAnsi="Arial" w:cs="Arial"/>
          <w:iCs/>
          <w:sz w:val="24"/>
          <w:szCs w:val="24"/>
        </w:rPr>
        <w:t xml:space="preserve">20 </w:t>
      </w:r>
      <w:r w:rsidRPr="00864784">
        <w:rPr>
          <w:rFonts w:ascii="Arial" w:eastAsia="Calibri" w:hAnsi="Arial" w:cs="Arial"/>
          <w:bCs/>
          <w:sz w:val="24"/>
          <w:szCs w:val="24"/>
        </w:rPr>
        <w:t>7353</w:t>
      </w:r>
    </w:p>
    <w:p w14:paraId="1615ECB5" w14:textId="47D53FB0"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17. </w:t>
      </w:r>
      <w:r w:rsidRPr="00864784">
        <w:rPr>
          <w:rFonts w:ascii="Arial" w:eastAsia="Calibri" w:hAnsi="Arial" w:cs="Arial"/>
          <w:sz w:val="24"/>
          <w:szCs w:val="24"/>
        </w:rPr>
        <w:t xml:space="preserve">Maguire A. ADA clinical recommendations on topical fluoride for caries prevention. </w:t>
      </w:r>
      <w:r w:rsidRPr="00864784">
        <w:rPr>
          <w:rFonts w:ascii="Arial" w:eastAsia="Calibri" w:hAnsi="Arial" w:cs="Arial"/>
          <w:iCs/>
          <w:sz w:val="24"/>
          <w:szCs w:val="24"/>
        </w:rPr>
        <w:t xml:space="preserve">Evid Based Dent </w:t>
      </w:r>
      <w:r w:rsidRPr="00864784">
        <w:rPr>
          <w:rFonts w:ascii="Arial" w:eastAsia="Calibri" w:hAnsi="Arial" w:cs="Arial"/>
          <w:bCs/>
          <w:sz w:val="24"/>
          <w:szCs w:val="24"/>
        </w:rPr>
        <w:t>2014</w:t>
      </w:r>
      <w:r w:rsidRPr="00864784">
        <w:rPr>
          <w:rFonts w:ascii="Arial" w:eastAsia="Calibri" w:hAnsi="Arial" w:cs="Arial"/>
          <w:sz w:val="24"/>
          <w:szCs w:val="24"/>
        </w:rPr>
        <w:t xml:space="preserve">; </w:t>
      </w:r>
      <w:r w:rsidRPr="00864784">
        <w:rPr>
          <w:rFonts w:ascii="Arial" w:eastAsia="Calibri" w:hAnsi="Arial" w:cs="Arial"/>
          <w:iCs/>
          <w:sz w:val="24"/>
          <w:szCs w:val="24"/>
        </w:rPr>
        <w:t>15</w:t>
      </w:r>
      <w:r w:rsidRPr="00864784">
        <w:rPr>
          <w:rFonts w:ascii="Arial" w:eastAsia="Calibri" w:hAnsi="Arial" w:cs="Arial"/>
          <w:sz w:val="24"/>
          <w:szCs w:val="24"/>
        </w:rPr>
        <w:t>, 38–39.</w:t>
      </w:r>
    </w:p>
    <w:p w14:paraId="62268F87"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lastRenderedPageBreak/>
        <w:t xml:space="preserve">18. </w:t>
      </w:r>
      <w:r w:rsidRPr="00864784">
        <w:rPr>
          <w:rFonts w:ascii="Arial" w:eastAsia="Calibri" w:hAnsi="Arial" w:cs="Arial"/>
          <w:sz w:val="24"/>
          <w:szCs w:val="24"/>
        </w:rPr>
        <w:t xml:space="preserve">Yévenes I, Alvarez R, Jara MN, Wolfenson PM, Smith LP. Comparison of mouthrinses containing chlorhexidine and other active agents with chlorhexidine mouthrinse-gel: Effects on de novo formation. </w:t>
      </w:r>
      <w:r w:rsidRPr="00864784">
        <w:rPr>
          <w:rFonts w:ascii="Arial" w:eastAsia="Calibri" w:hAnsi="Arial" w:cs="Arial"/>
          <w:iCs/>
          <w:sz w:val="24"/>
          <w:szCs w:val="24"/>
        </w:rPr>
        <w:t xml:space="preserve">J Dent Sci </w:t>
      </w:r>
      <w:r w:rsidRPr="00864784">
        <w:rPr>
          <w:rFonts w:ascii="Arial" w:eastAsia="Calibri" w:hAnsi="Arial" w:cs="Arial"/>
          <w:bCs/>
          <w:sz w:val="24"/>
          <w:szCs w:val="24"/>
        </w:rPr>
        <w:t>2009</w:t>
      </w:r>
      <w:r w:rsidRPr="00864784">
        <w:rPr>
          <w:rFonts w:ascii="Arial" w:eastAsia="Calibri" w:hAnsi="Arial" w:cs="Arial"/>
          <w:sz w:val="24"/>
          <w:szCs w:val="24"/>
        </w:rPr>
        <w:t xml:space="preserve">; </w:t>
      </w:r>
      <w:r w:rsidRPr="00864784">
        <w:rPr>
          <w:rFonts w:ascii="Arial" w:eastAsia="Calibri" w:hAnsi="Arial" w:cs="Arial"/>
          <w:iCs/>
          <w:sz w:val="24"/>
          <w:szCs w:val="24"/>
        </w:rPr>
        <w:t>24</w:t>
      </w:r>
      <w:r w:rsidRPr="00864784">
        <w:rPr>
          <w:rFonts w:ascii="Arial" w:eastAsia="Calibri" w:hAnsi="Arial" w:cs="Arial"/>
          <w:sz w:val="24"/>
          <w:szCs w:val="24"/>
        </w:rPr>
        <w:t>, 345–348.</w:t>
      </w:r>
    </w:p>
    <w:p w14:paraId="4E5CA12F" w14:textId="1577483B" w:rsidR="007E65EA" w:rsidRPr="002F4B6C"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19. Samuels N, Grbic  JT, Saffer AJ, Wexler ID, Williams RC</w:t>
      </w:r>
      <w:r w:rsidR="00192765" w:rsidRPr="00864784">
        <w:rPr>
          <w:rFonts w:ascii="Arial" w:eastAsia="Calibri" w:hAnsi="Arial" w:cs="Arial"/>
          <w:sz w:val="24"/>
          <w:szCs w:val="24"/>
        </w:rPr>
        <w:t>.</w:t>
      </w:r>
      <w:r w:rsidRPr="00864784">
        <w:rPr>
          <w:rFonts w:ascii="Arial" w:eastAsia="Calibri" w:hAnsi="Arial" w:cs="Arial"/>
          <w:sz w:val="24"/>
          <w:szCs w:val="24"/>
        </w:rPr>
        <w:t xml:space="preserve"> Effect of an herbal mouth rinse in preventing periodontal inflammation in an experimental gingivitis model: A pilot study. </w:t>
      </w:r>
      <w:r w:rsidRPr="00864784">
        <w:rPr>
          <w:rFonts w:ascii="Arial" w:eastAsia="Calibri" w:hAnsi="Arial" w:cs="Arial"/>
          <w:iCs/>
          <w:sz w:val="24"/>
          <w:szCs w:val="24"/>
        </w:rPr>
        <w:t>Compend. Contin Educ Dent</w:t>
      </w:r>
      <w:r w:rsidRPr="00864784">
        <w:rPr>
          <w:rFonts w:ascii="Arial" w:eastAsia="Calibri" w:hAnsi="Arial" w:cs="Arial"/>
          <w:sz w:val="24"/>
          <w:szCs w:val="24"/>
        </w:rPr>
        <w:t xml:space="preserve"> </w:t>
      </w:r>
      <w:r w:rsidRPr="00864784">
        <w:rPr>
          <w:rFonts w:ascii="Arial" w:eastAsia="Calibri" w:hAnsi="Arial" w:cs="Arial"/>
          <w:bCs/>
          <w:sz w:val="24"/>
          <w:szCs w:val="24"/>
        </w:rPr>
        <w:t>2012</w:t>
      </w:r>
      <w:r w:rsidRPr="00864784">
        <w:rPr>
          <w:rFonts w:ascii="Arial" w:eastAsia="Calibri" w:hAnsi="Arial" w:cs="Arial"/>
          <w:sz w:val="24"/>
          <w:szCs w:val="24"/>
        </w:rPr>
        <w:t xml:space="preserve">; </w:t>
      </w:r>
      <w:r w:rsidRPr="00864784">
        <w:rPr>
          <w:rFonts w:ascii="Arial" w:eastAsia="Calibri" w:hAnsi="Arial" w:cs="Arial"/>
          <w:iCs/>
          <w:sz w:val="24"/>
          <w:szCs w:val="24"/>
        </w:rPr>
        <w:t>33</w:t>
      </w:r>
      <w:r w:rsidR="00B1402E" w:rsidRPr="00864784">
        <w:rPr>
          <w:rFonts w:ascii="Arial" w:eastAsia="Calibri" w:hAnsi="Arial" w:cs="Arial"/>
          <w:sz w:val="24"/>
          <w:szCs w:val="24"/>
        </w:rPr>
        <w:t>:</w:t>
      </w:r>
      <w:r w:rsidRPr="00864784">
        <w:rPr>
          <w:rFonts w:ascii="Arial" w:eastAsia="Calibri" w:hAnsi="Arial" w:cs="Arial"/>
          <w:sz w:val="24"/>
          <w:szCs w:val="24"/>
        </w:rPr>
        <w:t xml:space="preserve"> 204–206, 208–211.</w:t>
      </w:r>
    </w:p>
    <w:p w14:paraId="1AF838C3" w14:textId="74B34DB2"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sz w:val="24"/>
          <w:szCs w:val="24"/>
          <w:lang w:val="mk-MK"/>
        </w:rPr>
        <w:t xml:space="preserve">20. </w:t>
      </w:r>
      <w:r w:rsidRPr="00864784">
        <w:rPr>
          <w:rFonts w:ascii="Arial" w:eastAsia="Calibri" w:hAnsi="Arial" w:cs="Arial"/>
          <w:bCs/>
          <w:sz w:val="24"/>
          <w:szCs w:val="24"/>
        </w:rPr>
        <w:t>Van Strydonck DA, Slot DE, Van der Velden U, Van der Weijden F. Effect of a chlorhexidine mouthrinse on plaque, gingival inflammation and staining in gingivitis</w:t>
      </w:r>
      <w:r w:rsidR="00DB73DD" w:rsidRPr="00864784">
        <w:rPr>
          <w:rFonts w:ascii="Arial" w:eastAsia="Calibri" w:hAnsi="Arial" w:cs="Arial"/>
          <w:bCs/>
          <w:sz w:val="24"/>
          <w:szCs w:val="24"/>
        </w:rPr>
        <w:t xml:space="preserve"> </w:t>
      </w:r>
      <w:r w:rsidRPr="00864784">
        <w:rPr>
          <w:rFonts w:ascii="Arial" w:eastAsia="Calibri" w:hAnsi="Arial" w:cs="Arial"/>
          <w:bCs/>
          <w:sz w:val="24"/>
          <w:szCs w:val="24"/>
        </w:rPr>
        <w:t>patients: a systematic review. J Clin Periodontol 2012; 39: 1042–1055. doi: 10.1111/j.1600-051X.2012.</w:t>
      </w:r>
      <w:r w:rsidR="00B1402E" w:rsidRPr="00864784">
        <w:rPr>
          <w:rFonts w:ascii="Arial" w:eastAsia="Calibri" w:hAnsi="Arial" w:cs="Arial"/>
          <w:bCs/>
          <w:sz w:val="24"/>
          <w:szCs w:val="24"/>
        </w:rPr>
        <w:t xml:space="preserve"> </w:t>
      </w:r>
      <w:r w:rsidRPr="00864784">
        <w:rPr>
          <w:rFonts w:ascii="Arial" w:eastAsia="Calibri" w:hAnsi="Arial" w:cs="Arial"/>
          <w:bCs/>
          <w:sz w:val="24"/>
          <w:szCs w:val="24"/>
        </w:rPr>
        <w:t>01883.</w:t>
      </w:r>
      <w:r w:rsidR="00B1402E" w:rsidRPr="00864784">
        <w:rPr>
          <w:rFonts w:ascii="Arial" w:eastAsia="Calibri" w:hAnsi="Arial" w:cs="Arial"/>
          <w:bCs/>
          <w:sz w:val="24"/>
          <w:szCs w:val="24"/>
        </w:rPr>
        <w:t xml:space="preserve"> x</w:t>
      </w:r>
      <w:r w:rsidRPr="00864784">
        <w:rPr>
          <w:rFonts w:ascii="Arial" w:eastAsia="Calibri" w:hAnsi="Arial" w:cs="Arial"/>
          <w:bCs/>
          <w:sz w:val="24"/>
          <w:szCs w:val="24"/>
        </w:rPr>
        <w:t xml:space="preserve"> PMID: 22957711</w:t>
      </w:r>
    </w:p>
    <w:p w14:paraId="3FA660A4"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21. Braun RE, Ciancio SG. Subgingival delivery by an oral irrigation device. </w:t>
      </w:r>
      <w:r w:rsidRPr="00864784">
        <w:rPr>
          <w:rFonts w:ascii="Arial" w:eastAsia="Calibri" w:hAnsi="Arial" w:cs="Arial"/>
          <w:iCs/>
          <w:sz w:val="24"/>
          <w:szCs w:val="24"/>
          <w:lang w:val="en-US"/>
        </w:rPr>
        <w:t>J Periodontol </w:t>
      </w:r>
      <w:r w:rsidRPr="00864784">
        <w:rPr>
          <w:rFonts w:ascii="Arial" w:eastAsia="Calibri" w:hAnsi="Arial" w:cs="Arial"/>
          <w:sz w:val="24"/>
          <w:szCs w:val="24"/>
          <w:lang w:val="en-US"/>
        </w:rPr>
        <w:t>1992; 63:469–72. [</w:t>
      </w:r>
      <w:hyperlink r:id="rId103"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04"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6CD63836" w14:textId="245B0CAD"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22. Dentino A, Ciancio SG, Zambon JJ, Reynolds H, Bessinger M. Effect on subgingival irrigation and listerine rinsing on periodontal tissues. </w:t>
      </w:r>
      <w:r w:rsidRPr="00864784">
        <w:rPr>
          <w:rFonts w:ascii="Arial" w:eastAsia="Calibri" w:hAnsi="Arial" w:cs="Arial"/>
          <w:iCs/>
          <w:sz w:val="24"/>
          <w:szCs w:val="24"/>
          <w:lang w:val="en-US"/>
        </w:rPr>
        <w:t>J Dent Res </w:t>
      </w:r>
      <w:r w:rsidR="00192765" w:rsidRPr="00864784">
        <w:rPr>
          <w:rFonts w:ascii="Arial" w:eastAsia="Calibri" w:hAnsi="Arial" w:cs="Arial"/>
          <w:sz w:val="24"/>
          <w:szCs w:val="24"/>
          <w:lang w:val="en-US"/>
        </w:rPr>
        <w:t>1993; 72:335</w:t>
      </w:r>
      <w:r w:rsidRPr="00864784">
        <w:rPr>
          <w:rFonts w:ascii="Arial" w:eastAsia="Calibri" w:hAnsi="Arial" w:cs="Arial"/>
          <w:sz w:val="24"/>
          <w:szCs w:val="24"/>
          <w:lang w:val="en-US"/>
        </w:rPr>
        <w:t>. [</w:t>
      </w:r>
      <w:hyperlink r:id="rId105"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71375824" w14:textId="62D35AF3"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23. Fine JB, Harper DS, Gordon JM, Hovliaras CA, Charles CH. Short-term microbiological and clinical effects of subgingival irrigation with an antimicrobial mouthrinse. </w:t>
      </w:r>
      <w:r w:rsidRPr="00864784">
        <w:rPr>
          <w:rFonts w:ascii="Arial" w:eastAsia="Calibri" w:hAnsi="Arial" w:cs="Arial"/>
          <w:iCs/>
          <w:sz w:val="24"/>
          <w:szCs w:val="24"/>
          <w:lang w:val="en-US"/>
        </w:rPr>
        <w:t>J Periodontol </w:t>
      </w:r>
      <w:r w:rsidRPr="00864784">
        <w:rPr>
          <w:rFonts w:ascii="Arial" w:eastAsia="Calibri" w:hAnsi="Arial" w:cs="Arial"/>
          <w:sz w:val="24"/>
          <w:szCs w:val="24"/>
          <w:lang w:val="en-US"/>
        </w:rPr>
        <w:t>1994;</w:t>
      </w:r>
      <w:r w:rsidR="00B1402E" w:rsidRPr="00864784">
        <w:rPr>
          <w:rFonts w:ascii="Arial" w:eastAsia="Calibri" w:hAnsi="Arial" w:cs="Arial"/>
          <w:sz w:val="24"/>
          <w:szCs w:val="24"/>
          <w:lang w:val="en-US"/>
        </w:rPr>
        <w:t xml:space="preserve"> </w:t>
      </w:r>
      <w:r w:rsidRPr="00864784">
        <w:rPr>
          <w:rFonts w:ascii="Arial" w:eastAsia="Calibri" w:hAnsi="Arial" w:cs="Arial"/>
          <w:sz w:val="24"/>
          <w:szCs w:val="24"/>
          <w:lang w:val="en-US"/>
        </w:rPr>
        <w:t>65:30–6. [</w:t>
      </w:r>
      <w:hyperlink r:id="rId106"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07"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733D45E6"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24. </w:t>
      </w:r>
      <w:r w:rsidRPr="00864784">
        <w:rPr>
          <w:rFonts w:ascii="Arial" w:eastAsia="Calibri" w:hAnsi="Arial" w:cs="Arial"/>
          <w:sz w:val="24"/>
          <w:szCs w:val="24"/>
        </w:rPr>
        <w:t>McDonnell G, Russell AD. Antiseptics and disinfectants: activity, action and resistance. Clin Microbiol Rev 1999; 12: 147–179.</w:t>
      </w:r>
    </w:p>
    <w:p w14:paraId="10AF8D4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25. </w:t>
      </w:r>
      <w:r w:rsidRPr="00864784">
        <w:rPr>
          <w:rFonts w:ascii="Arial" w:eastAsia="Calibri" w:hAnsi="Arial" w:cs="Arial"/>
          <w:sz w:val="24"/>
          <w:szCs w:val="24"/>
        </w:rPr>
        <w:t>Scheie AA. The role of antimicrobials. In: Fejerskov O, Kidd E, eds. Dental Caries, the Disease and its Clinical Management. Oxford: Blackwell Munksgaard, 2003;179–188.</w:t>
      </w:r>
    </w:p>
    <w:p w14:paraId="39CAC477"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26. De Soet JJ, Gruythuysen RJ, Bosch JA, van Amerongen WE. The effect of 6-monthly application of 40 % chlorhexidine varnish on the microflora and dental caries incidence in a population of children in Surinam. Caries Res 2002; 36: 449–455. </w:t>
      </w:r>
    </w:p>
    <w:p w14:paraId="32DFD881" w14:textId="77777777"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t>27. Russell AD. Introduction of biocides into clinical practice and the impact on antibiotic resistant bacteria. Symp Ser Soc Appl Microbiol 2002; 31: 121S–135S.</w:t>
      </w:r>
      <w:r w:rsidRPr="00864784">
        <w:rPr>
          <w:rFonts w:ascii="Arial" w:eastAsia="Calibri" w:hAnsi="Arial" w:cs="Arial"/>
          <w:sz w:val="24"/>
          <w:szCs w:val="24"/>
          <w:lang w:val="mk-MK"/>
        </w:rPr>
        <w:t xml:space="preserve"> </w:t>
      </w:r>
    </w:p>
    <w:p w14:paraId="5081AD7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28. Van Leeuwen MP, Slot DE, Van der Weijden GA. Essential oils compared to chlorhexidine with respect to plaque and parameters of gingival inflammation: a systematic review. J Periodontol 2011;82(2):174-94.</w:t>
      </w:r>
    </w:p>
    <w:p w14:paraId="48E799D1" w14:textId="69B8F6E6"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29. Stoeken JE, Paraskevas S, van der Weijden GA. The </w:t>
      </w:r>
      <w:r w:rsidR="00B1402E" w:rsidRPr="00864784">
        <w:rPr>
          <w:rFonts w:ascii="Arial" w:eastAsia="Calibri" w:hAnsi="Arial" w:cs="Arial"/>
          <w:sz w:val="24"/>
          <w:szCs w:val="24"/>
        </w:rPr>
        <w:t>long term</w:t>
      </w:r>
      <w:r w:rsidRPr="00864784">
        <w:rPr>
          <w:rFonts w:ascii="Arial" w:eastAsia="Calibri" w:hAnsi="Arial" w:cs="Arial"/>
          <w:sz w:val="24"/>
          <w:szCs w:val="24"/>
        </w:rPr>
        <w:t xml:space="preserve"> effect of a mouthrinse containing essential oils on dental plaque and gingivitis: a systematic review. J Periodontol 2007;78(7):1218-28.</w:t>
      </w:r>
    </w:p>
    <w:p w14:paraId="6CC08E5C" w14:textId="05B3419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30. Brightman LJ, Terezhalmy GT, Greenwell H, Jacobs M, Enlow DH. The effects of a 0.12% chlorhexidine gluconate mouthrinse on orthodontic patients aged 11 through 17 with established gingivitis. Am J Orthod Dentofacial Orthop 1991;100(4):324-9.</w:t>
      </w:r>
    </w:p>
    <w:p w14:paraId="32224F5E" w14:textId="33A5E9CA"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31. Morrow D, Wood DP, Speechley M. Clinical effect of subgingival chlorhexidine irrigation on gingivitis in adolescent orthodontic patients. Am J Orthod Dentofacial Orthop</w:t>
      </w:r>
      <w:r w:rsidR="00B1402E" w:rsidRPr="00864784">
        <w:rPr>
          <w:rFonts w:ascii="Arial" w:eastAsia="Calibri" w:hAnsi="Arial" w:cs="Arial"/>
          <w:sz w:val="24"/>
          <w:szCs w:val="24"/>
        </w:rPr>
        <w:t xml:space="preserve"> </w:t>
      </w:r>
      <w:r w:rsidRPr="00864784">
        <w:rPr>
          <w:rFonts w:ascii="Arial" w:eastAsia="Calibri" w:hAnsi="Arial" w:cs="Arial"/>
          <w:sz w:val="24"/>
          <w:szCs w:val="24"/>
        </w:rPr>
        <w:t>1992;101(5):408-13.</w:t>
      </w:r>
    </w:p>
    <w:p w14:paraId="694B8B02" w14:textId="7F06B05D"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32. Anderson GB, Bowden J, Morrison EC, Caffesse RG. Clinical effects of chlorhexidine mouthwashes on patients undergoing orthodontic treatment. Am J Orthod Dentofacial Orthop 1997;111(6):606-12.</w:t>
      </w:r>
    </w:p>
    <w:p w14:paraId="1220BEF8"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33. Gehlen I, Netuschil L, Berg R, Reich E, Katsaros C. The influence of a 0.2% chlorhexidine mouthrinse on plaque regrowth in orthodontic patients. A randomized prospective study. Part I: clinical parameters. J Orofac Orthop 2000;61(1):54-62.</w:t>
      </w:r>
    </w:p>
    <w:p w14:paraId="0D4AF18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lastRenderedPageBreak/>
        <w:t>34. American Dental Association. Council on Dental Therapeutics. Guidelines for acceptance of chemotherapeutic products for the control of supragingival dental plaque and gingivitis. J Am Dent Assoc 1986;112(4):529-32.</w:t>
      </w:r>
    </w:p>
    <w:p w14:paraId="0F1FD1A9" w14:textId="2EB81F5E"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35. Pai MR, Acharya LD, Udupa N. Evaluation of antiplaque activity of </w:t>
      </w:r>
      <w:r w:rsidRPr="00864784">
        <w:rPr>
          <w:rFonts w:ascii="Arial" w:eastAsia="Calibri" w:hAnsi="Arial" w:cs="Arial"/>
          <w:iCs/>
          <w:sz w:val="24"/>
          <w:szCs w:val="24"/>
          <w:lang w:val="en-US"/>
        </w:rPr>
        <w:t>Azadirachta indica</w:t>
      </w:r>
      <w:r w:rsidRPr="00864784">
        <w:rPr>
          <w:rFonts w:ascii="Arial" w:eastAsia="Calibri" w:hAnsi="Arial" w:cs="Arial"/>
          <w:sz w:val="24"/>
          <w:szCs w:val="24"/>
          <w:lang w:val="en-US"/>
        </w:rPr>
        <w:t> leaf extract gel – A 6-week clinical study. </w:t>
      </w:r>
      <w:r w:rsidRPr="00864784">
        <w:rPr>
          <w:rFonts w:ascii="Arial" w:eastAsia="Calibri" w:hAnsi="Arial" w:cs="Arial"/>
          <w:iCs/>
          <w:sz w:val="24"/>
          <w:szCs w:val="24"/>
          <w:lang w:val="en-US"/>
        </w:rPr>
        <w:t>J Ethnopharmacol </w:t>
      </w:r>
      <w:r w:rsidRPr="00864784">
        <w:rPr>
          <w:rFonts w:ascii="Arial" w:eastAsia="Calibri" w:hAnsi="Arial" w:cs="Arial"/>
          <w:sz w:val="24"/>
          <w:szCs w:val="24"/>
          <w:lang w:val="en-US"/>
        </w:rPr>
        <w:t>2004;90:99–103. [</w:t>
      </w:r>
      <w:hyperlink r:id="rId108"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09"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52BAF42B" w14:textId="77777777"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36. Pistorius A, Willershausen B, Steinmeier EM, Kreislert M. Efficacy of subgingival irrigation using herbal extracts on gingival inflammation. </w:t>
      </w:r>
      <w:r w:rsidRPr="00864784">
        <w:rPr>
          <w:rFonts w:ascii="Arial" w:eastAsia="Calibri" w:hAnsi="Arial" w:cs="Arial"/>
          <w:iCs/>
          <w:sz w:val="24"/>
          <w:szCs w:val="24"/>
          <w:lang w:val="en-US"/>
        </w:rPr>
        <w:t>J Periodontol </w:t>
      </w:r>
      <w:r w:rsidRPr="00864784">
        <w:rPr>
          <w:rFonts w:ascii="Arial" w:eastAsia="Calibri" w:hAnsi="Arial" w:cs="Arial"/>
          <w:sz w:val="24"/>
          <w:szCs w:val="24"/>
          <w:lang w:val="en-US"/>
        </w:rPr>
        <w:t>2003;74:616–22. [</w:t>
      </w:r>
      <w:hyperlink r:id="rId110"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11"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 xml:space="preserve">] </w:t>
      </w:r>
    </w:p>
    <w:p w14:paraId="6936032A" w14:textId="27B9A463"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37. Nosal G, Scheidt MJ, O’Neal R, Van Dyke TE. The penetration of lavage solution into the periodontal pocket during ultrasonic instrumentation. </w:t>
      </w:r>
      <w:r w:rsidRPr="00864784">
        <w:rPr>
          <w:rFonts w:ascii="Arial" w:eastAsia="Calibri" w:hAnsi="Arial" w:cs="Arial"/>
          <w:iCs/>
          <w:sz w:val="24"/>
          <w:szCs w:val="24"/>
          <w:lang w:val="en-US"/>
        </w:rPr>
        <w:t>J Periodontol </w:t>
      </w:r>
      <w:r w:rsidR="00E70EAD" w:rsidRPr="00864784">
        <w:rPr>
          <w:rFonts w:ascii="Arial" w:eastAsia="Calibri" w:hAnsi="Arial" w:cs="Arial"/>
          <w:sz w:val="24"/>
          <w:szCs w:val="24"/>
          <w:lang w:val="en-US"/>
        </w:rPr>
        <w:t>1991; 62:554</w:t>
      </w:r>
      <w:r w:rsidRPr="00864784">
        <w:rPr>
          <w:rFonts w:ascii="Arial" w:eastAsia="Calibri" w:hAnsi="Arial" w:cs="Arial"/>
          <w:sz w:val="24"/>
          <w:szCs w:val="24"/>
          <w:lang w:val="en-US"/>
        </w:rPr>
        <w:t>–7. [</w:t>
      </w:r>
      <w:hyperlink r:id="rId112"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13"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58245186" w14:textId="4CC6AFF0"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38. American Academy of Periodontology. Treatment of gingivitis and periodontitis (Position Paper) </w:t>
      </w:r>
      <w:r w:rsidRPr="00864784">
        <w:rPr>
          <w:rFonts w:ascii="Arial" w:eastAsia="Calibri" w:hAnsi="Arial" w:cs="Arial"/>
          <w:iCs/>
          <w:sz w:val="24"/>
          <w:szCs w:val="24"/>
          <w:lang w:val="en-US"/>
        </w:rPr>
        <w:t>J Periodontol </w:t>
      </w:r>
      <w:r w:rsidR="00E70EAD" w:rsidRPr="00864784">
        <w:rPr>
          <w:rFonts w:ascii="Arial" w:eastAsia="Calibri" w:hAnsi="Arial" w:cs="Arial"/>
          <w:sz w:val="24"/>
          <w:szCs w:val="24"/>
          <w:lang w:val="en-US"/>
        </w:rPr>
        <w:t>1997; 68:1246</w:t>
      </w:r>
      <w:r w:rsidRPr="00864784">
        <w:rPr>
          <w:rFonts w:ascii="Arial" w:eastAsia="Calibri" w:hAnsi="Arial" w:cs="Arial"/>
          <w:sz w:val="24"/>
          <w:szCs w:val="24"/>
          <w:lang w:val="en-US"/>
        </w:rPr>
        <w:t>–53. [</w:t>
      </w:r>
      <w:hyperlink r:id="rId114"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15"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17868DF0" w14:textId="7F39A52C"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39. Petersen, P.E. The World Oral Health Report 2003: Continuous improvement of oral health in the 21st century-the approach of the WHO Global Oral Health Programme. </w:t>
      </w:r>
      <w:r w:rsidRPr="00864784">
        <w:rPr>
          <w:rFonts w:ascii="Arial" w:eastAsia="Calibri" w:hAnsi="Arial" w:cs="Arial"/>
          <w:iCs/>
          <w:sz w:val="24"/>
          <w:szCs w:val="24"/>
        </w:rPr>
        <w:t xml:space="preserve">Community Dent Oral Epidemiol </w:t>
      </w:r>
      <w:r w:rsidRPr="00864784">
        <w:rPr>
          <w:rFonts w:ascii="Arial" w:eastAsia="Calibri" w:hAnsi="Arial" w:cs="Arial"/>
          <w:bCs/>
          <w:sz w:val="24"/>
          <w:szCs w:val="24"/>
        </w:rPr>
        <w:t>2003</w:t>
      </w:r>
      <w:r w:rsidRPr="00864784">
        <w:rPr>
          <w:rFonts w:ascii="Arial" w:eastAsia="Calibri" w:hAnsi="Arial" w:cs="Arial"/>
          <w:sz w:val="24"/>
          <w:szCs w:val="24"/>
        </w:rPr>
        <w:t xml:space="preserve">; 31, 3–23. </w:t>
      </w:r>
      <w:r w:rsidR="00E70EAD" w:rsidRPr="00864784">
        <w:rPr>
          <w:rFonts w:ascii="Arial" w:eastAsia="Calibri" w:hAnsi="Arial" w:cs="Arial"/>
          <w:sz w:val="24"/>
          <w:szCs w:val="24"/>
        </w:rPr>
        <w:t>https://doi.org/10.1046/j.</w:t>
      </w:r>
      <w:r w:rsidRPr="00864784">
        <w:rPr>
          <w:rFonts w:ascii="Arial" w:eastAsia="Calibri" w:hAnsi="Arial" w:cs="Arial"/>
          <w:sz w:val="24"/>
          <w:szCs w:val="24"/>
        </w:rPr>
        <w:t xml:space="preserve">2003.com122.x. </w:t>
      </w:r>
    </w:p>
    <w:p w14:paraId="50F77E3B" w14:textId="17A45CBD"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40. Leknes KN</w:t>
      </w:r>
      <w:r w:rsidRPr="00864784">
        <w:rPr>
          <w:rFonts w:ascii="Arial" w:eastAsia="Calibri" w:hAnsi="Arial" w:cs="Arial"/>
          <w:bCs/>
          <w:sz w:val="24"/>
          <w:szCs w:val="24"/>
        </w:rPr>
        <w:t>, Dybvik</w:t>
      </w:r>
      <w:r w:rsidRPr="00864784">
        <w:rPr>
          <w:rFonts w:ascii="Arial" w:eastAsia="Calibri" w:hAnsi="Arial" w:cs="Arial"/>
          <w:sz w:val="24"/>
          <w:szCs w:val="24"/>
        </w:rPr>
        <w:t xml:space="preserve"> T, Bøe OE, Skavland RJ, Albandar JM. </w:t>
      </w:r>
      <w:hyperlink r:id="rId116" w:history="1">
        <w:r w:rsidRPr="00864784">
          <w:rPr>
            <w:rStyle w:val="Hyperlink"/>
            <w:rFonts w:ascii="Arial" w:eastAsia="Calibri" w:hAnsi="Arial" w:cs="Arial"/>
            <w:color w:val="auto"/>
            <w:sz w:val="24"/>
            <w:szCs w:val="24"/>
            <w:u w:val="none"/>
          </w:rPr>
          <w:t>Bioactive ceramic filler in the treatment of severe osseous defects: 12-month results.</w:t>
        </w:r>
      </w:hyperlink>
      <w:r w:rsidR="00E70EAD" w:rsidRPr="00864784">
        <w:rPr>
          <w:rFonts w:ascii="Arial" w:eastAsia="Calibri" w:hAnsi="Arial" w:cs="Arial"/>
          <w:sz w:val="24"/>
          <w:szCs w:val="24"/>
          <w:u w:val="single"/>
        </w:rPr>
        <w:t xml:space="preserve"> </w:t>
      </w:r>
      <w:r w:rsidRPr="00864784">
        <w:rPr>
          <w:rFonts w:ascii="Arial" w:eastAsia="Calibri" w:hAnsi="Arial" w:cs="Arial"/>
          <w:sz w:val="24"/>
          <w:szCs w:val="24"/>
        </w:rPr>
        <w:t xml:space="preserve">J Periodontol  </w:t>
      </w:r>
      <w:r w:rsidRPr="00864784">
        <w:rPr>
          <w:rFonts w:ascii="Arial" w:eastAsia="Calibri" w:hAnsi="Arial" w:cs="Arial"/>
          <w:bCs/>
          <w:sz w:val="24"/>
          <w:szCs w:val="24"/>
        </w:rPr>
        <w:t>2007</w:t>
      </w:r>
      <w:r w:rsidRPr="00864784">
        <w:rPr>
          <w:rFonts w:ascii="Arial" w:eastAsia="Calibri" w:hAnsi="Arial" w:cs="Arial"/>
          <w:sz w:val="24"/>
          <w:szCs w:val="24"/>
        </w:rPr>
        <w:t>;78 (3):403-</w:t>
      </w:r>
      <w:r w:rsidR="00E70EAD" w:rsidRPr="00864784">
        <w:rPr>
          <w:rFonts w:ascii="Arial" w:eastAsia="Calibri" w:hAnsi="Arial" w:cs="Arial"/>
          <w:sz w:val="24"/>
          <w:szCs w:val="24"/>
        </w:rPr>
        <w:t>10. PMID</w:t>
      </w:r>
      <w:r w:rsidRPr="00864784">
        <w:rPr>
          <w:rFonts w:ascii="Arial" w:eastAsia="Calibri" w:hAnsi="Arial" w:cs="Arial"/>
          <w:sz w:val="24"/>
          <w:szCs w:val="24"/>
        </w:rPr>
        <w:t>:17335363</w:t>
      </w:r>
    </w:p>
    <w:p w14:paraId="41B28A14"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41. Miglani S. Burden of dental caries in India: Current scenario and future strategies. Int J Clin Pediatr Dent 2020; 13(2):155-9. </w:t>
      </w:r>
      <w:hyperlink r:id="rId117" w:history="1">
        <w:r w:rsidRPr="00864784">
          <w:rPr>
            <w:rStyle w:val="Hyperlink"/>
            <w:rFonts w:ascii="Arial" w:eastAsia="Calibri" w:hAnsi="Arial" w:cs="Arial"/>
            <w:sz w:val="24"/>
            <w:szCs w:val="24"/>
          </w:rPr>
          <w:t>https://doi.org/10.5005/jp-journals-10005-1733 [2</w:t>
        </w:r>
      </w:hyperlink>
      <w:r w:rsidRPr="00864784">
        <w:rPr>
          <w:rFonts w:ascii="Arial" w:eastAsia="Calibri" w:hAnsi="Arial" w:cs="Arial"/>
          <w:sz w:val="24"/>
          <w:szCs w:val="24"/>
        </w:rPr>
        <w:t xml:space="preserve">] </w:t>
      </w:r>
    </w:p>
    <w:p w14:paraId="796809A3"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42. Bowen WH. Dental caries - not just holes in teeth! A perspective. Mol Oral Microbiol 2016; 31:228–233. doi:10. 1111/omi.12132 </w:t>
      </w:r>
    </w:p>
    <w:p w14:paraId="2746B365" w14:textId="4D14DE5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43. Seitz MW, Listl S, Bartols A, Schubert I, Blaschke K, Haux C, Van Der Zande MM. Current knowledge on correlations between highly prevalent dental conditions and chronic diseases: an umbrella review. Prev Chronic Dis 2019; </w:t>
      </w:r>
      <w:r w:rsidR="00E70EAD" w:rsidRPr="00864784">
        <w:rPr>
          <w:rFonts w:ascii="Arial" w:eastAsia="Calibri" w:hAnsi="Arial" w:cs="Arial"/>
          <w:sz w:val="24"/>
          <w:szCs w:val="24"/>
        </w:rPr>
        <w:t>16: E</w:t>
      </w:r>
      <w:r w:rsidRPr="00864784">
        <w:rPr>
          <w:rFonts w:ascii="Arial" w:eastAsia="Calibri" w:hAnsi="Arial" w:cs="Arial"/>
          <w:sz w:val="24"/>
          <w:szCs w:val="24"/>
        </w:rPr>
        <w:t>132. doi:10.5888/pcd16.180641</w:t>
      </w:r>
    </w:p>
    <w:p w14:paraId="5E5CE2DC" w14:textId="77777777"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rPr>
        <w:t xml:space="preserve">44. Selwitz RH, Ismail AI, Pitts NB. </w:t>
      </w:r>
      <w:r w:rsidRPr="00864784">
        <w:rPr>
          <w:rFonts w:ascii="Arial" w:eastAsia="Calibri" w:hAnsi="Arial" w:cs="Arial"/>
          <w:sz w:val="24"/>
          <w:szCs w:val="24"/>
          <w:lang w:val="fr-FR"/>
        </w:rPr>
        <w:t xml:space="preserve">Dental caries. </w:t>
      </w:r>
      <w:r w:rsidRPr="00864784">
        <w:rPr>
          <w:rFonts w:ascii="Arial" w:eastAsia="Calibri" w:hAnsi="Arial" w:cs="Arial"/>
          <w:sz w:val="24"/>
          <w:szCs w:val="24"/>
          <w:lang w:val="en-US"/>
        </w:rPr>
        <w:t>Lancet 2007; 369:51–59. doi:10.1016/S0140-6736(07)60031-2</w:t>
      </w:r>
    </w:p>
    <w:p w14:paraId="2C780277" w14:textId="10AFF44B"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45. Valm AM. The structure of dental plaque microbial communities in the transition from health to dental caries and periodontal disease. J Mol Biol 2019; 431:2957–2969. </w:t>
      </w:r>
      <w:r w:rsidR="00E70EAD" w:rsidRPr="00864784">
        <w:rPr>
          <w:rFonts w:ascii="Arial" w:eastAsia="Calibri" w:hAnsi="Arial" w:cs="Arial"/>
          <w:sz w:val="24"/>
          <w:szCs w:val="24"/>
        </w:rPr>
        <w:t>doi: 10.1016/j.jmb</w:t>
      </w:r>
      <w:r w:rsidRPr="00864784">
        <w:rPr>
          <w:rFonts w:ascii="Arial" w:eastAsia="Calibri" w:hAnsi="Arial" w:cs="Arial"/>
          <w:sz w:val="24"/>
          <w:szCs w:val="24"/>
        </w:rPr>
        <w:t>.2019.05.016</w:t>
      </w:r>
    </w:p>
    <w:p w14:paraId="13036254" w14:textId="1D7E3D6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46. Marsh PD. Dental plaque: biological significance of a biofilm and community </w:t>
      </w:r>
      <w:r w:rsidR="00E70EAD" w:rsidRPr="00864784">
        <w:rPr>
          <w:rFonts w:ascii="Arial" w:eastAsia="Calibri" w:hAnsi="Arial" w:cs="Arial"/>
          <w:sz w:val="24"/>
          <w:szCs w:val="24"/>
        </w:rPr>
        <w:t>lifestyle</w:t>
      </w:r>
      <w:r w:rsidRPr="00864784">
        <w:rPr>
          <w:rFonts w:ascii="Arial" w:eastAsia="Calibri" w:hAnsi="Arial" w:cs="Arial"/>
          <w:sz w:val="24"/>
          <w:szCs w:val="24"/>
        </w:rPr>
        <w:t>. J Clin Periodontol 2005; 32: 7–15. doi:10.1111/j.1600-051X.</w:t>
      </w:r>
      <w:r w:rsidR="00E70EAD" w:rsidRPr="00864784">
        <w:rPr>
          <w:rFonts w:ascii="Arial" w:eastAsia="Calibri" w:hAnsi="Arial" w:cs="Arial"/>
          <w:sz w:val="24"/>
          <w:szCs w:val="24"/>
        </w:rPr>
        <w:t>2005. 00790.x</w:t>
      </w:r>
      <w:r w:rsidRPr="00864784">
        <w:rPr>
          <w:rFonts w:ascii="Arial" w:eastAsia="Calibri" w:hAnsi="Arial" w:cs="Arial"/>
          <w:sz w:val="24"/>
          <w:szCs w:val="24"/>
        </w:rPr>
        <w:t xml:space="preserve"> </w:t>
      </w:r>
    </w:p>
    <w:p w14:paraId="03DFF4DB"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47. Seneviratne CJ, Zhang CF, Samaranayake LP. Dental plaque biofilm in oral health and disease. Chin J Dent Res 2011; 14:87–94.</w:t>
      </w:r>
    </w:p>
    <w:p w14:paraId="41C11BD9" w14:textId="2D1C655D" w:rsidR="007129BD" w:rsidRPr="00864784" w:rsidRDefault="007129BD" w:rsidP="008F790B">
      <w:pPr>
        <w:spacing w:after="0" w:line="240" w:lineRule="auto"/>
        <w:jc w:val="both"/>
        <w:rPr>
          <w:rFonts w:ascii="Arial" w:eastAsia="Calibri" w:hAnsi="Arial" w:cs="Arial"/>
          <w:sz w:val="24"/>
          <w:szCs w:val="24"/>
          <w:lang w:val="fr-FR"/>
        </w:rPr>
      </w:pPr>
      <w:r w:rsidRPr="00864784">
        <w:rPr>
          <w:rFonts w:ascii="Arial" w:eastAsia="Calibri" w:hAnsi="Arial" w:cs="Arial"/>
          <w:sz w:val="24"/>
          <w:szCs w:val="24"/>
        </w:rPr>
        <w:t xml:space="preserve">48. Chen X, Daliri EB, Kim N, Kim JR, Yoo D, Oh DH. Microbial etiology and prevention of dental caries: Exploiting natural products to inhibit cariogenic biofilms. </w:t>
      </w:r>
      <w:r w:rsidRPr="00864784">
        <w:rPr>
          <w:rFonts w:ascii="Arial" w:eastAsia="Calibri" w:hAnsi="Arial" w:cs="Arial"/>
          <w:sz w:val="24"/>
          <w:szCs w:val="24"/>
          <w:lang w:val="fr-FR"/>
        </w:rPr>
        <w:t xml:space="preserve">Pathogens </w:t>
      </w:r>
      <w:r w:rsidR="00192765" w:rsidRPr="00864784">
        <w:rPr>
          <w:rFonts w:ascii="Arial" w:eastAsia="Calibri" w:hAnsi="Arial" w:cs="Arial"/>
          <w:sz w:val="24"/>
          <w:szCs w:val="24"/>
          <w:lang w:val="fr-FR"/>
        </w:rPr>
        <w:t>2020 ;</w:t>
      </w:r>
      <w:r w:rsidRPr="00864784">
        <w:rPr>
          <w:rFonts w:ascii="Arial" w:eastAsia="Calibri" w:hAnsi="Arial" w:cs="Arial"/>
          <w:sz w:val="24"/>
          <w:szCs w:val="24"/>
          <w:lang w:val="fr-FR"/>
        </w:rPr>
        <w:t xml:space="preserve"> 9(7):569. https://doi.org/10.3390/pathogens9070569 [3]</w:t>
      </w:r>
    </w:p>
    <w:p w14:paraId="76BCB209" w14:textId="4791E16E"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49. </w:t>
      </w:r>
      <w:r w:rsidRPr="00864784">
        <w:rPr>
          <w:rFonts w:ascii="Arial" w:eastAsia="Calibri" w:hAnsi="Arial" w:cs="Arial"/>
          <w:sz w:val="24"/>
          <w:szCs w:val="24"/>
          <w:lang w:val="fr-FR"/>
        </w:rPr>
        <w:t xml:space="preserve">Koo et al. Krzy_sciak et al. 2014; Abranches et al. 2018. </w:t>
      </w:r>
      <w:r w:rsidRPr="00864784">
        <w:rPr>
          <w:rFonts w:ascii="Arial" w:eastAsia="Calibri" w:hAnsi="Arial" w:cs="Arial"/>
          <w:sz w:val="24"/>
          <w:szCs w:val="24"/>
        </w:rPr>
        <w:t>Koo H, Falsetta ML, Klein MI. 2013. The exopolysaccharide matrix: a virulence determinant of cariogenic biofilm. J Dent Res 2013; 92:1065–1073. doi:10.1177/0022034513504218</w:t>
      </w:r>
    </w:p>
    <w:p w14:paraId="0C179D30" w14:textId="1AEFA5EA"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50. </w:t>
      </w:r>
      <w:r w:rsidRPr="00864784">
        <w:rPr>
          <w:rFonts w:ascii="Arial" w:eastAsia="Calibri" w:hAnsi="Arial" w:cs="Arial"/>
          <w:sz w:val="24"/>
          <w:szCs w:val="24"/>
        </w:rPr>
        <w:t>Krzy_sciak W, Jurczak A, Ko_scielniak D, Bystrowska B, Skalniak A. The virulence of Streptococcus mutans and the ability to form biofilms. Eur J Clin Microbiol Infect Dis 2014; 33:499–515. doi:10.1007/s10096-013-1993-7</w:t>
      </w:r>
    </w:p>
    <w:p w14:paraId="00F5ED18" w14:textId="65F1944A"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lastRenderedPageBreak/>
        <w:t xml:space="preserve">51. </w:t>
      </w:r>
      <w:r w:rsidRPr="00864784">
        <w:rPr>
          <w:rFonts w:ascii="Arial" w:eastAsia="Calibri" w:hAnsi="Arial" w:cs="Arial"/>
          <w:sz w:val="24"/>
          <w:szCs w:val="24"/>
        </w:rPr>
        <w:t>Abranches J, Zeng L, Kajfasz JK, Palmer SR, Chakraborty B, Wen ZT, Richards VP, Brady LJ, Lemos JA. Biology of oral streptococci. Microbiol Spectr 2018; 6(5</w:t>
      </w:r>
      <w:r w:rsidR="00E70EAD" w:rsidRPr="00864784">
        <w:rPr>
          <w:rFonts w:ascii="Arial" w:eastAsia="Calibri" w:hAnsi="Arial" w:cs="Arial"/>
          <w:sz w:val="24"/>
          <w:szCs w:val="24"/>
        </w:rPr>
        <w:t>): GPP</w:t>
      </w:r>
      <w:r w:rsidRPr="00864784">
        <w:rPr>
          <w:rFonts w:ascii="Arial" w:eastAsia="Calibri" w:hAnsi="Arial" w:cs="Arial"/>
          <w:sz w:val="24"/>
          <w:szCs w:val="24"/>
        </w:rPr>
        <w:t xml:space="preserve">3-0042-2018. </w:t>
      </w:r>
      <w:r w:rsidR="00E70EAD" w:rsidRPr="00864784">
        <w:rPr>
          <w:rFonts w:ascii="Arial" w:eastAsia="Calibri" w:hAnsi="Arial" w:cs="Arial"/>
          <w:sz w:val="24"/>
          <w:szCs w:val="24"/>
        </w:rPr>
        <w:t>doi: 10.1128/microbiolspec.GPP3</w:t>
      </w:r>
      <w:r w:rsidRPr="00864784">
        <w:rPr>
          <w:rFonts w:ascii="Arial" w:eastAsia="Calibri" w:hAnsi="Arial" w:cs="Arial"/>
          <w:sz w:val="24"/>
          <w:szCs w:val="24"/>
        </w:rPr>
        <w:t>-0042-2018</w:t>
      </w:r>
    </w:p>
    <w:p w14:paraId="75955D19" w14:textId="460A885B"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52. </w:t>
      </w:r>
      <w:r w:rsidRPr="00864784">
        <w:rPr>
          <w:rFonts w:ascii="Arial" w:eastAsia="Calibri" w:hAnsi="Arial" w:cs="Arial"/>
          <w:sz w:val="24"/>
          <w:szCs w:val="24"/>
        </w:rPr>
        <w:t>Hamada S, Koga T, Ooshima T. Virulence factors of </w:t>
      </w:r>
      <w:r w:rsidRPr="00864784">
        <w:rPr>
          <w:rFonts w:ascii="Arial" w:eastAsia="Calibri" w:hAnsi="Arial" w:cs="Arial"/>
          <w:iCs/>
          <w:sz w:val="24"/>
          <w:szCs w:val="24"/>
        </w:rPr>
        <w:t>Streptococcus mutans</w:t>
      </w:r>
      <w:r w:rsidRPr="00864784">
        <w:rPr>
          <w:rFonts w:ascii="Arial" w:eastAsia="Calibri" w:hAnsi="Arial" w:cs="Arial"/>
          <w:sz w:val="24"/>
          <w:szCs w:val="24"/>
        </w:rPr>
        <w:t> and dental caries prevention. J Dent Res 1984; 63:407–411</w:t>
      </w:r>
      <w:r w:rsidR="00192765" w:rsidRPr="00864784">
        <w:rPr>
          <w:rFonts w:ascii="Arial" w:eastAsia="Calibri" w:hAnsi="Arial" w:cs="Arial"/>
          <w:sz w:val="24"/>
          <w:szCs w:val="24"/>
        </w:rPr>
        <w:t>.</w:t>
      </w:r>
    </w:p>
    <w:p w14:paraId="7E218ECD" w14:textId="1D1DEABF"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53. </w:t>
      </w:r>
      <w:r w:rsidRPr="00864784">
        <w:rPr>
          <w:rFonts w:ascii="Arial" w:eastAsia="Calibri" w:hAnsi="Arial" w:cs="Arial"/>
          <w:sz w:val="24"/>
          <w:szCs w:val="24"/>
        </w:rPr>
        <w:t>Oztan MD, Kiyan M, Gerceker D. Antimicrobial effect, in vitro, of gutta-percha points containing root canal medications against yeasts and </w:t>
      </w:r>
      <w:r w:rsidRPr="00864784">
        <w:rPr>
          <w:rFonts w:ascii="Arial" w:eastAsia="Calibri" w:hAnsi="Arial" w:cs="Arial"/>
          <w:iCs/>
          <w:sz w:val="24"/>
          <w:szCs w:val="24"/>
        </w:rPr>
        <w:t>Enterococcus faecalis</w:t>
      </w:r>
      <w:r w:rsidRPr="00864784">
        <w:rPr>
          <w:rFonts w:ascii="Arial" w:eastAsia="Calibri" w:hAnsi="Arial" w:cs="Arial"/>
          <w:sz w:val="24"/>
          <w:szCs w:val="24"/>
        </w:rPr>
        <w:t xml:space="preserve">. Oral Surg Oral Med Oral Pathol Oral Radiol </w:t>
      </w:r>
      <w:r w:rsidR="00E70EAD" w:rsidRPr="00864784">
        <w:rPr>
          <w:rFonts w:ascii="Arial" w:eastAsia="Calibri" w:hAnsi="Arial" w:cs="Arial"/>
          <w:sz w:val="24"/>
          <w:szCs w:val="24"/>
        </w:rPr>
        <w:t xml:space="preserve">Endod </w:t>
      </w:r>
      <w:r w:rsidR="00192765" w:rsidRPr="00864784">
        <w:rPr>
          <w:rFonts w:ascii="Arial" w:eastAsia="Calibri" w:hAnsi="Arial" w:cs="Arial"/>
          <w:sz w:val="24"/>
          <w:szCs w:val="24"/>
        </w:rPr>
        <w:t>2006; 102:410</w:t>
      </w:r>
      <w:r w:rsidRPr="00864784">
        <w:rPr>
          <w:rFonts w:ascii="Arial" w:eastAsia="Calibri" w:hAnsi="Arial" w:cs="Arial"/>
          <w:sz w:val="24"/>
          <w:szCs w:val="24"/>
        </w:rPr>
        <w:t>–416</w:t>
      </w:r>
      <w:r w:rsidR="00192765" w:rsidRPr="00864784">
        <w:rPr>
          <w:rFonts w:ascii="Arial" w:eastAsia="Calibri" w:hAnsi="Arial" w:cs="Arial"/>
          <w:sz w:val="24"/>
          <w:szCs w:val="24"/>
        </w:rPr>
        <w:t>.</w:t>
      </w:r>
    </w:p>
    <w:p w14:paraId="68704A7A" w14:textId="542C0B08" w:rsidR="007129BD" w:rsidRPr="00864784" w:rsidRDefault="007129BD" w:rsidP="008F790B">
      <w:pPr>
        <w:spacing w:after="0" w:line="240" w:lineRule="auto"/>
        <w:jc w:val="both"/>
        <w:rPr>
          <w:rFonts w:ascii="Arial" w:eastAsia="Calibri" w:hAnsi="Arial" w:cs="Arial"/>
          <w:sz w:val="24"/>
          <w:szCs w:val="24"/>
          <w:lang w:val="fr-FR"/>
        </w:rPr>
      </w:pPr>
      <w:r w:rsidRPr="00864784">
        <w:rPr>
          <w:rFonts w:ascii="Arial" w:eastAsia="Calibri" w:hAnsi="Arial" w:cs="Arial"/>
          <w:sz w:val="24"/>
          <w:szCs w:val="24"/>
          <w:lang w:val="mk-MK"/>
        </w:rPr>
        <w:t xml:space="preserve">54. </w:t>
      </w:r>
      <w:r w:rsidRPr="00864784">
        <w:rPr>
          <w:rFonts w:ascii="Arial" w:eastAsia="Calibri" w:hAnsi="Arial" w:cs="Arial"/>
          <w:sz w:val="24"/>
          <w:szCs w:val="24"/>
        </w:rPr>
        <w:t>Loesche WJ.  Role of </w:t>
      </w:r>
      <w:r w:rsidRPr="00864784">
        <w:rPr>
          <w:rFonts w:ascii="Arial" w:eastAsia="Calibri" w:hAnsi="Arial" w:cs="Arial"/>
          <w:iCs/>
          <w:sz w:val="24"/>
          <w:szCs w:val="24"/>
        </w:rPr>
        <w:t>Streptococcus mutans</w:t>
      </w:r>
      <w:r w:rsidRPr="00864784">
        <w:rPr>
          <w:rFonts w:ascii="Arial" w:eastAsia="Calibri" w:hAnsi="Arial" w:cs="Arial"/>
          <w:sz w:val="24"/>
          <w:szCs w:val="24"/>
        </w:rPr>
        <w:t xml:space="preserve"> in human dental decay. </w:t>
      </w:r>
      <w:r w:rsidRPr="00864784">
        <w:rPr>
          <w:rFonts w:ascii="Arial" w:eastAsia="Calibri" w:hAnsi="Arial" w:cs="Arial"/>
          <w:sz w:val="24"/>
          <w:szCs w:val="24"/>
          <w:lang w:val="fr-FR"/>
        </w:rPr>
        <w:t xml:space="preserve">Microbiol Rev </w:t>
      </w:r>
      <w:r w:rsidR="00192765" w:rsidRPr="00864784">
        <w:rPr>
          <w:rFonts w:ascii="Arial" w:eastAsia="Calibri" w:hAnsi="Arial" w:cs="Arial"/>
          <w:sz w:val="24"/>
          <w:szCs w:val="24"/>
          <w:lang w:val="fr-FR"/>
        </w:rPr>
        <w:t>1986;</w:t>
      </w:r>
      <w:r w:rsidRPr="00864784">
        <w:rPr>
          <w:rFonts w:ascii="Arial" w:eastAsia="Calibri" w:hAnsi="Arial" w:cs="Arial"/>
          <w:sz w:val="24"/>
          <w:szCs w:val="24"/>
          <w:lang w:val="fr-FR"/>
        </w:rPr>
        <w:t xml:space="preserve"> 50:353–380</w:t>
      </w:r>
      <w:r w:rsidR="00192765" w:rsidRPr="00864784">
        <w:rPr>
          <w:rFonts w:ascii="Arial" w:eastAsia="Calibri" w:hAnsi="Arial" w:cs="Arial"/>
          <w:sz w:val="24"/>
          <w:szCs w:val="24"/>
          <w:lang w:val="fr-FR"/>
        </w:rPr>
        <w:t>.</w:t>
      </w:r>
    </w:p>
    <w:p w14:paraId="36E61BD6"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55</w:t>
      </w:r>
      <w:r w:rsidRPr="00864784">
        <w:rPr>
          <w:rFonts w:ascii="Arial" w:eastAsia="Calibri" w:hAnsi="Arial" w:cs="Arial"/>
          <w:sz w:val="24"/>
          <w:szCs w:val="24"/>
          <w:lang w:val="fr-FR"/>
        </w:rPr>
        <w:t xml:space="preserve">. Vila T, Sultan AS, Montelongo-Jauregui D, Jabra-Rizk MA. </w:t>
      </w:r>
      <w:r w:rsidRPr="00864784">
        <w:rPr>
          <w:rFonts w:ascii="Arial" w:eastAsia="Calibri" w:hAnsi="Arial" w:cs="Arial"/>
          <w:sz w:val="24"/>
          <w:szCs w:val="24"/>
        </w:rPr>
        <w:t xml:space="preserve">Oral Candidiasis: A disease of opportunity. J Fungi 2020; 6(1):15. </w:t>
      </w:r>
      <w:hyperlink r:id="rId118" w:history="1">
        <w:r w:rsidRPr="00864784">
          <w:rPr>
            <w:rStyle w:val="Hyperlink"/>
            <w:rFonts w:ascii="Arial" w:eastAsia="Calibri" w:hAnsi="Arial" w:cs="Arial"/>
            <w:sz w:val="24"/>
            <w:szCs w:val="24"/>
          </w:rPr>
          <w:t>https://doi.org/10.3390/jof6010015</w:t>
        </w:r>
      </w:hyperlink>
    </w:p>
    <w:p w14:paraId="34C6C1B3"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56. </w:t>
      </w:r>
      <w:r w:rsidRPr="00864784">
        <w:rPr>
          <w:rFonts w:ascii="Arial" w:eastAsia="Calibri" w:hAnsi="Arial" w:cs="Arial"/>
          <w:sz w:val="24"/>
          <w:szCs w:val="24"/>
        </w:rPr>
        <w:t xml:space="preserve">Gondim BIC, Castellano LRC, de Castro RD, Machado G, Carlo HL Valença AMG, de Carvalho FG. Effect of chitosan nanoparticles on the inhibition of </w:t>
      </w:r>
      <w:r w:rsidRPr="00864784">
        <w:rPr>
          <w:rFonts w:ascii="Arial" w:eastAsia="Calibri" w:hAnsi="Arial" w:cs="Arial"/>
          <w:iCs/>
          <w:sz w:val="24"/>
          <w:szCs w:val="24"/>
        </w:rPr>
        <w:t xml:space="preserve">Candida </w:t>
      </w:r>
      <w:r w:rsidRPr="00864784">
        <w:rPr>
          <w:rFonts w:ascii="Arial" w:eastAsia="Calibri" w:hAnsi="Arial" w:cs="Arial"/>
          <w:sz w:val="24"/>
          <w:szCs w:val="24"/>
        </w:rPr>
        <w:t>spp. biofilm on denture base surface. Archives of Oral Biology 2018; 94, 99–107.</w:t>
      </w:r>
    </w:p>
    <w:p w14:paraId="4801CB84"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57. Holmes RD. Tooth brushing frequency and risk of new carious lesions. Evid Based Dent 2016; 17:98–99. doi:10. 1038/sj.ebd.6401196</w:t>
      </w:r>
    </w:p>
    <w:p w14:paraId="07E9587B"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58. Van Loveren C. Sugar restriction for caries prevention: amount and frequency. Which is more important? Caries Res 2019; 53:168–175. doi:10.1159/000489571</w:t>
      </w:r>
    </w:p>
    <w:p w14:paraId="1DF40BC7" w14:textId="2442A910"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59. Van der Weijden FA, Van der Sluijs E, Ciancio SG, Slot DE. Can chemical mouthwash agents achieve plaque/gingivitis control? Dent Clin North Am 2015; 59:799–829. </w:t>
      </w:r>
      <w:r w:rsidR="00E70EAD" w:rsidRPr="00864784">
        <w:rPr>
          <w:rFonts w:ascii="Arial" w:eastAsia="Calibri" w:hAnsi="Arial" w:cs="Arial"/>
          <w:sz w:val="24"/>
          <w:szCs w:val="24"/>
        </w:rPr>
        <w:t>doi: 10.1016/j.cden</w:t>
      </w:r>
      <w:r w:rsidRPr="00864784">
        <w:rPr>
          <w:rFonts w:ascii="Arial" w:eastAsia="Calibri" w:hAnsi="Arial" w:cs="Arial"/>
          <w:sz w:val="24"/>
          <w:szCs w:val="24"/>
        </w:rPr>
        <w:t xml:space="preserve">.2015.06.002 </w:t>
      </w:r>
    </w:p>
    <w:p w14:paraId="21DB9F0D" w14:textId="4D6DE456" w:rsidR="005C6A13" w:rsidRPr="00CE4EDA"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60. Takenaka S, Ohsumi T, Noiri Y. Evidence-based strategy for dental biofilms: current evidence of mouthwashes on dental biofilm and gingivitis. Jpn Dent Sci Rev </w:t>
      </w:r>
      <w:r w:rsidR="00E70EAD" w:rsidRPr="00864784">
        <w:rPr>
          <w:rFonts w:ascii="Arial" w:eastAsia="Calibri" w:hAnsi="Arial" w:cs="Arial"/>
          <w:sz w:val="24"/>
          <w:szCs w:val="24"/>
        </w:rPr>
        <w:t>2019; 55:33</w:t>
      </w:r>
      <w:r w:rsidRPr="00864784">
        <w:rPr>
          <w:rFonts w:ascii="Arial" w:eastAsia="Calibri" w:hAnsi="Arial" w:cs="Arial"/>
          <w:sz w:val="24"/>
          <w:szCs w:val="24"/>
        </w:rPr>
        <w:t xml:space="preserve">–40. </w:t>
      </w:r>
      <w:r w:rsidR="00E70EAD" w:rsidRPr="00864784">
        <w:rPr>
          <w:rFonts w:ascii="Arial" w:eastAsia="Calibri" w:hAnsi="Arial" w:cs="Arial"/>
          <w:sz w:val="24"/>
          <w:szCs w:val="24"/>
        </w:rPr>
        <w:t>doi: 10.1016/j.jdsr</w:t>
      </w:r>
      <w:r w:rsidRPr="00864784">
        <w:rPr>
          <w:rFonts w:ascii="Arial" w:eastAsia="Calibri" w:hAnsi="Arial" w:cs="Arial"/>
          <w:sz w:val="24"/>
          <w:szCs w:val="24"/>
        </w:rPr>
        <w:t>.2018.07.001</w:t>
      </w:r>
      <w:bookmarkStart w:id="13" w:name="_GoBack"/>
      <w:bookmarkEnd w:id="13"/>
    </w:p>
    <w:p w14:paraId="37072345" w14:textId="76CC9777" w:rsidR="007129BD" w:rsidRPr="00864784" w:rsidRDefault="007129BD" w:rsidP="008F790B">
      <w:pPr>
        <w:spacing w:after="0" w:line="240" w:lineRule="auto"/>
        <w:jc w:val="both"/>
        <w:rPr>
          <w:rFonts w:ascii="Arial" w:eastAsia="Calibri" w:hAnsi="Arial" w:cs="Arial"/>
          <w:iCs/>
          <w:sz w:val="24"/>
          <w:szCs w:val="24"/>
          <w:lang w:val="en-US"/>
        </w:rPr>
      </w:pPr>
      <w:r w:rsidRPr="00864784">
        <w:rPr>
          <w:rFonts w:ascii="Arial" w:eastAsia="Calibri" w:hAnsi="Arial" w:cs="Arial"/>
          <w:sz w:val="24"/>
          <w:szCs w:val="24"/>
          <w:lang w:val="en-US"/>
        </w:rPr>
        <w:t>61. Cobb CM. Non-surgical pocket therapy: Mechanical.</w:t>
      </w:r>
      <w:r w:rsidR="00192765" w:rsidRPr="00864784">
        <w:rPr>
          <w:rFonts w:ascii="Arial" w:eastAsia="Calibri" w:hAnsi="Arial" w:cs="Arial"/>
          <w:sz w:val="24"/>
          <w:szCs w:val="24"/>
          <w:lang w:val="en-US"/>
        </w:rPr>
        <w:t xml:space="preserve"> </w:t>
      </w:r>
      <w:r w:rsidRPr="00864784">
        <w:rPr>
          <w:rFonts w:ascii="Arial" w:eastAsia="Calibri" w:hAnsi="Arial" w:cs="Arial"/>
          <w:iCs/>
          <w:sz w:val="24"/>
          <w:szCs w:val="24"/>
          <w:lang w:val="en-US"/>
        </w:rPr>
        <w:t>Ann</w:t>
      </w:r>
      <w:r w:rsidR="00192765" w:rsidRPr="00864784">
        <w:rPr>
          <w:rFonts w:ascii="Arial" w:eastAsia="Calibri" w:hAnsi="Arial" w:cs="Arial"/>
          <w:iCs/>
          <w:sz w:val="24"/>
          <w:szCs w:val="24"/>
          <w:lang w:val="en-US"/>
        </w:rPr>
        <w:t xml:space="preserve"> </w:t>
      </w:r>
      <w:r w:rsidRPr="00864784">
        <w:rPr>
          <w:rFonts w:ascii="Arial" w:eastAsia="Calibri" w:hAnsi="Arial" w:cs="Arial"/>
          <w:iCs/>
          <w:sz w:val="24"/>
          <w:szCs w:val="24"/>
          <w:lang w:val="en-US"/>
        </w:rPr>
        <w:t>Periodontol</w:t>
      </w:r>
    </w:p>
    <w:p w14:paraId="0422A254" w14:textId="72C12772" w:rsidR="007129BD" w:rsidRPr="00864784" w:rsidRDefault="00E70EAD" w:rsidP="008F790B">
      <w:pPr>
        <w:spacing w:after="0" w:line="240" w:lineRule="auto"/>
        <w:jc w:val="both"/>
        <w:rPr>
          <w:rFonts w:ascii="Arial" w:eastAsia="Calibri" w:hAnsi="Arial" w:cs="Arial"/>
          <w:iCs/>
          <w:sz w:val="24"/>
          <w:szCs w:val="24"/>
          <w:lang w:val="en-US"/>
        </w:rPr>
      </w:pPr>
      <w:r w:rsidRPr="00864784">
        <w:rPr>
          <w:rFonts w:ascii="Arial" w:eastAsia="Calibri" w:hAnsi="Arial" w:cs="Arial"/>
          <w:sz w:val="24"/>
          <w:szCs w:val="24"/>
          <w:lang w:val="en-US"/>
        </w:rPr>
        <w:t>1996; 1:443</w:t>
      </w:r>
      <w:r w:rsidR="007129BD" w:rsidRPr="00864784">
        <w:rPr>
          <w:rFonts w:ascii="Arial" w:eastAsia="Calibri" w:hAnsi="Arial" w:cs="Arial"/>
          <w:sz w:val="24"/>
          <w:szCs w:val="24"/>
          <w:lang w:val="en-US"/>
        </w:rPr>
        <w:t>–90. [</w:t>
      </w:r>
      <w:hyperlink r:id="rId119" w:history="1">
        <w:r w:rsidR="007129BD" w:rsidRPr="00864784">
          <w:rPr>
            <w:rStyle w:val="Hyperlink"/>
            <w:rFonts w:ascii="Arial" w:eastAsia="Calibri" w:hAnsi="Arial" w:cs="Arial"/>
            <w:sz w:val="24"/>
            <w:szCs w:val="24"/>
            <w:lang w:val="en-US"/>
          </w:rPr>
          <w:t>PubMed</w:t>
        </w:r>
      </w:hyperlink>
      <w:r w:rsidR="007129BD" w:rsidRPr="00864784">
        <w:rPr>
          <w:rFonts w:ascii="Arial" w:eastAsia="Calibri" w:hAnsi="Arial" w:cs="Arial"/>
          <w:sz w:val="24"/>
          <w:szCs w:val="24"/>
          <w:lang w:val="en-US"/>
        </w:rPr>
        <w:t>] [</w:t>
      </w:r>
      <w:hyperlink r:id="rId120" w:tgtFrame="_blank" w:history="1">
        <w:r w:rsidR="007129BD" w:rsidRPr="00864784">
          <w:rPr>
            <w:rStyle w:val="Hyperlink"/>
            <w:rFonts w:ascii="Arial" w:eastAsia="Calibri" w:hAnsi="Arial" w:cs="Arial"/>
            <w:sz w:val="24"/>
            <w:szCs w:val="24"/>
            <w:lang w:val="en-US"/>
          </w:rPr>
          <w:t>Google Scholar</w:t>
        </w:r>
      </w:hyperlink>
      <w:r w:rsidR="007129BD" w:rsidRPr="00864784">
        <w:rPr>
          <w:rFonts w:ascii="Arial" w:eastAsia="Calibri" w:hAnsi="Arial" w:cs="Arial"/>
          <w:sz w:val="24"/>
          <w:szCs w:val="24"/>
          <w:lang w:val="en-US"/>
        </w:rPr>
        <w:t>]</w:t>
      </w:r>
    </w:p>
    <w:p w14:paraId="3FBA1AED" w14:textId="02618A00"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62. Killoy WJ, Polson AM. Controlled local delivery of antimicrobials in the treatment of periodontitis. </w:t>
      </w:r>
      <w:r w:rsidRPr="00864784">
        <w:rPr>
          <w:rFonts w:ascii="Arial" w:eastAsia="Calibri" w:hAnsi="Arial" w:cs="Arial"/>
          <w:iCs/>
          <w:sz w:val="24"/>
          <w:szCs w:val="24"/>
          <w:lang w:val="en-US"/>
        </w:rPr>
        <w:t>Dent Clin North Am </w:t>
      </w:r>
      <w:r w:rsidR="00E70EAD" w:rsidRPr="00864784">
        <w:rPr>
          <w:rFonts w:ascii="Arial" w:eastAsia="Calibri" w:hAnsi="Arial" w:cs="Arial"/>
          <w:sz w:val="24"/>
          <w:szCs w:val="24"/>
          <w:lang w:val="en-US"/>
        </w:rPr>
        <w:t>1998; 42:263</w:t>
      </w:r>
      <w:r w:rsidRPr="00864784">
        <w:rPr>
          <w:rFonts w:ascii="Arial" w:eastAsia="Calibri" w:hAnsi="Arial" w:cs="Arial"/>
          <w:sz w:val="24"/>
          <w:szCs w:val="24"/>
          <w:lang w:val="en-US"/>
        </w:rPr>
        <w:t>–</w:t>
      </w:r>
      <w:r w:rsidR="00E70EAD" w:rsidRPr="00864784">
        <w:rPr>
          <w:rFonts w:ascii="Arial" w:eastAsia="Calibri" w:hAnsi="Arial" w:cs="Arial"/>
          <w:sz w:val="24"/>
          <w:szCs w:val="24"/>
          <w:lang w:val="en-US"/>
        </w:rPr>
        <w:t xml:space="preserve"> </w:t>
      </w:r>
      <w:r w:rsidRPr="00864784">
        <w:rPr>
          <w:rFonts w:ascii="Arial" w:eastAsia="Calibri" w:hAnsi="Arial" w:cs="Arial"/>
          <w:sz w:val="24"/>
          <w:szCs w:val="24"/>
          <w:lang w:val="en-US"/>
        </w:rPr>
        <w:t>3. [</w:t>
      </w:r>
      <w:hyperlink r:id="rId121" w:history="1">
        <w:r w:rsidRPr="00864784">
          <w:rPr>
            <w:rStyle w:val="Hyperlink"/>
            <w:rFonts w:ascii="Arial" w:eastAsia="Calibri" w:hAnsi="Arial" w:cs="Arial"/>
            <w:sz w:val="24"/>
            <w:szCs w:val="24"/>
            <w:lang w:val="en-US"/>
          </w:rPr>
          <w:t>PubMed</w:t>
        </w:r>
      </w:hyperlink>
      <w:r w:rsidRPr="00864784">
        <w:rPr>
          <w:rFonts w:ascii="Arial" w:eastAsia="Calibri" w:hAnsi="Arial" w:cs="Arial"/>
          <w:sz w:val="24"/>
          <w:szCs w:val="24"/>
          <w:lang w:val="en-US"/>
        </w:rPr>
        <w:t>] [</w:t>
      </w:r>
      <w:hyperlink r:id="rId122" w:tgtFrame="_blank" w:history="1">
        <w:r w:rsidRPr="00864784">
          <w:rPr>
            <w:rStyle w:val="Hyperlink"/>
            <w:rFonts w:ascii="Arial" w:eastAsia="Calibri" w:hAnsi="Arial" w:cs="Arial"/>
            <w:sz w:val="24"/>
            <w:szCs w:val="24"/>
            <w:lang w:val="en-US"/>
          </w:rPr>
          <w:t>Google Scholar</w:t>
        </w:r>
      </w:hyperlink>
      <w:r w:rsidRPr="00864784">
        <w:rPr>
          <w:rFonts w:ascii="Arial" w:eastAsia="Calibri" w:hAnsi="Arial" w:cs="Arial"/>
          <w:sz w:val="24"/>
          <w:szCs w:val="24"/>
          <w:lang w:val="en-US"/>
        </w:rPr>
        <w:t>]</w:t>
      </w:r>
    </w:p>
    <w:p w14:paraId="61A7C898" w14:textId="6E27863D"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lang w:val="mk-MK"/>
        </w:rPr>
        <w:t>63. Бионика Фармацеутикал</w:t>
      </w:r>
      <w:r w:rsidR="0003200F" w:rsidRPr="00864784">
        <w:rPr>
          <w:rFonts w:ascii="Arial" w:eastAsia="Calibri" w:hAnsi="Arial" w:cs="Arial"/>
          <w:sz w:val="24"/>
          <w:szCs w:val="24"/>
          <w:lang w:val="mk-MK"/>
        </w:rPr>
        <w:t>с</w:t>
      </w:r>
      <w:r w:rsidRPr="00864784">
        <w:rPr>
          <w:rFonts w:ascii="Arial" w:eastAsia="Calibri" w:hAnsi="Arial" w:cs="Arial"/>
          <w:sz w:val="24"/>
          <w:szCs w:val="24"/>
          <w:lang w:val="mk-MK"/>
        </w:rPr>
        <w:t xml:space="preserve"> ДОО, Скопје, С. Македонија. Дистрибутер Варус, Скопје, С.Македонија</w:t>
      </w:r>
      <w:r w:rsidR="007B0F83" w:rsidRPr="00864784">
        <w:rPr>
          <w:rFonts w:ascii="Arial" w:eastAsia="Calibri" w:hAnsi="Arial" w:cs="Arial"/>
          <w:sz w:val="24"/>
          <w:szCs w:val="24"/>
          <w:lang w:val="en-US"/>
        </w:rPr>
        <w:t xml:space="preserve"> </w:t>
      </w:r>
      <w:r w:rsidR="00FC6CE4" w:rsidRPr="00864784">
        <w:rPr>
          <w:rFonts w:ascii="Arial" w:eastAsia="Calibri" w:hAnsi="Arial" w:cs="Arial"/>
          <w:sz w:val="24"/>
          <w:szCs w:val="24"/>
          <w:lang w:val="ru-RU"/>
        </w:rPr>
        <w:t>2022</w:t>
      </w:r>
      <w:r w:rsidR="00FC6CE4" w:rsidRPr="00864784">
        <w:rPr>
          <w:rFonts w:ascii="Arial" w:eastAsia="Calibri" w:hAnsi="Arial" w:cs="Arial"/>
          <w:sz w:val="24"/>
          <w:szCs w:val="24"/>
          <w:lang w:val="mk-MK"/>
        </w:rPr>
        <w:t>г</w:t>
      </w:r>
      <w:r w:rsidRPr="00864784">
        <w:rPr>
          <w:rFonts w:ascii="Arial" w:eastAsia="Calibri" w:hAnsi="Arial" w:cs="Arial"/>
          <w:sz w:val="24"/>
          <w:szCs w:val="24"/>
          <w:lang w:val="mk-MK"/>
        </w:rPr>
        <w:t xml:space="preserve"> </w:t>
      </w:r>
      <w:r w:rsidR="00FC6CE4" w:rsidRPr="00864784">
        <w:rPr>
          <w:rFonts w:ascii="Arial" w:eastAsia="Calibri" w:hAnsi="Arial" w:cs="Arial"/>
          <w:sz w:val="24"/>
          <w:szCs w:val="24"/>
          <w:lang w:val="mk-MK"/>
        </w:rPr>
        <w:t>–</w:t>
      </w:r>
      <w:r w:rsidR="00FC6CE4" w:rsidRPr="00864784">
        <w:rPr>
          <w:rFonts w:ascii="Arial" w:eastAsia="Calibri" w:hAnsi="Arial" w:cs="Arial"/>
          <w:sz w:val="24"/>
          <w:szCs w:val="24"/>
          <w:lang w:val="en-US"/>
        </w:rPr>
        <w:t xml:space="preserve"> </w:t>
      </w:r>
      <w:hyperlink r:id="rId123" w:history="1">
        <w:r w:rsidRPr="00864784">
          <w:rPr>
            <w:rStyle w:val="Hyperlink"/>
            <w:rFonts w:ascii="Arial" w:eastAsia="Calibri" w:hAnsi="Arial" w:cs="Arial"/>
            <w:sz w:val="24"/>
            <w:szCs w:val="24"/>
            <w:lang w:val="mk-MK"/>
          </w:rPr>
          <w:t>https://bionikapharm.mk/proizvodi/imunitet-i-alergii/halsept/</w:t>
        </w:r>
      </w:hyperlink>
    </w:p>
    <w:p w14:paraId="7CC74888" w14:textId="1D66D263"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lang w:val="mk-MK"/>
        </w:rPr>
        <w:t>6</w:t>
      </w:r>
      <w:r w:rsidRPr="00864784">
        <w:rPr>
          <w:rFonts w:ascii="Arial" w:eastAsia="Calibri" w:hAnsi="Arial" w:cs="Arial"/>
          <w:sz w:val="24"/>
          <w:szCs w:val="24"/>
          <w:lang w:val="fr-FR"/>
        </w:rPr>
        <w:t>4</w:t>
      </w:r>
      <w:r w:rsidRPr="00864784">
        <w:rPr>
          <w:rFonts w:ascii="Arial" w:eastAsia="Calibri" w:hAnsi="Arial" w:cs="Arial"/>
          <w:sz w:val="24"/>
          <w:szCs w:val="24"/>
          <w:lang w:val="mk-MK"/>
        </w:rPr>
        <w:t>.</w:t>
      </w:r>
      <w:r w:rsidRPr="00864784">
        <w:rPr>
          <w:rFonts w:ascii="Arial" w:eastAsia="Calibri" w:hAnsi="Arial" w:cs="Arial"/>
          <w:sz w:val="24"/>
          <w:szCs w:val="24"/>
          <w:lang w:val="fr-FR"/>
        </w:rPr>
        <w:t xml:space="preserve"> Leyes Borrajo JL, Garcia VL, Lopez CG, et al. </w:t>
      </w:r>
      <w:r w:rsidRPr="00864784">
        <w:rPr>
          <w:rFonts w:ascii="Arial" w:eastAsia="Calibri" w:hAnsi="Arial" w:cs="Arial"/>
          <w:sz w:val="24"/>
          <w:szCs w:val="24"/>
        </w:rPr>
        <w:t xml:space="preserve">Efficacy of chlorhexidine mouthrinses with and without alcohol: a clinical study. J Periodontol </w:t>
      </w:r>
      <w:r w:rsidR="00E70EAD" w:rsidRPr="00864784">
        <w:rPr>
          <w:rFonts w:ascii="Arial" w:eastAsia="Calibri" w:hAnsi="Arial" w:cs="Arial"/>
          <w:sz w:val="24"/>
          <w:szCs w:val="24"/>
        </w:rPr>
        <w:t>2002; 73:317</w:t>
      </w:r>
      <w:r w:rsidRPr="00864784">
        <w:rPr>
          <w:rFonts w:ascii="Arial" w:eastAsia="Calibri" w:hAnsi="Arial" w:cs="Arial"/>
          <w:sz w:val="24"/>
          <w:szCs w:val="24"/>
        </w:rPr>
        <w:t>–321.</w:t>
      </w:r>
    </w:p>
    <w:p w14:paraId="04367708"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65.</w:t>
      </w:r>
      <w:r w:rsidRPr="00864784">
        <w:rPr>
          <w:rFonts w:ascii="Arial" w:eastAsia="Calibri" w:hAnsi="Arial" w:cs="Arial"/>
          <w:sz w:val="24"/>
          <w:szCs w:val="24"/>
          <w:lang w:val="en-US"/>
        </w:rPr>
        <w:t xml:space="preserve"> </w:t>
      </w:r>
      <w:r w:rsidRPr="00864784">
        <w:rPr>
          <w:rFonts w:ascii="Arial" w:eastAsia="Calibri" w:hAnsi="Arial" w:cs="Arial"/>
          <w:sz w:val="24"/>
          <w:szCs w:val="24"/>
        </w:rPr>
        <w:t>Van Strydonck DA, Timmerman MF, van der Velden U, et al. Plaque inhibition of two commercially available chlorhexidine mouthrinses. J Clin Periodontol 2005; 32:305–309.</w:t>
      </w:r>
    </w:p>
    <w:p w14:paraId="3881177E"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66.</w:t>
      </w:r>
      <w:r w:rsidRPr="00864784">
        <w:rPr>
          <w:rFonts w:ascii="Arial" w:eastAsia="Calibri" w:hAnsi="Arial" w:cs="Arial"/>
          <w:sz w:val="24"/>
          <w:szCs w:val="24"/>
          <w:lang w:val="en-US"/>
        </w:rPr>
        <w:t xml:space="preserve"> </w:t>
      </w:r>
      <w:r w:rsidRPr="00864784">
        <w:rPr>
          <w:rFonts w:ascii="Arial" w:eastAsia="Calibri" w:hAnsi="Arial" w:cs="Arial"/>
          <w:sz w:val="24"/>
          <w:szCs w:val="24"/>
        </w:rPr>
        <w:t>Papaioannou W, Vassilopoulos S, Vrotsos I, et al. A comparison of a new alcohol-free 0.2% chlorhexidine oral rinse to an established 0.2% chlorhexidine rinse with alcohol for the control of dental plaque accumulation. Int J Dent Hyg 2015; [Epub ahead of print]. DOI: 10.1111/idh.12182</w:t>
      </w:r>
    </w:p>
    <w:p w14:paraId="4B6F0F58" w14:textId="72F7D39A"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67. </w:t>
      </w:r>
      <w:r w:rsidRPr="00864784">
        <w:rPr>
          <w:rFonts w:ascii="Arial" w:eastAsia="Calibri" w:hAnsi="Arial" w:cs="Arial"/>
          <w:sz w:val="24"/>
          <w:szCs w:val="24"/>
        </w:rPr>
        <w:t xml:space="preserve">Todkar R, Sheikh S, Byakod G, et al. Efficacy of chlorhexidine mouthrinses with and without alcohol: a clinical study. Oral Health Prev Dent </w:t>
      </w:r>
      <w:r w:rsidR="00E70EAD" w:rsidRPr="00864784">
        <w:rPr>
          <w:rFonts w:ascii="Arial" w:eastAsia="Calibri" w:hAnsi="Arial" w:cs="Arial"/>
          <w:sz w:val="24"/>
          <w:szCs w:val="24"/>
        </w:rPr>
        <w:t>2012; 10:291</w:t>
      </w:r>
      <w:r w:rsidRPr="00864784">
        <w:rPr>
          <w:rFonts w:ascii="Arial" w:eastAsia="Calibri" w:hAnsi="Arial" w:cs="Arial"/>
          <w:sz w:val="24"/>
          <w:szCs w:val="24"/>
        </w:rPr>
        <w:t>–296.</w:t>
      </w:r>
    </w:p>
    <w:p w14:paraId="7EAC8340" w14:textId="1FD4112F"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68. </w:t>
      </w:r>
      <w:r w:rsidRPr="00864784">
        <w:rPr>
          <w:rFonts w:ascii="Arial" w:eastAsia="Calibri" w:hAnsi="Arial" w:cs="Arial"/>
          <w:sz w:val="24"/>
          <w:szCs w:val="24"/>
        </w:rPr>
        <w:t xml:space="preserve">Fine DH. Mouthrinses as adjuncts for plaque and gingivitis management. A status report for the American Journal of Dentistry. American Journal of Dentistry 1988; </w:t>
      </w:r>
      <w:r w:rsidR="00E70EAD" w:rsidRPr="00864784">
        <w:rPr>
          <w:rFonts w:ascii="Arial" w:eastAsia="Calibri" w:hAnsi="Arial" w:cs="Arial"/>
          <w:sz w:val="24"/>
          <w:szCs w:val="24"/>
        </w:rPr>
        <w:t>1,</w:t>
      </w:r>
      <w:r w:rsidRPr="00864784">
        <w:rPr>
          <w:rFonts w:ascii="Arial" w:eastAsia="Calibri" w:hAnsi="Arial" w:cs="Arial"/>
          <w:sz w:val="24"/>
          <w:szCs w:val="24"/>
        </w:rPr>
        <w:t xml:space="preserve"> 259–263.</w:t>
      </w:r>
    </w:p>
    <w:p w14:paraId="3B3417C0"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69. </w:t>
      </w:r>
      <w:r w:rsidRPr="00864784">
        <w:rPr>
          <w:rFonts w:ascii="Arial" w:eastAsia="Calibri" w:hAnsi="Arial" w:cs="Arial"/>
          <w:sz w:val="24"/>
          <w:szCs w:val="24"/>
        </w:rPr>
        <w:t>Kubert D, Rubin M, Barnett ML. &amp; Vincent JW. Antiseptic mouthrinse induced microbial cell surface alterations. American Journal of Dentistry 1993; 6, 277–279.</w:t>
      </w:r>
    </w:p>
    <w:p w14:paraId="587FF0FF" w14:textId="3FF43FFC"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lastRenderedPageBreak/>
        <w:t xml:space="preserve">70. </w:t>
      </w:r>
      <w:r w:rsidRPr="00864784">
        <w:rPr>
          <w:rFonts w:ascii="Arial" w:eastAsia="Calibri" w:hAnsi="Arial" w:cs="Arial"/>
          <w:sz w:val="24"/>
          <w:szCs w:val="24"/>
          <w:lang w:val="ru-RU"/>
        </w:rPr>
        <w:t>Кулеванова</w:t>
      </w:r>
      <w:r w:rsidRPr="00864784">
        <w:rPr>
          <w:rFonts w:ascii="Arial" w:eastAsia="Calibri" w:hAnsi="Arial" w:cs="Arial"/>
          <w:sz w:val="24"/>
          <w:szCs w:val="24"/>
        </w:rPr>
        <w:t xml:space="preserve"> </w:t>
      </w:r>
      <w:r w:rsidRPr="00864784">
        <w:rPr>
          <w:rFonts w:ascii="Arial" w:eastAsia="Calibri" w:hAnsi="Arial" w:cs="Arial"/>
          <w:sz w:val="24"/>
          <w:szCs w:val="24"/>
          <w:lang w:val="mk-MK"/>
        </w:rPr>
        <w:t>С</w:t>
      </w:r>
      <w:r w:rsidRPr="00864784">
        <w:rPr>
          <w:rFonts w:ascii="Arial" w:eastAsia="Calibri" w:hAnsi="Arial" w:cs="Arial"/>
          <w:sz w:val="24"/>
          <w:szCs w:val="24"/>
        </w:rPr>
        <w:t xml:space="preserve">. </w:t>
      </w:r>
      <w:r w:rsidRPr="00864784">
        <w:rPr>
          <w:rFonts w:ascii="Arial" w:eastAsia="Calibri" w:hAnsi="Arial" w:cs="Arial"/>
          <w:sz w:val="24"/>
          <w:szCs w:val="24"/>
          <w:lang w:val="mk-MK"/>
        </w:rPr>
        <w:t xml:space="preserve">Современа </w:t>
      </w:r>
      <w:r w:rsidR="00340100">
        <w:rPr>
          <w:rFonts w:ascii="Arial" w:eastAsia="Calibri" w:hAnsi="Arial" w:cs="Arial"/>
          <w:sz w:val="24"/>
          <w:szCs w:val="24"/>
          <w:lang w:val="mk-MK"/>
        </w:rPr>
        <w:t>-</w:t>
      </w:r>
      <w:r w:rsidRPr="00864784">
        <w:rPr>
          <w:rFonts w:ascii="Arial" w:eastAsia="Calibri" w:hAnsi="Arial" w:cs="Arial"/>
          <w:sz w:val="24"/>
          <w:szCs w:val="24"/>
          <w:lang w:val="mk-MK"/>
        </w:rPr>
        <w:t>ербална медицина</w:t>
      </w:r>
      <w:r w:rsidRPr="00864784">
        <w:rPr>
          <w:rFonts w:ascii="Arial" w:eastAsia="Calibri" w:hAnsi="Arial" w:cs="Arial"/>
          <w:sz w:val="24"/>
          <w:szCs w:val="24"/>
        </w:rPr>
        <w:t>,</w:t>
      </w:r>
      <w:r w:rsidRPr="00864784">
        <w:rPr>
          <w:rFonts w:ascii="Arial" w:eastAsia="Calibri" w:hAnsi="Arial" w:cs="Arial"/>
          <w:sz w:val="24"/>
          <w:szCs w:val="24"/>
          <w:lang w:val="mk-MK"/>
        </w:rPr>
        <w:t xml:space="preserve"> Фитотерапија</w:t>
      </w:r>
      <w:r w:rsidRPr="00864784">
        <w:rPr>
          <w:rFonts w:ascii="Arial" w:eastAsia="Calibri" w:hAnsi="Arial" w:cs="Arial"/>
          <w:sz w:val="24"/>
          <w:szCs w:val="24"/>
        </w:rPr>
        <w:t xml:space="preserve">; </w:t>
      </w:r>
      <w:r w:rsidRPr="00864784">
        <w:rPr>
          <w:rFonts w:ascii="Arial" w:eastAsia="Calibri" w:hAnsi="Arial" w:cs="Arial"/>
          <w:sz w:val="24"/>
          <w:szCs w:val="24"/>
          <w:lang w:val="mk-MK"/>
        </w:rPr>
        <w:t xml:space="preserve">Основи на Фитотерапијата, </w:t>
      </w:r>
      <w:r w:rsidRPr="00864784">
        <w:rPr>
          <w:rFonts w:ascii="Arial" w:eastAsia="Calibri" w:hAnsi="Arial" w:cs="Arial"/>
          <w:sz w:val="24"/>
          <w:szCs w:val="24"/>
          <w:lang w:val="ru-RU"/>
        </w:rPr>
        <w:t>Фармацевтскиот</w:t>
      </w:r>
      <w:r w:rsidRPr="00864784">
        <w:rPr>
          <w:rFonts w:ascii="Arial" w:eastAsia="Calibri" w:hAnsi="Arial" w:cs="Arial"/>
          <w:sz w:val="24"/>
          <w:szCs w:val="24"/>
        </w:rPr>
        <w:t xml:space="preserve"> </w:t>
      </w:r>
      <w:r w:rsidRPr="00864784">
        <w:rPr>
          <w:rFonts w:ascii="Arial" w:eastAsia="Calibri" w:hAnsi="Arial" w:cs="Arial"/>
          <w:sz w:val="24"/>
          <w:szCs w:val="24"/>
          <w:lang w:val="ru-RU"/>
        </w:rPr>
        <w:t>факултет</w:t>
      </w:r>
      <w:r w:rsidRPr="00864784">
        <w:rPr>
          <w:rFonts w:ascii="Arial" w:eastAsia="Calibri" w:hAnsi="Arial" w:cs="Arial"/>
          <w:sz w:val="24"/>
          <w:szCs w:val="24"/>
        </w:rPr>
        <w:t xml:space="preserve"> </w:t>
      </w:r>
      <w:r w:rsidRPr="00864784">
        <w:rPr>
          <w:rFonts w:ascii="Arial" w:eastAsia="Calibri" w:hAnsi="Arial" w:cs="Arial"/>
          <w:sz w:val="24"/>
          <w:szCs w:val="24"/>
          <w:lang w:val="ru-RU"/>
        </w:rPr>
        <w:t>при</w:t>
      </w:r>
      <w:r w:rsidRPr="00864784">
        <w:rPr>
          <w:rFonts w:ascii="Arial" w:eastAsia="Calibri" w:hAnsi="Arial" w:cs="Arial"/>
          <w:sz w:val="24"/>
          <w:szCs w:val="24"/>
        </w:rPr>
        <w:t xml:space="preserve"> </w:t>
      </w:r>
      <w:r w:rsidRPr="00864784">
        <w:rPr>
          <w:rFonts w:ascii="Arial" w:eastAsia="Calibri" w:hAnsi="Arial" w:cs="Arial"/>
          <w:sz w:val="24"/>
          <w:szCs w:val="24"/>
          <w:lang w:val="ru-RU"/>
        </w:rPr>
        <w:t>Универзитетот</w:t>
      </w:r>
      <w:r w:rsidRPr="00864784">
        <w:rPr>
          <w:rFonts w:ascii="Arial" w:eastAsia="Calibri" w:hAnsi="Arial" w:cs="Arial"/>
          <w:sz w:val="24"/>
          <w:szCs w:val="24"/>
        </w:rPr>
        <w:t xml:space="preserve"> „</w:t>
      </w:r>
      <w:r w:rsidRPr="00864784">
        <w:rPr>
          <w:rFonts w:ascii="Arial" w:eastAsia="Calibri" w:hAnsi="Arial" w:cs="Arial"/>
          <w:sz w:val="24"/>
          <w:szCs w:val="24"/>
          <w:lang w:val="ru-RU"/>
        </w:rPr>
        <w:t>Св</w:t>
      </w:r>
      <w:r w:rsidRPr="00864784">
        <w:rPr>
          <w:rFonts w:ascii="Arial" w:eastAsia="Calibri" w:hAnsi="Arial" w:cs="Arial"/>
          <w:sz w:val="24"/>
          <w:szCs w:val="24"/>
        </w:rPr>
        <w:t xml:space="preserve">. </w:t>
      </w:r>
      <w:r w:rsidRPr="00864784">
        <w:rPr>
          <w:rFonts w:ascii="Arial" w:eastAsia="Calibri" w:hAnsi="Arial" w:cs="Arial"/>
          <w:sz w:val="24"/>
          <w:szCs w:val="24"/>
          <w:lang w:val="ru-RU"/>
        </w:rPr>
        <w:t xml:space="preserve">Кирил и </w:t>
      </w:r>
      <w:r w:rsidR="00E70EAD" w:rsidRPr="00864784">
        <w:rPr>
          <w:rFonts w:ascii="Arial" w:eastAsia="Calibri" w:hAnsi="Arial" w:cs="Arial"/>
          <w:sz w:val="24"/>
          <w:szCs w:val="24"/>
          <w:lang w:val="ru-RU"/>
        </w:rPr>
        <w:t>Методиј “</w:t>
      </w:r>
      <w:r w:rsidRPr="00864784">
        <w:rPr>
          <w:rFonts w:ascii="Arial" w:eastAsia="Calibri" w:hAnsi="Arial" w:cs="Arial"/>
          <w:sz w:val="24"/>
          <w:szCs w:val="24"/>
          <w:lang w:val="ru-RU"/>
        </w:rPr>
        <w:t>, Скопје</w:t>
      </w:r>
      <w:r w:rsidRPr="00864784">
        <w:rPr>
          <w:rFonts w:ascii="Arial" w:eastAsia="Calibri" w:hAnsi="Arial" w:cs="Arial"/>
          <w:sz w:val="24"/>
          <w:szCs w:val="24"/>
          <w:lang w:val="mk-MK"/>
        </w:rPr>
        <w:t>, 2022.</w:t>
      </w:r>
    </w:p>
    <w:p w14:paraId="5B07447C" w14:textId="61957843" w:rsidR="00DB73D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lang w:val="ru-RU"/>
        </w:rPr>
        <w:t xml:space="preserve">71. </w:t>
      </w:r>
      <w:r w:rsidRPr="00864784">
        <w:rPr>
          <w:rFonts w:ascii="Arial" w:eastAsia="Calibri" w:hAnsi="Arial" w:cs="Arial"/>
          <w:sz w:val="24"/>
          <w:szCs w:val="24"/>
          <w:lang w:val="mk-MK"/>
        </w:rPr>
        <w:t xml:space="preserve">Кулеванова С, Стефков Ѓ, Карапанџова М. Фармакогнозија природни лековити и ароматични суровини, Испитување на етерични масла и ароматични суровини, </w:t>
      </w:r>
      <w:r w:rsidRPr="00864784">
        <w:rPr>
          <w:rFonts w:ascii="Arial" w:eastAsia="Calibri" w:hAnsi="Arial" w:cs="Arial"/>
          <w:sz w:val="24"/>
          <w:szCs w:val="24"/>
          <w:lang w:val="ru-RU"/>
        </w:rPr>
        <w:t>Фармацевтскиот факултет при Универзитетот „Св. Кирил и Методиј“, Скопје</w:t>
      </w:r>
      <w:r w:rsidRPr="00864784">
        <w:rPr>
          <w:rFonts w:ascii="Arial" w:eastAsia="Calibri" w:hAnsi="Arial" w:cs="Arial"/>
          <w:sz w:val="24"/>
          <w:szCs w:val="24"/>
          <w:lang w:val="mk-MK"/>
        </w:rPr>
        <w:t>,.2022.</w:t>
      </w:r>
    </w:p>
    <w:p w14:paraId="1FF40DC8" w14:textId="650B5490" w:rsidR="00657267" w:rsidRDefault="007129BD" w:rsidP="008F790B">
      <w:pPr>
        <w:spacing w:after="0" w:line="240" w:lineRule="auto"/>
        <w:jc w:val="both"/>
        <w:rPr>
          <w:rFonts w:ascii="Arial" w:eastAsia="Calibri" w:hAnsi="Arial" w:cs="Arial"/>
          <w:sz w:val="24"/>
          <w:szCs w:val="24"/>
          <w:u w:val="single"/>
          <w:lang w:val="mk-MK"/>
        </w:rPr>
      </w:pPr>
      <w:r w:rsidRPr="00864784">
        <w:rPr>
          <w:rFonts w:ascii="Arial" w:eastAsia="Calibri" w:hAnsi="Arial" w:cs="Arial"/>
          <w:sz w:val="24"/>
          <w:szCs w:val="24"/>
          <w:lang w:val="mk-MK"/>
        </w:rPr>
        <w:t xml:space="preserve">72. Жалфија – </w:t>
      </w:r>
      <w:hyperlink r:id="rId124" w:history="1">
        <w:r w:rsidRPr="00864784">
          <w:rPr>
            <w:rStyle w:val="Hyperlink"/>
            <w:rFonts w:ascii="Arial" w:eastAsia="Calibri" w:hAnsi="Arial" w:cs="Arial"/>
            <w:sz w:val="24"/>
            <w:szCs w:val="24"/>
            <w:lang w:val="mk-MK"/>
          </w:rPr>
          <w:t>https://mk.wikipedia.org/wiki/Жалфија/Salvia officinalis</w:t>
        </w:r>
      </w:hyperlink>
      <w:r w:rsidR="007B0F83" w:rsidRPr="00864784">
        <w:rPr>
          <w:rFonts w:ascii="Arial" w:eastAsia="Calibri" w:hAnsi="Arial" w:cs="Arial"/>
          <w:sz w:val="24"/>
          <w:szCs w:val="24"/>
          <w:lang w:val="mk-MK"/>
        </w:rPr>
        <w:t xml:space="preserve"> Скопје,</w:t>
      </w:r>
      <w:r w:rsidR="007E65EA">
        <w:rPr>
          <w:rFonts w:ascii="Arial" w:eastAsia="Calibri" w:hAnsi="Arial" w:cs="Arial"/>
          <w:sz w:val="24"/>
          <w:szCs w:val="24"/>
          <w:lang w:val="mk-MK"/>
        </w:rPr>
        <w:t xml:space="preserve"> пристапено</w:t>
      </w:r>
      <w:r w:rsidR="007B0F83" w:rsidRPr="00864784">
        <w:rPr>
          <w:rFonts w:ascii="Arial" w:eastAsia="Calibri" w:hAnsi="Arial" w:cs="Arial"/>
          <w:sz w:val="24"/>
          <w:szCs w:val="24"/>
          <w:lang w:val="mk-MK"/>
        </w:rPr>
        <w:t xml:space="preserve"> </w:t>
      </w:r>
      <w:r w:rsidRPr="00864784">
        <w:rPr>
          <w:rFonts w:ascii="Arial" w:eastAsia="Calibri" w:hAnsi="Arial" w:cs="Arial"/>
          <w:sz w:val="24"/>
          <w:szCs w:val="24"/>
          <w:lang w:val="mk-MK"/>
        </w:rPr>
        <w:t>2022</w:t>
      </w:r>
      <w:r w:rsidR="00E70EAD" w:rsidRPr="00864784">
        <w:rPr>
          <w:rFonts w:ascii="Arial" w:eastAsia="Calibri" w:hAnsi="Arial" w:cs="Arial"/>
          <w:sz w:val="24"/>
          <w:szCs w:val="24"/>
          <w:lang w:val="mk-MK"/>
        </w:rPr>
        <w:t>.</w:t>
      </w:r>
    </w:p>
    <w:p w14:paraId="04BFFE99" w14:textId="0D80C436" w:rsidR="007129BD" w:rsidRPr="00657267" w:rsidRDefault="007129BD" w:rsidP="008F790B">
      <w:pPr>
        <w:spacing w:after="0" w:line="240" w:lineRule="auto"/>
        <w:jc w:val="both"/>
        <w:rPr>
          <w:rFonts w:ascii="Arial" w:eastAsia="Calibri" w:hAnsi="Arial" w:cs="Arial"/>
          <w:sz w:val="24"/>
          <w:szCs w:val="24"/>
          <w:u w:val="single"/>
          <w:lang w:val="mk-MK"/>
        </w:rPr>
      </w:pPr>
      <w:r w:rsidRPr="00864784">
        <w:rPr>
          <w:rFonts w:ascii="Arial" w:eastAsia="Calibri" w:hAnsi="Arial" w:cs="Arial"/>
          <w:sz w:val="24"/>
          <w:szCs w:val="24"/>
        </w:rPr>
        <w:t>73. Wang Z, Wang J, Chan P. Treating type 2 diabetes mellitus with traditional chinese and Indian medicinal herbs. </w:t>
      </w:r>
      <w:r w:rsidRPr="00864784">
        <w:rPr>
          <w:rFonts w:ascii="Arial" w:eastAsia="Calibri" w:hAnsi="Arial" w:cs="Arial"/>
          <w:iCs/>
          <w:sz w:val="24"/>
          <w:szCs w:val="24"/>
        </w:rPr>
        <w:t>Evid Based Complement Alternat Med</w:t>
      </w:r>
      <w:r w:rsidR="00E70EAD" w:rsidRPr="00864784">
        <w:rPr>
          <w:rFonts w:ascii="Arial" w:eastAsia="Calibri" w:hAnsi="Arial" w:cs="Arial"/>
          <w:iCs/>
          <w:sz w:val="24"/>
          <w:szCs w:val="24"/>
          <w:lang w:val="mk-MK"/>
        </w:rPr>
        <w:t xml:space="preserve"> </w:t>
      </w:r>
      <w:r w:rsidR="00E70EAD" w:rsidRPr="00864784">
        <w:rPr>
          <w:rFonts w:ascii="Arial" w:eastAsia="Calibri" w:hAnsi="Arial" w:cs="Arial"/>
          <w:sz w:val="24"/>
          <w:szCs w:val="24"/>
        </w:rPr>
        <w:t>2013; 2013:343594.</w:t>
      </w:r>
    </w:p>
    <w:p w14:paraId="5496F5BE" w14:textId="240D259A"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74. Delamare AP, Moschen-Pistorello IT, Artico L, Atti-Serafini L, Echeverrigaray S. Antibacterial activity of the essential oils of Salvia officinalis L. and Salvia triloba L. cultivated in South Brazil. Food Chem </w:t>
      </w:r>
      <w:r w:rsidR="004867CA" w:rsidRPr="00864784">
        <w:rPr>
          <w:rFonts w:ascii="Arial" w:eastAsia="Calibri" w:hAnsi="Arial" w:cs="Arial"/>
          <w:sz w:val="24"/>
          <w:szCs w:val="24"/>
        </w:rPr>
        <w:t>2007; 100:603</w:t>
      </w:r>
      <w:r w:rsidRPr="00864784">
        <w:rPr>
          <w:rFonts w:ascii="Arial" w:eastAsia="Calibri" w:hAnsi="Arial" w:cs="Arial"/>
          <w:sz w:val="24"/>
          <w:szCs w:val="24"/>
        </w:rPr>
        <w:t>-8.</w:t>
      </w:r>
    </w:p>
    <w:p w14:paraId="3E5E62C6" w14:textId="7FE97E4E"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75. Sookto T, Srithavaj T, Thaweboon S, Thaweboon B, Shrestha B. In vitro effects of Salvia officinalis L. essential oil on Candida albicans. Asian Pac J Trop Biomed </w:t>
      </w:r>
      <w:r w:rsidR="004867CA" w:rsidRPr="00864784">
        <w:rPr>
          <w:rFonts w:ascii="Arial" w:eastAsia="Calibri" w:hAnsi="Arial" w:cs="Arial"/>
          <w:sz w:val="24"/>
          <w:szCs w:val="24"/>
        </w:rPr>
        <w:t>2013; 3:376</w:t>
      </w:r>
      <w:r w:rsidRPr="00864784">
        <w:rPr>
          <w:rFonts w:ascii="Arial" w:eastAsia="Calibri" w:hAnsi="Arial" w:cs="Arial"/>
          <w:sz w:val="24"/>
          <w:szCs w:val="24"/>
        </w:rPr>
        <w:t>-80.</w:t>
      </w:r>
    </w:p>
    <w:p w14:paraId="46001D39" w14:textId="777D974E"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76. Smullen J, Finney M, Storey DM, Foster HA. Prevention of artificial dental plaque formation in vitro by plant extracts. J Appl Microbiol </w:t>
      </w:r>
      <w:r w:rsidR="004867CA" w:rsidRPr="00864784">
        <w:rPr>
          <w:rFonts w:ascii="Arial" w:eastAsia="Calibri" w:hAnsi="Arial" w:cs="Arial"/>
          <w:sz w:val="24"/>
          <w:szCs w:val="24"/>
        </w:rPr>
        <w:t>2012; 113:964</w:t>
      </w:r>
      <w:r w:rsidRPr="00864784">
        <w:rPr>
          <w:rFonts w:ascii="Arial" w:eastAsia="Calibri" w:hAnsi="Arial" w:cs="Arial"/>
          <w:sz w:val="24"/>
          <w:szCs w:val="24"/>
        </w:rPr>
        <w:t>-73.</w:t>
      </w:r>
    </w:p>
    <w:p w14:paraId="0D6DDEA4" w14:textId="76F03B37"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t xml:space="preserve">77. George J, Hegde S, Rajesh KS, Kumar A. The efficacy of a herbal-based toothpaste in the control of plaque and gingivitis: A clinico-biochemical study. Indian J Dent Res </w:t>
      </w:r>
      <w:r w:rsidR="004867CA" w:rsidRPr="00864784">
        <w:rPr>
          <w:rFonts w:ascii="Arial" w:eastAsia="Calibri" w:hAnsi="Arial" w:cs="Arial"/>
          <w:sz w:val="24"/>
          <w:szCs w:val="24"/>
        </w:rPr>
        <w:t>2009; 20:480</w:t>
      </w:r>
      <w:r w:rsidRPr="00864784">
        <w:rPr>
          <w:rFonts w:ascii="Arial" w:eastAsia="Calibri" w:hAnsi="Arial" w:cs="Arial"/>
          <w:sz w:val="24"/>
          <w:szCs w:val="24"/>
        </w:rPr>
        <w:t>-2.</w:t>
      </w:r>
    </w:p>
    <w:p w14:paraId="4B02DF44" w14:textId="5C50D64E"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t xml:space="preserve">78. Pistorius A, Willershausen B, Steinmeier EM, Kreislert M. Efficacy of subgingival irrigation using herbal extracts on gingival inflammation. J Periodontol </w:t>
      </w:r>
      <w:r w:rsidR="004867CA" w:rsidRPr="00864784">
        <w:rPr>
          <w:rFonts w:ascii="Arial" w:eastAsia="Calibri" w:hAnsi="Arial" w:cs="Arial"/>
          <w:sz w:val="24"/>
          <w:szCs w:val="24"/>
        </w:rPr>
        <w:t>2003; 74:616</w:t>
      </w:r>
      <w:r w:rsidRPr="00864784">
        <w:rPr>
          <w:rFonts w:ascii="Arial" w:eastAsia="Calibri" w:hAnsi="Arial" w:cs="Arial"/>
          <w:sz w:val="24"/>
          <w:szCs w:val="24"/>
        </w:rPr>
        <w:t>-22.</w:t>
      </w:r>
    </w:p>
    <w:p w14:paraId="483C1B8E" w14:textId="18143D89"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79. Hamidpour M, Hamidpour R, Hamidpour S, Shahlari M. Chemistry, pharmacology, and medicinal property of sage (Salvia) to prevent and cure illnesses such as obesity, diabetes, depression, dementia, lupus, autism, heart disease, and cancer. J Tradit Complement Med 2014; 4(2):82-8. </w:t>
      </w:r>
      <w:hyperlink r:id="rId125" w:history="1">
        <w:r w:rsidRPr="00864784">
          <w:rPr>
            <w:rStyle w:val="Hyperlink"/>
            <w:rFonts w:ascii="Arial" w:eastAsia="Calibri" w:hAnsi="Arial" w:cs="Arial"/>
            <w:sz w:val="24"/>
            <w:szCs w:val="24"/>
          </w:rPr>
          <w:t>https://doi.org/10.4103/2225-4110.130373</w:t>
        </w:r>
      </w:hyperlink>
    </w:p>
    <w:p w14:paraId="2AFAB789" w14:textId="4B5CDEBB" w:rsidR="00DB73D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t xml:space="preserve">80. Salvia officinalis in dentistry Nikhita Narayanan1,3, Lakshmi Thangavelu2,3 1 Bachelor of Dental Surgery, 2 Department of Pharmacology, 3 Saveetha Dental College and Hospitals, Chennai, Tamil Nadu, India </w:t>
      </w:r>
      <w:hyperlink r:id="rId126" w:history="1">
        <w:r w:rsidRPr="00864784">
          <w:rPr>
            <w:rStyle w:val="Hyperlink"/>
            <w:rFonts w:ascii="Arial" w:eastAsia="Calibri" w:hAnsi="Arial" w:cs="Arial"/>
            <w:iCs/>
            <w:sz w:val="24"/>
            <w:szCs w:val="24"/>
          </w:rPr>
          <w:t>https://www.researchgate.net/publication/Salvia_officinalis_in_dentistry</w:t>
        </w:r>
      </w:hyperlink>
    </w:p>
    <w:p w14:paraId="421F2791" w14:textId="7AB91F82" w:rsidR="007129BD" w:rsidRPr="00864784" w:rsidRDefault="007129BD" w:rsidP="008F790B">
      <w:pPr>
        <w:spacing w:after="0" w:line="240" w:lineRule="auto"/>
        <w:jc w:val="both"/>
        <w:rPr>
          <w:rFonts w:ascii="Arial" w:eastAsia="Calibri" w:hAnsi="Arial" w:cs="Arial"/>
          <w:bCs/>
          <w:iCs/>
          <w:sz w:val="24"/>
          <w:szCs w:val="24"/>
        </w:rPr>
      </w:pPr>
      <w:r w:rsidRPr="00864784">
        <w:rPr>
          <w:rFonts w:ascii="Arial" w:eastAsia="Calibri" w:hAnsi="Arial" w:cs="Arial"/>
          <w:bCs/>
          <w:iCs/>
          <w:sz w:val="24"/>
          <w:szCs w:val="24"/>
        </w:rPr>
        <w:t>81. Sridhar S, Wilson TG Jr, Palmer KL, Valderrama P, Mathew MT, Prasad S, et al. In vitro investigation of the effect of oral bacteria in the surface oxidation of dental implants. Clin Implant Dent Relat Res 2015;17(Suppl 2</w:t>
      </w:r>
      <w:r w:rsidR="004867CA" w:rsidRPr="00864784">
        <w:rPr>
          <w:rFonts w:ascii="Arial" w:eastAsia="Calibri" w:hAnsi="Arial" w:cs="Arial"/>
          <w:bCs/>
          <w:iCs/>
          <w:sz w:val="24"/>
          <w:szCs w:val="24"/>
        </w:rPr>
        <w:t>): e</w:t>
      </w:r>
      <w:r w:rsidRPr="00864784">
        <w:rPr>
          <w:rFonts w:ascii="Arial" w:eastAsia="Calibri" w:hAnsi="Arial" w:cs="Arial"/>
          <w:bCs/>
          <w:iCs/>
          <w:sz w:val="24"/>
          <w:szCs w:val="24"/>
        </w:rPr>
        <w:t>562-75. </w:t>
      </w:r>
    </w:p>
    <w:p w14:paraId="403DAD3C" w14:textId="2889A1A9" w:rsidR="007129BD" w:rsidRPr="00864784" w:rsidRDefault="007129BD" w:rsidP="008F790B">
      <w:pPr>
        <w:spacing w:after="0" w:line="240" w:lineRule="auto"/>
        <w:jc w:val="both"/>
        <w:rPr>
          <w:rFonts w:ascii="Arial" w:eastAsia="Calibri" w:hAnsi="Arial" w:cs="Arial"/>
          <w:bCs/>
          <w:iCs/>
          <w:sz w:val="24"/>
          <w:szCs w:val="24"/>
          <w:lang w:val="fr-FR"/>
        </w:rPr>
      </w:pPr>
      <w:r w:rsidRPr="00864784">
        <w:rPr>
          <w:rFonts w:ascii="Arial" w:eastAsia="Calibri" w:hAnsi="Arial" w:cs="Arial"/>
          <w:bCs/>
          <w:iCs/>
          <w:sz w:val="24"/>
          <w:szCs w:val="24"/>
        </w:rPr>
        <w:t xml:space="preserve">82. Serra E, Hidalgo-Bastida LA, Verran J, Williams D, Malic S. Antifungal activity of commercial essential oils and biocides against Candida albicans. </w:t>
      </w:r>
      <w:r w:rsidRPr="00864784">
        <w:rPr>
          <w:rFonts w:ascii="Arial" w:eastAsia="Calibri" w:hAnsi="Arial" w:cs="Arial"/>
          <w:bCs/>
          <w:iCs/>
          <w:sz w:val="24"/>
          <w:szCs w:val="24"/>
          <w:lang w:val="fr-FR"/>
        </w:rPr>
        <w:t xml:space="preserve">Pathogens </w:t>
      </w:r>
      <w:r w:rsidR="00192765" w:rsidRPr="00864784">
        <w:rPr>
          <w:rFonts w:ascii="Arial" w:eastAsia="Calibri" w:hAnsi="Arial" w:cs="Arial"/>
          <w:bCs/>
          <w:iCs/>
          <w:sz w:val="24"/>
          <w:szCs w:val="24"/>
          <w:lang w:val="fr-FR"/>
        </w:rPr>
        <w:t>2018;</w:t>
      </w:r>
      <w:r w:rsidR="00192765" w:rsidRPr="00864784">
        <w:rPr>
          <w:rFonts w:ascii="Arial" w:eastAsia="Calibri" w:hAnsi="Arial" w:cs="Arial"/>
          <w:bCs/>
          <w:iCs/>
          <w:sz w:val="24"/>
          <w:szCs w:val="24"/>
          <w:lang w:val="mk-MK"/>
        </w:rPr>
        <w:t xml:space="preserve"> 7</w:t>
      </w:r>
      <w:r w:rsidRPr="00864784">
        <w:rPr>
          <w:rFonts w:ascii="Arial" w:eastAsia="Calibri" w:hAnsi="Arial" w:cs="Arial"/>
          <w:bCs/>
          <w:iCs/>
          <w:sz w:val="24"/>
          <w:szCs w:val="24"/>
          <w:lang w:val="fr-FR"/>
        </w:rPr>
        <w:t>:15.</w:t>
      </w:r>
    </w:p>
    <w:p w14:paraId="192B9C2F" w14:textId="11A62841" w:rsidR="007129BD" w:rsidRPr="00864784" w:rsidRDefault="007129BD" w:rsidP="008F790B">
      <w:pPr>
        <w:spacing w:after="0" w:line="240" w:lineRule="auto"/>
        <w:jc w:val="both"/>
        <w:rPr>
          <w:rFonts w:ascii="Arial" w:eastAsia="Calibri" w:hAnsi="Arial" w:cs="Arial"/>
          <w:bCs/>
          <w:iCs/>
          <w:sz w:val="24"/>
          <w:szCs w:val="24"/>
        </w:rPr>
      </w:pPr>
      <w:r w:rsidRPr="00864784">
        <w:rPr>
          <w:rFonts w:ascii="Arial" w:eastAsia="Calibri" w:hAnsi="Arial" w:cs="Arial"/>
          <w:bCs/>
          <w:iCs/>
          <w:sz w:val="24"/>
          <w:szCs w:val="24"/>
          <w:lang w:val="fr-FR"/>
        </w:rPr>
        <w:t xml:space="preserve">83. Imane NI, Fouzia H, Azzahra LF, Ahmed E, Ismail G, Idrissa D, et al. </w:t>
      </w:r>
      <w:r w:rsidRPr="00864784">
        <w:rPr>
          <w:rFonts w:ascii="Arial" w:eastAsia="Calibri" w:hAnsi="Arial" w:cs="Arial"/>
          <w:bCs/>
          <w:iCs/>
          <w:sz w:val="24"/>
          <w:szCs w:val="24"/>
        </w:rPr>
        <w:t xml:space="preserve">Chemical composition, antibacterial and antioxidant activities of some essential oils against multidrug resistant bacteria. Eur J Integr Med </w:t>
      </w:r>
      <w:r w:rsidR="004867CA" w:rsidRPr="00864784">
        <w:rPr>
          <w:rFonts w:ascii="Arial" w:eastAsia="Calibri" w:hAnsi="Arial" w:cs="Arial"/>
          <w:bCs/>
          <w:iCs/>
          <w:sz w:val="24"/>
          <w:szCs w:val="24"/>
        </w:rPr>
        <w:t>2020; 35:101074</w:t>
      </w:r>
      <w:r w:rsidRPr="00864784">
        <w:rPr>
          <w:rFonts w:ascii="Arial" w:eastAsia="Calibri" w:hAnsi="Arial" w:cs="Arial"/>
          <w:bCs/>
          <w:iCs/>
          <w:sz w:val="24"/>
          <w:szCs w:val="24"/>
        </w:rPr>
        <w:t>.</w:t>
      </w:r>
    </w:p>
    <w:p w14:paraId="39137232" w14:textId="4D759F89"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84. Ntondini SS, Lenatha GG, Dzogbewu TC. Inhibitory effect of essentials oil against oral pathogens. Int J Dent Oral Sci </w:t>
      </w:r>
      <w:r w:rsidR="004867CA" w:rsidRPr="00864784">
        <w:rPr>
          <w:rFonts w:ascii="Arial" w:eastAsia="Calibri" w:hAnsi="Arial" w:cs="Arial"/>
          <w:bCs/>
          <w:sz w:val="24"/>
          <w:szCs w:val="24"/>
        </w:rPr>
        <w:t>2021; 8:1018</w:t>
      </w:r>
      <w:r w:rsidRPr="00864784">
        <w:rPr>
          <w:rFonts w:ascii="Arial" w:eastAsia="Calibri" w:hAnsi="Arial" w:cs="Arial"/>
          <w:bCs/>
          <w:sz w:val="24"/>
          <w:szCs w:val="24"/>
        </w:rPr>
        <w:t>-23.</w:t>
      </w:r>
    </w:p>
    <w:p w14:paraId="3A10A7B4" w14:textId="322DF471"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85. A Review of the Bioactivity and Potential Health Benefits of Peppermint Tea (Mentha piperita L.)  (Hoffmann BG, Lunder LT. 1984. Flavonoids from Mentha piperita leaves. Planta Med 50: </w:t>
      </w:r>
      <w:r w:rsidR="004867CA" w:rsidRPr="00864784">
        <w:rPr>
          <w:rFonts w:ascii="Arial" w:eastAsia="Calibri" w:hAnsi="Arial" w:cs="Arial"/>
          <w:bCs/>
          <w:sz w:val="24"/>
          <w:szCs w:val="24"/>
        </w:rPr>
        <w:t>361.</w:t>
      </w:r>
      <w:r w:rsidRPr="00864784">
        <w:rPr>
          <w:rFonts w:ascii="Arial" w:eastAsia="Calibri" w:hAnsi="Arial" w:cs="Arial"/>
          <w:bCs/>
          <w:sz w:val="24"/>
          <w:szCs w:val="24"/>
        </w:rPr>
        <w:t xml:space="preserve"> </w:t>
      </w:r>
    </w:p>
    <w:p w14:paraId="2BFE7F6E" w14:textId="3E2BAC8C"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lastRenderedPageBreak/>
        <w:t>86. Zakharov AM 1990, Zakharova OI, Smirnova LP. Flavonoids of Mentha piperita, variety Krasnodarskaya 2. Chem Nat Compd 1990</w:t>
      </w:r>
      <w:r w:rsidRPr="00864784">
        <w:rPr>
          <w:rFonts w:ascii="Arial" w:eastAsia="Calibri" w:hAnsi="Arial" w:cs="Arial"/>
          <w:bCs/>
          <w:sz w:val="24"/>
          <w:szCs w:val="24"/>
          <w:lang w:val="en-US"/>
        </w:rPr>
        <w:t xml:space="preserve">; </w:t>
      </w:r>
      <w:r w:rsidRPr="00864784">
        <w:rPr>
          <w:rFonts w:ascii="Arial" w:eastAsia="Calibri" w:hAnsi="Arial" w:cs="Arial"/>
          <w:bCs/>
          <w:sz w:val="24"/>
          <w:szCs w:val="24"/>
        </w:rPr>
        <w:t xml:space="preserve">26: </w:t>
      </w:r>
      <w:r w:rsidR="004867CA" w:rsidRPr="00864784">
        <w:rPr>
          <w:rFonts w:ascii="Arial" w:eastAsia="Calibri" w:hAnsi="Arial" w:cs="Arial"/>
          <w:bCs/>
          <w:sz w:val="24"/>
          <w:szCs w:val="24"/>
        </w:rPr>
        <w:t>96.</w:t>
      </w:r>
      <w:r w:rsidRPr="00864784">
        <w:rPr>
          <w:rFonts w:ascii="Arial" w:eastAsia="Calibri" w:hAnsi="Arial" w:cs="Arial"/>
          <w:bCs/>
          <w:sz w:val="24"/>
          <w:szCs w:val="24"/>
        </w:rPr>
        <w:t xml:space="preserve"> </w:t>
      </w:r>
    </w:p>
    <w:p w14:paraId="5D6B6D09" w14:textId="79F9FB53"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87. Samejima K, Kanazawa K, Ashida H, Danno G. Luteolin: a strong antimutagen against dietary carcinogen, Trp-P-2, in peppermint, sage, and thyme. J Agric Food </w:t>
      </w:r>
      <w:r w:rsidR="00E870A7" w:rsidRPr="00864784">
        <w:rPr>
          <w:rFonts w:ascii="Arial" w:eastAsia="Calibri" w:hAnsi="Arial" w:cs="Arial"/>
          <w:bCs/>
          <w:sz w:val="24"/>
          <w:szCs w:val="24"/>
        </w:rPr>
        <w:t>Chem</w:t>
      </w:r>
      <w:r w:rsidR="00E870A7" w:rsidRPr="00864784">
        <w:rPr>
          <w:rFonts w:ascii="Arial" w:eastAsia="Calibri" w:hAnsi="Arial" w:cs="Arial"/>
          <w:bCs/>
          <w:sz w:val="24"/>
          <w:szCs w:val="24"/>
          <w:lang w:val="mk-MK"/>
        </w:rPr>
        <w:t xml:space="preserve"> </w:t>
      </w:r>
      <w:r w:rsidR="00E870A7" w:rsidRPr="00864784">
        <w:rPr>
          <w:rFonts w:ascii="Arial" w:eastAsia="Calibri" w:hAnsi="Arial" w:cs="Arial"/>
          <w:bCs/>
          <w:sz w:val="24"/>
          <w:szCs w:val="24"/>
        </w:rPr>
        <w:t>1995</w:t>
      </w:r>
      <w:r w:rsidR="00E870A7" w:rsidRPr="00864784">
        <w:rPr>
          <w:rFonts w:ascii="Arial" w:eastAsia="Calibri" w:hAnsi="Arial" w:cs="Arial"/>
          <w:bCs/>
          <w:sz w:val="24"/>
          <w:szCs w:val="24"/>
          <w:lang w:val="en-US"/>
        </w:rPr>
        <w:t>;</w:t>
      </w:r>
      <w:r w:rsidR="00E870A7" w:rsidRPr="00864784">
        <w:rPr>
          <w:rFonts w:ascii="Arial" w:eastAsia="Calibri" w:hAnsi="Arial" w:cs="Arial"/>
          <w:bCs/>
          <w:sz w:val="24"/>
          <w:szCs w:val="24"/>
          <w:lang w:val="mk-MK"/>
        </w:rPr>
        <w:t xml:space="preserve"> </w:t>
      </w:r>
      <w:r w:rsidR="00E870A7" w:rsidRPr="00864784">
        <w:rPr>
          <w:rFonts w:ascii="Arial" w:eastAsia="Calibri" w:hAnsi="Arial" w:cs="Arial"/>
          <w:bCs/>
          <w:sz w:val="24"/>
          <w:szCs w:val="24"/>
        </w:rPr>
        <w:t>43</w:t>
      </w:r>
      <w:r w:rsidRPr="00864784">
        <w:rPr>
          <w:rFonts w:ascii="Arial" w:eastAsia="Calibri" w:hAnsi="Arial" w:cs="Arial"/>
          <w:bCs/>
          <w:sz w:val="24"/>
          <w:szCs w:val="24"/>
        </w:rPr>
        <w:t>: 410– 414</w:t>
      </w:r>
      <w:r w:rsidR="00E870A7" w:rsidRPr="00864784">
        <w:rPr>
          <w:rFonts w:ascii="Arial" w:eastAsia="Calibri" w:hAnsi="Arial" w:cs="Arial"/>
          <w:bCs/>
          <w:sz w:val="24"/>
          <w:szCs w:val="24"/>
        </w:rPr>
        <w:t>.</w:t>
      </w:r>
      <w:r w:rsidRPr="00864784">
        <w:rPr>
          <w:rFonts w:ascii="Arial" w:eastAsia="Calibri" w:hAnsi="Arial" w:cs="Arial"/>
          <w:bCs/>
          <w:sz w:val="24"/>
          <w:szCs w:val="24"/>
        </w:rPr>
        <w:t xml:space="preserve"> </w:t>
      </w:r>
    </w:p>
    <w:p w14:paraId="7D42D672" w14:textId="77777777"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88. Zhang X. WHO Traditional Medicine Strategy 2002–2005. World Health Organization: Geneva, Switzerland, 2002. </w:t>
      </w:r>
    </w:p>
    <w:p w14:paraId="0829CE00" w14:textId="4EB34417"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89. Zheng W, Wang SY. Antioxidant activity and phenolic compounds in selected herbs. J Agric Food Chem 2001; 49: 5165– </w:t>
      </w:r>
      <w:r w:rsidR="00E870A7" w:rsidRPr="00864784">
        <w:rPr>
          <w:rFonts w:ascii="Arial" w:eastAsia="Calibri" w:hAnsi="Arial" w:cs="Arial"/>
          <w:bCs/>
          <w:sz w:val="24"/>
          <w:szCs w:val="24"/>
        </w:rPr>
        <w:t>5170.</w:t>
      </w:r>
      <w:r w:rsidRPr="00864784">
        <w:rPr>
          <w:rFonts w:ascii="Arial" w:eastAsia="Calibri" w:hAnsi="Arial" w:cs="Arial"/>
          <w:bCs/>
          <w:sz w:val="24"/>
          <w:szCs w:val="24"/>
        </w:rPr>
        <w:t xml:space="preserve"> </w:t>
      </w:r>
    </w:p>
    <w:p w14:paraId="46D08FC5" w14:textId="78A7ACCE"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90. Areias FM, Valentao P, Andrade PB, Ferreres F, Seabra RM. Phenolic fingerprint of peppermint leaves. Food Chem </w:t>
      </w:r>
      <w:r w:rsidR="00E870A7" w:rsidRPr="00864784">
        <w:rPr>
          <w:rFonts w:ascii="Arial" w:eastAsia="Calibri" w:hAnsi="Arial" w:cs="Arial"/>
          <w:bCs/>
          <w:sz w:val="24"/>
          <w:szCs w:val="24"/>
        </w:rPr>
        <w:t>2001;</w:t>
      </w:r>
      <w:r w:rsidRPr="00864784">
        <w:rPr>
          <w:rFonts w:ascii="Arial" w:eastAsia="Calibri" w:hAnsi="Arial" w:cs="Arial"/>
          <w:bCs/>
          <w:sz w:val="24"/>
          <w:szCs w:val="24"/>
        </w:rPr>
        <w:t>73: 307–</w:t>
      </w:r>
      <w:r w:rsidR="00E870A7" w:rsidRPr="00864784">
        <w:rPr>
          <w:rFonts w:ascii="Arial" w:eastAsia="Calibri" w:hAnsi="Arial" w:cs="Arial"/>
          <w:bCs/>
          <w:sz w:val="24"/>
          <w:szCs w:val="24"/>
        </w:rPr>
        <w:t>311, USDA</w:t>
      </w:r>
      <w:r w:rsidRPr="00864784">
        <w:rPr>
          <w:rFonts w:ascii="Arial" w:eastAsia="Calibri" w:hAnsi="Arial" w:cs="Arial"/>
          <w:bCs/>
          <w:sz w:val="24"/>
          <w:szCs w:val="24"/>
        </w:rPr>
        <w:t xml:space="preserve"> Human Nutrition Research Center on Aging at Tufts University, 711 Washington St., Boston, MA 02111, USA, 2006, DOI: 10.1002/ptr.1936</w:t>
      </w:r>
    </w:p>
    <w:p w14:paraId="5FFAF899" w14:textId="5EAC888B" w:rsidR="00DB73D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91. Clark RJ, Menary RC. Variations in composition of peppermint oil in relation to production areas. Econ Bot 1981; 35: 59–69. </w:t>
      </w:r>
    </w:p>
    <w:p w14:paraId="08304E7B" w14:textId="19A81359"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92. Sang JP. Estimation of menthone, menthofuran, menthyl acetate and menthol in peppermint oil by capillary gas chromatography. J. Chromatogr 1982; 253: 109–112</w:t>
      </w:r>
    </w:p>
    <w:p w14:paraId="403F8C04" w14:textId="77777777"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93. Pittler MH. Ernst E. Peppermint oil for irritable bowel syndrome: a critical review and metaanalysis. Am J Gastroenterol 1998; 93: 1131–1135.</w:t>
      </w:r>
    </w:p>
    <w:p w14:paraId="60EB4C4B" w14:textId="77777777"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94. Dimandja JMD, Stanfill S, Grainger J, Patterson DG. Application of comprehensive two-dimensional gas chromatography (GCxGC) to the qualitative analysis of essential oils. J High Resolut Chromatogr 2000; 23: 208–214.</w:t>
      </w:r>
    </w:p>
    <w:p w14:paraId="2681F782" w14:textId="1D7626A8" w:rsidR="009A1896" w:rsidRPr="00864784" w:rsidRDefault="007129BD" w:rsidP="008F790B">
      <w:pPr>
        <w:spacing w:after="0" w:line="240" w:lineRule="auto"/>
        <w:jc w:val="both"/>
        <w:rPr>
          <w:rFonts w:ascii="Arial" w:eastAsia="Calibri" w:hAnsi="Arial" w:cs="Arial"/>
          <w:bCs/>
          <w:sz w:val="24"/>
          <w:szCs w:val="24"/>
          <w:lang w:val="en-US"/>
        </w:rPr>
      </w:pPr>
      <w:r w:rsidRPr="00864784">
        <w:rPr>
          <w:rFonts w:ascii="Arial" w:eastAsia="Calibri" w:hAnsi="Arial" w:cs="Arial"/>
          <w:bCs/>
          <w:sz w:val="24"/>
          <w:szCs w:val="24"/>
        </w:rPr>
        <w:t>95. Antiradical and Anti-H2O2 Properties of Polyphenolic Compounds from an Aqueous Peppermint Extract</w:t>
      </w:r>
      <w:r w:rsidRPr="00864784">
        <w:rPr>
          <w:rFonts w:ascii="Arial" w:eastAsia="Calibri" w:hAnsi="Arial" w:cs="Arial"/>
          <w:bCs/>
          <w:sz w:val="24"/>
          <w:szCs w:val="24"/>
          <w:lang w:val="en-US"/>
        </w:rPr>
        <w:t xml:space="preserve"> - Zbigniew Sroka, Izabela Fecka, Wojciech Cisowski </w:t>
      </w:r>
      <w:r w:rsidRPr="00864784">
        <w:rPr>
          <w:rFonts w:ascii="Arial" w:eastAsia="Calibri" w:hAnsi="Arial" w:cs="Arial"/>
          <w:bCs/>
          <w:sz w:val="24"/>
          <w:szCs w:val="24"/>
          <w:lang w:val="mk-MK"/>
        </w:rPr>
        <w:t>2005</w:t>
      </w:r>
      <w:r w:rsidR="00070748" w:rsidRPr="00864784">
        <w:rPr>
          <w:rFonts w:ascii="Arial" w:eastAsia="Calibri" w:hAnsi="Arial" w:cs="Arial"/>
          <w:bCs/>
          <w:sz w:val="24"/>
          <w:szCs w:val="24"/>
          <w:lang w:val="en-US"/>
        </w:rPr>
        <w:t>.</w:t>
      </w:r>
    </w:p>
    <w:p w14:paraId="0D14A223" w14:textId="1BB72640" w:rsidR="007129BD" w:rsidRPr="00864784" w:rsidRDefault="007129BD" w:rsidP="008F790B">
      <w:pPr>
        <w:spacing w:after="0" w:line="240" w:lineRule="auto"/>
        <w:jc w:val="both"/>
        <w:rPr>
          <w:rFonts w:ascii="Arial" w:eastAsia="Calibri" w:hAnsi="Arial" w:cs="Arial"/>
          <w:bCs/>
          <w:sz w:val="24"/>
          <w:szCs w:val="24"/>
          <w:lang w:val="en-US"/>
        </w:rPr>
      </w:pPr>
      <w:r w:rsidRPr="00864784">
        <w:rPr>
          <w:rFonts w:ascii="Arial" w:eastAsia="Calibri" w:hAnsi="Arial" w:cs="Arial"/>
          <w:bCs/>
          <w:sz w:val="24"/>
          <w:szCs w:val="24"/>
        </w:rPr>
        <w:t>96. Dukić</w:t>
      </w:r>
      <w:r w:rsidRPr="00864784">
        <w:rPr>
          <w:rFonts w:ascii="Arial" w:eastAsia="Calibri" w:hAnsi="Arial" w:cs="Arial"/>
          <w:bCs/>
          <w:sz w:val="24"/>
          <w:szCs w:val="24"/>
          <w:vertAlign w:val="superscript"/>
        </w:rPr>
        <w:t> </w:t>
      </w:r>
      <w:r w:rsidRPr="00864784">
        <w:rPr>
          <w:rFonts w:ascii="Arial" w:eastAsia="Calibri" w:hAnsi="Arial" w:cs="Arial"/>
          <w:sz w:val="24"/>
          <w:szCs w:val="24"/>
        </w:rPr>
        <w:t xml:space="preserve"> NM</w:t>
      </w:r>
      <w:r w:rsidRPr="00864784">
        <w:rPr>
          <w:rFonts w:ascii="Arial" w:eastAsia="Calibri" w:hAnsi="Arial" w:cs="Arial"/>
          <w:bCs/>
          <w:sz w:val="24"/>
          <w:szCs w:val="24"/>
        </w:rPr>
        <w:t xml:space="preserve">, Bozin B, Soković M, Mihajlović B, Matavulj M. Antimicrobial and antioxidant activities of three Mentha species essential oils. University of Novi Sad, Faculty of Natural Sciences and Mathematics, Department of Chemistry, Novi Sad, FR Yugoslavia, </w:t>
      </w:r>
      <w:r w:rsidRPr="00864784">
        <w:rPr>
          <w:rFonts w:ascii="Arial" w:eastAsia="Calibri" w:hAnsi="Arial" w:cs="Arial"/>
          <w:sz w:val="24"/>
          <w:szCs w:val="24"/>
          <w:lang w:val="mk-MK"/>
        </w:rPr>
        <w:t>2003</w:t>
      </w:r>
      <w:r w:rsidR="00070748" w:rsidRPr="00864784">
        <w:rPr>
          <w:rFonts w:ascii="Arial" w:eastAsia="Calibri" w:hAnsi="Arial" w:cs="Arial"/>
          <w:bCs/>
          <w:sz w:val="24"/>
          <w:szCs w:val="24"/>
        </w:rPr>
        <w:t>.</w:t>
      </w:r>
      <w:r w:rsidRPr="00864784">
        <w:rPr>
          <w:rFonts w:ascii="Arial" w:eastAsia="Calibri" w:hAnsi="Arial" w:cs="Arial"/>
          <w:bCs/>
          <w:sz w:val="24"/>
          <w:szCs w:val="24"/>
        </w:rPr>
        <w:t xml:space="preserve"> </w:t>
      </w:r>
      <w:r w:rsidRPr="00864784">
        <w:rPr>
          <w:rFonts w:ascii="Arial" w:eastAsia="Calibri" w:hAnsi="Arial" w:cs="Arial"/>
          <w:bCs/>
          <w:sz w:val="24"/>
          <w:szCs w:val="24"/>
          <w:lang w:val="en-US"/>
        </w:rPr>
        <w:t xml:space="preserve">PMID: 12802721, DOI: 10.1055/s-2003-39704 - </w:t>
      </w:r>
      <w:hyperlink r:id="rId127" w:history="1">
        <w:r w:rsidRPr="00864784">
          <w:rPr>
            <w:rStyle w:val="Hyperlink"/>
            <w:rFonts w:ascii="Arial" w:eastAsia="Calibri" w:hAnsi="Arial" w:cs="Arial"/>
            <w:bCs/>
            <w:sz w:val="24"/>
            <w:szCs w:val="24"/>
            <w:lang w:val="en-US"/>
          </w:rPr>
          <w:t>https://pubmed.ncbi.nlm.nih.gov/12802721/</w:t>
        </w:r>
      </w:hyperlink>
    </w:p>
    <w:p w14:paraId="6B9CD7F4" w14:textId="2E7D98BF" w:rsidR="007129BD" w:rsidRPr="00864784" w:rsidRDefault="007129BD" w:rsidP="008F790B">
      <w:pPr>
        <w:spacing w:after="0" w:line="240" w:lineRule="auto"/>
        <w:jc w:val="both"/>
        <w:rPr>
          <w:rFonts w:ascii="Arial" w:eastAsia="Calibri" w:hAnsi="Arial" w:cs="Arial"/>
          <w:bCs/>
          <w:sz w:val="24"/>
          <w:szCs w:val="24"/>
          <w:lang w:val="en-US"/>
        </w:rPr>
      </w:pPr>
      <w:r w:rsidRPr="00864784">
        <w:rPr>
          <w:rFonts w:ascii="Arial" w:eastAsia="Calibri" w:hAnsi="Arial" w:cs="Arial"/>
          <w:sz w:val="24"/>
          <w:szCs w:val="24"/>
        </w:rPr>
        <w:t>97. Göbel</w:t>
      </w:r>
      <w:r w:rsidRPr="00864784">
        <w:rPr>
          <w:rFonts w:ascii="Arial" w:eastAsia="Calibri" w:hAnsi="Arial" w:cs="Arial"/>
          <w:sz w:val="24"/>
          <w:szCs w:val="24"/>
          <w:vertAlign w:val="superscript"/>
        </w:rPr>
        <w:t xml:space="preserve">   </w:t>
      </w:r>
      <w:r w:rsidRPr="00864784">
        <w:rPr>
          <w:rFonts w:ascii="Arial" w:eastAsia="Calibri" w:hAnsi="Arial" w:cs="Arial"/>
          <w:sz w:val="24"/>
          <w:szCs w:val="24"/>
          <w:lang w:val="en-US"/>
        </w:rPr>
        <w:t xml:space="preserve">H, </w:t>
      </w:r>
      <w:r w:rsidRPr="00864784">
        <w:rPr>
          <w:rFonts w:ascii="Arial" w:eastAsia="Calibri" w:hAnsi="Arial" w:cs="Arial"/>
          <w:sz w:val="24"/>
          <w:szCs w:val="24"/>
        </w:rPr>
        <w:t>Fresenius J, Heinze A, Dworschak M, Soyka D. Klinik für Neurologie, Christian-Albrechts-Universität Kiel</w:t>
      </w:r>
      <w:r w:rsidR="00D644AE" w:rsidRPr="00864784">
        <w:rPr>
          <w:rFonts w:ascii="Arial" w:eastAsia="Calibri" w:hAnsi="Arial" w:cs="Arial"/>
          <w:sz w:val="24"/>
          <w:szCs w:val="24"/>
        </w:rPr>
        <w:t>.</w:t>
      </w:r>
      <w:r w:rsidRPr="00864784">
        <w:rPr>
          <w:rFonts w:ascii="Arial" w:eastAsia="Calibri" w:hAnsi="Arial" w:cs="Arial"/>
          <w:sz w:val="24"/>
          <w:szCs w:val="24"/>
        </w:rPr>
        <w:t xml:space="preserve"> </w:t>
      </w:r>
      <w:r w:rsidRPr="00864784">
        <w:rPr>
          <w:rFonts w:ascii="Arial" w:eastAsia="Calibri" w:hAnsi="Arial" w:cs="Arial"/>
          <w:bCs/>
          <w:sz w:val="24"/>
          <w:szCs w:val="24"/>
          <w:lang w:val="en-US"/>
        </w:rPr>
        <w:t>Effectiveness of Oleum menthae piperitae and paracetamol in therapy of headache of the tension type</w:t>
      </w:r>
      <w:r w:rsidR="00192765" w:rsidRPr="00864784">
        <w:rPr>
          <w:rFonts w:ascii="Arial" w:eastAsia="Calibri" w:hAnsi="Arial" w:cs="Arial"/>
          <w:bCs/>
          <w:sz w:val="24"/>
          <w:szCs w:val="24"/>
          <w:lang w:val="en-US"/>
        </w:rPr>
        <w:t>.</w:t>
      </w:r>
      <w:r w:rsidR="007B0F83" w:rsidRPr="00864784">
        <w:rPr>
          <w:rFonts w:ascii="Arial" w:eastAsia="Calibri" w:hAnsi="Arial" w:cs="Arial"/>
          <w:bCs/>
          <w:sz w:val="24"/>
          <w:szCs w:val="24"/>
          <w:lang w:val="en-US"/>
        </w:rPr>
        <w:t xml:space="preserve"> </w:t>
      </w:r>
      <w:r w:rsidR="007B0F83" w:rsidRPr="00864784">
        <w:rPr>
          <w:rFonts w:ascii="Arial" w:eastAsia="Calibri" w:hAnsi="Arial" w:cs="Arial"/>
          <w:bCs/>
          <w:sz w:val="24"/>
          <w:szCs w:val="24"/>
        </w:rPr>
        <w:t>Article in German</w:t>
      </w:r>
      <w:r w:rsidR="00225986" w:rsidRPr="00864784">
        <w:rPr>
          <w:rFonts w:ascii="Arial" w:eastAsia="Calibri" w:hAnsi="Arial" w:cs="Arial"/>
          <w:bCs/>
          <w:sz w:val="24"/>
          <w:szCs w:val="24"/>
        </w:rPr>
        <w:t xml:space="preserve"> - </w:t>
      </w:r>
      <w:r w:rsidR="007B0F83" w:rsidRPr="00864784">
        <w:rPr>
          <w:rFonts w:ascii="Arial" w:eastAsia="Calibri" w:hAnsi="Arial" w:cs="Arial"/>
          <w:bCs/>
          <w:sz w:val="24"/>
          <w:szCs w:val="24"/>
        </w:rPr>
        <w:t xml:space="preserve">The Neurologist – Der  Nervenarzt 1996 Aug;67(8):672-81. </w:t>
      </w:r>
      <w:r w:rsidRPr="00864784">
        <w:rPr>
          <w:rFonts w:ascii="Arial" w:eastAsia="Calibri" w:hAnsi="Arial" w:cs="Arial"/>
          <w:bCs/>
          <w:sz w:val="24"/>
          <w:szCs w:val="24"/>
          <w:lang w:val="en-US"/>
        </w:rPr>
        <w:t>PMID: 8805113. doi: 10.1007/s001150050040</w:t>
      </w:r>
      <w:r w:rsidR="007B0F83" w:rsidRPr="00864784">
        <w:rPr>
          <w:rFonts w:ascii="Arial" w:eastAsia="Calibri" w:hAnsi="Arial" w:cs="Arial"/>
          <w:bCs/>
          <w:sz w:val="24"/>
          <w:szCs w:val="24"/>
          <w:lang w:val="en-US"/>
        </w:rPr>
        <w:t xml:space="preserve">. </w:t>
      </w:r>
      <w:hyperlink r:id="rId128" w:history="1">
        <w:r w:rsidR="007B0F83" w:rsidRPr="00864784">
          <w:rPr>
            <w:rStyle w:val="Hyperlink"/>
            <w:rFonts w:ascii="Arial" w:eastAsia="Calibri" w:hAnsi="Arial" w:cs="Arial"/>
            <w:bCs/>
            <w:sz w:val="24"/>
            <w:szCs w:val="24"/>
          </w:rPr>
          <w:t>Journal </w:t>
        </w:r>
        <w:r w:rsidR="007B0F83" w:rsidRPr="00864784">
          <w:rPr>
            <w:rStyle w:val="Hyperlink"/>
            <w:rFonts w:ascii="Arial" w:eastAsia="Calibri" w:hAnsi="Arial" w:cs="Arial"/>
            <w:bCs/>
            <w:i/>
            <w:iCs/>
            <w:sz w:val="24"/>
            <w:szCs w:val="24"/>
          </w:rPr>
          <w:t>The Nerve Doctor</w:t>
        </w:r>
        <w:r w:rsidR="007B0F83" w:rsidRPr="00864784">
          <w:rPr>
            <w:rStyle w:val="Hyperlink"/>
            <w:rFonts w:ascii="Arial" w:eastAsia="Calibri" w:hAnsi="Arial" w:cs="Arial"/>
            <w:bCs/>
            <w:sz w:val="24"/>
            <w:szCs w:val="24"/>
          </w:rPr>
          <w:t> on the website of the publisher Springer</w:t>
        </w:r>
      </w:hyperlink>
      <w:r w:rsidR="00225986" w:rsidRPr="00864784">
        <w:rPr>
          <w:rStyle w:val="Hyperlink"/>
          <w:rFonts w:ascii="Arial" w:eastAsia="Calibri" w:hAnsi="Arial" w:cs="Arial"/>
          <w:bCs/>
          <w:sz w:val="24"/>
          <w:szCs w:val="24"/>
        </w:rPr>
        <w:t xml:space="preserve"> - https://www.springer.com/journal/115</w:t>
      </w:r>
    </w:p>
    <w:p w14:paraId="7B15912A" w14:textId="5C43150E" w:rsidR="007129BD" w:rsidRPr="00864784" w:rsidRDefault="007129BD" w:rsidP="008F790B">
      <w:pPr>
        <w:spacing w:after="0" w:line="240" w:lineRule="auto"/>
        <w:jc w:val="both"/>
        <w:rPr>
          <w:rFonts w:ascii="Arial" w:eastAsia="Calibri" w:hAnsi="Arial" w:cs="Arial"/>
          <w:bCs/>
          <w:sz w:val="24"/>
          <w:szCs w:val="24"/>
          <w:lang w:val="en-US"/>
        </w:rPr>
      </w:pPr>
      <w:r w:rsidRPr="00864784">
        <w:rPr>
          <w:rFonts w:ascii="Arial" w:eastAsia="Calibri" w:hAnsi="Arial" w:cs="Arial"/>
          <w:bCs/>
          <w:sz w:val="24"/>
          <w:szCs w:val="24"/>
          <w:lang w:val="en-US"/>
        </w:rPr>
        <w:t xml:space="preserve">98. </w:t>
      </w:r>
      <w:r w:rsidRPr="00864784">
        <w:rPr>
          <w:rFonts w:ascii="Arial" w:eastAsia="Calibri" w:hAnsi="Arial" w:cs="Arial"/>
          <w:bCs/>
          <w:sz w:val="24"/>
          <w:szCs w:val="24"/>
          <w:lang w:val="mk-MK"/>
        </w:rPr>
        <w:t>Alkofahi</w:t>
      </w:r>
      <w:r w:rsidRPr="00864784">
        <w:rPr>
          <w:rFonts w:ascii="Arial" w:eastAsia="Calibri" w:hAnsi="Arial" w:cs="Arial"/>
          <w:bCs/>
          <w:sz w:val="24"/>
          <w:szCs w:val="24"/>
          <w:lang w:val="en-US"/>
        </w:rPr>
        <w:t xml:space="preserve"> A</w:t>
      </w:r>
      <w:r w:rsidRPr="00864784">
        <w:rPr>
          <w:rFonts w:ascii="Arial" w:eastAsia="Calibri" w:hAnsi="Arial" w:cs="Arial"/>
          <w:bCs/>
          <w:sz w:val="24"/>
          <w:szCs w:val="24"/>
          <w:lang w:val="mk-MK"/>
        </w:rPr>
        <w:t>,</w:t>
      </w:r>
      <w:r w:rsidR="00070748" w:rsidRPr="00864784">
        <w:rPr>
          <w:rFonts w:ascii="Arial" w:eastAsia="Calibri" w:hAnsi="Arial" w:cs="Arial"/>
          <w:bCs/>
          <w:sz w:val="24"/>
          <w:szCs w:val="24"/>
          <w:lang w:val="en-US"/>
        </w:rPr>
        <w:t xml:space="preserve"> </w:t>
      </w:r>
      <w:r w:rsidRPr="00864784">
        <w:rPr>
          <w:rFonts w:ascii="Arial" w:eastAsia="Calibri" w:hAnsi="Arial" w:cs="Arial"/>
          <w:bCs/>
          <w:sz w:val="24"/>
          <w:szCs w:val="24"/>
          <w:lang w:val="mk-MK"/>
        </w:rPr>
        <w:t>Wallace</w:t>
      </w:r>
      <w:r w:rsidRPr="00864784">
        <w:rPr>
          <w:rFonts w:ascii="Arial" w:eastAsia="Calibri" w:hAnsi="Arial" w:cs="Arial"/>
          <w:bCs/>
          <w:sz w:val="24"/>
          <w:szCs w:val="24"/>
          <w:lang w:val="en-US"/>
        </w:rPr>
        <w:t xml:space="preserve"> L. </w:t>
      </w:r>
      <w:r w:rsidRPr="00864784">
        <w:rPr>
          <w:rFonts w:ascii="Arial" w:eastAsia="Calibri" w:hAnsi="Arial" w:cs="Arial"/>
          <w:bCs/>
          <w:sz w:val="24"/>
          <w:szCs w:val="24"/>
        </w:rPr>
        <w:t xml:space="preserve">A review of medicinal uses and pharmacological effects of Mentha piperita; </w:t>
      </w:r>
      <w:r w:rsidRPr="00864784">
        <w:rPr>
          <w:rFonts w:ascii="Arial" w:eastAsia="Calibri" w:hAnsi="Arial" w:cs="Arial"/>
          <w:bCs/>
          <w:sz w:val="24"/>
          <w:szCs w:val="24"/>
          <w:lang w:val="mk-MK"/>
        </w:rPr>
        <w:t>1998</w:t>
      </w:r>
      <w:r w:rsidRPr="00864784">
        <w:rPr>
          <w:rFonts w:ascii="Arial" w:eastAsia="Calibri" w:hAnsi="Arial" w:cs="Arial"/>
          <w:bCs/>
          <w:sz w:val="24"/>
          <w:szCs w:val="24"/>
        </w:rPr>
        <w:t xml:space="preserve">, Department of Pharmacognosy and Phytochemistry </w:t>
      </w:r>
      <w:r w:rsidRPr="00864784">
        <w:rPr>
          <w:rFonts w:ascii="Arial" w:eastAsia="Calibri" w:hAnsi="Arial" w:cs="Arial"/>
          <w:sz w:val="24"/>
          <w:szCs w:val="24"/>
        </w:rPr>
        <w:t xml:space="preserve">- </w:t>
      </w:r>
      <w:hyperlink r:id="rId129" w:history="1">
        <w:r w:rsidRPr="00864784">
          <w:rPr>
            <w:rStyle w:val="Hyperlink"/>
            <w:rFonts w:ascii="Arial" w:eastAsia="Calibri" w:hAnsi="Arial" w:cs="Arial"/>
            <w:bCs/>
            <w:sz w:val="24"/>
            <w:szCs w:val="24"/>
            <w:lang w:val="en-US"/>
          </w:rPr>
          <w:t>http://nopr.niscair.res.in/bitstream/A review of medicinal uses and pharmacological effects of Mentha piperita</w:t>
        </w:r>
      </w:hyperlink>
    </w:p>
    <w:p w14:paraId="056EFD42" w14:textId="71755EB4"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99. Horváth P, Koščová J. In vitro antibacterial activity of Mentha essential oils against Staphylococcus aureus. Folia Veterinaria </w:t>
      </w:r>
      <w:r w:rsidR="00070748" w:rsidRPr="00864784">
        <w:rPr>
          <w:rFonts w:ascii="Arial" w:eastAsia="Calibri" w:hAnsi="Arial" w:cs="Arial"/>
          <w:bCs/>
          <w:sz w:val="24"/>
          <w:szCs w:val="24"/>
        </w:rPr>
        <w:t>2017; 61:71</w:t>
      </w:r>
      <w:r w:rsidRPr="00864784">
        <w:rPr>
          <w:rFonts w:ascii="Arial" w:eastAsia="Calibri" w:hAnsi="Arial" w:cs="Arial"/>
          <w:bCs/>
          <w:sz w:val="24"/>
          <w:szCs w:val="24"/>
        </w:rPr>
        <w:t>-77. DOI: 10.1515/fv-2017-0030</w:t>
      </w:r>
    </w:p>
    <w:p w14:paraId="0DF69057" w14:textId="198DD313"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100. Bokhari N, Perveen K, Al Khulaifi M, Kumar A, Siddiqui I. In Vitro antibacterial activity and chemical composition of essential oil of Mentha arvensis Linn. leaves. TEOP </w:t>
      </w:r>
      <w:r w:rsidR="00192765" w:rsidRPr="00864784">
        <w:rPr>
          <w:rFonts w:ascii="Arial" w:eastAsia="Calibri" w:hAnsi="Arial" w:cs="Arial"/>
          <w:bCs/>
          <w:sz w:val="24"/>
          <w:szCs w:val="24"/>
        </w:rPr>
        <w:t>2016; 19:907</w:t>
      </w:r>
      <w:r w:rsidRPr="00864784">
        <w:rPr>
          <w:rFonts w:ascii="Arial" w:eastAsia="Calibri" w:hAnsi="Arial" w:cs="Arial"/>
          <w:bCs/>
          <w:sz w:val="24"/>
          <w:szCs w:val="24"/>
        </w:rPr>
        <w:t>-915</w:t>
      </w:r>
    </w:p>
    <w:p w14:paraId="470C1865" w14:textId="56CA3711"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101. Ullah N, Khurram M, Amin MU, Khan TA, Khayyam SU, Khan FA, et al. Impact of geographical locations on Mentha spicata antibacterial activities. Journal of Medicinal Plant Research </w:t>
      </w:r>
      <w:r w:rsidR="00070748" w:rsidRPr="00864784">
        <w:rPr>
          <w:rFonts w:ascii="Arial" w:eastAsia="Calibri" w:hAnsi="Arial" w:cs="Arial"/>
          <w:bCs/>
          <w:sz w:val="24"/>
          <w:szCs w:val="24"/>
        </w:rPr>
        <w:t>2012; 6:1201</w:t>
      </w:r>
      <w:r w:rsidRPr="00864784">
        <w:rPr>
          <w:rFonts w:ascii="Arial" w:eastAsia="Calibri" w:hAnsi="Arial" w:cs="Arial"/>
          <w:bCs/>
          <w:sz w:val="24"/>
          <w:szCs w:val="24"/>
        </w:rPr>
        <w:t>-1206</w:t>
      </w:r>
    </w:p>
    <w:p w14:paraId="319FF407" w14:textId="39FBB434"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lastRenderedPageBreak/>
        <w:t xml:space="preserve">102. Aycan M, Yildiz M, Darcin S, Tunc K, Hos A, Dundar E. Antibacterial Activity of Mentha pulegium L. from Turkey. American Journal of Life Sciences. </w:t>
      </w:r>
      <w:r w:rsidR="00070748" w:rsidRPr="00864784">
        <w:rPr>
          <w:rFonts w:ascii="Arial" w:eastAsia="Calibri" w:hAnsi="Arial" w:cs="Arial"/>
          <w:bCs/>
          <w:sz w:val="24"/>
          <w:szCs w:val="24"/>
        </w:rPr>
        <w:t>2015; 3:383</w:t>
      </w:r>
      <w:r w:rsidRPr="00864784">
        <w:rPr>
          <w:rFonts w:ascii="Arial" w:eastAsia="Calibri" w:hAnsi="Arial" w:cs="Arial"/>
          <w:bCs/>
          <w:sz w:val="24"/>
          <w:szCs w:val="24"/>
        </w:rPr>
        <w:t>-386. DOI: 10.11648/j.ajls.20150306.11</w:t>
      </w:r>
    </w:p>
    <w:p w14:paraId="3B26C8DA" w14:textId="3C8F7ED9" w:rsidR="007129BD" w:rsidRPr="00864784" w:rsidRDefault="007129BD"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103. Moghtader Y, Hadi-Khayatnouri N, Abbasi-Maleki S, Moradi-Kor N. Comparison of antibacterial activity of the hydroalcoholic and essential oil of Mentha pileglum in vitro condition. In: 1st International Conference on Medicine, Public Health and Biological Sciences (MPHBS). 2016. DOI: 10.18869/MPHBS.2016.232</w:t>
      </w:r>
    </w:p>
    <w:p w14:paraId="59F433A0" w14:textId="77777777" w:rsidR="007129BD" w:rsidRPr="00864784" w:rsidRDefault="007129BD" w:rsidP="008F790B">
      <w:pPr>
        <w:spacing w:after="0" w:line="240" w:lineRule="auto"/>
        <w:jc w:val="both"/>
        <w:rPr>
          <w:rFonts w:ascii="Arial" w:eastAsia="Calibri" w:hAnsi="Arial" w:cs="Arial"/>
          <w:bCs/>
          <w:sz w:val="24"/>
          <w:szCs w:val="24"/>
          <w:lang w:val="mk-MK"/>
        </w:rPr>
      </w:pPr>
      <w:r w:rsidRPr="00864784">
        <w:rPr>
          <w:rFonts w:ascii="Arial" w:eastAsia="Calibri" w:hAnsi="Arial" w:cs="Arial"/>
          <w:bCs/>
          <w:sz w:val="24"/>
          <w:szCs w:val="24"/>
        </w:rPr>
        <w:t>104. Effect of Plant Oils on Candida albicans Vishnu Agarwal*, Priyanka Lal, Vikas Pruthi, Journal of Microbiology, Immunology and Infection Department of Biotechnology, Indian Institute of Technology, Roorkee, India</w:t>
      </w:r>
      <w:r w:rsidRPr="00864784">
        <w:rPr>
          <w:rFonts w:ascii="Arial" w:eastAsia="Calibri" w:hAnsi="Arial" w:cs="Arial"/>
          <w:bCs/>
          <w:sz w:val="24"/>
          <w:szCs w:val="24"/>
          <w:lang w:val="mk-MK"/>
        </w:rPr>
        <w:t>.</w:t>
      </w:r>
      <w:r w:rsidRPr="00864784">
        <w:rPr>
          <w:rFonts w:ascii="Arial" w:eastAsia="Calibri" w:hAnsi="Arial" w:cs="Arial"/>
          <w:sz w:val="24"/>
          <w:szCs w:val="24"/>
        </w:rPr>
        <w:t xml:space="preserve"> </w:t>
      </w:r>
      <w:r w:rsidRPr="00864784">
        <w:rPr>
          <w:rFonts w:ascii="Arial" w:eastAsia="Calibri" w:hAnsi="Arial" w:cs="Arial"/>
          <w:bCs/>
          <w:sz w:val="24"/>
          <w:szCs w:val="24"/>
        </w:rPr>
        <w:t>J Microbiol Immunol Infect 2010;43(5):447–451</w:t>
      </w:r>
      <w:r w:rsidRPr="00864784">
        <w:rPr>
          <w:rFonts w:ascii="Arial" w:eastAsia="Calibri" w:hAnsi="Arial" w:cs="Arial"/>
          <w:bCs/>
          <w:sz w:val="24"/>
          <w:szCs w:val="24"/>
          <w:lang w:val="mk-MK"/>
        </w:rPr>
        <w:t xml:space="preserve">, </w:t>
      </w:r>
      <w:r w:rsidRPr="00864784">
        <w:rPr>
          <w:rFonts w:ascii="Arial" w:eastAsia="Calibri" w:hAnsi="Arial" w:cs="Arial"/>
          <w:bCs/>
          <w:sz w:val="24"/>
          <w:szCs w:val="24"/>
        </w:rPr>
        <w:t>PMID: 21075713</w:t>
      </w:r>
      <w:r w:rsidRPr="00864784">
        <w:rPr>
          <w:rFonts w:ascii="Arial" w:eastAsia="Calibri" w:hAnsi="Arial" w:cs="Arial"/>
          <w:bCs/>
          <w:sz w:val="24"/>
          <w:szCs w:val="24"/>
          <w:lang w:val="mk-MK"/>
        </w:rPr>
        <w:t xml:space="preserve">, </w:t>
      </w:r>
      <w:r w:rsidRPr="00864784">
        <w:rPr>
          <w:rFonts w:ascii="Arial" w:eastAsia="Calibri" w:hAnsi="Arial" w:cs="Arial"/>
          <w:bCs/>
          <w:sz w:val="24"/>
          <w:szCs w:val="24"/>
        </w:rPr>
        <w:t>DOI: </w:t>
      </w:r>
      <w:hyperlink r:id="rId130" w:tgtFrame="_blank" w:history="1">
        <w:r w:rsidRPr="00864784">
          <w:rPr>
            <w:rStyle w:val="Hyperlink"/>
            <w:rFonts w:ascii="Arial" w:eastAsia="Calibri" w:hAnsi="Arial" w:cs="Arial"/>
            <w:bCs/>
            <w:sz w:val="24"/>
            <w:szCs w:val="24"/>
          </w:rPr>
          <w:t>10.1016/S1684-1182(10)60069-2</w:t>
        </w:r>
      </w:hyperlink>
    </w:p>
    <w:p w14:paraId="086D7890" w14:textId="77777777" w:rsidR="007129BD" w:rsidRPr="00864784" w:rsidRDefault="007129BD" w:rsidP="008F790B">
      <w:pPr>
        <w:spacing w:after="0" w:line="240" w:lineRule="auto"/>
        <w:jc w:val="both"/>
        <w:rPr>
          <w:rFonts w:ascii="Arial" w:eastAsia="Calibri" w:hAnsi="Arial" w:cs="Arial"/>
          <w:bCs/>
          <w:sz w:val="24"/>
          <w:szCs w:val="24"/>
          <w:lang w:val="en-US"/>
        </w:rPr>
      </w:pPr>
      <w:r w:rsidRPr="00864784">
        <w:rPr>
          <w:rFonts w:ascii="Arial" w:eastAsia="Calibri" w:hAnsi="Arial" w:cs="Arial"/>
          <w:bCs/>
          <w:sz w:val="24"/>
          <w:szCs w:val="24"/>
          <w:lang w:val="en-US"/>
        </w:rPr>
        <w:t xml:space="preserve">105. Shayegh S, Rasooli I, Taghizadeh M, Astaneh SD. Phytotherapeutic inhibition of supragingival dental plaque; </w:t>
      </w:r>
      <w:r w:rsidRPr="00864784">
        <w:rPr>
          <w:rFonts w:ascii="Arial" w:eastAsia="Calibri" w:hAnsi="Arial" w:cs="Arial"/>
          <w:bCs/>
          <w:sz w:val="24"/>
          <w:szCs w:val="24"/>
        </w:rPr>
        <w:t xml:space="preserve">Department of prosthetics, College of Dentistry, Shahed University, Tehran, Iran; </w:t>
      </w:r>
      <w:r w:rsidRPr="00864784">
        <w:rPr>
          <w:rFonts w:ascii="Arial" w:eastAsia="Calibri" w:hAnsi="Arial" w:cs="Arial"/>
          <w:bCs/>
          <w:sz w:val="24"/>
          <w:szCs w:val="24"/>
          <w:lang w:val="en-US"/>
        </w:rPr>
        <w:t xml:space="preserve">Nat Prod Res 2008;22:428-39 </w:t>
      </w:r>
      <w:hyperlink r:id="rId131" w:history="1">
        <w:r w:rsidRPr="00864784">
          <w:rPr>
            <w:rStyle w:val="Hyperlink"/>
            <w:rFonts w:ascii="Arial" w:eastAsia="Calibri" w:hAnsi="Arial" w:cs="Arial"/>
            <w:bCs/>
            <w:sz w:val="24"/>
            <w:szCs w:val="24"/>
            <w:lang w:val="en-US"/>
          </w:rPr>
          <w:t>https://pubmed.ncbi.nlm.nih.gov/18404563/</w:t>
        </w:r>
      </w:hyperlink>
    </w:p>
    <w:p w14:paraId="688D614A" w14:textId="77777777" w:rsidR="00435FD9" w:rsidRPr="00864784" w:rsidRDefault="00435FD9"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lang w:val="en-US"/>
        </w:rPr>
        <w:t xml:space="preserve">106. </w:t>
      </w:r>
      <w:r w:rsidR="005C3EB9" w:rsidRPr="00864784">
        <w:rPr>
          <w:rFonts w:ascii="Arial" w:eastAsia="Calibri" w:hAnsi="Arial" w:cs="Arial"/>
          <w:bCs/>
          <w:sz w:val="24"/>
          <w:szCs w:val="24"/>
        </w:rPr>
        <w:t>Agarwal V et al. Prevention of Candida albicans biofilm by plant oils. Mycopathologia</w:t>
      </w:r>
      <w:r w:rsidRPr="00864784">
        <w:rPr>
          <w:rFonts w:ascii="Arial" w:eastAsia="Calibri" w:hAnsi="Arial" w:cs="Arial"/>
          <w:bCs/>
          <w:sz w:val="24"/>
          <w:szCs w:val="24"/>
        </w:rPr>
        <w:t xml:space="preserve"> </w:t>
      </w:r>
      <w:r w:rsidR="005C3EB9" w:rsidRPr="00864784">
        <w:rPr>
          <w:rFonts w:ascii="Arial" w:eastAsia="Calibri" w:hAnsi="Arial" w:cs="Arial"/>
          <w:bCs/>
          <w:sz w:val="24"/>
          <w:szCs w:val="24"/>
        </w:rPr>
        <w:t xml:space="preserve"> </w:t>
      </w:r>
      <w:r w:rsidRPr="00864784">
        <w:rPr>
          <w:rFonts w:ascii="Arial" w:eastAsia="Calibri" w:hAnsi="Arial" w:cs="Arial"/>
          <w:bCs/>
          <w:sz w:val="24"/>
          <w:szCs w:val="24"/>
        </w:rPr>
        <w:t xml:space="preserve">2008 Jan;165(1):13-9. </w:t>
      </w:r>
      <w:r w:rsidR="00D3530D" w:rsidRPr="00864784">
        <w:rPr>
          <w:rFonts w:ascii="Arial" w:eastAsia="Calibri" w:hAnsi="Arial" w:cs="Arial"/>
          <w:bCs/>
          <w:sz w:val="24"/>
          <w:szCs w:val="24"/>
        </w:rPr>
        <w:t>PMID: 17968673, DOI: </w:t>
      </w:r>
      <w:hyperlink r:id="rId132" w:tgtFrame="_blank" w:history="1">
        <w:r w:rsidR="00D3530D" w:rsidRPr="00864784">
          <w:rPr>
            <w:rStyle w:val="Hyperlink"/>
            <w:rFonts w:ascii="Arial" w:eastAsia="Calibri" w:hAnsi="Arial" w:cs="Arial"/>
            <w:bCs/>
            <w:sz w:val="24"/>
            <w:szCs w:val="24"/>
          </w:rPr>
          <w:t>10.1007/s11046-007-9077-9</w:t>
        </w:r>
      </w:hyperlink>
      <w:r w:rsidRPr="00864784">
        <w:rPr>
          <w:rFonts w:ascii="Arial" w:eastAsia="Calibri" w:hAnsi="Arial" w:cs="Arial"/>
          <w:bCs/>
          <w:sz w:val="24"/>
          <w:szCs w:val="24"/>
        </w:rPr>
        <w:t>. Epub 2007 Oct 30</w:t>
      </w:r>
    </w:p>
    <w:p w14:paraId="0145B4F2" w14:textId="5FF7285D" w:rsidR="00DB73DD" w:rsidRPr="00864784" w:rsidRDefault="00435FD9" w:rsidP="008F790B">
      <w:pPr>
        <w:spacing w:after="0" w:line="240" w:lineRule="auto"/>
        <w:jc w:val="both"/>
        <w:rPr>
          <w:rFonts w:ascii="Arial" w:eastAsia="Calibri" w:hAnsi="Arial" w:cs="Arial"/>
          <w:bCs/>
          <w:sz w:val="24"/>
          <w:szCs w:val="24"/>
        </w:rPr>
      </w:pPr>
      <w:r w:rsidRPr="00864784">
        <w:rPr>
          <w:rFonts w:ascii="Arial" w:eastAsia="Calibri" w:hAnsi="Arial" w:cs="Arial"/>
          <w:bCs/>
          <w:sz w:val="24"/>
          <w:szCs w:val="24"/>
        </w:rPr>
        <w:t xml:space="preserve">106/1. </w:t>
      </w:r>
      <w:r w:rsidR="005C3EB9" w:rsidRPr="00864784">
        <w:rPr>
          <w:rFonts w:ascii="Arial" w:eastAsia="Calibri" w:hAnsi="Arial" w:cs="Arial"/>
          <w:bCs/>
          <w:sz w:val="24"/>
          <w:szCs w:val="24"/>
        </w:rPr>
        <w:t xml:space="preserve">Yigit D et al. An investigation on the anticandidal activity of some traditional medicinal plants in Turkey. </w:t>
      </w:r>
      <w:r w:rsidR="00D3530D" w:rsidRPr="00864784">
        <w:rPr>
          <w:rFonts w:ascii="Arial" w:eastAsia="Calibri" w:hAnsi="Arial" w:cs="Arial"/>
          <w:bCs/>
          <w:sz w:val="24"/>
          <w:szCs w:val="24"/>
        </w:rPr>
        <w:t xml:space="preserve">PMID: 18522697, </w:t>
      </w:r>
      <w:r w:rsidRPr="00864784">
        <w:rPr>
          <w:rFonts w:ascii="Arial" w:eastAsia="Calibri" w:hAnsi="Arial" w:cs="Arial"/>
          <w:bCs/>
          <w:sz w:val="24"/>
          <w:szCs w:val="24"/>
        </w:rPr>
        <w:t xml:space="preserve"> Mycoses 2009 Mar;52(2):135-40. DOI: </w:t>
      </w:r>
      <w:hyperlink r:id="rId133" w:tgtFrame="_blank" w:history="1">
        <w:r w:rsidRPr="00864784">
          <w:rPr>
            <w:rStyle w:val="Hyperlink"/>
            <w:rFonts w:ascii="Arial" w:eastAsia="Calibri" w:hAnsi="Arial" w:cs="Arial"/>
            <w:bCs/>
            <w:sz w:val="24"/>
            <w:szCs w:val="24"/>
          </w:rPr>
          <w:t>10.1111/j.1439-0507.2008.01552.x</w:t>
        </w:r>
      </w:hyperlink>
      <w:r w:rsidRPr="00864784">
        <w:rPr>
          <w:rFonts w:ascii="Arial" w:eastAsia="Calibri" w:hAnsi="Arial" w:cs="Arial"/>
          <w:bCs/>
          <w:sz w:val="24"/>
          <w:szCs w:val="24"/>
        </w:rPr>
        <w:t xml:space="preserve"> . Epub 2008 Jun 3</w:t>
      </w:r>
    </w:p>
    <w:p w14:paraId="3A6BC5B1" w14:textId="5726A99C"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107.</w:t>
      </w:r>
      <w:r w:rsidRPr="00864784">
        <w:rPr>
          <w:rFonts w:ascii="Arial" w:eastAsia="Calibri" w:hAnsi="Arial" w:cs="Arial"/>
          <w:sz w:val="24"/>
          <w:szCs w:val="24"/>
          <w:lang w:val="mk-MK"/>
        </w:rPr>
        <w:t xml:space="preserve"> </w:t>
      </w:r>
      <w:r w:rsidRPr="00864784">
        <w:rPr>
          <w:rFonts w:ascii="Arial" w:eastAsia="Calibri" w:hAnsi="Arial" w:cs="Arial"/>
          <w:sz w:val="24"/>
          <w:szCs w:val="24"/>
          <w:lang w:val="en-US"/>
        </w:rPr>
        <w:t xml:space="preserve">Zsuzsanna Schelz, Joseph Molnar, Judit Hohmann- </w:t>
      </w:r>
      <w:r w:rsidRPr="00864784">
        <w:rPr>
          <w:rFonts w:ascii="Arial" w:eastAsia="Calibri" w:hAnsi="Arial" w:cs="Arial"/>
          <w:bCs/>
          <w:sz w:val="24"/>
          <w:szCs w:val="24"/>
          <w:lang w:val="en-US"/>
        </w:rPr>
        <w:t>Antimicrobial and antiplasmid activities of essential oils</w:t>
      </w:r>
      <w:r w:rsidRPr="00864784">
        <w:rPr>
          <w:rFonts w:ascii="Arial" w:eastAsia="Calibri" w:hAnsi="Arial" w:cs="Arial"/>
          <w:sz w:val="24"/>
          <w:szCs w:val="24"/>
          <w:lang w:val="en-US"/>
        </w:rPr>
        <w:t xml:space="preserve">. </w:t>
      </w:r>
      <w:r w:rsidRPr="00864784">
        <w:rPr>
          <w:rFonts w:ascii="Arial" w:eastAsia="Calibri" w:hAnsi="Arial" w:cs="Arial"/>
          <w:sz w:val="24"/>
          <w:szCs w:val="24"/>
        </w:rPr>
        <w:t xml:space="preserve">Department of Medical Microbiology and Immunobiology, Faculty of Medicine, University of Szeged H-6720, Szeged, Dóm tér </w:t>
      </w:r>
    </w:p>
    <w:p w14:paraId="07C7B6A0" w14:textId="5533AC74"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rPr>
        <w:t>10, Hungary,</w:t>
      </w:r>
      <w:r w:rsidRPr="00864784">
        <w:rPr>
          <w:rFonts w:ascii="Arial" w:eastAsia="Calibri" w:hAnsi="Arial" w:cs="Arial"/>
          <w:sz w:val="24"/>
          <w:szCs w:val="24"/>
          <w:lang w:val="mk-MK"/>
        </w:rPr>
        <w:t xml:space="preserve"> </w:t>
      </w:r>
      <w:r w:rsidR="00070748" w:rsidRPr="00864784">
        <w:rPr>
          <w:rFonts w:ascii="Arial" w:eastAsia="Calibri" w:hAnsi="Arial" w:cs="Arial"/>
          <w:sz w:val="24"/>
          <w:szCs w:val="24"/>
          <w:lang w:val="mk-MK"/>
        </w:rPr>
        <w:t>2006</w:t>
      </w:r>
      <w:r w:rsidR="00070748" w:rsidRPr="00864784">
        <w:rPr>
          <w:rFonts w:ascii="Arial" w:eastAsia="Calibri" w:hAnsi="Arial" w:cs="Arial"/>
          <w:sz w:val="24"/>
          <w:szCs w:val="24"/>
          <w:lang w:val="en-US"/>
        </w:rPr>
        <w:t xml:space="preserve"> </w:t>
      </w:r>
      <w:r w:rsidRPr="00864784">
        <w:rPr>
          <w:rFonts w:ascii="Arial" w:eastAsia="Calibri" w:hAnsi="Arial" w:cs="Arial"/>
          <w:sz w:val="24"/>
          <w:szCs w:val="24"/>
          <w:lang w:val="en-US"/>
        </w:rPr>
        <w:t xml:space="preserve">PMID: 16690225 DOI: 10.1016/j.fitote.2006.03.013 </w:t>
      </w:r>
      <w:hyperlink r:id="rId134" w:history="1">
        <w:r w:rsidRPr="00864784">
          <w:rPr>
            <w:rStyle w:val="Hyperlink"/>
            <w:rFonts w:ascii="Arial" w:eastAsia="Calibri" w:hAnsi="Arial" w:cs="Arial"/>
            <w:sz w:val="24"/>
            <w:szCs w:val="24"/>
            <w:lang w:val="en-US"/>
          </w:rPr>
          <w:t>https://pubmed.ncbi.nlm.nih.gov/16690225/</w:t>
        </w:r>
      </w:hyperlink>
    </w:p>
    <w:p w14:paraId="13B5BA85" w14:textId="2562C3B0"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 xml:space="preserve">108.  Rasooli I, Gachkar L, Yadegarinia </w:t>
      </w:r>
      <w:r w:rsidR="00070748" w:rsidRPr="00864784">
        <w:rPr>
          <w:rFonts w:ascii="Arial" w:eastAsia="Calibri" w:hAnsi="Arial" w:cs="Arial"/>
          <w:sz w:val="24"/>
          <w:szCs w:val="24"/>
          <w:lang w:val="en-US"/>
        </w:rPr>
        <w:t>D, Rezaei</w:t>
      </w:r>
      <w:r w:rsidRPr="00864784">
        <w:rPr>
          <w:rFonts w:ascii="Arial" w:eastAsia="Calibri" w:hAnsi="Arial" w:cs="Arial"/>
          <w:sz w:val="24"/>
          <w:szCs w:val="24"/>
          <w:lang w:val="en-US"/>
        </w:rPr>
        <w:t xml:space="preserve"> MB, Astaneh SDA.  </w:t>
      </w:r>
      <w:r w:rsidRPr="00864784">
        <w:rPr>
          <w:rFonts w:ascii="Arial" w:eastAsia="Calibri" w:hAnsi="Arial" w:cs="Arial"/>
          <w:bCs/>
          <w:sz w:val="24"/>
          <w:szCs w:val="24"/>
          <w:lang w:val="en-US"/>
        </w:rPr>
        <w:t>Antibacterial and antioxidant characterization of essential oils from </w:t>
      </w:r>
      <w:r w:rsidRPr="00864784">
        <w:rPr>
          <w:rFonts w:ascii="Arial" w:eastAsia="Calibri" w:hAnsi="Arial" w:cs="Arial"/>
          <w:bCs/>
          <w:iCs/>
          <w:sz w:val="24"/>
          <w:szCs w:val="24"/>
          <w:lang w:val="en-US"/>
        </w:rPr>
        <w:t>Mentha piperita</w:t>
      </w:r>
      <w:r w:rsidRPr="00864784">
        <w:rPr>
          <w:rFonts w:ascii="Arial" w:eastAsia="Calibri" w:hAnsi="Arial" w:cs="Arial"/>
          <w:bCs/>
          <w:sz w:val="24"/>
          <w:szCs w:val="24"/>
          <w:lang w:val="en-US"/>
        </w:rPr>
        <w:t> and </w:t>
      </w:r>
      <w:r w:rsidRPr="00864784">
        <w:rPr>
          <w:rFonts w:ascii="Arial" w:eastAsia="Calibri" w:hAnsi="Arial" w:cs="Arial"/>
          <w:bCs/>
          <w:iCs/>
          <w:sz w:val="24"/>
          <w:szCs w:val="24"/>
          <w:lang w:val="en-US"/>
        </w:rPr>
        <w:t>Mentha spicata</w:t>
      </w:r>
      <w:r w:rsidRPr="00864784">
        <w:rPr>
          <w:rFonts w:ascii="Arial" w:eastAsia="Calibri" w:hAnsi="Arial" w:cs="Arial"/>
          <w:bCs/>
          <w:sz w:val="24"/>
          <w:szCs w:val="24"/>
          <w:lang w:val="en-US"/>
        </w:rPr>
        <w:t> grown in Iran</w:t>
      </w:r>
      <w:r w:rsidRPr="00864784">
        <w:rPr>
          <w:rFonts w:ascii="Arial" w:eastAsia="Calibri" w:hAnsi="Arial" w:cs="Arial"/>
          <w:sz w:val="24"/>
          <w:szCs w:val="24"/>
          <w:lang w:val="en-US"/>
        </w:rPr>
        <w:t xml:space="preserve"> Acta Alimentaria 2008; 37 (1): 41-52</w:t>
      </w:r>
    </w:p>
    <w:p w14:paraId="3DC1421B" w14:textId="7290BFCF" w:rsidR="007129BD" w:rsidRPr="00864784" w:rsidRDefault="007129BD" w:rsidP="008F790B">
      <w:pPr>
        <w:spacing w:after="0" w:line="240" w:lineRule="auto"/>
        <w:jc w:val="both"/>
        <w:rPr>
          <w:rFonts w:ascii="Arial" w:eastAsia="Calibri" w:hAnsi="Arial" w:cs="Arial"/>
          <w:bCs/>
          <w:color w:val="FF0000"/>
          <w:sz w:val="24"/>
          <w:szCs w:val="24"/>
        </w:rPr>
      </w:pPr>
      <w:r w:rsidRPr="00864784">
        <w:rPr>
          <w:rFonts w:ascii="Arial" w:eastAsia="Calibri" w:hAnsi="Arial" w:cs="Arial"/>
          <w:bCs/>
          <w:sz w:val="24"/>
          <w:szCs w:val="24"/>
        </w:rPr>
        <w:t xml:space="preserve">109. </w:t>
      </w:r>
      <w:r w:rsidRPr="00864784">
        <w:rPr>
          <w:rFonts w:ascii="Arial" w:eastAsia="Calibri" w:hAnsi="Arial" w:cs="Arial"/>
          <w:bCs/>
          <w:sz w:val="24"/>
          <w:szCs w:val="24"/>
          <w:lang w:val="en-US"/>
        </w:rPr>
        <w:t>Lesley Braun, Marc Cohen</w:t>
      </w:r>
      <w:r w:rsidRPr="00864784">
        <w:rPr>
          <w:rFonts w:ascii="Arial" w:eastAsia="Calibri" w:hAnsi="Arial" w:cs="Arial"/>
          <w:bCs/>
          <w:i/>
          <w:sz w:val="24"/>
          <w:szCs w:val="24"/>
        </w:rPr>
        <w:t xml:space="preserve"> - Herbs and Natural Supplements Inkling: An Evidence-Based Guide</w:t>
      </w:r>
      <w:r w:rsidRPr="00864784">
        <w:rPr>
          <w:rFonts w:ascii="Arial" w:eastAsia="Calibri" w:hAnsi="Arial" w:cs="Arial"/>
          <w:bCs/>
          <w:sz w:val="24"/>
          <w:szCs w:val="24"/>
        </w:rPr>
        <w:t xml:space="preserve"> </w:t>
      </w:r>
      <w:r w:rsidRPr="00864784">
        <w:rPr>
          <w:rFonts w:ascii="Arial" w:eastAsia="Calibri" w:hAnsi="Arial" w:cs="Arial"/>
          <w:bCs/>
          <w:sz w:val="24"/>
          <w:szCs w:val="24"/>
          <w:lang w:val="en-US"/>
        </w:rPr>
        <w:t>4</w:t>
      </w:r>
      <w:r w:rsidRPr="00864784">
        <w:rPr>
          <w:rFonts w:ascii="Arial" w:eastAsia="Calibri" w:hAnsi="Arial" w:cs="Arial"/>
          <w:bCs/>
          <w:sz w:val="24"/>
          <w:szCs w:val="24"/>
          <w:vertAlign w:val="superscript"/>
          <w:lang w:val="en-US"/>
        </w:rPr>
        <w:t>rd</w:t>
      </w:r>
      <w:r w:rsidRPr="00864784">
        <w:rPr>
          <w:rFonts w:ascii="Arial" w:eastAsia="Calibri" w:hAnsi="Arial" w:cs="Arial"/>
          <w:bCs/>
          <w:sz w:val="24"/>
          <w:szCs w:val="24"/>
          <w:lang w:val="en-US"/>
        </w:rPr>
        <w:t xml:space="preserve"> ed.</w:t>
      </w:r>
      <w:r w:rsidRPr="00864784">
        <w:rPr>
          <w:rFonts w:ascii="Arial" w:eastAsia="Calibri" w:hAnsi="Arial" w:cs="Arial"/>
          <w:sz w:val="24"/>
          <w:szCs w:val="24"/>
        </w:rPr>
        <w:t xml:space="preserve"> </w:t>
      </w:r>
      <w:r w:rsidRPr="00864784">
        <w:rPr>
          <w:rFonts w:ascii="Arial" w:eastAsia="Calibri" w:hAnsi="Arial" w:cs="Arial"/>
          <w:bCs/>
          <w:sz w:val="24"/>
          <w:szCs w:val="24"/>
        </w:rPr>
        <w:t xml:space="preserve">2-Volume </w:t>
      </w:r>
      <w:r w:rsidR="00070748" w:rsidRPr="00864784">
        <w:rPr>
          <w:rFonts w:ascii="Arial" w:eastAsia="Calibri" w:hAnsi="Arial" w:cs="Arial"/>
          <w:bCs/>
          <w:sz w:val="24"/>
          <w:szCs w:val="24"/>
        </w:rPr>
        <w:t>set</w:t>
      </w:r>
      <w:r w:rsidR="00D3530D" w:rsidRPr="00864784">
        <w:rPr>
          <w:rFonts w:ascii="Arial" w:eastAsia="Calibri" w:hAnsi="Arial" w:cs="Arial"/>
          <w:bCs/>
          <w:sz w:val="24"/>
          <w:szCs w:val="24"/>
        </w:rPr>
        <w:t>, Pages 737-747 - Peppermint</w:t>
      </w:r>
      <w:r w:rsidR="00070748" w:rsidRPr="00864784">
        <w:rPr>
          <w:rFonts w:ascii="Arial" w:eastAsia="Calibri" w:hAnsi="Arial" w:cs="Arial"/>
          <w:bCs/>
          <w:sz w:val="24"/>
          <w:szCs w:val="24"/>
        </w:rPr>
        <w:t>, National</w:t>
      </w:r>
      <w:r w:rsidRPr="00864784">
        <w:rPr>
          <w:rFonts w:ascii="Arial" w:eastAsia="Calibri" w:hAnsi="Arial" w:cs="Arial"/>
          <w:bCs/>
          <w:sz w:val="24"/>
          <w:szCs w:val="24"/>
          <w:lang w:val="en-US"/>
        </w:rPr>
        <w:t xml:space="preserve"> Libraly of Australia Cataloguing in Publication Data, </w:t>
      </w:r>
      <w:r w:rsidRPr="00864784">
        <w:rPr>
          <w:rFonts w:ascii="Arial" w:eastAsia="Calibri" w:hAnsi="Arial" w:cs="Arial"/>
          <w:bCs/>
          <w:sz w:val="24"/>
          <w:szCs w:val="24"/>
        </w:rPr>
        <w:t>Copyright: © Churchill Livingstone Elsevier 2015, Published: January 28, 2015.  ISBN: 9780729553841</w:t>
      </w:r>
    </w:p>
    <w:p w14:paraId="7C7D8E40" w14:textId="3417AA77" w:rsidR="008832F0"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110.  </w:t>
      </w:r>
      <w:r w:rsidR="008832F0" w:rsidRPr="00864784">
        <w:rPr>
          <w:rFonts w:ascii="Arial" w:eastAsia="Calibri" w:hAnsi="Arial" w:cs="Arial"/>
          <w:sz w:val="24"/>
          <w:szCs w:val="24"/>
        </w:rPr>
        <w:t>Schuhma</w:t>
      </w:r>
      <w:r w:rsidR="00D3530D" w:rsidRPr="00864784">
        <w:rPr>
          <w:rFonts w:ascii="Arial" w:eastAsia="Calibri" w:hAnsi="Arial" w:cs="Arial"/>
          <w:sz w:val="24"/>
          <w:szCs w:val="24"/>
        </w:rPr>
        <w:t xml:space="preserve">cher </w:t>
      </w:r>
      <w:r w:rsidR="008832F0" w:rsidRPr="00864784">
        <w:rPr>
          <w:rFonts w:ascii="Arial" w:eastAsia="Calibri" w:hAnsi="Arial" w:cs="Arial"/>
          <w:sz w:val="24"/>
          <w:szCs w:val="24"/>
        </w:rPr>
        <w:t>A et al. Virucidal effect of peppermint oil on the enveloped viruses herpes simplex virus type 1 and type 2 in vitro. Phyto</w:t>
      </w:r>
      <w:r w:rsidR="001C393A" w:rsidRPr="00864784">
        <w:rPr>
          <w:rFonts w:ascii="Arial" w:eastAsia="Calibri" w:hAnsi="Arial" w:cs="Arial"/>
          <w:sz w:val="24"/>
          <w:szCs w:val="24"/>
        </w:rPr>
        <w:t>medicine 10.6–7 (2003): 504–</w:t>
      </w:r>
      <w:r w:rsidR="001C393A" w:rsidRPr="00864784">
        <w:rPr>
          <w:rFonts w:ascii="Arial" w:eastAsia="Times New Roman" w:hAnsi="Arial" w:cs="Arial"/>
          <w:color w:val="212121"/>
          <w:sz w:val="24"/>
          <w:szCs w:val="24"/>
          <w:lang w:eastAsia="en-GB"/>
        </w:rPr>
        <w:t xml:space="preserve"> </w:t>
      </w:r>
      <w:r w:rsidR="001C393A" w:rsidRPr="00864784">
        <w:rPr>
          <w:rFonts w:ascii="Arial" w:eastAsia="Calibri" w:hAnsi="Arial" w:cs="Arial"/>
          <w:sz w:val="24"/>
          <w:szCs w:val="24"/>
        </w:rPr>
        <w:t>PMID: 13678235, DOI: </w:t>
      </w:r>
      <w:hyperlink r:id="rId135" w:tgtFrame="_blank" w:history="1">
        <w:r w:rsidR="001C393A" w:rsidRPr="00864784">
          <w:rPr>
            <w:rStyle w:val="Hyperlink"/>
            <w:rFonts w:ascii="Arial" w:eastAsia="Calibri" w:hAnsi="Arial" w:cs="Arial"/>
            <w:sz w:val="24"/>
            <w:szCs w:val="24"/>
          </w:rPr>
          <w:t>10.1078/094471103322331467</w:t>
        </w:r>
      </w:hyperlink>
    </w:p>
    <w:p w14:paraId="57C11760" w14:textId="23898DCD"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rPr>
        <w:t xml:space="preserve">111. </w:t>
      </w:r>
      <w:r w:rsidRPr="00864784">
        <w:rPr>
          <w:rFonts w:ascii="Arial" w:eastAsia="Calibri" w:hAnsi="Arial" w:cs="Arial"/>
          <w:sz w:val="24"/>
          <w:szCs w:val="24"/>
          <w:lang w:val="en-US"/>
        </w:rPr>
        <w:t>Banerjee K, Madhyastha H, Sandur R, Manikandanath NT, Thiagarajan N, Thiagarajan P. Anti-inflammatory and wound healing potential of a clove oil emulsion. </w:t>
      </w:r>
      <w:r w:rsidRPr="00864784">
        <w:rPr>
          <w:rFonts w:ascii="Arial" w:eastAsia="Calibri" w:hAnsi="Arial" w:cs="Arial"/>
          <w:iCs/>
          <w:sz w:val="24"/>
          <w:szCs w:val="24"/>
          <w:lang w:val="en-US"/>
        </w:rPr>
        <w:t>Colloids Surf B Biointerfaces </w:t>
      </w:r>
      <w:r w:rsidR="00070748" w:rsidRPr="00864784">
        <w:rPr>
          <w:rFonts w:ascii="Arial" w:eastAsia="Calibri" w:hAnsi="Arial" w:cs="Arial"/>
          <w:sz w:val="24"/>
          <w:szCs w:val="24"/>
          <w:lang w:val="en-US"/>
        </w:rPr>
        <w:t>2020; 193:111102</w:t>
      </w:r>
      <w:r w:rsidRPr="00864784">
        <w:rPr>
          <w:rFonts w:ascii="Arial" w:eastAsia="Calibri" w:hAnsi="Arial" w:cs="Arial"/>
          <w:sz w:val="24"/>
          <w:szCs w:val="24"/>
          <w:lang w:val="en-US"/>
        </w:rPr>
        <w:t>. doi: 10.1016/j.colsurfb.2020.111102. [</w:t>
      </w:r>
      <w:hyperlink r:id="rId136" w:tgtFrame="_blank" w:history="1">
        <w:r w:rsidRPr="00864784">
          <w:rPr>
            <w:rStyle w:val="Hyperlink"/>
            <w:rFonts w:ascii="Arial" w:eastAsia="Calibri" w:hAnsi="Arial" w:cs="Arial"/>
            <w:sz w:val="24"/>
            <w:szCs w:val="24"/>
            <w:lang w:val="en-US"/>
          </w:rPr>
          <w:t>CrossRef</w:t>
        </w:r>
      </w:hyperlink>
      <w:r w:rsidRPr="00864784">
        <w:rPr>
          <w:rFonts w:ascii="Arial" w:eastAsia="Calibri" w:hAnsi="Arial" w:cs="Arial"/>
          <w:sz w:val="24"/>
          <w:szCs w:val="24"/>
          <w:lang w:val="en-US"/>
        </w:rPr>
        <w:t>]</w:t>
      </w:r>
    </w:p>
    <w:p w14:paraId="25AAAD4C" w14:textId="6F11C28B"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rPr>
        <w:t xml:space="preserve">112. </w:t>
      </w:r>
      <w:r w:rsidRPr="00864784">
        <w:rPr>
          <w:rFonts w:ascii="Arial" w:eastAsia="Calibri" w:hAnsi="Arial" w:cs="Arial"/>
          <w:sz w:val="24"/>
          <w:szCs w:val="24"/>
          <w:lang w:val="en-US"/>
        </w:rPr>
        <w:t>Rajkowska K, Nowak A, Kunicka-Styczyńska A, Siadura A. Biological effects of various chemically characterized essential oils: Investigation of the mode of action against </w:t>
      </w:r>
      <w:r w:rsidRPr="00864784">
        <w:rPr>
          <w:rFonts w:ascii="Arial" w:eastAsia="Calibri" w:hAnsi="Arial" w:cs="Arial"/>
          <w:iCs/>
          <w:sz w:val="24"/>
          <w:szCs w:val="24"/>
          <w:lang w:val="en-US"/>
        </w:rPr>
        <w:t>Candida albicans</w:t>
      </w:r>
      <w:r w:rsidRPr="00864784">
        <w:rPr>
          <w:rFonts w:ascii="Arial" w:eastAsia="Calibri" w:hAnsi="Arial" w:cs="Arial"/>
          <w:sz w:val="24"/>
          <w:szCs w:val="24"/>
          <w:lang w:val="en-US"/>
        </w:rPr>
        <w:t> and HeLa cells. </w:t>
      </w:r>
      <w:r w:rsidRPr="00864784">
        <w:rPr>
          <w:rFonts w:ascii="Arial" w:eastAsia="Calibri" w:hAnsi="Arial" w:cs="Arial"/>
          <w:iCs/>
          <w:sz w:val="24"/>
          <w:szCs w:val="24"/>
          <w:lang w:val="en-US"/>
        </w:rPr>
        <w:t>RSC Adv </w:t>
      </w:r>
      <w:r w:rsidR="00070748" w:rsidRPr="00864784">
        <w:rPr>
          <w:rFonts w:ascii="Arial" w:eastAsia="Calibri" w:hAnsi="Arial" w:cs="Arial"/>
          <w:sz w:val="24"/>
          <w:szCs w:val="24"/>
          <w:lang w:val="en-US"/>
        </w:rPr>
        <w:t>2016; 6:97199</w:t>
      </w:r>
      <w:r w:rsidRPr="00864784">
        <w:rPr>
          <w:rFonts w:ascii="Arial" w:eastAsia="Calibri" w:hAnsi="Arial" w:cs="Arial"/>
          <w:sz w:val="24"/>
          <w:szCs w:val="24"/>
          <w:lang w:val="en-US"/>
        </w:rPr>
        <w:t>–97207. doi: 10.1039/C6RA21108A. [</w:t>
      </w:r>
      <w:hyperlink r:id="rId137" w:tgtFrame="_blank" w:history="1">
        <w:r w:rsidRPr="00864784">
          <w:rPr>
            <w:rStyle w:val="Hyperlink"/>
            <w:rFonts w:ascii="Arial" w:eastAsia="Calibri" w:hAnsi="Arial" w:cs="Arial"/>
            <w:sz w:val="24"/>
            <w:szCs w:val="24"/>
            <w:lang w:val="en-US"/>
          </w:rPr>
          <w:t>CrossRef</w:t>
        </w:r>
      </w:hyperlink>
      <w:r w:rsidRPr="00864784">
        <w:rPr>
          <w:rFonts w:ascii="Arial" w:eastAsia="Calibri" w:hAnsi="Arial" w:cs="Arial"/>
          <w:sz w:val="24"/>
          <w:szCs w:val="24"/>
          <w:lang w:val="en-US"/>
        </w:rPr>
        <w:t>]</w:t>
      </w:r>
    </w:p>
    <w:p w14:paraId="1FC6F3E9" w14:textId="57367B79"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113. El-Darier SM, El-Ahwany AMD, Elkenany ET, Abdeldaim AA. An </w:t>
      </w:r>
      <w:r w:rsidRPr="00864784">
        <w:rPr>
          <w:rFonts w:ascii="Arial" w:eastAsia="Calibri" w:hAnsi="Arial" w:cs="Arial"/>
          <w:iCs/>
          <w:sz w:val="24"/>
          <w:szCs w:val="24"/>
          <w:lang w:val="en-US"/>
        </w:rPr>
        <w:t>in vitro</w:t>
      </w:r>
      <w:r w:rsidRPr="00864784">
        <w:rPr>
          <w:rFonts w:ascii="Arial" w:eastAsia="Calibri" w:hAnsi="Arial" w:cs="Arial"/>
          <w:sz w:val="24"/>
          <w:szCs w:val="24"/>
          <w:lang w:val="en-US"/>
        </w:rPr>
        <w:t> study on antimicrobial and anticancer potentiality of thyme and clove oils. </w:t>
      </w:r>
      <w:r w:rsidRPr="00864784">
        <w:rPr>
          <w:rFonts w:ascii="Arial" w:eastAsia="Calibri" w:hAnsi="Arial" w:cs="Arial"/>
          <w:iCs/>
          <w:sz w:val="24"/>
          <w:szCs w:val="24"/>
          <w:lang w:val="en-US"/>
        </w:rPr>
        <w:t>Rend Lincei Sci</w:t>
      </w:r>
      <w:r w:rsidR="00863054" w:rsidRPr="00864784">
        <w:rPr>
          <w:rFonts w:ascii="Arial" w:eastAsia="Calibri" w:hAnsi="Arial" w:cs="Arial"/>
          <w:iCs/>
          <w:sz w:val="24"/>
          <w:szCs w:val="24"/>
          <w:lang w:val="en-US"/>
        </w:rPr>
        <w:t xml:space="preserve"> </w:t>
      </w:r>
      <w:r w:rsidRPr="00864784">
        <w:rPr>
          <w:rFonts w:ascii="Arial" w:eastAsia="Calibri" w:hAnsi="Arial" w:cs="Arial"/>
          <w:iCs/>
          <w:sz w:val="24"/>
          <w:szCs w:val="24"/>
          <w:lang w:val="en-US"/>
        </w:rPr>
        <w:t>Fis Nat </w:t>
      </w:r>
      <w:r w:rsidR="00070748" w:rsidRPr="00864784">
        <w:rPr>
          <w:rFonts w:ascii="Arial" w:eastAsia="Calibri" w:hAnsi="Arial" w:cs="Arial"/>
          <w:sz w:val="24"/>
          <w:szCs w:val="24"/>
          <w:lang w:val="en-US"/>
        </w:rPr>
        <w:t>2018; 29:131</w:t>
      </w:r>
      <w:r w:rsidRPr="00864784">
        <w:rPr>
          <w:rFonts w:ascii="Arial" w:eastAsia="Calibri" w:hAnsi="Arial" w:cs="Arial"/>
          <w:sz w:val="24"/>
          <w:szCs w:val="24"/>
          <w:lang w:val="en-US"/>
        </w:rPr>
        <w:t>–139. doi: 10.1007/s12210-018-0672-0. [</w:t>
      </w:r>
      <w:hyperlink r:id="rId138" w:tgtFrame="_blank" w:history="1">
        <w:r w:rsidRPr="00864784">
          <w:rPr>
            <w:rStyle w:val="Hyperlink"/>
            <w:rFonts w:ascii="Arial" w:eastAsia="Calibri" w:hAnsi="Arial" w:cs="Arial"/>
            <w:sz w:val="24"/>
            <w:szCs w:val="24"/>
            <w:lang w:val="en-US"/>
          </w:rPr>
          <w:t>CrossRef</w:t>
        </w:r>
      </w:hyperlink>
      <w:r w:rsidRPr="00864784">
        <w:rPr>
          <w:rFonts w:ascii="Arial" w:eastAsia="Calibri" w:hAnsi="Arial" w:cs="Arial"/>
          <w:sz w:val="24"/>
          <w:szCs w:val="24"/>
          <w:lang w:val="en-US"/>
        </w:rPr>
        <w:t>]</w:t>
      </w:r>
    </w:p>
    <w:p w14:paraId="2E87E712" w14:textId="6550BBF3"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lastRenderedPageBreak/>
        <w:t>114. Behbahani BA, Noshad M, Falah F. Study of chemical structure, antimicrobial, cytotoxic and mechanism of action of </w:t>
      </w:r>
      <w:r w:rsidRPr="00864784">
        <w:rPr>
          <w:rFonts w:ascii="Arial" w:eastAsia="Calibri" w:hAnsi="Arial" w:cs="Arial"/>
          <w:iCs/>
          <w:sz w:val="24"/>
          <w:szCs w:val="24"/>
          <w:lang w:val="en-US"/>
        </w:rPr>
        <w:t>Syzygium aromaticum</w:t>
      </w:r>
      <w:r w:rsidRPr="00864784">
        <w:rPr>
          <w:rFonts w:ascii="Arial" w:eastAsia="Calibri" w:hAnsi="Arial" w:cs="Arial"/>
          <w:sz w:val="24"/>
          <w:szCs w:val="24"/>
          <w:lang w:val="en-US"/>
        </w:rPr>
        <w:t> essential oil on foodborne pathogens. </w:t>
      </w:r>
      <w:r w:rsidR="00657267">
        <w:rPr>
          <w:rFonts w:ascii="Arial" w:eastAsia="Calibri" w:hAnsi="Arial" w:cs="Arial"/>
          <w:iCs/>
          <w:sz w:val="24"/>
          <w:szCs w:val="24"/>
          <w:lang w:val="en-US"/>
        </w:rPr>
        <w:t>Potravin.</w:t>
      </w:r>
      <w:r w:rsidR="00657267">
        <w:rPr>
          <w:rFonts w:ascii="Arial" w:eastAsia="Calibri" w:hAnsi="Arial" w:cs="Arial"/>
          <w:iCs/>
          <w:sz w:val="24"/>
          <w:szCs w:val="24"/>
          <w:lang w:val="mk-MK"/>
        </w:rPr>
        <w:t xml:space="preserve"> </w:t>
      </w:r>
      <w:r w:rsidRPr="00864784">
        <w:rPr>
          <w:rFonts w:ascii="Arial" w:eastAsia="Calibri" w:hAnsi="Arial" w:cs="Arial"/>
          <w:iCs/>
          <w:sz w:val="24"/>
          <w:szCs w:val="24"/>
          <w:lang w:val="en-US"/>
        </w:rPr>
        <w:t>Slovak J Food Sci </w:t>
      </w:r>
      <w:r w:rsidR="00070748" w:rsidRPr="00864784">
        <w:rPr>
          <w:rFonts w:ascii="Arial" w:eastAsia="Calibri" w:hAnsi="Arial" w:cs="Arial"/>
          <w:sz w:val="24"/>
          <w:szCs w:val="24"/>
          <w:lang w:val="en-US"/>
        </w:rPr>
        <w:t>2019; 13:875</w:t>
      </w:r>
      <w:r w:rsidRPr="00864784">
        <w:rPr>
          <w:rFonts w:ascii="Arial" w:eastAsia="Calibri" w:hAnsi="Arial" w:cs="Arial"/>
          <w:sz w:val="24"/>
          <w:szCs w:val="24"/>
          <w:lang w:val="en-US"/>
        </w:rPr>
        <w:t>–883. doi: 10.5219/1226. [</w:t>
      </w:r>
      <w:hyperlink r:id="rId139" w:tgtFrame="_blank" w:history="1">
        <w:r w:rsidRPr="00864784">
          <w:rPr>
            <w:rStyle w:val="Hyperlink"/>
            <w:rFonts w:ascii="Arial" w:eastAsia="Calibri" w:hAnsi="Arial" w:cs="Arial"/>
            <w:sz w:val="24"/>
            <w:szCs w:val="24"/>
            <w:lang w:val="en-US"/>
          </w:rPr>
          <w:t>CrossRef</w:t>
        </w:r>
      </w:hyperlink>
      <w:r w:rsidRPr="00864784">
        <w:rPr>
          <w:rFonts w:ascii="Arial" w:eastAsia="Calibri" w:hAnsi="Arial" w:cs="Arial"/>
          <w:sz w:val="24"/>
          <w:szCs w:val="24"/>
          <w:lang w:val="en-US"/>
        </w:rPr>
        <w:t>]</w:t>
      </w:r>
    </w:p>
    <w:p w14:paraId="2EB86493" w14:textId="255A33A9"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115. Shahbazi Y. Antioxidant, antibacterial, and antifungal properties of nanoemulsion of clove essential oil. </w:t>
      </w:r>
      <w:r w:rsidRPr="00864784">
        <w:rPr>
          <w:rFonts w:ascii="Arial" w:eastAsia="Calibri" w:hAnsi="Arial" w:cs="Arial"/>
          <w:iCs/>
          <w:sz w:val="24"/>
          <w:szCs w:val="24"/>
          <w:lang w:val="en-US"/>
        </w:rPr>
        <w:t>Nanomedicine Res J </w:t>
      </w:r>
      <w:r w:rsidR="00C13D6F" w:rsidRPr="00864784">
        <w:rPr>
          <w:rFonts w:ascii="Arial" w:eastAsia="Calibri" w:hAnsi="Arial" w:cs="Arial"/>
          <w:sz w:val="24"/>
          <w:szCs w:val="24"/>
          <w:lang w:val="en-US"/>
        </w:rPr>
        <w:t>2019; 4:204</w:t>
      </w:r>
      <w:r w:rsidRPr="00864784">
        <w:rPr>
          <w:rFonts w:ascii="Arial" w:eastAsia="Calibri" w:hAnsi="Arial" w:cs="Arial"/>
          <w:sz w:val="24"/>
          <w:szCs w:val="24"/>
          <w:lang w:val="en-US"/>
        </w:rPr>
        <w:t>–208. doi: 10.22034/nmrj.2019.04.001. [</w:t>
      </w:r>
      <w:hyperlink r:id="rId140" w:tgtFrame="_blank" w:history="1">
        <w:r w:rsidRPr="00864784">
          <w:rPr>
            <w:rStyle w:val="Hyperlink"/>
            <w:rFonts w:ascii="Arial" w:eastAsia="Calibri" w:hAnsi="Arial" w:cs="Arial"/>
            <w:sz w:val="24"/>
            <w:szCs w:val="24"/>
            <w:lang w:val="en-US"/>
          </w:rPr>
          <w:t>CrossRef</w:t>
        </w:r>
      </w:hyperlink>
      <w:r w:rsidRPr="00864784">
        <w:rPr>
          <w:rFonts w:ascii="Arial" w:eastAsia="Calibri" w:hAnsi="Arial" w:cs="Arial"/>
          <w:sz w:val="24"/>
          <w:szCs w:val="24"/>
          <w:lang w:val="en-US"/>
        </w:rPr>
        <w:t>]</w:t>
      </w:r>
    </w:p>
    <w:p w14:paraId="72F7165E"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116. Cai L, Wu CD.  Compounds from </w:t>
      </w:r>
      <w:r w:rsidRPr="00864784">
        <w:rPr>
          <w:rFonts w:ascii="Arial" w:eastAsia="Calibri" w:hAnsi="Arial" w:cs="Arial"/>
          <w:iCs/>
          <w:sz w:val="24"/>
          <w:szCs w:val="24"/>
        </w:rPr>
        <w:t>Syzygium aromaticum</w:t>
      </w:r>
      <w:r w:rsidRPr="00864784">
        <w:rPr>
          <w:rFonts w:ascii="Arial" w:eastAsia="Calibri" w:hAnsi="Arial" w:cs="Arial"/>
          <w:sz w:val="24"/>
          <w:szCs w:val="24"/>
        </w:rPr>
        <w:t> possessing growth inhibitory activity against oral pathogens. J Nat Prod 1996; 59:987–990</w:t>
      </w:r>
    </w:p>
    <w:p w14:paraId="0C22127B" w14:textId="073EEBB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117. Lopez P, Sanchez K, Batlle R, Nerin C. Solid- and vapor-phase antimicrobial activities of six essential oils: susceptibility of selected food-borne bacterial and fungal strains. J Agric Food </w:t>
      </w:r>
      <w:r w:rsidR="00C13D6F" w:rsidRPr="00864784">
        <w:rPr>
          <w:rFonts w:ascii="Arial" w:eastAsia="Calibri" w:hAnsi="Arial" w:cs="Arial"/>
          <w:sz w:val="24"/>
          <w:szCs w:val="24"/>
        </w:rPr>
        <w:t>Chem 2005</w:t>
      </w:r>
      <w:r w:rsidRPr="00864784">
        <w:rPr>
          <w:rFonts w:ascii="Arial" w:eastAsia="Calibri" w:hAnsi="Arial" w:cs="Arial"/>
          <w:sz w:val="24"/>
          <w:szCs w:val="24"/>
        </w:rPr>
        <w:t>; 53:6939–6946</w:t>
      </w:r>
    </w:p>
    <w:p w14:paraId="122BB5C1" w14:textId="7BF45F2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118. Arumugam G, Manjula P, Paari N. A review: Anti diabetic medicinal plants used for diabetes mellitus. </w:t>
      </w:r>
      <w:r w:rsidRPr="00864784">
        <w:rPr>
          <w:rFonts w:ascii="Arial" w:eastAsia="Calibri" w:hAnsi="Arial" w:cs="Arial"/>
          <w:iCs/>
          <w:sz w:val="24"/>
          <w:szCs w:val="24"/>
        </w:rPr>
        <w:t>J Acute Dis </w:t>
      </w:r>
      <w:r w:rsidR="00C13D6F" w:rsidRPr="00864784">
        <w:rPr>
          <w:rFonts w:ascii="Arial" w:eastAsia="Calibri" w:hAnsi="Arial" w:cs="Arial"/>
          <w:sz w:val="24"/>
          <w:szCs w:val="24"/>
        </w:rPr>
        <w:t>2013; 2:196</w:t>
      </w:r>
      <w:r w:rsidRPr="00864784">
        <w:rPr>
          <w:rFonts w:ascii="Arial" w:eastAsia="Calibri" w:hAnsi="Arial" w:cs="Arial"/>
          <w:sz w:val="24"/>
          <w:szCs w:val="24"/>
        </w:rPr>
        <w:t>–200. doi: 10.1016/S2221-6189(13)60126-2. [</w:t>
      </w:r>
      <w:hyperlink r:id="rId141"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31E86204" w14:textId="3E6EFD82"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119. Rao M, Sreenivasulu M, Chengaiah B, Reddy K, Chetty M. Herbal medicines for diabetes mellitus: A review. </w:t>
      </w:r>
      <w:r w:rsidRPr="00864784">
        <w:rPr>
          <w:rFonts w:ascii="Arial" w:eastAsia="Calibri" w:hAnsi="Arial" w:cs="Arial"/>
          <w:iCs/>
          <w:sz w:val="24"/>
          <w:szCs w:val="24"/>
        </w:rPr>
        <w:t>Int</w:t>
      </w:r>
      <w:r w:rsidR="00D644AE" w:rsidRPr="00864784">
        <w:rPr>
          <w:rFonts w:ascii="Arial" w:eastAsia="Calibri" w:hAnsi="Arial" w:cs="Arial"/>
          <w:iCs/>
          <w:sz w:val="24"/>
          <w:szCs w:val="24"/>
        </w:rPr>
        <w:t>.</w:t>
      </w:r>
      <w:r w:rsidRPr="00864784">
        <w:rPr>
          <w:rFonts w:ascii="Arial" w:eastAsia="Calibri" w:hAnsi="Arial" w:cs="Arial"/>
          <w:iCs/>
          <w:sz w:val="24"/>
          <w:szCs w:val="24"/>
        </w:rPr>
        <w:t xml:space="preserve"> J Pharm</w:t>
      </w:r>
      <w:r w:rsidR="00D644AE" w:rsidRPr="00864784">
        <w:rPr>
          <w:rFonts w:ascii="Arial" w:eastAsia="Calibri" w:hAnsi="Arial" w:cs="Arial"/>
          <w:iCs/>
          <w:sz w:val="24"/>
          <w:szCs w:val="24"/>
        </w:rPr>
        <w:t xml:space="preserve"> </w:t>
      </w:r>
      <w:r w:rsidRPr="00864784">
        <w:rPr>
          <w:rFonts w:ascii="Arial" w:eastAsia="Calibri" w:hAnsi="Arial" w:cs="Arial"/>
          <w:iCs/>
          <w:sz w:val="24"/>
          <w:szCs w:val="24"/>
        </w:rPr>
        <w:t>Tech Res </w:t>
      </w:r>
      <w:r w:rsidR="00C13D6F" w:rsidRPr="00864784">
        <w:rPr>
          <w:rFonts w:ascii="Arial" w:eastAsia="Calibri" w:hAnsi="Arial" w:cs="Arial"/>
          <w:sz w:val="24"/>
          <w:szCs w:val="24"/>
        </w:rPr>
        <w:t>2010; 2:1883</w:t>
      </w:r>
      <w:r w:rsidRPr="00864784">
        <w:rPr>
          <w:rFonts w:ascii="Arial" w:eastAsia="Calibri" w:hAnsi="Arial" w:cs="Arial"/>
          <w:sz w:val="24"/>
          <w:szCs w:val="24"/>
        </w:rPr>
        <w:t>–1892.</w:t>
      </w:r>
    </w:p>
    <w:p w14:paraId="3B04F012" w14:textId="77777777"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rPr>
        <w:t xml:space="preserve">120. </w:t>
      </w:r>
      <w:r w:rsidRPr="00864784">
        <w:rPr>
          <w:rFonts w:ascii="Arial" w:eastAsia="Calibri" w:hAnsi="Arial" w:cs="Arial"/>
          <w:sz w:val="24"/>
          <w:szCs w:val="24"/>
          <w:lang w:val="en-US"/>
        </w:rPr>
        <w:t>Moon SE, Kim HY, Cha JD. Synergistic effect between clove oil and its major compounds and antibiotics against oral bacteria. </w:t>
      </w:r>
      <w:r w:rsidRPr="00864784">
        <w:rPr>
          <w:rFonts w:ascii="Arial" w:eastAsia="Calibri" w:hAnsi="Arial" w:cs="Arial"/>
          <w:iCs/>
          <w:sz w:val="24"/>
          <w:szCs w:val="24"/>
          <w:lang w:val="en-US"/>
        </w:rPr>
        <w:t>Arch Oral Biol</w:t>
      </w:r>
      <w:r w:rsidRPr="00864784">
        <w:rPr>
          <w:rFonts w:ascii="Arial" w:eastAsia="Calibri" w:hAnsi="Arial" w:cs="Arial"/>
          <w:sz w:val="24"/>
          <w:szCs w:val="24"/>
          <w:lang w:val="en-US"/>
        </w:rPr>
        <w:t> 2011; </w:t>
      </w:r>
      <w:r w:rsidRPr="00864784">
        <w:rPr>
          <w:rFonts w:ascii="Arial" w:eastAsia="Calibri" w:hAnsi="Arial" w:cs="Arial"/>
          <w:bCs/>
          <w:sz w:val="24"/>
          <w:szCs w:val="24"/>
          <w:lang w:val="en-US"/>
        </w:rPr>
        <w:t>56</w:t>
      </w:r>
      <w:r w:rsidRPr="00864784">
        <w:rPr>
          <w:rFonts w:ascii="Arial" w:eastAsia="Calibri" w:hAnsi="Arial" w:cs="Arial"/>
          <w:sz w:val="24"/>
          <w:szCs w:val="24"/>
          <w:lang w:val="en-US"/>
        </w:rPr>
        <w:t xml:space="preserve">: 907– 916. </w:t>
      </w:r>
      <w:hyperlink r:id="rId142" w:history="1">
        <w:r w:rsidRPr="00864784">
          <w:rPr>
            <w:rStyle w:val="Hyperlink"/>
            <w:rFonts w:ascii="Arial" w:eastAsia="Calibri" w:hAnsi="Arial" w:cs="Arial"/>
            <w:sz w:val="24"/>
            <w:szCs w:val="24"/>
            <w:lang w:val="en-US"/>
          </w:rPr>
          <w:t>Crossref</w:t>
        </w:r>
      </w:hyperlink>
      <w:r w:rsidRPr="00864784">
        <w:rPr>
          <w:rFonts w:ascii="Arial" w:eastAsia="Calibri" w:hAnsi="Arial" w:cs="Arial"/>
          <w:sz w:val="24"/>
          <w:szCs w:val="24"/>
          <w:lang w:val="en-US"/>
        </w:rPr>
        <w:t xml:space="preserve"> </w:t>
      </w:r>
    </w:p>
    <w:p w14:paraId="4A4C0A67" w14:textId="3F23C45F"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121. Tampieri MP, Galuppi R, Macchioni F, Carelle MS, Falcioni L, Cioni PL, Morelli I. The inhibition of </w:t>
      </w:r>
      <w:r w:rsidRPr="00864784">
        <w:rPr>
          <w:rFonts w:ascii="Arial" w:eastAsia="Calibri" w:hAnsi="Arial" w:cs="Arial"/>
          <w:iCs/>
          <w:sz w:val="24"/>
          <w:szCs w:val="24"/>
        </w:rPr>
        <w:t>Candida albicans</w:t>
      </w:r>
      <w:r w:rsidRPr="00864784">
        <w:rPr>
          <w:rFonts w:ascii="Arial" w:eastAsia="Calibri" w:hAnsi="Arial" w:cs="Arial"/>
          <w:sz w:val="24"/>
          <w:szCs w:val="24"/>
        </w:rPr>
        <w:t> by selected essential oils and their major components. Mycopathologia 2005; 159:339–345</w:t>
      </w:r>
    </w:p>
    <w:p w14:paraId="6237E6FC" w14:textId="49C2DB31"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122. Didry N, Dubreuil L, Pinkas M. Activity of thymol, carvacrol, cinnamaldehyde and eugenol on oral bacteria. Pharm Acta Helv 1994; 69: 25–28.</w:t>
      </w:r>
    </w:p>
    <w:p w14:paraId="15A53C06"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123. Bassole Ihn, Lamien-Meda. A, Bayala.B, Tirogo.S, Franz.C, Novak.J, Nebie. RC, Dicko.Mh. Composition and Antimicrobial Activities of Lippia multiflora Moldenke, Mentha x piperita L. and Ocimum basilicum L. essential oils and their major monoterpene alcohols alone and in combination. Molecules 2010; 15: 7825–7839.</w:t>
      </w:r>
    </w:p>
    <w:p w14:paraId="617BBBA6" w14:textId="4CFE882E" w:rsidR="008764EF"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124. Pei. Rs, Zhou.F, Ji.Bp, Xu.J - Evaluation of combined antibacterial effects of eugenol, cinnamaldehyde, thymol, and carvacrol against E. coli with an improved method. J Food Sci 2009; 74: M379–383.</w:t>
      </w:r>
    </w:p>
    <w:p w14:paraId="34788855" w14:textId="0FA3AC77" w:rsidR="007129BD" w:rsidRPr="00864784" w:rsidRDefault="007129BD" w:rsidP="008F790B">
      <w:pPr>
        <w:spacing w:after="0" w:line="240" w:lineRule="auto"/>
        <w:jc w:val="both"/>
        <w:rPr>
          <w:rFonts w:ascii="Arial" w:eastAsia="Calibri" w:hAnsi="Arial" w:cs="Arial"/>
          <w:bCs/>
          <w:sz w:val="24"/>
          <w:szCs w:val="24"/>
          <w:lang w:val="mk-MK"/>
        </w:rPr>
      </w:pPr>
      <w:r w:rsidRPr="00864784">
        <w:rPr>
          <w:rFonts w:ascii="Arial" w:eastAsia="Calibri" w:hAnsi="Arial" w:cs="Arial"/>
          <w:sz w:val="24"/>
          <w:szCs w:val="24"/>
        </w:rPr>
        <w:t xml:space="preserve">125. Sang-Eun </w:t>
      </w:r>
      <w:r w:rsidR="00756EF6" w:rsidRPr="00864784">
        <w:rPr>
          <w:rFonts w:ascii="Arial" w:eastAsia="Calibri" w:hAnsi="Arial" w:cs="Arial"/>
          <w:sz w:val="24"/>
          <w:szCs w:val="24"/>
        </w:rPr>
        <w:t>Moon,</w:t>
      </w:r>
      <w:r w:rsidRPr="00864784">
        <w:rPr>
          <w:rFonts w:ascii="Arial" w:eastAsia="Calibri" w:hAnsi="Arial" w:cs="Arial"/>
          <w:sz w:val="24"/>
          <w:szCs w:val="24"/>
        </w:rPr>
        <w:t xml:space="preserve"> Hye-Young Kim, Jeong-Dan Cha - </w:t>
      </w:r>
      <w:r w:rsidRPr="00864784">
        <w:rPr>
          <w:rFonts w:ascii="Arial" w:eastAsia="Calibri" w:hAnsi="Arial" w:cs="Arial"/>
          <w:bCs/>
          <w:sz w:val="24"/>
          <w:szCs w:val="24"/>
        </w:rPr>
        <w:t>Synergistic effect between clove oil and its major compounds and antibiotics against oral bacteria</w:t>
      </w:r>
      <w:r w:rsidRPr="00864784">
        <w:rPr>
          <w:rFonts w:ascii="Arial" w:eastAsia="Calibri" w:hAnsi="Arial" w:cs="Arial"/>
          <w:bCs/>
          <w:sz w:val="24"/>
          <w:szCs w:val="24"/>
          <w:lang w:val="mk-MK"/>
        </w:rPr>
        <w:t xml:space="preserve"> - </w:t>
      </w:r>
      <w:r w:rsidRPr="00864784">
        <w:rPr>
          <w:rFonts w:ascii="Arial" w:eastAsia="Calibri" w:hAnsi="Arial" w:cs="Arial"/>
          <w:bCs/>
          <w:sz w:val="24"/>
          <w:szCs w:val="24"/>
        </w:rPr>
        <w:t>Archives of oral biology 56</w:t>
      </w:r>
      <w:r w:rsidR="00756EF6" w:rsidRPr="00864784">
        <w:rPr>
          <w:rFonts w:ascii="Arial" w:eastAsia="Calibri" w:hAnsi="Arial" w:cs="Arial"/>
          <w:bCs/>
          <w:sz w:val="24"/>
          <w:szCs w:val="24"/>
        </w:rPr>
        <w:t xml:space="preserve">. </w:t>
      </w:r>
      <w:r w:rsidRPr="00864784">
        <w:rPr>
          <w:rFonts w:ascii="Arial" w:eastAsia="Calibri" w:hAnsi="Arial" w:cs="Arial"/>
          <w:bCs/>
          <w:sz w:val="24"/>
          <w:szCs w:val="24"/>
        </w:rPr>
        <w:t xml:space="preserve"> 2011</w:t>
      </w:r>
      <w:r w:rsidR="00756EF6" w:rsidRPr="00864784">
        <w:rPr>
          <w:rFonts w:ascii="Arial" w:eastAsia="Calibri" w:hAnsi="Arial" w:cs="Arial"/>
          <w:bCs/>
          <w:sz w:val="24"/>
          <w:szCs w:val="24"/>
        </w:rPr>
        <w:t xml:space="preserve">; </w:t>
      </w:r>
      <w:r w:rsidRPr="00864784">
        <w:rPr>
          <w:rFonts w:ascii="Arial" w:eastAsia="Calibri" w:hAnsi="Arial" w:cs="Arial"/>
          <w:bCs/>
          <w:sz w:val="24"/>
          <w:szCs w:val="24"/>
        </w:rPr>
        <w:t>907 – 916</w:t>
      </w:r>
      <w:r w:rsidRPr="00864784">
        <w:rPr>
          <w:rFonts w:ascii="Arial" w:eastAsia="Calibri" w:hAnsi="Arial" w:cs="Arial"/>
          <w:bCs/>
          <w:sz w:val="24"/>
          <w:szCs w:val="24"/>
          <w:lang w:val="mk-MK"/>
        </w:rPr>
        <w:t xml:space="preserve"> -</w:t>
      </w:r>
      <w:r w:rsidRPr="00864784">
        <w:rPr>
          <w:rFonts w:ascii="Arial" w:eastAsia="Calibri" w:hAnsi="Arial" w:cs="Arial"/>
          <w:sz w:val="24"/>
          <w:szCs w:val="24"/>
          <w:lang w:val="mk-MK"/>
        </w:rPr>
        <w:t xml:space="preserve">  - </w:t>
      </w:r>
      <w:r w:rsidRPr="00864784">
        <w:rPr>
          <w:rFonts w:ascii="Arial" w:eastAsia="Calibri" w:hAnsi="Arial" w:cs="Arial"/>
          <w:sz w:val="24"/>
          <w:szCs w:val="24"/>
        </w:rPr>
        <w:t>Department of Dental Hygiene, Kwangju Women's University, Kwangju, South Korea</w:t>
      </w:r>
      <w:r w:rsidRPr="00864784">
        <w:rPr>
          <w:rFonts w:ascii="Arial" w:eastAsia="Calibri" w:hAnsi="Arial" w:cs="Arial"/>
          <w:bCs/>
          <w:sz w:val="24"/>
          <w:szCs w:val="24"/>
          <w:lang w:val="mk-MK"/>
        </w:rPr>
        <w:t xml:space="preserve">. </w:t>
      </w:r>
      <w:r w:rsidRPr="00864784">
        <w:rPr>
          <w:rFonts w:ascii="Arial" w:eastAsia="Calibri" w:hAnsi="Arial" w:cs="Arial"/>
          <w:sz w:val="24"/>
          <w:szCs w:val="24"/>
          <w:lang w:val="mk-MK"/>
        </w:rPr>
        <w:t>PMID: 21397894, DOI: 10.1016/j.archoralbio.</w:t>
      </w:r>
      <w:r w:rsidR="00756EF6" w:rsidRPr="00864784">
        <w:rPr>
          <w:rFonts w:ascii="Arial" w:eastAsia="Calibri" w:hAnsi="Arial" w:cs="Arial"/>
          <w:sz w:val="24"/>
          <w:szCs w:val="24"/>
          <w:lang w:val="en-US"/>
        </w:rPr>
        <w:t xml:space="preserve"> </w:t>
      </w:r>
      <w:r w:rsidRPr="00864784">
        <w:rPr>
          <w:rFonts w:ascii="Arial" w:eastAsia="Calibri" w:hAnsi="Arial" w:cs="Arial"/>
          <w:sz w:val="24"/>
          <w:szCs w:val="24"/>
          <w:lang w:val="mk-MK"/>
        </w:rPr>
        <w:t>2011.02.005</w:t>
      </w:r>
    </w:p>
    <w:p w14:paraId="0F12F9A0" w14:textId="0067A6B4"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mk-MK"/>
        </w:rPr>
        <w:t xml:space="preserve">126. Nagle PS, Pawar YA, Sonawane AE, Nikum AP, Patil UD. </w:t>
      </w:r>
      <w:r w:rsidRPr="00864784">
        <w:rPr>
          <w:rFonts w:ascii="Arial" w:eastAsia="Calibri" w:hAnsi="Arial" w:cs="Arial"/>
          <w:sz w:val="24"/>
          <w:szCs w:val="24"/>
        </w:rPr>
        <w:t>Thymol: synthesis, reactions &amp; its spectrum of pharmacological and chemical applications. </w:t>
      </w:r>
      <w:r w:rsidRPr="00864784">
        <w:rPr>
          <w:rFonts w:ascii="Arial" w:eastAsia="Calibri" w:hAnsi="Arial" w:cs="Arial"/>
          <w:iCs/>
          <w:sz w:val="24"/>
          <w:szCs w:val="24"/>
        </w:rPr>
        <w:t xml:space="preserve">Indo Am J Pharm Res </w:t>
      </w:r>
      <w:r w:rsidRPr="00864784">
        <w:rPr>
          <w:rFonts w:ascii="Arial" w:eastAsia="Calibri" w:hAnsi="Arial" w:cs="Arial"/>
          <w:sz w:val="24"/>
          <w:szCs w:val="24"/>
        </w:rPr>
        <w:t>2013; 3: 7549–7561.</w:t>
      </w:r>
    </w:p>
    <w:p w14:paraId="65FF334F"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127. Didri N, Dubreuil L, Pinkas M. Activity of thymol, carvacrol, cinnamaldehyde and eugenol on oral bacteria. </w:t>
      </w:r>
      <w:r w:rsidRPr="00864784">
        <w:rPr>
          <w:rFonts w:ascii="Arial" w:eastAsia="Calibri" w:hAnsi="Arial" w:cs="Arial"/>
          <w:iCs/>
          <w:sz w:val="24"/>
          <w:szCs w:val="24"/>
        </w:rPr>
        <w:t xml:space="preserve">Pharm. Acta Helv </w:t>
      </w:r>
      <w:r w:rsidRPr="00864784">
        <w:rPr>
          <w:rFonts w:ascii="Arial" w:eastAsia="Calibri" w:hAnsi="Arial" w:cs="Arial"/>
          <w:sz w:val="24"/>
          <w:szCs w:val="24"/>
        </w:rPr>
        <w:t>1994; 69: 25–28. 10.1016/0031-6865(94)90027-2 [</w:t>
      </w:r>
      <w:hyperlink r:id="rId143"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44"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 </w:t>
      </w:r>
    </w:p>
    <w:p w14:paraId="0A6042C8"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128. Mahmoud AL. Antifungal action and antiaflatoxigenic properties of some essential oil constituents. </w:t>
      </w:r>
      <w:r w:rsidRPr="00864784">
        <w:rPr>
          <w:rFonts w:ascii="Arial" w:eastAsia="Calibri" w:hAnsi="Arial" w:cs="Arial"/>
          <w:iCs/>
          <w:sz w:val="24"/>
          <w:szCs w:val="24"/>
        </w:rPr>
        <w:t xml:space="preserve">Lett. Appl. Microbiol </w:t>
      </w:r>
      <w:r w:rsidRPr="00864784">
        <w:rPr>
          <w:rFonts w:ascii="Arial" w:eastAsia="Calibri" w:hAnsi="Arial" w:cs="Arial"/>
          <w:sz w:val="24"/>
          <w:szCs w:val="24"/>
        </w:rPr>
        <w:t>1994; 19 110–113. 10.1111/j.1472-765X.1994.tb00918.x [</w:t>
      </w:r>
      <w:hyperlink r:id="rId145"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46"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 </w:t>
      </w:r>
    </w:p>
    <w:p w14:paraId="29EEA768"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129. Aeschbach R, Loliger J, Scott BC, Murcia A, Butler J, Halliwell M, et al. Antioxidant actions of thymol, carvacrol, 6-gingerol, zingerone and </w:t>
      </w:r>
      <w:r w:rsidRPr="00864784">
        <w:rPr>
          <w:rFonts w:ascii="Arial" w:eastAsia="Calibri" w:hAnsi="Arial" w:cs="Arial"/>
          <w:sz w:val="24"/>
          <w:szCs w:val="24"/>
        </w:rPr>
        <w:lastRenderedPageBreak/>
        <w:t>hydroxytyrosol. </w:t>
      </w:r>
      <w:r w:rsidRPr="00864784">
        <w:rPr>
          <w:rFonts w:ascii="Arial" w:eastAsia="Calibri" w:hAnsi="Arial" w:cs="Arial"/>
          <w:iCs/>
          <w:sz w:val="24"/>
          <w:szCs w:val="24"/>
        </w:rPr>
        <w:t xml:space="preserve">Food Chem Toxicol </w:t>
      </w:r>
      <w:r w:rsidRPr="00864784">
        <w:rPr>
          <w:rFonts w:ascii="Arial" w:eastAsia="Calibri" w:hAnsi="Arial" w:cs="Arial"/>
          <w:sz w:val="24"/>
          <w:szCs w:val="24"/>
        </w:rPr>
        <w:t>1994; 32: 31–36. 10.1016/0278-6915(84)90033-4 [</w:t>
      </w:r>
      <w:hyperlink r:id="rId147"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48"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439915D3"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130. Yanishlieva NV, Marinovaa EM, Gordon MH, Raneva VG. Antioxidant activity and mechanism of action of thymol and carvacrol in two lipid systems. </w:t>
      </w:r>
      <w:r w:rsidRPr="00864784">
        <w:rPr>
          <w:rFonts w:ascii="Arial" w:eastAsia="Calibri" w:hAnsi="Arial" w:cs="Arial"/>
          <w:iCs/>
          <w:sz w:val="24"/>
          <w:szCs w:val="24"/>
        </w:rPr>
        <w:t xml:space="preserve">Food Chem </w:t>
      </w:r>
      <w:r w:rsidRPr="00864784">
        <w:rPr>
          <w:rFonts w:ascii="Arial" w:eastAsia="Calibri" w:hAnsi="Arial" w:cs="Arial"/>
          <w:sz w:val="24"/>
          <w:szCs w:val="24"/>
        </w:rPr>
        <w:t>1999; 64:59–66. 10.1016/S0308-8146(98)00086-7 [</w:t>
      </w:r>
      <w:hyperlink r:id="rId149"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62E71FB5" w14:textId="0690225B"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131. Zahin M, Ahmad I, Aqil F. Antioxidant and antimutagenic activity of </w:t>
      </w:r>
      <w:r w:rsidRPr="00864784">
        <w:rPr>
          <w:rFonts w:ascii="Arial" w:eastAsia="Calibri" w:hAnsi="Arial" w:cs="Arial"/>
          <w:iCs/>
          <w:sz w:val="24"/>
          <w:szCs w:val="24"/>
        </w:rPr>
        <w:t>Carum copticum</w:t>
      </w:r>
      <w:r w:rsidRPr="00864784">
        <w:rPr>
          <w:rFonts w:ascii="Arial" w:eastAsia="Calibri" w:hAnsi="Arial" w:cs="Arial"/>
          <w:sz w:val="24"/>
          <w:szCs w:val="24"/>
        </w:rPr>
        <w:t> fruit extracts. </w:t>
      </w:r>
      <w:r w:rsidRPr="00864784">
        <w:rPr>
          <w:rFonts w:ascii="Arial" w:eastAsia="Calibri" w:hAnsi="Arial" w:cs="Arial"/>
          <w:iCs/>
          <w:sz w:val="24"/>
          <w:szCs w:val="24"/>
        </w:rPr>
        <w:t>Toxicol In Vitro</w:t>
      </w:r>
      <w:r w:rsidR="006D2E1A" w:rsidRPr="00864784">
        <w:rPr>
          <w:rFonts w:ascii="Arial" w:eastAsia="Calibri" w:hAnsi="Arial" w:cs="Arial"/>
          <w:iCs/>
          <w:sz w:val="24"/>
          <w:szCs w:val="24"/>
        </w:rPr>
        <w:t>.</w:t>
      </w:r>
      <w:r w:rsidRPr="00864784">
        <w:rPr>
          <w:rFonts w:ascii="Arial" w:eastAsia="Calibri" w:hAnsi="Arial" w:cs="Arial"/>
          <w:iCs/>
          <w:sz w:val="24"/>
          <w:szCs w:val="24"/>
        </w:rPr>
        <w:t xml:space="preserve"> </w:t>
      </w:r>
      <w:r w:rsidRPr="00864784">
        <w:rPr>
          <w:rFonts w:ascii="Arial" w:eastAsia="Calibri" w:hAnsi="Arial" w:cs="Arial"/>
          <w:sz w:val="24"/>
          <w:szCs w:val="24"/>
        </w:rPr>
        <w:t>2010; 24: 1243–1249. 10.1016/j.tiv.2010.02.004 [</w:t>
      </w:r>
      <w:hyperlink r:id="rId150"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51"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102EF7C3" w14:textId="52EFBBF2" w:rsidR="008764EF"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132. Ozen T, Demirtas I, Aksit H. Determination of antioxidant activities of various extracts and essential oil compositions of </w:t>
      </w:r>
      <w:r w:rsidRPr="00864784">
        <w:rPr>
          <w:rFonts w:ascii="Arial" w:eastAsia="Calibri" w:hAnsi="Arial" w:cs="Arial"/>
          <w:iCs/>
          <w:sz w:val="24"/>
          <w:szCs w:val="24"/>
        </w:rPr>
        <w:t>Thymus praecox</w:t>
      </w:r>
      <w:r w:rsidRPr="00864784">
        <w:rPr>
          <w:rFonts w:ascii="Arial" w:eastAsia="Calibri" w:hAnsi="Arial" w:cs="Arial"/>
          <w:sz w:val="24"/>
          <w:szCs w:val="24"/>
        </w:rPr>
        <w:t> subsp. </w:t>
      </w:r>
      <w:r w:rsidRPr="00864784">
        <w:rPr>
          <w:rFonts w:ascii="Arial" w:eastAsia="Calibri" w:hAnsi="Arial" w:cs="Arial"/>
          <w:iCs/>
          <w:sz w:val="24"/>
          <w:szCs w:val="24"/>
        </w:rPr>
        <w:t>skorpilii</w:t>
      </w:r>
      <w:r w:rsidRPr="00864784">
        <w:rPr>
          <w:rFonts w:ascii="Arial" w:eastAsia="Calibri" w:hAnsi="Arial" w:cs="Arial"/>
          <w:sz w:val="24"/>
          <w:szCs w:val="24"/>
        </w:rPr>
        <w:t> var. </w:t>
      </w:r>
      <w:r w:rsidRPr="00864784">
        <w:rPr>
          <w:rFonts w:ascii="Arial" w:eastAsia="Calibri" w:hAnsi="Arial" w:cs="Arial"/>
          <w:iCs/>
          <w:sz w:val="24"/>
          <w:szCs w:val="24"/>
        </w:rPr>
        <w:t>skorpilii</w:t>
      </w:r>
      <w:r w:rsidRPr="00864784">
        <w:rPr>
          <w:rFonts w:ascii="Arial" w:eastAsia="Calibri" w:hAnsi="Arial" w:cs="Arial"/>
          <w:sz w:val="24"/>
          <w:szCs w:val="24"/>
        </w:rPr>
        <w:t>. </w:t>
      </w:r>
      <w:r w:rsidRPr="00864784">
        <w:rPr>
          <w:rFonts w:ascii="Arial" w:eastAsia="Calibri" w:hAnsi="Arial" w:cs="Arial"/>
          <w:iCs/>
          <w:sz w:val="24"/>
          <w:szCs w:val="24"/>
        </w:rPr>
        <w:t xml:space="preserve">Food Chem </w:t>
      </w:r>
      <w:r w:rsidRPr="00864784">
        <w:rPr>
          <w:rFonts w:ascii="Arial" w:eastAsia="Calibri" w:hAnsi="Arial" w:cs="Arial"/>
          <w:sz w:val="24"/>
          <w:szCs w:val="24"/>
        </w:rPr>
        <w:t>2011; 124: 58–64. 10.1016/j. foodchem. 2010.05.103 [</w:t>
      </w:r>
      <w:hyperlink r:id="rId152"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403D0E89" w14:textId="01529F55" w:rsidR="00657267"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133. Karpanen TJ, Worthington T, Hendry ER, Conway BR, Lambert PA. Antimicrobial efficacy of chlorhexidine digluconate alone and in combination with eucalyptus oil, tea tree oil and thymol against planktonic and biofilm cultures of </w:t>
      </w:r>
      <w:r w:rsidRPr="00864784">
        <w:rPr>
          <w:rFonts w:ascii="Arial" w:eastAsia="Calibri" w:hAnsi="Arial" w:cs="Arial"/>
          <w:iCs/>
          <w:sz w:val="24"/>
          <w:szCs w:val="24"/>
        </w:rPr>
        <w:t>Staphylococcus epidermidis</w:t>
      </w:r>
      <w:r w:rsidRPr="00864784">
        <w:rPr>
          <w:rFonts w:ascii="Arial" w:eastAsia="Calibri" w:hAnsi="Arial" w:cs="Arial"/>
          <w:sz w:val="24"/>
          <w:szCs w:val="24"/>
        </w:rPr>
        <w:t>. </w:t>
      </w:r>
      <w:r w:rsidRPr="00864784">
        <w:rPr>
          <w:rFonts w:ascii="Arial" w:eastAsia="Calibri" w:hAnsi="Arial" w:cs="Arial"/>
          <w:iCs/>
          <w:sz w:val="24"/>
          <w:szCs w:val="24"/>
        </w:rPr>
        <w:t xml:space="preserve">J Antimicrob Chemother </w:t>
      </w:r>
      <w:r w:rsidRPr="00864784">
        <w:rPr>
          <w:rFonts w:ascii="Arial" w:eastAsia="Calibri" w:hAnsi="Arial" w:cs="Arial"/>
          <w:sz w:val="24"/>
          <w:szCs w:val="24"/>
        </w:rPr>
        <w:t>2008; 62: 1031–1036. 10.1093/jac/dkn325 [</w:t>
      </w:r>
      <w:hyperlink r:id="rId153"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54"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4D332BE4" w14:textId="6EDD70CB"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134. Riella KR, Marinho RR, Santos JS, Pereira-Filho RN, Cardoso JC. Albuquerque-Junior RL et al. Anti-inflammatory and cicatrizing activities of thymol, a monoterpene of the essential oil from </w:t>
      </w:r>
      <w:r w:rsidRPr="00864784">
        <w:rPr>
          <w:rFonts w:ascii="Arial" w:eastAsia="Calibri" w:hAnsi="Arial" w:cs="Arial"/>
          <w:iCs/>
          <w:sz w:val="24"/>
          <w:szCs w:val="24"/>
        </w:rPr>
        <w:t>Lippia gracilis</w:t>
      </w:r>
      <w:r w:rsidRPr="00864784">
        <w:rPr>
          <w:rFonts w:ascii="Arial" w:eastAsia="Calibri" w:hAnsi="Arial" w:cs="Arial"/>
          <w:sz w:val="24"/>
          <w:szCs w:val="24"/>
        </w:rPr>
        <w:t>, in rodents. </w:t>
      </w:r>
      <w:r w:rsidRPr="00864784">
        <w:rPr>
          <w:rFonts w:ascii="Arial" w:eastAsia="Calibri" w:hAnsi="Arial" w:cs="Arial"/>
          <w:iCs/>
          <w:sz w:val="24"/>
          <w:szCs w:val="24"/>
        </w:rPr>
        <w:t xml:space="preserve">J Ethnopharmacol </w:t>
      </w:r>
      <w:r w:rsidRPr="00864784">
        <w:rPr>
          <w:rFonts w:ascii="Arial" w:eastAsia="Calibri" w:hAnsi="Arial" w:cs="Arial"/>
          <w:sz w:val="24"/>
          <w:szCs w:val="24"/>
        </w:rPr>
        <w:t>2012; 143: 656–663. 10.1016/j.jep.2012.07.028 [</w:t>
      </w:r>
      <w:hyperlink r:id="rId155"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56"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 </w:t>
      </w:r>
    </w:p>
    <w:p w14:paraId="3F27A431" w14:textId="627F4830"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135. Alinezhad H, Azimi R, Zare M, Ebrahimzadeh MA, Eslami S, Nabavi SF et al. Antioxidant and antihemolytic activities of ethanolic extract of flowers, leaves, and stems of </w:t>
      </w:r>
      <w:r w:rsidRPr="00864784">
        <w:rPr>
          <w:rFonts w:ascii="Arial" w:eastAsia="Calibri" w:hAnsi="Arial" w:cs="Arial"/>
          <w:iCs/>
          <w:sz w:val="24"/>
          <w:szCs w:val="24"/>
        </w:rPr>
        <w:t>Hyssopus officinalis</w:t>
      </w:r>
      <w:r w:rsidRPr="00864784">
        <w:rPr>
          <w:rFonts w:ascii="Arial" w:eastAsia="Calibri" w:hAnsi="Arial" w:cs="Arial"/>
          <w:sz w:val="24"/>
          <w:szCs w:val="24"/>
        </w:rPr>
        <w:t> L</w:t>
      </w:r>
      <w:r w:rsidR="006D2E1A" w:rsidRPr="00864784">
        <w:rPr>
          <w:rFonts w:ascii="Arial" w:eastAsia="Calibri" w:hAnsi="Arial" w:cs="Arial"/>
          <w:sz w:val="24"/>
          <w:szCs w:val="24"/>
        </w:rPr>
        <w:t>.</w:t>
      </w:r>
      <w:r w:rsidRPr="00864784">
        <w:rPr>
          <w:rFonts w:ascii="Arial" w:eastAsia="Calibri" w:hAnsi="Arial" w:cs="Arial"/>
          <w:sz w:val="24"/>
          <w:szCs w:val="24"/>
        </w:rPr>
        <w:t xml:space="preserve"> var. angustifolius. </w:t>
      </w:r>
      <w:r w:rsidRPr="00864784">
        <w:rPr>
          <w:rFonts w:ascii="Arial" w:eastAsia="Calibri" w:hAnsi="Arial" w:cs="Arial"/>
          <w:iCs/>
          <w:sz w:val="24"/>
          <w:szCs w:val="24"/>
        </w:rPr>
        <w:t xml:space="preserve">Int J Food Prop </w:t>
      </w:r>
      <w:r w:rsidRPr="00864784">
        <w:rPr>
          <w:rFonts w:ascii="Arial" w:eastAsia="Calibri" w:hAnsi="Arial" w:cs="Arial"/>
          <w:sz w:val="24"/>
          <w:szCs w:val="24"/>
        </w:rPr>
        <w:t>2013; 16: 1169–1178. 10.1080/10942912.2011.578319 [</w:t>
      </w:r>
      <w:hyperlink r:id="rId157"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6ED2C7E3"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136. Anamura SI. Effects of phenolic dental medicaments on arachidonic arachidonic acid metabolism and their antiinflammatory action. </w:t>
      </w:r>
      <w:r w:rsidRPr="00864784">
        <w:rPr>
          <w:rFonts w:ascii="Arial" w:eastAsia="Calibri" w:hAnsi="Arial" w:cs="Arial"/>
          <w:iCs/>
          <w:sz w:val="24"/>
          <w:szCs w:val="24"/>
        </w:rPr>
        <w:t xml:space="preserve">Hiroshima Daigaku Shigaku Zasshi </w:t>
      </w:r>
      <w:r w:rsidRPr="00864784">
        <w:rPr>
          <w:rFonts w:ascii="Arial" w:eastAsia="Calibri" w:hAnsi="Arial" w:cs="Arial"/>
          <w:sz w:val="24"/>
          <w:szCs w:val="24"/>
        </w:rPr>
        <w:t>1989; 21: 147–162. [</w:t>
      </w:r>
      <w:hyperlink r:id="rId158"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w:t>
      </w:r>
    </w:p>
    <w:p w14:paraId="09859ABE" w14:textId="77777777" w:rsidR="009A1896"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137. Maruniak J, Clark WB, Walker CB, Magnusson I, Marks RG, Taylor M et al. The effect of 3 mouthrinses on plaque and gingivitis development. </w:t>
      </w:r>
      <w:r w:rsidRPr="00864784">
        <w:rPr>
          <w:rFonts w:ascii="Arial" w:eastAsia="Calibri" w:hAnsi="Arial" w:cs="Arial"/>
          <w:iCs/>
          <w:sz w:val="24"/>
          <w:szCs w:val="24"/>
        </w:rPr>
        <w:t xml:space="preserve">J Clin Periodontol </w:t>
      </w:r>
      <w:r w:rsidRPr="00864784">
        <w:rPr>
          <w:rFonts w:ascii="Arial" w:eastAsia="Calibri" w:hAnsi="Arial" w:cs="Arial"/>
          <w:sz w:val="24"/>
          <w:szCs w:val="24"/>
        </w:rPr>
        <w:t>1992; 19: 19–23. 10.1111/j.1600-051X.1992.tb01143.x [</w:t>
      </w:r>
      <w:hyperlink r:id="rId159"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60"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0AD8375D" w14:textId="3D192AA4"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138. Shapiro S, Guggenheim B. The action of thymol on oral bacteria. </w:t>
      </w:r>
      <w:r w:rsidRPr="00864784">
        <w:rPr>
          <w:rFonts w:ascii="Arial" w:eastAsia="Calibri" w:hAnsi="Arial" w:cs="Arial"/>
          <w:iCs/>
          <w:sz w:val="24"/>
          <w:szCs w:val="24"/>
        </w:rPr>
        <w:t>Oral Microbiol</w:t>
      </w:r>
      <w:r w:rsidR="00E348A2" w:rsidRPr="00864784">
        <w:rPr>
          <w:rFonts w:ascii="Arial" w:eastAsia="Calibri" w:hAnsi="Arial" w:cs="Arial"/>
          <w:iCs/>
          <w:sz w:val="24"/>
          <w:szCs w:val="24"/>
        </w:rPr>
        <w:t xml:space="preserve"> </w:t>
      </w:r>
      <w:r w:rsidRPr="00864784">
        <w:rPr>
          <w:rFonts w:ascii="Arial" w:eastAsia="Calibri" w:hAnsi="Arial" w:cs="Arial"/>
          <w:iCs/>
          <w:sz w:val="24"/>
          <w:szCs w:val="24"/>
        </w:rPr>
        <w:t xml:space="preserve">Immunol </w:t>
      </w:r>
      <w:r w:rsidRPr="00864784">
        <w:rPr>
          <w:rFonts w:ascii="Arial" w:eastAsia="Calibri" w:hAnsi="Arial" w:cs="Arial"/>
          <w:sz w:val="24"/>
          <w:szCs w:val="24"/>
        </w:rPr>
        <w:t>1995; 10 :241–246. 10.1111/j.1399-302X.1995.tb00149. [</w:t>
      </w:r>
      <w:hyperlink r:id="rId161"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62"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23D09DE3"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139. Twetman S, Hallgren A, Petersson LG. Effect of antibacterial varnish on mutant streptococci in plaque form enamel adjacent to orthodontic appliances. </w:t>
      </w:r>
      <w:r w:rsidRPr="00864784">
        <w:rPr>
          <w:rFonts w:ascii="Arial" w:eastAsia="Calibri" w:hAnsi="Arial" w:cs="Arial"/>
          <w:iCs/>
          <w:sz w:val="24"/>
          <w:szCs w:val="24"/>
        </w:rPr>
        <w:t xml:space="preserve">Caries Res </w:t>
      </w:r>
      <w:r w:rsidRPr="00864784">
        <w:rPr>
          <w:rFonts w:ascii="Arial" w:eastAsia="Calibri" w:hAnsi="Arial" w:cs="Arial"/>
          <w:sz w:val="24"/>
          <w:szCs w:val="24"/>
        </w:rPr>
        <w:t>1995; 29: 188–191. 10.1159/000262067 [</w:t>
      </w:r>
      <w:hyperlink r:id="rId163"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64"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01174881" w14:textId="67E0A190" w:rsidR="008764EF"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140. Ogaard B, Larsson E, Glans R, Henriksson T, Birkhed D. Antimicrobial effect of a chlorhexidine-thymol varnish (Cervitec) in orthodontic patients. A prospective, randomized clinical trial. </w:t>
      </w:r>
      <w:r w:rsidRPr="00864784">
        <w:rPr>
          <w:rFonts w:ascii="Arial" w:eastAsia="Calibri" w:hAnsi="Arial" w:cs="Arial"/>
          <w:iCs/>
          <w:sz w:val="24"/>
          <w:szCs w:val="24"/>
        </w:rPr>
        <w:t xml:space="preserve">J Orofac Orthop </w:t>
      </w:r>
      <w:r w:rsidRPr="00864784">
        <w:rPr>
          <w:rFonts w:ascii="Arial" w:eastAsia="Calibri" w:hAnsi="Arial" w:cs="Arial"/>
          <w:sz w:val="24"/>
          <w:szCs w:val="24"/>
        </w:rPr>
        <w:t>1997; 58: 206–213. [</w:t>
      </w:r>
      <w:hyperlink r:id="rId165"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w:t>
      </w:r>
    </w:p>
    <w:p w14:paraId="35153507" w14:textId="4EA3112F"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141. Khan ST, Khan M, Ahmad J, Wahab R, Abd-Elkader OH, Musarrat J et al. Thymol and carvacrol induce autolysis, stress, growth inhibition and reduce the biofilm formation by </w:t>
      </w:r>
      <w:r w:rsidRPr="00864784">
        <w:rPr>
          <w:rFonts w:ascii="Arial" w:eastAsia="Calibri" w:hAnsi="Arial" w:cs="Arial"/>
          <w:iCs/>
          <w:sz w:val="24"/>
          <w:szCs w:val="24"/>
        </w:rPr>
        <w:t>Streptococcus mutans</w:t>
      </w:r>
      <w:r w:rsidRPr="00864784">
        <w:rPr>
          <w:rFonts w:ascii="Arial" w:eastAsia="Calibri" w:hAnsi="Arial" w:cs="Arial"/>
          <w:sz w:val="24"/>
          <w:szCs w:val="24"/>
        </w:rPr>
        <w:t>. </w:t>
      </w:r>
      <w:r w:rsidRPr="00864784">
        <w:rPr>
          <w:rFonts w:ascii="Arial" w:eastAsia="Calibri" w:hAnsi="Arial" w:cs="Arial"/>
          <w:iCs/>
          <w:sz w:val="24"/>
          <w:szCs w:val="24"/>
        </w:rPr>
        <w:t xml:space="preserve">AMB Express </w:t>
      </w:r>
      <w:r w:rsidRPr="00864784">
        <w:rPr>
          <w:rFonts w:ascii="Arial" w:eastAsia="Calibri" w:hAnsi="Arial" w:cs="Arial"/>
          <w:sz w:val="24"/>
          <w:szCs w:val="24"/>
        </w:rPr>
        <w:t>2017; 7: 49 10.1186/s13568-017-0344-y [</w:t>
      </w:r>
      <w:hyperlink r:id="rId166" w:history="1">
        <w:r w:rsidRPr="00864784">
          <w:rPr>
            <w:rStyle w:val="Hyperlink"/>
            <w:rFonts w:ascii="Arial" w:eastAsia="Calibri" w:hAnsi="Arial" w:cs="Arial"/>
            <w:sz w:val="24"/>
            <w:szCs w:val="24"/>
          </w:rPr>
          <w:t>PubMed</w:t>
        </w:r>
      </w:hyperlink>
      <w:r w:rsidRPr="00864784">
        <w:rPr>
          <w:rFonts w:ascii="Arial" w:eastAsia="Calibri" w:hAnsi="Arial" w:cs="Arial"/>
          <w:sz w:val="24"/>
          <w:szCs w:val="24"/>
        </w:rPr>
        <w:t>] [</w:t>
      </w:r>
      <w:hyperlink r:id="rId167" w:tgtFrame="_blank" w:history="1">
        <w:r w:rsidRPr="00864784">
          <w:rPr>
            <w:rStyle w:val="Hyperlink"/>
            <w:rFonts w:ascii="Arial" w:eastAsia="Calibri" w:hAnsi="Arial" w:cs="Arial"/>
            <w:sz w:val="24"/>
            <w:szCs w:val="24"/>
          </w:rPr>
          <w:t>CrossRef</w:t>
        </w:r>
      </w:hyperlink>
      <w:r w:rsidRPr="00864784">
        <w:rPr>
          <w:rFonts w:ascii="Arial" w:eastAsia="Calibri" w:hAnsi="Arial" w:cs="Arial"/>
          <w:sz w:val="24"/>
          <w:szCs w:val="24"/>
        </w:rPr>
        <w:t>]</w:t>
      </w:r>
    </w:p>
    <w:p w14:paraId="09A019E6" w14:textId="77777777" w:rsidR="007129BD" w:rsidRPr="00864784" w:rsidRDefault="007129BD" w:rsidP="008F790B">
      <w:pPr>
        <w:spacing w:after="0" w:line="240" w:lineRule="auto"/>
        <w:jc w:val="both"/>
        <w:rPr>
          <w:rFonts w:ascii="Arial" w:eastAsia="Calibri" w:hAnsi="Arial" w:cs="Arial"/>
          <w:sz w:val="24"/>
          <w:szCs w:val="24"/>
          <w:lang w:val="fr-FR"/>
        </w:rPr>
      </w:pPr>
      <w:r w:rsidRPr="00864784">
        <w:rPr>
          <w:rFonts w:ascii="Arial" w:eastAsia="Calibri" w:hAnsi="Arial" w:cs="Arial"/>
          <w:sz w:val="24"/>
          <w:szCs w:val="24"/>
        </w:rPr>
        <w:t xml:space="preserve">142. Selwitz RH, Ismail AI, Pitts NB. </w:t>
      </w:r>
      <w:r w:rsidRPr="00864784">
        <w:rPr>
          <w:rFonts w:ascii="Arial" w:eastAsia="Calibri" w:hAnsi="Arial" w:cs="Arial"/>
          <w:sz w:val="24"/>
          <w:szCs w:val="24"/>
          <w:lang w:val="fr-FR"/>
        </w:rPr>
        <w:t xml:space="preserve">Dental caries </w:t>
      </w:r>
      <w:r w:rsidRPr="00864784">
        <w:rPr>
          <w:rFonts w:ascii="Arial" w:eastAsia="Calibri" w:hAnsi="Arial" w:cs="Arial"/>
          <w:iCs/>
          <w:sz w:val="24"/>
          <w:szCs w:val="24"/>
          <w:lang w:val="fr-FR"/>
        </w:rPr>
        <w:t xml:space="preserve">Lancet </w:t>
      </w:r>
      <w:r w:rsidRPr="00864784">
        <w:rPr>
          <w:rFonts w:ascii="Arial" w:eastAsia="Calibri" w:hAnsi="Arial" w:cs="Arial"/>
          <w:bCs/>
          <w:sz w:val="24"/>
          <w:szCs w:val="24"/>
          <w:lang w:val="fr-FR"/>
        </w:rPr>
        <w:t>2007</w:t>
      </w:r>
      <w:r w:rsidRPr="00864784">
        <w:rPr>
          <w:rFonts w:ascii="Arial" w:eastAsia="Calibri" w:hAnsi="Arial" w:cs="Arial"/>
          <w:sz w:val="24"/>
          <w:szCs w:val="24"/>
          <w:lang w:val="fr-FR"/>
        </w:rPr>
        <w:t xml:space="preserve">; 369: 51-59, https://doi.org/10.1016/s0140-6736(07)60031-2. </w:t>
      </w:r>
    </w:p>
    <w:p w14:paraId="5E0E438D"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143. Featherstone JD. The caries balance: the basis for caries management by risk assessment. </w:t>
      </w:r>
      <w:r w:rsidRPr="00864784">
        <w:rPr>
          <w:rFonts w:ascii="Arial" w:eastAsia="Calibri" w:hAnsi="Arial" w:cs="Arial"/>
          <w:iCs/>
          <w:sz w:val="24"/>
          <w:szCs w:val="24"/>
        </w:rPr>
        <w:t xml:space="preserve">Oral Health Prev Dent </w:t>
      </w:r>
      <w:r w:rsidRPr="00864784">
        <w:rPr>
          <w:rFonts w:ascii="Arial" w:eastAsia="Calibri" w:hAnsi="Arial" w:cs="Arial"/>
          <w:bCs/>
          <w:sz w:val="24"/>
          <w:szCs w:val="24"/>
        </w:rPr>
        <w:t>2004</w:t>
      </w:r>
      <w:r w:rsidRPr="00864784">
        <w:rPr>
          <w:rFonts w:ascii="Arial" w:eastAsia="Calibri" w:hAnsi="Arial" w:cs="Arial"/>
          <w:sz w:val="24"/>
          <w:szCs w:val="24"/>
        </w:rPr>
        <w:t xml:space="preserve">; 2: 259-264. </w:t>
      </w:r>
    </w:p>
    <w:p w14:paraId="64425E7F" w14:textId="1D5B3400"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lastRenderedPageBreak/>
        <w:t xml:space="preserve">144. </w:t>
      </w:r>
      <w:r w:rsidRPr="00864784">
        <w:rPr>
          <w:rFonts w:ascii="Arial" w:eastAsia="Calibri" w:hAnsi="Arial" w:cs="Arial"/>
          <w:sz w:val="24"/>
          <w:szCs w:val="24"/>
        </w:rPr>
        <w:t xml:space="preserve">Scannapeico FA, Mylotte JM. Relationship between periodontal disease and bacterial pneumonia. </w:t>
      </w:r>
      <w:r w:rsidRPr="00864784">
        <w:rPr>
          <w:rFonts w:ascii="Arial" w:eastAsia="Calibri" w:hAnsi="Arial" w:cs="Arial"/>
          <w:iCs/>
          <w:sz w:val="24"/>
          <w:szCs w:val="24"/>
        </w:rPr>
        <w:t xml:space="preserve">J Periodontol </w:t>
      </w:r>
      <w:r w:rsidRPr="00864784">
        <w:rPr>
          <w:rFonts w:ascii="Arial" w:eastAsia="Calibri" w:hAnsi="Arial" w:cs="Arial"/>
          <w:bCs/>
          <w:sz w:val="24"/>
          <w:szCs w:val="24"/>
        </w:rPr>
        <w:t>1996</w:t>
      </w:r>
      <w:r w:rsidRPr="00864784">
        <w:rPr>
          <w:rFonts w:ascii="Arial" w:eastAsia="Calibri" w:hAnsi="Arial" w:cs="Arial"/>
          <w:sz w:val="24"/>
          <w:szCs w:val="24"/>
        </w:rPr>
        <w:t xml:space="preserve">; 13: 118–29, https://doi.org/10.1902/jop.1996.67.10s.1114. </w:t>
      </w:r>
    </w:p>
    <w:p w14:paraId="61302C04" w14:textId="00E5B244"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145. Yoneyama T, Yoshida M, Ohrui, T. Oral care reduces pneumonia in older patients in nursing homes.</w:t>
      </w:r>
      <w:r w:rsidR="00F85C60" w:rsidRPr="00864784">
        <w:rPr>
          <w:rFonts w:ascii="Arial" w:eastAsia="Times New Roman" w:hAnsi="Arial" w:cs="Arial"/>
          <w:b/>
          <w:bCs/>
          <w:color w:val="1C1D1E"/>
          <w:sz w:val="24"/>
          <w:szCs w:val="24"/>
          <w:lang w:eastAsia="en-GB"/>
        </w:rPr>
        <w:t xml:space="preserve"> </w:t>
      </w:r>
      <w:r w:rsidR="006A4120" w:rsidRPr="00864784">
        <w:rPr>
          <w:rFonts w:ascii="Arial" w:eastAsia="Calibri" w:hAnsi="Arial" w:cs="Arial"/>
          <w:bCs/>
          <w:sz w:val="24"/>
          <w:szCs w:val="24"/>
        </w:rPr>
        <w:t>J.</w:t>
      </w:r>
      <w:r w:rsidR="00F85C60" w:rsidRPr="00864784">
        <w:rPr>
          <w:rFonts w:ascii="Arial" w:eastAsia="Calibri" w:hAnsi="Arial" w:cs="Arial"/>
          <w:bCs/>
          <w:sz w:val="24"/>
          <w:szCs w:val="24"/>
        </w:rPr>
        <w:t xml:space="preserve"> of the American Geriatrics Society Volume 50, Issue 3</w:t>
      </w:r>
      <w:r w:rsidR="00F85C60" w:rsidRPr="00864784">
        <w:rPr>
          <w:rFonts w:ascii="Arial" w:eastAsia="Calibri" w:hAnsi="Arial" w:cs="Arial"/>
          <w:sz w:val="24"/>
          <w:szCs w:val="24"/>
        </w:rPr>
        <w:t> </w:t>
      </w:r>
      <w:r w:rsidR="006A4120" w:rsidRPr="00864784">
        <w:rPr>
          <w:rFonts w:ascii="Arial" w:eastAsia="Calibri" w:hAnsi="Arial" w:cs="Arial"/>
          <w:sz w:val="24"/>
          <w:szCs w:val="24"/>
        </w:rPr>
        <w:t>p.</w:t>
      </w:r>
      <w:r w:rsidR="00F85C60" w:rsidRPr="00864784">
        <w:rPr>
          <w:rFonts w:ascii="Arial" w:eastAsia="Calibri" w:hAnsi="Arial" w:cs="Arial"/>
          <w:sz w:val="24"/>
          <w:szCs w:val="24"/>
        </w:rPr>
        <w:t>430-433</w:t>
      </w:r>
      <w:r w:rsidR="006A4120" w:rsidRPr="00864784">
        <w:rPr>
          <w:rFonts w:ascii="Arial" w:eastAsia="Calibri" w:hAnsi="Arial" w:cs="Arial"/>
          <w:sz w:val="24"/>
          <w:szCs w:val="24"/>
        </w:rPr>
        <w:t>,</w:t>
      </w:r>
      <w:r w:rsidR="006A4120" w:rsidRPr="00864784">
        <w:rPr>
          <w:rFonts w:ascii="Arial" w:eastAsia="Calibri" w:hAnsi="Arial" w:cs="Arial"/>
          <w:iCs/>
          <w:sz w:val="24"/>
          <w:szCs w:val="24"/>
        </w:rPr>
        <w:t xml:space="preserve">2002, </w:t>
      </w:r>
      <w:hyperlink r:id="rId168" w:history="1">
        <w:r w:rsidR="006A4120" w:rsidRPr="00864784">
          <w:rPr>
            <w:rStyle w:val="Hyperlink"/>
            <w:rFonts w:ascii="Arial" w:eastAsia="Calibri" w:hAnsi="Arial" w:cs="Arial"/>
            <w:iCs/>
            <w:sz w:val="24"/>
            <w:szCs w:val="24"/>
          </w:rPr>
          <w:t>https://agsjournals.onlinelibrary.wiley.com/doi/abs/10.1046/j.1532-5415.2002.50106.x</w:t>
        </w:r>
      </w:hyperlink>
    </w:p>
    <w:p w14:paraId="145E84B9" w14:textId="7983068C" w:rsidR="00F85C60"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146. </w:t>
      </w:r>
      <w:r w:rsidRPr="00864784">
        <w:rPr>
          <w:rFonts w:ascii="Arial" w:eastAsia="Calibri" w:hAnsi="Arial" w:cs="Arial"/>
          <w:sz w:val="24"/>
          <w:szCs w:val="24"/>
        </w:rPr>
        <w:t xml:space="preserve">Honnor A, Law A. Mouth care in cancer nursing: using an audit to improve practice. </w:t>
      </w:r>
      <w:r w:rsidRPr="00864784">
        <w:rPr>
          <w:rFonts w:ascii="Arial" w:eastAsia="Calibri" w:hAnsi="Arial" w:cs="Arial"/>
          <w:iCs/>
          <w:sz w:val="24"/>
          <w:szCs w:val="24"/>
        </w:rPr>
        <w:t xml:space="preserve">British J of Nursing </w:t>
      </w:r>
      <w:r w:rsidR="00600264" w:rsidRPr="00864784">
        <w:rPr>
          <w:rFonts w:ascii="Arial" w:eastAsia="Calibri" w:hAnsi="Arial" w:cs="Arial"/>
          <w:bCs/>
          <w:sz w:val="24"/>
          <w:szCs w:val="24"/>
        </w:rPr>
        <w:t>2002</w:t>
      </w:r>
      <w:r w:rsidR="00600264" w:rsidRPr="00864784">
        <w:rPr>
          <w:rFonts w:ascii="Arial" w:eastAsia="Calibri" w:hAnsi="Arial" w:cs="Arial"/>
          <w:sz w:val="24"/>
          <w:szCs w:val="24"/>
        </w:rPr>
        <w:t>; 11:1087</w:t>
      </w:r>
      <w:r w:rsidRPr="00864784">
        <w:rPr>
          <w:rFonts w:ascii="Arial" w:eastAsia="Calibri" w:hAnsi="Arial" w:cs="Arial"/>
          <w:sz w:val="24"/>
          <w:szCs w:val="24"/>
        </w:rPr>
        <w:t xml:space="preserve">–96, </w:t>
      </w:r>
      <w:hyperlink r:id="rId169" w:history="1">
        <w:r w:rsidR="00F85C60" w:rsidRPr="00864784">
          <w:rPr>
            <w:rStyle w:val="Hyperlink"/>
            <w:rFonts w:ascii="Arial" w:eastAsia="Calibri" w:hAnsi="Arial" w:cs="Arial"/>
            <w:sz w:val="24"/>
            <w:szCs w:val="24"/>
          </w:rPr>
          <w:t>https://doi.org/10.12968/bjon.2002.11.16.10550</w:t>
        </w:r>
      </w:hyperlink>
      <w:r w:rsidR="00F85C60" w:rsidRPr="00864784">
        <w:rPr>
          <w:rFonts w:ascii="Arial" w:eastAsia="Calibri" w:hAnsi="Arial" w:cs="Arial"/>
          <w:sz w:val="24"/>
          <w:szCs w:val="24"/>
        </w:rPr>
        <w:t xml:space="preserve"> . </w:t>
      </w:r>
    </w:p>
    <w:p w14:paraId="22415793" w14:textId="30A2D3B4"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iCs/>
          <w:sz w:val="24"/>
          <w:szCs w:val="24"/>
          <w:lang w:val="en-US"/>
        </w:rPr>
        <w:t>147</w:t>
      </w:r>
      <w:r w:rsidRPr="00864784">
        <w:rPr>
          <w:rFonts w:ascii="Arial" w:eastAsia="Calibri" w:hAnsi="Arial" w:cs="Arial"/>
          <w:iCs/>
          <w:sz w:val="24"/>
          <w:szCs w:val="24"/>
          <w:lang w:val="mk-MK"/>
        </w:rPr>
        <w:t xml:space="preserve">. </w:t>
      </w:r>
      <w:r w:rsidRPr="00864784">
        <w:rPr>
          <w:rFonts w:ascii="Arial" w:eastAsia="Calibri" w:hAnsi="Arial" w:cs="Arial"/>
          <w:iCs/>
          <w:sz w:val="24"/>
          <w:szCs w:val="24"/>
        </w:rPr>
        <w:t>Cortelli SC, Costa FO, Rode SM, Haas AN, Andrade AKP, Pannuti CM, Escobar EC, Almeida ER, Cortelli JR, Pedrazzi V</w:t>
      </w:r>
      <w:r w:rsidRPr="00864784">
        <w:rPr>
          <w:rFonts w:ascii="Arial" w:eastAsia="Calibri" w:hAnsi="Arial" w:cs="Arial"/>
          <w:sz w:val="24"/>
          <w:szCs w:val="24"/>
        </w:rPr>
        <w:t xml:space="preserve"> - Critical Review In article “Mouthrinse recommendation for prosthodontic patients”, DOI:10.1590/1807-3107BOR-2014.vol28.0020; Braz Oral Res, 2014;28</w:t>
      </w:r>
      <w:r w:rsidR="00600264" w:rsidRPr="00864784">
        <w:rPr>
          <w:rFonts w:ascii="Arial" w:eastAsia="Calibri" w:hAnsi="Arial" w:cs="Arial"/>
          <w:sz w:val="24"/>
          <w:szCs w:val="24"/>
        </w:rPr>
        <w:t xml:space="preserve"> </w:t>
      </w:r>
      <w:r w:rsidRPr="00864784">
        <w:rPr>
          <w:rFonts w:ascii="Arial" w:eastAsia="Calibri" w:hAnsi="Arial" w:cs="Arial"/>
          <w:sz w:val="24"/>
          <w:szCs w:val="24"/>
        </w:rPr>
        <w:t>(Spec Iss 1)</w:t>
      </w:r>
    </w:p>
    <w:p w14:paraId="3FC96504" w14:textId="71A05D01"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148</w:t>
      </w:r>
      <w:r w:rsidRPr="00864784">
        <w:rPr>
          <w:rFonts w:ascii="Arial" w:eastAsia="Calibri" w:hAnsi="Arial" w:cs="Arial"/>
          <w:sz w:val="24"/>
          <w:szCs w:val="24"/>
          <w:lang w:val="mk-MK"/>
        </w:rPr>
        <w:t xml:space="preserve">. </w:t>
      </w:r>
      <w:r w:rsidRPr="00864784">
        <w:rPr>
          <w:rFonts w:ascii="Arial" w:eastAsia="Calibri" w:hAnsi="Arial" w:cs="Arial"/>
          <w:sz w:val="24"/>
          <w:szCs w:val="24"/>
        </w:rPr>
        <w:t>Barnett ML. The rationale for the daily use of an antimicrobial mouthrinse. J Am Dent Assoc 2006;137 Suppl:16S-21S.</w:t>
      </w:r>
    </w:p>
    <w:p w14:paraId="2C35104A" w14:textId="301CED8B" w:rsidR="007129BD" w:rsidRPr="00864784" w:rsidRDefault="007129BD" w:rsidP="008F790B">
      <w:pPr>
        <w:spacing w:after="0" w:line="240" w:lineRule="auto"/>
        <w:jc w:val="both"/>
        <w:rPr>
          <w:rFonts w:ascii="Arial" w:eastAsia="Calibri" w:hAnsi="Arial" w:cs="Arial"/>
          <w:sz w:val="24"/>
          <w:szCs w:val="24"/>
          <w:lang w:val="en-US"/>
        </w:rPr>
      </w:pPr>
      <w:r w:rsidRPr="00864784">
        <w:rPr>
          <w:rFonts w:ascii="Arial" w:eastAsia="Calibri" w:hAnsi="Arial" w:cs="Arial"/>
          <w:sz w:val="24"/>
          <w:szCs w:val="24"/>
          <w:lang w:val="en-US"/>
        </w:rPr>
        <w:t>149</w:t>
      </w:r>
      <w:r w:rsidRPr="00864784">
        <w:rPr>
          <w:rFonts w:ascii="Arial" w:eastAsia="Calibri" w:hAnsi="Arial" w:cs="Arial"/>
          <w:sz w:val="24"/>
          <w:szCs w:val="24"/>
          <w:lang w:val="mk-MK"/>
        </w:rPr>
        <w:t xml:space="preserve">. </w:t>
      </w:r>
      <w:r w:rsidRPr="00864784">
        <w:rPr>
          <w:rFonts w:ascii="Arial" w:eastAsia="Calibri" w:hAnsi="Arial" w:cs="Arial"/>
          <w:sz w:val="24"/>
          <w:szCs w:val="24"/>
        </w:rPr>
        <w:t>Gunsolley JC. A meta-analysis of six-month studies of antiplaque and antigingivitis agents. J Am Dent Assoc 2006 Dec;137(12):1649-57.</w:t>
      </w:r>
    </w:p>
    <w:p w14:paraId="0ABEA574" w14:textId="2C00841E"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150</w:t>
      </w:r>
      <w:r w:rsidRPr="00864784">
        <w:rPr>
          <w:rFonts w:ascii="Arial" w:eastAsia="Calibri" w:hAnsi="Arial" w:cs="Arial"/>
          <w:sz w:val="24"/>
          <w:szCs w:val="24"/>
          <w:lang w:val="mk-MK"/>
        </w:rPr>
        <w:t xml:space="preserve">. </w:t>
      </w:r>
      <w:r w:rsidRPr="00864784">
        <w:rPr>
          <w:rFonts w:ascii="Arial" w:eastAsia="Calibri" w:hAnsi="Arial" w:cs="Arial"/>
          <w:sz w:val="24"/>
          <w:szCs w:val="24"/>
        </w:rPr>
        <w:t>Teles RP, Teles FR. Antimicrobial agents used in the control of periodontal biofilms: effective adjuncts to mechanical plaque</w:t>
      </w:r>
      <w:r w:rsidR="00600264" w:rsidRPr="00864784">
        <w:rPr>
          <w:rFonts w:ascii="Arial" w:eastAsia="Calibri" w:hAnsi="Arial" w:cs="Arial"/>
          <w:sz w:val="24"/>
          <w:szCs w:val="24"/>
        </w:rPr>
        <w:t xml:space="preserve"> control?</w:t>
      </w:r>
      <w:r w:rsidRPr="00864784">
        <w:rPr>
          <w:rFonts w:ascii="Arial" w:eastAsia="Calibri" w:hAnsi="Arial" w:cs="Arial"/>
          <w:sz w:val="24"/>
          <w:szCs w:val="24"/>
        </w:rPr>
        <w:t xml:space="preserve"> Braz Oral Res 2009;23 Suppl 1:39-48.</w:t>
      </w:r>
    </w:p>
    <w:p w14:paraId="4EDDF9F4" w14:textId="5C079643"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151</w:t>
      </w:r>
      <w:r w:rsidRPr="00864784">
        <w:rPr>
          <w:rFonts w:ascii="Arial" w:eastAsia="Calibri" w:hAnsi="Arial" w:cs="Arial"/>
          <w:sz w:val="24"/>
          <w:szCs w:val="24"/>
          <w:lang w:val="mk-MK"/>
        </w:rPr>
        <w:t xml:space="preserve">. </w:t>
      </w:r>
      <w:r w:rsidRPr="00864784">
        <w:rPr>
          <w:rFonts w:ascii="Arial" w:eastAsia="Calibri" w:hAnsi="Arial" w:cs="Arial"/>
          <w:sz w:val="24"/>
          <w:szCs w:val="24"/>
        </w:rPr>
        <w:t xml:space="preserve">Gunsolley JC. Clinical efficacy of antimicrobial mouthrinses. J Dent 2010 Jun;38 Suppl </w:t>
      </w:r>
      <w:r w:rsidR="00600264" w:rsidRPr="00864784">
        <w:rPr>
          <w:rFonts w:ascii="Arial" w:eastAsia="Calibri" w:hAnsi="Arial" w:cs="Arial"/>
          <w:sz w:val="24"/>
          <w:szCs w:val="24"/>
        </w:rPr>
        <w:t>1: S</w:t>
      </w:r>
      <w:r w:rsidRPr="00864784">
        <w:rPr>
          <w:rFonts w:ascii="Arial" w:eastAsia="Calibri" w:hAnsi="Arial" w:cs="Arial"/>
          <w:sz w:val="24"/>
          <w:szCs w:val="24"/>
        </w:rPr>
        <w:t>6-10.</w:t>
      </w:r>
    </w:p>
    <w:p w14:paraId="34CAE2ED"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152. Van Leeuwen MP, Slot DE, Van der Weidjen GA. Essential oils compared to chlorhexidine tih respect to plaque and parameters of gingival inflammation: a systematic review. J Periodontol 2011;82(2):174-94.</w:t>
      </w:r>
    </w:p>
    <w:p w14:paraId="66707D68"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153. Stoeken JE, Paraskevas S, van der Weijden GA. The longterm effect of a mouthrinse containing essential oils on dental plaque and gingivitis: a systematic review. J Periodontol 2007 Jul;78(7):1218-28.</w:t>
      </w:r>
    </w:p>
    <w:p w14:paraId="0487DA6C" w14:textId="4C919D4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154. Cortelli SC, Cortelli JR, Wu MM, Simmons K, Charles CA. </w:t>
      </w:r>
      <w:r w:rsidRPr="00864784">
        <w:rPr>
          <w:rFonts w:ascii="Arial" w:eastAsia="Calibri" w:hAnsi="Arial" w:cs="Arial"/>
          <w:sz w:val="24"/>
          <w:szCs w:val="24"/>
        </w:rPr>
        <w:t>Comparative antiplaque and antigingivitis efficacy of a multipurpose essential oil–containing mouthrinse and a cetylpyridinium chloride–containing mouthrinse: a 6-monthrandomized clinical trial. Quintessence Int 201 Jul- Aug;43(7</w:t>
      </w:r>
      <w:r w:rsidR="00600264" w:rsidRPr="00864784">
        <w:rPr>
          <w:rFonts w:ascii="Arial" w:eastAsia="Calibri" w:hAnsi="Arial" w:cs="Arial"/>
          <w:sz w:val="24"/>
          <w:szCs w:val="24"/>
        </w:rPr>
        <w:t>): e</w:t>
      </w:r>
      <w:r w:rsidRPr="00864784">
        <w:rPr>
          <w:rFonts w:ascii="Arial" w:eastAsia="Calibri" w:hAnsi="Arial" w:cs="Arial"/>
          <w:sz w:val="24"/>
          <w:szCs w:val="24"/>
        </w:rPr>
        <w:t>82-94.</w:t>
      </w:r>
    </w:p>
    <w:p w14:paraId="6AD31A54" w14:textId="55D44CC2"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155. Bagis B, Baltacioglu E, Ozcan M, Ustaomer S. Evaluation of chlorhexidine gluconate mouthrinse-induced staining using a digital colorimeter: an in vivo study. Quintessence Int 2011 Mar;42(3):213-23.</w:t>
      </w:r>
    </w:p>
    <w:p w14:paraId="3FA5F217"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156. Varoni E, Tarce M, Lodi G, Carrassi A. Chlorhexidine (CHX) in dentistry: state of the art. Minerva Stomatol 2012 Sep;61(9):399-419.</w:t>
      </w:r>
    </w:p>
    <w:p w14:paraId="457112B8" w14:textId="43B38F1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157. Saad S, Greenman J, Shaw H. Comparative effects of various commercially available mouthrinse formulations on oral malodor. Oral Dis 2011 Mar;17(2):180-6. doi: 10.1111/j.1601- 0825.2010.01714.x.</w:t>
      </w:r>
    </w:p>
    <w:p w14:paraId="65DB323B" w14:textId="3D49709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158. Ademovski SE, Persson GR, Winkel E, Tangerman A, Lingstrцm P, Renvert S. The short-term treatment effects on the microbiota at the dorsum of the tongue in intra-oral halitosis patients-a randomized clinical trial. Clin Oral Investig. 2013 Mar;17(2):463-73. doi: 10.1007/s00784-012-0728-y. Epub 2012 May 10.</w:t>
      </w:r>
    </w:p>
    <w:p w14:paraId="2522F3DA"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159. Young A, Jonski G, Rцlla G. Inhibition of orally produced volatile sulfur compounds by zinc, chlorhexidine or cetylpyridinium chloride--effect of concentration. Eur J Oral Sci 2003 Oct;111(5):400-4.</w:t>
      </w:r>
    </w:p>
    <w:p w14:paraId="69BF259C" w14:textId="6D1AA364"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lastRenderedPageBreak/>
        <w:t>160. Coelho ASEC, Paula ABP, Carrilho TMP, da Silva MJRF,</w:t>
      </w:r>
      <w:r w:rsidR="00600264" w:rsidRPr="00864784">
        <w:rPr>
          <w:rFonts w:ascii="Arial" w:eastAsia="Calibri" w:hAnsi="Arial" w:cs="Arial"/>
          <w:sz w:val="24"/>
          <w:szCs w:val="24"/>
        </w:rPr>
        <w:t xml:space="preserve"> </w:t>
      </w:r>
      <w:r w:rsidRPr="00864784">
        <w:rPr>
          <w:rFonts w:ascii="Arial" w:eastAsia="Calibri" w:hAnsi="Arial" w:cs="Arial"/>
          <w:sz w:val="24"/>
          <w:szCs w:val="24"/>
        </w:rPr>
        <w:t xml:space="preserve">Botelho MFRR, Carrilho </w:t>
      </w:r>
      <w:r w:rsidR="00600264" w:rsidRPr="00864784">
        <w:rPr>
          <w:rFonts w:ascii="Arial" w:eastAsia="Calibri" w:hAnsi="Arial" w:cs="Arial"/>
          <w:sz w:val="24"/>
          <w:szCs w:val="24"/>
        </w:rPr>
        <w:t>EVVF.</w:t>
      </w:r>
      <w:r w:rsidRPr="00864784">
        <w:rPr>
          <w:rFonts w:ascii="Arial" w:eastAsia="Calibri" w:hAnsi="Arial" w:cs="Arial"/>
          <w:sz w:val="24"/>
          <w:szCs w:val="24"/>
        </w:rPr>
        <w:t xml:space="preserve"> Chlorhexidine mouthwash as an anticaries agent: a systematic review.</w:t>
      </w:r>
      <w:r w:rsidR="00600264" w:rsidRPr="00864784">
        <w:rPr>
          <w:rFonts w:ascii="Arial" w:eastAsia="Calibri" w:hAnsi="Arial" w:cs="Arial"/>
          <w:sz w:val="24"/>
          <w:szCs w:val="24"/>
        </w:rPr>
        <w:t xml:space="preserve"> </w:t>
      </w:r>
      <w:r w:rsidR="00DC032D" w:rsidRPr="00864784">
        <w:rPr>
          <w:rFonts w:ascii="Arial" w:eastAsia="Calibri" w:hAnsi="Arial" w:cs="Arial"/>
          <w:sz w:val="24"/>
          <w:szCs w:val="24"/>
        </w:rPr>
        <w:t>Quintessence Int</w:t>
      </w:r>
      <w:r w:rsidR="00600264" w:rsidRPr="00864784">
        <w:rPr>
          <w:rFonts w:ascii="Arial" w:eastAsia="Calibri" w:hAnsi="Arial" w:cs="Arial"/>
          <w:sz w:val="24"/>
          <w:szCs w:val="24"/>
        </w:rPr>
        <w:t xml:space="preserve"> 2017</w:t>
      </w:r>
      <w:r w:rsidRPr="00864784">
        <w:rPr>
          <w:rFonts w:ascii="Arial" w:eastAsia="Calibri" w:hAnsi="Arial" w:cs="Arial"/>
          <w:sz w:val="24"/>
          <w:szCs w:val="24"/>
        </w:rPr>
        <w:t>; 48:585–591. doi:10.3290/j.</w:t>
      </w:r>
      <w:r w:rsidR="00600264" w:rsidRPr="00864784">
        <w:rPr>
          <w:rFonts w:ascii="Arial" w:eastAsia="Calibri" w:hAnsi="Arial" w:cs="Arial"/>
          <w:sz w:val="24"/>
          <w:szCs w:val="24"/>
        </w:rPr>
        <w:t>qi. a</w:t>
      </w:r>
      <w:r w:rsidR="007E576F" w:rsidRPr="00864784">
        <w:rPr>
          <w:rFonts w:ascii="Arial" w:eastAsia="Calibri" w:hAnsi="Arial" w:cs="Arial"/>
          <w:sz w:val="24"/>
          <w:szCs w:val="24"/>
        </w:rPr>
        <w:t xml:space="preserve">38353 </w:t>
      </w:r>
    </w:p>
    <w:p w14:paraId="7B8710F8" w14:textId="2757AE1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161. Van der Weijden FA, Van der Sluijs E, Ciancio SG, Slot DE. Can chemical mouthwash agents achieve plaque/gingivitis control? Dent Clin North Am 2015; 59:799–829. </w:t>
      </w:r>
      <w:r w:rsidR="00600264" w:rsidRPr="00864784">
        <w:rPr>
          <w:rFonts w:ascii="Arial" w:eastAsia="Calibri" w:hAnsi="Arial" w:cs="Arial"/>
          <w:sz w:val="24"/>
          <w:szCs w:val="24"/>
        </w:rPr>
        <w:t>doi: 10.1016/j.cden</w:t>
      </w:r>
      <w:r w:rsidRPr="00864784">
        <w:rPr>
          <w:rFonts w:ascii="Arial" w:eastAsia="Calibri" w:hAnsi="Arial" w:cs="Arial"/>
          <w:sz w:val="24"/>
          <w:szCs w:val="24"/>
        </w:rPr>
        <w:t>.2015.06.002</w:t>
      </w:r>
    </w:p>
    <w:p w14:paraId="07A2F67A" w14:textId="1C72F166"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162. Kanwar I, Sah AK, Suresh PK. Biofilm-mediated antibiotic-resistant oral bacterial infections: mechanism and</w:t>
      </w:r>
      <w:r w:rsidRPr="00864784">
        <w:rPr>
          <w:rFonts w:ascii="Arial" w:eastAsia="Calibri" w:hAnsi="Arial" w:cs="Arial"/>
          <w:sz w:val="24"/>
          <w:szCs w:val="24"/>
          <w:lang w:val="mk-MK"/>
        </w:rPr>
        <w:t xml:space="preserve"> </w:t>
      </w:r>
      <w:r w:rsidRPr="00864784">
        <w:rPr>
          <w:rFonts w:ascii="Arial" w:eastAsia="Calibri" w:hAnsi="Arial" w:cs="Arial"/>
          <w:sz w:val="24"/>
          <w:szCs w:val="24"/>
        </w:rPr>
        <w:t>combat strategies. Curr Pharm Des 2017</w:t>
      </w:r>
      <w:r w:rsidR="00600264" w:rsidRPr="00864784">
        <w:rPr>
          <w:rFonts w:ascii="Arial" w:eastAsia="Calibri" w:hAnsi="Arial" w:cs="Arial"/>
          <w:sz w:val="24"/>
          <w:szCs w:val="24"/>
        </w:rPr>
        <w:t>;</w:t>
      </w:r>
      <w:r w:rsidRPr="00864784">
        <w:rPr>
          <w:rFonts w:ascii="Arial" w:eastAsia="Calibri" w:hAnsi="Arial" w:cs="Arial"/>
          <w:sz w:val="24"/>
          <w:szCs w:val="24"/>
        </w:rPr>
        <w:t xml:space="preserve"> 23:2084–2095. doi:10.2174/1381612822666161124154549</w:t>
      </w:r>
    </w:p>
    <w:p w14:paraId="11D66DE1" w14:textId="5A13F81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163. Cieplik F, Jakubovics NS, Buchalla W, Maisch T, Hellwig E,</w:t>
      </w:r>
      <w:r w:rsidR="00600264" w:rsidRPr="00864784">
        <w:rPr>
          <w:rFonts w:ascii="Arial" w:eastAsia="Calibri" w:hAnsi="Arial" w:cs="Arial"/>
          <w:sz w:val="24"/>
          <w:szCs w:val="24"/>
        </w:rPr>
        <w:t xml:space="preserve"> </w:t>
      </w:r>
      <w:r w:rsidRPr="00864784">
        <w:rPr>
          <w:rFonts w:ascii="Arial" w:eastAsia="Calibri" w:hAnsi="Arial" w:cs="Arial"/>
          <w:sz w:val="24"/>
          <w:szCs w:val="24"/>
        </w:rPr>
        <w:t>Al-Ahmad A. Resistance toward chlorhexidine in</w:t>
      </w:r>
      <w:r w:rsidRPr="00864784">
        <w:rPr>
          <w:rFonts w:ascii="Arial" w:eastAsia="Calibri" w:hAnsi="Arial" w:cs="Arial"/>
          <w:sz w:val="24"/>
          <w:szCs w:val="24"/>
          <w:lang w:val="mk-MK"/>
        </w:rPr>
        <w:t xml:space="preserve"> </w:t>
      </w:r>
      <w:r w:rsidRPr="00864784">
        <w:rPr>
          <w:rFonts w:ascii="Arial" w:eastAsia="Calibri" w:hAnsi="Arial" w:cs="Arial"/>
          <w:sz w:val="24"/>
          <w:szCs w:val="24"/>
        </w:rPr>
        <w:t>oral bacteria - is there cause for concern? Front</w:t>
      </w:r>
      <w:r w:rsidR="00600264" w:rsidRPr="00864784">
        <w:rPr>
          <w:rFonts w:ascii="Arial" w:eastAsia="Calibri" w:hAnsi="Arial" w:cs="Arial"/>
          <w:sz w:val="24"/>
          <w:szCs w:val="24"/>
        </w:rPr>
        <w:t xml:space="preserve"> </w:t>
      </w:r>
      <w:r w:rsidRPr="00864784">
        <w:rPr>
          <w:rFonts w:ascii="Arial" w:eastAsia="Calibri" w:hAnsi="Arial" w:cs="Arial"/>
          <w:sz w:val="24"/>
          <w:szCs w:val="24"/>
        </w:rPr>
        <w:t>Microbiol 2019</w:t>
      </w:r>
      <w:r w:rsidR="00600264" w:rsidRPr="00864784">
        <w:rPr>
          <w:rFonts w:ascii="Arial" w:eastAsia="Calibri" w:hAnsi="Arial" w:cs="Arial"/>
          <w:sz w:val="24"/>
          <w:szCs w:val="24"/>
        </w:rPr>
        <w:t>;</w:t>
      </w:r>
      <w:r w:rsidRPr="00864784">
        <w:rPr>
          <w:rFonts w:ascii="Arial" w:eastAsia="Calibri" w:hAnsi="Arial" w:cs="Arial"/>
          <w:sz w:val="24"/>
          <w:szCs w:val="24"/>
        </w:rPr>
        <w:t xml:space="preserve"> 10:587. doi:10.3389/fmicb.2019.00587</w:t>
      </w:r>
    </w:p>
    <w:p w14:paraId="6A42161F" w14:textId="36A574B2"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164. Gunsolley JC. Clinical efficacy of antimicrobial mouthrinses. J Dent 2010 Jun;</w:t>
      </w:r>
      <w:r w:rsidR="00DC032D" w:rsidRPr="00864784">
        <w:rPr>
          <w:rFonts w:ascii="Arial" w:eastAsia="Calibri" w:hAnsi="Arial" w:cs="Arial"/>
          <w:sz w:val="24"/>
          <w:szCs w:val="24"/>
        </w:rPr>
        <w:t xml:space="preserve"> </w:t>
      </w:r>
      <w:r w:rsidRPr="00864784">
        <w:rPr>
          <w:rFonts w:ascii="Arial" w:eastAsia="Calibri" w:hAnsi="Arial" w:cs="Arial"/>
          <w:sz w:val="24"/>
          <w:szCs w:val="24"/>
        </w:rPr>
        <w:t xml:space="preserve">38 Suppl </w:t>
      </w:r>
      <w:r w:rsidR="00600264" w:rsidRPr="00864784">
        <w:rPr>
          <w:rFonts w:ascii="Arial" w:eastAsia="Calibri" w:hAnsi="Arial" w:cs="Arial"/>
          <w:sz w:val="24"/>
          <w:szCs w:val="24"/>
        </w:rPr>
        <w:t>1: S</w:t>
      </w:r>
      <w:r w:rsidRPr="00864784">
        <w:rPr>
          <w:rFonts w:ascii="Arial" w:eastAsia="Calibri" w:hAnsi="Arial" w:cs="Arial"/>
          <w:sz w:val="24"/>
          <w:szCs w:val="24"/>
        </w:rPr>
        <w:t xml:space="preserve">6-10. Among these, only the Tufeki </w:t>
      </w:r>
      <w:r w:rsidRPr="00864784">
        <w:rPr>
          <w:rFonts w:ascii="Arial" w:eastAsia="Calibri" w:hAnsi="Arial" w:cs="Arial"/>
          <w:iCs/>
          <w:sz w:val="24"/>
          <w:szCs w:val="24"/>
        </w:rPr>
        <w:t>et al.</w:t>
      </w:r>
      <w:r w:rsidRPr="00864784">
        <w:rPr>
          <w:rFonts w:ascii="Arial" w:eastAsia="Calibri" w:hAnsi="Arial" w:cs="Arial"/>
          <w:sz w:val="24"/>
          <w:szCs w:val="24"/>
        </w:rPr>
        <w:t>39 study followed up the subjects for 6 months, according to the American Dental Association Guidelines.</w:t>
      </w:r>
    </w:p>
    <w:p w14:paraId="045784BF" w14:textId="047AA8A2"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165. Haas AN, Reis A, Lemos CA, Pannuti CM, Escobar EC,</w:t>
      </w:r>
      <w:r w:rsidR="00600264" w:rsidRPr="00864784">
        <w:rPr>
          <w:rFonts w:ascii="Arial" w:eastAsia="Calibri" w:hAnsi="Arial" w:cs="Arial"/>
          <w:sz w:val="24"/>
          <w:szCs w:val="24"/>
        </w:rPr>
        <w:t xml:space="preserve"> </w:t>
      </w:r>
      <w:r w:rsidRPr="00864784">
        <w:rPr>
          <w:rFonts w:ascii="Arial" w:eastAsia="Calibri" w:hAnsi="Arial" w:cs="Arial"/>
          <w:sz w:val="24"/>
          <w:szCs w:val="24"/>
        </w:rPr>
        <w:t>Almeida ER et al. Daily biofilm control and oral health: an epidemiological challenge consensus – Brazilian Advisory Panel in Oral Health. Braz J Periodontol 2012 Sep;22(3):40-6.</w:t>
      </w:r>
    </w:p>
    <w:p w14:paraId="2C8C52ED"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166. Schiott CR, Loe H, Jensen SB, Kilian M, Davies RM, Glavind K. The effect of chlorhexidine mouthrinses on the human oral flora. J Periodontal Res 1970; 5: 84–89.</w:t>
      </w:r>
    </w:p>
    <w:p w14:paraId="1E562923"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167. Addy M. Chlorhexidine compared with other locally delivered antimicrobials. A short review. J Clin Periodontol 1986; 13: 957–964.</w:t>
      </w:r>
    </w:p>
    <w:p w14:paraId="6A74F1CA"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168. Jenkins S, Addy M, Wade W. The mechanism of action of chlorhexidine. A study of plaque growth on enamel inserts in vivo. J Clin Periodontol 1988; 15: 415–424.</w:t>
      </w:r>
    </w:p>
    <w:p w14:paraId="236CB690" w14:textId="4369C369"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169. Addy M, Wade WG, Jenkins S, Goo</w:t>
      </w:r>
      <w:r w:rsidR="00340EB5" w:rsidRPr="00864784">
        <w:rPr>
          <w:rFonts w:ascii="Arial" w:eastAsia="Calibri" w:hAnsi="Arial" w:cs="Arial"/>
          <w:sz w:val="24"/>
          <w:szCs w:val="24"/>
        </w:rPr>
        <w:t>Степен на слобода</w:t>
      </w:r>
      <w:r w:rsidRPr="00864784">
        <w:rPr>
          <w:rFonts w:ascii="Arial" w:eastAsia="Calibri" w:hAnsi="Arial" w:cs="Arial"/>
          <w:sz w:val="24"/>
          <w:szCs w:val="24"/>
        </w:rPr>
        <w:t>ield S. Comparison of two commercially available chlorhexidine mouthrinses: I. Staining andantimicrobial effects in vitro. Clin Prev Dent 1989; 11: 10–14.</w:t>
      </w:r>
    </w:p>
    <w:p w14:paraId="6A744B7E" w14:textId="2CD8506D"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170. Addy M, Mahdavi SA, Loyn T. Dietary staining in vitro by mouthrinses as a comparative measure of antiseptic activity and predictor of staining in vivo. J Dent 1995; 23: 95–99.</w:t>
      </w:r>
    </w:p>
    <w:p w14:paraId="6EC9EF89" w14:textId="5EA491A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171. Stober T, Gilde H, Lenz P. Color stability of highly filled composite resin materials for facings. Dent Mater 2001; 17: 87–94.</w:t>
      </w:r>
    </w:p>
    <w:p w14:paraId="53F75CB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172. Fay RM, Servos T, Powers JM. Color of restorative materials after staining and bleaching. Oper Dent 1999; 24: 292–296.</w:t>
      </w:r>
    </w:p>
    <w:p w14:paraId="53ABF14E"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173. Abu-Bakr N, Han L, Okamoto A, Iwaku M. Color stability of compomer after immersion in various media. J Esthet Dent 2000; 12:258–263.</w:t>
      </w:r>
    </w:p>
    <w:p w14:paraId="0655129C"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174. Lee YK, Powers JM. Discoloration of dental resin composites after immersion in a series of organic and chemical solutions. J Biomed Mater Res B Appl Biomater 2005; 73: 361–367.</w:t>
      </w:r>
    </w:p>
    <w:p w14:paraId="08B792E9"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175. Briner WW, Grossman E, Buckner RY, Rebitski GF, Sox TE, Setser RE, Ebert M L. Effect of chlorhexidine gluconate mouthrinse on plaque bacteria. Journal of Periodontal Research 1986; 21: 44–52.</w:t>
      </w:r>
    </w:p>
    <w:p w14:paraId="058BBCE1"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176. Ciancio SG. Antiseptics and antibiotics as chemotherapeutic agents for periodontitis management. CompendContin Educ Dent 2000; </w:t>
      </w:r>
      <w:r w:rsidRPr="00864784">
        <w:rPr>
          <w:rFonts w:ascii="Arial" w:eastAsia="Calibri" w:hAnsi="Arial" w:cs="Arial"/>
          <w:bCs/>
          <w:sz w:val="24"/>
          <w:szCs w:val="24"/>
        </w:rPr>
        <w:t>21</w:t>
      </w:r>
      <w:r w:rsidRPr="00864784">
        <w:rPr>
          <w:rFonts w:ascii="Arial" w:eastAsia="Calibri" w:hAnsi="Arial" w:cs="Arial"/>
          <w:sz w:val="24"/>
          <w:szCs w:val="24"/>
        </w:rPr>
        <w:t>: 59–78.</w:t>
      </w:r>
    </w:p>
    <w:p w14:paraId="5CD9BB1C" w14:textId="03A6830E"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177. Addy M. Oral hygiene products: potential for harm to oral and systemic health? Periodontol 2000 </w:t>
      </w:r>
      <w:r w:rsidR="00DC032D" w:rsidRPr="00864784">
        <w:rPr>
          <w:rFonts w:ascii="Arial" w:eastAsia="Calibri" w:hAnsi="Arial" w:cs="Arial"/>
          <w:sz w:val="24"/>
          <w:szCs w:val="24"/>
        </w:rPr>
        <w:t>2008; 48:54</w:t>
      </w:r>
      <w:r w:rsidRPr="00864784">
        <w:rPr>
          <w:rFonts w:ascii="Arial" w:eastAsia="Calibri" w:hAnsi="Arial" w:cs="Arial"/>
          <w:sz w:val="24"/>
          <w:szCs w:val="24"/>
        </w:rPr>
        <w:t>–65.</w:t>
      </w:r>
    </w:p>
    <w:p w14:paraId="27EC03EE" w14:textId="279615E9" w:rsidR="007129BD" w:rsidRPr="00864784" w:rsidRDefault="007129BD" w:rsidP="008F790B">
      <w:pPr>
        <w:spacing w:after="0" w:line="240" w:lineRule="auto"/>
        <w:jc w:val="both"/>
        <w:rPr>
          <w:rFonts w:ascii="Arial" w:eastAsia="Calibri" w:hAnsi="Arial" w:cs="Arial"/>
          <w:sz w:val="24"/>
          <w:szCs w:val="24"/>
          <w:lang w:val="fr-FR"/>
        </w:rPr>
      </w:pPr>
      <w:r w:rsidRPr="00864784">
        <w:rPr>
          <w:rFonts w:ascii="Arial" w:eastAsia="Calibri" w:hAnsi="Arial" w:cs="Arial"/>
          <w:sz w:val="24"/>
          <w:szCs w:val="24"/>
        </w:rPr>
        <w:lastRenderedPageBreak/>
        <w:t xml:space="preserve">178. Sadaghiani L, Wilson MA, Wilson NH. Effect of selected mouthwashes on the surface roughness of resin modified glassionomer restorative materials. </w:t>
      </w:r>
      <w:r w:rsidRPr="00864784">
        <w:rPr>
          <w:rFonts w:ascii="Arial" w:eastAsia="Calibri" w:hAnsi="Arial" w:cs="Arial"/>
          <w:sz w:val="24"/>
          <w:szCs w:val="24"/>
          <w:lang w:val="fr-FR"/>
        </w:rPr>
        <w:t xml:space="preserve">Dent Mater </w:t>
      </w:r>
      <w:r w:rsidR="00DC032D" w:rsidRPr="00864784">
        <w:rPr>
          <w:rFonts w:ascii="Arial" w:eastAsia="Calibri" w:hAnsi="Arial" w:cs="Arial"/>
          <w:sz w:val="24"/>
          <w:szCs w:val="24"/>
          <w:lang w:val="fr-FR"/>
        </w:rPr>
        <w:t>2007 ;</w:t>
      </w:r>
      <w:r w:rsidRPr="00864784">
        <w:rPr>
          <w:rFonts w:ascii="Arial" w:eastAsia="Calibri" w:hAnsi="Arial" w:cs="Arial"/>
          <w:sz w:val="24"/>
          <w:szCs w:val="24"/>
          <w:lang w:val="fr-FR"/>
        </w:rPr>
        <w:t>23:325–334.</w:t>
      </w:r>
    </w:p>
    <w:p w14:paraId="245F8460" w14:textId="43D3669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fr-FR"/>
        </w:rPr>
        <w:t xml:space="preserve">179. Cortelli SC, Cortelli JR, Shang H, et al. </w:t>
      </w:r>
      <w:r w:rsidRPr="00864784">
        <w:rPr>
          <w:rFonts w:ascii="Arial" w:eastAsia="Calibri" w:hAnsi="Arial" w:cs="Arial"/>
          <w:sz w:val="24"/>
          <w:szCs w:val="24"/>
        </w:rPr>
        <w:t>Gingival health benefits of essential-oil and cetylpyridinium chloride mouthrinses: a 6-month randomized clinical study. Am J Dent 2014;27:119–126.</w:t>
      </w:r>
    </w:p>
    <w:p w14:paraId="7F661237" w14:textId="7F126DFB"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180. Charles CH, Mostler KM, Bartels LL, et al. Comparative antiplaque and antigingivitis effectiveness of a chlorhexidine and an essential oil mouthrinse: 6-month clinical trial. J Clin Periodontol </w:t>
      </w:r>
      <w:r w:rsidR="00777D4C" w:rsidRPr="00864784">
        <w:rPr>
          <w:rFonts w:ascii="Arial" w:eastAsia="Calibri" w:hAnsi="Arial" w:cs="Arial"/>
          <w:sz w:val="24"/>
          <w:szCs w:val="24"/>
        </w:rPr>
        <w:t>2004; 31:878</w:t>
      </w:r>
      <w:r w:rsidRPr="00864784">
        <w:rPr>
          <w:rFonts w:ascii="Arial" w:eastAsia="Calibri" w:hAnsi="Arial" w:cs="Arial"/>
          <w:sz w:val="24"/>
          <w:szCs w:val="24"/>
        </w:rPr>
        <w:t>–884.</w:t>
      </w:r>
    </w:p>
    <w:p w14:paraId="1A2DCB7E" w14:textId="64B0EFD2"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181. Russell AD, Day MJ. Antibacterial activity of chlorhexidine. J HospInfect </w:t>
      </w:r>
      <w:r w:rsidR="00777D4C" w:rsidRPr="00864784">
        <w:rPr>
          <w:rFonts w:ascii="Arial" w:eastAsia="Calibri" w:hAnsi="Arial" w:cs="Arial"/>
          <w:sz w:val="24"/>
          <w:szCs w:val="24"/>
        </w:rPr>
        <w:t>1993; 25:229</w:t>
      </w:r>
      <w:r w:rsidRPr="00864784">
        <w:rPr>
          <w:rFonts w:ascii="Arial" w:eastAsia="Calibri" w:hAnsi="Arial" w:cs="Arial"/>
          <w:sz w:val="24"/>
          <w:szCs w:val="24"/>
        </w:rPr>
        <w:t>–238.</w:t>
      </w:r>
    </w:p>
    <w:p w14:paraId="689E8E21" w14:textId="1FDA7100"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182. Haas AN, Wagner TP, Muniz FWMG, Fiorini T, Cavagni J, Celeste RK. Essential oils-containing mouthwashes for gingivitis and plaque: meta-analyses and meta-regression. J Dent </w:t>
      </w:r>
      <w:r w:rsidR="00777D4C" w:rsidRPr="00864784">
        <w:rPr>
          <w:rFonts w:ascii="Arial" w:eastAsia="Calibri" w:hAnsi="Arial" w:cs="Arial"/>
          <w:sz w:val="24"/>
          <w:szCs w:val="24"/>
        </w:rPr>
        <w:t>2016; 55:7</w:t>
      </w:r>
      <w:r w:rsidRPr="00864784">
        <w:rPr>
          <w:rFonts w:ascii="Arial" w:eastAsia="Calibri" w:hAnsi="Arial" w:cs="Arial"/>
          <w:sz w:val="24"/>
          <w:szCs w:val="24"/>
        </w:rPr>
        <w:t xml:space="preserve">–15. </w:t>
      </w:r>
      <w:r w:rsidR="00777D4C" w:rsidRPr="00864784">
        <w:rPr>
          <w:rFonts w:ascii="Arial" w:eastAsia="Calibri" w:hAnsi="Arial" w:cs="Arial"/>
          <w:sz w:val="24"/>
          <w:szCs w:val="24"/>
        </w:rPr>
        <w:t>doi: 10.1016/j.jdent</w:t>
      </w:r>
      <w:r w:rsidR="00F85C60" w:rsidRPr="00864784">
        <w:rPr>
          <w:rFonts w:ascii="Arial" w:eastAsia="Calibri" w:hAnsi="Arial" w:cs="Arial"/>
          <w:sz w:val="24"/>
          <w:szCs w:val="24"/>
        </w:rPr>
        <w:t xml:space="preserve">.2016.09.001, </w:t>
      </w:r>
      <w:r w:rsidRPr="00864784">
        <w:rPr>
          <w:rFonts w:ascii="Arial" w:eastAsia="Calibri" w:hAnsi="Arial" w:cs="Arial"/>
          <w:sz w:val="24"/>
          <w:szCs w:val="24"/>
        </w:rPr>
        <w:t>Richards D. 2017. Effect of essential oil mouthwashes on plaque and gingivitis. Evid Based Dent. 18:39–40. doi:10. 1038/sj.ebd.6401233</w:t>
      </w:r>
    </w:p>
    <w:p w14:paraId="25BF8485" w14:textId="307A5355"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183</w:t>
      </w:r>
      <w:r w:rsidRPr="00864784">
        <w:rPr>
          <w:rFonts w:ascii="Arial" w:eastAsia="Calibri" w:hAnsi="Arial" w:cs="Arial"/>
          <w:sz w:val="24"/>
          <w:szCs w:val="24"/>
          <w:lang w:val="mk-MK"/>
        </w:rPr>
        <w:t xml:space="preserve">. </w:t>
      </w:r>
      <w:r w:rsidRPr="00864784">
        <w:rPr>
          <w:rFonts w:ascii="Arial" w:eastAsia="Calibri" w:hAnsi="Arial" w:cs="Arial"/>
          <w:sz w:val="24"/>
          <w:szCs w:val="24"/>
        </w:rPr>
        <w:t xml:space="preserve">Baffone I, Sorgente G, Campana R, Patrone V, Sisti D, Facioni T, Comparative effect of chlorhexidine and some mouth rinses on bacterial biofilm formation on titanium surface. Curr Microbiol </w:t>
      </w:r>
      <w:r w:rsidR="00777D4C" w:rsidRPr="00864784">
        <w:rPr>
          <w:rFonts w:ascii="Arial" w:eastAsia="Calibri" w:hAnsi="Arial" w:cs="Arial"/>
          <w:sz w:val="24"/>
          <w:szCs w:val="24"/>
        </w:rPr>
        <w:t>2011; 62:445</w:t>
      </w:r>
      <w:r w:rsidRPr="00864784">
        <w:rPr>
          <w:rFonts w:ascii="Arial" w:eastAsia="Calibri" w:hAnsi="Arial" w:cs="Arial"/>
          <w:sz w:val="24"/>
          <w:szCs w:val="24"/>
        </w:rPr>
        <w:t>-451</w:t>
      </w:r>
    </w:p>
    <w:p w14:paraId="3F4BB7CF" w14:textId="1616830D"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184. </w:t>
      </w:r>
      <w:r w:rsidRPr="00864784">
        <w:rPr>
          <w:rFonts w:ascii="Arial" w:eastAsia="Calibri" w:hAnsi="Arial" w:cs="Arial"/>
          <w:sz w:val="24"/>
          <w:szCs w:val="24"/>
        </w:rPr>
        <w:t xml:space="preserve">Haffajee AD, Roberts C, Murray L, Veiga N, Martin L, Teles RP, et al. Effect of herbal, essential oil, chlorhexidine mouthrinses on the composition of the subgingival microbiota and clinical periodontal parameters. J Clin Dent </w:t>
      </w:r>
      <w:r w:rsidR="00777D4C" w:rsidRPr="00864784">
        <w:rPr>
          <w:rFonts w:ascii="Arial" w:eastAsia="Calibri" w:hAnsi="Arial" w:cs="Arial"/>
          <w:sz w:val="24"/>
          <w:szCs w:val="24"/>
        </w:rPr>
        <w:t>2009; 20:211</w:t>
      </w:r>
      <w:r w:rsidRPr="00864784">
        <w:rPr>
          <w:rFonts w:ascii="Arial" w:eastAsia="Calibri" w:hAnsi="Arial" w:cs="Arial"/>
          <w:sz w:val="24"/>
          <w:szCs w:val="24"/>
        </w:rPr>
        <w:t xml:space="preserve">–7. </w:t>
      </w:r>
    </w:p>
    <w:p w14:paraId="56D763B4"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185. Fine DH. Mouthrinses as adjuncts for plaque and gingivitis management. A status report for the American Journal of Dentistry. American Journal of Dentistry 1988; 1, 259–263.</w:t>
      </w:r>
    </w:p>
    <w:p w14:paraId="2018D2A0"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186. Kubert D, Rubin M, Barnett ML, Vincent, J.W. Antisepticmouthrinseinduced microbial cell surface alterations. American Journal of Dentistry 1993; 6:277–279.</w:t>
      </w:r>
    </w:p>
    <w:p w14:paraId="7354FC9E" w14:textId="3021EF66"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187. Matsumura TKM, Hayashi T, Arisawa M, Momose Y, Arai I, Amagaya S, Komatsu Y.a-Glucosidase inhibitors from Paraguayan natural medicine, Nangapiry, the leaves of Eugenia uniflora. Pharm Biol 2000; 38:302–</w:t>
      </w:r>
      <w:r w:rsidR="00777D4C" w:rsidRPr="00864784">
        <w:rPr>
          <w:rFonts w:ascii="Arial" w:eastAsia="Calibri" w:hAnsi="Arial" w:cs="Arial"/>
          <w:sz w:val="24"/>
          <w:szCs w:val="24"/>
        </w:rPr>
        <w:t>307.</w:t>
      </w:r>
    </w:p>
    <w:p w14:paraId="1E6C37F4"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188. Ouhayoun JP. Penetrating the plaque biofilm: impact of essential oil mouthwash. J Clin Periodontol 2003; 30:10–12.</w:t>
      </w:r>
    </w:p>
    <w:p w14:paraId="38AB5D8A" w14:textId="45F21BEE"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189. Baurothd K, Charles CH, Mankodid SM, Simmons K, Zhao Q, Kumar LD. The efficacy of an essential oil antiseptic mouthrinse vs. dental floss in controlling interproximal gingivitis: A comparative study. </w:t>
      </w:r>
      <w:r w:rsidRPr="00864784">
        <w:rPr>
          <w:rFonts w:ascii="Arial" w:eastAsia="Calibri" w:hAnsi="Arial" w:cs="Arial"/>
          <w:iCs/>
          <w:sz w:val="24"/>
          <w:szCs w:val="24"/>
        </w:rPr>
        <w:t>J</w:t>
      </w:r>
      <w:r w:rsidR="00777D4C" w:rsidRPr="00864784">
        <w:rPr>
          <w:rFonts w:ascii="Arial" w:eastAsia="Calibri" w:hAnsi="Arial" w:cs="Arial"/>
          <w:iCs/>
          <w:sz w:val="24"/>
          <w:szCs w:val="24"/>
        </w:rPr>
        <w:t xml:space="preserve"> </w:t>
      </w:r>
      <w:r w:rsidRPr="00864784">
        <w:rPr>
          <w:rFonts w:ascii="Arial" w:eastAsia="Calibri" w:hAnsi="Arial" w:cs="Arial"/>
          <w:iCs/>
          <w:sz w:val="24"/>
          <w:szCs w:val="24"/>
        </w:rPr>
        <w:t>Dent</w:t>
      </w:r>
      <w:r w:rsidR="00777D4C" w:rsidRPr="00864784">
        <w:rPr>
          <w:rFonts w:ascii="Arial" w:eastAsia="Calibri" w:hAnsi="Arial" w:cs="Arial"/>
          <w:iCs/>
          <w:sz w:val="24"/>
          <w:szCs w:val="24"/>
        </w:rPr>
        <w:t xml:space="preserve"> </w:t>
      </w:r>
      <w:r w:rsidRPr="00864784">
        <w:rPr>
          <w:rFonts w:ascii="Arial" w:eastAsia="Calibri" w:hAnsi="Arial" w:cs="Arial"/>
          <w:iCs/>
          <w:sz w:val="24"/>
          <w:szCs w:val="24"/>
        </w:rPr>
        <w:t xml:space="preserve">Assoc </w:t>
      </w:r>
      <w:r w:rsidRPr="00864784">
        <w:rPr>
          <w:rFonts w:ascii="Arial" w:eastAsia="Calibri" w:hAnsi="Arial" w:cs="Arial"/>
          <w:bCs/>
          <w:sz w:val="24"/>
          <w:szCs w:val="24"/>
        </w:rPr>
        <w:t>2003</w:t>
      </w:r>
      <w:r w:rsidRPr="00864784">
        <w:rPr>
          <w:rFonts w:ascii="Arial" w:eastAsia="Calibri" w:hAnsi="Arial" w:cs="Arial"/>
          <w:sz w:val="24"/>
          <w:szCs w:val="24"/>
        </w:rPr>
        <w:t>,134,359366, https://doi.org/10.14219/jada.archive.2003.0167</w:t>
      </w:r>
    </w:p>
    <w:p w14:paraId="21303F11" w14:textId="15436AD1"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190. </w:t>
      </w:r>
      <w:bookmarkStart w:id="14" w:name="_Hlk128938854"/>
      <w:r w:rsidRPr="00864784">
        <w:rPr>
          <w:rFonts w:ascii="Arial" w:eastAsia="Calibri" w:hAnsi="Arial" w:cs="Arial"/>
          <w:sz w:val="24"/>
          <w:szCs w:val="24"/>
        </w:rPr>
        <w:t>Patel RM, Zainab M</w:t>
      </w:r>
      <w:bookmarkEnd w:id="14"/>
      <w:r w:rsidRPr="00864784">
        <w:rPr>
          <w:rFonts w:ascii="Arial" w:eastAsia="Calibri" w:hAnsi="Arial" w:cs="Arial"/>
          <w:sz w:val="24"/>
          <w:szCs w:val="24"/>
        </w:rPr>
        <w:t xml:space="preserve">. The effect of a mouthrinse containing essential oils on dental plaque and gingivitis. </w:t>
      </w:r>
      <w:r w:rsidRPr="00864784">
        <w:rPr>
          <w:rFonts w:ascii="Arial" w:eastAsia="Calibri" w:hAnsi="Arial" w:cs="Arial"/>
          <w:iCs/>
          <w:sz w:val="24"/>
          <w:szCs w:val="24"/>
        </w:rPr>
        <w:t xml:space="preserve">Evidence-Based Dentistry </w:t>
      </w:r>
      <w:r w:rsidRPr="00864784">
        <w:rPr>
          <w:rFonts w:ascii="Arial" w:eastAsia="Calibri" w:hAnsi="Arial" w:cs="Arial"/>
          <w:bCs/>
          <w:sz w:val="24"/>
          <w:szCs w:val="24"/>
        </w:rPr>
        <w:t>2008</w:t>
      </w:r>
      <w:r w:rsidR="00300AB7" w:rsidRPr="00864784">
        <w:rPr>
          <w:rFonts w:ascii="Arial" w:eastAsia="Calibri" w:hAnsi="Arial" w:cs="Arial"/>
          <w:sz w:val="24"/>
          <w:szCs w:val="24"/>
        </w:rPr>
        <w:t>;</w:t>
      </w:r>
      <w:r w:rsidRPr="00864784">
        <w:rPr>
          <w:rFonts w:ascii="Arial" w:eastAsia="Calibri" w:hAnsi="Arial" w:cs="Arial"/>
          <w:sz w:val="24"/>
          <w:szCs w:val="24"/>
        </w:rPr>
        <w:t>9</w:t>
      </w:r>
      <w:r w:rsidR="00300AB7" w:rsidRPr="00864784">
        <w:rPr>
          <w:rFonts w:ascii="Arial" w:eastAsia="Calibri" w:hAnsi="Arial" w:cs="Arial"/>
          <w:sz w:val="24"/>
          <w:szCs w:val="24"/>
        </w:rPr>
        <w:t xml:space="preserve">: </w:t>
      </w:r>
      <w:r w:rsidRPr="00864784">
        <w:rPr>
          <w:rFonts w:ascii="Arial" w:eastAsia="Calibri" w:hAnsi="Arial" w:cs="Arial"/>
          <w:sz w:val="24"/>
          <w:szCs w:val="24"/>
        </w:rPr>
        <w:t xml:space="preserve">18–19, https://doi.org/10.1038/sj.ebd.6400566. </w:t>
      </w:r>
    </w:p>
    <w:p w14:paraId="21AD6293" w14:textId="299290A9" w:rsidR="008764EF"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191. Alshehri FA. The use of mouthwash containing essential oils (LISTERINE®) to improve oral health: A systematic review. </w:t>
      </w:r>
      <w:r w:rsidRPr="00864784">
        <w:rPr>
          <w:rFonts w:ascii="Arial" w:eastAsia="Calibri" w:hAnsi="Arial" w:cs="Arial"/>
          <w:iCs/>
          <w:sz w:val="24"/>
          <w:szCs w:val="24"/>
        </w:rPr>
        <w:t xml:space="preserve">Saudi Dent J </w:t>
      </w:r>
      <w:r w:rsidRPr="00864784">
        <w:rPr>
          <w:rFonts w:ascii="Arial" w:eastAsia="Calibri" w:hAnsi="Arial" w:cs="Arial"/>
          <w:bCs/>
          <w:sz w:val="24"/>
          <w:szCs w:val="24"/>
        </w:rPr>
        <w:t>2018</w:t>
      </w:r>
      <w:r w:rsidRPr="00864784">
        <w:rPr>
          <w:rFonts w:ascii="Arial" w:eastAsia="Calibri" w:hAnsi="Arial" w:cs="Arial"/>
          <w:sz w:val="24"/>
          <w:szCs w:val="24"/>
        </w:rPr>
        <w:t xml:space="preserve">, 30, 2-6, </w:t>
      </w:r>
      <w:hyperlink r:id="rId170" w:history="1">
        <w:r w:rsidR="008764EF" w:rsidRPr="00864784">
          <w:rPr>
            <w:rStyle w:val="Hyperlink"/>
            <w:rFonts w:ascii="Arial" w:eastAsia="Calibri" w:hAnsi="Arial" w:cs="Arial"/>
            <w:sz w:val="24"/>
            <w:szCs w:val="24"/>
          </w:rPr>
          <w:t>https://doi.org/10.1016/j.sdentj.2017.12.004</w:t>
        </w:r>
      </w:hyperlink>
      <w:r w:rsidRPr="00864784">
        <w:rPr>
          <w:rFonts w:ascii="Arial" w:eastAsia="Calibri" w:hAnsi="Arial" w:cs="Arial"/>
          <w:sz w:val="24"/>
          <w:szCs w:val="24"/>
        </w:rPr>
        <w:t xml:space="preserve">. </w:t>
      </w:r>
    </w:p>
    <w:p w14:paraId="6396198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192. Neely AL. Essential oil mouthwash (EOMW) may be equivalent to chlorhexidine (CHX) for longterm control of gingival inflammation but CHX appears to perform better than EOMW in plaque control.J Evid Based Dent Pract 2012; 12: 69–72. doi: 10.1016/S1532-3382(12)70017-9 PMID: 23253835</w:t>
      </w:r>
    </w:p>
    <w:p w14:paraId="49AFE196" w14:textId="6A92EEF4" w:rsidR="00FC54E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193. </w:t>
      </w:r>
      <w:r w:rsidRPr="00864784">
        <w:rPr>
          <w:rFonts w:ascii="Arial" w:eastAsia="Calibri" w:hAnsi="Arial" w:cs="Arial"/>
          <w:sz w:val="24"/>
          <w:szCs w:val="24"/>
        </w:rPr>
        <w:t xml:space="preserve">Kothiwale SV, Patwardhan V, Gandhi M, Sohoni </w:t>
      </w:r>
      <w:r w:rsidR="00300AB7" w:rsidRPr="00864784">
        <w:rPr>
          <w:rFonts w:ascii="Arial" w:eastAsia="Calibri" w:hAnsi="Arial" w:cs="Arial"/>
          <w:sz w:val="24"/>
          <w:szCs w:val="24"/>
        </w:rPr>
        <w:t>R, Kumar</w:t>
      </w:r>
      <w:r w:rsidRPr="00864784">
        <w:rPr>
          <w:rFonts w:ascii="Arial" w:eastAsia="Calibri" w:hAnsi="Arial" w:cs="Arial"/>
          <w:sz w:val="24"/>
          <w:szCs w:val="24"/>
        </w:rPr>
        <w:t xml:space="preserve"> A. A comparative study of anti-plaque and antigingivitis effects of herbal mouthrinse containing tea tree oil, Clove, and basil with commercially available essential oil mouthrinse.</w:t>
      </w:r>
      <w:r w:rsidR="00F85C60" w:rsidRPr="00864784">
        <w:rPr>
          <w:rFonts w:ascii="Arial" w:eastAsia="Calibri" w:hAnsi="Arial" w:cs="Arial"/>
          <w:sz w:val="24"/>
          <w:szCs w:val="24"/>
        </w:rPr>
        <w:t xml:space="preserve"> J </w:t>
      </w:r>
      <w:r w:rsidR="00F85C60" w:rsidRPr="00864784">
        <w:rPr>
          <w:rFonts w:ascii="Arial" w:eastAsia="Calibri" w:hAnsi="Arial" w:cs="Arial"/>
          <w:sz w:val="24"/>
          <w:szCs w:val="24"/>
        </w:rPr>
        <w:lastRenderedPageBreak/>
        <w:t xml:space="preserve">Indian Soc Periodontol. 2014 May;18(3):316-20. </w:t>
      </w:r>
      <w:r w:rsidR="00FC54ED" w:rsidRPr="00864784">
        <w:rPr>
          <w:rFonts w:ascii="Arial" w:eastAsia="Calibri" w:hAnsi="Arial" w:cs="Arial"/>
          <w:sz w:val="24"/>
          <w:szCs w:val="24"/>
        </w:rPr>
        <w:t>PMID: 25024544, PMCID: </w:t>
      </w:r>
      <w:hyperlink r:id="rId171" w:tgtFrame="_blank" w:history="1">
        <w:r w:rsidR="00FC54ED" w:rsidRPr="00864784">
          <w:rPr>
            <w:rStyle w:val="Hyperlink"/>
            <w:rFonts w:ascii="Arial" w:eastAsia="Calibri" w:hAnsi="Arial" w:cs="Arial"/>
            <w:sz w:val="24"/>
            <w:szCs w:val="24"/>
          </w:rPr>
          <w:t>PMC4095623</w:t>
        </w:r>
      </w:hyperlink>
      <w:r w:rsidR="00FC54ED" w:rsidRPr="00864784">
        <w:rPr>
          <w:rFonts w:ascii="Arial" w:eastAsia="Calibri" w:hAnsi="Arial" w:cs="Arial"/>
          <w:sz w:val="24"/>
          <w:szCs w:val="24"/>
        </w:rPr>
        <w:t>, DOI: </w:t>
      </w:r>
      <w:hyperlink r:id="rId172" w:tgtFrame="_blank" w:history="1">
        <w:r w:rsidR="00FC54ED" w:rsidRPr="00864784">
          <w:rPr>
            <w:rStyle w:val="Hyperlink"/>
            <w:rFonts w:ascii="Arial" w:eastAsia="Calibri" w:hAnsi="Arial" w:cs="Arial"/>
            <w:sz w:val="24"/>
            <w:szCs w:val="24"/>
          </w:rPr>
          <w:t>10.4103/0972-124X.134568</w:t>
        </w:r>
      </w:hyperlink>
      <w:r w:rsidR="00F85C60" w:rsidRPr="00864784">
        <w:rPr>
          <w:rFonts w:ascii="Arial" w:eastAsia="Calibri" w:hAnsi="Arial" w:cs="Arial"/>
          <w:sz w:val="24"/>
          <w:szCs w:val="24"/>
        </w:rPr>
        <w:t xml:space="preserve">, </w:t>
      </w:r>
      <w:hyperlink r:id="rId173" w:history="1">
        <w:r w:rsidR="00F85C60" w:rsidRPr="00864784">
          <w:rPr>
            <w:rStyle w:val="Hyperlink"/>
            <w:rFonts w:ascii="Arial" w:eastAsia="Calibri" w:hAnsi="Arial" w:cs="Arial"/>
            <w:sz w:val="24"/>
            <w:szCs w:val="24"/>
          </w:rPr>
          <w:t>https://pubmed.ncbi.nlm.nih.gov/25024544/</w:t>
        </w:r>
      </w:hyperlink>
    </w:p>
    <w:p w14:paraId="454FD8A7" w14:textId="6D1E97BB" w:rsidR="009962CB"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194</w:t>
      </w:r>
      <w:r w:rsidRPr="00864784">
        <w:rPr>
          <w:rFonts w:ascii="Arial" w:eastAsia="Calibri" w:hAnsi="Arial" w:cs="Arial"/>
          <w:sz w:val="24"/>
          <w:szCs w:val="24"/>
          <w:lang w:val="mk-MK"/>
        </w:rPr>
        <w:t xml:space="preserve">. </w:t>
      </w:r>
      <w:r w:rsidRPr="00864784">
        <w:rPr>
          <w:rFonts w:ascii="Arial" w:eastAsia="Calibri" w:hAnsi="Arial" w:cs="Arial"/>
          <w:sz w:val="24"/>
          <w:szCs w:val="24"/>
        </w:rPr>
        <w:t xml:space="preserve">Sharma N, Charles CH, Lynch </w:t>
      </w:r>
      <w:r w:rsidR="00300AB7" w:rsidRPr="00864784">
        <w:rPr>
          <w:rFonts w:ascii="Arial" w:eastAsia="Calibri" w:hAnsi="Arial" w:cs="Arial"/>
          <w:sz w:val="24"/>
          <w:szCs w:val="24"/>
        </w:rPr>
        <w:t>MC, Qaqish</w:t>
      </w:r>
      <w:r w:rsidRPr="00864784">
        <w:rPr>
          <w:rFonts w:ascii="Arial" w:eastAsia="Calibri" w:hAnsi="Arial" w:cs="Arial"/>
          <w:sz w:val="24"/>
          <w:szCs w:val="24"/>
        </w:rPr>
        <w:t xml:space="preserve"> J, Mc Guire JA, Galustians JG, Kumar LD. Adjunctive benefit of an essential oil-containing mouthrinse in reducing plaque and gingivitis in patients who brush and floss regularly: a six-month study. </w:t>
      </w:r>
      <w:r w:rsidRPr="00864784">
        <w:rPr>
          <w:rFonts w:ascii="Arial" w:eastAsia="Calibri" w:hAnsi="Arial" w:cs="Arial"/>
          <w:iCs/>
          <w:sz w:val="24"/>
          <w:szCs w:val="24"/>
        </w:rPr>
        <w:t>J Am Dent Assoc.</w:t>
      </w:r>
      <w:r w:rsidRPr="00864784">
        <w:rPr>
          <w:rFonts w:ascii="Arial" w:eastAsia="Calibri" w:hAnsi="Arial" w:cs="Arial"/>
          <w:bCs/>
          <w:sz w:val="24"/>
          <w:szCs w:val="24"/>
        </w:rPr>
        <w:t>2004</w:t>
      </w:r>
      <w:r w:rsidRPr="00864784">
        <w:rPr>
          <w:rFonts w:ascii="Arial" w:eastAsia="Calibri" w:hAnsi="Arial" w:cs="Arial"/>
          <w:sz w:val="24"/>
          <w:szCs w:val="24"/>
        </w:rPr>
        <w:t>; 135,496504,</w:t>
      </w:r>
      <w:r w:rsidR="00FC54ED" w:rsidRPr="00864784">
        <w:rPr>
          <w:rFonts w:ascii="Arial" w:eastAsia="Calibri" w:hAnsi="Arial" w:cs="Arial"/>
          <w:sz w:val="24"/>
          <w:szCs w:val="24"/>
        </w:rPr>
        <w:t xml:space="preserve"> </w:t>
      </w:r>
      <w:hyperlink r:id="rId174" w:history="1">
        <w:r w:rsidR="00FC54ED" w:rsidRPr="00864784">
          <w:rPr>
            <w:rStyle w:val="Hyperlink"/>
            <w:rFonts w:ascii="Arial" w:eastAsia="Calibri" w:hAnsi="Arial" w:cs="Arial"/>
            <w:sz w:val="24"/>
            <w:szCs w:val="24"/>
          </w:rPr>
          <w:t>https://doi.org/10.14219/jada.archive.2004.0217</w:t>
        </w:r>
      </w:hyperlink>
      <w:r w:rsidR="00FC54ED" w:rsidRPr="00864784">
        <w:rPr>
          <w:rFonts w:ascii="Arial" w:eastAsia="Calibri" w:hAnsi="Arial" w:cs="Arial"/>
          <w:sz w:val="24"/>
          <w:szCs w:val="24"/>
        </w:rPr>
        <w:t>.</w:t>
      </w:r>
    </w:p>
    <w:p w14:paraId="3D5350E3" w14:textId="1D14E2D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195. </w:t>
      </w:r>
      <w:r w:rsidRPr="00864784">
        <w:rPr>
          <w:rFonts w:ascii="Arial" w:eastAsia="Calibri" w:hAnsi="Arial" w:cs="Arial"/>
          <w:sz w:val="24"/>
          <w:szCs w:val="24"/>
        </w:rPr>
        <w:t xml:space="preserve">Quintas V, Prada-López I, Donos N, Suárez-Quintanilla D, Tomás I. Antiplaque Effect of Essential Oils and 0.2% Chlorhexidine on an In Situ Model of Oral Biofilm Growth: A Randomised Clinical Trial. PLoS ONE  2015; 10(2): e0117177. </w:t>
      </w:r>
      <w:r w:rsidR="00300AB7" w:rsidRPr="00864784">
        <w:rPr>
          <w:rFonts w:ascii="Arial" w:eastAsia="Calibri" w:hAnsi="Arial" w:cs="Arial"/>
          <w:sz w:val="24"/>
          <w:szCs w:val="24"/>
        </w:rPr>
        <w:t>doi: 10.1371/journal.pone</w:t>
      </w:r>
      <w:r w:rsidRPr="00864784">
        <w:rPr>
          <w:rFonts w:ascii="Arial" w:eastAsia="Calibri" w:hAnsi="Arial" w:cs="Arial"/>
          <w:sz w:val="24"/>
          <w:szCs w:val="24"/>
        </w:rPr>
        <w:t>.0117177.</w:t>
      </w:r>
    </w:p>
    <w:p w14:paraId="4052DBB9" w14:textId="7787C7BB"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196</w:t>
      </w:r>
      <w:r w:rsidRPr="00864784">
        <w:rPr>
          <w:rFonts w:ascii="Arial" w:eastAsia="Calibri" w:hAnsi="Arial" w:cs="Arial"/>
          <w:sz w:val="24"/>
          <w:szCs w:val="24"/>
          <w:lang w:val="mk-MK"/>
        </w:rPr>
        <w:t xml:space="preserve">. </w:t>
      </w:r>
      <w:r w:rsidRPr="00864784">
        <w:rPr>
          <w:rFonts w:ascii="Arial" w:eastAsia="Calibri" w:hAnsi="Arial" w:cs="Arial"/>
          <w:sz w:val="24"/>
          <w:szCs w:val="24"/>
        </w:rPr>
        <w:t xml:space="preserve">Cressy HK, Jerrett AR, Osborne CM, Bremer </w:t>
      </w:r>
      <w:r w:rsidR="00300AB7" w:rsidRPr="00864784">
        <w:rPr>
          <w:rFonts w:ascii="Arial" w:eastAsia="Calibri" w:hAnsi="Arial" w:cs="Arial"/>
          <w:sz w:val="24"/>
          <w:szCs w:val="24"/>
        </w:rPr>
        <w:t>PJ. A</w:t>
      </w:r>
      <w:r w:rsidRPr="00864784">
        <w:rPr>
          <w:rFonts w:ascii="Arial" w:eastAsia="Calibri" w:hAnsi="Arial" w:cs="Arial"/>
          <w:sz w:val="24"/>
          <w:szCs w:val="24"/>
        </w:rPr>
        <w:t xml:space="preserve"> novel method for the reduction of numbers of Listeria monocytogenes cells by freezing in combination with an essential oil in bacteriological media. J Food Protect 2003; 66:390–395.</w:t>
      </w:r>
    </w:p>
    <w:p w14:paraId="45C41815"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197</w:t>
      </w:r>
      <w:r w:rsidRPr="00864784">
        <w:rPr>
          <w:rFonts w:ascii="Arial" w:eastAsia="Calibri" w:hAnsi="Arial" w:cs="Arial"/>
          <w:sz w:val="24"/>
          <w:szCs w:val="24"/>
          <w:lang w:val="mk-MK"/>
        </w:rPr>
        <w:t xml:space="preserve">. </w:t>
      </w:r>
      <w:r w:rsidRPr="00864784">
        <w:rPr>
          <w:rFonts w:ascii="Arial" w:eastAsia="Calibri" w:hAnsi="Arial" w:cs="Arial"/>
          <w:sz w:val="24"/>
          <w:szCs w:val="24"/>
        </w:rPr>
        <w:t>Friedman M, Henika PR, Mandrell RE Bactericidal activities of plant essential oils and some of their isolated constituents against </w:t>
      </w:r>
      <w:r w:rsidRPr="00864784">
        <w:rPr>
          <w:rFonts w:ascii="Arial" w:eastAsia="Calibri" w:hAnsi="Arial" w:cs="Arial"/>
          <w:iCs/>
          <w:sz w:val="24"/>
          <w:szCs w:val="24"/>
        </w:rPr>
        <w:t>Campylobacter jejuni</w:t>
      </w:r>
      <w:r w:rsidRPr="00864784">
        <w:rPr>
          <w:rFonts w:ascii="Arial" w:eastAsia="Calibri" w:hAnsi="Arial" w:cs="Arial"/>
          <w:sz w:val="24"/>
          <w:szCs w:val="24"/>
        </w:rPr>
        <w:t>, </w:t>
      </w:r>
      <w:r w:rsidRPr="00864784">
        <w:rPr>
          <w:rFonts w:ascii="Arial" w:eastAsia="Calibri" w:hAnsi="Arial" w:cs="Arial"/>
          <w:iCs/>
          <w:sz w:val="24"/>
          <w:szCs w:val="24"/>
        </w:rPr>
        <w:t>Escherichia coli</w:t>
      </w:r>
      <w:r w:rsidRPr="00864784">
        <w:rPr>
          <w:rFonts w:ascii="Arial" w:eastAsia="Calibri" w:hAnsi="Arial" w:cs="Arial"/>
          <w:sz w:val="24"/>
          <w:szCs w:val="24"/>
        </w:rPr>
        <w:t>, </w:t>
      </w:r>
      <w:r w:rsidRPr="00864784">
        <w:rPr>
          <w:rFonts w:ascii="Arial" w:eastAsia="Calibri" w:hAnsi="Arial" w:cs="Arial"/>
          <w:iCs/>
          <w:sz w:val="24"/>
          <w:szCs w:val="24"/>
        </w:rPr>
        <w:t>Listeria monocytogenes</w:t>
      </w:r>
      <w:r w:rsidRPr="00864784">
        <w:rPr>
          <w:rFonts w:ascii="Arial" w:eastAsia="Calibri" w:hAnsi="Arial" w:cs="Arial"/>
          <w:sz w:val="24"/>
          <w:szCs w:val="24"/>
        </w:rPr>
        <w:t>, and </w:t>
      </w:r>
      <w:r w:rsidRPr="00864784">
        <w:rPr>
          <w:rFonts w:ascii="Arial" w:eastAsia="Calibri" w:hAnsi="Arial" w:cs="Arial"/>
          <w:iCs/>
          <w:sz w:val="24"/>
          <w:szCs w:val="24"/>
        </w:rPr>
        <w:t>Salmonella enterica</w:t>
      </w:r>
      <w:r w:rsidRPr="00864784">
        <w:rPr>
          <w:rFonts w:ascii="Arial" w:eastAsia="Calibri" w:hAnsi="Arial" w:cs="Arial"/>
          <w:sz w:val="24"/>
          <w:szCs w:val="24"/>
        </w:rPr>
        <w:t>. J Food Prot 2002; 65:1545–1560.</w:t>
      </w:r>
    </w:p>
    <w:p w14:paraId="2A21EBE0" w14:textId="423F2AC3"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198. </w:t>
      </w:r>
      <w:r w:rsidRPr="00864784">
        <w:rPr>
          <w:rFonts w:ascii="Arial" w:eastAsia="Calibri" w:hAnsi="Arial" w:cs="Arial"/>
          <w:sz w:val="24"/>
          <w:szCs w:val="24"/>
        </w:rPr>
        <w:t xml:space="preserve">Didry N, Dubreuil L, Pinkas M. Activity of thymol, carvacrol, cinnamaldehyde and eugenol on oral bacteria. </w:t>
      </w:r>
      <w:r w:rsidR="007E576F" w:rsidRPr="00864784">
        <w:rPr>
          <w:rFonts w:ascii="Arial" w:eastAsia="Calibri" w:hAnsi="Arial" w:cs="Arial"/>
          <w:sz w:val="24"/>
          <w:szCs w:val="24"/>
        </w:rPr>
        <w:t>Pharm Acta Helv 1994; 69:25–28.</w:t>
      </w:r>
    </w:p>
    <w:p w14:paraId="37FCEA99" w14:textId="605FD1CE" w:rsidR="009A1896"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 xml:space="preserve">199. </w:t>
      </w:r>
      <w:r w:rsidRPr="00864784">
        <w:rPr>
          <w:rFonts w:ascii="Arial" w:eastAsia="Calibri" w:hAnsi="Arial" w:cs="Arial"/>
          <w:sz w:val="24"/>
          <w:szCs w:val="24"/>
        </w:rPr>
        <w:t>Chaieb K, Hajlaoui H, Zmantar T, Kahla-Nakbi AB, Rouabhia M, Mahdouani K, Bakhrouf A.The chemical composition and biological activity of clove essential oil, </w:t>
      </w:r>
      <w:r w:rsidRPr="00864784">
        <w:rPr>
          <w:rFonts w:ascii="Arial" w:eastAsia="Calibri" w:hAnsi="Arial" w:cs="Arial"/>
          <w:iCs/>
          <w:sz w:val="24"/>
          <w:szCs w:val="24"/>
        </w:rPr>
        <w:t>Eugenia caryophyllata</w:t>
      </w:r>
      <w:r w:rsidRPr="00864784">
        <w:rPr>
          <w:rFonts w:ascii="Arial" w:eastAsia="Calibri" w:hAnsi="Arial" w:cs="Arial"/>
          <w:sz w:val="24"/>
          <w:szCs w:val="24"/>
        </w:rPr>
        <w:t> (</w:t>
      </w:r>
      <w:r w:rsidRPr="00864784">
        <w:rPr>
          <w:rFonts w:ascii="Arial" w:eastAsia="Calibri" w:hAnsi="Arial" w:cs="Arial"/>
          <w:iCs/>
          <w:sz w:val="24"/>
          <w:szCs w:val="24"/>
        </w:rPr>
        <w:t>Syzigium aromaticum</w:t>
      </w:r>
      <w:r w:rsidRPr="00864784">
        <w:rPr>
          <w:rFonts w:ascii="Arial" w:eastAsia="Calibri" w:hAnsi="Arial" w:cs="Arial"/>
          <w:sz w:val="24"/>
          <w:szCs w:val="24"/>
        </w:rPr>
        <w:t> L. Myrtaceae): a short review. Phytother Res 2007; 21:501–506</w:t>
      </w:r>
      <w:r w:rsidR="00300AB7" w:rsidRPr="00864784">
        <w:rPr>
          <w:rFonts w:ascii="Arial" w:eastAsia="Calibri" w:hAnsi="Arial" w:cs="Arial"/>
          <w:sz w:val="24"/>
          <w:szCs w:val="24"/>
        </w:rPr>
        <w:t>.</w:t>
      </w:r>
    </w:p>
    <w:p w14:paraId="56D99ADE" w14:textId="4A65A1CC"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200. Chaieb K, Hajlaoui H, Zmantar T, Kahla-Nakbi AB, Rouabhia M, Mahdouani K, Bakhrouf A.</w:t>
      </w:r>
      <w:r w:rsidR="00300AB7" w:rsidRPr="00864784">
        <w:rPr>
          <w:rFonts w:ascii="Arial" w:eastAsia="Calibri" w:hAnsi="Arial" w:cs="Arial"/>
          <w:sz w:val="24"/>
          <w:szCs w:val="24"/>
        </w:rPr>
        <w:t xml:space="preserve"> The chemical</w:t>
      </w:r>
      <w:r w:rsidRPr="00864784">
        <w:rPr>
          <w:rFonts w:ascii="Arial" w:eastAsia="Calibri" w:hAnsi="Arial" w:cs="Arial"/>
          <w:sz w:val="24"/>
          <w:szCs w:val="24"/>
        </w:rPr>
        <w:t xml:space="preserve"> composition and biological activity of clove essential oil, </w:t>
      </w:r>
      <w:r w:rsidRPr="00864784">
        <w:rPr>
          <w:rFonts w:ascii="Arial" w:eastAsia="Calibri" w:hAnsi="Arial" w:cs="Arial"/>
          <w:iCs/>
          <w:sz w:val="24"/>
          <w:szCs w:val="24"/>
        </w:rPr>
        <w:t>Eugenia caryophyllata</w:t>
      </w:r>
      <w:r w:rsidRPr="00864784">
        <w:rPr>
          <w:rFonts w:ascii="Arial" w:eastAsia="Calibri" w:hAnsi="Arial" w:cs="Arial"/>
          <w:sz w:val="24"/>
          <w:szCs w:val="24"/>
        </w:rPr>
        <w:t> (</w:t>
      </w:r>
      <w:r w:rsidRPr="00864784">
        <w:rPr>
          <w:rFonts w:ascii="Arial" w:eastAsia="Calibri" w:hAnsi="Arial" w:cs="Arial"/>
          <w:iCs/>
          <w:sz w:val="24"/>
          <w:szCs w:val="24"/>
        </w:rPr>
        <w:t>Syzigium aromaticum</w:t>
      </w:r>
      <w:r w:rsidRPr="00864784">
        <w:rPr>
          <w:rFonts w:ascii="Arial" w:eastAsia="Calibri" w:hAnsi="Arial" w:cs="Arial"/>
          <w:sz w:val="24"/>
          <w:szCs w:val="24"/>
        </w:rPr>
        <w:t> L. Myrtaceae): a short review. Phytother Res 2007; 21:501–506</w:t>
      </w:r>
      <w:r w:rsidR="00300AB7" w:rsidRPr="00864784">
        <w:rPr>
          <w:rFonts w:ascii="Arial" w:eastAsia="Calibri" w:hAnsi="Arial" w:cs="Arial"/>
          <w:sz w:val="24"/>
          <w:szCs w:val="24"/>
        </w:rPr>
        <w:t>.</w:t>
      </w:r>
    </w:p>
    <w:p w14:paraId="75170A6A" w14:textId="557E8280"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t>201. Zheng GQ, Kenney PM, Lam LK . Sesquiterpenes from clove (</w:t>
      </w:r>
      <w:r w:rsidRPr="00864784">
        <w:rPr>
          <w:rFonts w:ascii="Arial" w:eastAsia="Calibri" w:hAnsi="Arial" w:cs="Arial"/>
          <w:iCs/>
          <w:sz w:val="24"/>
          <w:szCs w:val="24"/>
        </w:rPr>
        <w:t>Eugenia caryophyllata</w:t>
      </w:r>
      <w:r w:rsidRPr="00864784">
        <w:rPr>
          <w:rFonts w:ascii="Arial" w:eastAsia="Calibri" w:hAnsi="Arial" w:cs="Arial"/>
          <w:sz w:val="24"/>
          <w:szCs w:val="24"/>
        </w:rPr>
        <w:t>) as potential anticarcinogenic agents. J Nat Prod 1992; 55:999–1003</w:t>
      </w:r>
      <w:r w:rsidR="00300AB7" w:rsidRPr="00864784">
        <w:rPr>
          <w:rFonts w:ascii="Arial" w:eastAsia="Calibri" w:hAnsi="Arial" w:cs="Arial"/>
          <w:sz w:val="24"/>
          <w:szCs w:val="24"/>
        </w:rPr>
        <w:t>.</w:t>
      </w:r>
    </w:p>
    <w:p w14:paraId="0FF78790" w14:textId="3E17E46A"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202. Pulikottil SJ, Nath S. Potential of Clove of Syzygiumaromaticum in development of a therapeutic agent for periodontal disease: A review. </w:t>
      </w:r>
      <w:r w:rsidRPr="00864784">
        <w:rPr>
          <w:rFonts w:ascii="Arial" w:eastAsia="Calibri" w:hAnsi="Arial" w:cs="Arial"/>
          <w:iCs/>
          <w:sz w:val="24"/>
          <w:szCs w:val="24"/>
        </w:rPr>
        <w:t xml:space="preserve">S Afr dent J </w:t>
      </w:r>
      <w:r w:rsidRPr="00864784">
        <w:rPr>
          <w:rFonts w:ascii="Arial" w:eastAsia="Calibri" w:hAnsi="Arial" w:cs="Arial"/>
          <w:bCs/>
          <w:sz w:val="24"/>
          <w:szCs w:val="24"/>
        </w:rPr>
        <w:t>2015</w:t>
      </w:r>
      <w:r w:rsidR="00300AB7" w:rsidRPr="00864784">
        <w:rPr>
          <w:rFonts w:ascii="Arial" w:eastAsia="Calibri" w:hAnsi="Arial" w:cs="Arial"/>
          <w:sz w:val="24"/>
          <w:szCs w:val="24"/>
        </w:rPr>
        <w:t xml:space="preserve">; </w:t>
      </w:r>
      <w:r w:rsidRPr="00864784">
        <w:rPr>
          <w:rFonts w:ascii="Arial" w:eastAsia="Calibri" w:hAnsi="Arial" w:cs="Arial"/>
          <w:sz w:val="24"/>
          <w:szCs w:val="24"/>
        </w:rPr>
        <w:t>70</w:t>
      </w:r>
      <w:r w:rsidR="00300AB7" w:rsidRPr="00864784">
        <w:rPr>
          <w:rFonts w:ascii="Arial" w:eastAsia="Calibri" w:hAnsi="Arial" w:cs="Arial"/>
          <w:sz w:val="24"/>
          <w:szCs w:val="24"/>
        </w:rPr>
        <w:t xml:space="preserve">: </w:t>
      </w:r>
      <w:r w:rsidRPr="00864784">
        <w:rPr>
          <w:rFonts w:ascii="Arial" w:eastAsia="Calibri" w:hAnsi="Arial" w:cs="Arial"/>
          <w:sz w:val="24"/>
          <w:szCs w:val="24"/>
        </w:rPr>
        <w:t xml:space="preserve">108-115. </w:t>
      </w:r>
    </w:p>
    <w:p w14:paraId="261846F4" w14:textId="69E58434" w:rsidR="007129BD" w:rsidRPr="00864784" w:rsidRDefault="007129BD" w:rsidP="008F790B">
      <w:pPr>
        <w:spacing w:after="0" w:line="240" w:lineRule="auto"/>
        <w:jc w:val="both"/>
        <w:rPr>
          <w:rFonts w:ascii="Arial" w:eastAsia="Calibri" w:hAnsi="Arial" w:cs="Arial"/>
          <w:sz w:val="24"/>
          <w:szCs w:val="24"/>
          <w:lang w:val="mk-MK"/>
        </w:rPr>
      </w:pPr>
      <w:r w:rsidRPr="00864784">
        <w:rPr>
          <w:rFonts w:ascii="Arial" w:eastAsia="Calibri" w:hAnsi="Arial" w:cs="Arial"/>
          <w:sz w:val="24"/>
          <w:szCs w:val="24"/>
        </w:rPr>
        <w:t>203. Maralhas A, Monteiro A, Martins C, Kranendonk M, Laires A, Rueff J, Rodrigues AS.</w:t>
      </w:r>
      <w:r w:rsidR="00300AB7" w:rsidRPr="00864784">
        <w:rPr>
          <w:rFonts w:ascii="Arial" w:eastAsia="Calibri" w:hAnsi="Arial" w:cs="Arial"/>
          <w:sz w:val="24"/>
          <w:szCs w:val="24"/>
        </w:rPr>
        <w:t xml:space="preserve"> </w:t>
      </w:r>
      <w:r w:rsidRPr="00864784">
        <w:rPr>
          <w:rFonts w:ascii="Arial" w:eastAsia="Calibri" w:hAnsi="Arial" w:cs="Arial"/>
          <w:sz w:val="24"/>
          <w:szCs w:val="24"/>
        </w:rPr>
        <w:t>Genotoxicity and endoreduplication inducing activity of the food flavouring eugenol. Mutagenesis 2006; 21:199–204.</w:t>
      </w:r>
    </w:p>
    <w:p w14:paraId="0C66B57E"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204. Rasheed A, Haider M Antibacterial activity of </w:t>
      </w:r>
      <w:r w:rsidRPr="00864784">
        <w:rPr>
          <w:rFonts w:ascii="Arial" w:eastAsia="Calibri" w:hAnsi="Arial" w:cs="Arial"/>
          <w:iCs/>
          <w:sz w:val="24"/>
          <w:szCs w:val="24"/>
        </w:rPr>
        <w:t>Camellia sinensis</w:t>
      </w:r>
      <w:r w:rsidRPr="00864784">
        <w:rPr>
          <w:rFonts w:ascii="Arial" w:eastAsia="Calibri" w:hAnsi="Arial" w:cs="Arial"/>
          <w:sz w:val="24"/>
          <w:szCs w:val="24"/>
        </w:rPr>
        <w:t> extracts against dental caries. Arch Pharm Res 1998; 21:348–352.</w:t>
      </w:r>
    </w:p>
    <w:p w14:paraId="5B4D54C0"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205. Ouattara B, Simard RE, Holley RA, Piette GJ, Begin A Antibacterial activity of selected fatty acids and essential oils against six meat spoilage organisms. Int J Food Microbiol 1997; 37:155–162.</w:t>
      </w:r>
    </w:p>
    <w:p w14:paraId="0A153EA0" w14:textId="6DDA0981" w:rsidR="007E576F" w:rsidRPr="00864784" w:rsidRDefault="009A1896"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206. Bachir RG, </w:t>
      </w:r>
      <w:r w:rsidR="007129BD" w:rsidRPr="00864784">
        <w:rPr>
          <w:rFonts w:ascii="Arial" w:eastAsia="Calibri" w:hAnsi="Arial" w:cs="Arial"/>
          <w:sz w:val="24"/>
          <w:szCs w:val="24"/>
        </w:rPr>
        <w:t xml:space="preserve">Benali M. Antibacterial activity of the essential oils from the leaves of Eucalyptus globulus against Escherichia coli and Staphylococcus aureus. </w:t>
      </w:r>
      <w:r w:rsidR="007129BD" w:rsidRPr="00864784">
        <w:rPr>
          <w:rFonts w:ascii="Arial" w:eastAsia="Calibri" w:hAnsi="Arial" w:cs="Arial"/>
          <w:iCs/>
          <w:sz w:val="24"/>
          <w:szCs w:val="24"/>
        </w:rPr>
        <w:t xml:space="preserve">Asian Pac J Trop Biomed </w:t>
      </w:r>
      <w:r w:rsidR="007129BD" w:rsidRPr="00864784">
        <w:rPr>
          <w:rFonts w:ascii="Arial" w:eastAsia="Calibri" w:hAnsi="Arial" w:cs="Arial"/>
          <w:bCs/>
          <w:sz w:val="24"/>
          <w:szCs w:val="24"/>
        </w:rPr>
        <w:t>2012</w:t>
      </w:r>
      <w:r w:rsidR="007129BD" w:rsidRPr="00864784">
        <w:rPr>
          <w:rFonts w:ascii="Arial" w:eastAsia="Calibri" w:hAnsi="Arial" w:cs="Arial"/>
          <w:sz w:val="24"/>
          <w:szCs w:val="24"/>
        </w:rPr>
        <w:t>, 2, 739-742,</w:t>
      </w:r>
      <w:r w:rsidR="00FC54ED" w:rsidRPr="00864784">
        <w:rPr>
          <w:rFonts w:ascii="Arial" w:eastAsia="Calibri" w:hAnsi="Arial" w:cs="Arial"/>
          <w:sz w:val="24"/>
          <w:szCs w:val="24"/>
        </w:rPr>
        <w:t xml:space="preserve"> </w:t>
      </w:r>
      <w:hyperlink r:id="rId175" w:history="1">
        <w:r w:rsidR="00FC54ED" w:rsidRPr="00864784">
          <w:rPr>
            <w:rStyle w:val="Hyperlink"/>
            <w:rFonts w:ascii="Arial" w:eastAsia="Calibri" w:hAnsi="Arial" w:cs="Arial"/>
            <w:sz w:val="24"/>
            <w:szCs w:val="24"/>
          </w:rPr>
          <w:t>https://dx.doi.org/10.1016%2FS2221-1691(12)60220-2</w:t>
        </w:r>
      </w:hyperlink>
      <w:r w:rsidR="00FC54ED" w:rsidRPr="00864784">
        <w:rPr>
          <w:rFonts w:ascii="Arial" w:eastAsia="Calibri" w:hAnsi="Arial" w:cs="Arial"/>
          <w:sz w:val="24"/>
          <w:szCs w:val="24"/>
        </w:rPr>
        <w:t>.</w:t>
      </w:r>
    </w:p>
    <w:p w14:paraId="5FA5701E" w14:textId="329B4790" w:rsidR="00DB73D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207</w:t>
      </w:r>
      <w:r w:rsidRPr="00864784">
        <w:rPr>
          <w:rFonts w:ascii="Arial" w:eastAsia="Calibri" w:hAnsi="Arial" w:cs="Arial"/>
          <w:sz w:val="24"/>
          <w:szCs w:val="24"/>
          <w:lang w:val="mk-MK"/>
        </w:rPr>
        <w:t xml:space="preserve">. </w:t>
      </w:r>
      <w:r w:rsidRPr="00864784">
        <w:rPr>
          <w:rFonts w:ascii="Arial" w:eastAsia="Calibri" w:hAnsi="Arial" w:cs="Arial"/>
          <w:sz w:val="24"/>
          <w:szCs w:val="24"/>
        </w:rPr>
        <w:t xml:space="preserve">Quintas V, Prada-López I, Carreira MJ, Suárez-Quintanilla D, Balsa-Castro Cand Tomás I. In Situ Antibacterial Activity of Essential Oils with and without Alcohol on Oral Biofilm: A Randomized Clinical Trial. Front. Microbiol </w:t>
      </w:r>
      <w:r w:rsidR="00300AB7" w:rsidRPr="00864784">
        <w:rPr>
          <w:rFonts w:ascii="Arial" w:eastAsia="Calibri" w:hAnsi="Arial" w:cs="Arial"/>
          <w:sz w:val="24"/>
          <w:szCs w:val="24"/>
        </w:rPr>
        <w:t>2017; 8:2162</w:t>
      </w:r>
      <w:r w:rsidR="007E576F" w:rsidRPr="00864784">
        <w:rPr>
          <w:rFonts w:ascii="Arial" w:eastAsia="Calibri" w:hAnsi="Arial" w:cs="Arial"/>
          <w:sz w:val="24"/>
          <w:szCs w:val="24"/>
        </w:rPr>
        <w:t>. doi: 10.3389/fmicb.2017.02162</w:t>
      </w:r>
    </w:p>
    <w:p w14:paraId="5EDBA6CB" w14:textId="29E209F9"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lastRenderedPageBreak/>
        <w:t>208</w:t>
      </w:r>
      <w:r w:rsidRPr="00864784">
        <w:rPr>
          <w:rFonts w:ascii="Arial" w:eastAsia="Calibri" w:hAnsi="Arial" w:cs="Arial"/>
          <w:sz w:val="24"/>
          <w:szCs w:val="24"/>
          <w:lang w:val="mk-MK"/>
        </w:rPr>
        <w:t xml:space="preserve">. </w:t>
      </w:r>
      <w:r w:rsidRPr="00864784">
        <w:rPr>
          <w:rFonts w:ascii="Arial" w:eastAsia="Calibri" w:hAnsi="Arial" w:cs="Arial"/>
          <w:sz w:val="24"/>
          <w:szCs w:val="24"/>
        </w:rPr>
        <w:t>Lemos CA Jr, Villoria GE. Reviewed evidence about the safety of the daily use of alcohol-based mouthrinses. Braz Oral Res 2008;22 (Suppl 1):24–31.</w:t>
      </w:r>
    </w:p>
    <w:p w14:paraId="2B9AA59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lang w:val="en-US"/>
        </w:rPr>
        <w:t>209</w:t>
      </w:r>
      <w:r w:rsidRPr="00864784">
        <w:rPr>
          <w:rFonts w:ascii="Arial" w:eastAsia="Calibri" w:hAnsi="Arial" w:cs="Arial"/>
          <w:sz w:val="24"/>
          <w:szCs w:val="24"/>
          <w:lang w:val="mk-MK"/>
        </w:rPr>
        <w:t xml:space="preserve">. </w:t>
      </w:r>
      <w:r w:rsidRPr="00864784">
        <w:rPr>
          <w:rFonts w:ascii="Arial" w:eastAsia="Calibri" w:hAnsi="Arial" w:cs="Arial"/>
          <w:sz w:val="24"/>
          <w:szCs w:val="24"/>
        </w:rPr>
        <w:t>Tufekci E, Casagrande ZA, Lindauer SJ, Fowler CE, Williams KT. Effectiveness of an essential oil mouthrinse in improving oral health in orthodontic patients. Angle Orthod 2008 Mar;78(2):294-8.</w:t>
      </w:r>
    </w:p>
    <w:p w14:paraId="66CE9420"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210. Alves KM, Goursand D, Zenobio EG, Cruz RA. Effectiveness of procedures for the chemical-mechanical control of dental biofilm in orthodontic patients. J Contemp Dent Pract 2010 Mar 1;11(2):41-8.</w:t>
      </w:r>
    </w:p>
    <w:p w14:paraId="1E157169"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iCs/>
          <w:sz w:val="24"/>
          <w:szCs w:val="24"/>
          <w:lang w:val="en-US"/>
        </w:rPr>
        <w:t xml:space="preserve">211. </w:t>
      </w:r>
      <w:r w:rsidRPr="00864784">
        <w:rPr>
          <w:rFonts w:ascii="Arial" w:eastAsia="Calibri" w:hAnsi="Arial" w:cs="Arial"/>
          <w:iCs/>
          <w:sz w:val="24"/>
          <w:szCs w:val="24"/>
        </w:rPr>
        <w:t>Haas AN, Pannuti CM, Andrade AKP, Escobar EC, Almeida ER, Costa FO, Cortelli JR, Cortelli SC, Rode SM, Pedrazzi V, Oppermann RV</w:t>
      </w:r>
      <w:r w:rsidRPr="00864784">
        <w:rPr>
          <w:rFonts w:ascii="Arial" w:eastAsia="Calibri" w:hAnsi="Arial" w:cs="Arial"/>
          <w:sz w:val="24"/>
          <w:szCs w:val="24"/>
        </w:rPr>
        <w:t xml:space="preserve"> - Critical Review In article “Mouthwashes for the control of supragingival biofilm and gingivitis in orthodontic patients: evidence-based recommendations for clinicians”, DOI: 10.1590/1807-3107-BOR-2014;28.0021; Braz Oral Res., (São Paulo) 2014;28(Spec Iss 1)</w:t>
      </w:r>
    </w:p>
    <w:p w14:paraId="37AC7E32" w14:textId="77777777"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212. Van Leeuwen MP, Slot DE, Van der Weijden GA. Essential oils compared to chlorhexidine with respect to plaque and parameters of gingival inflammation: a systematic review. J Periodontol. 2011 Feb;82(2):174-94.</w:t>
      </w:r>
    </w:p>
    <w:p w14:paraId="6F720EB7" w14:textId="0C671D74" w:rsidR="007129BD" w:rsidRPr="00864784" w:rsidRDefault="007129BD" w:rsidP="008F790B">
      <w:pPr>
        <w:spacing w:after="0" w:line="240" w:lineRule="auto"/>
        <w:jc w:val="both"/>
        <w:rPr>
          <w:rFonts w:ascii="Arial" w:eastAsia="Calibri" w:hAnsi="Arial" w:cs="Arial"/>
          <w:sz w:val="24"/>
          <w:szCs w:val="24"/>
        </w:rPr>
      </w:pPr>
      <w:r w:rsidRPr="00864784">
        <w:rPr>
          <w:rFonts w:ascii="Arial" w:eastAsia="Calibri" w:hAnsi="Arial" w:cs="Arial"/>
          <w:sz w:val="24"/>
          <w:szCs w:val="24"/>
        </w:rPr>
        <w:t xml:space="preserve">213. Stoeken JE, Paraskevas S, van der Weijden GA. The </w:t>
      </w:r>
      <w:r w:rsidR="00300AB7" w:rsidRPr="00864784">
        <w:rPr>
          <w:rFonts w:ascii="Arial" w:eastAsia="Calibri" w:hAnsi="Arial" w:cs="Arial"/>
          <w:sz w:val="24"/>
          <w:szCs w:val="24"/>
        </w:rPr>
        <w:t>long-term</w:t>
      </w:r>
      <w:r w:rsidRPr="00864784">
        <w:rPr>
          <w:rFonts w:ascii="Arial" w:eastAsia="Calibri" w:hAnsi="Arial" w:cs="Arial"/>
          <w:sz w:val="24"/>
          <w:szCs w:val="24"/>
        </w:rPr>
        <w:t xml:space="preserve"> effect of a mouthrinse containing essential oils on dental plaque and gingivitis: a systematic review. J Periodontol. 2007 Jul;78(7):1218-28.</w:t>
      </w:r>
    </w:p>
    <w:p w14:paraId="73F55C4E" w14:textId="6BEF3127" w:rsidR="0053116C" w:rsidRDefault="0053116C" w:rsidP="008F790B">
      <w:pPr>
        <w:spacing w:after="0" w:line="240" w:lineRule="auto"/>
        <w:jc w:val="both"/>
        <w:rPr>
          <w:rFonts w:ascii="Arial" w:hAnsi="Arial" w:cs="Arial"/>
          <w:sz w:val="24"/>
        </w:rPr>
      </w:pPr>
      <w:r w:rsidRPr="0053116C">
        <w:rPr>
          <w:rFonts w:ascii="Arial" w:eastAsia="Calibri" w:hAnsi="Arial" w:cs="Arial"/>
          <w:sz w:val="24"/>
          <w:szCs w:val="24"/>
        </w:rPr>
        <w:t>214.</w:t>
      </w:r>
      <w:r>
        <w:rPr>
          <w:rFonts w:ascii="Arial" w:eastAsia="Calibri" w:hAnsi="Arial" w:cs="Arial"/>
          <w:sz w:val="24"/>
          <w:szCs w:val="24"/>
        </w:rPr>
        <w:t xml:space="preserve"> </w:t>
      </w:r>
      <w:r>
        <w:rPr>
          <w:rFonts w:ascii="Arial" w:hAnsi="Arial" w:cs="Arial"/>
          <w:sz w:val="24"/>
        </w:rPr>
        <w:t xml:space="preserve">Teles RP, Haffajee AD, Socransky SS. Microbiological goals of periodontal therapy. </w:t>
      </w:r>
      <w:r w:rsidRPr="00907ACF">
        <w:rPr>
          <w:rFonts w:ascii="Arial" w:hAnsi="Arial" w:cs="Arial"/>
          <w:sz w:val="24"/>
        </w:rPr>
        <w:t>Periodontol 2000</w:t>
      </w:r>
      <w:r>
        <w:rPr>
          <w:rFonts w:ascii="Arial" w:hAnsi="Arial" w:cs="Arial"/>
          <w:sz w:val="24"/>
        </w:rPr>
        <w:t xml:space="preserve"> </w:t>
      </w:r>
      <w:r w:rsidRPr="00907ACF">
        <w:rPr>
          <w:rFonts w:ascii="Arial" w:hAnsi="Arial" w:cs="Arial"/>
          <w:sz w:val="24"/>
        </w:rPr>
        <w:t>2006;</w:t>
      </w:r>
      <w:r>
        <w:rPr>
          <w:rFonts w:ascii="Arial" w:hAnsi="Arial" w:cs="Arial"/>
          <w:sz w:val="24"/>
        </w:rPr>
        <w:t xml:space="preserve"> </w:t>
      </w:r>
      <w:r w:rsidRPr="00907ACF">
        <w:rPr>
          <w:rFonts w:ascii="Arial" w:hAnsi="Arial" w:cs="Arial"/>
          <w:sz w:val="24"/>
        </w:rPr>
        <w:t>42:180-218.</w:t>
      </w:r>
      <w:r>
        <w:rPr>
          <w:rFonts w:ascii="Arial" w:hAnsi="Arial" w:cs="Arial"/>
          <w:sz w:val="24"/>
        </w:rPr>
        <w:t xml:space="preserve"> </w:t>
      </w:r>
      <w:r w:rsidRPr="00907ACF">
        <w:rPr>
          <w:rFonts w:ascii="Arial" w:hAnsi="Arial" w:cs="Arial"/>
          <w:sz w:val="24"/>
        </w:rPr>
        <w:t>Department of Periodontology, The Forsyth Institute, Boston, Massachusetts, USA.</w:t>
      </w:r>
    </w:p>
    <w:p w14:paraId="253EC076" w14:textId="24CDE6F9" w:rsidR="0053116C" w:rsidRDefault="00B320A5" w:rsidP="008F790B">
      <w:pPr>
        <w:spacing w:after="0" w:line="240" w:lineRule="auto"/>
        <w:jc w:val="both"/>
        <w:rPr>
          <w:rFonts w:ascii="Arial" w:hAnsi="Arial" w:cs="Arial"/>
          <w:sz w:val="24"/>
        </w:rPr>
      </w:pPr>
      <w:hyperlink r:id="rId176" w:history="1">
        <w:r w:rsidR="0053116C" w:rsidRPr="0053116C">
          <w:rPr>
            <w:rStyle w:val="Hyperlink"/>
            <w:rFonts w:ascii="Arial" w:hAnsi="Arial" w:cs="Arial"/>
            <w:sz w:val="24"/>
          </w:rPr>
          <w:t>https://doi.org/10.1111/j.1600-0757.2006.00192.x</w:t>
        </w:r>
      </w:hyperlink>
    </w:p>
    <w:p w14:paraId="024348B0" w14:textId="06FAB526" w:rsidR="0053116C" w:rsidRPr="00CE6A4C" w:rsidRDefault="0053116C" w:rsidP="008F790B">
      <w:pPr>
        <w:spacing w:after="0" w:line="240" w:lineRule="auto"/>
        <w:ind w:right="26"/>
        <w:jc w:val="both"/>
        <w:rPr>
          <w:rFonts w:ascii="Arial" w:hAnsi="Arial" w:cs="Arial"/>
          <w:sz w:val="24"/>
        </w:rPr>
      </w:pPr>
      <w:r>
        <w:rPr>
          <w:rFonts w:ascii="Arial" w:hAnsi="Arial" w:cs="Arial"/>
          <w:sz w:val="24"/>
        </w:rPr>
        <w:t xml:space="preserve">215. Socransky SS, Haffajee AD, Cugini MA, Smith C, Kent RL. Microbial complexes in subgingival plaque. </w:t>
      </w:r>
      <w:r w:rsidRPr="00907ACF">
        <w:rPr>
          <w:rFonts w:ascii="Arial" w:hAnsi="Arial" w:cs="Arial"/>
          <w:sz w:val="24"/>
        </w:rPr>
        <w:t>J Clin Periodontol</w:t>
      </w:r>
      <w:r>
        <w:rPr>
          <w:rFonts w:ascii="Arial" w:hAnsi="Arial" w:cs="Arial"/>
          <w:sz w:val="24"/>
        </w:rPr>
        <w:t xml:space="preserve"> </w:t>
      </w:r>
      <w:r w:rsidRPr="00907ACF">
        <w:rPr>
          <w:rFonts w:ascii="Arial" w:hAnsi="Arial" w:cs="Arial"/>
          <w:sz w:val="24"/>
        </w:rPr>
        <w:t>1998 Feb;25(2):134-44.</w:t>
      </w:r>
      <w:r>
        <w:rPr>
          <w:rFonts w:ascii="Arial" w:hAnsi="Arial" w:cs="Arial"/>
          <w:sz w:val="24"/>
        </w:rPr>
        <w:t xml:space="preserve"> </w:t>
      </w:r>
      <w:r w:rsidRPr="00CE6A4C">
        <w:rPr>
          <w:rFonts w:ascii="Arial" w:hAnsi="Arial" w:cs="Arial"/>
          <w:sz w:val="24"/>
        </w:rPr>
        <w:t>Department of Periodontology, Forsyth Dental Center, Boston, MA 02115, USA.</w:t>
      </w:r>
      <w:r>
        <w:rPr>
          <w:rFonts w:ascii="Arial" w:hAnsi="Arial" w:cs="Arial"/>
          <w:sz w:val="24"/>
        </w:rPr>
        <w:t xml:space="preserve"> </w:t>
      </w:r>
      <w:r w:rsidRPr="00CE6A4C">
        <w:rPr>
          <w:rFonts w:ascii="Segoe UI" w:eastAsia="Times New Roman" w:hAnsi="Segoe UI" w:cs="Segoe UI"/>
          <w:color w:val="212121"/>
          <w:sz w:val="24"/>
          <w:szCs w:val="24"/>
          <w:lang w:eastAsia="en-GB"/>
        </w:rPr>
        <w:t>PMID: 9495612</w:t>
      </w:r>
      <w:r>
        <w:rPr>
          <w:rFonts w:ascii="Segoe UI" w:eastAsia="Times New Roman" w:hAnsi="Segoe UI" w:cs="Segoe UI"/>
          <w:color w:val="212121"/>
          <w:sz w:val="24"/>
          <w:szCs w:val="24"/>
          <w:lang w:eastAsia="en-GB"/>
        </w:rPr>
        <w:t xml:space="preserve">, </w:t>
      </w:r>
      <w:r w:rsidRPr="00CE6A4C">
        <w:rPr>
          <w:rFonts w:ascii="Segoe UI" w:eastAsia="Times New Roman" w:hAnsi="Segoe UI" w:cs="Segoe UI"/>
          <w:color w:val="212121"/>
          <w:sz w:val="24"/>
          <w:szCs w:val="24"/>
          <w:lang w:eastAsia="en-GB"/>
        </w:rPr>
        <w:t>DOI: </w:t>
      </w:r>
      <w:hyperlink r:id="rId177" w:tgtFrame="_blank" w:history="1">
        <w:r w:rsidRPr="00CE6A4C">
          <w:rPr>
            <w:rFonts w:ascii="Segoe UI" w:eastAsia="Times New Roman" w:hAnsi="Segoe UI" w:cs="Segoe UI"/>
            <w:color w:val="205493"/>
            <w:sz w:val="24"/>
            <w:szCs w:val="24"/>
            <w:u w:val="single"/>
            <w:lang w:eastAsia="en-GB"/>
          </w:rPr>
          <w:t>10.1111/j.1600-051x.1998.tb02419.x</w:t>
        </w:r>
      </w:hyperlink>
    </w:p>
    <w:p w14:paraId="498DF35F" w14:textId="17DA7C92" w:rsidR="0053116C" w:rsidRDefault="0053116C" w:rsidP="008F790B">
      <w:pPr>
        <w:spacing w:after="0" w:line="240" w:lineRule="auto"/>
        <w:jc w:val="both"/>
        <w:rPr>
          <w:rFonts w:ascii="Arial" w:hAnsi="Arial" w:cs="Arial"/>
        </w:rPr>
      </w:pPr>
    </w:p>
    <w:p w14:paraId="6B046FE4" w14:textId="77777777" w:rsidR="0053116C" w:rsidRDefault="0053116C" w:rsidP="008F790B">
      <w:pPr>
        <w:spacing w:after="0" w:line="240" w:lineRule="auto"/>
        <w:jc w:val="both"/>
        <w:rPr>
          <w:rFonts w:ascii="Arial" w:hAnsi="Arial" w:cs="Arial"/>
          <w:sz w:val="24"/>
        </w:rPr>
      </w:pPr>
    </w:p>
    <w:p w14:paraId="05AB786C" w14:textId="1D5B4117" w:rsidR="007129BD" w:rsidRPr="0053116C" w:rsidRDefault="007129BD" w:rsidP="008F790B">
      <w:pPr>
        <w:spacing w:after="0" w:line="240" w:lineRule="auto"/>
        <w:rPr>
          <w:rFonts w:ascii="Arial" w:eastAsia="Calibri" w:hAnsi="Arial" w:cs="Arial"/>
          <w:sz w:val="24"/>
          <w:szCs w:val="24"/>
        </w:rPr>
      </w:pPr>
    </w:p>
    <w:p w14:paraId="422D91A4" w14:textId="77777777" w:rsidR="007129BD" w:rsidRPr="006643B2" w:rsidRDefault="007129BD" w:rsidP="008F790B">
      <w:pPr>
        <w:spacing w:after="0" w:line="240" w:lineRule="auto"/>
        <w:rPr>
          <w:rFonts w:ascii="Georgia" w:eastAsia="Calibri" w:hAnsi="Georgia" w:cs="Arial"/>
          <w:sz w:val="24"/>
          <w:szCs w:val="24"/>
          <w:lang w:val="en-US"/>
        </w:rPr>
      </w:pPr>
    </w:p>
    <w:p w14:paraId="410636B1" w14:textId="77777777" w:rsidR="006643B2" w:rsidRPr="00340A89" w:rsidRDefault="006643B2" w:rsidP="008F790B">
      <w:pPr>
        <w:spacing w:after="0" w:line="240" w:lineRule="auto"/>
        <w:rPr>
          <w:rFonts w:ascii="Georgia" w:eastAsia="Calibri" w:hAnsi="Georgia" w:cs="Arial"/>
          <w:sz w:val="24"/>
          <w:szCs w:val="24"/>
          <w:lang w:val="mk-MK"/>
        </w:rPr>
      </w:pPr>
    </w:p>
    <w:sectPr w:rsidR="006643B2" w:rsidRPr="00340A89" w:rsidSect="009A127A">
      <w:type w:val="continuous"/>
      <w:pgSz w:w="11906" w:h="16838"/>
      <w:pgMar w:top="1440" w:right="1440" w:bottom="1440" w:left="1701" w:header="706" w:footer="0" w:gutter="0"/>
      <w:pgNumType w:start="4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1E552" w14:textId="77777777" w:rsidR="00B320A5" w:rsidRDefault="00B320A5" w:rsidP="00CB6C47">
      <w:pPr>
        <w:spacing w:after="0" w:line="240" w:lineRule="auto"/>
      </w:pPr>
      <w:r>
        <w:separator/>
      </w:r>
    </w:p>
  </w:endnote>
  <w:endnote w:type="continuationSeparator" w:id="0">
    <w:p w14:paraId="1962CF32" w14:textId="77777777" w:rsidR="00B320A5" w:rsidRDefault="00B320A5" w:rsidP="00CB6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182492"/>
      <w:docPartObj>
        <w:docPartGallery w:val="Page Numbers (Bottom of Page)"/>
        <w:docPartUnique/>
      </w:docPartObj>
    </w:sdtPr>
    <w:sdtEndPr>
      <w:rPr>
        <w:noProof/>
      </w:rPr>
    </w:sdtEndPr>
    <w:sdtContent>
      <w:p w14:paraId="18060AAD" w14:textId="77777777" w:rsidR="007E668E" w:rsidRDefault="007E668E">
        <w:pPr>
          <w:pStyle w:val="Footer"/>
          <w:jc w:val="center"/>
        </w:pPr>
        <w:r>
          <w:t>1</w:t>
        </w:r>
      </w:p>
    </w:sdtContent>
  </w:sdt>
  <w:p w14:paraId="3AD45967" w14:textId="77777777" w:rsidR="007E668E" w:rsidRPr="00C45784" w:rsidRDefault="007E668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CDDBF" w14:textId="6A158632" w:rsidR="007E668E" w:rsidRPr="00E44DC5" w:rsidRDefault="007E668E" w:rsidP="00492561">
    <w:pPr>
      <w:pStyle w:val="Footer"/>
      <w:tabs>
        <w:tab w:val="clear" w:pos="4680"/>
        <w:tab w:val="clear" w:pos="9360"/>
      </w:tabs>
      <w:rPr>
        <w:caps/>
        <w:noProof/>
        <w:color w:val="4472C4"/>
      </w:rPr>
    </w:pPr>
    <w:r w:rsidRPr="00492561">
      <w:rPr>
        <w:noProof/>
        <w:color w:val="404040" w:themeColor="text1" w:themeTint="BF"/>
        <w:lang w:eastAsia="en-GB"/>
      </w:rPr>
      <mc:AlternateContent>
        <mc:Choice Requires="wps">
          <w:drawing>
            <wp:anchor distT="0" distB="0" distL="0" distR="0" simplePos="0" relativeHeight="251661312" behindDoc="0" locked="0" layoutInCell="1" allowOverlap="1" wp14:anchorId="2186004C" wp14:editId="730E1AF7">
              <wp:simplePos x="0" y="0"/>
              <wp:positionH relativeFrom="margin">
                <wp:posOffset>5357813</wp:posOffset>
              </wp:positionH>
              <wp:positionV relativeFrom="bottomMargin">
                <wp:posOffset>5080</wp:posOffset>
              </wp:positionV>
              <wp:extent cx="375920" cy="280987"/>
              <wp:effectExtent l="0" t="0" r="5080" b="5080"/>
              <wp:wrapNone/>
              <wp:docPr id="40" name="Rectangle 40"/>
              <wp:cNvGraphicFramePr/>
              <a:graphic xmlns:a="http://schemas.openxmlformats.org/drawingml/2006/main">
                <a:graphicData uri="http://schemas.microsoft.com/office/word/2010/wordprocessingShape">
                  <wps:wsp>
                    <wps:cNvSpPr/>
                    <wps:spPr>
                      <a:xfrm>
                        <a:off x="0" y="0"/>
                        <a:ext cx="375920" cy="280987"/>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5654E6BA" w14:textId="6A29AE65" w:rsidR="007E668E" w:rsidRDefault="007E668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6004C" id="Rectangle 40" o:spid="_x0000_s1027" style="position:absolute;margin-left:421.9pt;margin-top:.4pt;width:29.6pt;height:22.1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" fillcolor="#4472c4 [3208]" stroked="f">
              <v:textbox>
                <w:txbxContent>
                  <w:p w14:paraId="5654E6BA" w14:textId="6A29AE65" w:rsidR="007E668E" w:rsidRDefault="007E668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w:t>
                    </w:r>
                    <w:r>
                      <w:rPr>
                        <w:noProof/>
                        <w:color w:val="FFFFFF" w:themeColor="background1"/>
                        <w:sz w:val="28"/>
                        <w:szCs w:val="28"/>
                      </w:rPr>
                      <w:fldChar w:fldCharType="end"/>
                    </w:r>
                  </w:p>
                </w:txbxContent>
              </v:textbox>
              <w10:wrap anchorx="margin" anchory="margin"/>
            </v:rect>
          </w:pict>
        </mc:Fallback>
      </mc:AlternateContent>
    </w:r>
    <w:r>
      <w:rPr>
        <w:caps/>
        <w:noProof/>
        <w:color w:val="4472C4"/>
      </w:rPr>
      <w:t>_____________________________________________________________________________</w:t>
    </w:r>
  </w:p>
  <w:p w14:paraId="624054C5" w14:textId="0DD4B453" w:rsidR="007E668E" w:rsidRDefault="007E668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1F4DC" w14:textId="3B4336FA" w:rsidR="007E668E" w:rsidRPr="004070C5" w:rsidRDefault="007E668E" w:rsidP="000450B0">
    <w:pPr>
      <w:pStyle w:val="Footer"/>
      <w:tabs>
        <w:tab w:val="clear" w:pos="4680"/>
        <w:tab w:val="clear" w:pos="9360"/>
      </w:tabs>
      <w:spacing w:line="360" w:lineRule="auto"/>
      <w:rPr>
        <w:b/>
        <w:caps/>
        <w:noProof/>
        <w:color w:val="4472C4"/>
      </w:rPr>
    </w:pPr>
    <w:r w:rsidRPr="004070C5">
      <w:rPr>
        <w:b/>
        <w:caps/>
        <w:noProof/>
        <w:color w:val="4472C4"/>
      </w:rPr>
      <w:t>__________________________________________________</w:t>
    </w:r>
    <w:r>
      <w:rPr>
        <w:b/>
        <w:caps/>
        <w:noProof/>
        <w:color w:val="4472C4"/>
      </w:rPr>
      <w:t>_____________________________</w:t>
    </w:r>
  </w:p>
  <w:p w14:paraId="3BF5BC98" w14:textId="3FA71B4A" w:rsidR="007E668E" w:rsidRPr="00605796" w:rsidRDefault="007E668E" w:rsidP="00605796">
    <w:pPr>
      <w:pStyle w:val="Footer"/>
      <w:tabs>
        <w:tab w:val="clear" w:pos="4680"/>
        <w:tab w:val="clear" w:pos="9360"/>
      </w:tabs>
      <w:spacing w:line="360" w:lineRule="auto"/>
      <w:jc w:val="center"/>
      <w:rPr>
        <w:rFonts w:ascii="Arial" w:hAnsi="Arial" w:cs="Arial"/>
        <w:caps/>
        <w:noProof/>
        <w:sz w:val="13"/>
        <w:szCs w:val="13"/>
      </w:rPr>
    </w:pPr>
    <w:r w:rsidRPr="00605796">
      <w:rPr>
        <w:rFonts w:ascii="Arial" w:hAnsi="Arial" w:cs="Arial"/>
        <w:b/>
        <w:bCs/>
        <w:sz w:val="13"/>
        <w:szCs w:val="13"/>
        <w:lang w:val="en"/>
      </w:rPr>
      <w:t>EFFECTS OF HALSEPT APPLICATION ON SUBGINGIVAL MICROBIOLOGICAL FINDINGS IN PATIENTS WITH PERIODONTITIS</w:t>
    </w:r>
  </w:p>
  <w:p w14:paraId="7625F488" w14:textId="1FD6EF7C" w:rsidR="007E668E" w:rsidRPr="00DD4C37" w:rsidRDefault="007E668E" w:rsidP="00D136F4">
    <w:pPr>
      <w:tabs>
        <w:tab w:val="center" w:pos="4513"/>
        <w:tab w:val="left" w:pos="5837"/>
      </w:tabs>
      <w:spacing w:line="360" w:lineRule="auto"/>
      <w:rPr>
        <w:rStyle w:val="Strong"/>
        <w:sz w:val="14"/>
        <w:szCs w:val="16"/>
      </w:rPr>
    </w:pPr>
    <w:r w:rsidRPr="00CA3E01">
      <w:rPr>
        <w:rFonts w:ascii="Arial" w:hAnsi="Arial" w:cs="Arial"/>
        <w:noProof/>
        <w:sz w:val="12"/>
        <w:szCs w:val="12"/>
        <w:lang w:eastAsia="en-GB"/>
      </w:rPr>
      <mc:AlternateContent>
        <mc:Choice Requires="wps">
          <w:drawing>
            <wp:anchor distT="0" distB="0" distL="0" distR="0" simplePos="0" relativeHeight="251663360" behindDoc="0" locked="0" layoutInCell="1" allowOverlap="1" wp14:anchorId="47FBEDCE" wp14:editId="32B81538">
              <wp:simplePos x="0" y="0"/>
              <wp:positionH relativeFrom="margin">
                <wp:posOffset>2644140</wp:posOffset>
              </wp:positionH>
              <wp:positionV relativeFrom="bottomMargin">
                <wp:posOffset>478790</wp:posOffset>
              </wp:positionV>
              <wp:extent cx="519430" cy="266700"/>
              <wp:effectExtent l="0" t="0" r="13970" b="19050"/>
              <wp:wrapNone/>
              <wp:docPr id="12" name="Rectangle 12"/>
              <wp:cNvGraphicFramePr/>
              <a:graphic xmlns:a="http://schemas.openxmlformats.org/drawingml/2006/main">
                <a:graphicData uri="http://schemas.microsoft.com/office/word/2010/wordprocessingShape">
                  <wps:wsp>
                    <wps:cNvSpPr/>
                    <wps:spPr>
                      <a:xfrm>
                        <a:off x="0" y="0"/>
                        <a:ext cx="519430" cy="266700"/>
                      </a:xfrm>
                      <a:prstGeom prst="rect">
                        <a:avLst/>
                      </a:prstGeom>
                      <a:ln>
                        <a:solidFill>
                          <a:schemeClr val="accent5"/>
                        </a:solidFill>
                      </a:ln>
                    </wps:spPr>
                    <wps:style>
                      <a:lnRef idx="2">
                        <a:schemeClr val="accent5"/>
                      </a:lnRef>
                      <a:fillRef idx="1">
                        <a:schemeClr val="lt1"/>
                      </a:fillRef>
                      <a:effectRef idx="0">
                        <a:schemeClr val="accent5"/>
                      </a:effectRef>
                      <a:fontRef idx="minor">
                        <a:schemeClr val="dk1"/>
                      </a:fontRef>
                    </wps:style>
                    <wps:txbx>
                      <w:txbxContent>
                        <w:p w14:paraId="0EF08470" w14:textId="442E21AF" w:rsidR="007E668E" w:rsidRPr="008B6811" w:rsidRDefault="007E668E" w:rsidP="008B6811">
                          <w:pPr>
                            <w:pStyle w:val="Heading2"/>
                            <w:jc w:val="center"/>
                            <w:rPr>
                              <w:rFonts w:ascii="Arial" w:hAnsi="Arial" w:cs="Arial"/>
                              <w:sz w:val="24"/>
                              <w:szCs w:val="26"/>
                              <w:lang w:val="mk-MK"/>
                            </w:rPr>
                          </w:pPr>
                          <w:r>
                            <w:rPr>
                              <w:rFonts w:ascii="Arial" w:hAnsi="Arial" w:cs="Arial"/>
                              <w:sz w:val="24"/>
                              <w:szCs w:val="26"/>
                              <w:lang w:val="mk-MK"/>
                            </w:rPr>
                            <w:t xml:space="preserve"> </w:t>
                          </w:r>
                          <w:r w:rsidRPr="008B6811">
                            <w:rPr>
                              <w:rFonts w:ascii="Arial" w:hAnsi="Arial" w:cs="Arial"/>
                              <w:sz w:val="24"/>
                              <w:szCs w:val="26"/>
                            </w:rPr>
                            <w:fldChar w:fldCharType="begin"/>
                          </w:r>
                          <w:r w:rsidRPr="008B6811">
                            <w:rPr>
                              <w:rFonts w:ascii="Arial" w:hAnsi="Arial" w:cs="Arial"/>
                              <w:sz w:val="24"/>
                              <w:szCs w:val="26"/>
                            </w:rPr>
                            <w:instrText xml:space="preserve"> PAGE   \* MERGEFORMAT </w:instrText>
                          </w:r>
                          <w:r w:rsidRPr="008B6811">
                            <w:rPr>
                              <w:rFonts w:ascii="Arial" w:hAnsi="Arial" w:cs="Arial"/>
                              <w:sz w:val="24"/>
                              <w:szCs w:val="26"/>
                            </w:rPr>
                            <w:fldChar w:fldCharType="separate"/>
                          </w:r>
                          <w:r w:rsidR="00CE4EDA">
                            <w:rPr>
                              <w:rFonts w:ascii="Arial" w:hAnsi="Arial" w:cs="Arial"/>
                              <w:noProof/>
                              <w:sz w:val="24"/>
                              <w:szCs w:val="26"/>
                            </w:rPr>
                            <w:t>93</w:t>
                          </w:r>
                          <w:r w:rsidRPr="008B6811">
                            <w:rPr>
                              <w:rFonts w:ascii="Arial" w:hAnsi="Arial" w:cs="Arial"/>
                              <w:noProof/>
                              <w:sz w:val="24"/>
                              <w:szCs w:val="2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BEDCE" id="Rectangle 12" o:spid="_x0000_s1029" style="position:absolute;margin-left:208.2pt;margin-top:37.7pt;width:40.9pt;height:21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" fillcolor="white [3201]" strokecolor="#4472c4 [3208]" strokeweight="1.5pt">
              <v:textbox>
                <w:txbxContent>
                  <w:p w14:paraId="0EF08470" w14:textId="442E21AF" w:rsidR="007E668E" w:rsidRPr="008B6811" w:rsidRDefault="007E668E" w:rsidP="008B6811">
                    <w:pPr>
                      <w:pStyle w:val="Heading2"/>
                      <w:jc w:val="center"/>
                      <w:rPr>
                        <w:rFonts w:ascii="Arial" w:hAnsi="Arial" w:cs="Arial"/>
                        <w:sz w:val="24"/>
                        <w:szCs w:val="26"/>
                        <w:lang w:val="mk-MK"/>
                      </w:rPr>
                    </w:pPr>
                    <w:r>
                      <w:rPr>
                        <w:rFonts w:ascii="Arial" w:hAnsi="Arial" w:cs="Arial"/>
                        <w:sz w:val="24"/>
                        <w:szCs w:val="26"/>
                        <w:lang w:val="mk-MK"/>
                      </w:rPr>
                      <w:t xml:space="preserve"> </w:t>
                    </w:r>
                    <w:r w:rsidRPr="008B6811">
                      <w:rPr>
                        <w:rFonts w:ascii="Arial" w:hAnsi="Arial" w:cs="Arial"/>
                        <w:sz w:val="24"/>
                        <w:szCs w:val="26"/>
                      </w:rPr>
                      <w:fldChar w:fldCharType="begin"/>
                    </w:r>
                    <w:r w:rsidRPr="008B6811">
                      <w:rPr>
                        <w:rFonts w:ascii="Arial" w:hAnsi="Arial" w:cs="Arial"/>
                        <w:sz w:val="24"/>
                        <w:szCs w:val="26"/>
                      </w:rPr>
                      <w:instrText xml:space="preserve"> PAGE   \* MERGEFORMAT </w:instrText>
                    </w:r>
                    <w:r w:rsidRPr="008B6811">
                      <w:rPr>
                        <w:rFonts w:ascii="Arial" w:hAnsi="Arial" w:cs="Arial"/>
                        <w:sz w:val="24"/>
                        <w:szCs w:val="26"/>
                      </w:rPr>
                      <w:fldChar w:fldCharType="separate"/>
                    </w:r>
                    <w:r w:rsidR="00CE4EDA">
                      <w:rPr>
                        <w:rFonts w:ascii="Arial" w:hAnsi="Arial" w:cs="Arial"/>
                        <w:noProof/>
                        <w:sz w:val="24"/>
                        <w:szCs w:val="26"/>
                      </w:rPr>
                      <w:t>93</w:t>
                    </w:r>
                    <w:r w:rsidRPr="008B6811">
                      <w:rPr>
                        <w:rFonts w:ascii="Arial" w:hAnsi="Arial" w:cs="Arial"/>
                        <w:noProof/>
                        <w:sz w:val="24"/>
                        <w:szCs w:val="26"/>
                      </w:rPr>
                      <w:fldChar w:fldCharType="end"/>
                    </w:r>
                  </w:p>
                </w:txbxContent>
              </v:textbox>
              <w10:wrap anchorx="margin" anchory="margin"/>
            </v:rect>
          </w:pict>
        </mc:Fallback>
      </mc:AlternateContent>
    </w:r>
    <w:r>
      <w:rPr>
        <w:rStyle w:val="Strong"/>
        <w:sz w:val="14"/>
        <w:szCs w:val="16"/>
      </w:rPr>
      <w:tab/>
    </w:r>
    <w:r>
      <w:rPr>
        <w:rStyle w:val="Strong"/>
        <w:sz w:val="14"/>
        <w:szCs w:val="16"/>
      </w:rPr>
      <w:tab/>
    </w:r>
    <w:r>
      <w:rPr>
        <w:rStyle w:val="Strong"/>
        <w:sz w:val="14"/>
        <w:szCs w:val="16"/>
      </w:rPr>
      <w:tab/>
    </w:r>
  </w:p>
  <w:p w14:paraId="231F240B" w14:textId="19AB4D8A" w:rsidR="007E668E" w:rsidRDefault="007E668E" w:rsidP="00F3335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D7AD7" w14:textId="77777777" w:rsidR="00B320A5" w:rsidRDefault="00B320A5" w:rsidP="00CB6C47">
      <w:pPr>
        <w:spacing w:after="0" w:line="240" w:lineRule="auto"/>
      </w:pPr>
      <w:r>
        <w:separator/>
      </w:r>
    </w:p>
  </w:footnote>
  <w:footnote w:type="continuationSeparator" w:id="0">
    <w:p w14:paraId="13A3DBCB" w14:textId="77777777" w:rsidR="00B320A5" w:rsidRDefault="00B320A5" w:rsidP="00CB6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95010" w14:textId="77777777" w:rsidR="007E668E" w:rsidRDefault="007E668E" w:rsidP="00C45784">
    <w:pPr>
      <w:pStyle w:val="Header"/>
    </w:pPr>
  </w:p>
  <w:p w14:paraId="60215E43" w14:textId="77777777" w:rsidR="007E668E" w:rsidRDefault="007E6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B49B" w14:textId="7B824D26" w:rsidR="007E668E" w:rsidRPr="00EF5A6C" w:rsidRDefault="007E668E" w:rsidP="00EF5A6C">
    <w:pPr>
      <w:pStyle w:val="Header"/>
      <w:rPr>
        <w:lang w:val="en-US"/>
      </w:rPr>
    </w:pPr>
    <w:r w:rsidRPr="00EF5A6C">
      <w:rPr>
        <w:noProof/>
        <w:color w:val="5B9BD5" w:themeColor="accent1"/>
        <w:lang w:eastAsia="en-GB"/>
      </w:rPr>
      <mc:AlternateContent>
        <mc:Choice Requires="wps">
          <w:drawing>
            <wp:anchor distT="0" distB="0" distL="118745" distR="118745" simplePos="0" relativeHeight="251659264" behindDoc="0" locked="0" layoutInCell="1" allowOverlap="0" wp14:anchorId="339FA5C5" wp14:editId="4AE34238">
              <wp:simplePos x="0" y="0"/>
              <wp:positionH relativeFrom="margin">
                <wp:align>right</wp:align>
              </wp:positionH>
              <wp:positionV relativeFrom="page">
                <wp:posOffset>426720</wp:posOffset>
              </wp:positionV>
              <wp:extent cx="1310640" cy="250190"/>
              <wp:effectExtent l="0" t="0" r="22860" b="16510"/>
              <wp:wrapNone/>
              <wp:docPr id="197" name="Rectangle 197"/>
              <wp:cNvGraphicFramePr/>
              <a:graphic xmlns:a="http://schemas.openxmlformats.org/drawingml/2006/main">
                <a:graphicData uri="http://schemas.microsoft.com/office/word/2010/wordprocessingShape">
                  <wps:wsp>
                    <wps:cNvSpPr/>
                    <wps:spPr>
                      <a:xfrm>
                        <a:off x="0" y="0"/>
                        <a:ext cx="1310640" cy="250190"/>
                      </a:xfrm>
                      <a:prstGeom prst="rect">
                        <a:avLst/>
                      </a:prstGeom>
                      <a:solidFill>
                        <a:srgbClr val="004B96"/>
                      </a:solidFill>
                      <a:ln/>
                    </wps:spPr>
                    <wps:style>
                      <a:lnRef idx="1">
                        <a:schemeClr val="accent5"/>
                      </a:lnRef>
                      <a:fillRef idx="3">
                        <a:schemeClr val="accent5"/>
                      </a:fillRef>
                      <a:effectRef idx="2">
                        <a:schemeClr val="accent5"/>
                      </a:effectRef>
                      <a:fontRef idx="minor">
                        <a:schemeClr val="lt1"/>
                      </a:fontRef>
                    </wps:style>
                    <wps:txbx>
                      <w:txbxContent>
                        <w:sdt>
                          <w:sdtPr>
                            <w:rPr>
                              <w:rFonts w:ascii="Georgia" w:hAnsi="Georgia" w:cs="Arial"/>
                              <w:b/>
                              <w:caps/>
                              <w:color w:val="FFFFFF" w:themeColor="background1"/>
                              <w:sz w:val="16"/>
                            </w:rPr>
                            <w:alias w:val="Title"/>
                            <w:tag w:val=""/>
                            <w:id w:val="1462926618"/>
                            <w:dataBinding w:prefixMappings="xmlns:ns0='http://purl.org/dc/elements/1.1/' xmlns:ns1='http://schemas.openxmlformats.org/package/2006/metadata/core-properties' " w:xpath="/ns1:coreProperties[1]/ns0:title[1]" w:storeItemID="{6C3C8BC8-F283-45AE-878A-BAB7291924A1}"/>
                            <w:text/>
                          </w:sdtPr>
                          <w:sdtEndPr/>
                          <w:sdtContent>
                            <w:p w14:paraId="2AB390AB" w14:textId="269471BC" w:rsidR="007E668E" w:rsidRPr="00EF5A6C" w:rsidRDefault="007E668E">
                              <w:pPr>
                                <w:pStyle w:val="Header"/>
                                <w:tabs>
                                  <w:tab w:val="clear" w:pos="4680"/>
                                  <w:tab w:val="clear" w:pos="9360"/>
                                </w:tabs>
                                <w:jc w:val="center"/>
                                <w:rPr>
                                  <w:rFonts w:ascii="Arial" w:hAnsi="Arial" w:cs="Arial"/>
                                  <w:b/>
                                  <w:caps/>
                                  <w:color w:val="000000" w:themeColor="text1"/>
                                  <w:sz w:val="14"/>
                                </w:rPr>
                              </w:pPr>
                              <w:r w:rsidRPr="00492561">
                                <w:rPr>
                                  <w:rFonts w:ascii="Georgia" w:hAnsi="Georgia" w:cs="Arial"/>
                                  <w:b/>
                                  <w:color w:val="FFFFFF" w:themeColor="background1"/>
                                  <w:sz w:val="16"/>
                                  <w:szCs w:val="24"/>
                                  <w:lang w:val="mk-MK"/>
                                </w:rPr>
                                <w:t>Магистерски труд</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9FA5C5" id="Rectangle 197" o:spid="_x0000_s1026" style="position:absolute;margin-left:52pt;margin-top:33.6pt;width:103.2pt;height:19.7pt;z-index:251659264;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" o:allowoverlap="f" fillcolor="#004b96" strokecolor="#4472c4 [3208]" strokeweight=".27778mm">
              <v:shadow on="t" color="black" opacity="26214f" origin=",.5" offset="0,.49386mm"/>
              <v:textbox>
                <w:txbxContent>
                  <w:sdt>
                    <w:sdtPr>
                      <w:rPr>
                        <w:rFonts w:ascii="Georgia" w:hAnsi="Georgia" w:cs="Arial"/>
                        <w:b/>
                        <w:caps/>
                        <w:color w:val="FFFFFF" w:themeColor="background1"/>
                        <w:sz w:val="16"/>
                      </w:rPr>
                      <w:alias w:val="Title"/>
                      <w:tag w:val=""/>
                      <w:id w:val="1462926618"/>
                      <w:dataBinding w:prefixMappings="xmlns:ns0='http://purl.org/dc/elements/1.1/' xmlns:ns1='http://schemas.openxmlformats.org/package/2006/metadata/core-properties' " w:xpath="/ns1:coreProperties[1]/ns0:title[1]" w:storeItemID="{6C3C8BC8-F283-45AE-878A-BAB7291924A1}"/>
                      <w:text/>
                    </w:sdtPr>
                    <w:sdtContent>
                      <w:p w14:paraId="2AB390AB" w14:textId="269471BC" w:rsidR="007E668E" w:rsidRPr="00EF5A6C" w:rsidRDefault="007E668E">
                        <w:pPr>
                          <w:pStyle w:val="Header"/>
                          <w:tabs>
                            <w:tab w:val="clear" w:pos="4680"/>
                            <w:tab w:val="clear" w:pos="9360"/>
                          </w:tabs>
                          <w:jc w:val="center"/>
                          <w:rPr>
                            <w:rFonts w:ascii="Arial" w:hAnsi="Arial" w:cs="Arial"/>
                            <w:b/>
                            <w:caps/>
                            <w:color w:val="000000" w:themeColor="text1"/>
                            <w:sz w:val="14"/>
                          </w:rPr>
                        </w:pPr>
                        <w:r w:rsidRPr="00492561">
                          <w:rPr>
                            <w:rFonts w:ascii="Georgia" w:hAnsi="Georgia" w:cs="Arial"/>
                            <w:b/>
                            <w:color w:val="FFFFFF" w:themeColor="background1"/>
                            <w:sz w:val="16"/>
                            <w:szCs w:val="24"/>
                            <w:lang w:val="mk-MK"/>
                          </w:rPr>
                          <w:t>Магистерски труд</w:t>
                        </w:r>
                      </w:p>
                    </w:sdtContent>
                  </w:sdt>
                </w:txbxContent>
              </v:textbox>
              <w10:wrap anchorx="margin" anchory="page"/>
            </v:rect>
          </w:pict>
        </mc:Fallback>
      </mc:AlternateContent>
    </w:r>
    <w:r w:rsidRPr="00EF5A6C">
      <w:rPr>
        <w:color w:val="5B9BD5" w:themeColor="accent1"/>
        <w:lang w:val="en-US"/>
      </w:rPr>
      <w:t>______________________________________________________</w:t>
    </w:r>
    <w:r>
      <w:rPr>
        <w:color w:val="5B9BD5" w:themeColor="accent1"/>
        <w:lang w:val="en-US"/>
      </w:rPr>
      <w:t>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66918" w14:textId="287703EC" w:rsidR="007E668E" w:rsidRDefault="007E668E" w:rsidP="00EF5A6C">
    <w:pPr>
      <w:pStyle w:val="Header"/>
      <w:rPr>
        <w:b/>
        <w:sz w:val="13"/>
        <w:szCs w:val="13"/>
        <w:lang w:val="mk-MK"/>
      </w:rPr>
    </w:pPr>
    <w:r w:rsidRPr="006F1DF6">
      <w:rPr>
        <w:noProof/>
        <w:sz w:val="14"/>
        <w:lang w:eastAsia="en-GB"/>
      </w:rPr>
      <mc:AlternateContent>
        <mc:Choice Requires="wps">
          <w:drawing>
            <wp:anchor distT="0" distB="0" distL="118745" distR="118745" simplePos="0" relativeHeight="251665408" behindDoc="0" locked="0" layoutInCell="1" allowOverlap="0" wp14:anchorId="537811E8" wp14:editId="44C79458">
              <wp:simplePos x="0" y="0"/>
              <wp:positionH relativeFrom="margin">
                <wp:posOffset>4600575</wp:posOffset>
              </wp:positionH>
              <wp:positionV relativeFrom="page">
                <wp:posOffset>483760</wp:posOffset>
              </wp:positionV>
              <wp:extent cx="1103630" cy="238211"/>
              <wp:effectExtent l="0" t="0" r="20320" b="28575"/>
              <wp:wrapNone/>
              <wp:docPr id="14" name="Rectangle 14"/>
              <wp:cNvGraphicFramePr/>
              <a:graphic xmlns:a="http://schemas.openxmlformats.org/drawingml/2006/main">
                <a:graphicData uri="http://schemas.microsoft.com/office/word/2010/wordprocessingShape">
                  <wps:wsp>
                    <wps:cNvSpPr/>
                    <wps:spPr>
                      <a:xfrm>
                        <a:off x="0" y="0"/>
                        <a:ext cx="1103630" cy="238211"/>
                      </a:xfrm>
                      <a:prstGeom prst="rect">
                        <a:avLst/>
                      </a:prstGeom>
                      <a:solidFill>
                        <a:srgbClr val="0070C0"/>
                      </a:solidFill>
                      <a:ln>
                        <a:solidFill>
                          <a:schemeClr val="accent1">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sdt>
                          <w:sdtPr>
                            <w:rPr>
                              <w:rFonts w:ascii="Arial" w:hAnsi="Arial" w:cs="Arial"/>
                              <w:b/>
                              <w:caps/>
                              <w:sz w:val="16"/>
                              <w:szCs w:val="19"/>
                            </w:rPr>
                            <w:alias w:val="Title"/>
                            <w:tag w:val=""/>
                            <w:id w:val="-1736537758"/>
                            <w:dataBinding w:prefixMappings="xmlns:ns0='http://purl.org/dc/elements/1.1/' xmlns:ns1='http://schemas.openxmlformats.org/package/2006/metadata/core-properties' " w:xpath="/ns1:coreProperties[1]/ns0:title[1]" w:storeItemID="{6C3C8BC8-F283-45AE-878A-BAB7291924A1}"/>
                            <w:text/>
                          </w:sdtPr>
                          <w:sdtEndPr/>
                          <w:sdtContent>
                            <w:p w14:paraId="2535CB70" w14:textId="77777777" w:rsidR="007E668E" w:rsidRPr="001777AC" w:rsidRDefault="007E668E" w:rsidP="00CA3E01">
                              <w:pPr>
                                <w:pStyle w:val="Header"/>
                                <w:tabs>
                                  <w:tab w:val="clear" w:pos="4680"/>
                                  <w:tab w:val="clear" w:pos="9360"/>
                                </w:tabs>
                                <w:jc w:val="center"/>
                                <w:rPr>
                                  <w:rFonts w:ascii="Arial" w:hAnsi="Arial" w:cs="Arial"/>
                                  <w:b/>
                                  <w:caps/>
                                  <w:sz w:val="18"/>
                                  <w:szCs w:val="19"/>
                                </w:rPr>
                              </w:pPr>
                              <w:r w:rsidRPr="001777AC">
                                <w:rPr>
                                  <w:rFonts w:ascii="Arial" w:hAnsi="Arial" w:cs="Arial"/>
                                  <w:b/>
                                  <w:sz w:val="16"/>
                                  <w:szCs w:val="19"/>
                                  <w:lang w:val="mk-MK"/>
                                </w:rPr>
                                <w:t>Магистерски труд</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7811E8" id="Rectangle 14" o:spid="_x0000_s1028" style="position:absolute;margin-left:362.25pt;margin-top:38.1pt;width:86.9pt;height:18.75pt;z-index:25166540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" o:allowoverlap="f" fillcolor="#0070c0" strokecolor="#2e74b5 [2404]" strokeweight="1.5pt">
              <v:textbox>
                <w:txbxContent>
                  <w:sdt>
                    <w:sdtPr>
                      <w:rPr>
                        <w:rFonts w:ascii="Arial" w:hAnsi="Arial" w:cs="Arial"/>
                        <w:b/>
                        <w:caps/>
                        <w:sz w:val="16"/>
                        <w:szCs w:val="19"/>
                      </w:rPr>
                      <w:alias w:val="Title"/>
                      <w:tag w:val=""/>
                      <w:id w:val="-1736537758"/>
                      <w:dataBinding w:prefixMappings="xmlns:ns0='http://purl.org/dc/elements/1.1/' xmlns:ns1='http://schemas.openxmlformats.org/package/2006/metadata/core-properties' " w:xpath="/ns1:coreProperties[1]/ns0:title[1]" w:storeItemID="{6C3C8BC8-F283-45AE-878A-BAB7291924A1}"/>
                      <w:text/>
                    </w:sdtPr>
                    <w:sdtContent>
                      <w:p w14:paraId="2535CB70" w14:textId="77777777" w:rsidR="007E668E" w:rsidRPr="001777AC" w:rsidRDefault="007E668E" w:rsidP="00CA3E01">
                        <w:pPr>
                          <w:pStyle w:val="Header"/>
                          <w:tabs>
                            <w:tab w:val="clear" w:pos="4680"/>
                            <w:tab w:val="clear" w:pos="9360"/>
                          </w:tabs>
                          <w:jc w:val="center"/>
                          <w:rPr>
                            <w:rFonts w:ascii="Arial" w:hAnsi="Arial" w:cs="Arial"/>
                            <w:b/>
                            <w:caps/>
                            <w:sz w:val="18"/>
                            <w:szCs w:val="19"/>
                          </w:rPr>
                        </w:pPr>
                        <w:r w:rsidRPr="001777AC">
                          <w:rPr>
                            <w:rFonts w:ascii="Arial" w:hAnsi="Arial" w:cs="Arial"/>
                            <w:b/>
                            <w:sz w:val="16"/>
                            <w:szCs w:val="19"/>
                            <w:lang w:val="mk-MK"/>
                          </w:rPr>
                          <w:t>Магистерски труд</w:t>
                        </w:r>
                      </w:p>
                    </w:sdtContent>
                  </w:sdt>
                </w:txbxContent>
              </v:textbox>
              <w10:wrap anchorx="margin" anchory="page"/>
            </v:rect>
          </w:pict>
        </mc:Fallback>
      </mc:AlternateContent>
    </w:r>
  </w:p>
  <w:p w14:paraId="306DE0B1" w14:textId="7CD80DF9" w:rsidR="007E668E" w:rsidRPr="004070C5" w:rsidRDefault="007E668E" w:rsidP="00EF5A6C">
    <w:pPr>
      <w:pStyle w:val="Header"/>
      <w:rPr>
        <w:b/>
        <w:color w:val="4472C4" w:themeColor="accent5"/>
        <w:sz w:val="13"/>
        <w:szCs w:val="13"/>
        <w:u w:val="thick"/>
        <w:lang w:val="mk-MK"/>
      </w:rPr>
    </w:pPr>
    <w:r w:rsidRPr="007B2A6E">
      <w:rPr>
        <w:rFonts w:ascii="Arial" w:hAnsi="Arial" w:cs="Arial"/>
        <w:b/>
        <w:sz w:val="11"/>
        <w:szCs w:val="11"/>
        <w:lang w:val="mk-MK"/>
      </w:rPr>
      <w:t>ЕФЕКТИ ОД ПРИМЕНА НА ХАЛСЕПТ ВР</w:t>
    </w:r>
    <w:r>
      <w:rPr>
        <w:rFonts w:ascii="Arial" w:hAnsi="Arial" w:cs="Arial"/>
        <w:b/>
        <w:sz w:val="11"/>
        <w:szCs w:val="11"/>
        <w:lang w:val="mk-MK"/>
      </w:rPr>
      <w:t>З СУБГИНГИВАЛНИОТ МИКРОБИОЛОШКИ</w:t>
    </w:r>
    <w:r w:rsidRPr="007B2A6E">
      <w:rPr>
        <w:rFonts w:ascii="Arial" w:hAnsi="Arial" w:cs="Arial"/>
        <w:b/>
        <w:sz w:val="11"/>
        <w:szCs w:val="11"/>
        <w:lang w:val="mk-MK"/>
      </w:rPr>
      <w:t xml:space="preserve"> НАОД КАЈ ПАЦИЕНТИ</w:t>
    </w:r>
    <w:r w:rsidRPr="007B2A6E">
      <w:rPr>
        <w:rFonts w:ascii="Arial" w:hAnsi="Arial" w:cs="Arial"/>
        <w:b/>
        <w:sz w:val="11"/>
        <w:szCs w:val="11"/>
        <w:lang w:val="en-US"/>
      </w:rPr>
      <w:t xml:space="preserve"> </w:t>
    </w:r>
    <w:r w:rsidRPr="007B2A6E">
      <w:rPr>
        <w:rFonts w:ascii="Arial" w:hAnsi="Arial" w:cs="Arial"/>
        <w:b/>
        <w:sz w:val="11"/>
        <w:szCs w:val="11"/>
        <w:lang w:val="mk-MK"/>
      </w:rPr>
      <w:t>СО ПАРОДОНТОПАТИЈА</w:t>
    </w:r>
    <w:r w:rsidRPr="007B2A6E">
      <w:rPr>
        <w:b/>
        <w:sz w:val="7"/>
        <w:szCs w:val="13"/>
        <w:lang w:val="en-US"/>
      </w:rPr>
      <w:t xml:space="preserve"> </w:t>
    </w:r>
    <w:r w:rsidRPr="004070C5">
      <w:rPr>
        <w:b/>
        <w:color w:val="4472C4" w:themeColor="accent5"/>
        <w:sz w:val="14"/>
        <w:u w:val="thick"/>
        <w:lang w:val="en-US"/>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31F7"/>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0D702137"/>
    <w:multiLevelType w:val="hybridMultilevel"/>
    <w:tmpl w:val="1FD483D8"/>
    <w:lvl w:ilvl="0" w:tplc="6644C08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220FA"/>
    <w:multiLevelType w:val="hybridMultilevel"/>
    <w:tmpl w:val="7A38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E5151"/>
    <w:multiLevelType w:val="hybridMultilevel"/>
    <w:tmpl w:val="875C7CD8"/>
    <w:lvl w:ilvl="0" w:tplc="F6FE086E">
      <w:start w:val="1"/>
      <w:numFmt w:val="decimal"/>
      <w:lvlText w:val="%1."/>
      <w:lvlJc w:val="left"/>
      <w:pPr>
        <w:ind w:left="81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7C4646"/>
    <w:multiLevelType w:val="hybridMultilevel"/>
    <w:tmpl w:val="4F527DFC"/>
    <w:lvl w:ilvl="0" w:tplc="5726AF4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D1BB3"/>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2BC25F8D"/>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15:restartNumberingAfterBreak="0">
    <w:nsid w:val="2DE90F76"/>
    <w:multiLevelType w:val="hybridMultilevel"/>
    <w:tmpl w:val="4142DC5C"/>
    <w:lvl w:ilvl="0" w:tplc="AFB6577A">
      <w:numFmt w:val="bullet"/>
      <w:lvlText w:val="-"/>
      <w:lvlJc w:val="left"/>
      <w:pPr>
        <w:ind w:left="720" w:hanging="360"/>
      </w:pPr>
      <w:rPr>
        <w:rFonts w:ascii="Arial" w:eastAsia="Calibri" w:hAnsi="Arial" w:cs="Arial"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3840"/>
    <w:multiLevelType w:val="hybridMultilevel"/>
    <w:tmpl w:val="4F5CF04E"/>
    <w:lvl w:ilvl="0" w:tplc="7F8C92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34172"/>
    <w:multiLevelType w:val="hybridMultilevel"/>
    <w:tmpl w:val="8180B11E"/>
    <w:lvl w:ilvl="0" w:tplc="63CE579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66710B"/>
    <w:multiLevelType w:val="hybridMultilevel"/>
    <w:tmpl w:val="AB0A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6D7D71"/>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15:restartNumberingAfterBreak="0">
    <w:nsid w:val="3C5C60B6"/>
    <w:multiLevelType w:val="hybridMultilevel"/>
    <w:tmpl w:val="7616A520"/>
    <w:lvl w:ilvl="0" w:tplc="CDD4F116">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30B51"/>
    <w:multiLevelType w:val="hybridMultilevel"/>
    <w:tmpl w:val="24B0F4FE"/>
    <w:lvl w:ilvl="0" w:tplc="8C1A3E4A">
      <w:numFmt w:val="bullet"/>
      <w:lvlText w:val="-"/>
      <w:lvlJc w:val="left"/>
      <w:pPr>
        <w:ind w:left="720" w:hanging="360"/>
      </w:pPr>
      <w:rPr>
        <w:rFonts w:ascii="Arial" w:eastAsia="Calibri" w:hAnsi="Arial" w:cs="Arial"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A7C6A"/>
    <w:multiLevelType w:val="hybridMultilevel"/>
    <w:tmpl w:val="3DC0467A"/>
    <w:lvl w:ilvl="0" w:tplc="417A36A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06603D"/>
    <w:multiLevelType w:val="hybridMultilevel"/>
    <w:tmpl w:val="7FB000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B264406"/>
    <w:multiLevelType w:val="hybridMultilevel"/>
    <w:tmpl w:val="E81886D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2041A00"/>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15:restartNumberingAfterBreak="0">
    <w:nsid w:val="521C33BD"/>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56292B7C"/>
    <w:multiLevelType w:val="hybridMultilevel"/>
    <w:tmpl w:val="4E348770"/>
    <w:lvl w:ilvl="0" w:tplc="7466E3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335B52"/>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15:restartNumberingAfterBreak="0">
    <w:nsid w:val="63726624"/>
    <w:multiLevelType w:val="hybridMultilevel"/>
    <w:tmpl w:val="5EC89974"/>
    <w:lvl w:ilvl="0" w:tplc="3AF66E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96C9F"/>
    <w:multiLevelType w:val="hybridMultilevel"/>
    <w:tmpl w:val="B5F89A0E"/>
    <w:lvl w:ilvl="0" w:tplc="DA4AC7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C54E4B"/>
    <w:multiLevelType w:val="hybridMultilevel"/>
    <w:tmpl w:val="DCD808AA"/>
    <w:lvl w:ilvl="0" w:tplc="C77C6DC6">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A95C60"/>
    <w:multiLevelType w:val="hybridMultilevel"/>
    <w:tmpl w:val="904C33A2"/>
    <w:lvl w:ilvl="0" w:tplc="A4BE80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C70124"/>
    <w:multiLevelType w:val="multilevel"/>
    <w:tmpl w:val="00000007"/>
    <w:lvl w:ilvl="0">
      <w:start w:val="1"/>
      <w:numFmt w:val="decimal"/>
      <w:lvlText w:val="​"/>
      <w:lvlJc w:val="left"/>
      <w:pPr>
        <w:tabs>
          <w:tab w:val="num" w:pos="0"/>
        </w:tabs>
        <w:ind w:left="0" w:firstLine="0"/>
      </w:pPr>
    </w:lvl>
    <w:lvl w:ilvl="1">
      <w:numFmt w:val="decimal"/>
      <w:lvlText w:val="​"/>
      <w:lvlJc w:val="left"/>
      <w:pPr>
        <w:tabs>
          <w:tab w:val="num" w:pos="0"/>
        </w:tabs>
        <w:ind w:left="0" w:firstLine="0"/>
      </w:pPr>
      <w:rPr>
        <w:rFonts w:ascii="Georgia" w:hAnsi="Georgia" w:cs="Times New Roman"/>
        <w:b/>
        <w:bCs/>
        <w:color w:val="000000"/>
        <w:sz w:val="22"/>
        <w:szCs w:val="22"/>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6"/>
  </w:num>
  <w:num w:numId="2">
    <w:abstractNumId w:val="3"/>
  </w:num>
  <w:num w:numId="3">
    <w:abstractNumId w:val="25"/>
  </w:num>
  <w:num w:numId="4">
    <w:abstractNumId w:val="17"/>
  </w:num>
  <w:num w:numId="5">
    <w:abstractNumId w:val="0"/>
  </w:num>
  <w:num w:numId="6">
    <w:abstractNumId w:val="5"/>
  </w:num>
  <w:num w:numId="7">
    <w:abstractNumId w:val="20"/>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2"/>
  </w:num>
  <w:num w:numId="10">
    <w:abstractNumId w:val="11"/>
  </w:num>
  <w:num w:numId="11">
    <w:abstractNumId w:val="18"/>
  </w:num>
  <w:num w:numId="12">
    <w:abstractNumId w:val="10"/>
  </w:num>
  <w:num w:numId="13">
    <w:abstractNumId w:val="15"/>
  </w:num>
  <w:num w:numId="14">
    <w:abstractNumId w:val="16"/>
  </w:num>
  <w:num w:numId="15">
    <w:abstractNumId w:val="12"/>
  </w:num>
  <w:num w:numId="16">
    <w:abstractNumId w:val="23"/>
  </w:num>
  <w:num w:numId="17">
    <w:abstractNumId w:val="19"/>
  </w:num>
  <w:num w:numId="18">
    <w:abstractNumId w:val="21"/>
  </w:num>
  <w:num w:numId="19">
    <w:abstractNumId w:val="4"/>
  </w:num>
  <w:num w:numId="20">
    <w:abstractNumId w:val="1"/>
  </w:num>
  <w:num w:numId="21">
    <w:abstractNumId w:val="22"/>
  </w:num>
  <w:num w:numId="22">
    <w:abstractNumId w:val="13"/>
  </w:num>
  <w:num w:numId="23">
    <w:abstractNumId w:val="7"/>
  </w:num>
  <w:num w:numId="24">
    <w:abstractNumId w:val="14"/>
  </w:num>
  <w:num w:numId="25">
    <w:abstractNumId w:val="8"/>
  </w:num>
  <w:num w:numId="26">
    <w:abstractNumId w:val="9"/>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818"/>
    <w:rsid w:val="00000F5F"/>
    <w:rsid w:val="00002A47"/>
    <w:rsid w:val="0000515E"/>
    <w:rsid w:val="0000522B"/>
    <w:rsid w:val="00006882"/>
    <w:rsid w:val="00006CA0"/>
    <w:rsid w:val="000072C6"/>
    <w:rsid w:val="00007D34"/>
    <w:rsid w:val="00010263"/>
    <w:rsid w:val="00011A6A"/>
    <w:rsid w:val="00011C48"/>
    <w:rsid w:val="0001218B"/>
    <w:rsid w:val="00012313"/>
    <w:rsid w:val="00012A9D"/>
    <w:rsid w:val="00012F5A"/>
    <w:rsid w:val="00013372"/>
    <w:rsid w:val="00013C25"/>
    <w:rsid w:val="00017918"/>
    <w:rsid w:val="00020E2A"/>
    <w:rsid w:val="000211DC"/>
    <w:rsid w:val="00021755"/>
    <w:rsid w:val="00021773"/>
    <w:rsid w:val="00023B9E"/>
    <w:rsid w:val="000242C2"/>
    <w:rsid w:val="00024887"/>
    <w:rsid w:val="00024A08"/>
    <w:rsid w:val="00025FA4"/>
    <w:rsid w:val="00026315"/>
    <w:rsid w:val="0003091C"/>
    <w:rsid w:val="00030D2A"/>
    <w:rsid w:val="00030DB5"/>
    <w:rsid w:val="0003200F"/>
    <w:rsid w:val="00034A9C"/>
    <w:rsid w:val="00035B24"/>
    <w:rsid w:val="00037007"/>
    <w:rsid w:val="00037B92"/>
    <w:rsid w:val="000400AA"/>
    <w:rsid w:val="0004144F"/>
    <w:rsid w:val="00041B88"/>
    <w:rsid w:val="0004249E"/>
    <w:rsid w:val="00042832"/>
    <w:rsid w:val="0004434D"/>
    <w:rsid w:val="00044DE5"/>
    <w:rsid w:val="000450B0"/>
    <w:rsid w:val="00045FF2"/>
    <w:rsid w:val="00046604"/>
    <w:rsid w:val="00046A45"/>
    <w:rsid w:val="0004744E"/>
    <w:rsid w:val="00050714"/>
    <w:rsid w:val="00051140"/>
    <w:rsid w:val="00051622"/>
    <w:rsid w:val="00051716"/>
    <w:rsid w:val="000519EC"/>
    <w:rsid w:val="00052943"/>
    <w:rsid w:val="00053457"/>
    <w:rsid w:val="00053FBD"/>
    <w:rsid w:val="00054635"/>
    <w:rsid w:val="00055471"/>
    <w:rsid w:val="00056EB0"/>
    <w:rsid w:val="000602F5"/>
    <w:rsid w:val="000617B3"/>
    <w:rsid w:val="00062336"/>
    <w:rsid w:val="000640C2"/>
    <w:rsid w:val="000657B3"/>
    <w:rsid w:val="00070748"/>
    <w:rsid w:val="00070A35"/>
    <w:rsid w:val="0007280D"/>
    <w:rsid w:val="00074D98"/>
    <w:rsid w:val="000755D8"/>
    <w:rsid w:val="0007615A"/>
    <w:rsid w:val="00080871"/>
    <w:rsid w:val="00080922"/>
    <w:rsid w:val="00081197"/>
    <w:rsid w:val="00081A8D"/>
    <w:rsid w:val="000850D8"/>
    <w:rsid w:val="000865C7"/>
    <w:rsid w:val="00087551"/>
    <w:rsid w:val="00087CA0"/>
    <w:rsid w:val="00090C78"/>
    <w:rsid w:val="00091D59"/>
    <w:rsid w:val="00093C90"/>
    <w:rsid w:val="00094331"/>
    <w:rsid w:val="00097D35"/>
    <w:rsid w:val="000A00EB"/>
    <w:rsid w:val="000A0419"/>
    <w:rsid w:val="000A0CF5"/>
    <w:rsid w:val="000A119E"/>
    <w:rsid w:val="000A1A32"/>
    <w:rsid w:val="000A1B78"/>
    <w:rsid w:val="000A2F91"/>
    <w:rsid w:val="000A3BAB"/>
    <w:rsid w:val="000A7CFD"/>
    <w:rsid w:val="000A7D7F"/>
    <w:rsid w:val="000B1C6E"/>
    <w:rsid w:val="000B25A0"/>
    <w:rsid w:val="000B3384"/>
    <w:rsid w:val="000B5B62"/>
    <w:rsid w:val="000B6072"/>
    <w:rsid w:val="000B6E89"/>
    <w:rsid w:val="000C0CA4"/>
    <w:rsid w:val="000C0FF0"/>
    <w:rsid w:val="000C1926"/>
    <w:rsid w:val="000C2C46"/>
    <w:rsid w:val="000C3724"/>
    <w:rsid w:val="000C4B01"/>
    <w:rsid w:val="000C5270"/>
    <w:rsid w:val="000C5381"/>
    <w:rsid w:val="000C5757"/>
    <w:rsid w:val="000D0600"/>
    <w:rsid w:val="000D14B6"/>
    <w:rsid w:val="000D1938"/>
    <w:rsid w:val="000D353E"/>
    <w:rsid w:val="000D3CFD"/>
    <w:rsid w:val="000D3DC9"/>
    <w:rsid w:val="000D69A8"/>
    <w:rsid w:val="000E05E7"/>
    <w:rsid w:val="000E0778"/>
    <w:rsid w:val="000E1FA3"/>
    <w:rsid w:val="000E24A2"/>
    <w:rsid w:val="000E2FC4"/>
    <w:rsid w:val="000E35A5"/>
    <w:rsid w:val="000E3C93"/>
    <w:rsid w:val="000E4664"/>
    <w:rsid w:val="000E4EBA"/>
    <w:rsid w:val="000E67AD"/>
    <w:rsid w:val="000E6BD5"/>
    <w:rsid w:val="000E74F0"/>
    <w:rsid w:val="000E7718"/>
    <w:rsid w:val="000F0DEB"/>
    <w:rsid w:val="000F1005"/>
    <w:rsid w:val="000F1DAF"/>
    <w:rsid w:val="000F2378"/>
    <w:rsid w:val="000F3005"/>
    <w:rsid w:val="000F3FC6"/>
    <w:rsid w:val="000F452D"/>
    <w:rsid w:val="000F4E12"/>
    <w:rsid w:val="000F4F3B"/>
    <w:rsid w:val="000F559A"/>
    <w:rsid w:val="000F6EB5"/>
    <w:rsid w:val="001007D9"/>
    <w:rsid w:val="0010128B"/>
    <w:rsid w:val="0010134D"/>
    <w:rsid w:val="00101616"/>
    <w:rsid w:val="00101F1B"/>
    <w:rsid w:val="001032EE"/>
    <w:rsid w:val="0010457D"/>
    <w:rsid w:val="00107DF2"/>
    <w:rsid w:val="001108A4"/>
    <w:rsid w:val="001119FD"/>
    <w:rsid w:val="001126F0"/>
    <w:rsid w:val="00114374"/>
    <w:rsid w:val="00114D30"/>
    <w:rsid w:val="00116121"/>
    <w:rsid w:val="0011670A"/>
    <w:rsid w:val="001167B7"/>
    <w:rsid w:val="00116B31"/>
    <w:rsid w:val="00117C16"/>
    <w:rsid w:val="00120797"/>
    <w:rsid w:val="001208DF"/>
    <w:rsid w:val="00121E87"/>
    <w:rsid w:val="00122CA8"/>
    <w:rsid w:val="00123671"/>
    <w:rsid w:val="00124C1C"/>
    <w:rsid w:val="001250F0"/>
    <w:rsid w:val="00126E78"/>
    <w:rsid w:val="00127663"/>
    <w:rsid w:val="00127D8A"/>
    <w:rsid w:val="0013095D"/>
    <w:rsid w:val="00130E08"/>
    <w:rsid w:val="00131917"/>
    <w:rsid w:val="00136D25"/>
    <w:rsid w:val="00140182"/>
    <w:rsid w:val="00140364"/>
    <w:rsid w:val="00142B07"/>
    <w:rsid w:val="00143DC0"/>
    <w:rsid w:val="00144090"/>
    <w:rsid w:val="00145940"/>
    <w:rsid w:val="00147A02"/>
    <w:rsid w:val="001560A2"/>
    <w:rsid w:val="001565CC"/>
    <w:rsid w:val="00164907"/>
    <w:rsid w:val="00167050"/>
    <w:rsid w:val="00170550"/>
    <w:rsid w:val="001720B7"/>
    <w:rsid w:val="00172328"/>
    <w:rsid w:val="00173329"/>
    <w:rsid w:val="0017466D"/>
    <w:rsid w:val="0017558A"/>
    <w:rsid w:val="001765BF"/>
    <w:rsid w:val="00176F71"/>
    <w:rsid w:val="001773AA"/>
    <w:rsid w:val="001773FD"/>
    <w:rsid w:val="001775E6"/>
    <w:rsid w:val="001777AC"/>
    <w:rsid w:val="00177915"/>
    <w:rsid w:val="00177AA3"/>
    <w:rsid w:val="00180AE9"/>
    <w:rsid w:val="0018250F"/>
    <w:rsid w:val="001836C7"/>
    <w:rsid w:val="001843B9"/>
    <w:rsid w:val="00186C80"/>
    <w:rsid w:val="00186C8B"/>
    <w:rsid w:val="001877BE"/>
    <w:rsid w:val="00187E37"/>
    <w:rsid w:val="00187E88"/>
    <w:rsid w:val="00190712"/>
    <w:rsid w:val="00191667"/>
    <w:rsid w:val="001916AD"/>
    <w:rsid w:val="0019274C"/>
    <w:rsid w:val="00192765"/>
    <w:rsid w:val="00193CAA"/>
    <w:rsid w:val="001941B2"/>
    <w:rsid w:val="00194D5F"/>
    <w:rsid w:val="0019594C"/>
    <w:rsid w:val="00196832"/>
    <w:rsid w:val="00197589"/>
    <w:rsid w:val="001A08E1"/>
    <w:rsid w:val="001A15B5"/>
    <w:rsid w:val="001A21D6"/>
    <w:rsid w:val="001A263E"/>
    <w:rsid w:val="001A32AC"/>
    <w:rsid w:val="001A4262"/>
    <w:rsid w:val="001A61E6"/>
    <w:rsid w:val="001A676F"/>
    <w:rsid w:val="001B1F4D"/>
    <w:rsid w:val="001B3619"/>
    <w:rsid w:val="001B4DB0"/>
    <w:rsid w:val="001B4E16"/>
    <w:rsid w:val="001B50EF"/>
    <w:rsid w:val="001B5971"/>
    <w:rsid w:val="001B6E53"/>
    <w:rsid w:val="001C15C8"/>
    <w:rsid w:val="001C25CC"/>
    <w:rsid w:val="001C393A"/>
    <w:rsid w:val="001C4900"/>
    <w:rsid w:val="001C5382"/>
    <w:rsid w:val="001D01B2"/>
    <w:rsid w:val="001D0CEE"/>
    <w:rsid w:val="001D0ED8"/>
    <w:rsid w:val="001D19C7"/>
    <w:rsid w:val="001D1E47"/>
    <w:rsid w:val="001D2655"/>
    <w:rsid w:val="001D33B9"/>
    <w:rsid w:val="001D3F83"/>
    <w:rsid w:val="001D42F0"/>
    <w:rsid w:val="001D45A6"/>
    <w:rsid w:val="001D4A3C"/>
    <w:rsid w:val="001D6200"/>
    <w:rsid w:val="001D76A2"/>
    <w:rsid w:val="001E1663"/>
    <w:rsid w:val="001E16BD"/>
    <w:rsid w:val="001E2EA6"/>
    <w:rsid w:val="001E44FE"/>
    <w:rsid w:val="001E48D4"/>
    <w:rsid w:val="001E49B3"/>
    <w:rsid w:val="001E600C"/>
    <w:rsid w:val="001E66DB"/>
    <w:rsid w:val="001F085F"/>
    <w:rsid w:val="001F2C48"/>
    <w:rsid w:val="001F2E23"/>
    <w:rsid w:val="001F41AF"/>
    <w:rsid w:val="001F5048"/>
    <w:rsid w:val="001F5185"/>
    <w:rsid w:val="001F55D1"/>
    <w:rsid w:val="001F63DF"/>
    <w:rsid w:val="001F7700"/>
    <w:rsid w:val="0020191F"/>
    <w:rsid w:val="00201ABD"/>
    <w:rsid w:val="002028C3"/>
    <w:rsid w:val="00202E1A"/>
    <w:rsid w:val="002046BC"/>
    <w:rsid w:val="00210794"/>
    <w:rsid w:val="00211085"/>
    <w:rsid w:val="00211397"/>
    <w:rsid w:val="00211737"/>
    <w:rsid w:val="00214270"/>
    <w:rsid w:val="002151BA"/>
    <w:rsid w:val="00215293"/>
    <w:rsid w:val="00215A73"/>
    <w:rsid w:val="00217259"/>
    <w:rsid w:val="00220B97"/>
    <w:rsid w:val="00222152"/>
    <w:rsid w:val="002246CF"/>
    <w:rsid w:val="00224E4B"/>
    <w:rsid w:val="00225790"/>
    <w:rsid w:val="00225986"/>
    <w:rsid w:val="00225DE3"/>
    <w:rsid w:val="00226942"/>
    <w:rsid w:val="002269A2"/>
    <w:rsid w:val="002303D3"/>
    <w:rsid w:val="002304ED"/>
    <w:rsid w:val="00233077"/>
    <w:rsid w:val="002335E0"/>
    <w:rsid w:val="00233D31"/>
    <w:rsid w:val="00233F80"/>
    <w:rsid w:val="0023459E"/>
    <w:rsid w:val="00235B1B"/>
    <w:rsid w:val="00236D7D"/>
    <w:rsid w:val="00236F53"/>
    <w:rsid w:val="002409D5"/>
    <w:rsid w:val="0024238B"/>
    <w:rsid w:val="00242E2D"/>
    <w:rsid w:val="0024342E"/>
    <w:rsid w:val="00244872"/>
    <w:rsid w:val="002449BF"/>
    <w:rsid w:val="002514FA"/>
    <w:rsid w:val="002518F7"/>
    <w:rsid w:val="002525FD"/>
    <w:rsid w:val="00253445"/>
    <w:rsid w:val="0025448C"/>
    <w:rsid w:val="00254F2D"/>
    <w:rsid w:val="00255377"/>
    <w:rsid w:val="0025567F"/>
    <w:rsid w:val="00256527"/>
    <w:rsid w:val="002627A9"/>
    <w:rsid w:val="00263194"/>
    <w:rsid w:val="00266EB8"/>
    <w:rsid w:val="0026716B"/>
    <w:rsid w:val="00270106"/>
    <w:rsid w:val="00270266"/>
    <w:rsid w:val="00271709"/>
    <w:rsid w:val="00272BB9"/>
    <w:rsid w:val="00273BF6"/>
    <w:rsid w:val="00275217"/>
    <w:rsid w:val="0027624B"/>
    <w:rsid w:val="002764DC"/>
    <w:rsid w:val="0027695E"/>
    <w:rsid w:val="00281C23"/>
    <w:rsid w:val="00283A56"/>
    <w:rsid w:val="00283A9E"/>
    <w:rsid w:val="00285FD3"/>
    <w:rsid w:val="00290BEE"/>
    <w:rsid w:val="002911CF"/>
    <w:rsid w:val="00294AF7"/>
    <w:rsid w:val="00296F0F"/>
    <w:rsid w:val="00297424"/>
    <w:rsid w:val="00297A5D"/>
    <w:rsid w:val="002A11A6"/>
    <w:rsid w:val="002A1379"/>
    <w:rsid w:val="002A3B05"/>
    <w:rsid w:val="002A3E0C"/>
    <w:rsid w:val="002B0014"/>
    <w:rsid w:val="002B037E"/>
    <w:rsid w:val="002B07C3"/>
    <w:rsid w:val="002B113D"/>
    <w:rsid w:val="002B1B15"/>
    <w:rsid w:val="002B1D9E"/>
    <w:rsid w:val="002B2116"/>
    <w:rsid w:val="002B4AB1"/>
    <w:rsid w:val="002B4B11"/>
    <w:rsid w:val="002B4C52"/>
    <w:rsid w:val="002B5F1F"/>
    <w:rsid w:val="002C01F9"/>
    <w:rsid w:val="002C0E4E"/>
    <w:rsid w:val="002C1944"/>
    <w:rsid w:val="002C33AF"/>
    <w:rsid w:val="002C577C"/>
    <w:rsid w:val="002C5C05"/>
    <w:rsid w:val="002C6B46"/>
    <w:rsid w:val="002D0609"/>
    <w:rsid w:val="002D07B5"/>
    <w:rsid w:val="002D0937"/>
    <w:rsid w:val="002D0E66"/>
    <w:rsid w:val="002D1491"/>
    <w:rsid w:val="002D22D1"/>
    <w:rsid w:val="002D32DA"/>
    <w:rsid w:val="002D37A8"/>
    <w:rsid w:val="002D4603"/>
    <w:rsid w:val="002D48BC"/>
    <w:rsid w:val="002D69D6"/>
    <w:rsid w:val="002E0E53"/>
    <w:rsid w:val="002E2B95"/>
    <w:rsid w:val="002E304D"/>
    <w:rsid w:val="002E3C2F"/>
    <w:rsid w:val="002E4E62"/>
    <w:rsid w:val="002E63DE"/>
    <w:rsid w:val="002E7E1F"/>
    <w:rsid w:val="002F0692"/>
    <w:rsid w:val="002F1299"/>
    <w:rsid w:val="002F20E8"/>
    <w:rsid w:val="002F219B"/>
    <w:rsid w:val="002F2C87"/>
    <w:rsid w:val="002F3975"/>
    <w:rsid w:val="002F4B6C"/>
    <w:rsid w:val="002F6776"/>
    <w:rsid w:val="002F7DA9"/>
    <w:rsid w:val="0030034D"/>
    <w:rsid w:val="00300AB7"/>
    <w:rsid w:val="00301788"/>
    <w:rsid w:val="003024FF"/>
    <w:rsid w:val="003047BF"/>
    <w:rsid w:val="003063DF"/>
    <w:rsid w:val="003129D1"/>
    <w:rsid w:val="00312A98"/>
    <w:rsid w:val="00312C9B"/>
    <w:rsid w:val="00313F8E"/>
    <w:rsid w:val="003151DF"/>
    <w:rsid w:val="00315460"/>
    <w:rsid w:val="003214EA"/>
    <w:rsid w:val="0032187F"/>
    <w:rsid w:val="00322A04"/>
    <w:rsid w:val="00323927"/>
    <w:rsid w:val="0032439F"/>
    <w:rsid w:val="003251A8"/>
    <w:rsid w:val="00325DA4"/>
    <w:rsid w:val="00327301"/>
    <w:rsid w:val="00327616"/>
    <w:rsid w:val="00331259"/>
    <w:rsid w:val="003313D4"/>
    <w:rsid w:val="00333495"/>
    <w:rsid w:val="003353E6"/>
    <w:rsid w:val="0033566B"/>
    <w:rsid w:val="003356BA"/>
    <w:rsid w:val="00335BA0"/>
    <w:rsid w:val="00336AE8"/>
    <w:rsid w:val="00340100"/>
    <w:rsid w:val="003404D4"/>
    <w:rsid w:val="00340A89"/>
    <w:rsid w:val="00340EB5"/>
    <w:rsid w:val="003427F0"/>
    <w:rsid w:val="00346344"/>
    <w:rsid w:val="00350198"/>
    <w:rsid w:val="003501C0"/>
    <w:rsid w:val="00350FE5"/>
    <w:rsid w:val="003514F6"/>
    <w:rsid w:val="00352474"/>
    <w:rsid w:val="00355E28"/>
    <w:rsid w:val="0035777C"/>
    <w:rsid w:val="00360617"/>
    <w:rsid w:val="003609BE"/>
    <w:rsid w:val="003637CE"/>
    <w:rsid w:val="00363F72"/>
    <w:rsid w:val="00364F4B"/>
    <w:rsid w:val="00365907"/>
    <w:rsid w:val="00366ED4"/>
    <w:rsid w:val="00366FD0"/>
    <w:rsid w:val="003704EE"/>
    <w:rsid w:val="00370A0D"/>
    <w:rsid w:val="00371840"/>
    <w:rsid w:val="003718EC"/>
    <w:rsid w:val="0037367E"/>
    <w:rsid w:val="0037372F"/>
    <w:rsid w:val="00374440"/>
    <w:rsid w:val="003777D3"/>
    <w:rsid w:val="00382D0D"/>
    <w:rsid w:val="003830BF"/>
    <w:rsid w:val="0038325C"/>
    <w:rsid w:val="003912BA"/>
    <w:rsid w:val="0039592C"/>
    <w:rsid w:val="00396BC6"/>
    <w:rsid w:val="00397A87"/>
    <w:rsid w:val="00397AA0"/>
    <w:rsid w:val="003A08AC"/>
    <w:rsid w:val="003A12C7"/>
    <w:rsid w:val="003A1A35"/>
    <w:rsid w:val="003A25CB"/>
    <w:rsid w:val="003A5455"/>
    <w:rsid w:val="003A55D9"/>
    <w:rsid w:val="003B0995"/>
    <w:rsid w:val="003B0DAA"/>
    <w:rsid w:val="003B60AF"/>
    <w:rsid w:val="003B649A"/>
    <w:rsid w:val="003B727F"/>
    <w:rsid w:val="003C05AC"/>
    <w:rsid w:val="003C1408"/>
    <w:rsid w:val="003C15CB"/>
    <w:rsid w:val="003C16EE"/>
    <w:rsid w:val="003C1EA9"/>
    <w:rsid w:val="003C1ECF"/>
    <w:rsid w:val="003C2593"/>
    <w:rsid w:val="003C5087"/>
    <w:rsid w:val="003C524E"/>
    <w:rsid w:val="003C6794"/>
    <w:rsid w:val="003D12C9"/>
    <w:rsid w:val="003D2E37"/>
    <w:rsid w:val="003D3720"/>
    <w:rsid w:val="003D4173"/>
    <w:rsid w:val="003D5D1D"/>
    <w:rsid w:val="003D6B0D"/>
    <w:rsid w:val="003E0C90"/>
    <w:rsid w:val="003E125C"/>
    <w:rsid w:val="003E2A82"/>
    <w:rsid w:val="003E38CF"/>
    <w:rsid w:val="003E3B89"/>
    <w:rsid w:val="003E4490"/>
    <w:rsid w:val="003E46AD"/>
    <w:rsid w:val="003E517E"/>
    <w:rsid w:val="003E6682"/>
    <w:rsid w:val="003F131A"/>
    <w:rsid w:val="003F275D"/>
    <w:rsid w:val="003F303E"/>
    <w:rsid w:val="003F34FB"/>
    <w:rsid w:val="003F70C1"/>
    <w:rsid w:val="003F7845"/>
    <w:rsid w:val="00403E37"/>
    <w:rsid w:val="004044A4"/>
    <w:rsid w:val="0040567A"/>
    <w:rsid w:val="0040685E"/>
    <w:rsid w:val="00406D5A"/>
    <w:rsid w:val="004070C5"/>
    <w:rsid w:val="00410D11"/>
    <w:rsid w:val="00411A1F"/>
    <w:rsid w:val="00411EC7"/>
    <w:rsid w:val="0041728D"/>
    <w:rsid w:val="0041748C"/>
    <w:rsid w:val="004212E5"/>
    <w:rsid w:val="00421D8F"/>
    <w:rsid w:val="004272F6"/>
    <w:rsid w:val="0042782C"/>
    <w:rsid w:val="00427CF2"/>
    <w:rsid w:val="00432E9B"/>
    <w:rsid w:val="00435FD9"/>
    <w:rsid w:val="00436C25"/>
    <w:rsid w:val="00437BA7"/>
    <w:rsid w:val="00442A18"/>
    <w:rsid w:val="00442CF9"/>
    <w:rsid w:val="004436EB"/>
    <w:rsid w:val="00444943"/>
    <w:rsid w:val="00445516"/>
    <w:rsid w:val="00446403"/>
    <w:rsid w:val="00447720"/>
    <w:rsid w:val="00451156"/>
    <w:rsid w:val="00452A84"/>
    <w:rsid w:val="00453624"/>
    <w:rsid w:val="00454130"/>
    <w:rsid w:val="00456F30"/>
    <w:rsid w:val="0046065F"/>
    <w:rsid w:val="0046233D"/>
    <w:rsid w:val="004624F3"/>
    <w:rsid w:val="00464F68"/>
    <w:rsid w:val="00465682"/>
    <w:rsid w:val="004726D2"/>
    <w:rsid w:val="00473401"/>
    <w:rsid w:val="00473CE8"/>
    <w:rsid w:val="00473F13"/>
    <w:rsid w:val="00475BC1"/>
    <w:rsid w:val="00476465"/>
    <w:rsid w:val="00476FD7"/>
    <w:rsid w:val="00477B75"/>
    <w:rsid w:val="00481367"/>
    <w:rsid w:val="00481FBC"/>
    <w:rsid w:val="00484EEB"/>
    <w:rsid w:val="004867CA"/>
    <w:rsid w:val="00486DDA"/>
    <w:rsid w:val="00486E43"/>
    <w:rsid w:val="00491173"/>
    <w:rsid w:val="0049178F"/>
    <w:rsid w:val="0049196F"/>
    <w:rsid w:val="00491C1B"/>
    <w:rsid w:val="00492561"/>
    <w:rsid w:val="00492B8A"/>
    <w:rsid w:val="004935BF"/>
    <w:rsid w:val="00493F95"/>
    <w:rsid w:val="00493F98"/>
    <w:rsid w:val="00494EB1"/>
    <w:rsid w:val="00496201"/>
    <w:rsid w:val="00496348"/>
    <w:rsid w:val="004A087A"/>
    <w:rsid w:val="004A0F87"/>
    <w:rsid w:val="004A1A8C"/>
    <w:rsid w:val="004A2076"/>
    <w:rsid w:val="004A20CF"/>
    <w:rsid w:val="004A3DF2"/>
    <w:rsid w:val="004A4C9D"/>
    <w:rsid w:val="004A5B49"/>
    <w:rsid w:val="004A5D4B"/>
    <w:rsid w:val="004A63B0"/>
    <w:rsid w:val="004A6D31"/>
    <w:rsid w:val="004B0F61"/>
    <w:rsid w:val="004B1112"/>
    <w:rsid w:val="004B12B9"/>
    <w:rsid w:val="004B1454"/>
    <w:rsid w:val="004B149B"/>
    <w:rsid w:val="004B57E4"/>
    <w:rsid w:val="004B7E0D"/>
    <w:rsid w:val="004C052A"/>
    <w:rsid w:val="004C0F18"/>
    <w:rsid w:val="004C164E"/>
    <w:rsid w:val="004C1BFB"/>
    <w:rsid w:val="004C1F11"/>
    <w:rsid w:val="004C2D76"/>
    <w:rsid w:val="004C2ECE"/>
    <w:rsid w:val="004C5883"/>
    <w:rsid w:val="004C72DF"/>
    <w:rsid w:val="004C74B4"/>
    <w:rsid w:val="004C77C5"/>
    <w:rsid w:val="004D0098"/>
    <w:rsid w:val="004D05B8"/>
    <w:rsid w:val="004D3015"/>
    <w:rsid w:val="004D3372"/>
    <w:rsid w:val="004D4083"/>
    <w:rsid w:val="004D6D1E"/>
    <w:rsid w:val="004D724C"/>
    <w:rsid w:val="004D761A"/>
    <w:rsid w:val="004E092D"/>
    <w:rsid w:val="004E260A"/>
    <w:rsid w:val="004E3927"/>
    <w:rsid w:val="004E484F"/>
    <w:rsid w:val="004E6F24"/>
    <w:rsid w:val="004F039A"/>
    <w:rsid w:val="004F23EE"/>
    <w:rsid w:val="004F3ED0"/>
    <w:rsid w:val="004F495B"/>
    <w:rsid w:val="004F6727"/>
    <w:rsid w:val="00501701"/>
    <w:rsid w:val="00501E0C"/>
    <w:rsid w:val="00502515"/>
    <w:rsid w:val="00504305"/>
    <w:rsid w:val="005061A3"/>
    <w:rsid w:val="0050771C"/>
    <w:rsid w:val="005079E6"/>
    <w:rsid w:val="00507CA8"/>
    <w:rsid w:val="00510636"/>
    <w:rsid w:val="005112E6"/>
    <w:rsid w:val="005114FC"/>
    <w:rsid w:val="00512395"/>
    <w:rsid w:val="00512C90"/>
    <w:rsid w:val="00513AF1"/>
    <w:rsid w:val="00514CD9"/>
    <w:rsid w:val="00515ED3"/>
    <w:rsid w:val="00516512"/>
    <w:rsid w:val="005171B0"/>
    <w:rsid w:val="005177FE"/>
    <w:rsid w:val="005233B9"/>
    <w:rsid w:val="00523637"/>
    <w:rsid w:val="00524681"/>
    <w:rsid w:val="005258E5"/>
    <w:rsid w:val="0052678F"/>
    <w:rsid w:val="0052766F"/>
    <w:rsid w:val="00530876"/>
    <w:rsid w:val="00530B03"/>
    <w:rsid w:val="0053116C"/>
    <w:rsid w:val="00533D9C"/>
    <w:rsid w:val="005345DB"/>
    <w:rsid w:val="00534EFB"/>
    <w:rsid w:val="0053673C"/>
    <w:rsid w:val="00540142"/>
    <w:rsid w:val="005414E1"/>
    <w:rsid w:val="0054158B"/>
    <w:rsid w:val="005423BC"/>
    <w:rsid w:val="00542A34"/>
    <w:rsid w:val="00543240"/>
    <w:rsid w:val="005436F7"/>
    <w:rsid w:val="0054412C"/>
    <w:rsid w:val="00544A62"/>
    <w:rsid w:val="00545244"/>
    <w:rsid w:val="005461FF"/>
    <w:rsid w:val="00546213"/>
    <w:rsid w:val="00547B48"/>
    <w:rsid w:val="0055164C"/>
    <w:rsid w:val="0055394A"/>
    <w:rsid w:val="00554587"/>
    <w:rsid w:val="00555506"/>
    <w:rsid w:val="0055574B"/>
    <w:rsid w:val="00555F9F"/>
    <w:rsid w:val="00556A5C"/>
    <w:rsid w:val="00556C39"/>
    <w:rsid w:val="00556EC3"/>
    <w:rsid w:val="00557CC9"/>
    <w:rsid w:val="005607AE"/>
    <w:rsid w:val="00560A5A"/>
    <w:rsid w:val="00562CB5"/>
    <w:rsid w:val="00564EC1"/>
    <w:rsid w:val="00566116"/>
    <w:rsid w:val="005672F7"/>
    <w:rsid w:val="00567843"/>
    <w:rsid w:val="00570746"/>
    <w:rsid w:val="005709BA"/>
    <w:rsid w:val="00570C65"/>
    <w:rsid w:val="00570E14"/>
    <w:rsid w:val="005722E1"/>
    <w:rsid w:val="005723E0"/>
    <w:rsid w:val="0057330A"/>
    <w:rsid w:val="005757A3"/>
    <w:rsid w:val="0057670A"/>
    <w:rsid w:val="005776C1"/>
    <w:rsid w:val="00577DC8"/>
    <w:rsid w:val="005806F5"/>
    <w:rsid w:val="0058074D"/>
    <w:rsid w:val="005807B0"/>
    <w:rsid w:val="00581225"/>
    <w:rsid w:val="005812D3"/>
    <w:rsid w:val="00581D83"/>
    <w:rsid w:val="005823B9"/>
    <w:rsid w:val="00582434"/>
    <w:rsid w:val="00583865"/>
    <w:rsid w:val="00584863"/>
    <w:rsid w:val="00584B67"/>
    <w:rsid w:val="00584B9F"/>
    <w:rsid w:val="00584F22"/>
    <w:rsid w:val="0059097E"/>
    <w:rsid w:val="00591C79"/>
    <w:rsid w:val="00591E4C"/>
    <w:rsid w:val="00591E91"/>
    <w:rsid w:val="00592963"/>
    <w:rsid w:val="005946F8"/>
    <w:rsid w:val="00594A2F"/>
    <w:rsid w:val="0059523E"/>
    <w:rsid w:val="005A03F5"/>
    <w:rsid w:val="005A0C1E"/>
    <w:rsid w:val="005A34B6"/>
    <w:rsid w:val="005A4E58"/>
    <w:rsid w:val="005A5CB8"/>
    <w:rsid w:val="005B13BB"/>
    <w:rsid w:val="005B3D0C"/>
    <w:rsid w:val="005B41DD"/>
    <w:rsid w:val="005B4B31"/>
    <w:rsid w:val="005B7AE8"/>
    <w:rsid w:val="005C2ABE"/>
    <w:rsid w:val="005C319A"/>
    <w:rsid w:val="005C3EB9"/>
    <w:rsid w:val="005C4915"/>
    <w:rsid w:val="005C6A13"/>
    <w:rsid w:val="005D16E4"/>
    <w:rsid w:val="005D17CC"/>
    <w:rsid w:val="005D206E"/>
    <w:rsid w:val="005D2D9D"/>
    <w:rsid w:val="005D4897"/>
    <w:rsid w:val="005D6F65"/>
    <w:rsid w:val="005D75C8"/>
    <w:rsid w:val="005E0ED3"/>
    <w:rsid w:val="005E1BA6"/>
    <w:rsid w:val="005E2A54"/>
    <w:rsid w:val="005E3654"/>
    <w:rsid w:val="005E3B2B"/>
    <w:rsid w:val="005E46B0"/>
    <w:rsid w:val="005E6A4E"/>
    <w:rsid w:val="005E7C09"/>
    <w:rsid w:val="005F0FB3"/>
    <w:rsid w:val="005F1340"/>
    <w:rsid w:val="005F1878"/>
    <w:rsid w:val="005F1E4D"/>
    <w:rsid w:val="005F224F"/>
    <w:rsid w:val="005F3272"/>
    <w:rsid w:val="005F4DAD"/>
    <w:rsid w:val="005F4E2C"/>
    <w:rsid w:val="005F4F7A"/>
    <w:rsid w:val="005F6330"/>
    <w:rsid w:val="00600264"/>
    <w:rsid w:val="00602208"/>
    <w:rsid w:val="00602262"/>
    <w:rsid w:val="00602862"/>
    <w:rsid w:val="0060392A"/>
    <w:rsid w:val="00603DF4"/>
    <w:rsid w:val="0060491C"/>
    <w:rsid w:val="00605796"/>
    <w:rsid w:val="006109D8"/>
    <w:rsid w:val="00612D09"/>
    <w:rsid w:val="0061450F"/>
    <w:rsid w:val="00617231"/>
    <w:rsid w:val="00617B0D"/>
    <w:rsid w:val="0062073A"/>
    <w:rsid w:val="0062108F"/>
    <w:rsid w:val="00621128"/>
    <w:rsid w:val="0062189F"/>
    <w:rsid w:val="00621B0C"/>
    <w:rsid w:val="0062405B"/>
    <w:rsid w:val="0062443E"/>
    <w:rsid w:val="00624852"/>
    <w:rsid w:val="0062508F"/>
    <w:rsid w:val="00625241"/>
    <w:rsid w:val="006253CB"/>
    <w:rsid w:val="0062629C"/>
    <w:rsid w:val="006264C8"/>
    <w:rsid w:val="00626F6C"/>
    <w:rsid w:val="006278DE"/>
    <w:rsid w:val="00632421"/>
    <w:rsid w:val="00632E73"/>
    <w:rsid w:val="00633536"/>
    <w:rsid w:val="006346A3"/>
    <w:rsid w:val="006369F6"/>
    <w:rsid w:val="006374E9"/>
    <w:rsid w:val="00637F37"/>
    <w:rsid w:val="0064067A"/>
    <w:rsid w:val="0064222B"/>
    <w:rsid w:val="00645226"/>
    <w:rsid w:val="006469C6"/>
    <w:rsid w:val="00647C94"/>
    <w:rsid w:val="00650538"/>
    <w:rsid w:val="00652484"/>
    <w:rsid w:val="006524DC"/>
    <w:rsid w:val="00654C6E"/>
    <w:rsid w:val="006568E6"/>
    <w:rsid w:val="00656AB5"/>
    <w:rsid w:val="00656CD4"/>
    <w:rsid w:val="00657267"/>
    <w:rsid w:val="00660BDC"/>
    <w:rsid w:val="00662408"/>
    <w:rsid w:val="006643B2"/>
    <w:rsid w:val="00666151"/>
    <w:rsid w:val="006670C4"/>
    <w:rsid w:val="00667CA6"/>
    <w:rsid w:val="00670E1A"/>
    <w:rsid w:val="006729E0"/>
    <w:rsid w:val="00672E92"/>
    <w:rsid w:val="0067312A"/>
    <w:rsid w:val="006737D2"/>
    <w:rsid w:val="00675AAC"/>
    <w:rsid w:val="00676692"/>
    <w:rsid w:val="006767EA"/>
    <w:rsid w:val="00676EC7"/>
    <w:rsid w:val="00677484"/>
    <w:rsid w:val="0068048D"/>
    <w:rsid w:val="00681AE5"/>
    <w:rsid w:val="006829FA"/>
    <w:rsid w:val="00682CAB"/>
    <w:rsid w:val="006838D5"/>
    <w:rsid w:val="00684404"/>
    <w:rsid w:val="00690972"/>
    <w:rsid w:val="0069156C"/>
    <w:rsid w:val="0069311E"/>
    <w:rsid w:val="0069410C"/>
    <w:rsid w:val="00694FB8"/>
    <w:rsid w:val="0069512A"/>
    <w:rsid w:val="00696778"/>
    <w:rsid w:val="006A0132"/>
    <w:rsid w:val="006A1A91"/>
    <w:rsid w:val="006A2CAD"/>
    <w:rsid w:val="006A3158"/>
    <w:rsid w:val="006A3CA2"/>
    <w:rsid w:val="006A40D1"/>
    <w:rsid w:val="006A4120"/>
    <w:rsid w:val="006A57F5"/>
    <w:rsid w:val="006A6840"/>
    <w:rsid w:val="006A7325"/>
    <w:rsid w:val="006B0944"/>
    <w:rsid w:val="006B0EB7"/>
    <w:rsid w:val="006B23A9"/>
    <w:rsid w:val="006B42D6"/>
    <w:rsid w:val="006B43C7"/>
    <w:rsid w:val="006B63F2"/>
    <w:rsid w:val="006B65EE"/>
    <w:rsid w:val="006B7E0B"/>
    <w:rsid w:val="006C599F"/>
    <w:rsid w:val="006C6255"/>
    <w:rsid w:val="006C6AB6"/>
    <w:rsid w:val="006C71E4"/>
    <w:rsid w:val="006C740E"/>
    <w:rsid w:val="006D0FBA"/>
    <w:rsid w:val="006D2448"/>
    <w:rsid w:val="006D252D"/>
    <w:rsid w:val="006D2B51"/>
    <w:rsid w:val="006D2E1A"/>
    <w:rsid w:val="006D38A9"/>
    <w:rsid w:val="006D5C4B"/>
    <w:rsid w:val="006E207D"/>
    <w:rsid w:val="006E2273"/>
    <w:rsid w:val="006E27ED"/>
    <w:rsid w:val="006E39B6"/>
    <w:rsid w:val="006E438C"/>
    <w:rsid w:val="006E52C3"/>
    <w:rsid w:val="006E69B8"/>
    <w:rsid w:val="006E735C"/>
    <w:rsid w:val="006F098B"/>
    <w:rsid w:val="006F192A"/>
    <w:rsid w:val="006F1DF6"/>
    <w:rsid w:val="006F2156"/>
    <w:rsid w:val="006F234E"/>
    <w:rsid w:val="006F2B8E"/>
    <w:rsid w:val="006F306A"/>
    <w:rsid w:val="006F4A82"/>
    <w:rsid w:val="006F587C"/>
    <w:rsid w:val="00700829"/>
    <w:rsid w:val="00700D48"/>
    <w:rsid w:val="00700E44"/>
    <w:rsid w:val="00701384"/>
    <w:rsid w:val="00701829"/>
    <w:rsid w:val="00701BB1"/>
    <w:rsid w:val="00702E86"/>
    <w:rsid w:val="0070340F"/>
    <w:rsid w:val="007034B7"/>
    <w:rsid w:val="007063A6"/>
    <w:rsid w:val="00706BE1"/>
    <w:rsid w:val="00710DED"/>
    <w:rsid w:val="007129BD"/>
    <w:rsid w:val="007135C3"/>
    <w:rsid w:val="00713DF6"/>
    <w:rsid w:val="00714707"/>
    <w:rsid w:val="00715018"/>
    <w:rsid w:val="007151A8"/>
    <w:rsid w:val="007152E7"/>
    <w:rsid w:val="00716F5B"/>
    <w:rsid w:val="00720A85"/>
    <w:rsid w:val="00720C19"/>
    <w:rsid w:val="00721612"/>
    <w:rsid w:val="0072371B"/>
    <w:rsid w:val="007237F4"/>
    <w:rsid w:val="00724D63"/>
    <w:rsid w:val="0072687E"/>
    <w:rsid w:val="00726D3C"/>
    <w:rsid w:val="007277B1"/>
    <w:rsid w:val="0073127A"/>
    <w:rsid w:val="007314F6"/>
    <w:rsid w:val="00731863"/>
    <w:rsid w:val="00731A0E"/>
    <w:rsid w:val="0073368C"/>
    <w:rsid w:val="0073419F"/>
    <w:rsid w:val="007362BC"/>
    <w:rsid w:val="00736309"/>
    <w:rsid w:val="00741146"/>
    <w:rsid w:val="007428DE"/>
    <w:rsid w:val="007429E5"/>
    <w:rsid w:val="00743610"/>
    <w:rsid w:val="00743A32"/>
    <w:rsid w:val="00743A8D"/>
    <w:rsid w:val="007441B4"/>
    <w:rsid w:val="00744925"/>
    <w:rsid w:val="0074543C"/>
    <w:rsid w:val="007454C0"/>
    <w:rsid w:val="0074620A"/>
    <w:rsid w:val="00746871"/>
    <w:rsid w:val="007476BA"/>
    <w:rsid w:val="00747D06"/>
    <w:rsid w:val="00747DA5"/>
    <w:rsid w:val="00750085"/>
    <w:rsid w:val="0075163C"/>
    <w:rsid w:val="00752C2C"/>
    <w:rsid w:val="00752C8F"/>
    <w:rsid w:val="00753318"/>
    <w:rsid w:val="00754481"/>
    <w:rsid w:val="00756EF3"/>
    <w:rsid w:val="00756EF6"/>
    <w:rsid w:val="00757CC5"/>
    <w:rsid w:val="00757DC7"/>
    <w:rsid w:val="00760558"/>
    <w:rsid w:val="007611FC"/>
    <w:rsid w:val="00761DDB"/>
    <w:rsid w:val="00761EAE"/>
    <w:rsid w:val="0076204D"/>
    <w:rsid w:val="007629AC"/>
    <w:rsid w:val="00765E5C"/>
    <w:rsid w:val="00766BC0"/>
    <w:rsid w:val="007671BD"/>
    <w:rsid w:val="007713E9"/>
    <w:rsid w:val="00772108"/>
    <w:rsid w:val="00772415"/>
    <w:rsid w:val="00772959"/>
    <w:rsid w:val="00772E11"/>
    <w:rsid w:val="00773770"/>
    <w:rsid w:val="00774D18"/>
    <w:rsid w:val="0077523C"/>
    <w:rsid w:val="00775A1B"/>
    <w:rsid w:val="00776ADA"/>
    <w:rsid w:val="00777902"/>
    <w:rsid w:val="00777D4C"/>
    <w:rsid w:val="007817E5"/>
    <w:rsid w:val="007848E9"/>
    <w:rsid w:val="00784C63"/>
    <w:rsid w:val="00786142"/>
    <w:rsid w:val="00786964"/>
    <w:rsid w:val="007870FC"/>
    <w:rsid w:val="0079284C"/>
    <w:rsid w:val="00792C82"/>
    <w:rsid w:val="007931FB"/>
    <w:rsid w:val="00793999"/>
    <w:rsid w:val="00793D6F"/>
    <w:rsid w:val="00794DE4"/>
    <w:rsid w:val="007964C3"/>
    <w:rsid w:val="00796658"/>
    <w:rsid w:val="00796769"/>
    <w:rsid w:val="00796969"/>
    <w:rsid w:val="00796F43"/>
    <w:rsid w:val="007A05DA"/>
    <w:rsid w:val="007A09D3"/>
    <w:rsid w:val="007A2138"/>
    <w:rsid w:val="007A3F10"/>
    <w:rsid w:val="007A752D"/>
    <w:rsid w:val="007B077B"/>
    <w:rsid w:val="007B0F83"/>
    <w:rsid w:val="007B1A34"/>
    <w:rsid w:val="007B2A6E"/>
    <w:rsid w:val="007B3448"/>
    <w:rsid w:val="007B415C"/>
    <w:rsid w:val="007B44D8"/>
    <w:rsid w:val="007B77CF"/>
    <w:rsid w:val="007B785F"/>
    <w:rsid w:val="007C06CE"/>
    <w:rsid w:val="007C13D8"/>
    <w:rsid w:val="007C1F41"/>
    <w:rsid w:val="007C62FC"/>
    <w:rsid w:val="007C70F9"/>
    <w:rsid w:val="007C7B9A"/>
    <w:rsid w:val="007D06E1"/>
    <w:rsid w:val="007D092A"/>
    <w:rsid w:val="007D0D07"/>
    <w:rsid w:val="007D11E2"/>
    <w:rsid w:val="007D3868"/>
    <w:rsid w:val="007D4124"/>
    <w:rsid w:val="007D43F0"/>
    <w:rsid w:val="007D4D53"/>
    <w:rsid w:val="007D5231"/>
    <w:rsid w:val="007E04F3"/>
    <w:rsid w:val="007E576F"/>
    <w:rsid w:val="007E5CAD"/>
    <w:rsid w:val="007E5E1C"/>
    <w:rsid w:val="007E65EA"/>
    <w:rsid w:val="007E668E"/>
    <w:rsid w:val="007E6EA7"/>
    <w:rsid w:val="007E7B92"/>
    <w:rsid w:val="007F0A5D"/>
    <w:rsid w:val="007F0E9A"/>
    <w:rsid w:val="007F1E61"/>
    <w:rsid w:val="007F4C57"/>
    <w:rsid w:val="007F5152"/>
    <w:rsid w:val="007F6056"/>
    <w:rsid w:val="007F60F6"/>
    <w:rsid w:val="007F60F9"/>
    <w:rsid w:val="00800798"/>
    <w:rsid w:val="00803CFF"/>
    <w:rsid w:val="008042BB"/>
    <w:rsid w:val="0080512E"/>
    <w:rsid w:val="00805393"/>
    <w:rsid w:val="008066F5"/>
    <w:rsid w:val="00806D8C"/>
    <w:rsid w:val="00806F4B"/>
    <w:rsid w:val="00807965"/>
    <w:rsid w:val="00810539"/>
    <w:rsid w:val="0081125A"/>
    <w:rsid w:val="00811678"/>
    <w:rsid w:val="00812ECD"/>
    <w:rsid w:val="00814DA3"/>
    <w:rsid w:val="00814DC9"/>
    <w:rsid w:val="00814ED0"/>
    <w:rsid w:val="008154E5"/>
    <w:rsid w:val="008155C9"/>
    <w:rsid w:val="00816745"/>
    <w:rsid w:val="00816856"/>
    <w:rsid w:val="00817404"/>
    <w:rsid w:val="008174A1"/>
    <w:rsid w:val="00817BAF"/>
    <w:rsid w:val="0082469C"/>
    <w:rsid w:val="00825013"/>
    <w:rsid w:val="0082514D"/>
    <w:rsid w:val="00825EAD"/>
    <w:rsid w:val="00826202"/>
    <w:rsid w:val="0082735B"/>
    <w:rsid w:val="008304C8"/>
    <w:rsid w:val="00832941"/>
    <w:rsid w:val="008342CB"/>
    <w:rsid w:val="00835271"/>
    <w:rsid w:val="00836A0B"/>
    <w:rsid w:val="00836D22"/>
    <w:rsid w:val="00837998"/>
    <w:rsid w:val="00840BD4"/>
    <w:rsid w:val="008418E6"/>
    <w:rsid w:val="008436A6"/>
    <w:rsid w:val="00843B42"/>
    <w:rsid w:val="00844C44"/>
    <w:rsid w:val="0084514F"/>
    <w:rsid w:val="008454C5"/>
    <w:rsid w:val="008454E4"/>
    <w:rsid w:val="0084656C"/>
    <w:rsid w:val="0084666C"/>
    <w:rsid w:val="00846AC7"/>
    <w:rsid w:val="00854978"/>
    <w:rsid w:val="00855770"/>
    <w:rsid w:val="00855875"/>
    <w:rsid w:val="008574FB"/>
    <w:rsid w:val="0085788A"/>
    <w:rsid w:val="00861001"/>
    <w:rsid w:val="00863054"/>
    <w:rsid w:val="00864784"/>
    <w:rsid w:val="0086579E"/>
    <w:rsid w:val="00867D94"/>
    <w:rsid w:val="008720A0"/>
    <w:rsid w:val="008746E8"/>
    <w:rsid w:val="008761A0"/>
    <w:rsid w:val="008764EF"/>
    <w:rsid w:val="00881408"/>
    <w:rsid w:val="0088232C"/>
    <w:rsid w:val="00882721"/>
    <w:rsid w:val="008827C1"/>
    <w:rsid w:val="00883181"/>
    <w:rsid w:val="008832F0"/>
    <w:rsid w:val="00884956"/>
    <w:rsid w:val="00885DCF"/>
    <w:rsid w:val="00890884"/>
    <w:rsid w:val="0089217D"/>
    <w:rsid w:val="008954F2"/>
    <w:rsid w:val="00897B85"/>
    <w:rsid w:val="00897DE8"/>
    <w:rsid w:val="008A023A"/>
    <w:rsid w:val="008A0641"/>
    <w:rsid w:val="008A2678"/>
    <w:rsid w:val="008A2970"/>
    <w:rsid w:val="008A2A97"/>
    <w:rsid w:val="008A2ACC"/>
    <w:rsid w:val="008A46EF"/>
    <w:rsid w:val="008A49D6"/>
    <w:rsid w:val="008A4A77"/>
    <w:rsid w:val="008A5BF8"/>
    <w:rsid w:val="008A6E0A"/>
    <w:rsid w:val="008A7C61"/>
    <w:rsid w:val="008B2BAE"/>
    <w:rsid w:val="008B2FF5"/>
    <w:rsid w:val="008B37CB"/>
    <w:rsid w:val="008B4351"/>
    <w:rsid w:val="008B577E"/>
    <w:rsid w:val="008B6811"/>
    <w:rsid w:val="008B6DC7"/>
    <w:rsid w:val="008C0A30"/>
    <w:rsid w:val="008C0C0C"/>
    <w:rsid w:val="008C0CFD"/>
    <w:rsid w:val="008C11D5"/>
    <w:rsid w:val="008C144D"/>
    <w:rsid w:val="008C26C1"/>
    <w:rsid w:val="008C3265"/>
    <w:rsid w:val="008C38F8"/>
    <w:rsid w:val="008C45B3"/>
    <w:rsid w:val="008C4B6C"/>
    <w:rsid w:val="008C65BA"/>
    <w:rsid w:val="008C67BB"/>
    <w:rsid w:val="008C7A52"/>
    <w:rsid w:val="008D0361"/>
    <w:rsid w:val="008D0939"/>
    <w:rsid w:val="008D1BE0"/>
    <w:rsid w:val="008D3A46"/>
    <w:rsid w:val="008D75EA"/>
    <w:rsid w:val="008E050A"/>
    <w:rsid w:val="008E1FA1"/>
    <w:rsid w:val="008E2E25"/>
    <w:rsid w:val="008E2E6D"/>
    <w:rsid w:val="008E3FA9"/>
    <w:rsid w:val="008E73DD"/>
    <w:rsid w:val="008E748C"/>
    <w:rsid w:val="008E74C6"/>
    <w:rsid w:val="008F0ACF"/>
    <w:rsid w:val="008F1E19"/>
    <w:rsid w:val="008F3A1D"/>
    <w:rsid w:val="008F4325"/>
    <w:rsid w:val="008F56EA"/>
    <w:rsid w:val="008F790B"/>
    <w:rsid w:val="008F7B4C"/>
    <w:rsid w:val="00900F2C"/>
    <w:rsid w:val="00902B01"/>
    <w:rsid w:val="00902B27"/>
    <w:rsid w:val="0090407C"/>
    <w:rsid w:val="00904328"/>
    <w:rsid w:val="00904CBA"/>
    <w:rsid w:val="009057A8"/>
    <w:rsid w:val="00905C13"/>
    <w:rsid w:val="00906DC2"/>
    <w:rsid w:val="009101DC"/>
    <w:rsid w:val="009115D2"/>
    <w:rsid w:val="00911AE1"/>
    <w:rsid w:val="00911E39"/>
    <w:rsid w:val="00912756"/>
    <w:rsid w:val="0091279A"/>
    <w:rsid w:val="0091378D"/>
    <w:rsid w:val="00913BB9"/>
    <w:rsid w:val="00914699"/>
    <w:rsid w:val="0091750E"/>
    <w:rsid w:val="009177DB"/>
    <w:rsid w:val="00917A9F"/>
    <w:rsid w:val="0092161E"/>
    <w:rsid w:val="00924358"/>
    <w:rsid w:val="00924E9F"/>
    <w:rsid w:val="00925342"/>
    <w:rsid w:val="00925B94"/>
    <w:rsid w:val="00927D50"/>
    <w:rsid w:val="009303D1"/>
    <w:rsid w:val="00931E4C"/>
    <w:rsid w:val="00932253"/>
    <w:rsid w:val="009335BB"/>
    <w:rsid w:val="00933D5B"/>
    <w:rsid w:val="00935198"/>
    <w:rsid w:val="00936128"/>
    <w:rsid w:val="00940503"/>
    <w:rsid w:val="0094111B"/>
    <w:rsid w:val="00943A57"/>
    <w:rsid w:val="009455EE"/>
    <w:rsid w:val="00945EF2"/>
    <w:rsid w:val="00946083"/>
    <w:rsid w:val="00946685"/>
    <w:rsid w:val="00946997"/>
    <w:rsid w:val="00946B9F"/>
    <w:rsid w:val="00947625"/>
    <w:rsid w:val="00950864"/>
    <w:rsid w:val="00953076"/>
    <w:rsid w:val="009551F2"/>
    <w:rsid w:val="009574DA"/>
    <w:rsid w:val="0095761B"/>
    <w:rsid w:val="00957AD3"/>
    <w:rsid w:val="0096024F"/>
    <w:rsid w:val="0096320D"/>
    <w:rsid w:val="0096351F"/>
    <w:rsid w:val="009640BA"/>
    <w:rsid w:val="009654B7"/>
    <w:rsid w:val="00965B44"/>
    <w:rsid w:val="009664B6"/>
    <w:rsid w:val="0096763B"/>
    <w:rsid w:val="00967782"/>
    <w:rsid w:val="00967DC9"/>
    <w:rsid w:val="0097109A"/>
    <w:rsid w:val="0097122E"/>
    <w:rsid w:val="0097126D"/>
    <w:rsid w:val="009716BB"/>
    <w:rsid w:val="00973550"/>
    <w:rsid w:val="0097499D"/>
    <w:rsid w:val="009802CC"/>
    <w:rsid w:val="00980CEE"/>
    <w:rsid w:val="00980DED"/>
    <w:rsid w:val="00982C21"/>
    <w:rsid w:val="009838D4"/>
    <w:rsid w:val="00983A64"/>
    <w:rsid w:val="00983E9E"/>
    <w:rsid w:val="0098526B"/>
    <w:rsid w:val="009863EB"/>
    <w:rsid w:val="00986550"/>
    <w:rsid w:val="009907E9"/>
    <w:rsid w:val="00991E8D"/>
    <w:rsid w:val="00992225"/>
    <w:rsid w:val="00993123"/>
    <w:rsid w:val="009945A7"/>
    <w:rsid w:val="0099556E"/>
    <w:rsid w:val="00996164"/>
    <w:rsid w:val="009962CB"/>
    <w:rsid w:val="00996CCD"/>
    <w:rsid w:val="009979F4"/>
    <w:rsid w:val="009A0A94"/>
    <w:rsid w:val="009A127A"/>
    <w:rsid w:val="009A1896"/>
    <w:rsid w:val="009A3C52"/>
    <w:rsid w:val="009A3EE9"/>
    <w:rsid w:val="009A4291"/>
    <w:rsid w:val="009A4542"/>
    <w:rsid w:val="009A4AE0"/>
    <w:rsid w:val="009A6347"/>
    <w:rsid w:val="009A6ABD"/>
    <w:rsid w:val="009A6B74"/>
    <w:rsid w:val="009A70DA"/>
    <w:rsid w:val="009A793F"/>
    <w:rsid w:val="009B2FD3"/>
    <w:rsid w:val="009B4C57"/>
    <w:rsid w:val="009B4FB0"/>
    <w:rsid w:val="009B5C7F"/>
    <w:rsid w:val="009B6ADA"/>
    <w:rsid w:val="009B6BFD"/>
    <w:rsid w:val="009B76CD"/>
    <w:rsid w:val="009C077F"/>
    <w:rsid w:val="009C128B"/>
    <w:rsid w:val="009C6738"/>
    <w:rsid w:val="009C6C93"/>
    <w:rsid w:val="009C79E9"/>
    <w:rsid w:val="009D1A20"/>
    <w:rsid w:val="009D1E5B"/>
    <w:rsid w:val="009D2198"/>
    <w:rsid w:val="009D33C8"/>
    <w:rsid w:val="009D4B62"/>
    <w:rsid w:val="009D5848"/>
    <w:rsid w:val="009D77E3"/>
    <w:rsid w:val="009E1235"/>
    <w:rsid w:val="009E1252"/>
    <w:rsid w:val="009E1D49"/>
    <w:rsid w:val="009E25E1"/>
    <w:rsid w:val="009E6810"/>
    <w:rsid w:val="009E6970"/>
    <w:rsid w:val="009E7926"/>
    <w:rsid w:val="009F1638"/>
    <w:rsid w:val="009F1851"/>
    <w:rsid w:val="009F4000"/>
    <w:rsid w:val="009F4938"/>
    <w:rsid w:val="009F4F25"/>
    <w:rsid w:val="009F5964"/>
    <w:rsid w:val="009F6073"/>
    <w:rsid w:val="009F64D8"/>
    <w:rsid w:val="009F6BDF"/>
    <w:rsid w:val="009F6C13"/>
    <w:rsid w:val="009F6EEF"/>
    <w:rsid w:val="00A00A77"/>
    <w:rsid w:val="00A00AC4"/>
    <w:rsid w:val="00A00D8F"/>
    <w:rsid w:val="00A01820"/>
    <w:rsid w:val="00A01837"/>
    <w:rsid w:val="00A028C8"/>
    <w:rsid w:val="00A02F3B"/>
    <w:rsid w:val="00A03E14"/>
    <w:rsid w:val="00A04AA1"/>
    <w:rsid w:val="00A05212"/>
    <w:rsid w:val="00A065A6"/>
    <w:rsid w:val="00A10BD6"/>
    <w:rsid w:val="00A11C79"/>
    <w:rsid w:val="00A120A4"/>
    <w:rsid w:val="00A1263A"/>
    <w:rsid w:val="00A161F4"/>
    <w:rsid w:val="00A16D9F"/>
    <w:rsid w:val="00A252A7"/>
    <w:rsid w:val="00A257D2"/>
    <w:rsid w:val="00A25913"/>
    <w:rsid w:val="00A25C37"/>
    <w:rsid w:val="00A30649"/>
    <w:rsid w:val="00A32785"/>
    <w:rsid w:val="00A33AE9"/>
    <w:rsid w:val="00A34519"/>
    <w:rsid w:val="00A34883"/>
    <w:rsid w:val="00A34AB4"/>
    <w:rsid w:val="00A34D5A"/>
    <w:rsid w:val="00A3523B"/>
    <w:rsid w:val="00A366F6"/>
    <w:rsid w:val="00A368D9"/>
    <w:rsid w:val="00A36D39"/>
    <w:rsid w:val="00A36D88"/>
    <w:rsid w:val="00A370A7"/>
    <w:rsid w:val="00A37DC9"/>
    <w:rsid w:val="00A4175E"/>
    <w:rsid w:val="00A43628"/>
    <w:rsid w:val="00A44B15"/>
    <w:rsid w:val="00A45953"/>
    <w:rsid w:val="00A46122"/>
    <w:rsid w:val="00A516DA"/>
    <w:rsid w:val="00A52A7B"/>
    <w:rsid w:val="00A53354"/>
    <w:rsid w:val="00A5376A"/>
    <w:rsid w:val="00A56C73"/>
    <w:rsid w:val="00A57250"/>
    <w:rsid w:val="00A57BFE"/>
    <w:rsid w:val="00A6149E"/>
    <w:rsid w:val="00A614E6"/>
    <w:rsid w:val="00A61C00"/>
    <w:rsid w:val="00A6394A"/>
    <w:rsid w:val="00A6433E"/>
    <w:rsid w:val="00A66320"/>
    <w:rsid w:val="00A67356"/>
    <w:rsid w:val="00A6759E"/>
    <w:rsid w:val="00A67B53"/>
    <w:rsid w:val="00A7054F"/>
    <w:rsid w:val="00A715F8"/>
    <w:rsid w:val="00A71C49"/>
    <w:rsid w:val="00A728BE"/>
    <w:rsid w:val="00A72B98"/>
    <w:rsid w:val="00A73427"/>
    <w:rsid w:val="00A738C8"/>
    <w:rsid w:val="00A7458B"/>
    <w:rsid w:val="00A75023"/>
    <w:rsid w:val="00A76E87"/>
    <w:rsid w:val="00A813FF"/>
    <w:rsid w:val="00A81913"/>
    <w:rsid w:val="00A827C6"/>
    <w:rsid w:val="00A833E4"/>
    <w:rsid w:val="00A83624"/>
    <w:rsid w:val="00A83F7B"/>
    <w:rsid w:val="00A8575A"/>
    <w:rsid w:val="00A86EEC"/>
    <w:rsid w:val="00A875AF"/>
    <w:rsid w:val="00A877FA"/>
    <w:rsid w:val="00A9029F"/>
    <w:rsid w:val="00A90AF2"/>
    <w:rsid w:val="00A90F16"/>
    <w:rsid w:val="00A916D6"/>
    <w:rsid w:val="00A9213A"/>
    <w:rsid w:val="00A94320"/>
    <w:rsid w:val="00A96057"/>
    <w:rsid w:val="00A97AAB"/>
    <w:rsid w:val="00AA02B2"/>
    <w:rsid w:val="00AA2B51"/>
    <w:rsid w:val="00AA350A"/>
    <w:rsid w:val="00AA3A4D"/>
    <w:rsid w:val="00AA423E"/>
    <w:rsid w:val="00AA4F0B"/>
    <w:rsid w:val="00AA60BD"/>
    <w:rsid w:val="00AA6F0E"/>
    <w:rsid w:val="00AB11F1"/>
    <w:rsid w:val="00AB330F"/>
    <w:rsid w:val="00AB3933"/>
    <w:rsid w:val="00AB48AA"/>
    <w:rsid w:val="00AB4CDF"/>
    <w:rsid w:val="00AB5587"/>
    <w:rsid w:val="00AB5E1B"/>
    <w:rsid w:val="00AB6EA7"/>
    <w:rsid w:val="00AC284C"/>
    <w:rsid w:val="00AC3509"/>
    <w:rsid w:val="00AC784A"/>
    <w:rsid w:val="00AC7BB5"/>
    <w:rsid w:val="00AD02FD"/>
    <w:rsid w:val="00AD0699"/>
    <w:rsid w:val="00AD0844"/>
    <w:rsid w:val="00AD3795"/>
    <w:rsid w:val="00AD4C01"/>
    <w:rsid w:val="00AD501F"/>
    <w:rsid w:val="00AD5407"/>
    <w:rsid w:val="00AD55E7"/>
    <w:rsid w:val="00AD6371"/>
    <w:rsid w:val="00AD66DE"/>
    <w:rsid w:val="00AD6DA8"/>
    <w:rsid w:val="00AE176E"/>
    <w:rsid w:val="00AE2993"/>
    <w:rsid w:val="00AE29C4"/>
    <w:rsid w:val="00AE468A"/>
    <w:rsid w:val="00AE5808"/>
    <w:rsid w:val="00AF2C1D"/>
    <w:rsid w:val="00AF3C4E"/>
    <w:rsid w:val="00AF5FD0"/>
    <w:rsid w:val="00AF6EA8"/>
    <w:rsid w:val="00AF74D6"/>
    <w:rsid w:val="00B00952"/>
    <w:rsid w:val="00B010AD"/>
    <w:rsid w:val="00B02991"/>
    <w:rsid w:val="00B0425D"/>
    <w:rsid w:val="00B04397"/>
    <w:rsid w:val="00B067F4"/>
    <w:rsid w:val="00B078DB"/>
    <w:rsid w:val="00B10284"/>
    <w:rsid w:val="00B10C9D"/>
    <w:rsid w:val="00B10CC9"/>
    <w:rsid w:val="00B13B25"/>
    <w:rsid w:val="00B13CE3"/>
    <w:rsid w:val="00B1402E"/>
    <w:rsid w:val="00B1479E"/>
    <w:rsid w:val="00B1617C"/>
    <w:rsid w:val="00B16557"/>
    <w:rsid w:val="00B17342"/>
    <w:rsid w:val="00B17AAA"/>
    <w:rsid w:val="00B218F3"/>
    <w:rsid w:val="00B2419F"/>
    <w:rsid w:val="00B2467D"/>
    <w:rsid w:val="00B24DFF"/>
    <w:rsid w:val="00B2580D"/>
    <w:rsid w:val="00B26581"/>
    <w:rsid w:val="00B26F15"/>
    <w:rsid w:val="00B27462"/>
    <w:rsid w:val="00B27B36"/>
    <w:rsid w:val="00B27EAE"/>
    <w:rsid w:val="00B27EFE"/>
    <w:rsid w:val="00B27FE1"/>
    <w:rsid w:val="00B315EC"/>
    <w:rsid w:val="00B32080"/>
    <w:rsid w:val="00B320A5"/>
    <w:rsid w:val="00B33A51"/>
    <w:rsid w:val="00B340BB"/>
    <w:rsid w:val="00B35F10"/>
    <w:rsid w:val="00B36559"/>
    <w:rsid w:val="00B375BE"/>
    <w:rsid w:val="00B3773D"/>
    <w:rsid w:val="00B37FC3"/>
    <w:rsid w:val="00B40918"/>
    <w:rsid w:val="00B425B2"/>
    <w:rsid w:val="00B45BE0"/>
    <w:rsid w:val="00B50A7C"/>
    <w:rsid w:val="00B518B7"/>
    <w:rsid w:val="00B51E4C"/>
    <w:rsid w:val="00B53183"/>
    <w:rsid w:val="00B5592B"/>
    <w:rsid w:val="00B55FE0"/>
    <w:rsid w:val="00B56B8D"/>
    <w:rsid w:val="00B571EE"/>
    <w:rsid w:val="00B620C7"/>
    <w:rsid w:val="00B62192"/>
    <w:rsid w:val="00B632DC"/>
    <w:rsid w:val="00B6337B"/>
    <w:rsid w:val="00B64BAE"/>
    <w:rsid w:val="00B64D03"/>
    <w:rsid w:val="00B64E90"/>
    <w:rsid w:val="00B6520C"/>
    <w:rsid w:val="00B65C7F"/>
    <w:rsid w:val="00B667C2"/>
    <w:rsid w:val="00B67472"/>
    <w:rsid w:val="00B7030D"/>
    <w:rsid w:val="00B70641"/>
    <w:rsid w:val="00B70715"/>
    <w:rsid w:val="00B712A5"/>
    <w:rsid w:val="00B73D6C"/>
    <w:rsid w:val="00B743A1"/>
    <w:rsid w:val="00B74677"/>
    <w:rsid w:val="00B750C3"/>
    <w:rsid w:val="00B75AD9"/>
    <w:rsid w:val="00B76179"/>
    <w:rsid w:val="00B806D3"/>
    <w:rsid w:val="00B80B31"/>
    <w:rsid w:val="00B82BE5"/>
    <w:rsid w:val="00B85622"/>
    <w:rsid w:val="00B86F0A"/>
    <w:rsid w:val="00B90B2B"/>
    <w:rsid w:val="00B92271"/>
    <w:rsid w:val="00B92964"/>
    <w:rsid w:val="00B92A63"/>
    <w:rsid w:val="00B9378F"/>
    <w:rsid w:val="00B950D1"/>
    <w:rsid w:val="00B953D4"/>
    <w:rsid w:val="00B95CAB"/>
    <w:rsid w:val="00BA07F6"/>
    <w:rsid w:val="00BA0E93"/>
    <w:rsid w:val="00BA0F28"/>
    <w:rsid w:val="00BA1F8F"/>
    <w:rsid w:val="00BA23EC"/>
    <w:rsid w:val="00BA24C4"/>
    <w:rsid w:val="00BA2775"/>
    <w:rsid w:val="00BA2B61"/>
    <w:rsid w:val="00BA2C96"/>
    <w:rsid w:val="00BA3B02"/>
    <w:rsid w:val="00BA6752"/>
    <w:rsid w:val="00BA6C13"/>
    <w:rsid w:val="00BA7264"/>
    <w:rsid w:val="00BA74D1"/>
    <w:rsid w:val="00BA758C"/>
    <w:rsid w:val="00BB0496"/>
    <w:rsid w:val="00BB2949"/>
    <w:rsid w:val="00BB335C"/>
    <w:rsid w:val="00BB4615"/>
    <w:rsid w:val="00BB51AF"/>
    <w:rsid w:val="00BB5BA8"/>
    <w:rsid w:val="00BC0819"/>
    <w:rsid w:val="00BC1C77"/>
    <w:rsid w:val="00BC344E"/>
    <w:rsid w:val="00BC3ABC"/>
    <w:rsid w:val="00BC46F2"/>
    <w:rsid w:val="00BC579B"/>
    <w:rsid w:val="00BC5EE6"/>
    <w:rsid w:val="00BC6BDD"/>
    <w:rsid w:val="00BC7FC8"/>
    <w:rsid w:val="00BD0B25"/>
    <w:rsid w:val="00BD2664"/>
    <w:rsid w:val="00BD2A31"/>
    <w:rsid w:val="00BD3DA5"/>
    <w:rsid w:val="00BD6774"/>
    <w:rsid w:val="00BD6BBF"/>
    <w:rsid w:val="00BD6F3A"/>
    <w:rsid w:val="00BD736B"/>
    <w:rsid w:val="00BD788B"/>
    <w:rsid w:val="00BE0FEF"/>
    <w:rsid w:val="00BE152F"/>
    <w:rsid w:val="00BE2801"/>
    <w:rsid w:val="00BE7370"/>
    <w:rsid w:val="00BE76A1"/>
    <w:rsid w:val="00BE77DC"/>
    <w:rsid w:val="00BE7DE9"/>
    <w:rsid w:val="00BF0185"/>
    <w:rsid w:val="00BF138E"/>
    <w:rsid w:val="00BF15E4"/>
    <w:rsid w:val="00BF1830"/>
    <w:rsid w:val="00BF1C0A"/>
    <w:rsid w:val="00BF2051"/>
    <w:rsid w:val="00BF4640"/>
    <w:rsid w:val="00BF56B3"/>
    <w:rsid w:val="00BF5C58"/>
    <w:rsid w:val="00BF5D98"/>
    <w:rsid w:val="00BF63A8"/>
    <w:rsid w:val="00BF63C4"/>
    <w:rsid w:val="00BF6437"/>
    <w:rsid w:val="00BF765C"/>
    <w:rsid w:val="00C006D8"/>
    <w:rsid w:val="00C015FD"/>
    <w:rsid w:val="00C01836"/>
    <w:rsid w:val="00C02897"/>
    <w:rsid w:val="00C02C3E"/>
    <w:rsid w:val="00C037DE"/>
    <w:rsid w:val="00C053D2"/>
    <w:rsid w:val="00C12209"/>
    <w:rsid w:val="00C1234A"/>
    <w:rsid w:val="00C1251A"/>
    <w:rsid w:val="00C12DD4"/>
    <w:rsid w:val="00C13D6F"/>
    <w:rsid w:val="00C15FDD"/>
    <w:rsid w:val="00C166A9"/>
    <w:rsid w:val="00C169F6"/>
    <w:rsid w:val="00C16A7E"/>
    <w:rsid w:val="00C173C2"/>
    <w:rsid w:val="00C17814"/>
    <w:rsid w:val="00C17B31"/>
    <w:rsid w:val="00C21196"/>
    <w:rsid w:val="00C237DB"/>
    <w:rsid w:val="00C23CD2"/>
    <w:rsid w:val="00C25C15"/>
    <w:rsid w:val="00C25F46"/>
    <w:rsid w:val="00C26E58"/>
    <w:rsid w:val="00C26FC2"/>
    <w:rsid w:val="00C27D14"/>
    <w:rsid w:val="00C32640"/>
    <w:rsid w:val="00C33BF1"/>
    <w:rsid w:val="00C34A75"/>
    <w:rsid w:val="00C3503F"/>
    <w:rsid w:val="00C360BD"/>
    <w:rsid w:val="00C360F6"/>
    <w:rsid w:val="00C40680"/>
    <w:rsid w:val="00C41227"/>
    <w:rsid w:val="00C41A74"/>
    <w:rsid w:val="00C42DA7"/>
    <w:rsid w:val="00C43074"/>
    <w:rsid w:val="00C4353B"/>
    <w:rsid w:val="00C439FD"/>
    <w:rsid w:val="00C43ED5"/>
    <w:rsid w:val="00C44255"/>
    <w:rsid w:val="00C45784"/>
    <w:rsid w:val="00C45E7D"/>
    <w:rsid w:val="00C46073"/>
    <w:rsid w:val="00C47471"/>
    <w:rsid w:val="00C50DA2"/>
    <w:rsid w:val="00C51184"/>
    <w:rsid w:val="00C52A53"/>
    <w:rsid w:val="00C52A90"/>
    <w:rsid w:val="00C530C2"/>
    <w:rsid w:val="00C538A8"/>
    <w:rsid w:val="00C542BA"/>
    <w:rsid w:val="00C56D97"/>
    <w:rsid w:val="00C573F5"/>
    <w:rsid w:val="00C577F6"/>
    <w:rsid w:val="00C57A70"/>
    <w:rsid w:val="00C57ACC"/>
    <w:rsid w:val="00C57EAC"/>
    <w:rsid w:val="00C600D0"/>
    <w:rsid w:val="00C6020C"/>
    <w:rsid w:val="00C606DC"/>
    <w:rsid w:val="00C62A86"/>
    <w:rsid w:val="00C62EF9"/>
    <w:rsid w:val="00C63CEF"/>
    <w:rsid w:val="00C65238"/>
    <w:rsid w:val="00C670BA"/>
    <w:rsid w:val="00C734E8"/>
    <w:rsid w:val="00C739CE"/>
    <w:rsid w:val="00C73D39"/>
    <w:rsid w:val="00C74432"/>
    <w:rsid w:val="00C753BF"/>
    <w:rsid w:val="00C77C1E"/>
    <w:rsid w:val="00C80FCB"/>
    <w:rsid w:val="00C83F14"/>
    <w:rsid w:val="00C8463B"/>
    <w:rsid w:val="00C852A4"/>
    <w:rsid w:val="00C86609"/>
    <w:rsid w:val="00C902E0"/>
    <w:rsid w:val="00C92758"/>
    <w:rsid w:val="00C92DE4"/>
    <w:rsid w:val="00C945E3"/>
    <w:rsid w:val="00C94CB0"/>
    <w:rsid w:val="00C9643E"/>
    <w:rsid w:val="00C96514"/>
    <w:rsid w:val="00C97652"/>
    <w:rsid w:val="00CA0049"/>
    <w:rsid w:val="00CA1417"/>
    <w:rsid w:val="00CA1F37"/>
    <w:rsid w:val="00CA20B8"/>
    <w:rsid w:val="00CA2C9F"/>
    <w:rsid w:val="00CA3E01"/>
    <w:rsid w:val="00CA47E6"/>
    <w:rsid w:val="00CA663B"/>
    <w:rsid w:val="00CA7BE5"/>
    <w:rsid w:val="00CB067A"/>
    <w:rsid w:val="00CB133A"/>
    <w:rsid w:val="00CB1F8D"/>
    <w:rsid w:val="00CB2F22"/>
    <w:rsid w:val="00CB43F6"/>
    <w:rsid w:val="00CB6C47"/>
    <w:rsid w:val="00CC02B2"/>
    <w:rsid w:val="00CC2071"/>
    <w:rsid w:val="00CC3A2D"/>
    <w:rsid w:val="00CC5CA2"/>
    <w:rsid w:val="00CC60DE"/>
    <w:rsid w:val="00CC6E5E"/>
    <w:rsid w:val="00CC752D"/>
    <w:rsid w:val="00CC759F"/>
    <w:rsid w:val="00CD12AF"/>
    <w:rsid w:val="00CD18A0"/>
    <w:rsid w:val="00CD2818"/>
    <w:rsid w:val="00CD5F6D"/>
    <w:rsid w:val="00CD737C"/>
    <w:rsid w:val="00CD7A5B"/>
    <w:rsid w:val="00CE03F2"/>
    <w:rsid w:val="00CE0828"/>
    <w:rsid w:val="00CE14E3"/>
    <w:rsid w:val="00CE3C5B"/>
    <w:rsid w:val="00CE4EDA"/>
    <w:rsid w:val="00CE54DE"/>
    <w:rsid w:val="00CE6033"/>
    <w:rsid w:val="00CE6F35"/>
    <w:rsid w:val="00CF011F"/>
    <w:rsid w:val="00CF02EA"/>
    <w:rsid w:val="00CF3086"/>
    <w:rsid w:val="00CF3C13"/>
    <w:rsid w:val="00CF48E0"/>
    <w:rsid w:val="00CF50F3"/>
    <w:rsid w:val="00CF595F"/>
    <w:rsid w:val="00CF7943"/>
    <w:rsid w:val="00D0075F"/>
    <w:rsid w:val="00D01097"/>
    <w:rsid w:val="00D018D4"/>
    <w:rsid w:val="00D02179"/>
    <w:rsid w:val="00D025C6"/>
    <w:rsid w:val="00D04D3E"/>
    <w:rsid w:val="00D06752"/>
    <w:rsid w:val="00D11C12"/>
    <w:rsid w:val="00D12C3D"/>
    <w:rsid w:val="00D12EFE"/>
    <w:rsid w:val="00D13173"/>
    <w:rsid w:val="00D136F4"/>
    <w:rsid w:val="00D164EF"/>
    <w:rsid w:val="00D16C2C"/>
    <w:rsid w:val="00D17321"/>
    <w:rsid w:val="00D20607"/>
    <w:rsid w:val="00D21D49"/>
    <w:rsid w:val="00D22A3D"/>
    <w:rsid w:val="00D24779"/>
    <w:rsid w:val="00D25073"/>
    <w:rsid w:val="00D256EF"/>
    <w:rsid w:val="00D2610D"/>
    <w:rsid w:val="00D26B8A"/>
    <w:rsid w:val="00D26F5D"/>
    <w:rsid w:val="00D30148"/>
    <w:rsid w:val="00D30ED8"/>
    <w:rsid w:val="00D34755"/>
    <w:rsid w:val="00D3530D"/>
    <w:rsid w:val="00D3607D"/>
    <w:rsid w:val="00D376AA"/>
    <w:rsid w:val="00D40099"/>
    <w:rsid w:val="00D40301"/>
    <w:rsid w:val="00D42738"/>
    <w:rsid w:val="00D4344E"/>
    <w:rsid w:val="00D4409D"/>
    <w:rsid w:val="00D44425"/>
    <w:rsid w:val="00D4666F"/>
    <w:rsid w:val="00D472FF"/>
    <w:rsid w:val="00D475A6"/>
    <w:rsid w:val="00D53225"/>
    <w:rsid w:val="00D53A0F"/>
    <w:rsid w:val="00D55F01"/>
    <w:rsid w:val="00D56F88"/>
    <w:rsid w:val="00D60AAA"/>
    <w:rsid w:val="00D615A1"/>
    <w:rsid w:val="00D61645"/>
    <w:rsid w:val="00D6165B"/>
    <w:rsid w:val="00D61808"/>
    <w:rsid w:val="00D61B51"/>
    <w:rsid w:val="00D639DB"/>
    <w:rsid w:val="00D644AE"/>
    <w:rsid w:val="00D660F7"/>
    <w:rsid w:val="00D67479"/>
    <w:rsid w:val="00D707E2"/>
    <w:rsid w:val="00D731B8"/>
    <w:rsid w:val="00D739BB"/>
    <w:rsid w:val="00D74C8F"/>
    <w:rsid w:val="00D75D99"/>
    <w:rsid w:val="00D76DE6"/>
    <w:rsid w:val="00D83167"/>
    <w:rsid w:val="00D83623"/>
    <w:rsid w:val="00D83DE8"/>
    <w:rsid w:val="00D866AD"/>
    <w:rsid w:val="00D866C5"/>
    <w:rsid w:val="00D87941"/>
    <w:rsid w:val="00D87D3E"/>
    <w:rsid w:val="00D90297"/>
    <w:rsid w:val="00D906E3"/>
    <w:rsid w:val="00D91040"/>
    <w:rsid w:val="00D91FC3"/>
    <w:rsid w:val="00D92173"/>
    <w:rsid w:val="00D9339C"/>
    <w:rsid w:val="00D9580C"/>
    <w:rsid w:val="00D95B6F"/>
    <w:rsid w:val="00D9670E"/>
    <w:rsid w:val="00D9696E"/>
    <w:rsid w:val="00DA206D"/>
    <w:rsid w:val="00DA2CD7"/>
    <w:rsid w:val="00DA312C"/>
    <w:rsid w:val="00DA3162"/>
    <w:rsid w:val="00DA35D4"/>
    <w:rsid w:val="00DA42F9"/>
    <w:rsid w:val="00DA6410"/>
    <w:rsid w:val="00DA663B"/>
    <w:rsid w:val="00DB03AE"/>
    <w:rsid w:val="00DB0674"/>
    <w:rsid w:val="00DB0D88"/>
    <w:rsid w:val="00DB1767"/>
    <w:rsid w:val="00DB3063"/>
    <w:rsid w:val="00DB3CF6"/>
    <w:rsid w:val="00DB50BD"/>
    <w:rsid w:val="00DB6C7F"/>
    <w:rsid w:val="00DB702C"/>
    <w:rsid w:val="00DB73DD"/>
    <w:rsid w:val="00DC0017"/>
    <w:rsid w:val="00DC032D"/>
    <w:rsid w:val="00DC1808"/>
    <w:rsid w:val="00DC2B2F"/>
    <w:rsid w:val="00DC2D16"/>
    <w:rsid w:val="00DC3B6D"/>
    <w:rsid w:val="00DC44DF"/>
    <w:rsid w:val="00DC4F7E"/>
    <w:rsid w:val="00DC5450"/>
    <w:rsid w:val="00DD1D7F"/>
    <w:rsid w:val="00DD23D3"/>
    <w:rsid w:val="00DD28E4"/>
    <w:rsid w:val="00DD4C01"/>
    <w:rsid w:val="00DD4C37"/>
    <w:rsid w:val="00DD59BF"/>
    <w:rsid w:val="00DD68E1"/>
    <w:rsid w:val="00DD6975"/>
    <w:rsid w:val="00DE029E"/>
    <w:rsid w:val="00DE0A0F"/>
    <w:rsid w:val="00DE0CE6"/>
    <w:rsid w:val="00DE3D21"/>
    <w:rsid w:val="00DE4513"/>
    <w:rsid w:val="00DE6773"/>
    <w:rsid w:val="00DE6929"/>
    <w:rsid w:val="00DE74B6"/>
    <w:rsid w:val="00DF2C2F"/>
    <w:rsid w:val="00DF568B"/>
    <w:rsid w:val="00DF5D7A"/>
    <w:rsid w:val="00DF79BE"/>
    <w:rsid w:val="00DF7D1F"/>
    <w:rsid w:val="00E00734"/>
    <w:rsid w:val="00E03A01"/>
    <w:rsid w:val="00E07E4C"/>
    <w:rsid w:val="00E10A6F"/>
    <w:rsid w:val="00E10E87"/>
    <w:rsid w:val="00E11CD7"/>
    <w:rsid w:val="00E11ED7"/>
    <w:rsid w:val="00E12454"/>
    <w:rsid w:val="00E137C5"/>
    <w:rsid w:val="00E13D75"/>
    <w:rsid w:val="00E146FF"/>
    <w:rsid w:val="00E1590F"/>
    <w:rsid w:val="00E15C72"/>
    <w:rsid w:val="00E16CED"/>
    <w:rsid w:val="00E205F3"/>
    <w:rsid w:val="00E23989"/>
    <w:rsid w:val="00E262C0"/>
    <w:rsid w:val="00E268D2"/>
    <w:rsid w:val="00E27BC8"/>
    <w:rsid w:val="00E311F4"/>
    <w:rsid w:val="00E33954"/>
    <w:rsid w:val="00E33B6A"/>
    <w:rsid w:val="00E348A2"/>
    <w:rsid w:val="00E34C83"/>
    <w:rsid w:val="00E3768B"/>
    <w:rsid w:val="00E40059"/>
    <w:rsid w:val="00E4045F"/>
    <w:rsid w:val="00E40573"/>
    <w:rsid w:val="00E40BD6"/>
    <w:rsid w:val="00E44ABE"/>
    <w:rsid w:val="00E44DC5"/>
    <w:rsid w:val="00E46DEA"/>
    <w:rsid w:val="00E46E9D"/>
    <w:rsid w:val="00E50E95"/>
    <w:rsid w:val="00E50FC0"/>
    <w:rsid w:val="00E515FD"/>
    <w:rsid w:val="00E521BE"/>
    <w:rsid w:val="00E55B5B"/>
    <w:rsid w:val="00E55D73"/>
    <w:rsid w:val="00E5783A"/>
    <w:rsid w:val="00E57901"/>
    <w:rsid w:val="00E60500"/>
    <w:rsid w:val="00E60792"/>
    <w:rsid w:val="00E61A65"/>
    <w:rsid w:val="00E61ACF"/>
    <w:rsid w:val="00E621D0"/>
    <w:rsid w:val="00E6274F"/>
    <w:rsid w:val="00E62898"/>
    <w:rsid w:val="00E6310B"/>
    <w:rsid w:val="00E647B2"/>
    <w:rsid w:val="00E65131"/>
    <w:rsid w:val="00E65E89"/>
    <w:rsid w:val="00E6623E"/>
    <w:rsid w:val="00E6757C"/>
    <w:rsid w:val="00E67E98"/>
    <w:rsid w:val="00E7057E"/>
    <w:rsid w:val="00E70EAD"/>
    <w:rsid w:val="00E73490"/>
    <w:rsid w:val="00E75259"/>
    <w:rsid w:val="00E7657E"/>
    <w:rsid w:val="00E767B1"/>
    <w:rsid w:val="00E76867"/>
    <w:rsid w:val="00E7788C"/>
    <w:rsid w:val="00E800D9"/>
    <w:rsid w:val="00E80939"/>
    <w:rsid w:val="00E82575"/>
    <w:rsid w:val="00E82F99"/>
    <w:rsid w:val="00E855D6"/>
    <w:rsid w:val="00E85F38"/>
    <w:rsid w:val="00E85F69"/>
    <w:rsid w:val="00E8685B"/>
    <w:rsid w:val="00E870A7"/>
    <w:rsid w:val="00E90147"/>
    <w:rsid w:val="00E90443"/>
    <w:rsid w:val="00E905FD"/>
    <w:rsid w:val="00E90ECA"/>
    <w:rsid w:val="00E91C27"/>
    <w:rsid w:val="00E91D35"/>
    <w:rsid w:val="00E92134"/>
    <w:rsid w:val="00E92A67"/>
    <w:rsid w:val="00E92CE7"/>
    <w:rsid w:val="00E92E10"/>
    <w:rsid w:val="00E9495D"/>
    <w:rsid w:val="00E94994"/>
    <w:rsid w:val="00E959EA"/>
    <w:rsid w:val="00EA07F6"/>
    <w:rsid w:val="00EA1AFB"/>
    <w:rsid w:val="00EA1EB0"/>
    <w:rsid w:val="00EA43C1"/>
    <w:rsid w:val="00EA4692"/>
    <w:rsid w:val="00EA4A5D"/>
    <w:rsid w:val="00EA56BA"/>
    <w:rsid w:val="00EA69B8"/>
    <w:rsid w:val="00EA792F"/>
    <w:rsid w:val="00EA7E25"/>
    <w:rsid w:val="00EB080D"/>
    <w:rsid w:val="00EB108D"/>
    <w:rsid w:val="00EB6202"/>
    <w:rsid w:val="00EB6534"/>
    <w:rsid w:val="00EC209A"/>
    <w:rsid w:val="00EC213C"/>
    <w:rsid w:val="00EC431E"/>
    <w:rsid w:val="00EC4E3C"/>
    <w:rsid w:val="00EC5FCB"/>
    <w:rsid w:val="00EC74FE"/>
    <w:rsid w:val="00ED054E"/>
    <w:rsid w:val="00ED1E87"/>
    <w:rsid w:val="00ED2C50"/>
    <w:rsid w:val="00ED2FBB"/>
    <w:rsid w:val="00ED4679"/>
    <w:rsid w:val="00ED4F80"/>
    <w:rsid w:val="00ED592B"/>
    <w:rsid w:val="00ED7403"/>
    <w:rsid w:val="00EE1696"/>
    <w:rsid w:val="00EE326C"/>
    <w:rsid w:val="00EE33C7"/>
    <w:rsid w:val="00EE4992"/>
    <w:rsid w:val="00EE500F"/>
    <w:rsid w:val="00EE5400"/>
    <w:rsid w:val="00EE5DCD"/>
    <w:rsid w:val="00EE6238"/>
    <w:rsid w:val="00EE7AE6"/>
    <w:rsid w:val="00EE7C53"/>
    <w:rsid w:val="00EF02C5"/>
    <w:rsid w:val="00EF1BB3"/>
    <w:rsid w:val="00EF1D93"/>
    <w:rsid w:val="00EF2944"/>
    <w:rsid w:val="00EF3FA9"/>
    <w:rsid w:val="00EF461B"/>
    <w:rsid w:val="00EF4C8C"/>
    <w:rsid w:val="00EF4EBB"/>
    <w:rsid w:val="00EF57FA"/>
    <w:rsid w:val="00EF593F"/>
    <w:rsid w:val="00EF5A6C"/>
    <w:rsid w:val="00F01262"/>
    <w:rsid w:val="00F02143"/>
    <w:rsid w:val="00F02A9A"/>
    <w:rsid w:val="00F02CD6"/>
    <w:rsid w:val="00F02EE0"/>
    <w:rsid w:val="00F03439"/>
    <w:rsid w:val="00F034ED"/>
    <w:rsid w:val="00F04F11"/>
    <w:rsid w:val="00F059AF"/>
    <w:rsid w:val="00F05CDE"/>
    <w:rsid w:val="00F05FF8"/>
    <w:rsid w:val="00F06AC4"/>
    <w:rsid w:val="00F1089D"/>
    <w:rsid w:val="00F11E03"/>
    <w:rsid w:val="00F12879"/>
    <w:rsid w:val="00F12BBE"/>
    <w:rsid w:val="00F14489"/>
    <w:rsid w:val="00F15EC8"/>
    <w:rsid w:val="00F223B2"/>
    <w:rsid w:val="00F22611"/>
    <w:rsid w:val="00F23DD5"/>
    <w:rsid w:val="00F24500"/>
    <w:rsid w:val="00F25754"/>
    <w:rsid w:val="00F27787"/>
    <w:rsid w:val="00F30C14"/>
    <w:rsid w:val="00F30CCC"/>
    <w:rsid w:val="00F30EA9"/>
    <w:rsid w:val="00F31A81"/>
    <w:rsid w:val="00F31BF6"/>
    <w:rsid w:val="00F320C1"/>
    <w:rsid w:val="00F32B99"/>
    <w:rsid w:val="00F33354"/>
    <w:rsid w:val="00F3395E"/>
    <w:rsid w:val="00F416F9"/>
    <w:rsid w:val="00F4243A"/>
    <w:rsid w:val="00F42A4F"/>
    <w:rsid w:val="00F44193"/>
    <w:rsid w:val="00F44306"/>
    <w:rsid w:val="00F45F99"/>
    <w:rsid w:val="00F462B9"/>
    <w:rsid w:val="00F47C3C"/>
    <w:rsid w:val="00F5277A"/>
    <w:rsid w:val="00F534B8"/>
    <w:rsid w:val="00F535ED"/>
    <w:rsid w:val="00F5376B"/>
    <w:rsid w:val="00F53E39"/>
    <w:rsid w:val="00F54BA3"/>
    <w:rsid w:val="00F55198"/>
    <w:rsid w:val="00F55A21"/>
    <w:rsid w:val="00F568A5"/>
    <w:rsid w:val="00F56F90"/>
    <w:rsid w:val="00F5767B"/>
    <w:rsid w:val="00F6070F"/>
    <w:rsid w:val="00F62A57"/>
    <w:rsid w:val="00F637F3"/>
    <w:rsid w:val="00F638C7"/>
    <w:rsid w:val="00F63BE4"/>
    <w:rsid w:val="00F67362"/>
    <w:rsid w:val="00F701DB"/>
    <w:rsid w:val="00F70B12"/>
    <w:rsid w:val="00F71941"/>
    <w:rsid w:val="00F74A46"/>
    <w:rsid w:val="00F75689"/>
    <w:rsid w:val="00F75AA1"/>
    <w:rsid w:val="00F77D07"/>
    <w:rsid w:val="00F80C67"/>
    <w:rsid w:val="00F81267"/>
    <w:rsid w:val="00F81F51"/>
    <w:rsid w:val="00F8252D"/>
    <w:rsid w:val="00F82A56"/>
    <w:rsid w:val="00F84F18"/>
    <w:rsid w:val="00F8591C"/>
    <w:rsid w:val="00F85C60"/>
    <w:rsid w:val="00F8726C"/>
    <w:rsid w:val="00F87837"/>
    <w:rsid w:val="00F93E87"/>
    <w:rsid w:val="00F944AD"/>
    <w:rsid w:val="00F94E71"/>
    <w:rsid w:val="00FA0A01"/>
    <w:rsid w:val="00FA1620"/>
    <w:rsid w:val="00FA209F"/>
    <w:rsid w:val="00FA4997"/>
    <w:rsid w:val="00FA509F"/>
    <w:rsid w:val="00FA56E1"/>
    <w:rsid w:val="00FA602E"/>
    <w:rsid w:val="00FA74DB"/>
    <w:rsid w:val="00FA7F1A"/>
    <w:rsid w:val="00FB0A4E"/>
    <w:rsid w:val="00FB36F9"/>
    <w:rsid w:val="00FB37B4"/>
    <w:rsid w:val="00FB3C72"/>
    <w:rsid w:val="00FB522A"/>
    <w:rsid w:val="00FB55D6"/>
    <w:rsid w:val="00FB6717"/>
    <w:rsid w:val="00FB7A2C"/>
    <w:rsid w:val="00FC0C0E"/>
    <w:rsid w:val="00FC0C92"/>
    <w:rsid w:val="00FC1605"/>
    <w:rsid w:val="00FC1E7B"/>
    <w:rsid w:val="00FC4220"/>
    <w:rsid w:val="00FC4C6A"/>
    <w:rsid w:val="00FC4CB4"/>
    <w:rsid w:val="00FC54ED"/>
    <w:rsid w:val="00FC66A6"/>
    <w:rsid w:val="00FC697A"/>
    <w:rsid w:val="00FC6CE4"/>
    <w:rsid w:val="00FC7DF3"/>
    <w:rsid w:val="00FD14B9"/>
    <w:rsid w:val="00FD2AB3"/>
    <w:rsid w:val="00FD3229"/>
    <w:rsid w:val="00FD56E6"/>
    <w:rsid w:val="00FE0719"/>
    <w:rsid w:val="00FE1E16"/>
    <w:rsid w:val="00FE27E2"/>
    <w:rsid w:val="00FE54F4"/>
    <w:rsid w:val="00FE708C"/>
    <w:rsid w:val="00FE7E68"/>
    <w:rsid w:val="00FF032D"/>
    <w:rsid w:val="00FF036C"/>
    <w:rsid w:val="00FF1301"/>
    <w:rsid w:val="00FF3A1F"/>
    <w:rsid w:val="00FF469F"/>
    <w:rsid w:val="00FF4851"/>
    <w:rsid w:val="00FF4BEA"/>
    <w:rsid w:val="00FF4F33"/>
    <w:rsid w:val="00FF5015"/>
    <w:rsid w:val="00FF6522"/>
    <w:rsid w:val="00FF680A"/>
    <w:rsid w:val="00FF6878"/>
    <w:rsid w:val="00FF75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F1B55"/>
  <w15:chartTrackingRefBased/>
  <w15:docId w15:val="{F04B4EF2-4C02-4EF5-93BB-3704BFF3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9BF"/>
  </w:style>
  <w:style w:type="paragraph" w:styleId="Heading1">
    <w:name w:val="heading 1"/>
    <w:basedOn w:val="Normal"/>
    <w:next w:val="Normal"/>
    <w:link w:val="Heading1Char"/>
    <w:uiPriority w:val="9"/>
    <w:qFormat/>
    <w:rsid w:val="00BA6752"/>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qFormat/>
    <w:rsid w:val="0026716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4172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E46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6DB"/>
    <w:pPr>
      <w:ind w:left="720"/>
      <w:contextualSpacing/>
    </w:pPr>
  </w:style>
  <w:style w:type="paragraph" w:styleId="NormalWeb">
    <w:name w:val="Normal (Web)"/>
    <w:basedOn w:val="Normal"/>
    <w:uiPriority w:val="99"/>
    <w:unhideWhenUsed/>
    <w:rsid w:val="0011612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16121"/>
    <w:rPr>
      <w:color w:val="0000FF"/>
      <w:u w:val="single"/>
    </w:rPr>
  </w:style>
  <w:style w:type="character" w:customStyle="1" w:styleId="Heading2Char">
    <w:name w:val="Heading 2 Char"/>
    <w:basedOn w:val="DefaultParagraphFont"/>
    <w:link w:val="Heading2"/>
    <w:uiPriority w:val="9"/>
    <w:rsid w:val="0026716B"/>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41728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3D3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6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C47"/>
  </w:style>
  <w:style w:type="paragraph" w:styleId="Footer">
    <w:name w:val="footer"/>
    <w:basedOn w:val="Normal"/>
    <w:link w:val="FooterChar"/>
    <w:uiPriority w:val="99"/>
    <w:unhideWhenUsed/>
    <w:qFormat/>
    <w:rsid w:val="00CB6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C47"/>
  </w:style>
  <w:style w:type="character" w:styleId="FollowedHyperlink">
    <w:name w:val="FollowedHyperlink"/>
    <w:basedOn w:val="DefaultParagraphFont"/>
    <w:uiPriority w:val="99"/>
    <w:semiHidden/>
    <w:unhideWhenUsed/>
    <w:rsid w:val="00A01837"/>
    <w:rPr>
      <w:color w:val="954F72" w:themeColor="followedHyperlink"/>
      <w:u w:val="single"/>
    </w:rPr>
  </w:style>
  <w:style w:type="paragraph" w:styleId="HTMLPreformatted">
    <w:name w:val="HTML Preformatted"/>
    <w:basedOn w:val="Normal"/>
    <w:link w:val="HTMLPreformattedChar"/>
    <w:uiPriority w:val="99"/>
    <w:semiHidden/>
    <w:unhideWhenUsed/>
    <w:rsid w:val="00025FA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25FA4"/>
    <w:rPr>
      <w:rFonts w:ascii="Consolas" w:hAnsi="Consolas"/>
      <w:sz w:val="20"/>
      <w:szCs w:val="20"/>
    </w:rPr>
  </w:style>
  <w:style w:type="character" w:customStyle="1" w:styleId="Heading1Char">
    <w:name w:val="Heading 1 Char"/>
    <w:basedOn w:val="DefaultParagraphFont"/>
    <w:link w:val="Heading1"/>
    <w:uiPriority w:val="9"/>
    <w:rsid w:val="00BA6752"/>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702E86"/>
  </w:style>
  <w:style w:type="paragraph" w:styleId="EndnoteText">
    <w:name w:val="endnote text"/>
    <w:basedOn w:val="Normal"/>
    <w:link w:val="EndnoteTextChar"/>
    <w:uiPriority w:val="99"/>
    <w:semiHidden/>
    <w:unhideWhenUsed/>
    <w:rsid w:val="00702E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2E86"/>
    <w:rPr>
      <w:sz w:val="20"/>
      <w:szCs w:val="20"/>
    </w:rPr>
  </w:style>
  <w:style w:type="character" w:styleId="EndnoteReference">
    <w:name w:val="endnote reference"/>
    <w:basedOn w:val="DefaultParagraphFont"/>
    <w:uiPriority w:val="99"/>
    <w:semiHidden/>
    <w:unhideWhenUsed/>
    <w:rsid w:val="00702E86"/>
    <w:rPr>
      <w:vertAlign w:val="superscript"/>
    </w:rPr>
  </w:style>
  <w:style w:type="paragraph" w:styleId="FootnoteText">
    <w:name w:val="footnote text"/>
    <w:basedOn w:val="Normal"/>
    <w:link w:val="FootnoteTextChar"/>
    <w:uiPriority w:val="99"/>
    <w:semiHidden/>
    <w:unhideWhenUsed/>
    <w:rsid w:val="00702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2E86"/>
    <w:rPr>
      <w:sz w:val="20"/>
      <w:szCs w:val="20"/>
    </w:rPr>
  </w:style>
  <w:style w:type="character" w:styleId="FootnoteReference">
    <w:name w:val="footnote reference"/>
    <w:basedOn w:val="DefaultParagraphFont"/>
    <w:uiPriority w:val="99"/>
    <w:semiHidden/>
    <w:unhideWhenUsed/>
    <w:rsid w:val="00702E86"/>
    <w:rPr>
      <w:vertAlign w:val="superscript"/>
    </w:rPr>
  </w:style>
  <w:style w:type="character" w:styleId="LineNumber">
    <w:name w:val="line number"/>
    <w:basedOn w:val="DefaultParagraphFont"/>
    <w:uiPriority w:val="99"/>
    <w:semiHidden/>
    <w:unhideWhenUsed/>
    <w:rsid w:val="00982C21"/>
  </w:style>
  <w:style w:type="paragraph" w:styleId="NoSpacing">
    <w:name w:val="No Spacing"/>
    <w:link w:val="NoSpacingChar"/>
    <w:uiPriority w:val="1"/>
    <w:qFormat/>
    <w:rsid w:val="00556EC3"/>
    <w:pPr>
      <w:spacing w:after="0" w:line="240" w:lineRule="auto"/>
    </w:pPr>
  </w:style>
  <w:style w:type="character" w:styleId="Strong">
    <w:name w:val="Strong"/>
    <w:basedOn w:val="DefaultParagraphFont"/>
    <w:uiPriority w:val="22"/>
    <w:qFormat/>
    <w:rsid w:val="00DD4C37"/>
    <w:rPr>
      <w:b/>
      <w:bCs/>
    </w:rPr>
  </w:style>
  <w:style w:type="numbering" w:customStyle="1" w:styleId="NoList1">
    <w:name w:val="No List1"/>
    <w:next w:val="NoList"/>
    <w:uiPriority w:val="99"/>
    <w:semiHidden/>
    <w:unhideWhenUsed/>
    <w:rsid w:val="00BE7DE9"/>
  </w:style>
  <w:style w:type="table" w:customStyle="1" w:styleId="TableGrid1">
    <w:name w:val="Table Grid1"/>
    <w:basedOn w:val="TableNormal"/>
    <w:next w:val="TableGrid"/>
    <w:uiPriority w:val="59"/>
    <w:rsid w:val="00BE7DE9"/>
    <w:pPr>
      <w:spacing w:after="0" w:line="240" w:lineRule="auto"/>
    </w:pPr>
    <w:rPr>
      <w:lang w:val="mk-M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CA7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B3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47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27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4542"/>
    <w:rPr>
      <w:sz w:val="16"/>
      <w:szCs w:val="16"/>
    </w:rPr>
  </w:style>
  <w:style w:type="paragraph" w:styleId="CommentText">
    <w:name w:val="annotation text"/>
    <w:basedOn w:val="Normal"/>
    <w:link w:val="CommentTextChar"/>
    <w:uiPriority w:val="99"/>
    <w:semiHidden/>
    <w:unhideWhenUsed/>
    <w:rsid w:val="009A4542"/>
    <w:pPr>
      <w:spacing w:line="240" w:lineRule="auto"/>
    </w:pPr>
    <w:rPr>
      <w:sz w:val="20"/>
      <w:szCs w:val="20"/>
    </w:rPr>
  </w:style>
  <w:style w:type="character" w:customStyle="1" w:styleId="CommentTextChar">
    <w:name w:val="Comment Text Char"/>
    <w:basedOn w:val="DefaultParagraphFont"/>
    <w:link w:val="CommentText"/>
    <w:uiPriority w:val="99"/>
    <w:semiHidden/>
    <w:rsid w:val="009A4542"/>
    <w:rPr>
      <w:sz w:val="20"/>
      <w:szCs w:val="20"/>
    </w:rPr>
  </w:style>
  <w:style w:type="paragraph" w:styleId="CommentSubject">
    <w:name w:val="annotation subject"/>
    <w:basedOn w:val="CommentText"/>
    <w:next w:val="CommentText"/>
    <w:link w:val="CommentSubjectChar"/>
    <w:uiPriority w:val="99"/>
    <w:semiHidden/>
    <w:unhideWhenUsed/>
    <w:rsid w:val="009A4542"/>
    <w:rPr>
      <w:b/>
      <w:bCs/>
    </w:rPr>
  </w:style>
  <w:style w:type="character" w:customStyle="1" w:styleId="CommentSubjectChar">
    <w:name w:val="Comment Subject Char"/>
    <w:basedOn w:val="CommentTextChar"/>
    <w:link w:val="CommentSubject"/>
    <w:uiPriority w:val="99"/>
    <w:semiHidden/>
    <w:rsid w:val="009A4542"/>
    <w:rPr>
      <w:b/>
      <w:bCs/>
      <w:sz w:val="20"/>
      <w:szCs w:val="20"/>
    </w:rPr>
  </w:style>
  <w:style w:type="paragraph" w:styleId="BalloonText">
    <w:name w:val="Balloon Text"/>
    <w:basedOn w:val="Normal"/>
    <w:link w:val="BalloonTextChar"/>
    <w:uiPriority w:val="99"/>
    <w:semiHidden/>
    <w:unhideWhenUsed/>
    <w:rsid w:val="009A4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542"/>
    <w:rPr>
      <w:rFonts w:ascii="Segoe UI" w:hAnsi="Segoe UI" w:cs="Segoe UI"/>
      <w:sz w:val="18"/>
      <w:szCs w:val="18"/>
    </w:rPr>
  </w:style>
  <w:style w:type="table" w:customStyle="1" w:styleId="TableGrid6">
    <w:name w:val="Table Grid6"/>
    <w:basedOn w:val="TableNormal"/>
    <w:next w:val="TableGrid"/>
    <w:uiPriority w:val="39"/>
    <w:rsid w:val="00491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2664"/>
    <w:pPr>
      <w:autoSpaceDE w:val="0"/>
      <w:autoSpaceDN w:val="0"/>
      <w:adjustRightInd w:val="0"/>
      <w:spacing w:after="0" w:line="240" w:lineRule="auto"/>
    </w:pPr>
    <w:rPr>
      <w:rFonts w:ascii="Arial" w:hAnsi="Arial" w:cs="Arial"/>
      <w:color w:val="000000"/>
      <w:sz w:val="24"/>
      <w:szCs w:val="24"/>
    </w:rPr>
  </w:style>
  <w:style w:type="numbering" w:customStyle="1" w:styleId="NoList2">
    <w:name w:val="No List2"/>
    <w:next w:val="NoList"/>
    <w:uiPriority w:val="99"/>
    <w:semiHidden/>
    <w:unhideWhenUsed/>
    <w:rsid w:val="00F44193"/>
  </w:style>
  <w:style w:type="table" w:customStyle="1" w:styleId="TableGrid7">
    <w:name w:val="Table Grid7"/>
    <w:basedOn w:val="TableNormal"/>
    <w:next w:val="TableGrid"/>
    <w:uiPriority w:val="39"/>
    <w:rsid w:val="00F44193"/>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44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7126D"/>
  </w:style>
  <w:style w:type="character" w:customStyle="1" w:styleId="Heading4Char">
    <w:name w:val="Heading 4 Char"/>
    <w:basedOn w:val="DefaultParagraphFont"/>
    <w:link w:val="Heading4"/>
    <w:uiPriority w:val="9"/>
    <w:rsid w:val="00AE468A"/>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AE46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468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845">
      <w:bodyDiv w:val="1"/>
      <w:marLeft w:val="0"/>
      <w:marRight w:val="0"/>
      <w:marTop w:val="0"/>
      <w:marBottom w:val="0"/>
      <w:divBdr>
        <w:top w:val="none" w:sz="0" w:space="0" w:color="auto"/>
        <w:left w:val="none" w:sz="0" w:space="0" w:color="auto"/>
        <w:bottom w:val="none" w:sz="0" w:space="0" w:color="auto"/>
        <w:right w:val="none" w:sz="0" w:space="0" w:color="auto"/>
      </w:divBdr>
    </w:div>
    <w:div w:id="38238853">
      <w:bodyDiv w:val="1"/>
      <w:marLeft w:val="0"/>
      <w:marRight w:val="0"/>
      <w:marTop w:val="0"/>
      <w:marBottom w:val="0"/>
      <w:divBdr>
        <w:top w:val="none" w:sz="0" w:space="0" w:color="auto"/>
        <w:left w:val="none" w:sz="0" w:space="0" w:color="auto"/>
        <w:bottom w:val="none" w:sz="0" w:space="0" w:color="auto"/>
        <w:right w:val="none" w:sz="0" w:space="0" w:color="auto"/>
      </w:divBdr>
    </w:div>
    <w:div w:id="51277496">
      <w:bodyDiv w:val="1"/>
      <w:marLeft w:val="0"/>
      <w:marRight w:val="0"/>
      <w:marTop w:val="0"/>
      <w:marBottom w:val="0"/>
      <w:divBdr>
        <w:top w:val="none" w:sz="0" w:space="0" w:color="auto"/>
        <w:left w:val="none" w:sz="0" w:space="0" w:color="auto"/>
        <w:bottom w:val="none" w:sz="0" w:space="0" w:color="auto"/>
        <w:right w:val="none" w:sz="0" w:space="0" w:color="auto"/>
      </w:divBdr>
      <w:divsChild>
        <w:div w:id="1624076783">
          <w:marLeft w:val="0"/>
          <w:marRight w:val="0"/>
          <w:marTop w:val="0"/>
          <w:marBottom w:val="0"/>
          <w:divBdr>
            <w:top w:val="none" w:sz="0" w:space="0" w:color="auto"/>
            <w:left w:val="none" w:sz="0" w:space="0" w:color="auto"/>
            <w:bottom w:val="none" w:sz="0" w:space="0" w:color="auto"/>
            <w:right w:val="none" w:sz="0" w:space="0" w:color="auto"/>
          </w:divBdr>
          <w:divsChild>
            <w:div w:id="1253930919">
              <w:marLeft w:val="0"/>
              <w:marRight w:val="0"/>
              <w:marTop w:val="0"/>
              <w:marBottom w:val="0"/>
              <w:divBdr>
                <w:top w:val="none" w:sz="0" w:space="0" w:color="auto"/>
                <w:left w:val="none" w:sz="0" w:space="0" w:color="auto"/>
                <w:bottom w:val="none" w:sz="0" w:space="0" w:color="auto"/>
                <w:right w:val="none" w:sz="0" w:space="0" w:color="auto"/>
              </w:divBdr>
              <w:divsChild>
                <w:div w:id="592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9167">
      <w:bodyDiv w:val="1"/>
      <w:marLeft w:val="0"/>
      <w:marRight w:val="0"/>
      <w:marTop w:val="0"/>
      <w:marBottom w:val="0"/>
      <w:divBdr>
        <w:top w:val="none" w:sz="0" w:space="0" w:color="auto"/>
        <w:left w:val="none" w:sz="0" w:space="0" w:color="auto"/>
        <w:bottom w:val="none" w:sz="0" w:space="0" w:color="auto"/>
        <w:right w:val="none" w:sz="0" w:space="0" w:color="auto"/>
      </w:divBdr>
    </w:div>
    <w:div w:id="115031224">
      <w:bodyDiv w:val="1"/>
      <w:marLeft w:val="0"/>
      <w:marRight w:val="0"/>
      <w:marTop w:val="0"/>
      <w:marBottom w:val="0"/>
      <w:divBdr>
        <w:top w:val="none" w:sz="0" w:space="0" w:color="auto"/>
        <w:left w:val="none" w:sz="0" w:space="0" w:color="auto"/>
        <w:bottom w:val="none" w:sz="0" w:space="0" w:color="auto"/>
        <w:right w:val="none" w:sz="0" w:space="0" w:color="auto"/>
      </w:divBdr>
    </w:div>
    <w:div w:id="183981104">
      <w:bodyDiv w:val="1"/>
      <w:marLeft w:val="0"/>
      <w:marRight w:val="0"/>
      <w:marTop w:val="0"/>
      <w:marBottom w:val="0"/>
      <w:divBdr>
        <w:top w:val="none" w:sz="0" w:space="0" w:color="auto"/>
        <w:left w:val="none" w:sz="0" w:space="0" w:color="auto"/>
        <w:bottom w:val="none" w:sz="0" w:space="0" w:color="auto"/>
        <w:right w:val="none" w:sz="0" w:space="0" w:color="auto"/>
      </w:divBdr>
    </w:div>
    <w:div w:id="257370443">
      <w:bodyDiv w:val="1"/>
      <w:marLeft w:val="0"/>
      <w:marRight w:val="0"/>
      <w:marTop w:val="0"/>
      <w:marBottom w:val="0"/>
      <w:divBdr>
        <w:top w:val="none" w:sz="0" w:space="0" w:color="auto"/>
        <w:left w:val="none" w:sz="0" w:space="0" w:color="auto"/>
        <w:bottom w:val="none" w:sz="0" w:space="0" w:color="auto"/>
        <w:right w:val="none" w:sz="0" w:space="0" w:color="auto"/>
      </w:divBdr>
    </w:div>
    <w:div w:id="277294838">
      <w:bodyDiv w:val="1"/>
      <w:marLeft w:val="0"/>
      <w:marRight w:val="0"/>
      <w:marTop w:val="0"/>
      <w:marBottom w:val="0"/>
      <w:divBdr>
        <w:top w:val="none" w:sz="0" w:space="0" w:color="auto"/>
        <w:left w:val="none" w:sz="0" w:space="0" w:color="auto"/>
        <w:bottom w:val="none" w:sz="0" w:space="0" w:color="auto"/>
        <w:right w:val="none" w:sz="0" w:space="0" w:color="auto"/>
      </w:divBdr>
    </w:div>
    <w:div w:id="396324613">
      <w:bodyDiv w:val="1"/>
      <w:marLeft w:val="0"/>
      <w:marRight w:val="0"/>
      <w:marTop w:val="0"/>
      <w:marBottom w:val="0"/>
      <w:divBdr>
        <w:top w:val="none" w:sz="0" w:space="0" w:color="auto"/>
        <w:left w:val="none" w:sz="0" w:space="0" w:color="auto"/>
        <w:bottom w:val="none" w:sz="0" w:space="0" w:color="auto"/>
        <w:right w:val="none" w:sz="0" w:space="0" w:color="auto"/>
      </w:divBdr>
    </w:div>
    <w:div w:id="400560490">
      <w:bodyDiv w:val="1"/>
      <w:marLeft w:val="0"/>
      <w:marRight w:val="0"/>
      <w:marTop w:val="0"/>
      <w:marBottom w:val="0"/>
      <w:divBdr>
        <w:top w:val="none" w:sz="0" w:space="0" w:color="auto"/>
        <w:left w:val="none" w:sz="0" w:space="0" w:color="auto"/>
        <w:bottom w:val="none" w:sz="0" w:space="0" w:color="auto"/>
        <w:right w:val="none" w:sz="0" w:space="0" w:color="auto"/>
      </w:divBdr>
    </w:div>
    <w:div w:id="414789445">
      <w:bodyDiv w:val="1"/>
      <w:marLeft w:val="0"/>
      <w:marRight w:val="0"/>
      <w:marTop w:val="0"/>
      <w:marBottom w:val="0"/>
      <w:divBdr>
        <w:top w:val="none" w:sz="0" w:space="0" w:color="auto"/>
        <w:left w:val="none" w:sz="0" w:space="0" w:color="auto"/>
        <w:bottom w:val="none" w:sz="0" w:space="0" w:color="auto"/>
        <w:right w:val="none" w:sz="0" w:space="0" w:color="auto"/>
      </w:divBdr>
    </w:div>
    <w:div w:id="490146638">
      <w:bodyDiv w:val="1"/>
      <w:marLeft w:val="0"/>
      <w:marRight w:val="0"/>
      <w:marTop w:val="0"/>
      <w:marBottom w:val="0"/>
      <w:divBdr>
        <w:top w:val="none" w:sz="0" w:space="0" w:color="auto"/>
        <w:left w:val="none" w:sz="0" w:space="0" w:color="auto"/>
        <w:bottom w:val="none" w:sz="0" w:space="0" w:color="auto"/>
        <w:right w:val="none" w:sz="0" w:space="0" w:color="auto"/>
      </w:divBdr>
    </w:div>
    <w:div w:id="552160691">
      <w:bodyDiv w:val="1"/>
      <w:marLeft w:val="0"/>
      <w:marRight w:val="0"/>
      <w:marTop w:val="0"/>
      <w:marBottom w:val="0"/>
      <w:divBdr>
        <w:top w:val="none" w:sz="0" w:space="0" w:color="auto"/>
        <w:left w:val="none" w:sz="0" w:space="0" w:color="auto"/>
        <w:bottom w:val="none" w:sz="0" w:space="0" w:color="auto"/>
        <w:right w:val="none" w:sz="0" w:space="0" w:color="auto"/>
      </w:divBdr>
    </w:div>
    <w:div w:id="562175975">
      <w:bodyDiv w:val="1"/>
      <w:marLeft w:val="0"/>
      <w:marRight w:val="0"/>
      <w:marTop w:val="0"/>
      <w:marBottom w:val="0"/>
      <w:divBdr>
        <w:top w:val="none" w:sz="0" w:space="0" w:color="auto"/>
        <w:left w:val="none" w:sz="0" w:space="0" w:color="auto"/>
        <w:bottom w:val="none" w:sz="0" w:space="0" w:color="auto"/>
        <w:right w:val="none" w:sz="0" w:space="0" w:color="auto"/>
      </w:divBdr>
      <w:divsChild>
        <w:div w:id="1012301033">
          <w:marLeft w:val="0"/>
          <w:marRight w:val="0"/>
          <w:marTop w:val="200"/>
          <w:marBottom w:val="200"/>
          <w:divBdr>
            <w:top w:val="none" w:sz="0" w:space="0" w:color="auto"/>
            <w:left w:val="none" w:sz="0" w:space="0" w:color="auto"/>
            <w:bottom w:val="none" w:sz="0" w:space="0" w:color="auto"/>
            <w:right w:val="none" w:sz="0" w:space="0" w:color="auto"/>
          </w:divBdr>
          <w:divsChild>
            <w:div w:id="2571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3755">
      <w:bodyDiv w:val="1"/>
      <w:marLeft w:val="0"/>
      <w:marRight w:val="0"/>
      <w:marTop w:val="0"/>
      <w:marBottom w:val="0"/>
      <w:divBdr>
        <w:top w:val="none" w:sz="0" w:space="0" w:color="auto"/>
        <w:left w:val="none" w:sz="0" w:space="0" w:color="auto"/>
        <w:bottom w:val="none" w:sz="0" w:space="0" w:color="auto"/>
        <w:right w:val="none" w:sz="0" w:space="0" w:color="auto"/>
      </w:divBdr>
    </w:div>
    <w:div w:id="632061671">
      <w:bodyDiv w:val="1"/>
      <w:marLeft w:val="0"/>
      <w:marRight w:val="0"/>
      <w:marTop w:val="0"/>
      <w:marBottom w:val="0"/>
      <w:divBdr>
        <w:top w:val="none" w:sz="0" w:space="0" w:color="auto"/>
        <w:left w:val="none" w:sz="0" w:space="0" w:color="auto"/>
        <w:bottom w:val="none" w:sz="0" w:space="0" w:color="auto"/>
        <w:right w:val="none" w:sz="0" w:space="0" w:color="auto"/>
      </w:divBdr>
    </w:div>
    <w:div w:id="664090343">
      <w:bodyDiv w:val="1"/>
      <w:marLeft w:val="0"/>
      <w:marRight w:val="0"/>
      <w:marTop w:val="0"/>
      <w:marBottom w:val="0"/>
      <w:divBdr>
        <w:top w:val="none" w:sz="0" w:space="0" w:color="auto"/>
        <w:left w:val="none" w:sz="0" w:space="0" w:color="auto"/>
        <w:bottom w:val="none" w:sz="0" w:space="0" w:color="auto"/>
        <w:right w:val="none" w:sz="0" w:space="0" w:color="auto"/>
      </w:divBdr>
      <w:divsChild>
        <w:div w:id="943729271">
          <w:marLeft w:val="0"/>
          <w:marRight w:val="0"/>
          <w:marTop w:val="0"/>
          <w:marBottom w:val="0"/>
          <w:divBdr>
            <w:top w:val="none" w:sz="0" w:space="0" w:color="auto"/>
            <w:left w:val="none" w:sz="0" w:space="0" w:color="auto"/>
            <w:bottom w:val="none" w:sz="0" w:space="0" w:color="auto"/>
            <w:right w:val="none" w:sz="0" w:space="0" w:color="auto"/>
          </w:divBdr>
          <w:divsChild>
            <w:div w:id="60491017">
              <w:marLeft w:val="0"/>
              <w:marRight w:val="0"/>
              <w:marTop w:val="0"/>
              <w:marBottom w:val="0"/>
              <w:divBdr>
                <w:top w:val="none" w:sz="0" w:space="0" w:color="auto"/>
                <w:left w:val="none" w:sz="0" w:space="0" w:color="auto"/>
                <w:bottom w:val="none" w:sz="0" w:space="0" w:color="auto"/>
                <w:right w:val="none" w:sz="0" w:space="0" w:color="auto"/>
              </w:divBdr>
              <w:divsChild>
                <w:div w:id="2003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39461">
      <w:bodyDiv w:val="1"/>
      <w:marLeft w:val="0"/>
      <w:marRight w:val="0"/>
      <w:marTop w:val="0"/>
      <w:marBottom w:val="0"/>
      <w:divBdr>
        <w:top w:val="none" w:sz="0" w:space="0" w:color="auto"/>
        <w:left w:val="none" w:sz="0" w:space="0" w:color="auto"/>
        <w:bottom w:val="none" w:sz="0" w:space="0" w:color="auto"/>
        <w:right w:val="none" w:sz="0" w:space="0" w:color="auto"/>
      </w:divBdr>
    </w:div>
    <w:div w:id="695272235">
      <w:bodyDiv w:val="1"/>
      <w:marLeft w:val="0"/>
      <w:marRight w:val="0"/>
      <w:marTop w:val="0"/>
      <w:marBottom w:val="0"/>
      <w:divBdr>
        <w:top w:val="none" w:sz="0" w:space="0" w:color="auto"/>
        <w:left w:val="none" w:sz="0" w:space="0" w:color="auto"/>
        <w:bottom w:val="none" w:sz="0" w:space="0" w:color="auto"/>
        <w:right w:val="none" w:sz="0" w:space="0" w:color="auto"/>
      </w:divBdr>
    </w:div>
    <w:div w:id="715154980">
      <w:bodyDiv w:val="1"/>
      <w:marLeft w:val="0"/>
      <w:marRight w:val="0"/>
      <w:marTop w:val="0"/>
      <w:marBottom w:val="0"/>
      <w:divBdr>
        <w:top w:val="none" w:sz="0" w:space="0" w:color="auto"/>
        <w:left w:val="none" w:sz="0" w:space="0" w:color="auto"/>
        <w:bottom w:val="none" w:sz="0" w:space="0" w:color="auto"/>
        <w:right w:val="none" w:sz="0" w:space="0" w:color="auto"/>
      </w:divBdr>
    </w:div>
    <w:div w:id="727608827">
      <w:bodyDiv w:val="1"/>
      <w:marLeft w:val="0"/>
      <w:marRight w:val="0"/>
      <w:marTop w:val="0"/>
      <w:marBottom w:val="0"/>
      <w:divBdr>
        <w:top w:val="none" w:sz="0" w:space="0" w:color="auto"/>
        <w:left w:val="none" w:sz="0" w:space="0" w:color="auto"/>
        <w:bottom w:val="none" w:sz="0" w:space="0" w:color="auto"/>
        <w:right w:val="none" w:sz="0" w:space="0" w:color="auto"/>
      </w:divBdr>
    </w:div>
    <w:div w:id="755593223">
      <w:bodyDiv w:val="1"/>
      <w:marLeft w:val="0"/>
      <w:marRight w:val="0"/>
      <w:marTop w:val="0"/>
      <w:marBottom w:val="0"/>
      <w:divBdr>
        <w:top w:val="none" w:sz="0" w:space="0" w:color="auto"/>
        <w:left w:val="none" w:sz="0" w:space="0" w:color="auto"/>
        <w:bottom w:val="none" w:sz="0" w:space="0" w:color="auto"/>
        <w:right w:val="none" w:sz="0" w:space="0" w:color="auto"/>
      </w:divBdr>
    </w:div>
    <w:div w:id="769618512">
      <w:bodyDiv w:val="1"/>
      <w:marLeft w:val="0"/>
      <w:marRight w:val="0"/>
      <w:marTop w:val="0"/>
      <w:marBottom w:val="0"/>
      <w:divBdr>
        <w:top w:val="none" w:sz="0" w:space="0" w:color="auto"/>
        <w:left w:val="none" w:sz="0" w:space="0" w:color="auto"/>
        <w:bottom w:val="none" w:sz="0" w:space="0" w:color="auto"/>
        <w:right w:val="none" w:sz="0" w:space="0" w:color="auto"/>
      </w:divBdr>
    </w:div>
    <w:div w:id="805973472">
      <w:bodyDiv w:val="1"/>
      <w:marLeft w:val="0"/>
      <w:marRight w:val="0"/>
      <w:marTop w:val="0"/>
      <w:marBottom w:val="0"/>
      <w:divBdr>
        <w:top w:val="none" w:sz="0" w:space="0" w:color="auto"/>
        <w:left w:val="none" w:sz="0" w:space="0" w:color="auto"/>
        <w:bottom w:val="none" w:sz="0" w:space="0" w:color="auto"/>
        <w:right w:val="none" w:sz="0" w:space="0" w:color="auto"/>
      </w:divBdr>
    </w:div>
    <w:div w:id="806125342">
      <w:bodyDiv w:val="1"/>
      <w:marLeft w:val="0"/>
      <w:marRight w:val="0"/>
      <w:marTop w:val="0"/>
      <w:marBottom w:val="0"/>
      <w:divBdr>
        <w:top w:val="none" w:sz="0" w:space="0" w:color="auto"/>
        <w:left w:val="none" w:sz="0" w:space="0" w:color="auto"/>
        <w:bottom w:val="none" w:sz="0" w:space="0" w:color="auto"/>
        <w:right w:val="none" w:sz="0" w:space="0" w:color="auto"/>
      </w:divBdr>
    </w:div>
    <w:div w:id="841315281">
      <w:bodyDiv w:val="1"/>
      <w:marLeft w:val="0"/>
      <w:marRight w:val="0"/>
      <w:marTop w:val="0"/>
      <w:marBottom w:val="0"/>
      <w:divBdr>
        <w:top w:val="none" w:sz="0" w:space="0" w:color="auto"/>
        <w:left w:val="none" w:sz="0" w:space="0" w:color="auto"/>
        <w:bottom w:val="none" w:sz="0" w:space="0" w:color="auto"/>
        <w:right w:val="none" w:sz="0" w:space="0" w:color="auto"/>
      </w:divBdr>
    </w:div>
    <w:div w:id="861091794">
      <w:bodyDiv w:val="1"/>
      <w:marLeft w:val="0"/>
      <w:marRight w:val="0"/>
      <w:marTop w:val="0"/>
      <w:marBottom w:val="0"/>
      <w:divBdr>
        <w:top w:val="none" w:sz="0" w:space="0" w:color="auto"/>
        <w:left w:val="none" w:sz="0" w:space="0" w:color="auto"/>
        <w:bottom w:val="none" w:sz="0" w:space="0" w:color="auto"/>
        <w:right w:val="none" w:sz="0" w:space="0" w:color="auto"/>
      </w:divBdr>
    </w:div>
    <w:div w:id="863176423">
      <w:bodyDiv w:val="1"/>
      <w:marLeft w:val="0"/>
      <w:marRight w:val="0"/>
      <w:marTop w:val="0"/>
      <w:marBottom w:val="0"/>
      <w:divBdr>
        <w:top w:val="none" w:sz="0" w:space="0" w:color="auto"/>
        <w:left w:val="none" w:sz="0" w:space="0" w:color="auto"/>
        <w:bottom w:val="none" w:sz="0" w:space="0" w:color="auto"/>
        <w:right w:val="none" w:sz="0" w:space="0" w:color="auto"/>
      </w:divBdr>
    </w:div>
    <w:div w:id="873150007">
      <w:bodyDiv w:val="1"/>
      <w:marLeft w:val="0"/>
      <w:marRight w:val="0"/>
      <w:marTop w:val="0"/>
      <w:marBottom w:val="0"/>
      <w:divBdr>
        <w:top w:val="none" w:sz="0" w:space="0" w:color="auto"/>
        <w:left w:val="none" w:sz="0" w:space="0" w:color="auto"/>
        <w:bottom w:val="none" w:sz="0" w:space="0" w:color="auto"/>
        <w:right w:val="none" w:sz="0" w:space="0" w:color="auto"/>
      </w:divBdr>
    </w:div>
    <w:div w:id="879169563">
      <w:bodyDiv w:val="1"/>
      <w:marLeft w:val="0"/>
      <w:marRight w:val="0"/>
      <w:marTop w:val="0"/>
      <w:marBottom w:val="0"/>
      <w:divBdr>
        <w:top w:val="none" w:sz="0" w:space="0" w:color="auto"/>
        <w:left w:val="none" w:sz="0" w:space="0" w:color="auto"/>
        <w:bottom w:val="none" w:sz="0" w:space="0" w:color="auto"/>
        <w:right w:val="none" w:sz="0" w:space="0" w:color="auto"/>
      </w:divBdr>
    </w:div>
    <w:div w:id="924459673">
      <w:bodyDiv w:val="1"/>
      <w:marLeft w:val="0"/>
      <w:marRight w:val="0"/>
      <w:marTop w:val="0"/>
      <w:marBottom w:val="0"/>
      <w:divBdr>
        <w:top w:val="none" w:sz="0" w:space="0" w:color="auto"/>
        <w:left w:val="none" w:sz="0" w:space="0" w:color="auto"/>
        <w:bottom w:val="none" w:sz="0" w:space="0" w:color="auto"/>
        <w:right w:val="none" w:sz="0" w:space="0" w:color="auto"/>
      </w:divBdr>
    </w:div>
    <w:div w:id="981932267">
      <w:bodyDiv w:val="1"/>
      <w:marLeft w:val="0"/>
      <w:marRight w:val="0"/>
      <w:marTop w:val="0"/>
      <w:marBottom w:val="0"/>
      <w:divBdr>
        <w:top w:val="none" w:sz="0" w:space="0" w:color="auto"/>
        <w:left w:val="none" w:sz="0" w:space="0" w:color="auto"/>
        <w:bottom w:val="none" w:sz="0" w:space="0" w:color="auto"/>
        <w:right w:val="none" w:sz="0" w:space="0" w:color="auto"/>
      </w:divBdr>
    </w:div>
    <w:div w:id="988678308">
      <w:bodyDiv w:val="1"/>
      <w:marLeft w:val="0"/>
      <w:marRight w:val="0"/>
      <w:marTop w:val="0"/>
      <w:marBottom w:val="0"/>
      <w:divBdr>
        <w:top w:val="none" w:sz="0" w:space="0" w:color="auto"/>
        <w:left w:val="none" w:sz="0" w:space="0" w:color="auto"/>
        <w:bottom w:val="none" w:sz="0" w:space="0" w:color="auto"/>
        <w:right w:val="none" w:sz="0" w:space="0" w:color="auto"/>
      </w:divBdr>
    </w:div>
    <w:div w:id="1014502688">
      <w:bodyDiv w:val="1"/>
      <w:marLeft w:val="0"/>
      <w:marRight w:val="0"/>
      <w:marTop w:val="0"/>
      <w:marBottom w:val="0"/>
      <w:divBdr>
        <w:top w:val="none" w:sz="0" w:space="0" w:color="auto"/>
        <w:left w:val="none" w:sz="0" w:space="0" w:color="auto"/>
        <w:bottom w:val="none" w:sz="0" w:space="0" w:color="auto"/>
        <w:right w:val="none" w:sz="0" w:space="0" w:color="auto"/>
      </w:divBdr>
    </w:div>
    <w:div w:id="1078022364">
      <w:bodyDiv w:val="1"/>
      <w:marLeft w:val="0"/>
      <w:marRight w:val="0"/>
      <w:marTop w:val="0"/>
      <w:marBottom w:val="0"/>
      <w:divBdr>
        <w:top w:val="none" w:sz="0" w:space="0" w:color="auto"/>
        <w:left w:val="none" w:sz="0" w:space="0" w:color="auto"/>
        <w:bottom w:val="none" w:sz="0" w:space="0" w:color="auto"/>
        <w:right w:val="none" w:sz="0" w:space="0" w:color="auto"/>
      </w:divBdr>
    </w:div>
    <w:div w:id="1124009053">
      <w:bodyDiv w:val="1"/>
      <w:marLeft w:val="0"/>
      <w:marRight w:val="0"/>
      <w:marTop w:val="0"/>
      <w:marBottom w:val="0"/>
      <w:divBdr>
        <w:top w:val="none" w:sz="0" w:space="0" w:color="auto"/>
        <w:left w:val="none" w:sz="0" w:space="0" w:color="auto"/>
        <w:bottom w:val="none" w:sz="0" w:space="0" w:color="auto"/>
        <w:right w:val="none" w:sz="0" w:space="0" w:color="auto"/>
      </w:divBdr>
    </w:div>
    <w:div w:id="1148862464">
      <w:bodyDiv w:val="1"/>
      <w:marLeft w:val="0"/>
      <w:marRight w:val="0"/>
      <w:marTop w:val="0"/>
      <w:marBottom w:val="0"/>
      <w:divBdr>
        <w:top w:val="none" w:sz="0" w:space="0" w:color="auto"/>
        <w:left w:val="none" w:sz="0" w:space="0" w:color="auto"/>
        <w:bottom w:val="none" w:sz="0" w:space="0" w:color="auto"/>
        <w:right w:val="none" w:sz="0" w:space="0" w:color="auto"/>
      </w:divBdr>
    </w:div>
    <w:div w:id="1151601866">
      <w:bodyDiv w:val="1"/>
      <w:marLeft w:val="0"/>
      <w:marRight w:val="0"/>
      <w:marTop w:val="0"/>
      <w:marBottom w:val="0"/>
      <w:divBdr>
        <w:top w:val="none" w:sz="0" w:space="0" w:color="auto"/>
        <w:left w:val="none" w:sz="0" w:space="0" w:color="auto"/>
        <w:bottom w:val="none" w:sz="0" w:space="0" w:color="auto"/>
        <w:right w:val="none" w:sz="0" w:space="0" w:color="auto"/>
      </w:divBdr>
      <w:divsChild>
        <w:div w:id="1912500390">
          <w:marLeft w:val="0"/>
          <w:marRight w:val="0"/>
          <w:marTop w:val="0"/>
          <w:marBottom w:val="0"/>
          <w:divBdr>
            <w:top w:val="none" w:sz="0" w:space="0" w:color="auto"/>
            <w:left w:val="none" w:sz="0" w:space="0" w:color="auto"/>
            <w:bottom w:val="none" w:sz="0" w:space="0" w:color="auto"/>
            <w:right w:val="none" w:sz="0" w:space="0" w:color="auto"/>
          </w:divBdr>
        </w:div>
      </w:divsChild>
    </w:div>
    <w:div w:id="1173300144">
      <w:bodyDiv w:val="1"/>
      <w:marLeft w:val="0"/>
      <w:marRight w:val="0"/>
      <w:marTop w:val="0"/>
      <w:marBottom w:val="0"/>
      <w:divBdr>
        <w:top w:val="none" w:sz="0" w:space="0" w:color="auto"/>
        <w:left w:val="none" w:sz="0" w:space="0" w:color="auto"/>
        <w:bottom w:val="none" w:sz="0" w:space="0" w:color="auto"/>
        <w:right w:val="none" w:sz="0" w:space="0" w:color="auto"/>
      </w:divBdr>
    </w:div>
    <w:div w:id="1209533271">
      <w:bodyDiv w:val="1"/>
      <w:marLeft w:val="0"/>
      <w:marRight w:val="0"/>
      <w:marTop w:val="0"/>
      <w:marBottom w:val="0"/>
      <w:divBdr>
        <w:top w:val="none" w:sz="0" w:space="0" w:color="auto"/>
        <w:left w:val="none" w:sz="0" w:space="0" w:color="auto"/>
        <w:bottom w:val="none" w:sz="0" w:space="0" w:color="auto"/>
        <w:right w:val="none" w:sz="0" w:space="0" w:color="auto"/>
      </w:divBdr>
    </w:div>
    <w:div w:id="1235890206">
      <w:bodyDiv w:val="1"/>
      <w:marLeft w:val="0"/>
      <w:marRight w:val="0"/>
      <w:marTop w:val="0"/>
      <w:marBottom w:val="0"/>
      <w:divBdr>
        <w:top w:val="none" w:sz="0" w:space="0" w:color="auto"/>
        <w:left w:val="none" w:sz="0" w:space="0" w:color="auto"/>
        <w:bottom w:val="none" w:sz="0" w:space="0" w:color="auto"/>
        <w:right w:val="none" w:sz="0" w:space="0" w:color="auto"/>
      </w:divBdr>
    </w:div>
    <w:div w:id="1238132524">
      <w:bodyDiv w:val="1"/>
      <w:marLeft w:val="0"/>
      <w:marRight w:val="0"/>
      <w:marTop w:val="0"/>
      <w:marBottom w:val="0"/>
      <w:divBdr>
        <w:top w:val="none" w:sz="0" w:space="0" w:color="auto"/>
        <w:left w:val="none" w:sz="0" w:space="0" w:color="auto"/>
        <w:bottom w:val="none" w:sz="0" w:space="0" w:color="auto"/>
        <w:right w:val="none" w:sz="0" w:space="0" w:color="auto"/>
      </w:divBdr>
    </w:div>
    <w:div w:id="1243643667">
      <w:bodyDiv w:val="1"/>
      <w:marLeft w:val="0"/>
      <w:marRight w:val="0"/>
      <w:marTop w:val="0"/>
      <w:marBottom w:val="0"/>
      <w:divBdr>
        <w:top w:val="none" w:sz="0" w:space="0" w:color="auto"/>
        <w:left w:val="none" w:sz="0" w:space="0" w:color="auto"/>
        <w:bottom w:val="none" w:sz="0" w:space="0" w:color="auto"/>
        <w:right w:val="none" w:sz="0" w:space="0" w:color="auto"/>
      </w:divBdr>
    </w:div>
    <w:div w:id="1269969295">
      <w:bodyDiv w:val="1"/>
      <w:marLeft w:val="0"/>
      <w:marRight w:val="0"/>
      <w:marTop w:val="0"/>
      <w:marBottom w:val="0"/>
      <w:divBdr>
        <w:top w:val="none" w:sz="0" w:space="0" w:color="auto"/>
        <w:left w:val="none" w:sz="0" w:space="0" w:color="auto"/>
        <w:bottom w:val="none" w:sz="0" w:space="0" w:color="auto"/>
        <w:right w:val="none" w:sz="0" w:space="0" w:color="auto"/>
      </w:divBdr>
    </w:div>
    <w:div w:id="1291201877">
      <w:bodyDiv w:val="1"/>
      <w:marLeft w:val="0"/>
      <w:marRight w:val="0"/>
      <w:marTop w:val="0"/>
      <w:marBottom w:val="0"/>
      <w:divBdr>
        <w:top w:val="none" w:sz="0" w:space="0" w:color="auto"/>
        <w:left w:val="none" w:sz="0" w:space="0" w:color="auto"/>
        <w:bottom w:val="none" w:sz="0" w:space="0" w:color="auto"/>
        <w:right w:val="none" w:sz="0" w:space="0" w:color="auto"/>
      </w:divBdr>
      <w:divsChild>
        <w:div w:id="1861774579">
          <w:marLeft w:val="0"/>
          <w:marRight w:val="0"/>
          <w:marTop w:val="0"/>
          <w:marBottom w:val="0"/>
          <w:divBdr>
            <w:top w:val="none" w:sz="0" w:space="0" w:color="auto"/>
            <w:left w:val="none" w:sz="0" w:space="0" w:color="auto"/>
            <w:bottom w:val="none" w:sz="0" w:space="0" w:color="auto"/>
            <w:right w:val="none" w:sz="0" w:space="0" w:color="auto"/>
          </w:divBdr>
        </w:div>
      </w:divsChild>
    </w:div>
    <w:div w:id="1352686901">
      <w:bodyDiv w:val="1"/>
      <w:marLeft w:val="0"/>
      <w:marRight w:val="0"/>
      <w:marTop w:val="0"/>
      <w:marBottom w:val="0"/>
      <w:divBdr>
        <w:top w:val="none" w:sz="0" w:space="0" w:color="auto"/>
        <w:left w:val="none" w:sz="0" w:space="0" w:color="auto"/>
        <w:bottom w:val="none" w:sz="0" w:space="0" w:color="auto"/>
        <w:right w:val="none" w:sz="0" w:space="0" w:color="auto"/>
      </w:divBdr>
    </w:div>
    <w:div w:id="1374231808">
      <w:bodyDiv w:val="1"/>
      <w:marLeft w:val="0"/>
      <w:marRight w:val="0"/>
      <w:marTop w:val="0"/>
      <w:marBottom w:val="0"/>
      <w:divBdr>
        <w:top w:val="none" w:sz="0" w:space="0" w:color="auto"/>
        <w:left w:val="none" w:sz="0" w:space="0" w:color="auto"/>
        <w:bottom w:val="none" w:sz="0" w:space="0" w:color="auto"/>
        <w:right w:val="none" w:sz="0" w:space="0" w:color="auto"/>
      </w:divBdr>
    </w:div>
    <w:div w:id="1392390389">
      <w:bodyDiv w:val="1"/>
      <w:marLeft w:val="0"/>
      <w:marRight w:val="0"/>
      <w:marTop w:val="0"/>
      <w:marBottom w:val="0"/>
      <w:divBdr>
        <w:top w:val="none" w:sz="0" w:space="0" w:color="auto"/>
        <w:left w:val="none" w:sz="0" w:space="0" w:color="auto"/>
        <w:bottom w:val="none" w:sz="0" w:space="0" w:color="auto"/>
        <w:right w:val="none" w:sz="0" w:space="0" w:color="auto"/>
      </w:divBdr>
    </w:div>
    <w:div w:id="1439108125">
      <w:bodyDiv w:val="1"/>
      <w:marLeft w:val="0"/>
      <w:marRight w:val="0"/>
      <w:marTop w:val="0"/>
      <w:marBottom w:val="0"/>
      <w:divBdr>
        <w:top w:val="none" w:sz="0" w:space="0" w:color="auto"/>
        <w:left w:val="none" w:sz="0" w:space="0" w:color="auto"/>
        <w:bottom w:val="none" w:sz="0" w:space="0" w:color="auto"/>
        <w:right w:val="none" w:sz="0" w:space="0" w:color="auto"/>
      </w:divBdr>
    </w:div>
    <w:div w:id="1461727742">
      <w:bodyDiv w:val="1"/>
      <w:marLeft w:val="0"/>
      <w:marRight w:val="0"/>
      <w:marTop w:val="0"/>
      <w:marBottom w:val="0"/>
      <w:divBdr>
        <w:top w:val="none" w:sz="0" w:space="0" w:color="auto"/>
        <w:left w:val="none" w:sz="0" w:space="0" w:color="auto"/>
        <w:bottom w:val="none" w:sz="0" w:space="0" w:color="auto"/>
        <w:right w:val="none" w:sz="0" w:space="0" w:color="auto"/>
      </w:divBdr>
      <w:divsChild>
        <w:div w:id="1918326125">
          <w:marLeft w:val="0"/>
          <w:marRight w:val="0"/>
          <w:marTop w:val="0"/>
          <w:marBottom w:val="0"/>
          <w:divBdr>
            <w:top w:val="none" w:sz="0" w:space="0" w:color="auto"/>
            <w:left w:val="none" w:sz="0" w:space="0" w:color="auto"/>
            <w:bottom w:val="none" w:sz="0" w:space="0" w:color="auto"/>
            <w:right w:val="none" w:sz="0" w:space="0" w:color="auto"/>
          </w:divBdr>
          <w:divsChild>
            <w:div w:id="550458517">
              <w:marLeft w:val="0"/>
              <w:marRight w:val="0"/>
              <w:marTop w:val="0"/>
              <w:marBottom w:val="0"/>
              <w:divBdr>
                <w:top w:val="none" w:sz="0" w:space="0" w:color="auto"/>
                <w:left w:val="none" w:sz="0" w:space="0" w:color="auto"/>
                <w:bottom w:val="none" w:sz="0" w:space="0" w:color="auto"/>
                <w:right w:val="none" w:sz="0" w:space="0" w:color="auto"/>
              </w:divBdr>
              <w:divsChild>
                <w:div w:id="9978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76566">
      <w:bodyDiv w:val="1"/>
      <w:marLeft w:val="0"/>
      <w:marRight w:val="0"/>
      <w:marTop w:val="0"/>
      <w:marBottom w:val="0"/>
      <w:divBdr>
        <w:top w:val="none" w:sz="0" w:space="0" w:color="auto"/>
        <w:left w:val="none" w:sz="0" w:space="0" w:color="auto"/>
        <w:bottom w:val="none" w:sz="0" w:space="0" w:color="auto"/>
        <w:right w:val="none" w:sz="0" w:space="0" w:color="auto"/>
      </w:divBdr>
    </w:div>
    <w:div w:id="1491601319">
      <w:bodyDiv w:val="1"/>
      <w:marLeft w:val="0"/>
      <w:marRight w:val="0"/>
      <w:marTop w:val="0"/>
      <w:marBottom w:val="0"/>
      <w:divBdr>
        <w:top w:val="none" w:sz="0" w:space="0" w:color="auto"/>
        <w:left w:val="none" w:sz="0" w:space="0" w:color="auto"/>
        <w:bottom w:val="none" w:sz="0" w:space="0" w:color="auto"/>
        <w:right w:val="none" w:sz="0" w:space="0" w:color="auto"/>
      </w:divBdr>
    </w:div>
    <w:div w:id="1534734553">
      <w:bodyDiv w:val="1"/>
      <w:marLeft w:val="0"/>
      <w:marRight w:val="0"/>
      <w:marTop w:val="0"/>
      <w:marBottom w:val="0"/>
      <w:divBdr>
        <w:top w:val="none" w:sz="0" w:space="0" w:color="auto"/>
        <w:left w:val="none" w:sz="0" w:space="0" w:color="auto"/>
        <w:bottom w:val="none" w:sz="0" w:space="0" w:color="auto"/>
        <w:right w:val="none" w:sz="0" w:space="0" w:color="auto"/>
      </w:divBdr>
    </w:div>
    <w:div w:id="1617832053">
      <w:bodyDiv w:val="1"/>
      <w:marLeft w:val="0"/>
      <w:marRight w:val="0"/>
      <w:marTop w:val="0"/>
      <w:marBottom w:val="0"/>
      <w:divBdr>
        <w:top w:val="none" w:sz="0" w:space="0" w:color="auto"/>
        <w:left w:val="none" w:sz="0" w:space="0" w:color="auto"/>
        <w:bottom w:val="none" w:sz="0" w:space="0" w:color="auto"/>
        <w:right w:val="none" w:sz="0" w:space="0" w:color="auto"/>
      </w:divBdr>
    </w:div>
    <w:div w:id="1643192330">
      <w:bodyDiv w:val="1"/>
      <w:marLeft w:val="0"/>
      <w:marRight w:val="0"/>
      <w:marTop w:val="0"/>
      <w:marBottom w:val="0"/>
      <w:divBdr>
        <w:top w:val="none" w:sz="0" w:space="0" w:color="auto"/>
        <w:left w:val="none" w:sz="0" w:space="0" w:color="auto"/>
        <w:bottom w:val="none" w:sz="0" w:space="0" w:color="auto"/>
        <w:right w:val="none" w:sz="0" w:space="0" w:color="auto"/>
      </w:divBdr>
    </w:div>
    <w:div w:id="1649045168">
      <w:bodyDiv w:val="1"/>
      <w:marLeft w:val="0"/>
      <w:marRight w:val="0"/>
      <w:marTop w:val="0"/>
      <w:marBottom w:val="0"/>
      <w:divBdr>
        <w:top w:val="none" w:sz="0" w:space="0" w:color="auto"/>
        <w:left w:val="none" w:sz="0" w:space="0" w:color="auto"/>
        <w:bottom w:val="none" w:sz="0" w:space="0" w:color="auto"/>
        <w:right w:val="none" w:sz="0" w:space="0" w:color="auto"/>
      </w:divBdr>
    </w:div>
    <w:div w:id="1650548059">
      <w:bodyDiv w:val="1"/>
      <w:marLeft w:val="0"/>
      <w:marRight w:val="0"/>
      <w:marTop w:val="0"/>
      <w:marBottom w:val="0"/>
      <w:divBdr>
        <w:top w:val="none" w:sz="0" w:space="0" w:color="auto"/>
        <w:left w:val="none" w:sz="0" w:space="0" w:color="auto"/>
        <w:bottom w:val="none" w:sz="0" w:space="0" w:color="auto"/>
        <w:right w:val="none" w:sz="0" w:space="0" w:color="auto"/>
      </w:divBdr>
    </w:div>
    <w:div w:id="1651251454">
      <w:bodyDiv w:val="1"/>
      <w:marLeft w:val="0"/>
      <w:marRight w:val="0"/>
      <w:marTop w:val="0"/>
      <w:marBottom w:val="0"/>
      <w:divBdr>
        <w:top w:val="none" w:sz="0" w:space="0" w:color="auto"/>
        <w:left w:val="none" w:sz="0" w:space="0" w:color="auto"/>
        <w:bottom w:val="none" w:sz="0" w:space="0" w:color="auto"/>
        <w:right w:val="none" w:sz="0" w:space="0" w:color="auto"/>
      </w:divBdr>
    </w:div>
    <w:div w:id="1669022085">
      <w:bodyDiv w:val="1"/>
      <w:marLeft w:val="0"/>
      <w:marRight w:val="0"/>
      <w:marTop w:val="0"/>
      <w:marBottom w:val="0"/>
      <w:divBdr>
        <w:top w:val="none" w:sz="0" w:space="0" w:color="auto"/>
        <w:left w:val="none" w:sz="0" w:space="0" w:color="auto"/>
        <w:bottom w:val="none" w:sz="0" w:space="0" w:color="auto"/>
        <w:right w:val="none" w:sz="0" w:space="0" w:color="auto"/>
      </w:divBdr>
    </w:div>
    <w:div w:id="1711419523">
      <w:bodyDiv w:val="1"/>
      <w:marLeft w:val="0"/>
      <w:marRight w:val="0"/>
      <w:marTop w:val="0"/>
      <w:marBottom w:val="0"/>
      <w:divBdr>
        <w:top w:val="none" w:sz="0" w:space="0" w:color="auto"/>
        <w:left w:val="none" w:sz="0" w:space="0" w:color="auto"/>
        <w:bottom w:val="none" w:sz="0" w:space="0" w:color="auto"/>
        <w:right w:val="none" w:sz="0" w:space="0" w:color="auto"/>
      </w:divBdr>
    </w:div>
    <w:div w:id="1761565404">
      <w:bodyDiv w:val="1"/>
      <w:marLeft w:val="0"/>
      <w:marRight w:val="0"/>
      <w:marTop w:val="0"/>
      <w:marBottom w:val="0"/>
      <w:divBdr>
        <w:top w:val="none" w:sz="0" w:space="0" w:color="auto"/>
        <w:left w:val="none" w:sz="0" w:space="0" w:color="auto"/>
        <w:bottom w:val="none" w:sz="0" w:space="0" w:color="auto"/>
        <w:right w:val="none" w:sz="0" w:space="0" w:color="auto"/>
      </w:divBdr>
    </w:div>
    <w:div w:id="1771199947">
      <w:bodyDiv w:val="1"/>
      <w:marLeft w:val="0"/>
      <w:marRight w:val="0"/>
      <w:marTop w:val="0"/>
      <w:marBottom w:val="0"/>
      <w:divBdr>
        <w:top w:val="none" w:sz="0" w:space="0" w:color="auto"/>
        <w:left w:val="none" w:sz="0" w:space="0" w:color="auto"/>
        <w:bottom w:val="none" w:sz="0" w:space="0" w:color="auto"/>
        <w:right w:val="none" w:sz="0" w:space="0" w:color="auto"/>
      </w:divBdr>
    </w:div>
    <w:div w:id="1795832382">
      <w:bodyDiv w:val="1"/>
      <w:marLeft w:val="0"/>
      <w:marRight w:val="0"/>
      <w:marTop w:val="0"/>
      <w:marBottom w:val="0"/>
      <w:divBdr>
        <w:top w:val="none" w:sz="0" w:space="0" w:color="auto"/>
        <w:left w:val="none" w:sz="0" w:space="0" w:color="auto"/>
        <w:bottom w:val="none" w:sz="0" w:space="0" w:color="auto"/>
        <w:right w:val="none" w:sz="0" w:space="0" w:color="auto"/>
      </w:divBdr>
    </w:div>
    <w:div w:id="1811748057">
      <w:bodyDiv w:val="1"/>
      <w:marLeft w:val="0"/>
      <w:marRight w:val="0"/>
      <w:marTop w:val="0"/>
      <w:marBottom w:val="0"/>
      <w:divBdr>
        <w:top w:val="none" w:sz="0" w:space="0" w:color="auto"/>
        <w:left w:val="none" w:sz="0" w:space="0" w:color="auto"/>
        <w:bottom w:val="none" w:sz="0" w:space="0" w:color="auto"/>
        <w:right w:val="none" w:sz="0" w:space="0" w:color="auto"/>
      </w:divBdr>
      <w:divsChild>
        <w:div w:id="1225220442">
          <w:marLeft w:val="0"/>
          <w:marRight w:val="0"/>
          <w:marTop w:val="0"/>
          <w:marBottom w:val="0"/>
          <w:divBdr>
            <w:top w:val="none" w:sz="0" w:space="0" w:color="auto"/>
            <w:left w:val="none" w:sz="0" w:space="0" w:color="auto"/>
            <w:bottom w:val="none" w:sz="0" w:space="0" w:color="auto"/>
            <w:right w:val="none" w:sz="0" w:space="0" w:color="auto"/>
          </w:divBdr>
          <w:divsChild>
            <w:div w:id="47268670">
              <w:marLeft w:val="0"/>
              <w:marRight w:val="0"/>
              <w:marTop w:val="0"/>
              <w:marBottom w:val="0"/>
              <w:divBdr>
                <w:top w:val="none" w:sz="0" w:space="0" w:color="auto"/>
                <w:left w:val="none" w:sz="0" w:space="0" w:color="auto"/>
                <w:bottom w:val="none" w:sz="0" w:space="0" w:color="auto"/>
                <w:right w:val="none" w:sz="0" w:space="0" w:color="auto"/>
              </w:divBdr>
              <w:divsChild>
                <w:div w:id="20115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1325">
      <w:bodyDiv w:val="1"/>
      <w:marLeft w:val="0"/>
      <w:marRight w:val="0"/>
      <w:marTop w:val="0"/>
      <w:marBottom w:val="0"/>
      <w:divBdr>
        <w:top w:val="none" w:sz="0" w:space="0" w:color="auto"/>
        <w:left w:val="none" w:sz="0" w:space="0" w:color="auto"/>
        <w:bottom w:val="none" w:sz="0" w:space="0" w:color="auto"/>
        <w:right w:val="none" w:sz="0" w:space="0" w:color="auto"/>
      </w:divBdr>
      <w:divsChild>
        <w:div w:id="381373458">
          <w:marLeft w:val="0"/>
          <w:marRight w:val="0"/>
          <w:marTop w:val="0"/>
          <w:marBottom w:val="0"/>
          <w:divBdr>
            <w:top w:val="none" w:sz="0" w:space="0" w:color="auto"/>
            <w:left w:val="none" w:sz="0" w:space="0" w:color="auto"/>
            <w:bottom w:val="none" w:sz="0" w:space="0" w:color="auto"/>
            <w:right w:val="none" w:sz="0" w:space="0" w:color="auto"/>
          </w:divBdr>
          <w:divsChild>
            <w:div w:id="722169978">
              <w:marLeft w:val="0"/>
              <w:marRight w:val="0"/>
              <w:marTop w:val="0"/>
              <w:marBottom w:val="0"/>
              <w:divBdr>
                <w:top w:val="none" w:sz="0" w:space="0" w:color="auto"/>
                <w:left w:val="none" w:sz="0" w:space="0" w:color="auto"/>
                <w:bottom w:val="none" w:sz="0" w:space="0" w:color="auto"/>
                <w:right w:val="none" w:sz="0" w:space="0" w:color="auto"/>
              </w:divBdr>
              <w:divsChild>
                <w:div w:id="8983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0733">
      <w:bodyDiv w:val="1"/>
      <w:marLeft w:val="0"/>
      <w:marRight w:val="0"/>
      <w:marTop w:val="0"/>
      <w:marBottom w:val="0"/>
      <w:divBdr>
        <w:top w:val="none" w:sz="0" w:space="0" w:color="auto"/>
        <w:left w:val="none" w:sz="0" w:space="0" w:color="auto"/>
        <w:bottom w:val="none" w:sz="0" w:space="0" w:color="auto"/>
        <w:right w:val="none" w:sz="0" w:space="0" w:color="auto"/>
      </w:divBdr>
    </w:div>
    <w:div w:id="1862012675">
      <w:bodyDiv w:val="1"/>
      <w:marLeft w:val="0"/>
      <w:marRight w:val="0"/>
      <w:marTop w:val="0"/>
      <w:marBottom w:val="0"/>
      <w:divBdr>
        <w:top w:val="none" w:sz="0" w:space="0" w:color="auto"/>
        <w:left w:val="none" w:sz="0" w:space="0" w:color="auto"/>
        <w:bottom w:val="none" w:sz="0" w:space="0" w:color="auto"/>
        <w:right w:val="none" w:sz="0" w:space="0" w:color="auto"/>
      </w:divBdr>
      <w:divsChild>
        <w:div w:id="1207140347">
          <w:marLeft w:val="0"/>
          <w:marRight w:val="0"/>
          <w:marTop w:val="0"/>
          <w:marBottom w:val="0"/>
          <w:divBdr>
            <w:top w:val="none" w:sz="0" w:space="0" w:color="auto"/>
            <w:left w:val="none" w:sz="0" w:space="0" w:color="auto"/>
            <w:bottom w:val="none" w:sz="0" w:space="0" w:color="auto"/>
            <w:right w:val="none" w:sz="0" w:space="0" w:color="auto"/>
          </w:divBdr>
          <w:divsChild>
            <w:div w:id="594872432">
              <w:marLeft w:val="0"/>
              <w:marRight w:val="0"/>
              <w:marTop w:val="0"/>
              <w:marBottom w:val="0"/>
              <w:divBdr>
                <w:top w:val="none" w:sz="0" w:space="0" w:color="auto"/>
                <w:left w:val="none" w:sz="0" w:space="0" w:color="auto"/>
                <w:bottom w:val="none" w:sz="0" w:space="0" w:color="auto"/>
                <w:right w:val="none" w:sz="0" w:space="0" w:color="auto"/>
              </w:divBdr>
            </w:div>
          </w:divsChild>
        </w:div>
        <w:div w:id="1729723213">
          <w:marLeft w:val="0"/>
          <w:marRight w:val="0"/>
          <w:marTop w:val="0"/>
          <w:marBottom w:val="0"/>
          <w:divBdr>
            <w:top w:val="none" w:sz="0" w:space="0" w:color="auto"/>
            <w:left w:val="none" w:sz="0" w:space="0" w:color="auto"/>
            <w:bottom w:val="none" w:sz="0" w:space="0" w:color="auto"/>
            <w:right w:val="none" w:sz="0" w:space="0" w:color="auto"/>
          </w:divBdr>
        </w:div>
      </w:divsChild>
    </w:div>
    <w:div w:id="1900247572">
      <w:bodyDiv w:val="1"/>
      <w:marLeft w:val="0"/>
      <w:marRight w:val="0"/>
      <w:marTop w:val="0"/>
      <w:marBottom w:val="0"/>
      <w:divBdr>
        <w:top w:val="none" w:sz="0" w:space="0" w:color="auto"/>
        <w:left w:val="none" w:sz="0" w:space="0" w:color="auto"/>
        <w:bottom w:val="none" w:sz="0" w:space="0" w:color="auto"/>
        <w:right w:val="none" w:sz="0" w:space="0" w:color="auto"/>
      </w:divBdr>
    </w:div>
    <w:div w:id="1901552863">
      <w:bodyDiv w:val="1"/>
      <w:marLeft w:val="0"/>
      <w:marRight w:val="0"/>
      <w:marTop w:val="0"/>
      <w:marBottom w:val="0"/>
      <w:divBdr>
        <w:top w:val="none" w:sz="0" w:space="0" w:color="auto"/>
        <w:left w:val="none" w:sz="0" w:space="0" w:color="auto"/>
        <w:bottom w:val="none" w:sz="0" w:space="0" w:color="auto"/>
        <w:right w:val="none" w:sz="0" w:space="0" w:color="auto"/>
      </w:divBdr>
    </w:div>
    <w:div w:id="1915702549">
      <w:bodyDiv w:val="1"/>
      <w:marLeft w:val="0"/>
      <w:marRight w:val="0"/>
      <w:marTop w:val="0"/>
      <w:marBottom w:val="0"/>
      <w:divBdr>
        <w:top w:val="none" w:sz="0" w:space="0" w:color="auto"/>
        <w:left w:val="none" w:sz="0" w:space="0" w:color="auto"/>
        <w:bottom w:val="none" w:sz="0" w:space="0" w:color="auto"/>
        <w:right w:val="none" w:sz="0" w:space="0" w:color="auto"/>
      </w:divBdr>
    </w:div>
    <w:div w:id="1987278942">
      <w:bodyDiv w:val="1"/>
      <w:marLeft w:val="0"/>
      <w:marRight w:val="0"/>
      <w:marTop w:val="0"/>
      <w:marBottom w:val="0"/>
      <w:divBdr>
        <w:top w:val="none" w:sz="0" w:space="0" w:color="auto"/>
        <w:left w:val="none" w:sz="0" w:space="0" w:color="auto"/>
        <w:bottom w:val="none" w:sz="0" w:space="0" w:color="auto"/>
        <w:right w:val="none" w:sz="0" w:space="0" w:color="auto"/>
      </w:divBdr>
    </w:div>
    <w:div w:id="2091729836">
      <w:bodyDiv w:val="1"/>
      <w:marLeft w:val="0"/>
      <w:marRight w:val="0"/>
      <w:marTop w:val="0"/>
      <w:marBottom w:val="0"/>
      <w:divBdr>
        <w:top w:val="none" w:sz="0" w:space="0" w:color="auto"/>
        <w:left w:val="none" w:sz="0" w:space="0" w:color="auto"/>
        <w:bottom w:val="none" w:sz="0" w:space="0" w:color="auto"/>
        <w:right w:val="none" w:sz="0" w:space="0" w:color="auto"/>
      </w:divBdr>
      <w:divsChild>
        <w:div w:id="1217200598">
          <w:marLeft w:val="0"/>
          <w:marRight w:val="0"/>
          <w:marTop w:val="0"/>
          <w:marBottom w:val="0"/>
          <w:divBdr>
            <w:top w:val="none" w:sz="0" w:space="0" w:color="auto"/>
            <w:left w:val="none" w:sz="0" w:space="0" w:color="auto"/>
            <w:bottom w:val="none" w:sz="0" w:space="0" w:color="auto"/>
            <w:right w:val="none" w:sz="0" w:space="0" w:color="auto"/>
          </w:divBdr>
          <w:divsChild>
            <w:div w:id="792483231">
              <w:marLeft w:val="0"/>
              <w:marRight w:val="0"/>
              <w:marTop w:val="0"/>
              <w:marBottom w:val="0"/>
              <w:divBdr>
                <w:top w:val="none" w:sz="0" w:space="0" w:color="auto"/>
                <w:left w:val="none" w:sz="0" w:space="0" w:color="auto"/>
                <w:bottom w:val="none" w:sz="0" w:space="0" w:color="auto"/>
                <w:right w:val="none" w:sz="0" w:space="0" w:color="auto"/>
              </w:divBdr>
              <w:divsChild>
                <w:div w:id="18581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23963">
      <w:bodyDiv w:val="1"/>
      <w:marLeft w:val="0"/>
      <w:marRight w:val="0"/>
      <w:marTop w:val="0"/>
      <w:marBottom w:val="0"/>
      <w:divBdr>
        <w:top w:val="none" w:sz="0" w:space="0" w:color="auto"/>
        <w:left w:val="none" w:sz="0" w:space="0" w:color="auto"/>
        <w:bottom w:val="none" w:sz="0" w:space="0" w:color="auto"/>
        <w:right w:val="none" w:sz="0" w:space="0" w:color="auto"/>
      </w:divBdr>
    </w:div>
    <w:div w:id="2113434399">
      <w:bodyDiv w:val="1"/>
      <w:marLeft w:val="0"/>
      <w:marRight w:val="0"/>
      <w:marTop w:val="0"/>
      <w:marBottom w:val="0"/>
      <w:divBdr>
        <w:top w:val="none" w:sz="0" w:space="0" w:color="auto"/>
        <w:left w:val="none" w:sz="0" w:space="0" w:color="auto"/>
        <w:bottom w:val="none" w:sz="0" w:space="0" w:color="auto"/>
        <w:right w:val="none" w:sz="0" w:space="0" w:color="auto"/>
      </w:divBdr>
    </w:div>
    <w:div w:id="2123719318">
      <w:bodyDiv w:val="1"/>
      <w:marLeft w:val="0"/>
      <w:marRight w:val="0"/>
      <w:marTop w:val="0"/>
      <w:marBottom w:val="0"/>
      <w:divBdr>
        <w:top w:val="none" w:sz="0" w:space="0" w:color="auto"/>
        <w:left w:val="none" w:sz="0" w:space="0" w:color="auto"/>
        <w:bottom w:val="none" w:sz="0" w:space="0" w:color="auto"/>
        <w:right w:val="none" w:sz="0" w:space="0" w:color="auto"/>
      </w:divBdr>
    </w:div>
    <w:div w:id="214592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5005/jp-journals-10005-1733%20%5b2" TargetMode="External"/><Relationship Id="rId21" Type="http://schemas.openxmlformats.org/officeDocument/2006/relationships/image" Target="media/image8.jpeg"/><Relationship Id="rId42" Type="http://schemas.openxmlformats.org/officeDocument/2006/relationships/chart" Target="charts/chart8.xml"/><Relationship Id="rId63" Type="http://schemas.openxmlformats.org/officeDocument/2006/relationships/chart" Target="charts/chart21.xml"/><Relationship Id="rId84" Type="http://schemas.openxmlformats.org/officeDocument/2006/relationships/chart" Target="charts/chart38.xml"/><Relationship Id="rId138" Type="http://schemas.openxmlformats.org/officeDocument/2006/relationships/hyperlink" Target="https://dx.doi.org/10.1007%2Fs12210-018-0672-0" TargetMode="External"/><Relationship Id="rId159" Type="http://schemas.openxmlformats.org/officeDocument/2006/relationships/hyperlink" Target="https://www.ncbi.nlm.nih.gov/pubmed/1310096" TargetMode="External"/><Relationship Id="rId170" Type="http://schemas.openxmlformats.org/officeDocument/2006/relationships/hyperlink" Target="https://doi.org/10.1016/j.sdentj.2017.12.004" TargetMode="External"/><Relationship Id="rId107" Type="http://schemas.openxmlformats.org/officeDocument/2006/relationships/hyperlink" Target="https://scholar.google.com/scholar_lookup?journal=J+Periodontol&amp;title=Short-term+microbiological+and+clinical+effects+of+subgingival+irrigation+with+an+antimicrobial+mouthrinse&amp;author=JB+Fine&amp;author=DS+Harper&amp;author=JM+Gordon&amp;author=CA+Hovliaras&amp;author=CH+Charles&amp;volume=65&amp;publication_year=1994&amp;pages=30-6&amp;pmid=8133413&amp;" TargetMode="External"/><Relationship Id="rId11" Type="http://schemas.openxmlformats.org/officeDocument/2006/relationships/header" Target="header2.xml"/><Relationship Id="rId32" Type="http://schemas.openxmlformats.org/officeDocument/2006/relationships/image" Target="media/image19.jpeg"/><Relationship Id="rId53" Type="http://schemas.openxmlformats.org/officeDocument/2006/relationships/image" Target="media/image25.png"/><Relationship Id="rId74" Type="http://schemas.openxmlformats.org/officeDocument/2006/relationships/chart" Target="charts/chart28.xml"/><Relationship Id="rId128" Type="http://schemas.openxmlformats.org/officeDocument/2006/relationships/hyperlink" Target="http://www.springer.com/medicine/journal/115" TargetMode="External"/><Relationship Id="rId149" Type="http://schemas.openxmlformats.org/officeDocument/2006/relationships/hyperlink" Target="https://dx.doi.org/10.1016%2FS0308-8146(98)00086-7" TargetMode="External"/><Relationship Id="rId5" Type="http://schemas.openxmlformats.org/officeDocument/2006/relationships/webSettings" Target="webSettings.xml"/><Relationship Id="rId95" Type="http://schemas.openxmlformats.org/officeDocument/2006/relationships/hyperlink" Target="http://www.who.int/topics/oral_health/en/" TargetMode="External"/><Relationship Id="rId160" Type="http://schemas.openxmlformats.org/officeDocument/2006/relationships/hyperlink" Target="https://dx.doi.org/10.1111%2Fj.1600-051X.1992.tb01143.x" TargetMode="External"/><Relationship Id="rId181" Type="http://schemas.openxmlformats.org/officeDocument/2006/relationships/customXml" Target="../customXml/item3.xml"/><Relationship Id="rId22" Type="http://schemas.openxmlformats.org/officeDocument/2006/relationships/image" Target="media/image9.jpeg"/><Relationship Id="rId43" Type="http://schemas.openxmlformats.org/officeDocument/2006/relationships/chart" Target="charts/chart9.xml"/><Relationship Id="rId64" Type="http://schemas.openxmlformats.org/officeDocument/2006/relationships/image" Target="media/image30.png"/><Relationship Id="rId118" Type="http://schemas.openxmlformats.org/officeDocument/2006/relationships/hyperlink" Target="https://doi.org/10.3390/jof6010015" TargetMode="External"/><Relationship Id="rId139" Type="http://schemas.openxmlformats.org/officeDocument/2006/relationships/hyperlink" Target="https://dx.doi.org/10.5219%2F1226" TargetMode="External"/><Relationship Id="rId85" Type="http://schemas.openxmlformats.org/officeDocument/2006/relationships/chart" Target="charts/chart39.xml"/><Relationship Id="rId150" Type="http://schemas.openxmlformats.org/officeDocument/2006/relationships/hyperlink" Target="https://www.ncbi.nlm.nih.gov/pubmed/20149861" TargetMode="External"/><Relationship Id="rId171" Type="http://schemas.openxmlformats.org/officeDocument/2006/relationships/hyperlink" Target="http://www.ncbi.nlm.nih.gov/pmc/articles/pmc4095623/" TargetMode="External"/><Relationship Id="rId12" Type="http://schemas.openxmlformats.org/officeDocument/2006/relationships/footer" Target="footer1.xml"/><Relationship Id="rId33" Type="http://schemas.openxmlformats.org/officeDocument/2006/relationships/image" Target="media/image20.png"/><Relationship Id="rId108" Type="http://schemas.openxmlformats.org/officeDocument/2006/relationships/hyperlink" Target="https://www.ncbi.nlm.nih.gov/pubmed/14698516" TargetMode="External"/><Relationship Id="rId129" Type="http://schemas.openxmlformats.org/officeDocument/2006/relationships/hyperlink" Target="http://nopr.niscair.res.in/bitstream/123456789/9437/1/NPR%203(4)%20214-221.pdf" TargetMode="External"/><Relationship Id="rId54" Type="http://schemas.openxmlformats.org/officeDocument/2006/relationships/chart" Target="charts/chart16.xml"/><Relationship Id="rId75" Type="http://schemas.openxmlformats.org/officeDocument/2006/relationships/chart" Target="charts/chart29.xml"/><Relationship Id="rId96" Type="http://schemas.openxmlformats.org/officeDocument/2006/relationships/hyperlink" Target="https://doi.org/10.1590/s0103-64402007000400011" TargetMode="External"/><Relationship Id="rId140" Type="http://schemas.openxmlformats.org/officeDocument/2006/relationships/hyperlink" Target="https://dx.doi.org/10.22034%2Fnmrj.2019.04.001" TargetMode="External"/><Relationship Id="rId161" Type="http://schemas.openxmlformats.org/officeDocument/2006/relationships/hyperlink" Target="https://www.ncbi.nlm.nih.gov/pubmed/8602337" TargetMode="External"/><Relationship Id="rId182" Type="http://schemas.openxmlformats.org/officeDocument/2006/relationships/customXml" Target="../customXml/item4.xml"/><Relationship Id="rId6" Type="http://schemas.openxmlformats.org/officeDocument/2006/relationships/footnotes" Target="footnotes.xml"/><Relationship Id="rId23" Type="http://schemas.openxmlformats.org/officeDocument/2006/relationships/image" Target="media/image10.jpeg"/><Relationship Id="rId119" Type="http://schemas.openxmlformats.org/officeDocument/2006/relationships/hyperlink" Target="https://www.ncbi.nlm.nih.gov/pubmed/9118268" TargetMode="External"/><Relationship Id="rId44" Type="http://schemas.openxmlformats.org/officeDocument/2006/relationships/chart" Target="charts/chart10.xml"/><Relationship Id="rId60" Type="http://schemas.openxmlformats.org/officeDocument/2006/relationships/image" Target="media/image29.png"/><Relationship Id="rId65" Type="http://schemas.openxmlformats.org/officeDocument/2006/relationships/image" Target="media/image31.png"/><Relationship Id="rId81" Type="http://schemas.openxmlformats.org/officeDocument/2006/relationships/chart" Target="charts/chart35.xml"/><Relationship Id="rId86" Type="http://schemas.openxmlformats.org/officeDocument/2006/relationships/chart" Target="charts/chart40.xml"/><Relationship Id="rId130" Type="http://schemas.openxmlformats.org/officeDocument/2006/relationships/hyperlink" Target="https://doi.org/10.1016/s1684-1182(10)60069-2" TargetMode="External"/><Relationship Id="rId135" Type="http://schemas.openxmlformats.org/officeDocument/2006/relationships/hyperlink" Target="https://doi.org/10.1078/094471103322331467" TargetMode="External"/><Relationship Id="rId151" Type="http://schemas.openxmlformats.org/officeDocument/2006/relationships/hyperlink" Target="https://dx.doi.org/10.1016%2Fj.tiv.2010.02.004" TargetMode="External"/><Relationship Id="rId156" Type="http://schemas.openxmlformats.org/officeDocument/2006/relationships/hyperlink" Target="https://dx.doi.org/10.1016%2Fj.jep.2012.07.028" TargetMode="External"/><Relationship Id="rId177" Type="http://schemas.openxmlformats.org/officeDocument/2006/relationships/hyperlink" Target="https://doi.org/10.1111/j.1600-051x.1998.tb02419.x" TargetMode="External"/><Relationship Id="rId172" Type="http://schemas.openxmlformats.org/officeDocument/2006/relationships/hyperlink" Target="https://doi.org/10.4103/0972-124x.134568"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chart" Target="charts/chart5.xml"/><Relationship Id="rId109" Type="http://schemas.openxmlformats.org/officeDocument/2006/relationships/hyperlink" Target="https://scholar.google.com/scholar_lookup?journal=J+Ethnopharmacol&amp;title=Evaluation+of+antiplaque+activity+of+Azadirachta+indica+leaf+extract+gel+%E2%80%93+A+6-week+clinical+study&amp;author=MR+Pai&amp;author=LD+Acharya&amp;author=N+Udupa&amp;volume=90&amp;publication_year=2004&amp;pages=99-103&amp;pmid=14698516&amp;" TargetMode="External"/><Relationship Id="rId34" Type="http://schemas.openxmlformats.org/officeDocument/2006/relationships/image" Target="media/image21.jpeg"/><Relationship Id="rId50" Type="http://schemas.openxmlformats.org/officeDocument/2006/relationships/image" Target="media/image22.png"/><Relationship Id="rId55" Type="http://schemas.openxmlformats.org/officeDocument/2006/relationships/chart" Target="charts/chart17.xml"/><Relationship Id="rId76" Type="http://schemas.openxmlformats.org/officeDocument/2006/relationships/chart" Target="charts/chart30.xml"/><Relationship Id="rId97" Type="http://schemas.openxmlformats.org/officeDocument/2006/relationships/hyperlink" Target="https://www.ncbi.nlm.nih.gov/pubmed/3162980" TargetMode="External"/><Relationship Id="rId104" Type="http://schemas.openxmlformats.org/officeDocument/2006/relationships/hyperlink" Target="https://scholar.google.com/scholar_lookup?journal=J+Periodontol&amp;title=Subgingival+delivery+by+an+oral+irrigation+device&amp;author=RE+Braun&amp;author=SG+Ciancio&amp;volume=63&amp;publication_year=1992&amp;pages=469-72&amp;pmid=1527691&amp;" TargetMode="External"/><Relationship Id="rId120" Type="http://schemas.openxmlformats.org/officeDocument/2006/relationships/hyperlink" Target="https://scholar.google.com/scholar_lookup?journal=Ann+Periodontol&amp;title=Non-surgical+pocket+therapy:+Mechanical&amp;author=CM+Cobb&amp;volume=1&amp;publication_year=1996&amp;pages=443-90&amp;pmid=9118268&amp;" TargetMode="External"/><Relationship Id="rId125" Type="http://schemas.openxmlformats.org/officeDocument/2006/relationships/hyperlink" Target="https://doi.org/10.4103/2225-4110.130373" TargetMode="External"/><Relationship Id="rId141" Type="http://schemas.openxmlformats.org/officeDocument/2006/relationships/hyperlink" Target="https://dx.doi.org/10.1016%2FS2221-6189(13)60126-2" TargetMode="External"/><Relationship Id="rId146" Type="http://schemas.openxmlformats.org/officeDocument/2006/relationships/hyperlink" Target="https://dx.doi.org/10.1111%2Fj.1472-765X.1994.tb00918.x" TargetMode="External"/><Relationship Id="rId167" Type="http://schemas.openxmlformats.org/officeDocument/2006/relationships/hyperlink" Target="https://dx.doi.org/10.1186%2Fs13568-017-0344-y" TargetMode="Externa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hyperlink" Target="https://www.ncbi.nlm.nih.gov/pubmed/393729" TargetMode="External"/><Relationship Id="rId162" Type="http://schemas.openxmlformats.org/officeDocument/2006/relationships/hyperlink" Target="https://dx.doi.org/10.1111%2Fj.1399-302X.1995.tb00149.x"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image" Target="media/image32.png"/><Relationship Id="rId87" Type="http://schemas.openxmlformats.org/officeDocument/2006/relationships/chart" Target="charts/chart41.xml"/><Relationship Id="rId110" Type="http://schemas.openxmlformats.org/officeDocument/2006/relationships/hyperlink" Target="https://www.ncbi.nlm.nih.gov/pubmed/12816293" TargetMode="External"/><Relationship Id="rId115" Type="http://schemas.openxmlformats.org/officeDocument/2006/relationships/hyperlink" Target="https://scholar.google.com/scholar_lookup?journal=J+Periodontol&amp;title=American+Academy+of+Periodontology.+Treatment+of+gingivitis+and+periodontitis+(Position+Paper)&amp;volume=68&amp;publication_year=1997&amp;pages=1246-53&amp;pmid=9444602&amp;" TargetMode="External"/><Relationship Id="rId131" Type="http://schemas.openxmlformats.org/officeDocument/2006/relationships/hyperlink" Target="https://pubmed.ncbi.nlm.nih.gov/18404563/" TargetMode="External"/><Relationship Id="rId136" Type="http://schemas.openxmlformats.org/officeDocument/2006/relationships/hyperlink" Target="https://dx.doi.org/10.1016%2Fj.colsurfb.2020.111102" TargetMode="External"/><Relationship Id="rId157" Type="http://schemas.openxmlformats.org/officeDocument/2006/relationships/hyperlink" Target="https://dx.doi.org/10.1080%2F10942912.2011.578319" TargetMode="External"/><Relationship Id="rId178" Type="http://schemas.openxmlformats.org/officeDocument/2006/relationships/fontTable" Target="fontTable.xml"/><Relationship Id="rId61" Type="http://schemas.openxmlformats.org/officeDocument/2006/relationships/chart" Target="charts/chart19.xml"/><Relationship Id="rId82" Type="http://schemas.openxmlformats.org/officeDocument/2006/relationships/chart" Target="charts/chart36.xml"/><Relationship Id="rId152" Type="http://schemas.openxmlformats.org/officeDocument/2006/relationships/hyperlink" Target="https://dx.doi.org/10.1016%2Fj.foodchem.2010.05.103" TargetMode="External"/><Relationship Id="rId173" Type="http://schemas.openxmlformats.org/officeDocument/2006/relationships/hyperlink" Target="https://pubmed.ncbi.nlm.nih.gov/25024544/" TargetMode="External"/><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image" Target="media/image17.jpeg"/><Relationship Id="rId35" Type="http://schemas.openxmlformats.org/officeDocument/2006/relationships/chart" Target="charts/chart1.xml"/><Relationship Id="rId56" Type="http://schemas.openxmlformats.org/officeDocument/2006/relationships/chart" Target="charts/chart18.xml"/><Relationship Id="rId77" Type="http://schemas.openxmlformats.org/officeDocument/2006/relationships/chart" Target="charts/chart31.xml"/><Relationship Id="rId100" Type="http://schemas.openxmlformats.org/officeDocument/2006/relationships/hyperlink" Target="https://scholar.google.com/scholar_lookup?journal=J+Periodontol&amp;title=Effects+of+subgingival+irrigation+on+periodontal+status&amp;author=G+Greenstein&amp;volume=58&amp;publication_year=1987&amp;pages=827-36&amp;pmid=3323461&amp;" TargetMode="External"/><Relationship Id="rId105" Type="http://schemas.openxmlformats.org/officeDocument/2006/relationships/hyperlink" Target="https://scholar.google.com/scholar_lookup?journal=J+Dent+Res&amp;title=Effect+on+subgingival+irrigation+and+listerine+rinsing+on+periodontal+tissues&amp;author=A+Dentino&amp;author=SG+Ciancio&amp;author=JJ+Zambon&amp;author=H+Reynolds&amp;author=M+Bessinger&amp;volume=72&amp;publication_year=1993&amp;pages=335&amp;" TargetMode="External"/><Relationship Id="rId126" Type="http://schemas.openxmlformats.org/officeDocument/2006/relationships/hyperlink" Target="https://www.researchgate.net/publication/282211266_Salvia_officinalis_in_dentistry" TargetMode="External"/><Relationship Id="rId147" Type="http://schemas.openxmlformats.org/officeDocument/2006/relationships/hyperlink" Target="https://www.ncbi.nlm.nih.gov/pubmed/7510659" TargetMode="External"/><Relationship Id="rId168" Type="http://schemas.openxmlformats.org/officeDocument/2006/relationships/hyperlink" Target="https://agsjournals.onlinelibrary.wiley.com/doi/abs/10.1046/j.1532-5415.2002.50106.x"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chart" Target="charts/chart26.xml"/><Relationship Id="rId93" Type="http://schemas.openxmlformats.org/officeDocument/2006/relationships/hyperlink" Target="https://scholar.google.com/scholar_lookup?journal=J+Clin+Periodontol&amp;title=Subgingival+microflora+and+periodontal+disease&amp;author=J+Slots&amp;volume=6&amp;publication_year=1979&amp;pages=351-82&amp;pmid=393729&amp;" TargetMode="External"/><Relationship Id="rId98" Type="http://schemas.openxmlformats.org/officeDocument/2006/relationships/hyperlink" Target="https://scholar.google.com/scholar_lookup?journal=J+Periodontol&amp;title=Ultrastructural+examination+of+human+periodontal+pockets+following+the+use+of+an+oral+irrigation+device+in+vivo&amp;author=CM+Cobb&amp;author=RL+Rodgers&amp;author=WJ+Killoy&amp;volume=59&amp;publication_year=1988&amp;pages=155-63&amp;pmid=3162980&amp;" TargetMode="External"/><Relationship Id="rId121" Type="http://schemas.openxmlformats.org/officeDocument/2006/relationships/hyperlink" Target="https://www.ncbi.nlm.nih.gov/pubmed/9597337" TargetMode="External"/><Relationship Id="rId142" Type="http://schemas.openxmlformats.org/officeDocument/2006/relationships/hyperlink" Target="https://onlinelibrary.wiley.com/servlet/linkout?suffix=null&amp;dbid=16&amp;doi=10.1111%2Feos.12745&amp;key=10.1016%2Fj.archoralbio.2011.02.005" TargetMode="External"/><Relationship Id="rId163" Type="http://schemas.openxmlformats.org/officeDocument/2006/relationships/hyperlink" Target="https://www.ncbi.nlm.nih.gov/pubmed/7621493"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chart" Target="charts/chart12.xml"/><Relationship Id="rId67" Type="http://schemas.openxmlformats.org/officeDocument/2006/relationships/image" Target="media/image33.png"/><Relationship Id="rId116" Type="http://schemas.openxmlformats.org/officeDocument/2006/relationships/hyperlink" Target="https://www.ncbi.nlm.nih.gov/pubmed/17335363" TargetMode="External"/><Relationship Id="rId137" Type="http://schemas.openxmlformats.org/officeDocument/2006/relationships/hyperlink" Target="https://dx.doi.org/10.1039%2FC6RA21108A" TargetMode="External"/><Relationship Id="rId158" Type="http://schemas.openxmlformats.org/officeDocument/2006/relationships/hyperlink" Target="https://www.ncbi.nlm.nih.gov/pubmed/2637267" TargetMode="External"/><Relationship Id="rId20" Type="http://schemas.openxmlformats.org/officeDocument/2006/relationships/image" Target="media/image7.png"/><Relationship Id="rId41" Type="http://schemas.openxmlformats.org/officeDocument/2006/relationships/chart" Target="charts/chart7.xml"/><Relationship Id="rId62" Type="http://schemas.openxmlformats.org/officeDocument/2006/relationships/chart" Target="charts/chart20.xml"/><Relationship Id="rId83" Type="http://schemas.openxmlformats.org/officeDocument/2006/relationships/chart" Target="charts/chart37.xml"/><Relationship Id="rId88" Type="http://schemas.openxmlformats.org/officeDocument/2006/relationships/hyperlink" Target="https://www.ncbi.nlm.nih.gov/pubmed/3860511" TargetMode="External"/><Relationship Id="rId111" Type="http://schemas.openxmlformats.org/officeDocument/2006/relationships/hyperlink" Target="https://scholar.google.com/scholar_lookup?journal=J+Periodontol&amp;title=Efficacy+of+subgingival+irrigation+using+herbal+extracts+on+gingival+inflammation&amp;author=A+Pistorius&amp;author=B+Willershausen&amp;author=EM+Steinmeier&amp;author=M+Kreislert&amp;volume=74&amp;publication_year=2003&amp;pages=616-22&amp;pmid=12816293&amp;" TargetMode="External"/><Relationship Id="rId132" Type="http://schemas.openxmlformats.org/officeDocument/2006/relationships/hyperlink" Target="https://doi.org/10.1007/s11046-007-9077-9" TargetMode="External"/><Relationship Id="rId153" Type="http://schemas.openxmlformats.org/officeDocument/2006/relationships/hyperlink" Target="https://www.ncbi.nlm.nih.gov/pubmed/18703525" TargetMode="External"/><Relationship Id="rId174" Type="http://schemas.openxmlformats.org/officeDocument/2006/relationships/hyperlink" Target="https://doi.org/10.14219/jada.archive.2004.0217" TargetMode="External"/><Relationship Id="rId179"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chart" Target="charts/chart2.xml"/><Relationship Id="rId57" Type="http://schemas.openxmlformats.org/officeDocument/2006/relationships/image" Target="media/image26.png"/><Relationship Id="rId106" Type="http://schemas.openxmlformats.org/officeDocument/2006/relationships/hyperlink" Target="https://www.ncbi.nlm.nih.gov/pubmed/8133413" TargetMode="External"/><Relationship Id="rId127" Type="http://schemas.openxmlformats.org/officeDocument/2006/relationships/hyperlink" Target="https://pubmed.ncbi.nlm.nih.gov/12802721/" TargetMode="External"/><Relationship Id="rId10" Type="http://schemas.openxmlformats.org/officeDocument/2006/relationships/header" Target="header1.xml"/><Relationship Id="rId31" Type="http://schemas.openxmlformats.org/officeDocument/2006/relationships/image" Target="media/image18.jpeg"/><Relationship Id="rId52" Type="http://schemas.openxmlformats.org/officeDocument/2006/relationships/image" Target="media/image24.png"/><Relationship Id="rId73" Type="http://schemas.openxmlformats.org/officeDocument/2006/relationships/chart" Target="charts/chart27.xml"/><Relationship Id="rId78" Type="http://schemas.openxmlformats.org/officeDocument/2006/relationships/chart" Target="charts/chart32.xml"/><Relationship Id="rId94" Type="http://schemas.openxmlformats.org/officeDocument/2006/relationships/hyperlink" Target="https://scholar.google.com/scholar_lookup?journal=J+Dent+Res&amp;title=Microbiological+observations+at+periodic+subgingival+antimicrobial+irrigation+of+periodontal+pockets&amp;author=G+Dalhen&amp;author=JL+Wennstrom&amp;author=K+Grondahl&amp;author=L+Heiji&amp;volume=68&amp;publication_year=1989&amp;pages=1714-5&amp;" TargetMode="External"/><Relationship Id="rId99" Type="http://schemas.openxmlformats.org/officeDocument/2006/relationships/hyperlink" Target="https://www.ncbi.nlm.nih.gov/pubmed/3323461" TargetMode="External"/><Relationship Id="rId101" Type="http://schemas.openxmlformats.org/officeDocument/2006/relationships/hyperlink" Target="https://www.ncbi.nlm.nih.gov/pubmed/2715364" TargetMode="External"/><Relationship Id="rId122" Type="http://schemas.openxmlformats.org/officeDocument/2006/relationships/hyperlink" Target="https://scholar.google.com/scholar_lookup?journal=Dent+Clin+North+Am&amp;title=Controlled+local+delivery+of+antimicrobials+in+the+treatment+of+periodontitis&amp;author=WJ+Killoy&amp;author=AM+Polson&amp;volume=42&amp;publication_year=1998&amp;pages=263-83&amp;pmid=9597337&amp;" TargetMode="External"/><Relationship Id="rId143" Type="http://schemas.openxmlformats.org/officeDocument/2006/relationships/hyperlink" Target="https://www.ncbi.nlm.nih.gov/pubmed/7938073" TargetMode="External"/><Relationship Id="rId148" Type="http://schemas.openxmlformats.org/officeDocument/2006/relationships/hyperlink" Target="https://dx.doi.org/10.1016%2F0278-6915(84)90033-4" TargetMode="External"/><Relationship Id="rId164" Type="http://schemas.openxmlformats.org/officeDocument/2006/relationships/hyperlink" Target="https://dx.doi.org/10.1159%2F000262067" TargetMode="External"/><Relationship Id="rId169" Type="http://schemas.openxmlformats.org/officeDocument/2006/relationships/hyperlink" Target="https://doi.org/10.12968/bjon.2002.11.16.10550"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customXml" Target="../customXml/item2.xml"/><Relationship Id="rId26" Type="http://schemas.openxmlformats.org/officeDocument/2006/relationships/image" Target="media/image13.jpeg"/><Relationship Id="rId47" Type="http://schemas.openxmlformats.org/officeDocument/2006/relationships/chart" Target="charts/chart13.xml"/><Relationship Id="rId68" Type="http://schemas.openxmlformats.org/officeDocument/2006/relationships/chart" Target="charts/chart22.xml"/><Relationship Id="rId89" Type="http://schemas.openxmlformats.org/officeDocument/2006/relationships/hyperlink" Target="https://scholar.google.com/scholar_lookup?journal=J+Clin+Periodontol&amp;title=Effect+of+self-administered+daily+irrigation+with+0.02%25+SnF2+on+periodontal+disease+activity&amp;author=RL+Boyd&amp;author=P+Leggott&amp;author=R+Quinn&amp;author=S+Buchanan&amp;author=W+Eakle&amp;volume=12&amp;publication_year=1985&amp;pages=420-31&amp;pmid=3860511&amp;" TargetMode="External"/><Relationship Id="rId112" Type="http://schemas.openxmlformats.org/officeDocument/2006/relationships/hyperlink" Target="https://www.ncbi.nlm.nih.gov/pubmed/1658291" TargetMode="External"/><Relationship Id="rId133" Type="http://schemas.openxmlformats.org/officeDocument/2006/relationships/hyperlink" Target="https://doi.org/10.1111/j.1439-0507.2008.01552.x" TargetMode="External"/><Relationship Id="rId154" Type="http://schemas.openxmlformats.org/officeDocument/2006/relationships/hyperlink" Target="https://dx.doi.org/10.1093%2Fjac%2Fdkn325" TargetMode="External"/><Relationship Id="rId175" Type="http://schemas.openxmlformats.org/officeDocument/2006/relationships/hyperlink" Target="https://dx.doi.org/10.1016%2FS2221-1691(12)60220-2" TargetMode="External"/><Relationship Id="rId16" Type="http://schemas.openxmlformats.org/officeDocument/2006/relationships/header" Target="header3.xml"/><Relationship Id="rId37" Type="http://schemas.openxmlformats.org/officeDocument/2006/relationships/chart" Target="charts/chart3.xml"/><Relationship Id="rId58" Type="http://schemas.openxmlformats.org/officeDocument/2006/relationships/image" Target="media/image27.png"/><Relationship Id="rId79" Type="http://schemas.openxmlformats.org/officeDocument/2006/relationships/chart" Target="charts/chart33.xml"/><Relationship Id="rId102" Type="http://schemas.openxmlformats.org/officeDocument/2006/relationships/hyperlink" Target="https://scholar.google.com/scholar_lookup?journal=J+Clin+Periodontol&amp;title=The+in+vitro+effects+of+chlorhexidine+on+subgingival+plaque+bacteria&amp;author=A+Stanley&amp;author=M+Wilson&amp;author=HN+Newman&amp;volume=16&amp;publication_year=1989&amp;pages=259-64&amp;pmid=2715364&amp;" TargetMode="External"/><Relationship Id="rId123" Type="http://schemas.openxmlformats.org/officeDocument/2006/relationships/hyperlink" Target="https://bionikapharm.mk/proizvodi/imunitet-i-alergii/halsept/" TargetMode="External"/><Relationship Id="rId144" Type="http://schemas.openxmlformats.org/officeDocument/2006/relationships/hyperlink" Target="https://dx.doi.org/10.1016%2F0031-6865(94)90027-2" TargetMode="External"/><Relationship Id="rId90" Type="http://schemas.openxmlformats.org/officeDocument/2006/relationships/hyperlink" Target="https://www.ncbi.nlm.nih.gov/pubmed/363749" TargetMode="External"/><Relationship Id="rId165" Type="http://schemas.openxmlformats.org/officeDocument/2006/relationships/hyperlink" Target="https://www.ncbi.nlm.nih.gov/pubmed/9282547" TargetMode="External"/><Relationship Id="rId27" Type="http://schemas.openxmlformats.org/officeDocument/2006/relationships/image" Target="media/image14.jpeg"/><Relationship Id="rId48" Type="http://schemas.openxmlformats.org/officeDocument/2006/relationships/chart" Target="charts/chart14.xml"/><Relationship Id="rId69" Type="http://schemas.openxmlformats.org/officeDocument/2006/relationships/chart" Target="charts/chart23.xml"/><Relationship Id="rId113" Type="http://schemas.openxmlformats.org/officeDocument/2006/relationships/hyperlink" Target="https://scholar.google.com/scholar_lookup?journal=J+Periodontol&amp;title=The+penetration+of+lavage+solution+into+the+periodontal+pocket+during+ultrasonic+instrumentation&amp;author=G+Nosal&amp;author=MJ+Scheidt&amp;author=R+O%E2%80%99Neal&amp;author=TE+Van+Dyke&amp;volume=62&amp;publication_year=1991&amp;pages=554-7&amp;pmid=1658291&amp;" TargetMode="External"/><Relationship Id="rId134" Type="http://schemas.openxmlformats.org/officeDocument/2006/relationships/hyperlink" Target="https://pubmed.ncbi.nlm.nih.gov/16690225/" TargetMode="External"/><Relationship Id="rId80" Type="http://schemas.openxmlformats.org/officeDocument/2006/relationships/chart" Target="charts/chart34.xml"/><Relationship Id="rId155" Type="http://schemas.openxmlformats.org/officeDocument/2006/relationships/hyperlink" Target="https://www.ncbi.nlm.nih.gov/pubmed/22885071" TargetMode="External"/><Relationship Id="rId176" Type="http://schemas.openxmlformats.org/officeDocument/2006/relationships/hyperlink" Target="https://doi.org/10.1111/j.1600-0757.2006.00192.x" TargetMode="External"/><Relationship Id="rId17" Type="http://schemas.openxmlformats.org/officeDocument/2006/relationships/footer" Target="footer3.xml"/><Relationship Id="rId38" Type="http://schemas.openxmlformats.org/officeDocument/2006/relationships/chart" Target="charts/chart4.xml"/><Relationship Id="rId59" Type="http://schemas.openxmlformats.org/officeDocument/2006/relationships/image" Target="media/image28.png"/><Relationship Id="rId103" Type="http://schemas.openxmlformats.org/officeDocument/2006/relationships/hyperlink" Target="https://www.ncbi.nlm.nih.gov/pubmed/1527691" TargetMode="External"/><Relationship Id="rId124" Type="http://schemas.openxmlformats.org/officeDocument/2006/relationships/hyperlink" Target="https://mk.wikipedia.org/wiki/%D0%96%D0%B0%D0%BB%D1%84%D0%B8%D1%98%D0%B0" TargetMode="External"/><Relationship Id="rId70" Type="http://schemas.openxmlformats.org/officeDocument/2006/relationships/chart" Target="charts/chart24.xml"/><Relationship Id="rId91" Type="http://schemas.openxmlformats.org/officeDocument/2006/relationships/hyperlink" Target="https://scholar.google.com/scholar_lookup?journal=J+Clin+Periodontol&amp;title=Effect+of+tetracycline+and/or+scaling+on+human+periodontal+disease.+Clinical,+microbiological,+and+histological+observations&amp;author=MA+Listgarten&amp;author=J+Lindhe&amp;author=L+Hellden&amp;volume=5&amp;publication_year=1978&amp;pages=246-71&amp;pmid=363749&amp;" TargetMode="External"/><Relationship Id="rId145" Type="http://schemas.openxmlformats.org/officeDocument/2006/relationships/hyperlink" Target="https://www.ncbi.nlm.nih.gov/pubmed/7765221" TargetMode="External"/><Relationship Id="rId166" Type="http://schemas.openxmlformats.org/officeDocument/2006/relationships/hyperlink" Target="https://www.ncbi.nlm.nih.gov/pubmed/28233286" TargetMode="External"/><Relationship Id="rId1" Type="http://schemas.openxmlformats.org/officeDocument/2006/relationships/customXml" Target="../customXml/item1.xml"/><Relationship Id="rId28" Type="http://schemas.openxmlformats.org/officeDocument/2006/relationships/image" Target="media/image15.jpeg"/><Relationship Id="rId49" Type="http://schemas.openxmlformats.org/officeDocument/2006/relationships/chart" Target="charts/chart15.xml"/><Relationship Id="rId114" Type="http://schemas.openxmlformats.org/officeDocument/2006/relationships/hyperlink" Target="https://www.ncbi.nlm.nih.gov/pubmed/944460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1.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9.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r>
              <a:rPr lang="mk-MK" sz="1200">
                <a:latin typeface="Arial" panose="020B0604020202020204" pitchFamily="34" charset="0"/>
                <a:cs typeface="Arial" panose="020B0604020202020204" pitchFamily="34" charset="0"/>
              </a:rPr>
              <a:t>Пол</a:t>
            </a:r>
            <a:r>
              <a:rPr lang="mk-MK" sz="1200" baseline="0">
                <a:latin typeface="Arial" panose="020B0604020202020204" pitchFamily="34" charset="0"/>
                <a:cs typeface="Arial" panose="020B0604020202020204" pitchFamily="34" charset="0"/>
              </a:rPr>
              <a:t> на испитаниците од група А</a:t>
            </a:r>
            <a:endParaRPr lang="en-GB" sz="1200">
              <a:latin typeface="Arial" panose="020B0604020202020204" pitchFamily="34" charset="0"/>
              <a:cs typeface="Arial" panose="020B0604020202020204" pitchFamily="34" charset="0"/>
            </a:endParaRPr>
          </a:p>
        </c:rich>
      </c:tx>
      <c:layout>
        <c:manualLayout>
          <c:xMode val="edge"/>
          <c:yMode val="edge"/>
          <c:x val="0.23538916045041544"/>
          <c:y val="2.26757369614512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dPt>
            <c:idx val="0"/>
            <c:bubble3D val="0"/>
            <c:spPr>
              <a:gradFill rotWithShape="1">
                <a:gsLst>
                  <a:gs pos="0">
                    <a:schemeClr val="accent6"/>
                  </a:gs>
                  <a:gs pos="90000">
                    <a:schemeClr val="accent6">
                      <a:shade val="100000"/>
                    </a:schemeClr>
                  </a:gs>
                  <a:gs pos="100000">
                    <a:schemeClr val="accent6">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1-149D-4D80-BC5B-2253515DB860}"/>
              </c:ext>
            </c:extLst>
          </c:dPt>
          <c:dPt>
            <c:idx val="1"/>
            <c:bubble3D val="0"/>
            <c:spPr>
              <a:gradFill rotWithShape="1">
                <a:gsLst>
                  <a:gs pos="0">
                    <a:schemeClr val="accent5"/>
                  </a:gs>
                  <a:gs pos="90000">
                    <a:schemeClr val="accent5">
                      <a:shade val="100000"/>
                    </a:schemeClr>
                  </a:gs>
                  <a:gs pos="100000">
                    <a:schemeClr val="accent5">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3-149D-4D80-BC5B-2253515DB860}"/>
              </c:ext>
            </c:extLst>
          </c:dPt>
          <c:dPt>
            <c:idx val="2"/>
            <c:bubble3D val="0"/>
            <c:spPr>
              <a:gradFill rotWithShape="1">
                <a:gsLst>
                  <a:gs pos="0">
                    <a:schemeClr val="accent4"/>
                  </a:gs>
                  <a:gs pos="90000">
                    <a:schemeClr val="accent4">
                      <a:shade val="100000"/>
                    </a:schemeClr>
                  </a:gs>
                  <a:gs pos="100000">
                    <a:schemeClr val="accent4">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5-149D-4D80-BC5B-2253515DB860}"/>
              </c:ext>
            </c:extLst>
          </c:dPt>
          <c:dLbls>
            <c:dLbl>
              <c:idx val="0"/>
              <c:layout>
                <c:manualLayout>
                  <c:x val="0.11388888888888889"/>
                  <c:y val="-4.1666666666666664E-2"/>
                </c:manualLayout>
              </c:layout>
              <c:tx>
                <c:rich>
                  <a:bodyPr/>
                  <a:lstStyle/>
                  <a:p>
                    <a:fld id="{F1CEB6A8-C8F0-4A3B-8E82-0ACBEFC468CB}" type="VALUE">
                      <a:rPr lang="en-US"/>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9D-4D80-BC5B-2253515DB860}"/>
                </c:ext>
              </c:extLst>
            </c:dLbl>
            <c:dLbl>
              <c:idx val="1"/>
              <c:layout>
                <c:manualLayout>
                  <c:x val="0.10833333333333323"/>
                  <c:y val="9.2592592592592587E-3"/>
                </c:manualLayout>
              </c:layout>
              <c:tx>
                <c:rich>
                  <a:bodyPr/>
                  <a:lstStyle/>
                  <a:p>
                    <a:fld id="{6D1E8F0E-AAA5-470F-B6B9-ED08C93C5A3E}" type="VALUE">
                      <a:rPr lang="en-US"/>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9D-4D80-BC5B-2253515DB860}"/>
                </c:ext>
              </c:extLst>
            </c:dLbl>
            <c:dLbl>
              <c:idx val="2"/>
              <c:layout>
                <c:manualLayout>
                  <c:x val="-8.611111111111111E-2"/>
                  <c:y val="0.12962962962962962"/>
                </c:manualLayout>
              </c:layout>
              <c:tx>
                <c:rich>
                  <a:bodyPr/>
                  <a:lstStyle/>
                  <a:p>
                    <a:fld id="{6532431C-4B40-426C-BA09-968FDFEB7A01}" type="VALUE">
                      <a:rPr lang="en-US"/>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9D-4D80-BC5B-2253515DB86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Sheet1!$E$5:$E$7</c:f>
              <c:strCache>
                <c:ptCount val="3"/>
                <c:pt idx="0">
                  <c:v>МАШКИ</c:v>
                </c:pt>
                <c:pt idx="1">
                  <c:v>ЖЕНСКИ</c:v>
                </c:pt>
                <c:pt idx="2">
                  <c:v>ВКУПНО</c:v>
                </c:pt>
              </c:strCache>
            </c:strRef>
          </c:cat>
          <c:val>
            <c:numRef>
              <c:f>Sheet1!$F$5:$F$7</c:f>
              <c:numCache>
                <c:formatCode>General</c:formatCode>
                <c:ptCount val="3"/>
                <c:pt idx="0">
                  <c:v>9</c:v>
                </c:pt>
                <c:pt idx="1">
                  <c:v>21</c:v>
                </c:pt>
                <c:pt idx="2">
                  <c:v>30</c:v>
                </c:pt>
              </c:numCache>
            </c:numRef>
          </c:val>
          <c:extLst>
            <c:ext xmlns:c16="http://schemas.microsoft.com/office/drawing/2014/chart" uri="{C3380CC4-5D6E-409C-BE32-E72D297353CC}">
              <c16:uniqueId val="{00000006-149D-4D80-BC5B-2253515DB860}"/>
            </c:ext>
          </c:extLst>
        </c:ser>
        <c:ser>
          <c:idx val="1"/>
          <c:order val="1"/>
          <c:dPt>
            <c:idx val="0"/>
            <c:bubble3D val="0"/>
            <c:spPr>
              <a:gradFill rotWithShape="1">
                <a:gsLst>
                  <a:gs pos="0">
                    <a:schemeClr val="accent6"/>
                  </a:gs>
                  <a:gs pos="90000">
                    <a:schemeClr val="accent6">
                      <a:shade val="100000"/>
                    </a:schemeClr>
                  </a:gs>
                  <a:gs pos="100000">
                    <a:schemeClr val="accent6">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8-149D-4D80-BC5B-2253515DB860}"/>
              </c:ext>
            </c:extLst>
          </c:dPt>
          <c:dPt>
            <c:idx val="1"/>
            <c:bubble3D val="0"/>
            <c:spPr>
              <a:gradFill rotWithShape="1">
                <a:gsLst>
                  <a:gs pos="0">
                    <a:schemeClr val="accent5"/>
                  </a:gs>
                  <a:gs pos="90000">
                    <a:schemeClr val="accent5">
                      <a:shade val="100000"/>
                    </a:schemeClr>
                  </a:gs>
                  <a:gs pos="100000">
                    <a:schemeClr val="accent5">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A-149D-4D80-BC5B-2253515DB860}"/>
              </c:ext>
            </c:extLst>
          </c:dPt>
          <c:dPt>
            <c:idx val="2"/>
            <c:bubble3D val="0"/>
            <c:spPr>
              <a:gradFill rotWithShape="1">
                <a:gsLst>
                  <a:gs pos="0">
                    <a:schemeClr val="accent4"/>
                  </a:gs>
                  <a:gs pos="90000">
                    <a:schemeClr val="accent4">
                      <a:shade val="100000"/>
                    </a:schemeClr>
                  </a:gs>
                  <a:gs pos="100000">
                    <a:schemeClr val="accent4">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C-149D-4D80-BC5B-2253515DB860}"/>
              </c:ext>
            </c:extLst>
          </c:dPt>
          <c:dLbls>
            <c:dLbl>
              <c:idx val="0"/>
              <c:layout>
                <c:manualLayout>
                  <c:x val="3.888888888888889E-2"/>
                  <c:y val="-7.407407407407407E-2"/>
                </c:manualLayout>
              </c:layout>
              <c:tx>
                <c:rich>
                  <a:bodyPr/>
                  <a:lstStyle/>
                  <a:p>
                    <a:fld id="{1796AC5C-CD52-4CDA-909D-6C11D8D03B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49D-4D80-BC5B-2253515DB860}"/>
                </c:ext>
              </c:extLst>
            </c:dLbl>
            <c:dLbl>
              <c:idx val="1"/>
              <c:layout>
                <c:manualLayout>
                  <c:x val="7.4999999999999997E-2"/>
                  <c:y val="5.5555555555555469E-2"/>
                </c:manualLayout>
              </c:layout>
              <c:tx>
                <c:rich>
                  <a:bodyPr/>
                  <a:lstStyle/>
                  <a:p>
                    <a:fld id="{DE439949-F60C-48D1-BB23-5BEBDE5981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49D-4D80-BC5B-2253515DB860}"/>
                </c:ext>
              </c:extLst>
            </c:dLbl>
            <c:dLbl>
              <c:idx val="2"/>
              <c:layout>
                <c:manualLayout>
                  <c:x val="-9.1666666666666688E-2"/>
                  <c:y val="4.6296296296296294E-3"/>
                </c:manualLayout>
              </c:layout>
              <c:tx>
                <c:rich>
                  <a:bodyPr/>
                  <a:lstStyle/>
                  <a:p>
                    <a:fld id="{E078E7F6-D46D-4211-8503-1681941BDB4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49D-4D80-BC5B-2253515DB86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Sheet1!$E$5:$E$7</c:f>
              <c:strCache>
                <c:ptCount val="3"/>
                <c:pt idx="0">
                  <c:v>МАШКИ</c:v>
                </c:pt>
                <c:pt idx="1">
                  <c:v>ЖЕНСКИ</c:v>
                </c:pt>
                <c:pt idx="2">
                  <c:v>ВКУПНО</c:v>
                </c:pt>
              </c:strCache>
            </c:strRef>
          </c:cat>
          <c:val>
            <c:numRef>
              <c:f>Sheet1!$G$5:$G$7</c:f>
              <c:numCache>
                <c:formatCode>General</c:formatCode>
                <c:ptCount val="3"/>
                <c:pt idx="0">
                  <c:v>30</c:v>
                </c:pt>
                <c:pt idx="1">
                  <c:v>70</c:v>
                </c:pt>
                <c:pt idx="2">
                  <c:v>100</c:v>
                </c:pt>
              </c:numCache>
            </c:numRef>
          </c:val>
          <c:extLst>
            <c:ext xmlns:c16="http://schemas.microsoft.com/office/drawing/2014/chart" uri="{C3380CC4-5D6E-409C-BE32-E72D297353CC}">
              <c16:uniqueId val="{0000000D-149D-4D80-BC5B-2253515DB86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2"/>
                </a:solidFill>
                <a:latin typeface="Arial" panose="020B0604020202020204" pitchFamily="34" charset="0"/>
                <a:ea typeface="+mn-ea"/>
                <a:cs typeface="Arial" panose="020B0604020202020204" pitchFamily="34" charset="0"/>
              </a:defRPr>
            </a:pPr>
            <a:r>
              <a:rPr lang="mk-MK" sz="1050" baseline="0">
                <a:latin typeface="Arial" panose="020B0604020202020204" pitchFamily="34" charset="0"/>
                <a:cs typeface="Arial" panose="020B0604020202020204" pitchFamily="34" charset="0"/>
              </a:rPr>
              <a:t>Најзастапени бактерии по примена на Хидроген 2% - група А</a:t>
            </a:r>
            <a:endParaRPr lang="en-GB"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032520325203252E-2"/>
                  <c:y val="-2.427184466019421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C5-4703-8BA1-9611DD2F5119}"/>
                </c:ext>
              </c:extLst>
            </c:dLbl>
            <c:dLbl>
              <c:idx val="1"/>
              <c:layout>
                <c:manualLayout>
                  <c:x val="2.7100271002710029E-2"/>
                  <c:y val="-2.022653721682847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C5-4703-8BA1-9611DD2F5119}"/>
                </c:ext>
              </c:extLst>
            </c:dLbl>
            <c:dLbl>
              <c:idx val="2"/>
              <c:layout>
                <c:manualLayout>
                  <c:x val="3.3875338753387454E-2"/>
                  <c:y val="-4.045307443365699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C5-4703-8BA1-9611DD2F5119}"/>
                </c:ext>
              </c:extLst>
            </c:dLbl>
            <c:dLbl>
              <c:idx val="3"/>
              <c:layout>
                <c:manualLayout>
                  <c:x val="2.2583559168925023E-2"/>
                  <c:y val="-1.61812297734627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C5-4703-8BA1-9611DD2F51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Sheet1!$B$48:$C$51</c:f>
              <c:multiLvlStrCache>
                <c:ptCount val="4"/>
                <c:lvl>
                  <c:pt idx="0">
                    <c:v>Staphylococcus aureus </c:v>
                  </c:pt>
                  <c:pt idx="1">
                    <c:v>Streptococcus oralis</c:v>
                  </c:pt>
                  <c:pt idx="2">
                    <c:v>Neisseria sicca </c:v>
                  </c:pt>
                  <c:pt idx="3">
                    <c:v>Troponema denticola</c:v>
                  </c:pt>
                </c:lvl>
                <c:lvl>
                  <c:pt idx="0">
                    <c:v>Аеробна Грам+ позитивна бактерија </c:v>
                  </c:pt>
                  <c:pt idx="1">
                    <c:v>Анаеробна Грам+ позитивна бактерија </c:v>
                  </c:pt>
                  <c:pt idx="2">
                    <c:v>Аеробна Грам- негативна бактерија </c:v>
                  </c:pt>
                  <c:pt idx="3">
                    <c:v>Анаеробна Грам- негативна бактерија</c:v>
                  </c:pt>
                </c:lvl>
              </c:multiLvlStrCache>
            </c:multiLvlStrRef>
          </c:cat>
          <c:val>
            <c:numRef>
              <c:f>Sheet1!$D$48:$D$51</c:f>
              <c:numCache>
                <c:formatCode>0%</c:formatCode>
                <c:ptCount val="4"/>
                <c:pt idx="0" formatCode="0.00%">
                  <c:v>0.26600000000000001</c:v>
                </c:pt>
                <c:pt idx="1">
                  <c:v>0.4</c:v>
                </c:pt>
                <c:pt idx="2" formatCode="0.00%">
                  <c:v>0.26600000000000001</c:v>
                </c:pt>
                <c:pt idx="3" formatCode="0.00%">
                  <c:v>0.33300000000000002</c:v>
                </c:pt>
              </c:numCache>
            </c:numRef>
          </c:val>
          <c:extLst>
            <c:ext xmlns:c16="http://schemas.microsoft.com/office/drawing/2014/chart" uri="{C3380CC4-5D6E-409C-BE32-E72D297353CC}">
              <c16:uniqueId val="{00000004-C6C5-4703-8BA1-9611DD2F5119}"/>
            </c:ext>
          </c:extLst>
        </c:ser>
        <c:dLbls>
          <c:showLegendKey val="0"/>
          <c:showVal val="1"/>
          <c:showCatName val="0"/>
          <c:showSerName val="0"/>
          <c:showPercent val="0"/>
          <c:showBubbleSize val="0"/>
        </c:dLbls>
        <c:gapWidth val="150"/>
        <c:shape val="box"/>
        <c:axId val="1442735151"/>
        <c:axId val="1442738063"/>
        <c:axId val="0"/>
      </c:bar3DChart>
      <c:catAx>
        <c:axId val="144273515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42738063"/>
        <c:crosses val="autoZero"/>
        <c:auto val="1"/>
        <c:lblAlgn val="ctr"/>
        <c:lblOffset val="100"/>
        <c:noMultiLvlLbl val="0"/>
      </c:catAx>
      <c:valAx>
        <c:axId val="144273806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mk-MK" sz="800">
                    <a:latin typeface="Arial" panose="020B0604020202020204" pitchFamily="34" charset="0"/>
                    <a:cs typeface="Arial" panose="020B0604020202020204" pitchFamily="34" charset="0"/>
                  </a:rPr>
                  <a:t>ПРОЦЕНТ</a:t>
                </a:r>
                <a:r>
                  <a:rPr lang="mk-MK" sz="800" baseline="0">
                    <a:latin typeface="Arial" panose="020B0604020202020204" pitchFamily="34" charset="0"/>
                    <a:cs typeface="Arial" panose="020B0604020202020204" pitchFamily="34" charset="0"/>
                  </a:rPr>
                  <a:t> НА ЗАСТАПЕНОСТ</a:t>
                </a:r>
                <a:endParaRPr lang="en-GB"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42735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1"/>
              <a:t>Најмалку</a:t>
            </a:r>
            <a:r>
              <a:rPr lang="mk-MK" sz="1200" b="1" baseline="0"/>
              <a:t> застапени бактерии по примена на Халсепт - група Б</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2"/>
            </a:solidFill>
            <a:ln>
              <a:noFill/>
            </a:ln>
            <a:effectLst/>
          </c:spPr>
          <c:invertIfNegative val="0"/>
          <c:dLbls>
            <c:dLbl>
              <c:idx val="8"/>
              <c:layout>
                <c:manualLayout>
                  <c:x val="2.218278615794103E-3"/>
                  <c:y val="-0.160183066361556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33-4692-955A-A9BC2885BF1B}"/>
                </c:ext>
              </c:extLst>
            </c:dLbl>
            <c:dLbl>
              <c:idx val="11"/>
              <c:layout>
                <c:manualLayout>
                  <c:x val="2.2182786157941437E-3"/>
                  <c:y val="-0.160183066361556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33-4692-955A-A9BC2885BF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Sheet1!$A$81:$B$108</c:f>
              <c:multiLvlStrCache>
                <c:ptCount val="27"/>
                <c:lvl>
                  <c:pt idx="0">
                    <c:v>Rhodococcus erythropolis</c:v>
                  </c:pt>
                  <c:pt idx="1">
                    <c:v>Rothia aiera</c:v>
                  </c:pt>
                  <c:pt idx="2">
                    <c:v>Staphylococcus aureus</c:v>
                  </c:pt>
                  <c:pt idx="3">
                    <c:v>Staphylococccus capitis</c:v>
                  </c:pt>
                  <c:pt idx="4">
                    <c:v>Rothia dentocariosa</c:v>
                  </c:pt>
                  <c:pt idx="5">
                    <c:v>Streptococcus parasanguinis</c:v>
                  </c:pt>
                  <c:pt idx="6">
                    <c:v>Streptococcus oralis</c:v>
                  </c:pt>
                  <c:pt idx="7">
                    <c:v>Streptococcus mutans</c:v>
                  </c:pt>
                  <c:pt idx="8">
                    <c:v>Actinomyces oris</c:v>
                  </c:pt>
                  <c:pt idx="9">
                    <c:v>Gemella sanguinis</c:v>
                  </c:pt>
                  <c:pt idx="10">
                    <c:v>Streptococcus anginosus</c:v>
                  </c:pt>
                  <c:pt idx="11">
                    <c:v>Streptococcus gordonii</c:v>
                  </c:pt>
                  <c:pt idx="12">
                    <c:v>Neisseria parflava</c:v>
                  </c:pt>
                  <c:pt idx="13">
                    <c:v>Pseudomonas aureginosa</c:v>
                  </c:pt>
                  <c:pt idx="14">
                    <c:v>Heamophylus parainfluenzae</c:v>
                  </c:pt>
                  <c:pt idx="15">
                    <c:v>Neisseria sicca</c:v>
                  </c:pt>
                  <c:pt idx="16">
                    <c:v>Pseudomonas fluorescens</c:v>
                  </c:pt>
                  <c:pt idx="17">
                    <c:v>Capnocythophaga ochracea</c:v>
                  </c:pt>
                  <c:pt idx="18">
                    <c:v>Prevotella nanceiesis</c:v>
                  </c:pt>
                  <c:pt idx="19">
                    <c:v>Prevotella intermedia</c:v>
                  </c:pt>
                  <c:pt idx="20">
                    <c:v>Prevotella melaninogenica</c:v>
                  </c:pt>
                  <c:pt idx="21">
                    <c:v>Tannerella forsythia</c:v>
                  </c:pt>
                  <c:pt idx="22">
                    <c:v>Troponema denticola</c:v>
                  </c:pt>
                  <c:pt idx="23">
                    <c:v>Porphyromonas gingivalis</c:v>
                  </c:pt>
                  <c:pt idx="24">
                    <c:v>Klebsiella pneumonia</c:v>
                  </c:pt>
                  <c:pt idx="25">
                    <c:v>Enterobacter cloacae</c:v>
                  </c:pt>
                  <c:pt idx="26">
                    <c:v>Kingella dentrificans</c:v>
                  </c:pt>
                </c:lvl>
                <c:lvl>
                  <c:pt idx="0">
                    <c:v>Аеробна Грам+ позитивна бактерија</c:v>
                  </c:pt>
                  <c:pt idx="5">
                    <c:v>Анаеробна Грам+ позитивна бактерија</c:v>
                  </c:pt>
                  <c:pt idx="12">
                    <c:v>Аеробна Грам- негативна бактерија</c:v>
                  </c:pt>
                  <c:pt idx="17">
                    <c:v>Анаеробна Грам- негативна бактерија</c:v>
                  </c:pt>
                </c:lvl>
              </c:multiLvlStrCache>
            </c:multiLvlStrRef>
          </c:cat>
          <c:val>
            <c:numRef>
              <c:f>Sheet1!$C$81:$C$107</c:f>
              <c:numCache>
                <c:formatCode>0%</c:formatCode>
                <c:ptCount val="27"/>
                <c:pt idx="0">
                  <c:v>0</c:v>
                </c:pt>
                <c:pt idx="1">
                  <c:v>0</c:v>
                </c:pt>
                <c:pt idx="2">
                  <c:v>0</c:v>
                </c:pt>
                <c:pt idx="3">
                  <c:v>0</c:v>
                </c:pt>
                <c:pt idx="4">
                  <c:v>0</c:v>
                </c:pt>
                <c:pt idx="5">
                  <c:v>0</c:v>
                </c:pt>
                <c:pt idx="6">
                  <c:v>0</c:v>
                </c:pt>
                <c:pt idx="7">
                  <c:v>0</c:v>
                </c:pt>
                <c:pt idx="8" formatCode="0.00%">
                  <c:v>3.3000000000000002E-2</c:v>
                </c:pt>
                <c:pt idx="9">
                  <c:v>0</c:v>
                </c:pt>
                <c:pt idx="10">
                  <c:v>0</c:v>
                </c:pt>
                <c:pt idx="11" formatCode="0.00%">
                  <c:v>3.3000000000000002E-2</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extLst>
            <c:ext xmlns:c16="http://schemas.microsoft.com/office/drawing/2014/chart" uri="{C3380CC4-5D6E-409C-BE32-E72D297353CC}">
              <c16:uniqueId val="{00000000-2B33-4692-955A-A9BC2885BF1B}"/>
            </c:ext>
          </c:extLst>
        </c:ser>
        <c:dLbls>
          <c:dLblPos val="ctr"/>
          <c:showLegendKey val="0"/>
          <c:showVal val="1"/>
          <c:showCatName val="0"/>
          <c:showSerName val="0"/>
          <c:showPercent val="0"/>
          <c:showBubbleSize val="0"/>
        </c:dLbls>
        <c:gapWidth val="150"/>
        <c:overlap val="100"/>
        <c:axId val="355973088"/>
        <c:axId val="355973416"/>
      </c:barChart>
      <c:catAx>
        <c:axId val="3559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55973416"/>
        <c:crosses val="autoZero"/>
        <c:auto val="1"/>
        <c:lblAlgn val="ctr"/>
        <c:lblOffset val="100"/>
        <c:noMultiLvlLbl val="0"/>
      </c:catAx>
      <c:valAx>
        <c:axId val="355973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7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mk-MK" sz="1100">
                <a:latin typeface="Arial" panose="020B0604020202020204" pitchFamily="34" charset="0"/>
                <a:cs typeface="Arial" panose="020B0604020202020204" pitchFamily="34" charset="0"/>
              </a:rPr>
              <a:t>Најзастапени</a:t>
            </a:r>
            <a:r>
              <a:rPr lang="mk-MK" sz="1100" baseline="0">
                <a:latin typeface="Arial" panose="020B0604020202020204" pitchFamily="34" charset="0"/>
                <a:cs typeface="Arial" panose="020B0604020202020204" pitchFamily="34" charset="0"/>
              </a:rPr>
              <a:t> бактерии по примена на Халсепт - група Б</a:t>
            </a:r>
            <a:endParaRPr lang="en-GB"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2"/>
            </a:solidFill>
            <a:ln>
              <a:noFill/>
            </a:ln>
            <a:effectLst>
              <a:outerShdw blurRad="57150" dist="19050" dir="5400000" algn="ctr" rotWithShape="0">
                <a:srgbClr val="000000">
                  <a:alpha val="63000"/>
                </a:srgbClr>
              </a:outerShdw>
            </a:effectLst>
            <a:sp3d/>
          </c:spPr>
          <c:invertIfNegative val="0"/>
          <c:dLbls>
            <c:dLbl>
              <c:idx val="0"/>
              <c:layout>
                <c:manualLayout>
                  <c:x val="1.5049079219000597E-2"/>
                  <c:y val="-0.110873332076005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7F-41C4-AADA-14FC2C46C871}"/>
                </c:ext>
              </c:extLst>
            </c:dLbl>
            <c:dLbl>
              <c:idx val="1"/>
              <c:layout>
                <c:manualLayout>
                  <c:x val="1.950480763359045E-2"/>
                  <c:y val="-0.29183231466696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7F-41C4-AADA-14FC2C46C871}"/>
                </c:ext>
              </c:extLst>
            </c:dLbl>
            <c:dLbl>
              <c:idx val="2"/>
              <c:layout>
                <c:manualLayout>
                  <c:x val="2.3425571635553619E-2"/>
                  <c:y val="-0.29822569428072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7F-41C4-AADA-14FC2C46C871}"/>
                </c:ext>
              </c:extLst>
            </c:dLbl>
            <c:dLbl>
              <c:idx val="3"/>
              <c:layout>
                <c:manualLayout>
                  <c:x val="1.950480763359045E-2"/>
                  <c:y val="-0.15112665112665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7F-41C4-AADA-14FC2C46C871}"/>
                </c:ext>
              </c:extLst>
            </c:dLbl>
            <c:dLbl>
              <c:idx val="4"/>
              <c:layout>
                <c:manualLayout>
                  <c:x val="3.1022687288962722E-2"/>
                  <c:y val="-0.10603900466782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7F-41C4-AADA-14FC2C46C87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Sheet1!$B$73:$C$77</c:f>
              <c:multiLvlStrCache>
                <c:ptCount val="5"/>
                <c:lvl>
                  <c:pt idx="0">
                    <c:v>Micrococcus luteus </c:v>
                  </c:pt>
                  <c:pt idx="1">
                    <c:v>Lactobacillus salivarius </c:v>
                  </c:pt>
                  <c:pt idx="2">
                    <c:v>Streptococcus salivarius</c:v>
                  </c:pt>
                  <c:pt idx="3">
                    <c:v>Neisseria macacaе </c:v>
                  </c:pt>
                  <c:pt idx="4">
                    <c:v>Prevotella buccae </c:v>
                  </c:pt>
                </c:lvl>
                <c:lvl>
                  <c:pt idx="0">
                    <c:v>Аеробна Грам+ позитивна бактерија </c:v>
                  </c:pt>
                  <c:pt idx="1">
                    <c:v>Анаеробна Грам+ позитивна бактерија </c:v>
                  </c:pt>
                  <c:pt idx="3">
                    <c:v>Аеробна Грам- негативна бактерија </c:v>
                  </c:pt>
                  <c:pt idx="4">
                    <c:v>Анаеробна Грам- негативна бактерија</c:v>
                  </c:pt>
                </c:lvl>
              </c:multiLvlStrCache>
            </c:multiLvlStrRef>
          </c:cat>
          <c:val>
            <c:numRef>
              <c:f>Sheet1!$D$73:$D$77</c:f>
              <c:numCache>
                <c:formatCode>0%</c:formatCode>
                <c:ptCount val="5"/>
                <c:pt idx="0" formatCode="0.00%">
                  <c:v>6.6000000000000003E-2</c:v>
                </c:pt>
                <c:pt idx="1">
                  <c:v>0.3</c:v>
                </c:pt>
                <c:pt idx="2" formatCode="0.00%">
                  <c:v>0.33300000000000002</c:v>
                </c:pt>
                <c:pt idx="3" formatCode="0.00%">
                  <c:v>0.13300000000000001</c:v>
                </c:pt>
                <c:pt idx="4" formatCode="0.00%">
                  <c:v>6.6000000000000003E-2</c:v>
                </c:pt>
              </c:numCache>
            </c:numRef>
          </c:val>
          <c:extLst>
            <c:ext xmlns:c16="http://schemas.microsoft.com/office/drawing/2014/chart" uri="{C3380CC4-5D6E-409C-BE32-E72D297353CC}">
              <c16:uniqueId val="{00000005-DB7F-41C4-AADA-14FC2C46C871}"/>
            </c:ext>
          </c:extLst>
        </c:ser>
        <c:dLbls>
          <c:showLegendKey val="0"/>
          <c:showVal val="1"/>
          <c:showCatName val="0"/>
          <c:showSerName val="0"/>
          <c:showPercent val="0"/>
          <c:showBubbleSize val="0"/>
        </c:dLbls>
        <c:gapWidth val="150"/>
        <c:shape val="box"/>
        <c:axId val="236545992"/>
        <c:axId val="565164936"/>
        <c:axId val="0"/>
      </c:bar3DChart>
      <c:catAx>
        <c:axId val="236545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5164936"/>
        <c:crosses val="autoZero"/>
        <c:auto val="1"/>
        <c:lblAlgn val="ctr"/>
        <c:lblOffset val="100"/>
        <c:noMultiLvlLbl val="0"/>
      </c:catAx>
      <c:valAx>
        <c:axId val="565164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800" b="1">
                    <a:latin typeface="Arial" panose="020B0604020202020204" pitchFamily="34" charset="0"/>
                    <a:cs typeface="Arial" panose="020B0604020202020204" pitchFamily="34" charset="0"/>
                  </a:rPr>
                  <a:t>ПРОЦЕНТ</a:t>
                </a:r>
                <a:r>
                  <a:rPr lang="mk-MK" sz="800" b="1" baseline="0">
                    <a:latin typeface="Arial" panose="020B0604020202020204" pitchFamily="34" charset="0"/>
                    <a:cs typeface="Arial" panose="020B0604020202020204" pitchFamily="34" charset="0"/>
                  </a:rPr>
                  <a:t> НА ЗАСТАПЕНОСТ</a:t>
                </a:r>
                <a:endParaRPr lang="en-GB" sz="8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36545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mk-MK" sz="1100">
                <a:latin typeface="Arial" panose="020B0604020202020204" pitchFamily="34" charset="0"/>
                <a:cs typeface="Arial" panose="020B0604020202020204" pitchFamily="34" charset="0"/>
              </a:rPr>
              <a:t>Индекс</a:t>
            </a:r>
            <a:r>
              <a:rPr lang="mk-MK" sz="1100" baseline="0">
                <a:latin typeface="Arial" panose="020B0604020202020204" pitchFamily="34" charset="0"/>
                <a:cs typeface="Arial" panose="020B0604020202020204" pitchFamily="34" charset="0"/>
              </a:rPr>
              <a:t> на дентален плак според </a:t>
            </a:r>
            <a:r>
              <a:rPr lang="en-US" sz="1100" baseline="0">
                <a:latin typeface="Arial" panose="020B0604020202020204" pitchFamily="34" charset="0"/>
                <a:cs typeface="Arial" panose="020B0604020202020204" pitchFamily="34" charset="0"/>
              </a:rPr>
              <a:t>Loe-Silness</a:t>
            </a:r>
            <a:r>
              <a:rPr lang="mk-MK" sz="1100" baseline="0">
                <a:latin typeface="Arial" panose="020B0604020202020204" pitchFamily="34" charset="0"/>
                <a:cs typeface="Arial" panose="020B0604020202020204" pitchFamily="34" charset="0"/>
              </a:rPr>
              <a:t> на 0 ден и </a:t>
            </a:r>
          </a:p>
          <a:p>
            <a:pPr>
              <a:defRPr sz="900"/>
            </a:pPr>
            <a:r>
              <a:rPr lang="mk-MK" sz="1100" baseline="0">
                <a:latin typeface="Arial" panose="020B0604020202020204" pitchFamily="34" charset="0"/>
                <a:cs typeface="Arial" panose="020B0604020202020204" pitchFamily="34" charset="0"/>
              </a:rPr>
              <a:t>8-ми ден - група А</a:t>
            </a:r>
            <a:endParaRPr lang="en-GB"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outerShdw blurRad="38100" dist="25400" dir="5400000" rotWithShape="0">
                <a:srgbClr val="000000">
                  <a:alpha val="45000"/>
                </a:srgbClr>
              </a:outerShdw>
            </a:effectLst>
            <a:scene3d>
              <a:camera prst="orthographicFront">
                <a:rot lat="0" lon="0" rev="0"/>
              </a:camera>
              <a:lightRig rig="brightRoom" dir="t"/>
            </a:scene3d>
            <a:sp3d extrusionH="12700" prstMaterial="flat">
              <a:bevelT w="63500" h="152400" prst="angle"/>
              <a:contourClr>
                <a:scrgbClr r="0" g="0" b="0">
                  <a:shade val="30000"/>
                </a:scrgbClr>
              </a:contourClr>
            </a:sp3d>
          </c:spPr>
          <c:invertIfNegative val="0"/>
          <c:dPt>
            <c:idx val="0"/>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brightRoom" dir="t"/>
              </a:scene3d>
              <a:sp3d/>
            </c:spPr>
            <c:extLst>
              <c:ext xmlns:c16="http://schemas.microsoft.com/office/drawing/2014/chart" uri="{C3380CC4-5D6E-409C-BE32-E72D297353CC}">
                <c16:uniqueId val="{00000001-B9DB-44D4-BF37-A836D8A821C7}"/>
              </c:ext>
            </c:extLst>
          </c:dPt>
          <c:dLbls>
            <c:dLbl>
              <c:idx val="0"/>
              <c:layout>
                <c:manualLayout>
                  <c:x val="3.860127157129882E-2"/>
                  <c:y val="-0.227848101265822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DB-44D4-BF37-A836D8A821C7}"/>
                </c:ext>
              </c:extLst>
            </c:dLbl>
            <c:dLbl>
              <c:idx val="1"/>
              <c:layout>
                <c:manualLayout>
                  <c:x val="4.3142597638510444E-2"/>
                  <c:y val="-0.387972567131031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B-44D4-BF37-A836D8A821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Sheet1!$D$3:$D$4</c:f>
              <c:strCache>
                <c:ptCount val="2"/>
                <c:pt idx="0">
                  <c:v>Многу тенок слој на плак</c:v>
                </c:pt>
                <c:pt idx="1">
                  <c:v>Умерен слој на плак </c:v>
                </c:pt>
              </c:strCache>
            </c:strRef>
          </c:cat>
          <c:val>
            <c:numRef>
              <c:f>Sheet1!$E$3:$E$4</c:f>
              <c:numCache>
                <c:formatCode>0%</c:formatCode>
                <c:ptCount val="2"/>
                <c:pt idx="0">
                  <c:v>0.3</c:v>
                </c:pt>
                <c:pt idx="1">
                  <c:v>0.7</c:v>
                </c:pt>
              </c:numCache>
            </c:numRef>
          </c:val>
          <c:extLst>
            <c:ext xmlns:c16="http://schemas.microsoft.com/office/drawing/2014/chart" uri="{C3380CC4-5D6E-409C-BE32-E72D297353CC}">
              <c16:uniqueId val="{00000002-B9DB-44D4-BF37-A836D8A821C7}"/>
            </c:ext>
          </c:extLst>
        </c:ser>
        <c:dLbls>
          <c:showLegendKey val="0"/>
          <c:showVal val="1"/>
          <c:showCatName val="0"/>
          <c:showSerName val="0"/>
          <c:showPercent val="0"/>
          <c:showBubbleSize val="0"/>
        </c:dLbls>
        <c:gapWidth val="150"/>
        <c:shape val="box"/>
        <c:axId val="1470444848"/>
        <c:axId val="1470443600"/>
        <c:axId val="0"/>
      </c:bar3DChart>
      <c:catAx>
        <c:axId val="1470444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0443600"/>
        <c:crosses val="autoZero"/>
        <c:auto val="1"/>
        <c:lblAlgn val="ctr"/>
        <c:lblOffset val="100"/>
        <c:noMultiLvlLbl val="0"/>
      </c:catAx>
      <c:valAx>
        <c:axId val="147044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800" b="1">
                    <a:latin typeface="Arial" panose="020B0604020202020204" pitchFamily="34" charset="0"/>
                    <a:cs typeface="Arial" panose="020B0604020202020204" pitchFamily="34" charset="0"/>
                  </a:rPr>
                  <a:t>ПРОЦЕНТ</a:t>
                </a:r>
                <a:r>
                  <a:rPr lang="mk-MK" sz="800" b="1" baseline="0">
                    <a:latin typeface="Arial" panose="020B0604020202020204" pitchFamily="34" charset="0"/>
                    <a:cs typeface="Arial" panose="020B0604020202020204" pitchFamily="34" charset="0"/>
                  </a:rPr>
                  <a:t> НА ЗАСТАПЕНОСТ</a:t>
                </a:r>
                <a:endParaRPr lang="en-GB" sz="8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044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mk-MK" sz="1050">
                <a:latin typeface="Arial" panose="020B0604020202020204" pitchFamily="34" charset="0"/>
                <a:cs typeface="Arial" panose="020B0604020202020204" pitchFamily="34" charset="0"/>
              </a:rPr>
              <a:t>Индекс</a:t>
            </a:r>
            <a:r>
              <a:rPr lang="mk-MK" sz="1050" baseline="0">
                <a:latin typeface="Arial" panose="020B0604020202020204" pitchFamily="34" charset="0"/>
                <a:cs typeface="Arial" panose="020B0604020202020204" pitchFamily="34" charset="0"/>
              </a:rPr>
              <a:t> на дентален плак според </a:t>
            </a:r>
            <a:r>
              <a:rPr lang="en-US" sz="1050" baseline="0">
                <a:latin typeface="Arial" panose="020B0604020202020204" pitchFamily="34" charset="0"/>
                <a:cs typeface="Arial" panose="020B0604020202020204" pitchFamily="34" charset="0"/>
              </a:rPr>
              <a:t>Loe-Silness</a:t>
            </a:r>
            <a:r>
              <a:rPr lang="mk-MK" sz="1050" baseline="0">
                <a:latin typeface="Arial" panose="020B0604020202020204" pitchFamily="34" charset="0"/>
                <a:cs typeface="Arial" panose="020B0604020202020204" pitchFamily="34" charset="0"/>
              </a:rPr>
              <a:t> на 0 ден</a:t>
            </a:r>
            <a:r>
              <a:rPr lang="en-US" sz="1050" baseline="0">
                <a:latin typeface="Arial" panose="020B0604020202020204" pitchFamily="34" charset="0"/>
                <a:cs typeface="Arial" panose="020B0604020202020204" pitchFamily="34" charset="0"/>
              </a:rPr>
              <a:t> - </a:t>
            </a:r>
            <a:r>
              <a:rPr lang="mk-MK" sz="1050" baseline="0">
                <a:latin typeface="Arial" panose="020B0604020202020204" pitchFamily="34" charset="0"/>
                <a:cs typeface="Arial" panose="020B0604020202020204" pitchFamily="34" charset="0"/>
              </a:rPr>
              <a:t>група Б</a:t>
            </a:r>
            <a:endParaRPr lang="en-GB"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2"/>
            </a:solidFill>
            <a:ln>
              <a:noFill/>
            </a:ln>
            <a:effectLst>
              <a:outerShdw blurRad="38100" dist="25400" dir="5400000" rotWithShape="0">
                <a:srgbClr val="000000">
                  <a:alpha val="45000"/>
                </a:srgbClr>
              </a:outerShdw>
            </a:effectLst>
            <a:scene3d>
              <a:camera prst="orthographicFront">
                <a:rot lat="0" lon="0" rev="0"/>
              </a:camera>
              <a:lightRig rig="brightRoom" dir="t"/>
            </a:scene3d>
            <a:sp3d extrusionH="12700" prstMaterial="flat">
              <a:bevelT w="63500" h="152400" prst="angle"/>
              <a:contourClr>
                <a:scrgbClr r="0" g="0" b="0">
                  <a:shade val="30000"/>
                </a:scrgbClr>
              </a:contourClr>
            </a:sp3d>
          </c:spPr>
          <c:invertIfNegative val="0"/>
          <c:dLbls>
            <c:dLbl>
              <c:idx val="0"/>
              <c:layout>
                <c:manualLayout>
                  <c:x val="2.7777716936982322E-2"/>
                  <c:y val="-0.3883061383061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85-4F1E-8AE3-7909E8D4473F}"/>
                </c:ext>
              </c:extLst>
            </c:dLbl>
            <c:dLbl>
              <c:idx val="1"/>
              <c:layout>
                <c:manualLayout>
                  <c:x val="3.4731819857705459E-2"/>
                  <c:y val="-0.25016182417757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85-4F1E-8AE3-7909E8D4473F}"/>
                </c:ext>
              </c:extLst>
            </c:dLbl>
            <c:dLbl>
              <c:idx val="2"/>
              <c:layout>
                <c:manualLayout>
                  <c:x val="3.6111111111111108E-2"/>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85-4F1E-8AE3-7909E8D447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Sheet1!$D$22:$D$24</c:f>
              <c:strCache>
                <c:ptCount val="3"/>
                <c:pt idx="0">
                  <c:v>Многу тенок слој на плак</c:v>
                </c:pt>
                <c:pt idx="1">
                  <c:v>Умерен слој на плак </c:v>
                </c:pt>
                <c:pt idx="2">
                  <c:v>Големи наслаги на плак</c:v>
                </c:pt>
              </c:strCache>
            </c:strRef>
          </c:cat>
          <c:val>
            <c:numRef>
              <c:f>Sheet1!$E$22:$E$24</c:f>
              <c:numCache>
                <c:formatCode>0.00%</c:formatCode>
                <c:ptCount val="3"/>
                <c:pt idx="0" formatCode="0%">
                  <c:v>0.6</c:v>
                </c:pt>
                <c:pt idx="1">
                  <c:v>0.33329999999999999</c:v>
                </c:pt>
                <c:pt idx="2">
                  <c:v>6.6699999999999995E-2</c:v>
                </c:pt>
              </c:numCache>
            </c:numRef>
          </c:val>
          <c:extLst>
            <c:ext xmlns:c16="http://schemas.microsoft.com/office/drawing/2014/chart" uri="{C3380CC4-5D6E-409C-BE32-E72D297353CC}">
              <c16:uniqueId val="{00000000-3885-4F1E-8AE3-7909E8D4473F}"/>
            </c:ext>
          </c:extLst>
        </c:ser>
        <c:dLbls>
          <c:showLegendKey val="0"/>
          <c:showVal val="1"/>
          <c:showCatName val="0"/>
          <c:showSerName val="0"/>
          <c:showPercent val="0"/>
          <c:showBubbleSize val="0"/>
        </c:dLbls>
        <c:gapWidth val="150"/>
        <c:shape val="box"/>
        <c:axId val="1346877808"/>
        <c:axId val="1346874064"/>
        <c:axId val="0"/>
      </c:bar3DChart>
      <c:catAx>
        <c:axId val="1346877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6874064"/>
        <c:crosses val="autoZero"/>
        <c:auto val="1"/>
        <c:lblAlgn val="ctr"/>
        <c:lblOffset val="100"/>
        <c:noMultiLvlLbl val="0"/>
      </c:catAx>
      <c:valAx>
        <c:axId val="134687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b="1">
                    <a:latin typeface="Arial" panose="020B0604020202020204" pitchFamily="34" charset="0"/>
                    <a:cs typeface="Arial" panose="020B0604020202020204" pitchFamily="34" charset="0"/>
                  </a:rPr>
                  <a:t>ПРОЦЕНТ</a:t>
                </a:r>
                <a:r>
                  <a:rPr lang="mk-MK" b="1" baseline="0">
                    <a:latin typeface="Arial" panose="020B0604020202020204" pitchFamily="34" charset="0"/>
                    <a:cs typeface="Arial" panose="020B0604020202020204" pitchFamily="34" charset="0"/>
                  </a:rPr>
                  <a:t> НА ЗАСТАПЕНОСТ</a:t>
                </a:r>
                <a:endParaRPr lang="en-GB"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687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000">
                <a:latin typeface="Arial" panose="020B0604020202020204" pitchFamily="34" charset="0"/>
                <a:cs typeface="Arial" panose="020B0604020202020204" pitchFamily="34" charset="0"/>
              </a:rPr>
              <a:t>Индекс на дентален плак според </a:t>
            </a:r>
            <a:r>
              <a:rPr lang="en-US" sz="1000">
                <a:latin typeface="Arial" panose="020B0604020202020204" pitchFamily="34" charset="0"/>
                <a:cs typeface="Arial" panose="020B0604020202020204" pitchFamily="34" charset="0"/>
              </a:rPr>
              <a:t>Loe-Silness </a:t>
            </a:r>
            <a:r>
              <a:rPr lang="mk-MK" sz="1000">
                <a:latin typeface="Arial" panose="020B0604020202020204" pitchFamily="34" charset="0"/>
                <a:cs typeface="Arial" panose="020B0604020202020204" pitchFamily="34" charset="0"/>
              </a:rPr>
              <a:t>по 8-ми ден - група Б</a:t>
            </a:r>
            <a:endParaRPr lang="en-GB"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2"/>
                </a:gs>
                <a:gs pos="90000">
                  <a:schemeClr val="accent2">
                    <a:shade val="100000"/>
                  </a:schemeClr>
                </a:gs>
                <a:gs pos="100000">
                  <a:schemeClr val="accent2">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dLbl>
              <c:idx val="0"/>
              <c:layout>
                <c:manualLayout>
                  <c:x val="3.2838600654370213E-2"/>
                  <c:y val="-0.387594528712414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86-4376-9EB5-479ADEA68841}"/>
                </c:ext>
              </c:extLst>
            </c:dLbl>
            <c:dLbl>
              <c:idx val="1"/>
              <c:layout>
                <c:manualLayout>
                  <c:x val="3.1050228310502283E-2"/>
                  <c:y val="-0.24074081364829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86-4376-9EB5-479ADEA68841}"/>
                </c:ext>
              </c:extLst>
            </c:dLbl>
            <c:dLbl>
              <c:idx val="2"/>
              <c:layout>
                <c:manualLayout>
                  <c:x val="2.7777777777777776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86-4376-9EB5-479ADEA688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Sheet1!$D$39:$D$41</c:f>
              <c:strCache>
                <c:ptCount val="3"/>
                <c:pt idx="0">
                  <c:v>Нема плак</c:v>
                </c:pt>
                <c:pt idx="1">
                  <c:v>Многу тенок слој на плак</c:v>
                </c:pt>
                <c:pt idx="2">
                  <c:v>Умерена количина на плак </c:v>
                </c:pt>
              </c:strCache>
            </c:strRef>
          </c:cat>
          <c:val>
            <c:numRef>
              <c:f>Sheet1!$E$39:$E$41</c:f>
              <c:numCache>
                <c:formatCode>0.00%</c:formatCode>
                <c:ptCount val="3"/>
                <c:pt idx="0" formatCode="0%">
                  <c:v>0.6</c:v>
                </c:pt>
                <c:pt idx="1">
                  <c:v>0.33329999999999999</c:v>
                </c:pt>
                <c:pt idx="2">
                  <c:v>6.6699999999999995E-2</c:v>
                </c:pt>
              </c:numCache>
            </c:numRef>
          </c:val>
          <c:extLst>
            <c:ext xmlns:c16="http://schemas.microsoft.com/office/drawing/2014/chart" uri="{C3380CC4-5D6E-409C-BE32-E72D297353CC}">
              <c16:uniqueId val="{00000000-DE86-4376-9EB5-479ADEA68841}"/>
            </c:ext>
          </c:extLst>
        </c:ser>
        <c:dLbls>
          <c:showLegendKey val="0"/>
          <c:showVal val="1"/>
          <c:showCatName val="0"/>
          <c:showSerName val="0"/>
          <c:showPercent val="0"/>
          <c:showBubbleSize val="0"/>
        </c:dLbls>
        <c:gapWidth val="150"/>
        <c:shape val="box"/>
        <c:axId val="1459896176"/>
        <c:axId val="1459898672"/>
        <c:axId val="0"/>
      </c:bar3DChart>
      <c:catAx>
        <c:axId val="1459896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59898672"/>
        <c:crosses val="autoZero"/>
        <c:auto val="1"/>
        <c:lblAlgn val="ctr"/>
        <c:lblOffset val="100"/>
        <c:noMultiLvlLbl val="0"/>
      </c:catAx>
      <c:valAx>
        <c:axId val="14598986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mk-MK">
                    <a:latin typeface="Arial" panose="020B0604020202020204" pitchFamily="34" charset="0"/>
                    <a:cs typeface="Arial" panose="020B0604020202020204" pitchFamily="34" charset="0"/>
                  </a:rPr>
                  <a:t>ПРОЦЕНТ НА ЗАСТАПЕНОСТ</a:t>
                </a:r>
                <a:endParaRPr lang="en-GB">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5989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r>
              <a:rPr lang="mk-MK" sz="1050">
                <a:latin typeface="Arial" panose="020B0604020202020204" pitchFamily="34" charset="0"/>
                <a:cs typeface="Arial" panose="020B0604020202020204" pitchFamily="34" charset="0"/>
              </a:rPr>
              <a:t>Индекс на гингивална инфламација на 0 ден и 8-ми ден - група А</a:t>
            </a:r>
            <a:endParaRPr lang="en-GB"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gs>
                <a:gs pos="90000">
                  <a:schemeClr val="accent1">
                    <a:shade val="100000"/>
                  </a:schemeClr>
                </a:gs>
                <a:gs pos="100000">
                  <a:schemeClr val="accent1">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dLbl>
              <c:idx val="0"/>
              <c:layout>
                <c:manualLayout>
                  <c:x val="3.4106412005457068E-2"/>
                  <c:y val="-0.201336675020885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A3-4F1B-8DC7-32773242F77B}"/>
                </c:ext>
              </c:extLst>
            </c:dLbl>
            <c:dLbl>
              <c:idx val="1"/>
              <c:layout>
                <c:manualLayout>
                  <c:x val="4.7748976807639835E-2"/>
                  <c:y val="-0.38617376775271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A3-4F1B-8DC7-32773242F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Sheet1!$D$57:$D$58</c:f>
              <c:strCache>
                <c:ptCount val="2"/>
                <c:pt idx="0">
                  <c:v>Слаба инфламација </c:v>
                </c:pt>
                <c:pt idx="1">
                  <c:v>Умерена инфламација</c:v>
                </c:pt>
              </c:strCache>
            </c:strRef>
          </c:cat>
          <c:val>
            <c:numRef>
              <c:f>Sheet1!$E$57:$E$58</c:f>
              <c:numCache>
                <c:formatCode>0.00%</c:formatCode>
                <c:ptCount val="2"/>
                <c:pt idx="0">
                  <c:v>0.4667</c:v>
                </c:pt>
                <c:pt idx="1">
                  <c:v>0.5333</c:v>
                </c:pt>
              </c:numCache>
            </c:numRef>
          </c:val>
          <c:extLst>
            <c:ext xmlns:c16="http://schemas.microsoft.com/office/drawing/2014/chart" uri="{C3380CC4-5D6E-409C-BE32-E72D297353CC}">
              <c16:uniqueId val="{00000000-A9A3-4F1B-8DC7-32773242F77B}"/>
            </c:ext>
          </c:extLst>
        </c:ser>
        <c:dLbls>
          <c:showLegendKey val="0"/>
          <c:showVal val="1"/>
          <c:showCatName val="0"/>
          <c:showSerName val="0"/>
          <c:showPercent val="0"/>
          <c:showBubbleSize val="0"/>
        </c:dLbls>
        <c:gapWidth val="150"/>
        <c:shape val="box"/>
        <c:axId val="1456602016"/>
        <c:axId val="1456606176"/>
        <c:axId val="0"/>
      </c:bar3DChart>
      <c:catAx>
        <c:axId val="14566020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56606176"/>
        <c:crosses val="autoZero"/>
        <c:auto val="1"/>
        <c:lblAlgn val="ctr"/>
        <c:lblOffset val="100"/>
        <c:noMultiLvlLbl val="0"/>
      </c:catAx>
      <c:valAx>
        <c:axId val="1456606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mk-MK">
                    <a:latin typeface="Arial" panose="020B0604020202020204" pitchFamily="34" charset="0"/>
                    <a:cs typeface="Arial" panose="020B0604020202020204" pitchFamily="34" charset="0"/>
                  </a:rPr>
                  <a:t>ПРОЦЕНТ НА ЗАСТАПЕНОСТ</a:t>
                </a:r>
                <a:endParaRPr lang="en-GB">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5660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200"/>
              <a:t>Индекс на гингивална инфламација на 0 ден - група Б</a:t>
            </a:r>
            <a:endParaRPr lang="en-GB"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2"/>
                </a:gs>
                <a:gs pos="90000">
                  <a:schemeClr val="accent2">
                    <a:shade val="100000"/>
                  </a:schemeClr>
                </a:gs>
                <a:gs pos="100000">
                  <a:schemeClr val="accent2">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dLbl>
              <c:idx val="0"/>
              <c:layout>
                <c:manualLayout>
                  <c:x val="4.1039671682626497E-2"/>
                  <c:y val="-0.38768984812150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30-4FD2-B08E-96EEC47295C7}"/>
                </c:ext>
              </c:extLst>
            </c:dLbl>
            <c:dLbl>
              <c:idx val="1"/>
              <c:layout>
                <c:manualLayout>
                  <c:x val="4.5599635202918376E-2"/>
                  <c:y val="-0.299760191846522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30-4FD2-B08E-96EEC47295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Sheet1!$D$74:$D$75</c:f>
              <c:strCache>
                <c:ptCount val="2"/>
                <c:pt idx="0">
                  <c:v>Слаба инфламација </c:v>
                </c:pt>
                <c:pt idx="1">
                  <c:v>Умерена инфламација</c:v>
                </c:pt>
              </c:strCache>
            </c:strRef>
          </c:cat>
          <c:val>
            <c:numRef>
              <c:f>Sheet1!$E$74:$E$75</c:f>
              <c:numCache>
                <c:formatCode>0%</c:formatCode>
                <c:ptCount val="2"/>
                <c:pt idx="0">
                  <c:v>0.6</c:v>
                </c:pt>
                <c:pt idx="1">
                  <c:v>0.4</c:v>
                </c:pt>
              </c:numCache>
            </c:numRef>
          </c:val>
          <c:extLst>
            <c:ext xmlns:c16="http://schemas.microsoft.com/office/drawing/2014/chart" uri="{C3380CC4-5D6E-409C-BE32-E72D297353CC}">
              <c16:uniqueId val="{00000000-5A30-4FD2-B08E-96EEC47295C7}"/>
            </c:ext>
          </c:extLst>
        </c:ser>
        <c:dLbls>
          <c:showLegendKey val="0"/>
          <c:showVal val="1"/>
          <c:showCatName val="0"/>
          <c:showSerName val="0"/>
          <c:showPercent val="0"/>
          <c:showBubbleSize val="0"/>
        </c:dLbls>
        <c:gapWidth val="150"/>
        <c:shape val="box"/>
        <c:axId val="1470578864"/>
        <c:axId val="1470579280"/>
        <c:axId val="0"/>
      </c:bar3DChart>
      <c:catAx>
        <c:axId val="1470578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70579280"/>
        <c:crosses val="autoZero"/>
        <c:auto val="1"/>
        <c:lblAlgn val="ctr"/>
        <c:lblOffset val="100"/>
        <c:noMultiLvlLbl val="0"/>
      </c:catAx>
      <c:valAx>
        <c:axId val="14705792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mk-MK" sz="800">
                    <a:latin typeface="Arial" panose="020B0604020202020204" pitchFamily="34" charset="0"/>
                    <a:cs typeface="Arial" panose="020B0604020202020204" pitchFamily="34" charset="0"/>
                  </a:rPr>
                  <a:t>ПРОЦЕНТ НА ЗАСТАПЕНОСТ</a:t>
                </a:r>
                <a:endParaRPr lang="en-GB"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7057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sz="1200">
                <a:latin typeface="Arial" panose="020B0604020202020204" pitchFamily="34" charset="0"/>
                <a:cs typeface="Arial" panose="020B0604020202020204" pitchFamily="34" charset="0"/>
              </a:rPr>
              <a:t>Индекс на гингивална инфламација 8-ми ден - група Б</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Sheet1!$D$93</c:f>
              <c:strCache>
                <c:ptCount val="1"/>
                <c:pt idx="0">
                  <c:v>Слаба инфламација</c:v>
                </c:pt>
              </c:strCache>
            </c:strRef>
          </c:tx>
          <c:spPr>
            <a:solidFill>
              <a:schemeClr val="accent2"/>
            </a:solidFill>
            <a:ln>
              <a:noFill/>
            </a:ln>
            <a:effectLst>
              <a:outerShdw blurRad="38100" dist="25400" dir="5400000" rotWithShape="0">
                <a:srgbClr val="000000">
                  <a:alpha val="45000"/>
                </a:srgbClr>
              </a:outerShdw>
            </a:effectLst>
            <a:scene3d>
              <a:camera prst="orthographicFront">
                <a:rot lat="0" lon="0" rev="0"/>
              </a:camera>
              <a:lightRig rig="brightRoom" dir="t"/>
            </a:scene3d>
            <a:sp3d extrusionH="12700" prstMaterial="flat">
              <a:bevelT w="63500" h="152400" prst="angle"/>
              <a:contourClr>
                <a:scrgbClr r="0" g="0" b="0">
                  <a:shade val="30000"/>
                </a:scrgbClr>
              </a:contourClr>
            </a:sp3d>
          </c:spPr>
          <c:invertIfNegative val="0"/>
          <c:dLbls>
            <c:dLbl>
              <c:idx val="0"/>
              <c:layout>
                <c:manualLayout>
                  <c:x val="5.9681697612732093E-2"/>
                  <c:y val="-8.8325652841781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D6-48CD-A882-D971D29356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Sheet1!$E$93</c:f>
              <c:numCache>
                <c:formatCode>0%</c:formatCode>
                <c:ptCount val="1"/>
                <c:pt idx="0">
                  <c:v>1</c:v>
                </c:pt>
              </c:numCache>
            </c:numRef>
          </c:val>
          <c:extLst>
            <c:ext xmlns:c16="http://schemas.microsoft.com/office/drawing/2014/chart" uri="{C3380CC4-5D6E-409C-BE32-E72D297353CC}">
              <c16:uniqueId val="{00000000-19D6-48CD-A882-D971D2935601}"/>
            </c:ext>
          </c:extLst>
        </c:ser>
        <c:dLbls>
          <c:showLegendKey val="0"/>
          <c:showVal val="1"/>
          <c:showCatName val="0"/>
          <c:showSerName val="0"/>
          <c:showPercent val="0"/>
          <c:showBubbleSize val="0"/>
        </c:dLbls>
        <c:gapWidth val="150"/>
        <c:shape val="box"/>
        <c:axId val="1613269120"/>
        <c:axId val="1613277856"/>
        <c:axId val="1568011904"/>
      </c:bar3DChart>
      <c:catAx>
        <c:axId val="1613269120"/>
        <c:scaling>
          <c:orientation val="minMax"/>
        </c:scaling>
        <c:delete val="1"/>
        <c:axPos val="b"/>
        <c:majorTickMark val="none"/>
        <c:minorTickMark val="none"/>
        <c:tickLblPos val="nextTo"/>
        <c:crossAx val="1613277856"/>
        <c:crosses val="autoZero"/>
        <c:auto val="1"/>
        <c:lblAlgn val="ctr"/>
        <c:lblOffset val="100"/>
        <c:noMultiLvlLbl val="0"/>
      </c:catAx>
      <c:valAx>
        <c:axId val="161327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700" b="1">
                    <a:latin typeface="Arial" panose="020B0604020202020204" pitchFamily="34" charset="0"/>
                    <a:cs typeface="Arial" panose="020B0604020202020204" pitchFamily="34" charset="0"/>
                  </a:rPr>
                  <a:t>ПРОЦЕНТ НА ЗАСТАПЕНОСТ</a:t>
                </a:r>
                <a:endParaRPr lang="en-GB" sz="7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3269120"/>
        <c:crosses val="autoZero"/>
        <c:crossBetween val="between"/>
      </c:valAx>
      <c:serAx>
        <c:axId val="156801190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1327785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mk-MK" sz="1100">
                <a:latin typeface="Arial" panose="020B0604020202020204" pitchFamily="34" charset="0"/>
                <a:cs typeface="Arial" panose="020B0604020202020204" pitchFamily="34" charset="0"/>
              </a:rPr>
              <a:t>Индекс</a:t>
            </a:r>
            <a:r>
              <a:rPr lang="mk-MK" sz="1100" baseline="0">
                <a:latin typeface="Arial" panose="020B0604020202020204" pitchFamily="34" charset="0"/>
                <a:cs typeface="Arial" panose="020B0604020202020204" pitchFamily="34" charset="0"/>
              </a:rPr>
              <a:t> на гингивално крварење на 0 ден и 8-ми ден - група А</a:t>
            </a:r>
            <a:endParaRPr lang="en-GB"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gs>
                <a:gs pos="90000">
                  <a:schemeClr val="accent1">
                    <a:shade val="100000"/>
                  </a:schemeClr>
                </a:gs>
                <a:gs pos="100000">
                  <a:schemeClr val="accent1">
                    <a:shade val="85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rot lat="0" lon="0" rev="0"/>
              </a:camera>
              <a:lightRig rig="brightRoom" dir="t"/>
            </a:scene3d>
            <a:sp3d extrusionH="12700" prstMaterial="flat">
              <a:bevelT w="63500" h="152400" prst="angle"/>
              <a:contourClr>
                <a:scrgbClr r="0" g="0" b="0">
                  <a:shade val="30000"/>
                </a:scrgbClr>
              </a:contourClr>
            </a:sp3d>
          </c:spPr>
          <c:invertIfNegative val="0"/>
          <c:dLbls>
            <c:dLbl>
              <c:idx val="0"/>
              <c:layout>
                <c:manualLayout>
                  <c:x val="3.7777777777777695E-2"/>
                  <c:y val="-0.36092214663643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6D-49CD-8476-8583A2F6C3BD}"/>
                </c:ext>
              </c:extLst>
            </c:dLbl>
            <c:dLbl>
              <c:idx val="1"/>
              <c:layout>
                <c:manualLayout>
                  <c:x val="4.2222222222222223E-2"/>
                  <c:y val="-0.24148595404692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6D-49CD-8476-8583A2F6C3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Sheet1!$D$114:$D$115</c:f>
              <c:strCache>
                <c:ptCount val="2"/>
                <c:pt idx="0">
                  <c:v>Крварење после 30 секунди од сондирање</c:v>
                </c:pt>
                <c:pt idx="1">
                  <c:v>Крварење непосредно после сондирање</c:v>
                </c:pt>
              </c:strCache>
            </c:strRef>
          </c:cat>
          <c:val>
            <c:numRef>
              <c:f>Sheet1!$E$114:$E$115</c:f>
              <c:numCache>
                <c:formatCode>0.00%</c:formatCode>
                <c:ptCount val="2"/>
                <c:pt idx="0">
                  <c:v>0.66669999999999996</c:v>
                </c:pt>
                <c:pt idx="1">
                  <c:v>0.33329999999999999</c:v>
                </c:pt>
              </c:numCache>
            </c:numRef>
          </c:val>
          <c:extLst>
            <c:ext xmlns:c16="http://schemas.microsoft.com/office/drawing/2014/chart" uri="{C3380CC4-5D6E-409C-BE32-E72D297353CC}">
              <c16:uniqueId val="{00000000-B46D-49CD-8476-8583A2F6C3BD}"/>
            </c:ext>
          </c:extLst>
        </c:ser>
        <c:dLbls>
          <c:showLegendKey val="0"/>
          <c:showVal val="1"/>
          <c:showCatName val="0"/>
          <c:showSerName val="0"/>
          <c:showPercent val="0"/>
          <c:showBubbleSize val="0"/>
        </c:dLbls>
        <c:gapWidth val="150"/>
        <c:shape val="box"/>
        <c:axId val="1346875312"/>
        <c:axId val="1346871568"/>
        <c:axId val="0"/>
      </c:bar3DChart>
      <c:catAx>
        <c:axId val="1346875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6871568"/>
        <c:crosses val="autoZero"/>
        <c:auto val="1"/>
        <c:lblAlgn val="ctr"/>
        <c:lblOffset val="100"/>
        <c:noMultiLvlLbl val="0"/>
      </c:catAx>
      <c:valAx>
        <c:axId val="134687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b="1">
                    <a:latin typeface="Arial" panose="020B0604020202020204" pitchFamily="34" charset="0"/>
                    <a:cs typeface="Arial" panose="020B0604020202020204" pitchFamily="34" charset="0"/>
                  </a:rPr>
                  <a:t>ПРОЦЕНТ</a:t>
                </a:r>
                <a:r>
                  <a:rPr lang="mk-MK" b="1" baseline="0">
                    <a:latin typeface="Arial" panose="020B0604020202020204" pitchFamily="34" charset="0"/>
                    <a:cs typeface="Arial" panose="020B0604020202020204" pitchFamily="34" charset="0"/>
                  </a:rPr>
                  <a:t> НА ЗАСТАПЕНОСТ</a:t>
                </a:r>
                <a:endParaRPr lang="en-GB"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687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mk-MK" sz="1200" b="1" baseline="0">
                <a:latin typeface="Arial" panose="020B0604020202020204" pitchFamily="34" charset="0"/>
                <a:cs typeface="Arial" panose="020B0604020202020204" pitchFamily="34" charset="0"/>
              </a:rPr>
              <a:t>Возраст на испитаниците од група А</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6099131326858257"/>
          <c:y val="0.1563359358327305"/>
          <c:w val="0.82420327217981004"/>
          <c:h val="0.62570764979615145"/>
        </c:manualLayout>
      </c:layout>
      <c:barChart>
        <c:barDir val="col"/>
        <c:grouping val="clustered"/>
        <c:varyColors val="0"/>
        <c:ser>
          <c:idx val="2"/>
          <c:order val="1"/>
          <c:tx>
            <c:v>Проценти</c:v>
          </c:tx>
          <c:spPr>
            <a:solidFill>
              <a:schemeClr val="accent4"/>
            </a:solidFill>
            <a:ln>
              <a:noFill/>
            </a:ln>
            <a:effectLst/>
          </c:spPr>
          <c:invertIfNegative val="0"/>
          <c:val>
            <c:numRef>
              <c:f>Sheet1!$F$5:$F$17</c:f>
              <c:numCache>
                <c:formatCode>0.00%</c:formatCode>
                <c:ptCount val="13"/>
                <c:pt idx="0" formatCode="0%">
                  <c:v>0.1</c:v>
                </c:pt>
                <c:pt idx="1">
                  <c:v>3.3000000000000002E-2</c:v>
                </c:pt>
                <c:pt idx="2">
                  <c:v>6.7000000000000004E-2</c:v>
                </c:pt>
                <c:pt idx="3">
                  <c:v>3.3000000000000002E-2</c:v>
                </c:pt>
                <c:pt idx="4">
                  <c:v>3.3000000000000002E-2</c:v>
                </c:pt>
                <c:pt idx="5">
                  <c:v>3.3000000000000002E-2</c:v>
                </c:pt>
                <c:pt idx="6" formatCode="0%">
                  <c:v>0.1</c:v>
                </c:pt>
                <c:pt idx="7">
                  <c:v>3.3000000000000002E-2</c:v>
                </c:pt>
                <c:pt idx="8">
                  <c:v>3.3000000000000002E-2</c:v>
                </c:pt>
                <c:pt idx="9" formatCode="0%">
                  <c:v>0.1</c:v>
                </c:pt>
                <c:pt idx="10">
                  <c:v>6.7000000000000004E-2</c:v>
                </c:pt>
                <c:pt idx="11">
                  <c:v>0.36699999999999999</c:v>
                </c:pt>
                <c:pt idx="12" formatCode="0%">
                  <c:v>1</c:v>
                </c:pt>
              </c:numCache>
            </c:numRef>
          </c:val>
          <c:extLst>
            <c:ext xmlns:c16="http://schemas.microsoft.com/office/drawing/2014/chart" uri="{C3380CC4-5D6E-409C-BE32-E72D297353CC}">
              <c16:uniqueId val="{00000000-1B2A-4902-A2EC-22C909F66874}"/>
            </c:ext>
          </c:extLst>
        </c:ser>
        <c:dLbls>
          <c:showLegendKey val="0"/>
          <c:showVal val="0"/>
          <c:showCatName val="0"/>
          <c:showSerName val="0"/>
          <c:showPercent val="0"/>
          <c:showBubbleSize val="0"/>
        </c:dLbls>
        <c:gapWidth val="199"/>
        <c:axId val="379170400"/>
        <c:axId val="379171648"/>
      </c:barChart>
      <c:barChart>
        <c:barDir val="col"/>
        <c:grouping val="clustered"/>
        <c:varyColors val="0"/>
        <c:ser>
          <c:idx val="0"/>
          <c:order val="0"/>
          <c:tx>
            <c:v>Испитаници</c:v>
          </c:tx>
          <c:spPr>
            <a:solidFill>
              <a:schemeClr val="accent6"/>
            </a:solidFill>
            <a:ln>
              <a:noFill/>
            </a:ln>
            <a:effectLst/>
          </c:spPr>
          <c:invertIfNegative val="0"/>
          <c:cat>
            <c:strRef>
              <c:f>Sheet1!$D$5:$D$17</c:f>
              <c:strCache>
                <c:ptCount val="13"/>
                <c:pt idx="0">
                  <c:v>30</c:v>
                </c:pt>
                <c:pt idx="1">
                  <c:v>31</c:v>
                </c:pt>
                <c:pt idx="2">
                  <c:v>35</c:v>
                </c:pt>
                <c:pt idx="3">
                  <c:v>38</c:v>
                </c:pt>
                <c:pt idx="4">
                  <c:v>40</c:v>
                </c:pt>
                <c:pt idx="5">
                  <c:v>41</c:v>
                </c:pt>
                <c:pt idx="6">
                  <c:v>44</c:v>
                </c:pt>
                <c:pt idx="7">
                  <c:v>45</c:v>
                </c:pt>
                <c:pt idx="8">
                  <c:v>47</c:v>
                </c:pt>
                <c:pt idx="9">
                  <c:v>48</c:v>
                </c:pt>
                <c:pt idx="10">
                  <c:v>49</c:v>
                </c:pt>
                <c:pt idx="11">
                  <c:v>50</c:v>
                </c:pt>
                <c:pt idx="12">
                  <c:v>Total</c:v>
                </c:pt>
              </c:strCache>
            </c:strRef>
          </c:cat>
          <c:val>
            <c:numRef>
              <c:f>Sheet1!$E$5:$E$17</c:f>
              <c:numCache>
                <c:formatCode>General</c:formatCode>
                <c:ptCount val="13"/>
                <c:pt idx="0">
                  <c:v>3</c:v>
                </c:pt>
                <c:pt idx="1">
                  <c:v>1</c:v>
                </c:pt>
                <c:pt idx="2">
                  <c:v>2</c:v>
                </c:pt>
                <c:pt idx="3">
                  <c:v>1</c:v>
                </c:pt>
                <c:pt idx="4">
                  <c:v>1</c:v>
                </c:pt>
                <c:pt idx="5">
                  <c:v>1</c:v>
                </c:pt>
                <c:pt idx="6">
                  <c:v>3</c:v>
                </c:pt>
                <c:pt idx="7">
                  <c:v>1</c:v>
                </c:pt>
                <c:pt idx="8">
                  <c:v>1</c:v>
                </c:pt>
                <c:pt idx="9">
                  <c:v>3</c:v>
                </c:pt>
                <c:pt idx="10">
                  <c:v>2</c:v>
                </c:pt>
                <c:pt idx="11">
                  <c:v>11</c:v>
                </c:pt>
                <c:pt idx="12">
                  <c:v>30</c:v>
                </c:pt>
              </c:numCache>
            </c:numRef>
          </c:val>
          <c:extLst>
            <c:ext xmlns:c16="http://schemas.microsoft.com/office/drawing/2014/chart" uri="{C3380CC4-5D6E-409C-BE32-E72D297353CC}">
              <c16:uniqueId val="{00000001-1B2A-4902-A2EC-22C909F66874}"/>
            </c:ext>
          </c:extLst>
        </c:ser>
        <c:ser>
          <c:idx val="1"/>
          <c:order val="2"/>
          <c:tx>
            <c:v>Возраст</c:v>
          </c:tx>
          <c:spPr>
            <a:solidFill>
              <a:schemeClr val="accent5"/>
            </a:solidFill>
            <a:ln>
              <a:noFill/>
            </a:ln>
            <a:effectLst/>
          </c:spPr>
          <c:invertIfNegative val="0"/>
          <c:val>
            <c:numRef>
              <c:f>Sheet1!$D$5:$D$17</c:f>
              <c:numCache>
                <c:formatCode>General</c:formatCode>
                <c:ptCount val="13"/>
                <c:pt idx="0">
                  <c:v>30</c:v>
                </c:pt>
                <c:pt idx="1">
                  <c:v>31</c:v>
                </c:pt>
                <c:pt idx="2">
                  <c:v>35</c:v>
                </c:pt>
                <c:pt idx="3">
                  <c:v>38</c:v>
                </c:pt>
                <c:pt idx="4">
                  <c:v>40</c:v>
                </c:pt>
                <c:pt idx="5">
                  <c:v>41</c:v>
                </c:pt>
                <c:pt idx="6">
                  <c:v>44</c:v>
                </c:pt>
                <c:pt idx="7">
                  <c:v>45</c:v>
                </c:pt>
                <c:pt idx="8">
                  <c:v>47</c:v>
                </c:pt>
                <c:pt idx="9">
                  <c:v>48</c:v>
                </c:pt>
                <c:pt idx="10">
                  <c:v>49</c:v>
                </c:pt>
                <c:pt idx="11">
                  <c:v>50</c:v>
                </c:pt>
                <c:pt idx="12">
                  <c:v>0</c:v>
                </c:pt>
              </c:numCache>
            </c:numRef>
          </c:val>
          <c:extLst>
            <c:ext xmlns:c16="http://schemas.microsoft.com/office/drawing/2014/chart" uri="{C3380CC4-5D6E-409C-BE32-E72D297353CC}">
              <c16:uniqueId val="{00000002-1B2A-4902-A2EC-22C909F66874}"/>
            </c:ext>
          </c:extLst>
        </c:ser>
        <c:dLbls>
          <c:showLegendKey val="0"/>
          <c:showVal val="0"/>
          <c:showCatName val="0"/>
          <c:showSerName val="0"/>
          <c:showPercent val="0"/>
          <c:showBubbleSize val="0"/>
        </c:dLbls>
        <c:gapWidth val="199"/>
        <c:axId val="379170400"/>
        <c:axId val="379171648"/>
      </c:barChart>
      <c:valAx>
        <c:axId val="379171648"/>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mk-MK" sz="1200" b="1"/>
                  <a:t>ВОЗРАСТ</a:t>
                </a:r>
                <a:endParaRPr lang="en-GB" sz="1200" b="1"/>
              </a:p>
            </c:rich>
          </c:tx>
          <c:layout>
            <c:manualLayout>
              <c:xMode val="edge"/>
              <c:yMode val="edge"/>
              <c:x val="4.4553352639786145E-2"/>
              <c:y val="0.32176632761753587"/>
            </c:manualLayout>
          </c:layout>
          <c:overlay val="0"/>
          <c:spPr>
            <a:noFill/>
            <a:ln>
              <a:noFill/>
            </a:ln>
            <a:effectLst/>
          </c:spPr>
          <c:txPr>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numFmt formatCode="#,##0_);\(#,##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79170400"/>
        <c:crosses val="autoZero"/>
        <c:crossBetween val="between"/>
      </c:valAx>
      <c:catAx>
        <c:axId val="379170400"/>
        <c:scaling>
          <c:orientation val="minMax"/>
        </c:scaling>
        <c:delete val="1"/>
        <c:axPos val="b"/>
        <c:majorTickMark val="out"/>
        <c:minorTickMark val="none"/>
        <c:tickLblPos val="nextTo"/>
        <c:crossAx val="379171648"/>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sz="1100">
                <a:latin typeface="Arial" panose="020B0604020202020204" pitchFamily="34" charset="0"/>
                <a:cs typeface="Arial" panose="020B0604020202020204" pitchFamily="34" charset="0"/>
              </a:rPr>
              <a:t>Индекс</a:t>
            </a:r>
            <a:r>
              <a:rPr lang="mk-MK" sz="1100" baseline="0">
                <a:latin typeface="Arial" panose="020B0604020202020204" pitchFamily="34" charset="0"/>
                <a:cs typeface="Arial" panose="020B0604020202020204" pitchFamily="34" charset="0"/>
              </a:rPr>
              <a:t> на гингивално крварење на 0 ден и 8-ми ден - група Б</a:t>
            </a:r>
            <a:endParaRPr lang="mk-MK"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Sheet1!$D$132</c:f>
              <c:strCache>
                <c:ptCount val="1"/>
                <c:pt idx="0">
                  <c:v>Крварење после 30 секунди од сондирање</c:v>
                </c:pt>
              </c:strCache>
            </c:strRef>
          </c:tx>
          <c:spPr>
            <a:solidFill>
              <a:schemeClr val="accent2"/>
            </a:solidFill>
            <a:ln>
              <a:noFill/>
            </a:ln>
            <a:effectLst>
              <a:outerShdw blurRad="38100" dist="25400" dir="5400000" rotWithShape="0">
                <a:srgbClr val="000000">
                  <a:alpha val="45000"/>
                </a:srgbClr>
              </a:outerShdw>
            </a:effectLst>
            <a:scene3d>
              <a:camera prst="orthographicFront">
                <a:rot lat="0" lon="0" rev="0"/>
              </a:camera>
              <a:lightRig rig="brightRoom" dir="t"/>
            </a:scene3d>
            <a:sp3d extrusionH="12700" prstMaterial="flat">
              <a:bevelT w="63500" h="152400" prst="angle"/>
              <a:contourClr>
                <a:scrgbClr r="0" g="0" b="0">
                  <a:shade val="30000"/>
                </a:scrgbClr>
              </a:contourClr>
            </a:sp3d>
          </c:spPr>
          <c:invertIfNegative val="0"/>
          <c:dLbls>
            <c:dLbl>
              <c:idx val="0"/>
              <c:layout>
                <c:manualLayout>
                  <c:x val="4.2908762420957543E-2"/>
                  <c:y val="-0.39800995024875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AF-48B8-B63A-DE5C79C1121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Sheet1!$E$132</c:f>
              <c:numCache>
                <c:formatCode>0%</c:formatCode>
                <c:ptCount val="1"/>
                <c:pt idx="0">
                  <c:v>1</c:v>
                </c:pt>
              </c:numCache>
            </c:numRef>
          </c:val>
          <c:extLst>
            <c:ext xmlns:c16="http://schemas.microsoft.com/office/drawing/2014/chart" uri="{C3380CC4-5D6E-409C-BE32-E72D297353CC}">
              <c16:uniqueId val="{00000000-989D-444E-9C29-E90582C99370}"/>
            </c:ext>
          </c:extLst>
        </c:ser>
        <c:dLbls>
          <c:showLegendKey val="0"/>
          <c:showVal val="1"/>
          <c:showCatName val="0"/>
          <c:showSerName val="0"/>
          <c:showPercent val="0"/>
          <c:showBubbleSize val="0"/>
        </c:dLbls>
        <c:gapWidth val="150"/>
        <c:shape val="box"/>
        <c:axId val="1346873648"/>
        <c:axId val="1346874480"/>
        <c:axId val="0"/>
      </c:bar3DChart>
      <c:catAx>
        <c:axId val="1346873648"/>
        <c:scaling>
          <c:orientation val="minMax"/>
        </c:scaling>
        <c:delete val="1"/>
        <c:axPos val="b"/>
        <c:majorTickMark val="none"/>
        <c:minorTickMark val="none"/>
        <c:tickLblPos val="nextTo"/>
        <c:crossAx val="1346874480"/>
        <c:crosses val="autoZero"/>
        <c:auto val="1"/>
        <c:lblAlgn val="ctr"/>
        <c:lblOffset val="100"/>
        <c:noMultiLvlLbl val="0"/>
      </c:catAx>
      <c:valAx>
        <c:axId val="134687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sz="1000" b="1"/>
                  <a:t>ПРОЦЕНТ</a:t>
                </a:r>
                <a:r>
                  <a:rPr lang="mk-MK" sz="1000" b="1" baseline="0"/>
                  <a:t> НА ЗАСТАПЕНОСТ</a:t>
                </a:r>
                <a:endParaRPr lang="en-GB"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46873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sz="1300">
                <a:latin typeface="Arial" panose="020B0604020202020204" pitchFamily="34" charset="0"/>
                <a:cs typeface="Arial" panose="020B0604020202020204" pitchFamily="34" charset="0"/>
              </a:rPr>
              <a:t>Индекс</a:t>
            </a:r>
            <a:r>
              <a:rPr lang="mk-MK" sz="1300" baseline="0">
                <a:latin typeface="Arial" panose="020B0604020202020204" pitchFamily="34" charset="0"/>
                <a:cs typeface="Arial" panose="020B0604020202020204" pitchFamily="34" charset="0"/>
              </a:rPr>
              <a:t> на гингивално крварење 8-ми ден - група Б</a:t>
            </a:r>
            <a:endParaRPr lang="en-GB" sz="13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2"/>
            </a:solidFill>
            <a:ln>
              <a:noFill/>
            </a:ln>
            <a:effectLst>
              <a:outerShdw blurRad="38100" dist="25400" dir="5400000" rotWithShape="0">
                <a:srgbClr val="000000">
                  <a:alpha val="45000"/>
                </a:srgbClr>
              </a:outerShdw>
            </a:effectLst>
            <a:scene3d>
              <a:camera prst="orthographicFront">
                <a:rot lat="0" lon="0" rev="0"/>
              </a:camera>
              <a:lightRig rig="brightRoom" dir="t"/>
            </a:scene3d>
            <a:sp3d extrusionH="12700" prstMaterial="flat">
              <a:bevelT w="63500" h="152400" prst="angle"/>
              <a:contourClr>
                <a:scrgbClr r="0" g="0" b="0">
                  <a:shade val="30000"/>
                </a:scrgbClr>
              </a:contourClr>
            </a:sp3d>
          </c:spPr>
          <c:invertIfNegative val="0"/>
          <c:dLbls>
            <c:dLbl>
              <c:idx val="0"/>
              <c:layout>
                <c:manualLayout>
                  <c:x val="4.4802867383512544E-2"/>
                  <c:y val="-0.347721822541966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6B-4390-BAB6-5DD844F49D6F}"/>
                </c:ext>
              </c:extLst>
            </c:dLbl>
            <c:dLbl>
              <c:idx val="1"/>
              <c:layout>
                <c:manualLayout>
                  <c:x val="4.2562724014336834E-2"/>
                  <c:y val="-0.23581135091926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6B-4390-BAB6-5DD844F49D6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Sheet1!$D$156:$D$157</c:f>
              <c:strCache>
                <c:ptCount val="2"/>
                <c:pt idx="0">
                  <c:v>Крварење после сондирање</c:v>
                </c:pt>
                <c:pt idx="1">
                  <c:v>Крварење после 30 секунди од сондирање</c:v>
                </c:pt>
              </c:strCache>
            </c:strRef>
          </c:cat>
          <c:val>
            <c:numRef>
              <c:f>Sheet1!$E$156:$E$157</c:f>
              <c:numCache>
                <c:formatCode>0.00%</c:formatCode>
                <c:ptCount val="2"/>
                <c:pt idx="0">
                  <c:v>0.63329999999999997</c:v>
                </c:pt>
                <c:pt idx="1">
                  <c:v>0.36670000000000003</c:v>
                </c:pt>
              </c:numCache>
            </c:numRef>
          </c:val>
          <c:extLst>
            <c:ext xmlns:c16="http://schemas.microsoft.com/office/drawing/2014/chart" uri="{C3380CC4-5D6E-409C-BE32-E72D297353CC}">
              <c16:uniqueId val="{00000000-E66B-4390-BAB6-5DD844F49D6F}"/>
            </c:ext>
          </c:extLst>
        </c:ser>
        <c:dLbls>
          <c:showLegendKey val="0"/>
          <c:showVal val="1"/>
          <c:showCatName val="0"/>
          <c:showSerName val="0"/>
          <c:showPercent val="0"/>
          <c:showBubbleSize val="0"/>
        </c:dLbls>
        <c:gapWidth val="150"/>
        <c:shape val="box"/>
        <c:axId val="1555089792"/>
        <c:axId val="1555079392"/>
        <c:axId val="0"/>
      </c:bar3DChart>
      <c:catAx>
        <c:axId val="1555089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55079392"/>
        <c:crosses val="autoZero"/>
        <c:auto val="1"/>
        <c:lblAlgn val="ctr"/>
        <c:lblOffset val="100"/>
        <c:noMultiLvlLbl val="0"/>
      </c:catAx>
      <c:valAx>
        <c:axId val="155507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sz="1000" b="1"/>
                  <a:t>ПРОЦЕНТ</a:t>
                </a:r>
                <a:r>
                  <a:rPr lang="mk-MK" sz="1000" b="1" baseline="0"/>
                  <a:t> НА ЗАСТАПЕНОСТ</a:t>
                </a:r>
                <a:endParaRPr lang="en-GB"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5508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Анаеробни бактерии пред и по примена</a:t>
            </a:r>
            <a:r>
              <a:rPr lang="mk-MK" baseline="0"/>
              <a:t> на Халсепт</a:t>
            </a:r>
            <a:r>
              <a:rPr lang="mk-MK"/>
              <a:t> - ГРУПА Б</a:t>
            </a:r>
            <a:r>
              <a:rPr lang="en-US"/>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c:f>
              <c:strCache>
                <c:ptCount val="1"/>
                <c:pt idx="0">
                  <c:v>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Sheet1!$A$3:$A$26</c:f>
              <c:strCache>
                <c:ptCount val="24"/>
                <c:pt idx="0">
                  <c:v>Lactobacillus salivarius</c:v>
                </c:pt>
                <c:pt idx="1">
                  <c:v>Streptococcus parasanguinis</c:v>
                </c:pt>
                <c:pt idx="2">
                  <c:v>Prevotella nanceiesis</c:v>
                </c:pt>
                <c:pt idx="3">
                  <c:v>Prevotella intermedia</c:v>
                </c:pt>
                <c:pt idx="4">
                  <c:v>Streptococcus oralis</c:v>
                </c:pt>
                <c:pt idx="5">
                  <c:v>Prevotella melaninogenica</c:v>
                </c:pt>
                <c:pt idx="6">
                  <c:v>Streptococcus mutans</c:v>
                </c:pt>
                <c:pt idx="7">
                  <c:v>Actinomyces oris</c:v>
                </c:pt>
                <c:pt idx="8">
                  <c:v>Gemella sanguinis</c:v>
                </c:pt>
                <c:pt idx="9">
                  <c:v>Tannerella forsythia</c:v>
                </c:pt>
                <c:pt idx="10">
                  <c:v>Streptococcus anginosus</c:v>
                </c:pt>
                <c:pt idx="11">
                  <c:v>Streptococcus salivarius</c:v>
                </c:pt>
                <c:pt idx="12">
                  <c:v>Troponema denticola</c:v>
                </c:pt>
                <c:pt idx="13">
                  <c:v>Porphyromonas gingivalis</c:v>
                </c:pt>
                <c:pt idx="14">
                  <c:v>Klebsiella pneumonia</c:v>
                </c:pt>
                <c:pt idx="15">
                  <c:v>Lactobacillus acidophilus</c:v>
                </c:pt>
                <c:pt idx="16">
                  <c:v>Enterobacter cloacae</c:v>
                </c:pt>
                <c:pt idx="17">
                  <c:v>Prevotella buccae</c:v>
                </c:pt>
                <c:pt idx="18">
                  <c:v>Streptococcus gordonii</c:v>
                </c:pt>
                <c:pt idx="19">
                  <c:v>Kingella dentrificans</c:v>
                </c:pt>
                <c:pt idx="20">
                  <c:v>Lactobacillus fermentum</c:v>
                </c:pt>
                <c:pt idx="21">
                  <c:v>Lactobacillus gasseri</c:v>
                </c:pt>
                <c:pt idx="22">
                  <c:v>Lactobacillus casei</c:v>
                </c:pt>
                <c:pt idx="23">
                  <c:v>Lactobacillus rhamnosus</c:v>
                </c:pt>
              </c:strCache>
            </c:strRef>
          </c:cat>
          <c:val>
            <c:numRef>
              <c:f>Sheet1!$B$3:$B$26</c:f>
              <c:numCache>
                <c:formatCode>General</c:formatCode>
                <c:ptCount val="24"/>
                <c:pt idx="0">
                  <c:v>9</c:v>
                </c:pt>
                <c:pt idx="1">
                  <c:v>0</c:v>
                </c:pt>
                <c:pt idx="2">
                  <c:v>0</c:v>
                </c:pt>
                <c:pt idx="3">
                  <c:v>2</c:v>
                </c:pt>
                <c:pt idx="4">
                  <c:v>0</c:v>
                </c:pt>
                <c:pt idx="5">
                  <c:v>5</c:v>
                </c:pt>
                <c:pt idx="6">
                  <c:v>0</c:v>
                </c:pt>
                <c:pt idx="7">
                  <c:v>2</c:v>
                </c:pt>
                <c:pt idx="8">
                  <c:v>1</c:v>
                </c:pt>
                <c:pt idx="9">
                  <c:v>0</c:v>
                </c:pt>
                <c:pt idx="10">
                  <c:v>0</c:v>
                </c:pt>
                <c:pt idx="11">
                  <c:v>7</c:v>
                </c:pt>
                <c:pt idx="12">
                  <c:v>0</c:v>
                </c:pt>
                <c:pt idx="13">
                  <c:v>0</c:v>
                </c:pt>
                <c:pt idx="14">
                  <c:v>0</c:v>
                </c:pt>
                <c:pt idx="15">
                  <c:v>5</c:v>
                </c:pt>
                <c:pt idx="16">
                  <c:v>1</c:v>
                </c:pt>
                <c:pt idx="17">
                  <c:v>2</c:v>
                </c:pt>
                <c:pt idx="18">
                  <c:v>1</c:v>
                </c:pt>
                <c:pt idx="19">
                  <c:v>1</c:v>
                </c:pt>
                <c:pt idx="20">
                  <c:v>4</c:v>
                </c:pt>
                <c:pt idx="21">
                  <c:v>4</c:v>
                </c:pt>
                <c:pt idx="22">
                  <c:v>0</c:v>
                </c:pt>
                <c:pt idx="23">
                  <c:v>0</c:v>
                </c:pt>
              </c:numCache>
            </c:numRef>
          </c:val>
          <c:smooth val="0"/>
          <c:extLst>
            <c:ext xmlns:c16="http://schemas.microsoft.com/office/drawing/2014/chart" uri="{C3380CC4-5D6E-409C-BE32-E72D297353CC}">
              <c16:uniqueId val="{00000000-4A64-4449-AAFE-0033E37C92DE}"/>
            </c:ext>
          </c:extLst>
        </c:ser>
        <c:ser>
          <c:idx val="1"/>
          <c:order val="1"/>
          <c:tx>
            <c:strRef>
              <c:f>Sheet1!$C$2</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Sheet1!$A$3:$A$26</c:f>
              <c:strCache>
                <c:ptCount val="24"/>
                <c:pt idx="0">
                  <c:v>Lactobacillus salivarius</c:v>
                </c:pt>
                <c:pt idx="1">
                  <c:v>Streptococcus parasanguinis</c:v>
                </c:pt>
                <c:pt idx="2">
                  <c:v>Prevotella nanceiesis</c:v>
                </c:pt>
                <c:pt idx="3">
                  <c:v>Prevotella intermedia</c:v>
                </c:pt>
                <c:pt idx="4">
                  <c:v>Streptococcus oralis</c:v>
                </c:pt>
                <c:pt idx="5">
                  <c:v>Prevotella melaninogenica</c:v>
                </c:pt>
                <c:pt idx="6">
                  <c:v>Streptococcus mutans</c:v>
                </c:pt>
                <c:pt idx="7">
                  <c:v>Actinomyces oris</c:v>
                </c:pt>
                <c:pt idx="8">
                  <c:v>Gemella sanguinis</c:v>
                </c:pt>
                <c:pt idx="9">
                  <c:v>Tannerella forsythia</c:v>
                </c:pt>
                <c:pt idx="10">
                  <c:v>Streptococcus anginosus</c:v>
                </c:pt>
                <c:pt idx="11">
                  <c:v>Streptococcus salivarius</c:v>
                </c:pt>
                <c:pt idx="12">
                  <c:v>Troponema denticola</c:v>
                </c:pt>
                <c:pt idx="13">
                  <c:v>Porphyromonas gingivalis</c:v>
                </c:pt>
                <c:pt idx="14">
                  <c:v>Klebsiella pneumonia</c:v>
                </c:pt>
                <c:pt idx="15">
                  <c:v>Lactobacillus acidophilus</c:v>
                </c:pt>
                <c:pt idx="16">
                  <c:v>Enterobacter cloacae</c:v>
                </c:pt>
                <c:pt idx="17">
                  <c:v>Prevotella buccae</c:v>
                </c:pt>
                <c:pt idx="18">
                  <c:v>Streptococcus gordonii</c:v>
                </c:pt>
                <c:pt idx="19">
                  <c:v>Kingella dentrificans</c:v>
                </c:pt>
                <c:pt idx="20">
                  <c:v>Lactobacillus fermentum</c:v>
                </c:pt>
                <c:pt idx="21">
                  <c:v>Lactobacillus gasseri</c:v>
                </c:pt>
                <c:pt idx="22">
                  <c:v>Lactobacillus casei</c:v>
                </c:pt>
                <c:pt idx="23">
                  <c:v>Lactobacillus rhamnosus</c:v>
                </c:pt>
              </c:strCache>
            </c:strRef>
          </c:cat>
          <c:val>
            <c:numRef>
              <c:f>Sheet1!$C$3:$C$26</c:f>
              <c:numCache>
                <c:formatCode>General</c:formatCode>
                <c:ptCount val="24"/>
              </c:numCache>
            </c:numRef>
          </c:val>
          <c:smooth val="0"/>
          <c:extLst>
            <c:ext xmlns:c16="http://schemas.microsoft.com/office/drawing/2014/chart" uri="{C3380CC4-5D6E-409C-BE32-E72D297353CC}">
              <c16:uniqueId val="{00000001-4A64-4449-AAFE-0033E37C92DE}"/>
            </c:ext>
          </c:extLst>
        </c:ser>
        <c:ser>
          <c:idx val="2"/>
          <c:order val="2"/>
          <c:tx>
            <c:strRef>
              <c:f>Sheet1!$D$2</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3"/>
              </a:solidFill>
              <a:ln w="9525">
                <a:solidFill>
                  <a:schemeClr val="accent3"/>
                </a:solidFill>
              </a:ln>
              <a:effectLst/>
            </c:spPr>
          </c:marker>
          <c:cat>
            <c:strRef>
              <c:f>Sheet1!$A$3:$A$26</c:f>
              <c:strCache>
                <c:ptCount val="24"/>
                <c:pt idx="0">
                  <c:v>Lactobacillus salivarius</c:v>
                </c:pt>
                <c:pt idx="1">
                  <c:v>Streptococcus parasanguinis</c:v>
                </c:pt>
                <c:pt idx="2">
                  <c:v>Prevotella nanceiesis</c:v>
                </c:pt>
                <c:pt idx="3">
                  <c:v>Prevotella intermedia</c:v>
                </c:pt>
                <c:pt idx="4">
                  <c:v>Streptococcus oralis</c:v>
                </c:pt>
                <c:pt idx="5">
                  <c:v>Prevotella melaninogenica</c:v>
                </c:pt>
                <c:pt idx="6">
                  <c:v>Streptococcus mutans</c:v>
                </c:pt>
                <c:pt idx="7">
                  <c:v>Actinomyces oris</c:v>
                </c:pt>
                <c:pt idx="8">
                  <c:v>Gemella sanguinis</c:v>
                </c:pt>
                <c:pt idx="9">
                  <c:v>Tannerella forsythia</c:v>
                </c:pt>
                <c:pt idx="10">
                  <c:v>Streptococcus anginosus</c:v>
                </c:pt>
                <c:pt idx="11">
                  <c:v>Streptococcus salivarius</c:v>
                </c:pt>
                <c:pt idx="12">
                  <c:v>Troponema denticola</c:v>
                </c:pt>
                <c:pt idx="13">
                  <c:v>Porphyromonas gingivalis</c:v>
                </c:pt>
                <c:pt idx="14">
                  <c:v>Klebsiella pneumonia</c:v>
                </c:pt>
                <c:pt idx="15">
                  <c:v>Lactobacillus acidophilus</c:v>
                </c:pt>
                <c:pt idx="16">
                  <c:v>Enterobacter cloacae</c:v>
                </c:pt>
                <c:pt idx="17">
                  <c:v>Prevotella buccae</c:v>
                </c:pt>
                <c:pt idx="18">
                  <c:v>Streptococcus gordonii</c:v>
                </c:pt>
                <c:pt idx="19">
                  <c:v>Kingella dentrificans</c:v>
                </c:pt>
                <c:pt idx="20">
                  <c:v>Lactobacillus fermentum</c:v>
                </c:pt>
                <c:pt idx="21">
                  <c:v>Lactobacillus gasseri</c:v>
                </c:pt>
                <c:pt idx="22">
                  <c:v>Lactobacillus casei</c:v>
                </c:pt>
                <c:pt idx="23">
                  <c:v>Lactobacillus rhamnosus</c:v>
                </c:pt>
              </c:strCache>
            </c:strRef>
          </c:cat>
          <c:val>
            <c:numRef>
              <c:f>Sheet1!$D$3:$D$26</c:f>
              <c:numCache>
                <c:formatCode>General</c:formatCode>
                <c:ptCount val="24"/>
                <c:pt idx="0">
                  <c:v>9</c:v>
                </c:pt>
                <c:pt idx="1">
                  <c:v>0</c:v>
                </c:pt>
                <c:pt idx="2">
                  <c:v>0</c:v>
                </c:pt>
                <c:pt idx="3">
                  <c:v>0</c:v>
                </c:pt>
                <c:pt idx="4">
                  <c:v>0</c:v>
                </c:pt>
                <c:pt idx="5">
                  <c:v>0</c:v>
                </c:pt>
                <c:pt idx="6">
                  <c:v>0</c:v>
                </c:pt>
                <c:pt idx="7">
                  <c:v>1</c:v>
                </c:pt>
                <c:pt idx="8">
                  <c:v>0</c:v>
                </c:pt>
                <c:pt idx="9">
                  <c:v>0</c:v>
                </c:pt>
                <c:pt idx="10">
                  <c:v>0</c:v>
                </c:pt>
                <c:pt idx="11">
                  <c:v>10</c:v>
                </c:pt>
                <c:pt idx="12">
                  <c:v>0</c:v>
                </c:pt>
                <c:pt idx="13">
                  <c:v>0</c:v>
                </c:pt>
                <c:pt idx="14">
                  <c:v>0</c:v>
                </c:pt>
                <c:pt idx="15">
                  <c:v>4</c:v>
                </c:pt>
                <c:pt idx="16">
                  <c:v>0</c:v>
                </c:pt>
                <c:pt idx="17">
                  <c:v>2</c:v>
                </c:pt>
                <c:pt idx="18">
                  <c:v>1</c:v>
                </c:pt>
                <c:pt idx="19">
                  <c:v>0</c:v>
                </c:pt>
                <c:pt idx="20">
                  <c:v>3</c:v>
                </c:pt>
                <c:pt idx="21">
                  <c:v>2</c:v>
                </c:pt>
                <c:pt idx="22">
                  <c:v>2</c:v>
                </c:pt>
                <c:pt idx="23">
                  <c:v>2</c:v>
                </c:pt>
              </c:numCache>
            </c:numRef>
          </c:val>
          <c:smooth val="0"/>
          <c:extLst>
            <c:ext xmlns:c16="http://schemas.microsoft.com/office/drawing/2014/chart" uri="{C3380CC4-5D6E-409C-BE32-E72D297353CC}">
              <c16:uniqueId val="{00000002-4A64-4449-AAFE-0033E37C92DE}"/>
            </c:ext>
          </c:extLst>
        </c:ser>
        <c:ser>
          <c:idx val="3"/>
          <c:order val="3"/>
          <c:tx>
            <c:strRef>
              <c:f>Sheet1!$E$2</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Sheet1!$A$3:$A$26</c:f>
              <c:strCache>
                <c:ptCount val="24"/>
                <c:pt idx="0">
                  <c:v>Lactobacillus salivarius</c:v>
                </c:pt>
                <c:pt idx="1">
                  <c:v>Streptococcus parasanguinis</c:v>
                </c:pt>
                <c:pt idx="2">
                  <c:v>Prevotella nanceiesis</c:v>
                </c:pt>
                <c:pt idx="3">
                  <c:v>Prevotella intermedia</c:v>
                </c:pt>
                <c:pt idx="4">
                  <c:v>Streptococcus oralis</c:v>
                </c:pt>
                <c:pt idx="5">
                  <c:v>Prevotella melaninogenica</c:v>
                </c:pt>
                <c:pt idx="6">
                  <c:v>Streptococcus mutans</c:v>
                </c:pt>
                <c:pt idx="7">
                  <c:v>Actinomyces oris</c:v>
                </c:pt>
                <c:pt idx="8">
                  <c:v>Gemella sanguinis</c:v>
                </c:pt>
                <c:pt idx="9">
                  <c:v>Tannerella forsythia</c:v>
                </c:pt>
                <c:pt idx="10">
                  <c:v>Streptococcus anginosus</c:v>
                </c:pt>
                <c:pt idx="11">
                  <c:v>Streptococcus salivarius</c:v>
                </c:pt>
                <c:pt idx="12">
                  <c:v>Troponema denticola</c:v>
                </c:pt>
                <c:pt idx="13">
                  <c:v>Porphyromonas gingivalis</c:v>
                </c:pt>
                <c:pt idx="14">
                  <c:v>Klebsiella pneumonia</c:v>
                </c:pt>
                <c:pt idx="15">
                  <c:v>Lactobacillus acidophilus</c:v>
                </c:pt>
                <c:pt idx="16">
                  <c:v>Enterobacter cloacae</c:v>
                </c:pt>
                <c:pt idx="17">
                  <c:v>Prevotella buccae</c:v>
                </c:pt>
                <c:pt idx="18">
                  <c:v>Streptococcus gordonii</c:v>
                </c:pt>
                <c:pt idx="19">
                  <c:v>Kingella dentrificans</c:v>
                </c:pt>
                <c:pt idx="20">
                  <c:v>Lactobacillus fermentum</c:v>
                </c:pt>
                <c:pt idx="21">
                  <c:v>Lactobacillus gasseri</c:v>
                </c:pt>
                <c:pt idx="22">
                  <c:v>Lactobacillus casei</c:v>
                </c:pt>
                <c:pt idx="23">
                  <c:v>Lactobacillus rhamnosus</c:v>
                </c:pt>
              </c:strCache>
            </c:strRef>
          </c:cat>
          <c:val>
            <c:numRef>
              <c:f>Sheet1!$E$3:$E$26</c:f>
              <c:numCache>
                <c:formatCode>General</c:formatCode>
                <c:ptCount val="24"/>
              </c:numCache>
            </c:numRef>
          </c:val>
          <c:smooth val="0"/>
          <c:extLst>
            <c:ext xmlns:c16="http://schemas.microsoft.com/office/drawing/2014/chart" uri="{C3380CC4-5D6E-409C-BE32-E72D297353CC}">
              <c16:uniqueId val="{00000003-4A64-4449-AAFE-0033E37C92DE}"/>
            </c:ext>
          </c:extLst>
        </c:ser>
        <c:dLbls>
          <c:showLegendKey val="0"/>
          <c:showVal val="0"/>
          <c:showCatName val="0"/>
          <c:showSerName val="0"/>
          <c:showPercent val="0"/>
          <c:showBubbleSize val="0"/>
        </c:dLbls>
        <c:marker val="1"/>
        <c:smooth val="0"/>
        <c:axId val="179639120"/>
        <c:axId val="179638560"/>
      </c:lineChart>
      <c:catAx>
        <c:axId val="1796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6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638560"/>
        <c:crosses val="autoZero"/>
        <c:auto val="1"/>
        <c:lblAlgn val="ctr"/>
        <c:lblOffset val="100"/>
        <c:noMultiLvlLbl val="0"/>
      </c:catAx>
      <c:valAx>
        <c:axId val="17963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БРОЈ</a:t>
                </a:r>
                <a:r>
                  <a:rPr lang="mk-MK" baseline="0"/>
                  <a:t> НА ПАЦИЕНТИ</a:t>
                </a:r>
                <a:endParaRPr lang="en-GB"/>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639120"/>
        <c:crosses val="autoZero"/>
        <c:crossBetween val="between"/>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a:t>Аеробни бактерии пред и по примена на Халсепт-</a:t>
            </a:r>
          </a:p>
          <a:p>
            <a:pPr>
              <a:defRPr/>
            </a:pPr>
            <a:r>
              <a:rPr lang="mk-MK"/>
              <a:t>група Б</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Sheet1!$B$30</c:f>
              <c:strCache>
                <c:ptCount val="1"/>
                <c:pt idx="0">
                  <c:v>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Sheet1!$A$31:$A$44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Staphylococcus aureus</c:v>
                </c:pt>
                <c:pt idx="9">
                  <c:v>Neisseria sicca</c:v>
                </c:pt>
                <c:pt idx="10">
                  <c:v>Staphylococccus capitis</c:v>
                </c:pt>
                <c:pt idx="11">
                  <c:v>Micrococcus luteus</c:v>
                </c:pt>
                <c:pt idx="12">
                  <c:v>Rothia dentocariosa</c:v>
                </c:pt>
                <c:pt idx="13">
                  <c:v>Pseudomonas fluorescens</c:v>
                </c:pt>
              </c:strCache>
            </c:strRef>
          </c:cat>
          <c:val>
            <c:numRef>
              <c:f>Sheet1!$B$31:$B$44</c:f>
              <c:numCache>
                <c:formatCode>General</c:formatCode>
                <c:ptCount val="14"/>
                <c:pt idx="0">
                  <c:v>9</c:v>
                </c:pt>
                <c:pt idx="1">
                  <c:v>2</c:v>
                </c:pt>
                <c:pt idx="2">
                  <c:v>0</c:v>
                </c:pt>
                <c:pt idx="3">
                  <c:v>2</c:v>
                </c:pt>
                <c:pt idx="4">
                  <c:v>3</c:v>
                </c:pt>
                <c:pt idx="5">
                  <c:v>0</c:v>
                </c:pt>
                <c:pt idx="6">
                  <c:v>0</c:v>
                </c:pt>
                <c:pt idx="7">
                  <c:v>0</c:v>
                </c:pt>
                <c:pt idx="8">
                  <c:v>2</c:v>
                </c:pt>
                <c:pt idx="9">
                  <c:v>0</c:v>
                </c:pt>
                <c:pt idx="10">
                  <c:v>0</c:v>
                </c:pt>
                <c:pt idx="11">
                  <c:v>5</c:v>
                </c:pt>
                <c:pt idx="12">
                  <c:v>1</c:v>
                </c:pt>
                <c:pt idx="13">
                  <c:v>1</c:v>
                </c:pt>
              </c:numCache>
            </c:numRef>
          </c:val>
          <c:smooth val="0"/>
          <c:extLst>
            <c:ext xmlns:c16="http://schemas.microsoft.com/office/drawing/2014/chart" uri="{C3380CC4-5D6E-409C-BE32-E72D297353CC}">
              <c16:uniqueId val="{00000000-4880-482B-BB5F-70E15AF53F80}"/>
            </c:ext>
          </c:extLst>
        </c:ser>
        <c:ser>
          <c:idx val="1"/>
          <c:order val="1"/>
          <c:tx>
            <c:strRef>
              <c:f>Sheet1!$C$30</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Sheet1!$A$31:$A$44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Staphylococcus aureus</c:v>
                </c:pt>
                <c:pt idx="9">
                  <c:v>Neisseria sicca</c:v>
                </c:pt>
                <c:pt idx="10">
                  <c:v>Staphylococccus capitis</c:v>
                </c:pt>
                <c:pt idx="11">
                  <c:v>Micrococcus luteus</c:v>
                </c:pt>
                <c:pt idx="12">
                  <c:v>Rothia dentocariosa</c:v>
                </c:pt>
                <c:pt idx="13">
                  <c:v>Pseudomonas fluorescens</c:v>
                </c:pt>
              </c:strCache>
            </c:strRef>
          </c:cat>
          <c:val>
            <c:numRef>
              <c:f>Sheet1!$C$31:$C$44</c:f>
              <c:numCache>
                <c:formatCode>General</c:formatCode>
                <c:ptCount val="14"/>
              </c:numCache>
            </c:numRef>
          </c:val>
          <c:smooth val="0"/>
          <c:extLst>
            <c:ext xmlns:c16="http://schemas.microsoft.com/office/drawing/2014/chart" uri="{C3380CC4-5D6E-409C-BE32-E72D297353CC}">
              <c16:uniqueId val="{00000001-4880-482B-BB5F-70E15AF53F80}"/>
            </c:ext>
          </c:extLst>
        </c:ser>
        <c:ser>
          <c:idx val="2"/>
          <c:order val="2"/>
          <c:tx>
            <c:strRef>
              <c:f>Sheet1!$D$30</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3"/>
              </a:solidFill>
              <a:ln w="9525">
                <a:solidFill>
                  <a:schemeClr val="accent3"/>
                </a:solidFill>
              </a:ln>
              <a:effectLst/>
            </c:spPr>
          </c:marker>
          <c:cat>
            <c:strRef>
              <c:f>Sheet1!$A$31:$A$44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Staphylococcus aureus</c:v>
                </c:pt>
                <c:pt idx="9">
                  <c:v>Neisseria sicca</c:v>
                </c:pt>
                <c:pt idx="10">
                  <c:v>Staphylococccus capitis</c:v>
                </c:pt>
                <c:pt idx="11">
                  <c:v>Micrococcus luteus</c:v>
                </c:pt>
                <c:pt idx="12">
                  <c:v>Rothia dentocariosa</c:v>
                </c:pt>
                <c:pt idx="13">
                  <c:v>Pseudomonas fluorescens</c:v>
                </c:pt>
              </c:strCache>
            </c:strRef>
          </c:cat>
          <c:val>
            <c:numRef>
              <c:f>Sheet1!$D$31:$D$44</c:f>
              <c:numCache>
                <c:formatCode>General</c:formatCode>
                <c:ptCount val="14"/>
                <c:pt idx="0">
                  <c:v>4</c:v>
                </c:pt>
                <c:pt idx="1">
                  <c:v>0</c:v>
                </c:pt>
                <c:pt idx="2">
                  <c:v>0</c:v>
                </c:pt>
                <c:pt idx="3">
                  <c:v>2</c:v>
                </c:pt>
                <c:pt idx="4">
                  <c:v>1</c:v>
                </c:pt>
                <c:pt idx="5">
                  <c:v>0</c:v>
                </c:pt>
                <c:pt idx="6">
                  <c:v>0</c:v>
                </c:pt>
                <c:pt idx="7">
                  <c:v>0</c:v>
                </c:pt>
                <c:pt idx="8">
                  <c:v>0</c:v>
                </c:pt>
                <c:pt idx="9">
                  <c:v>0</c:v>
                </c:pt>
                <c:pt idx="10">
                  <c:v>0</c:v>
                </c:pt>
                <c:pt idx="11">
                  <c:v>2</c:v>
                </c:pt>
                <c:pt idx="12">
                  <c:v>0</c:v>
                </c:pt>
                <c:pt idx="13">
                  <c:v>0</c:v>
                </c:pt>
              </c:numCache>
            </c:numRef>
          </c:val>
          <c:smooth val="0"/>
          <c:extLst>
            <c:ext xmlns:c16="http://schemas.microsoft.com/office/drawing/2014/chart" uri="{C3380CC4-5D6E-409C-BE32-E72D297353CC}">
              <c16:uniqueId val="{00000002-4880-482B-BB5F-70E15AF53F80}"/>
            </c:ext>
          </c:extLst>
        </c:ser>
        <c:ser>
          <c:idx val="3"/>
          <c:order val="3"/>
          <c:tx>
            <c:strRef>
              <c:f>Sheet1!$E$30</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Sheet1!$A$31:$A$44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Staphylococcus aureus</c:v>
                </c:pt>
                <c:pt idx="9">
                  <c:v>Neisseria sicca</c:v>
                </c:pt>
                <c:pt idx="10">
                  <c:v>Staphylococccus capitis</c:v>
                </c:pt>
                <c:pt idx="11">
                  <c:v>Micrococcus luteus</c:v>
                </c:pt>
                <c:pt idx="12">
                  <c:v>Rothia dentocariosa</c:v>
                </c:pt>
                <c:pt idx="13">
                  <c:v>Pseudomonas fluorescens</c:v>
                </c:pt>
              </c:strCache>
            </c:strRef>
          </c:cat>
          <c:val>
            <c:numRef>
              <c:f>Sheet1!$E$31:$E$44</c:f>
              <c:numCache>
                <c:formatCode>General</c:formatCode>
                <c:ptCount val="14"/>
              </c:numCache>
            </c:numRef>
          </c:val>
          <c:smooth val="0"/>
          <c:extLst>
            <c:ext xmlns:c16="http://schemas.microsoft.com/office/drawing/2014/chart" uri="{C3380CC4-5D6E-409C-BE32-E72D297353CC}">
              <c16:uniqueId val="{00000003-4880-482B-BB5F-70E15AF53F80}"/>
            </c:ext>
          </c:extLst>
        </c:ser>
        <c:dLbls>
          <c:showLegendKey val="0"/>
          <c:showVal val="0"/>
          <c:showCatName val="0"/>
          <c:showSerName val="0"/>
          <c:showPercent val="0"/>
          <c:showBubbleSize val="0"/>
        </c:dLbls>
        <c:marker val="1"/>
        <c:smooth val="0"/>
        <c:axId val="180112224"/>
        <c:axId val="274141280"/>
      </c:lineChart>
      <c:catAx>
        <c:axId val="1801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780000" spcFirstLastPara="1" vertOverflow="ellipsis"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4141280"/>
        <c:crosses val="autoZero"/>
        <c:auto val="1"/>
        <c:lblAlgn val="ctr"/>
        <c:lblOffset val="100"/>
        <c:noMultiLvlLbl val="0"/>
      </c:catAx>
      <c:valAx>
        <c:axId val="2741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a:t>БРОЈ</a:t>
                </a:r>
                <a:r>
                  <a:rPr lang="mk-MK" baseline="0"/>
                  <a:t> НА ПАЦИЕНТИ</a:t>
                </a:r>
                <a:endParaRPr lang="en-GB"/>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0112224"/>
        <c:crosses val="autoZero"/>
        <c:crossBetween val="between"/>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mk-MK" sz="1200" b="1"/>
              <a:t>Аеробни</a:t>
            </a:r>
            <a:r>
              <a:rPr lang="mk-MK" sz="1200" b="1" baseline="0"/>
              <a:t> грам+ позитивни бактерии пред и по примена на Халсепт - група Б</a:t>
            </a:r>
            <a:r>
              <a:rPr lang="en-GB" sz="1200" b="1"/>
              <a:t> </a:t>
            </a:r>
            <a:r>
              <a:rPr lang="mk-MK" sz="1200" b="1" baseline="0"/>
              <a:t>   </a:t>
            </a:r>
            <a:endParaRPr lang="en-GB" sz="1200" b="1"/>
          </a:p>
        </c:rich>
      </c:tx>
      <c:layout>
        <c:manualLayout>
          <c:xMode val="edge"/>
          <c:yMode val="edge"/>
          <c:x val="0.1496075182352731"/>
          <c:y val="3.0899961375048281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Rhodococcus erythropolis</c:v>
                </c:pt>
                <c:pt idx="1">
                  <c:v>Rothia aiera</c:v>
                </c:pt>
                <c:pt idx="2">
                  <c:v>Staphylococcus aureus</c:v>
                </c:pt>
                <c:pt idx="3">
                  <c:v>Staphylococccus capitis</c:v>
                </c:pt>
                <c:pt idx="4">
                  <c:v>Micrococcus luteus</c:v>
                </c:pt>
                <c:pt idx="5">
                  <c:v>Rothia dentocariosa</c:v>
                </c:pt>
              </c:strCache>
            </c:strRef>
          </c:cat>
          <c:val>
            <c:numRef>
              <c:f>Sheet1!$B$2:$B$7</c:f>
              <c:numCache>
                <c:formatCode>General</c:formatCode>
                <c:ptCount val="6"/>
                <c:pt idx="0">
                  <c:v>2</c:v>
                </c:pt>
                <c:pt idx="1">
                  <c:v>0</c:v>
                </c:pt>
                <c:pt idx="2">
                  <c:v>2</c:v>
                </c:pt>
                <c:pt idx="3">
                  <c:v>0</c:v>
                </c:pt>
                <c:pt idx="4">
                  <c:v>5</c:v>
                </c:pt>
                <c:pt idx="5">
                  <c:v>1</c:v>
                </c:pt>
              </c:numCache>
            </c:numRef>
          </c:val>
          <c:smooth val="0"/>
          <c:extLst>
            <c:ext xmlns:c16="http://schemas.microsoft.com/office/drawing/2014/chart" uri="{C3380CC4-5D6E-409C-BE32-E72D297353CC}">
              <c16:uniqueId val="{00000000-0EEB-4E81-AED3-4904CBFE93AA}"/>
            </c:ext>
          </c:extLst>
        </c:ser>
        <c:ser>
          <c:idx val="1"/>
          <c:order val="1"/>
          <c:tx>
            <c:strRef>
              <c:f>Sheet1!$C$1</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Sheet1!$A$2:$A$7</c:f>
              <c:strCache>
                <c:ptCount val="6"/>
                <c:pt idx="0">
                  <c:v>Rhodococcus erythropolis</c:v>
                </c:pt>
                <c:pt idx="1">
                  <c:v>Rothia aiera</c:v>
                </c:pt>
                <c:pt idx="2">
                  <c:v>Staphylococcus aureus</c:v>
                </c:pt>
                <c:pt idx="3">
                  <c:v>Staphylococccus capitis</c:v>
                </c:pt>
                <c:pt idx="4">
                  <c:v>Micrococcus luteus</c:v>
                </c:pt>
                <c:pt idx="5">
                  <c:v>Rothia dentocariosa</c:v>
                </c:pt>
              </c:strCache>
            </c:strRef>
          </c:cat>
          <c:val>
            <c:numRef>
              <c:f>Sheet1!$C$2:$C$7</c:f>
              <c:numCache>
                <c:formatCode>General</c:formatCode>
                <c:ptCount val="6"/>
                <c:pt idx="0">
                  <c:v>0</c:v>
                </c:pt>
                <c:pt idx="1">
                  <c:v>0</c:v>
                </c:pt>
                <c:pt idx="2">
                  <c:v>0</c:v>
                </c:pt>
                <c:pt idx="3">
                  <c:v>0</c:v>
                </c:pt>
                <c:pt idx="4">
                  <c:v>2</c:v>
                </c:pt>
                <c:pt idx="5">
                  <c:v>0</c:v>
                </c:pt>
              </c:numCache>
            </c:numRef>
          </c:val>
          <c:smooth val="0"/>
          <c:extLst>
            <c:ext xmlns:c16="http://schemas.microsoft.com/office/drawing/2014/chart" uri="{C3380CC4-5D6E-409C-BE32-E72D297353CC}">
              <c16:uniqueId val="{00000001-0EEB-4E81-AED3-4904CBFE93AA}"/>
            </c:ext>
          </c:extLst>
        </c:ser>
        <c:dLbls>
          <c:showLegendKey val="0"/>
          <c:showVal val="0"/>
          <c:showCatName val="0"/>
          <c:showSerName val="0"/>
          <c:showPercent val="0"/>
          <c:showBubbleSize val="0"/>
        </c:dLbls>
        <c:marker val="1"/>
        <c:smooth val="0"/>
        <c:axId val="870359344"/>
        <c:axId val="870354352"/>
      </c:lineChart>
      <c:catAx>
        <c:axId val="87035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70354352"/>
        <c:crosses val="autoZero"/>
        <c:auto val="1"/>
        <c:lblAlgn val="ctr"/>
        <c:lblOffset val="100"/>
        <c:noMultiLvlLbl val="0"/>
      </c:catAx>
      <c:valAx>
        <c:axId val="87035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1.9904898816764348E-2"/>
              <c:y val="0.244962485135476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35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t>Анаеробни</a:t>
            </a:r>
            <a:r>
              <a:rPr lang="mk-MK" sz="1200" b="1" baseline="0"/>
              <a:t> грам+ позитивни бактерии пред и по примена на Халсепт - група Б</a:t>
            </a:r>
            <a:endParaRPr lang="en-GB"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'[Chart in Microsoft Word]Sheet1'!$B$24</c:f>
              <c:strCache>
                <c:ptCount val="1"/>
                <c:pt idx="0">
                  <c:v>        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'[Chart in Microsoft Word]Sheet1'!$A$27:$A$37</c:f>
              <c:strCache>
                <c:ptCount val="11"/>
                <c:pt idx="0">
                  <c:v>Lactobacillus salivarius</c:v>
                </c:pt>
                <c:pt idx="1">
                  <c:v>Streptococcus parasanguinis</c:v>
                </c:pt>
                <c:pt idx="2">
                  <c:v>Streptococcus oralis</c:v>
                </c:pt>
                <c:pt idx="3">
                  <c:v>Streptococcus mutans</c:v>
                </c:pt>
                <c:pt idx="4">
                  <c:v>Actinomyces oris</c:v>
                </c:pt>
                <c:pt idx="5">
                  <c:v>Gemella sanguinis</c:v>
                </c:pt>
                <c:pt idx="6">
                  <c:v>Streptococcus anginosus</c:v>
                </c:pt>
                <c:pt idx="7">
                  <c:v>Streptococcus salivarius</c:v>
                </c:pt>
                <c:pt idx="8">
                  <c:v>Lactobacillus acidophilus</c:v>
                </c:pt>
                <c:pt idx="9">
                  <c:v>Streptococcus gordonii</c:v>
                </c:pt>
                <c:pt idx="10">
                  <c:v>Lactobacillus gasseri</c:v>
                </c:pt>
              </c:strCache>
            </c:strRef>
          </c:cat>
          <c:val>
            <c:numRef>
              <c:f>'[Chart in Microsoft Word]Sheet1'!$B$27:$B$37</c:f>
              <c:numCache>
                <c:formatCode>General</c:formatCode>
                <c:ptCount val="11"/>
                <c:pt idx="0">
                  <c:v>9</c:v>
                </c:pt>
                <c:pt idx="1">
                  <c:v>0</c:v>
                </c:pt>
                <c:pt idx="2">
                  <c:v>0</c:v>
                </c:pt>
                <c:pt idx="3">
                  <c:v>0</c:v>
                </c:pt>
                <c:pt idx="4">
                  <c:v>2</c:v>
                </c:pt>
                <c:pt idx="5">
                  <c:v>1</c:v>
                </c:pt>
                <c:pt idx="6">
                  <c:v>0</c:v>
                </c:pt>
                <c:pt idx="7">
                  <c:v>7</c:v>
                </c:pt>
                <c:pt idx="8">
                  <c:v>5</c:v>
                </c:pt>
                <c:pt idx="9">
                  <c:v>1</c:v>
                </c:pt>
                <c:pt idx="10">
                  <c:v>1</c:v>
                </c:pt>
              </c:numCache>
            </c:numRef>
          </c:val>
          <c:smooth val="0"/>
          <c:extLst>
            <c:ext xmlns:c16="http://schemas.microsoft.com/office/drawing/2014/chart" uri="{C3380CC4-5D6E-409C-BE32-E72D297353CC}">
              <c16:uniqueId val="{00000000-2DA3-4CA1-B990-9B88E0E8DA92}"/>
            </c:ext>
          </c:extLst>
        </c:ser>
        <c:ser>
          <c:idx val="1"/>
          <c:order val="1"/>
          <c:tx>
            <c:strRef>
              <c:f>'[Chart in Microsoft Word]Sheet1'!$C$24</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'[Chart in Microsoft Word]Sheet1'!$A$27:$A$37</c:f>
              <c:strCache>
                <c:ptCount val="11"/>
                <c:pt idx="0">
                  <c:v>Lactobacillus salivarius</c:v>
                </c:pt>
                <c:pt idx="1">
                  <c:v>Streptococcus parasanguinis</c:v>
                </c:pt>
                <c:pt idx="2">
                  <c:v>Streptococcus oralis</c:v>
                </c:pt>
                <c:pt idx="3">
                  <c:v>Streptococcus mutans</c:v>
                </c:pt>
                <c:pt idx="4">
                  <c:v>Actinomyces oris</c:v>
                </c:pt>
                <c:pt idx="5">
                  <c:v>Gemella sanguinis</c:v>
                </c:pt>
                <c:pt idx="6">
                  <c:v>Streptococcus anginosus</c:v>
                </c:pt>
                <c:pt idx="7">
                  <c:v>Streptococcus salivarius</c:v>
                </c:pt>
                <c:pt idx="8">
                  <c:v>Lactobacillus acidophilus</c:v>
                </c:pt>
                <c:pt idx="9">
                  <c:v>Streptococcus gordonii</c:v>
                </c:pt>
                <c:pt idx="10">
                  <c:v>Lactobacillus gasseri</c:v>
                </c:pt>
              </c:strCache>
            </c:strRef>
          </c:cat>
          <c:val>
            <c:numRef>
              <c:f>'[Chart in Microsoft Word]Sheet1'!$C$27:$C$37</c:f>
              <c:numCache>
                <c:formatCode>General</c:formatCode>
                <c:ptCount val="11"/>
                <c:pt idx="0">
                  <c:v>9</c:v>
                </c:pt>
                <c:pt idx="1">
                  <c:v>0</c:v>
                </c:pt>
                <c:pt idx="2">
                  <c:v>0</c:v>
                </c:pt>
                <c:pt idx="3">
                  <c:v>0</c:v>
                </c:pt>
                <c:pt idx="4">
                  <c:v>1</c:v>
                </c:pt>
                <c:pt idx="5">
                  <c:v>0</c:v>
                </c:pt>
                <c:pt idx="6">
                  <c:v>0</c:v>
                </c:pt>
                <c:pt idx="7">
                  <c:v>10</c:v>
                </c:pt>
                <c:pt idx="8">
                  <c:v>4</c:v>
                </c:pt>
                <c:pt idx="9">
                  <c:v>1</c:v>
                </c:pt>
                <c:pt idx="10">
                  <c:v>2</c:v>
                </c:pt>
              </c:numCache>
            </c:numRef>
          </c:val>
          <c:smooth val="0"/>
          <c:extLst>
            <c:ext xmlns:c16="http://schemas.microsoft.com/office/drawing/2014/chart" uri="{C3380CC4-5D6E-409C-BE32-E72D297353CC}">
              <c16:uniqueId val="{00000001-2DA3-4CA1-B990-9B88E0E8DA92}"/>
            </c:ext>
          </c:extLst>
        </c:ser>
        <c:dLbls>
          <c:showLegendKey val="0"/>
          <c:showVal val="0"/>
          <c:showCatName val="0"/>
          <c:showSerName val="0"/>
          <c:showPercent val="0"/>
          <c:showBubbleSize val="0"/>
        </c:dLbls>
        <c:marker val="1"/>
        <c:smooth val="0"/>
        <c:axId val="1217010640"/>
        <c:axId val="1217011472"/>
        <c:extLst>
          <c:ext xmlns:c15="http://schemas.microsoft.com/office/drawing/2012/chart" uri="{02D57815-91ED-43cb-92C2-25804820EDAC}">
            <c15:filteredLineSeries>
              <c15:ser>
                <c:idx val="2"/>
                <c:order val="2"/>
                <c:tx>
                  <c:strRef>
                    <c:extLst>
                      <c:ext uri="{02D57815-91ED-43cb-92C2-25804820EDAC}">
                        <c15:formulaRef>
                          <c15:sqref>'[Chart in Microsoft Word]Sheet1'!$B$24</c15:sqref>
                        </c15:formulaRef>
                      </c:ext>
                    </c:extLst>
                    <c:strCache>
                      <c:ptCount val="1"/>
                      <c:pt idx="0">
                        <c:v>        0 ден пред примена на Халсепт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Lit>
                    <c:formatCode>General</c:formatCode>
                    <c:ptCount val="1"/>
                    <c:pt idx="0">
                      <c:v>1</c:v>
                    </c:pt>
                  </c:numLit>
                </c:val>
                <c:smooth val="0"/>
                <c:extLst>
                  <c:ext xmlns:c16="http://schemas.microsoft.com/office/drawing/2014/chart" uri="{C3380CC4-5D6E-409C-BE32-E72D297353CC}">
                    <c16:uniqueId val="{00000002-2DA3-4CA1-B990-9B88E0E8DA92}"/>
                  </c:ext>
                </c:extLst>
              </c15:ser>
            </c15:filteredLineSeries>
          </c:ext>
        </c:extLst>
      </c:lineChart>
      <c:catAx>
        <c:axId val="121701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1217011472"/>
        <c:crosses val="autoZero"/>
        <c:auto val="1"/>
        <c:lblAlgn val="ctr"/>
        <c:lblOffset val="100"/>
        <c:noMultiLvlLbl val="0"/>
      </c:catAx>
      <c:valAx>
        <c:axId val="121701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701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1100" b="1"/>
              <a:t>Аеробни грам- негативни бактерии пред и по примена на Халсепт - група Б</a:t>
            </a:r>
            <a:endParaRPr lang="en-GB" sz="11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Sheet1!$B$27</c:f>
              <c:strCache>
                <c:ptCount val="1"/>
                <c:pt idx="0">
                  <c:v>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Sheet1!$A$28:$A$35</c:f>
              <c:strCache>
                <c:ptCount val="8"/>
                <c:pt idx="0">
                  <c:v>Neisseria macacae</c:v>
                </c:pt>
                <c:pt idx="1">
                  <c:v>Neisseria parflava</c:v>
                </c:pt>
                <c:pt idx="2">
                  <c:v>Staphylococcus warneri</c:v>
                </c:pt>
                <c:pt idx="3">
                  <c:v>Neisseria mucosa</c:v>
                </c:pt>
                <c:pt idx="4">
                  <c:v>Pseudomonas aureginosa</c:v>
                </c:pt>
                <c:pt idx="5">
                  <c:v>Heamophylus parainfluenzae</c:v>
                </c:pt>
                <c:pt idx="6">
                  <c:v>Neisseria sicca</c:v>
                </c:pt>
                <c:pt idx="7">
                  <c:v>Pseudomonas fluorescens</c:v>
                </c:pt>
              </c:strCache>
            </c:strRef>
          </c:cat>
          <c:val>
            <c:numRef>
              <c:f>Sheet1!$B$28:$B$35</c:f>
              <c:numCache>
                <c:formatCode>General</c:formatCode>
                <c:ptCount val="8"/>
                <c:pt idx="0">
                  <c:v>9</c:v>
                </c:pt>
                <c:pt idx="1">
                  <c:v>0</c:v>
                </c:pt>
                <c:pt idx="2">
                  <c:v>2</c:v>
                </c:pt>
                <c:pt idx="3">
                  <c:v>3</c:v>
                </c:pt>
                <c:pt idx="4">
                  <c:v>0</c:v>
                </c:pt>
                <c:pt idx="5">
                  <c:v>0</c:v>
                </c:pt>
                <c:pt idx="6">
                  <c:v>0</c:v>
                </c:pt>
                <c:pt idx="7">
                  <c:v>1</c:v>
                </c:pt>
              </c:numCache>
            </c:numRef>
          </c:val>
          <c:smooth val="0"/>
          <c:extLst>
            <c:ext xmlns:c16="http://schemas.microsoft.com/office/drawing/2014/chart" uri="{C3380CC4-5D6E-409C-BE32-E72D297353CC}">
              <c16:uniqueId val="{00000000-19F6-470D-9926-3719832970AB}"/>
            </c:ext>
          </c:extLst>
        </c:ser>
        <c:ser>
          <c:idx val="1"/>
          <c:order val="1"/>
          <c:tx>
            <c:strRef>
              <c:f>Sheet1!$C$27</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Sheet1!$A$28:$A$35</c:f>
              <c:strCache>
                <c:ptCount val="8"/>
                <c:pt idx="0">
                  <c:v>Neisseria macacae</c:v>
                </c:pt>
                <c:pt idx="1">
                  <c:v>Neisseria parflava</c:v>
                </c:pt>
                <c:pt idx="2">
                  <c:v>Staphylococcus warneri</c:v>
                </c:pt>
                <c:pt idx="3">
                  <c:v>Neisseria mucosa</c:v>
                </c:pt>
                <c:pt idx="4">
                  <c:v>Pseudomonas aureginosa</c:v>
                </c:pt>
                <c:pt idx="5">
                  <c:v>Heamophylus parainfluenzae</c:v>
                </c:pt>
                <c:pt idx="6">
                  <c:v>Neisseria sicca</c:v>
                </c:pt>
                <c:pt idx="7">
                  <c:v>Pseudomonas fluorescens</c:v>
                </c:pt>
              </c:strCache>
            </c:strRef>
          </c:cat>
          <c:val>
            <c:numRef>
              <c:f>Sheet1!$C$28:$C$35</c:f>
              <c:numCache>
                <c:formatCode>General</c:formatCode>
                <c:ptCount val="8"/>
                <c:pt idx="0">
                  <c:v>4</c:v>
                </c:pt>
                <c:pt idx="1">
                  <c:v>0</c:v>
                </c:pt>
                <c:pt idx="2">
                  <c:v>1</c:v>
                </c:pt>
                <c:pt idx="3">
                  <c:v>1</c:v>
                </c:pt>
                <c:pt idx="4">
                  <c:v>0</c:v>
                </c:pt>
                <c:pt idx="5">
                  <c:v>0</c:v>
                </c:pt>
                <c:pt idx="6">
                  <c:v>0</c:v>
                </c:pt>
                <c:pt idx="7">
                  <c:v>0</c:v>
                </c:pt>
              </c:numCache>
            </c:numRef>
          </c:val>
          <c:smooth val="0"/>
          <c:extLst>
            <c:ext xmlns:c16="http://schemas.microsoft.com/office/drawing/2014/chart" uri="{C3380CC4-5D6E-409C-BE32-E72D297353CC}">
              <c16:uniqueId val="{00000001-19F6-470D-9926-3719832970AB}"/>
            </c:ext>
          </c:extLst>
        </c:ser>
        <c:dLbls>
          <c:showLegendKey val="0"/>
          <c:showVal val="0"/>
          <c:showCatName val="0"/>
          <c:showSerName val="0"/>
          <c:showPercent val="0"/>
          <c:showBubbleSize val="0"/>
        </c:dLbls>
        <c:marker val="1"/>
        <c:smooth val="0"/>
        <c:axId val="704149648"/>
        <c:axId val="704145488"/>
      </c:lineChart>
      <c:catAx>
        <c:axId val="70414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4145488"/>
        <c:crosses val="autoZero"/>
        <c:auto val="1"/>
        <c:lblAlgn val="ctr"/>
        <c:lblOffset val="100"/>
        <c:noMultiLvlLbl val="0"/>
      </c:catAx>
      <c:valAx>
        <c:axId val="70414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900" b="1"/>
                  <a:t>БРОЈ НА ПАЦИЕНТИ</a:t>
                </a:r>
                <a:endParaRPr lang="en-GB" sz="900" b="1"/>
              </a:p>
            </c:rich>
          </c:tx>
          <c:layout>
            <c:manualLayout>
              <c:xMode val="edge"/>
              <c:yMode val="edge"/>
              <c:x val="2.2222222222222223E-2"/>
              <c:y val="0.1672704318174267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414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100" b="1">
                <a:latin typeface="Arial" panose="020B0604020202020204" pitchFamily="34" charset="0"/>
                <a:cs typeface="Arial" panose="020B0604020202020204" pitchFamily="34" charset="0"/>
              </a:rPr>
              <a:t>Анаеробни</a:t>
            </a:r>
            <a:r>
              <a:rPr lang="mk-MK" sz="1100" b="1" baseline="0">
                <a:latin typeface="Arial" panose="020B0604020202020204" pitchFamily="34" charset="0"/>
                <a:cs typeface="Arial" panose="020B0604020202020204" pitchFamily="34" charset="0"/>
              </a:rPr>
              <a:t> грам- негативни бактерии пред и по примена на Халсепт - група Б</a:t>
            </a:r>
            <a:endParaRPr lang="en-GB"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Sheet1!$B$49</c:f>
              <c:strCache>
                <c:ptCount val="1"/>
                <c:pt idx="0">
                  <c:v>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Sheet1!$A$50:$A$60</c:f>
              <c:strCache>
                <c:ptCount val="11"/>
                <c:pt idx="0">
                  <c:v>Capnocythophaga ochracea </c:v>
                </c:pt>
                <c:pt idx="1">
                  <c:v>Prevotella nanceiesis</c:v>
                </c:pt>
                <c:pt idx="2">
                  <c:v>Prevotella intermedia</c:v>
                </c:pt>
                <c:pt idx="3">
                  <c:v>Prevotella melaninogenica</c:v>
                </c:pt>
                <c:pt idx="4">
                  <c:v>Tannerella forsythia</c:v>
                </c:pt>
                <c:pt idx="5">
                  <c:v>Troponema denticola</c:v>
                </c:pt>
                <c:pt idx="6">
                  <c:v>Porphyromonas gingivalis</c:v>
                </c:pt>
                <c:pt idx="7">
                  <c:v>Klebsiella pneumonia</c:v>
                </c:pt>
                <c:pt idx="8">
                  <c:v>Enterobacter cloacae</c:v>
                </c:pt>
                <c:pt idx="9">
                  <c:v>Prevotella buccae</c:v>
                </c:pt>
                <c:pt idx="10">
                  <c:v>Kingella dentrificans</c:v>
                </c:pt>
              </c:strCache>
            </c:strRef>
          </c:cat>
          <c:val>
            <c:numRef>
              <c:f>Sheet1!$B$50:$B$60</c:f>
              <c:numCache>
                <c:formatCode>General</c:formatCode>
                <c:ptCount val="11"/>
                <c:pt idx="0">
                  <c:v>0</c:v>
                </c:pt>
                <c:pt idx="1">
                  <c:v>0</c:v>
                </c:pt>
                <c:pt idx="2">
                  <c:v>2</c:v>
                </c:pt>
                <c:pt idx="3">
                  <c:v>5</c:v>
                </c:pt>
                <c:pt idx="4">
                  <c:v>0</c:v>
                </c:pt>
                <c:pt idx="5">
                  <c:v>0</c:v>
                </c:pt>
                <c:pt idx="6">
                  <c:v>0</c:v>
                </c:pt>
                <c:pt idx="7">
                  <c:v>0</c:v>
                </c:pt>
                <c:pt idx="8">
                  <c:v>1</c:v>
                </c:pt>
                <c:pt idx="9">
                  <c:v>2</c:v>
                </c:pt>
                <c:pt idx="10">
                  <c:v>1</c:v>
                </c:pt>
              </c:numCache>
            </c:numRef>
          </c:val>
          <c:smooth val="0"/>
          <c:extLst>
            <c:ext xmlns:c16="http://schemas.microsoft.com/office/drawing/2014/chart" uri="{C3380CC4-5D6E-409C-BE32-E72D297353CC}">
              <c16:uniqueId val="{00000000-4A1F-4FAD-A593-058D8FD75B4C}"/>
            </c:ext>
          </c:extLst>
        </c:ser>
        <c:ser>
          <c:idx val="1"/>
          <c:order val="1"/>
          <c:tx>
            <c:strRef>
              <c:f>Sheet1!$C$49</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Sheet1!$A$50:$A$60</c:f>
              <c:strCache>
                <c:ptCount val="11"/>
                <c:pt idx="0">
                  <c:v>Capnocythophaga ochracea </c:v>
                </c:pt>
                <c:pt idx="1">
                  <c:v>Prevotella nanceiesis</c:v>
                </c:pt>
                <c:pt idx="2">
                  <c:v>Prevotella intermedia</c:v>
                </c:pt>
                <c:pt idx="3">
                  <c:v>Prevotella melaninogenica</c:v>
                </c:pt>
                <c:pt idx="4">
                  <c:v>Tannerella forsythia</c:v>
                </c:pt>
                <c:pt idx="5">
                  <c:v>Troponema denticola</c:v>
                </c:pt>
                <c:pt idx="6">
                  <c:v>Porphyromonas gingivalis</c:v>
                </c:pt>
                <c:pt idx="7">
                  <c:v>Klebsiella pneumonia</c:v>
                </c:pt>
                <c:pt idx="8">
                  <c:v>Enterobacter cloacae</c:v>
                </c:pt>
                <c:pt idx="9">
                  <c:v>Prevotella buccae</c:v>
                </c:pt>
                <c:pt idx="10">
                  <c:v>Kingella dentrificans</c:v>
                </c:pt>
              </c:strCache>
            </c:strRef>
          </c:cat>
          <c:val>
            <c:numRef>
              <c:f>Sheet1!$C$50:$C$60</c:f>
              <c:numCache>
                <c:formatCode>General</c:formatCode>
                <c:ptCount val="11"/>
                <c:pt idx="0">
                  <c:v>0</c:v>
                </c:pt>
                <c:pt idx="1">
                  <c:v>0</c:v>
                </c:pt>
                <c:pt idx="2">
                  <c:v>0</c:v>
                </c:pt>
                <c:pt idx="3">
                  <c:v>0</c:v>
                </c:pt>
                <c:pt idx="4">
                  <c:v>0</c:v>
                </c:pt>
                <c:pt idx="5">
                  <c:v>0</c:v>
                </c:pt>
                <c:pt idx="6">
                  <c:v>0</c:v>
                </c:pt>
                <c:pt idx="7">
                  <c:v>0</c:v>
                </c:pt>
                <c:pt idx="8">
                  <c:v>0</c:v>
                </c:pt>
                <c:pt idx="9">
                  <c:v>2</c:v>
                </c:pt>
                <c:pt idx="10">
                  <c:v>0</c:v>
                </c:pt>
              </c:numCache>
            </c:numRef>
          </c:val>
          <c:smooth val="0"/>
          <c:extLst>
            <c:ext xmlns:c16="http://schemas.microsoft.com/office/drawing/2014/chart" uri="{C3380CC4-5D6E-409C-BE32-E72D297353CC}">
              <c16:uniqueId val="{00000001-4A1F-4FAD-A593-058D8FD75B4C}"/>
            </c:ext>
          </c:extLst>
        </c:ser>
        <c:dLbls>
          <c:showLegendKey val="0"/>
          <c:showVal val="0"/>
          <c:showCatName val="0"/>
          <c:showSerName val="0"/>
          <c:showPercent val="0"/>
          <c:showBubbleSize val="0"/>
        </c:dLbls>
        <c:marker val="1"/>
        <c:smooth val="0"/>
        <c:axId val="908327056"/>
        <c:axId val="908328304"/>
      </c:lineChart>
      <c:catAx>
        <c:axId val="90832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908328304"/>
        <c:crosses val="autoZero"/>
        <c:auto val="1"/>
        <c:lblAlgn val="ctr"/>
        <c:lblOffset val="100"/>
        <c:noMultiLvlLbl val="0"/>
      </c:catAx>
      <c:valAx>
        <c:axId val="90832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6.6269052352551358E-2"/>
              <c:y val="0.160096079271542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0832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100" b="1">
                <a:latin typeface="Arial" panose="020B0604020202020204" pitchFamily="34" charset="0"/>
                <a:cs typeface="Arial" panose="020B0604020202020204" pitchFamily="34" charset="0"/>
              </a:rPr>
              <a:t>Анаеробни</a:t>
            </a:r>
            <a:r>
              <a:rPr lang="mk-MK" sz="1100" b="1" baseline="0">
                <a:latin typeface="Arial" panose="020B0604020202020204" pitchFamily="34" charset="0"/>
                <a:cs typeface="Arial" panose="020B0604020202020204" pitchFamily="34" charset="0"/>
              </a:rPr>
              <a:t> бактерии пред и по примена на Халсепт - група Б</a:t>
            </a:r>
            <a:endParaRPr lang="en-GB"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02393785001473"/>
          <c:y val="0.1337351598173516"/>
          <c:w val="0.83210749224528757"/>
          <c:h val="0.39096422536224068"/>
        </c:manualLayout>
      </c:layout>
      <c:lineChart>
        <c:grouping val="standard"/>
        <c:varyColors val="0"/>
        <c:ser>
          <c:idx val="0"/>
          <c:order val="0"/>
          <c:tx>
            <c:v>0 ден пред примена на Халсепт</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Sheet1!$A$58:$A$81</c:f>
              <c:strCache>
                <c:ptCount val="24"/>
                <c:pt idx="0">
                  <c:v>Lactobacillus salivarius</c:v>
                </c:pt>
                <c:pt idx="1">
                  <c:v>Streptococcus parasanguinis</c:v>
                </c:pt>
                <c:pt idx="2">
                  <c:v>Prevotella nanceiesis</c:v>
                </c:pt>
                <c:pt idx="3">
                  <c:v>Prevotella intermedia</c:v>
                </c:pt>
                <c:pt idx="4">
                  <c:v>Streptococcus oralis</c:v>
                </c:pt>
                <c:pt idx="5">
                  <c:v>Prevotella melaninogenica</c:v>
                </c:pt>
                <c:pt idx="6">
                  <c:v>Streptococcus mutans</c:v>
                </c:pt>
                <c:pt idx="7">
                  <c:v>Actinomyces oris</c:v>
                </c:pt>
                <c:pt idx="8">
                  <c:v>Gemella sanguinis</c:v>
                </c:pt>
                <c:pt idx="9">
                  <c:v>Tannerella forsythia</c:v>
                </c:pt>
                <c:pt idx="10">
                  <c:v>Streptococcus anginosus</c:v>
                </c:pt>
                <c:pt idx="11">
                  <c:v>Streptococcus salivarius</c:v>
                </c:pt>
                <c:pt idx="12">
                  <c:v>Troponema denticola</c:v>
                </c:pt>
                <c:pt idx="13">
                  <c:v>Porphyromonas gingivalis</c:v>
                </c:pt>
                <c:pt idx="14">
                  <c:v>Klebsiella pneumonia</c:v>
                </c:pt>
                <c:pt idx="15">
                  <c:v>Lactobacillus acidophilus</c:v>
                </c:pt>
                <c:pt idx="16">
                  <c:v>Enterobacter cloacae</c:v>
                </c:pt>
                <c:pt idx="17">
                  <c:v>Prevotella buccae</c:v>
                </c:pt>
                <c:pt idx="18">
                  <c:v>Streptococcus gordonii</c:v>
                </c:pt>
                <c:pt idx="19">
                  <c:v>Kingella dentrificans</c:v>
                </c:pt>
                <c:pt idx="20">
                  <c:v>Lactobacillus fermentum</c:v>
                </c:pt>
                <c:pt idx="21">
                  <c:v>Lactobacillus gasseri</c:v>
                </c:pt>
                <c:pt idx="22">
                  <c:v>Lactobacillus casei</c:v>
                </c:pt>
                <c:pt idx="23">
                  <c:v>Lactobacillus rhamnosus</c:v>
                </c:pt>
              </c:strCache>
            </c:strRef>
          </c:cat>
          <c:val>
            <c:numRef>
              <c:f>Sheet1!$B$58:$B$81</c:f>
              <c:numCache>
                <c:formatCode>General</c:formatCode>
                <c:ptCount val="24"/>
                <c:pt idx="0">
                  <c:v>9</c:v>
                </c:pt>
                <c:pt idx="1">
                  <c:v>0</c:v>
                </c:pt>
                <c:pt idx="2">
                  <c:v>0</c:v>
                </c:pt>
                <c:pt idx="3">
                  <c:v>2</c:v>
                </c:pt>
                <c:pt idx="4">
                  <c:v>0</c:v>
                </c:pt>
                <c:pt idx="5">
                  <c:v>5</c:v>
                </c:pt>
                <c:pt idx="6">
                  <c:v>0</c:v>
                </c:pt>
                <c:pt idx="7">
                  <c:v>2</c:v>
                </c:pt>
                <c:pt idx="8">
                  <c:v>1</c:v>
                </c:pt>
                <c:pt idx="9">
                  <c:v>0</c:v>
                </c:pt>
                <c:pt idx="10">
                  <c:v>0</c:v>
                </c:pt>
                <c:pt idx="11">
                  <c:v>7</c:v>
                </c:pt>
                <c:pt idx="12">
                  <c:v>0</c:v>
                </c:pt>
                <c:pt idx="13">
                  <c:v>0</c:v>
                </c:pt>
                <c:pt idx="14">
                  <c:v>0</c:v>
                </c:pt>
                <c:pt idx="15">
                  <c:v>5</c:v>
                </c:pt>
                <c:pt idx="16">
                  <c:v>1</c:v>
                </c:pt>
                <c:pt idx="17">
                  <c:v>2</c:v>
                </c:pt>
                <c:pt idx="18">
                  <c:v>1</c:v>
                </c:pt>
                <c:pt idx="19">
                  <c:v>1</c:v>
                </c:pt>
                <c:pt idx="20">
                  <c:v>4</c:v>
                </c:pt>
                <c:pt idx="21">
                  <c:v>4</c:v>
                </c:pt>
                <c:pt idx="22">
                  <c:v>0</c:v>
                </c:pt>
                <c:pt idx="23">
                  <c:v>0</c:v>
                </c:pt>
              </c:numCache>
            </c:numRef>
          </c:val>
          <c:smooth val="0"/>
          <c:extLst>
            <c:ext xmlns:c16="http://schemas.microsoft.com/office/drawing/2014/chart" uri="{C3380CC4-5D6E-409C-BE32-E72D297353CC}">
              <c16:uniqueId val="{00000000-239D-46AB-BF1F-B615C8CCA8E3}"/>
            </c:ext>
          </c:extLst>
        </c:ser>
        <c:ser>
          <c:idx val="1"/>
          <c:order val="1"/>
          <c:tx>
            <c:v>8 ден по примена на Халсепт</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Sheet1!$A$58:$A$81</c:f>
              <c:strCache>
                <c:ptCount val="24"/>
                <c:pt idx="0">
                  <c:v>Lactobacillus salivarius</c:v>
                </c:pt>
                <c:pt idx="1">
                  <c:v>Streptococcus parasanguinis</c:v>
                </c:pt>
                <c:pt idx="2">
                  <c:v>Prevotella nanceiesis</c:v>
                </c:pt>
                <c:pt idx="3">
                  <c:v>Prevotella intermedia</c:v>
                </c:pt>
                <c:pt idx="4">
                  <c:v>Streptococcus oralis</c:v>
                </c:pt>
                <c:pt idx="5">
                  <c:v>Prevotella melaninogenica</c:v>
                </c:pt>
                <c:pt idx="6">
                  <c:v>Streptococcus mutans</c:v>
                </c:pt>
                <c:pt idx="7">
                  <c:v>Actinomyces oris</c:v>
                </c:pt>
                <c:pt idx="8">
                  <c:v>Gemella sanguinis</c:v>
                </c:pt>
                <c:pt idx="9">
                  <c:v>Tannerella forsythia</c:v>
                </c:pt>
                <c:pt idx="10">
                  <c:v>Streptococcus anginosus</c:v>
                </c:pt>
                <c:pt idx="11">
                  <c:v>Streptococcus salivarius</c:v>
                </c:pt>
                <c:pt idx="12">
                  <c:v>Troponema denticola</c:v>
                </c:pt>
                <c:pt idx="13">
                  <c:v>Porphyromonas gingivalis</c:v>
                </c:pt>
                <c:pt idx="14">
                  <c:v>Klebsiella pneumonia</c:v>
                </c:pt>
                <c:pt idx="15">
                  <c:v>Lactobacillus acidophilus</c:v>
                </c:pt>
                <c:pt idx="16">
                  <c:v>Enterobacter cloacae</c:v>
                </c:pt>
                <c:pt idx="17">
                  <c:v>Prevotella buccae</c:v>
                </c:pt>
                <c:pt idx="18">
                  <c:v>Streptococcus gordonii</c:v>
                </c:pt>
                <c:pt idx="19">
                  <c:v>Kingella dentrificans</c:v>
                </c:pt>
                <c:pt idx="20">
                  <c:v>Lactobacillus fermentum</c:v>
                </c:pt>
                <c:pt idx="21">
                  <c:v>Lactobacillus gasseri</c:v>
                </c:pt>
                <c:pt idx="22">
                  <c:v>Lactobacillus casei</c:v>
                </c:pt>
                <c:pt idx="23">
                  <c:v>Lactobacillus rhamnosus</c:v>
                </c:pt>
              </c:strCache>
            </c:strRef>
          </c:cat>
          <c:val>
            <c:numRef>
              <c:f>Sheet1!$C$58:$C$81</c:f>
              <c:numCache>
                <c:formatCode>General</c:formatCode>
                <c:ptCount val="24"/>
                <c:pt idx="0">
                  <c:v>9</c:v>
                </c:pt>
                <c:pt idx="1">
                  <c:v>0</c:v>
                </c:pt>
                <c:pt idx="2">
                  <c:v>0</c:v>
                </c:pt>
                <c:pt idx="3">
                  <c:v>0</c:v>
                </c:pt>
                <c:pt idx="4">
                  <c:v>0</c:v>
                </c:pt>
                <c:pt idx="5">
                  <c:v>0</c:v>
                </c:pt>
                <c:pt idx="6">
                  <c:v>0</c:v>
                </c:pt>
                <c:pt idx="7">
                  <c:v>1</c:v>
                </c:pt>
                <c:pt idx="8">
                  <c:v>0</c:v>
                </c:pt>
                <c:pt idx="9">
                  <c:v>0</c:v>
                </c:pt>
                <c:pt idx="10">
                  <c:v>0</c:v>
                </c:pt>
                <c:pt idx="11">
                  <c:v>10</c:v>
                </c:pt>
                <c:pt idx="12">
                  <c:v>0</c:v>
                </c:pt>
                <c:pt idx="13">
                  <c:v>0</c:v>
                </c:pt>
                <c:pt idx="14">
                  <c:v>0</c:v>
                </c:pt>
                <c:pt idx="15">
                  <c:v>4</c:v>
                </c:pt>
                <c:pt idx="16">
                  <c:v>0</c:v>
                </c:pt>
                <c:pt idx="17">
                  <c:v>2</c:v>
                </c:pt>
                <c:pt idx="18">
                  <c:v>1</c:v>
                </c:pt>
                <c:pt idx="19">
                  <c:v>0</c:v>
                </c:pt>
                <c:pt idx="20">
                  <c:v>3</c:v>
                </c:pt>
                <c:pt idx="21">
                  <c:v>2</c:v>
                </c:pt>
                <c:pt idx="22">
                  <c:v>2</c:v>
                </c:pt>
                <c:pt idx="23">
                  <c:v>2</c:v>
                </c:pt>
              </c:numCache>
            </c:numRef>
          </c:val>
          <c:smooth val="0"/>
          <c:extLst>
            <c:ext xmlns:c16="http://schemas.microsoft.com/office/drawing/2014/chart" uri="{C3380CC4-5D6E-409C-BE32-E72D297353CC}">
              <c16:uniqueId val="{00000001-239D-46AB-BF1F-B615C8CCA8E3}"/>
            </c:ext>
          </c:extLst>
        </c:ser>
        <c:dLbls>
          <c:showLegendKey val="0"/>
          <c:showVal val="0"/>
          <c:showCatName val="0"/>
          <c:showSerName val="0"/>
          <c:showPercent val="0"/>
          <c:showBubbleSize val="0"/>
        </c:dLbls>
        <c:marker val="1"/>
        <c:smooth val="0"/>
        <c:axId val="1252884432"/>
        <c:axId val="1252869872"/>
      </c:lineChart>
      <c:catAx>
        <c:axId val="12528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2869872"/>
        <c:crosses val="autoZero"/>
        <c:auto val="1"/>
        <c:lblAlgn val="ctr"/>
        <c:lblOffset val="100"/>
        <c:noMultiLvlLbl val="0"/>
      </c:catAx>
      <c:valAx>
        <c:axId val="125286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b="1">
                    <a:latin typeface="Arial" panose="020B0604020202020204" pitchFamily="34" charset="0"/>
                    <a:cs typeface="Arial" panose="020B0604020202020204" pitchFamily="34" charset="0"/>
                  </a:rPr>
                  <a:t>БРОЈ</a:t>
                </a:r>
                <a:r>
                  <a:rPr lang="mk-MK" b="1" baseline="0">
                    <a:latin typeface="Arial" panose="020B0604020202020204" pitchFamily="34" charset="0"/>
                    <a:cs typeface="Arial" panose="020B0604020202020204" pitchFamily="34" charset="0"/>
                  </a:rPr>
                  <a:t> НА ПАЦИЕНТИ</a:t>
                </a:r>
                <a:endParaRPr lang="en-GB"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528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1200" b="1">
                <a:latin typeface="Arial" panose="020B0604020202020204" pitchFamily="34" charset="0"/>
                <a:cs typeface="Arial" panose="020B0604020202020204" pitchFamily="34" charset="0"/>
              </a:rPr>
              <a:t>Аеробни бактерии пред и по примена на Халсепт - </a:t>
            </a:r>
          </a:p>
          <a:p>
            <a:pPr>
              <a:defRPr b="1">
                <a:latin typeface="Arial" panose="020B0604020202020204" pitchFamily="34" charset="0"/>
                <a:cs typeface="Arial" panose="020B0604020202020204" pitchFamily="34" charset="0"/>
              </a:defRPr>
            </a:pPr>
            <a:r>
              <a:rPr lang="mk-MK" sz="1200" b="1">
                <a:latin typeface="Arial" panose="020B0604020202020204" pitchFamily="34" charset="0"/>
                <a:cs typeface="Arial" panose="020B0604020202020204" pitchFamily="34" charset="0"/>
              </a:rPr>
              <a:t>група Б</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Sheet1!$B$33</c:f>
              <c:strCache>
                <c:ptCount val="1"/>
                <c:pt idx="0">
                  <c:v>0 ден пред примена на   Халсепт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Sheet1!$A$34:$A$47</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Staphylococcus aureus</c:v>
                </c:pt>
                <c:pt idx="9">
                  <c:v>Neisseria sicca</c:v>
                </c:pt>
                <c:pt idx="10">
                  <c:v>Staphylococccus capitis</c:v>
                </c:pt>
                <c:pt idx="11">
                  <c:v>Micrococcus luteus</c:v>
                </c:pt>
                <c:pt idx="12">
                  <c:v>Rothia dentocariosa</c:v>
                </c:pt>
                <c:pt idx="13">
                  <c:v>Pseudomonas fluorescens</c:v>
                </c:pt>
              </c:strCache>
            </c:strRef>
          </c:cat>
          <c:val>
            <c:numRef>
              <c:f>Sheet1!$B$34:$B$47</c:f>
              <c:numCache>
                <c:formatCode>General</c:formatCode>
                <c:ptCount val="14"/>
                <c:pt idx="0">
                  <c:v>9</c:v>
                </c:pt>
                <c:pt idx="1">
                  <c:v>2</c:v>
                </c:pt>
                <c:pt idx="2">
                  <c:v>0</c:v>
                </c:pt>
                <c:pt idx="3">
                  <c:v>2</c:v>
                </c:pt>
                <c:pt idx="4">
                  <c:v>3</c:v>
                </c:pt>
                <c:pt idx="5">
                  <c:v>0</c:v>
                </c:pt>
                <c:pt idx="6">
                  <c:v>0</c:v>
                </c:pt>
                <c:pt idx="7">
                  <c:v>0</c:v>
                </c:pt>
                <c:pt idx="8">
                  <c:v>2</c:v>
                </c:pt>
                <c:pt idx="9">
                  <c:v>0</c:v>
                </c:pt>
                <c:pt idx="10">
                  <c:v>0</c:v>
                </c:pt>
                <c:pt idx="11">
                  <c:v>5</c:v>
                </c:pt>
                <c:pt idx="12">
                  <c:v>1</c:v>
                </c:pt>
                <c:pt idx="13">
                  <c:v>1</c:v>
                </c:pt>
              </c:numCache>
            </c:numRef>
          </c:val>
          <c:smooth val="0"/>
          <c:extLst>
            <c:ext xmlns:c16="http://schemas.microsoft.com/office/drawing/2014/chart" uri="{C3380CC4-5D6E-409C-BE32-E72D297353CC}">
              <c16:uniqueId val="{00000000-938F-44A7-BA52-37BD86DEB7B2}"/>
            </c:ext>
          </c:extLst>
        </c:ser>
        <c:ser>
          <c:idx val="1"/>
          <c:order val="1"/>
          <c:tx>
            <c:strRef>
              <c:f>Sheet1!$C$33</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Sheet1!$A$34:$A$47</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Staphylococcus aureus</c:v>
                </c:pt>
                <c:pt idx="9">
                  <c:v>Neisseria sicca</c:v>
                </c:pt>
                <c:pt idx="10">
                  <c:v>Staphylococccus capitis</c:v>
                </c:pt>
                <c:pt idx="11">
                  <c:v>Micrococcus luteus</c:v>
                </c:pt>
                <c:pt idx="12">
                  <c:v>Rothia dentocariosa</c:v>
                </c:pt>
                <c:pt idx="13">
                  <c:v>Pseudomonas fluorescens</c:v>
                </c:pt>
              </c:strCache>
            </c:strRef>
          </c:cat>
          <c:val>
            <c:numRef>
              <c:f>Sheet1!$C$34:$C$47</c:f>
              <c:numCache>
                <c:formatCode>General</c:formatCode>
                <c:ptCount val="14"/>
                <c:pt idx="0">
                  <c:v>4</c:v>
                </c:pt>
                <c:pt idx="1">
                  <c:v>0</c:v>
                </c:pt>
                <c:pt idx="2">
                  <c:v>0</c:v>
                </c:pt>
                <c:pt idx="3">
                  <c:v>2</c:v>
                </c:pt>
                <c:pt idx="4">
                  <c:v>1</c:v>
                </c:pt>
                <c:pt idx="5">
                  <c:v>0</c:v>
                </c:pt>
                <c:pt idx="6">
                  <c:v>0</c:v>
                </c:pt>
                <c:pt idx="7">
                  <c:v>0</c:v>
                </c:pt>
                <c:pt idx="8">
                  <c:v>0</c:v>
                </c:pt>
                <c:pt idx="9">
                  <c:v>0</c:v>
                </c:pt>
                <c:pt idx="10">
                  <c:v>0</c:v>
                </c:pt>
                <c:pt idx="11">
                  <c:v>2</c:v>
                </c:pt>
                <c:pt idx="12">
                  <c:v>0</c:v>
                </c:pt>
                <c:pt idx="13">
                  <c:v>0</c:v>
                </c:pt>
              </c:numCache>
            </c:numRef>
          </c:val>
          <c:smooth val="0"/>
          <c:extLst>
            <c:ext xmlns:c16="http://schemas.microsoft.com/office/drawing/2014/chart" uri="{C3380CC4-5D6E-409C-BE32-E72D297353CC}">
              <c16:uniqueId val="{00000001-938F-44A7-BA52-37BD86DEB7B2}"/>
            </c:ext>
          </c:extLst>
        </c:ser>
        <c:dLbls>
          <c:showLegendKey val="0"/>
          <c:showVal val="0"/>
          <c:showCatName val="0"/>
          <c:showSerName val="0"/>
          <c:showPercent val="0"/>
          <c:showBubbleSize val="0"/>
        </c:dLbls>
        <c:marker val="1"/>
        <c:smooth val="0"/>
        <c:axId val="634897504"/>
        <c:axId val="634905408"/>
      </c:lineChart>
      <c:catAx>
        <c:axId val="6348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4905408"/>
        <c:crosses val="autoZero"/>
        <c:auto val="1"/>
        <c:lblAlgn val="ctr"/>
        <c:lblOffset val="100"/>
        <c:noMultiLvlLbl val="0"/>
      </c:catAx>
      <c:valAx>
        <c:axId val="6349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b="1">
                    <a:latin typeface="Arial" panose="020B0604020202020204" pitchFamily="34" charset="0"/>
                    <a:cs typeface="Arial" panose="020B0604020202020204" pitchFamily="34" charset="0"/>
                  </a:rPr>
                  <a:t>БРОЈ</a:t>
                </a:r>
                <a:r>
                  <a:rPr lang="mk-MK" b="1" baseline="0">
                    <a:latin typeface="Arial" panose="020B0604020202020204" pitchFamily="34" charset="0"/>
                    <a:cs typeface="Arial" panose="020B0604020202020204" pitchFamily="34" charset="0"/>
                  </a:rPr>
                  <a:t> НА ПАЦИЕНТИ</a:t>
                </a:r>
                <a:endParaRPr lang="en-GB"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489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200">
                <a:latin typeface="Arial" panose="020B0604020202020204" pitchFamily="34" charset="0"/>
                <a:cs typeface="Arial" panose="020B0604020202020204" pitchFamily="34" charset="0"/>
              </a:rPr>
              <a:t>Пол</a:t>
            </a:r>
            <a:r>
              <a:rPr lang="mk-MK" sz="1200" baseline="0">
                <a:latin typeface="Arial" panose="020B0604020202020204" pitchFamily="34" charset="0"/>
                <a:cs typeface="Arial" panose="020B0604020202020204" pitchFamily="34" charset="0"/>
              </a:rPr>
              <a:t> на испитаниците од група Б</a:t>
            </a:r>
            <a:endParaRPr lang="en-GB" sz="1200">
              <a:latin typeface="Arial" panose="020B0604020202020204" pitchFamily="34" charset="0"/>
              <a:cs typeface="Arial" panose="020B0604020202020204" pitchFamily="34" charset="0"/>
            </a:endParaRPr>
          </a:p>
        </c:rich>
      </c:tx>
      <c:layout>
        <c:manualLayout>
          <c:xMode val="edge"/>
          <c:yMode val="edge"/>
          <c:x val="0.22419871794871796"/>
          <c:y val="2.890173410404624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dPt>
            <c:idx val="0"/>
            <c:bubble3D val="0"/>
            <c:spPr>
              <a:gradFill rotWithShape="1">
                <a:gsLst>
                  <a:gs pos="0">
                    <a:schemeClr val="accent6"/>
                  </a:gs>
                  <a:gs pos="90000">
                    <a:schemeClr val="accent6">
                      <a:shade val="100000"/>
                    </a:schemeClr>
                  </a:gs>
                  <a:gs pos="100000">
                    <a:schemeClr val="accent6">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1-BC4B-433B-8CA2-A597FD11F7EA}"/>
              </c:ext>
            </c:extLst>
          </c:dPt>
          <c:dPt>
            <c:idx val="1"/>
            <c:bubble3D val="0"/>
            <c:spPr>
              <a:gradFill rotWithShape="1">
                <a:gsLst>
                  <a:gs pos="0">
                    <a:schemeClr val="accent5"/>
                  </a:gs>
                  <a:gs pos="90000">
                    <a:schemeClr val="accent5">
                      <a:shade val="100000"/>
                    </a:schemeClr>
                  </a:gs>
                  <a:gs pos="100000">
                    <a:schemeClr val="accent5">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3-BC4B-433B-8CA2-A597FD11F7EA}"/>
              </c:ext>
            </c:extLst>
          </c:dPt>
          <c:dPt>
            <c:idx val="2"/>
            <c:bubble3D val="0"/>
            <c:spPr>
              <a:gradFill rotWithShape="1">
                <a:gsLst>
                  <a:gs pos="0">
                    <a:schemeClr val="accent4"/>
                  </a:gs>
                  <a:gs pos="90000">
                    <a:schemeClr val="accent4">
                      <a:shade val="100000"/>
                    </a:schemeClr>
                  </a:gs>
                  <a:gs pos="100000">
                    <a:schemeClr val="accent4">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5-BC4B-433B-8CA2-A597FD11F7EA}"/>
              </c:ext>
            </c:extLst>
          </c:dPt>
          <c:dLbls>
            <c:dLbl>
              <c:idx val="0"/>
              <c:layout>
                <c:manualLayout>
                  <c:x val="8.090614886731391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4B-433B-8CA2-A597FD11F7EA}"/>
                </c:ext>
              </c:extLst>
            </c:dLbl>
            <c:dLbl>
              <c:idx val="1"/>
              <c:layout>
                <c:manualLayout>
                  <c:x val="0.11057173678532901"/>
                  <c:y val="3.240740740740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4B-433B-8CA2-A597FD11F7EA}"/>
                </c:ext>
              </c:extLst>
            </c:dLbl>
            <c:dLbl>
              <c:idx val="2"/>
              <c:layout>
                <c:manualLayout>
                  <c:x val="-8.360302049622442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4B-433B-8CA2-A597FD11F7E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Sheet1!$D$19:$D$21</c:f>
              <c:strCache>
                <c:ptCount val="3"/>
                <c:pt idx="0">
                  <c:v>МАШКИ</c:v>
                </c:pt>
                <c:pt idx="1">
                  <c:v>ЖЕНСКИ</c:v>
                </c:pt>
                <c:pt idx="2">
                  <c:v>ВКУПНО</c:v>
                </c:pt>
              </c:strCache>
            </c:strRef>
          </c:cat>
          <c:val>
            <c:numRef>
              <c:f>Sheet1!$E$19:$E$21</c:f>
              <c:numCache>
                <c:formatCode>General</c:formatCode>
                <c:ptCount val="3"/>
                <c:pt idx="0">
                  <c:v>10</c:v>
                </c:pt>
                <c:pt idx="1">
                  <c:v>20</c:v>
                </c:pt>
                <c:pt idx="2">
                  <c:v>30</c:v>
                </c:pt>
              </c:numCache>
            </c:numRef>
          </c:val>
          <c:extLst>
            <c:ext xmlns:c16="http://schemas.microsoft.com/office/drawing/2014/chart" uri="{C3380CC4-5D6E-409C-BE32-E72D297353CC}">
              <c16:uniqueId val="{00000006-BC4B-433B-8CA2-A597FD11F7EA}"/>
            </c:ext>
          </c:extLst>
        </c:ser>
        <c:ser>
          <c:idx val="1"/>
          <c:order val="1"/>
          <c:dPt>
            <c:idx val="0"/>
            <c:bubble3D val="0"/>
            <c:spPr>
              <a:gradFill rotWithShape="1">
                <a:gsLst>
                  <a:gs pos="0">
                    <a:schemeClr val="accent6"/>
                  </a:gs>
                  <a:gs pos="90000">
                    <a:schemeClr val="accent6">
                      <a:shade val="100000"/>
                    </a:schemeClr>
                  </a:gs>
                  <a:gs pos="100000">
                    <a:schemeClr val="accent6">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8-BC4B-433B-8CA2-A597FD11F7EA}"/>
              </c:ext>
            </c:extLst>
          </c:dPt>
          <c:dPt>
            <c:idx val="1"/>
            <c:bubble3D val="0"/>
            <c:spPr>
              <a:gradFill rotWithShape="1">
                <a:gsLst>
                  <a:gs pos="0">
                    <a:schemeClr val="accent5"/>
                  </a:gs>
                  <a:gs pos="90000">
                    <a:schemeClr val="accent5">
                      <a:shade val="100000"/>
                    </a:schemeClr>
                  </a:gs>
                  <a:gs pos="100000">
                    <a:schemeClr val="accent5">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A-BC4B-433B-8CA2-A597FD11F7EA}"/>
              </c:ext>
            </c:extLst>
          </c:dPt>
          <c:dPt>
            <c:idx val="2"/>
            <c:bubble3D val="0"/>
            <c:spPr>
              <a:gradFill rotWithShape="1">
                <a:gsLst>
                  <a:gs pos="0">
                    <a:schemeClr val="accent4"/>
                  </a:gs>
                  <a:gs pos="90000">
                    <a:schemeClr val="accent4">
                      <a:shade val="100000"/>
                    </a:schemeClr>
                  </a:gs>
                  <a:gs pos="100000">
                    <a:schemeClr val="accent4">
                      <a:shade val="85000"/>
                    </a:schemeClr>
                  </a:gs>
                </a:gsLst>
                <a:path path="circle">
                  <a:fillToRect l="100000" t="100000" r="100000" b="100000"/>
                </a:path>
              </a:gradFill>
              <a:ln>
                <a:noFill/>
              </a:ln>
              <a:effectLst>
                <a:outerShdw blurRad="38100" dist="17779" dir="5400000" rotWithShape="0">
                  <a:srgbClr val="000000">
                    <a:alpha val="40000"/>
                  </a:srgbClr>
                </a:outerShdw>
              </a:effectLst>
            </c:spPr>
            <c:extLst>
              <c:ext xmlns:c16="http://schemas.microsoft.com/office/drawing/2014/chart" uri="{C3380CC4-5D6E-409C-BE32-E72D297353CC}">
                <c16:uniqueId val="{0000000C-BC4B-433B-8CA2-A597FD11F7EA}"/>
              </c:ext>
            </c:extLst>
          </c:dPt>
          <c:dLbls>
            <c:dLbl>
              <c:idx val="0"/>
              <c:layout>
                <c:manualLayout>
                  <c:x val="5.3937432578209279E-2"/>
                  <c:y val="-5.5555555555555601E-2"/>
                </c:manualLayout>
              </c:layout>
              <c:tx>
                <c:rich>
                  <a:bodyPr/>
                  <a:lstStyle/>
                  <a:p>
                    <a:fld id="{DFAED3BB-A6E2-4EDB-A68B-695D52B8F32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C4B-433B-8CA2-A597FD11F7EA}"/>
                </c:ext>
              </c:extLst>
            </c:dLbl>
            <c:dLbl>
              <c:idx val="1"/>
              <c:layout>
                <c:manualLayout>
                  <c:x val="9.1693635382955774E-2"/>
                  <c:y val="-7.407407407407407E-2"/>
                </c:manualLayout>
              </c:layout>
              <c:tx>
                <c:rich>
                  <a:bodyPr/>
                  <a:lstStyle/>
                  <a:p>
                    <a:fld id="{DC5C0875-4CA2-43DD-854F-74045F25548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C4B-433B-8CA2-A597FD11F7EA}"/>
                </c:ext>
              </c:extLst>
            </c:dLbl>
            <c:dLbl>
              <c:idx val="2"/>
              <c:layout>
                <c:manualLayout>
                  <c:x val="-7.0118662351672065E-2"/>
                  <c:y val="1.8518518518518517E-2"/>
                </c:manualLayout>
              </c:layout>
              <c:tx>
                <c:rich>
                  <a:bodyPr/>
                  <a:lstStyle/>
                  <a:p>
                    <a:fld id="{0E7FC91D-22F9-42F3-AF32-04C05A4869D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C4B-433B-8CA2-A597FD11F7E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Sheet1!$D$19:$D$21</c:f>
              <c:strCache>
                <c:ptCount val="3"/>
                <c:pt idx="0">
                  <c:v>МАШКИ</c:v>
                </c:pt>
                <c:pt idx="1">
                  <c:v>ЖЕНСКИ</c:v>
                </c:pt>
                <c:pt idx="2">
                  <c:v>ВКУПНО</c:v>
                </c:pt>
              </c:strCache>
            </c:strRef>
          </c:cat>
          <c:val>
            <c:numRef>
              <c:f>Sheet1!$F$19:$F$21</c:f>
              <c:numCache>
                <c:formatCode>General</c:formatCode>
                <c:ptCount val="3"/>
                <c:pt idx="0">
                  <c:v>33.299999999999997</c:v>
                </c:pt>
                <c:pt idx="1">
                  <c:v>66.7</c:v>
                </c:pt>
                <c:pt idx="2">
                  <c:v>100</c:v>
                </c:pt>
              </c:numCache>
            </c:numRef>
          </c:val>
          <c:extLst>
            <c:ext xmlns:c16="http://schemas.microsoft.com/office/drawing/2014/chart" uri="{C3380CC4-5D6E-409C-BE32-E72D297353CC}">
              <c16:uniqueId val="{0000000D-BC4B-433B-8CA2-A597FD11F7E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a:latin typeface="Arial" panose="020B0604020202020204" pitchFamily="34" charset="0"/>
                <a:cs typeface="Arial" panose="020B0604020202020204" pitchFamily="34" charset="0"/>
              </a:rPr>
              <a:t>Разлика во присуство</a:t>
            </a:r>
            <a:r>
              <a:rPr lang="mk-MK" sz="1200" baseline="0">
                <a:latin typeface="Arial" panose="020B0604020202020204" pitchFamily="34" charset="0"/>
                <a:cs typeface="Arial" panose="020B0604020202020204" pitchFamily="34" charset="0"/>
              </a:rPr>
              <a:t> на</a:t>
            </a:r>
            <a:r>
              <a:rPr lang="mk-MK" sz="1200">
                <a:latin typeface="Arial" panose="020B0604020202020204" pitchFamily="34" charset="0"/>
                <a:cs typeface="Arial" panose="020B0604020202020204" pitchFamily="34" charset="0"/>
              </a:rPr>
              <a:t> аеробни бактерии пред и по примена на Хидроген 2% - ГРУПА А</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Sheet1!$B$49:$B$50</c:f>
              <c:strCache>
                <c:ptCount val="2"/>
                <c:pt idx="0">
                  <c:v>0 ден пред примена на 2% Хидроген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Sheet1!$A$51:$A$64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Staphylococccus aureus</c:v>
                </c:pt>
                <c:pt idx="9">
                  <c:v>Neisseria sicca</c:v>
                </c:pt>
                <c:pt idx="10">
                  <c:v>Staphylococcus capitis</c:v>
                </c:pt>
                <c:pt idx="11">
                  <c:v>Micrococcus luteus</c:v>
                </c:pt>
                <c:pt idx="12">
                  <c:v>Rothia dentocariosa</c:v>
                </c:pt>
                <c:pt idx="13">
                  <c:v>Pseudomonas fluorescens</c:v>
                </c:pt>
              </c:strCache>
            </c:strRef>
          </c:cat>
          <c:val>
            <c:numRef>
              <c:f>Sheet1!$B$51:$B$64</c:f>
              <c:numCache>
                <c:formatCode>General</c:formatCode>
                <c:ptCount val="14"/>
                <c:pt idx="0">
                  <c:v>5</c:v>
                </c:pt>
                <c:pt idx="1">
                  <c:v>7</c:v>
                </c:pt>
                <c:pt idx="2">
                  <c:v>6</c:v>
                </c:pt>
                <c:pt idx="3">
                  <c:v>5</c:v>
                </c:pt>
                <c:pt idx="4">
                  <c:v>5</c:v>
                </c:pt>
                <c:pt idx="5">
                  <c:v>8</c:v>
                </c:pt>
                <c:pt idx="6">
                  <c:v>2</c:v>
                </c:pt>
                <c:pt idx="7">
                  <c:v>1</c:v>
                </c:pt>
                <c:pt idx="8">
                  <c:v>8</c:v>
                </c:pt>
                <c:pt idx="9">
                  <c:v>9</c:v>
                </c:pt>
                <c:pt idx="10">
                  <c:v>2</c:v>
                </c:pt>
                <c:pt idx="11">
                  <c:v>1</c:v>
                </c:pt>
                <c:pt idx="12">
                  <c:v>4</c:v>
                </c:pt>
                <c:pt idx="13">
                  <c:v>0</c:v>
                </c:pt>
              </c:numCache>
            </c:numRef>
          </c:val>
          <c:smooth val="0"/>
          <c:extLst>
            <c:ext xmlns:c16="http://schemas.microsoft.com/office/drawing/2014/chart" uri="{C3380CC4-5D6E-409C-BE32-E72D297353CC}">
              <c16:uniqueId val="{00000000-94EE-4D6E-A094-47A23402A7B4}"/>
            </c:ext>
          </c:extLst>
        </c:ser>
        <c:ser>
          <c:idx val="1"/>
          <c:order val="1"/>
          <c:tx>
            <c:strRef>
              <c:f>Sheet1!$C$49:$C$50</c:f>
              <c:strCache>
                <c:ptCount val="2"/>
                <c:pt idx="0">
                  <c:v>0 ден пред примена на 2% Хидроген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Sheet1!$A$51:$A$64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Staphylococccus aureus</c:v>
                </c:pt>
                <c:pt idx="9">
                  <c:v>Neisseria sicca</c:v>
                </c:pt>
                <c:pt idx="10">
                  <c:v>Staphylococcus capitis</c:v>
                </c:pt>
                <c:pt idx="11">
                  <c:v>Micrococcus luteus</c:v>
                </c:pt>
                <c:pt idx="12">
                  <c:v>Rothia dentocariosa</c:v>
                </c:pt>
                <c:pt idx="13">
                  <c:v>Pseudomonas fluorescens</c:v>
                </c:pt>
              </c:strCache>
            </c:strRef>
          </c:cat>
          <c:val>
            <c:numRef>
              <c:f>Sheet1!$C$51:$C$64</c:f>
              <c:numCache>
                <c:formatCode>General</c:formatCode>
                <c:ptCount val="14"/>
              </c:numCache>
            </c:numRef>
          </c:val>
          <c:smooth val="0"/>
          <c:extLst>
            <c:ext xmlns:c16="http://schemas.microsoft.com/office/drawing/2014/chart" uri="{C3380CC4-5D6E-409C-BE32-E72D297353CC}">
              <c16:uniqueId val="{00000001-94EE-4D6E-A094-47A23402A7B4}"/>
            </c:ext>
          </c:extLst>
        </c:ser>
        <c:ser>
          <c:idx val="2"/>
          <c:order val="2"/>
          <c:tx>
            <c:strRef>
              <c:f>Sheet1!$D$49:$D$50</c:f>
              <c:strCache>
                <c:ptCount val="2"/>
                <c:pt idx="0">
                  <c:v>8 ден по примена на </c:v>
                </c:pt>
                <c:pt idx="1">
                  <c:v>2% Хидроген</c:v>
                </c:pt>
              </c:strCache>
            </c:strRef>
          </c:tx>
          <c:spPr>
            <a:ln w="28575" cap="rnd">
              <a:solidFill>
                <a:schemeClr val="accent2"/>
              </a:solidFill>
              <a:round/>
            </a:ln>
            <a:effectLst/>
          </c:spPr>
          <c:marker>
            <c:symbol val="circle"/>
            <c:size val="5"/>
            <c:spPr>
              <a:solidFill>
                <a:schemeClr val="accent3"/>
              </a:solidFill>
              <a:ln w="9525">
                <a:solidFill>
                  <a:schemeClr val="accent3"/>
                </a:solidFill>
              </a:ln>
              <a:effectLst/>
            </c:spPr>
          </c:marker>
          <c:cat>
            <c:strRef>
              <c:f>Sheet1!$A$51:$A$64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Staphylococccus aureus</c:v>
                </c:pt>
                <c:pt idx="9">
                  <c:v>Neisseria sicca</c:v>
                </c:pt>
                <c:pt idx="10">
                  <c:v>Staphylococcus capitis</c:v>
                </c:pt>
                <c:pt idx="11">
                  <c:v>Micrococcus luteus</c:v>
                </c:pt>
                <c:pt idx="12">
                  <c:v>Rothia dentocariosa</c:v>
                </c:pt>
                <c:pt idx="13">
                  <c:v>Pseudomonas fluorescens</c:v>
                </c:pt>
              </c:strCache>
            </c:strRef>
          </c:cat>
          <c:val>
            <c:numRef>
              <c:f>Sheet1!$D$51:$D$64</c:f>
              <c:numCache>
                <c:formatCode>General</c:formatCode>
                <c:ptCount val="14"/>
                <c:pt idx="0">
                  <c:v>5</c:v>
                </c:pt>
                <c:pt idx="1">
                  <c:v>0</c:v>
                </c:pt>
                <c:pt idx="2">
                  <c:v>0</c:v>
                </c:pt>
                <c:pt idx="3">
                  <c:v>3</c:v>
                </c:pt>
                <c:pt idx="4">
                  <c:v>5</c:v>
                </c:pt>
                <c:pt idx="5">
                  <c:v>1</c:v>
                </c:pt>
                <c:pt idx="6">
                  <c:v>0</c:v>
                </c:pt>
                <c:pt idx="7">
                  <c:v>0</c:v>
                </c:pt>
                <c:pt idx="8">
                  <c:v>8</c:v>
                </c:pt>
                <c:pt idx="9">
                  <c:v>8</c:v>
                </c:pt>
                <c:pt idx="10">
                  <c:v>2</c:v>
                </c:pt>
                <c:pt idx="11">
                  <c:v>1</c:v>
                </c:pt>
                <c:pt idx="12">
                  <c:v>3</c:v>
                </c:pt>
                <c:pt idx="13">
                  <c:v>0</c:v>
                </c:pt>
              </c:numCache>
            </c:numRef>
          </c:val>
          <c:smooth val="0"/>
          <c:extLst>
            <c:ext xmlns:c16="http://schemas.microsoft.com/office/drawing/2014/chart" uri="{C3380CC4-5D6E-409C-BE32-E72D297353CC}">
              <c16:uniqueId val="{00000002-94EE-4D6E-A094-47A23402A7B4}"/>
            </c:ext>
          </c:extLst>
        </c:ser>
        <c:ser>
          <c:idx val="3"/>
          <c:order val="3"/>
          <c:tx>
            <c:strRef>
              <c:f>Sheet1!$E$49:$E$50</c:f>
              <c:strCache>
                <c:ptCount val="2"/>
                <c:pt idx="0">
                  <c:v>8 ден по примена на </c:v>
                </c:pt>
                <c:pt idx="1">
                  <c:v>2% Хидроген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Sheet1!$A$51:$A$64</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Staphylococccus aureus</c:v>
                </c:pt>
                <c:pt idx="9">
                  <c:v>Neisseria sicca</c:v>
                </c:pt>
                <c:pt idx="10">
                  <c:v>Staphylococcus capitis</c:v>
                </c:pt>
                <c:pt idx="11">
                  <c:v>Micrococcus luteus</c:v>
                </c:pt>
                <c:pt idx="12">
                  <c:v>Rothia dentocariosa</c:v>
                </c:pt>
                <c:pt idx="13">
                  <c:v>Pseudomonas fluorescens</c:v>
                </c:pt>
              </c:strCache>
            </c:strRef>
          </c:cat>
          <c:val>
            <c:numRef>
              <c:f>Sheet1!$E$51:$E$64</c:f>
              <c:numCache>
                <c:formatCode>General</c:formatCode>
                <c:ptCount val="14"/>
              </c:numCache>
            </c:numRef>
          </c:val>
          <c:smooth val="0"/>
          <c:extLst>
            <c:ext xmlns:c16="http://schemas.microsoft.com/office/drawing/2014/chart" uri="{C3380CC4-5D6E-409C-BE32-E72D297353CC}">
              <c16:uniqueId val="{00000003-94EE-4D6E-A094-47A23402A7B4}"/>
            </c:ext>
          </c:extLst>
        </c:ser>
        <c:dLbls>
          <c:showLegendKey val="0"/>
          <c:showVal val="0"/>
          <c:showCatName val="0"/>
          <c:showSerName val="0"/>
          <c:showPercent val="0"/>
          <c:showBubbleSize val="0"/>
        </c:dLbls>
        <c:marker val="1"/>
        <c:smooth val="0"/>
        <c:axId val="274737360"/>
        <c:axId val="274739040"/>
      </c:lineChart>
      <c:catAx>
        <c:axId val="27473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60000" spcFirstLastPara="1" vertOverflow="ellipsis"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4739040"/>
        <c:crosses val="autoZero"/>
        <c:auto val="1"/>
        <c:lblAlgn val="ctr"/>
        <c:lblOffset val="100"/>
        <c:noMultiLvlLbl val="0"/>
      </c:catAx>
      <c:valAx>
        <c:axId val="27473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800">
                    <a:latin typeface="Arial" panose="020B0604020202020204" pitchFamily="34" charset="0"/>
                    <a:cs typeface="Arial" panose="020B0604020202020204" pitchFamily="34" charset="0"/>
                  </a:rPr>
                  <a:t>БРОЈ</a:t>
                </a:r>
                <a:r>
                  <a:rPr lang="mk-MK" sz="800" baseline="0">
                    <a:latin typeface="Arial" panose="020B0604020202020204" pitchFamily="34" charset="0"/>
                    <a:cs typeface="Arial" panose="020B0604020202020204" pitchFamily="34" charset="0"/>
                  </a:rPr>
                  <a:t> НА ПАЦИЕНТИ</a:t>
                </a:r>
                <a:endParaRPr lang="en-GB"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4737360"/>
        <c:crosses val="autoZero"/>
        <c:crossBetween val="between"/>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a:latin typeface="Arial" panose="020B0604020202020204" pitchFamily="34" charset="0"/>
                <a:cs typeface="Arial" panose="020B0604020202020204" pitchFamily="34" charset="0"/>
              </a:rPr>
              <a:t>Разлика во присуство на анаеробни бактерии пред и по</a:t>
            </a:r>
            <a:r>
              <a:rPr lang="mk-MK" sz="1200" baseline="0">
                <a:latin typeface="Arial" panose="020B0604020202020204" pitchFamily="34" charset="0"/>
                <a:cs typeface="Arial" panose="020B0604020202020204" pitchFamily="34" charset="0"/>
              </a:rPr>
              <a:t> примена на Хидроген 2%- ГРУПА А</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Sheet1!$B$68:$B$69</c:f>
              <c:strCache>
                <c:ptCount val="2"/>
                <c:pt idx="0">
                  <c:v>0 ден пред примена на</c:v>
                </c:pt>
                <c:pt idx="1">
                  <c:v>2% Хидроген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Sheet1!$A$70:$A$89</c:f>
              <c:strCache>
                <c:ptCount val="20"/>
                <c:pt idx="0">
                  <c:v>Capnocythophaga ochracea</c:v>
                </c:pt>
                <c:pt idx="1">
                  <c:v>Lactobacillus salivarius</c:v>
                </c:pt>
                <c:pt idx="2">
                  <c:v>Streptococcus parasanguinis</c:v>
                </c:pt>
                <c:pt idx="3">
                  <c:v>Prevotella nanceiesis</c:v>
                </c:pt>
                <c:pt idx="4">
                  <c:v>Prevotella intermedia</c:v>
                </c:pt>
                <c:pt idx="5">
                  <c:v>Streptococcus oralis</c:v>
                </c:pt>
                <c:pt idx="6">
                  <c:v>Prevotella melaninogenica</c:v>
                </c:pt>
                <c:pt idx="7">
                  <c:v>Streptococcus mutans</c:v>
                </c:pt>
                <c:pt idx="8">
                  <c:v>Actinomyces oris</c:v>
                </c:pt>
                <c:pt idx="9">
                  <c:v>Gemella sanguinis</c:v>
                </c:pt>
                <c:pt idx="10">
                  <c:v>Tannerella forsythia</c:v>
                </c:pt>
                <c:pt idx="11">
                  <c:v>Streptococcus anginosus</c:v>
                </c:pt>
                <c:pt idx="12">
                  <c:v>Streptococcus salivarius</c:v>
                </c:pt>
                <c:pt idx="13">
                  <c:v>Troponema denticola</c:v>
                </c:pt>
                <c:pt idx="14">
                  <c:v>Porphyromonas gingivalis</c:v>
                </c:pt>
                <c:pt idx="15">
                  <c:v>Klebsiella pneumonia</c:v>
                </c:pt>
                <c:pt idx="16">
                  <c:v>Prevotella buccae</c:v>
                </c:pt>
                <c:pt idx="17">
                  <c:v>Streptococcus gordonii</c:v>
                </c:pt>
                <c:pt idx="18">
                  <c:v>Bacillus subtilis</c:v>
                </c:pt>
                <c:pt idx="19">
                  <c:v>Streptococcus mitis</c:v>
                </c:pt>
              </c:strCache>
            </c:strRef>
          </c:cat>
          <c:val>
            <c:numRef>
              <c:f>Sheet1!$B$70:$B$89</c:f>
              <c:numCache>
                <c:formatCode>General</c:formatCode>
                <c:ptCount val="20"/>
                <c:pt idx="0">
                  <c:v>10</c:v>
                </c:pt>
                <c:pt idx="1">
                  <c:v>4</c:v>
                </c:pt>
                <c:pt idx="2">
                  <c:v>2</c:v>
                </c:pt>
                <c:pt idx="3">
                  <c:v>2</c:v>
                </c:pt>
                <c:pt idx="4">
                  <c:v>3</c:v>
                </c:pt>
                <c:pt idx="5">
                  <c:v>15</c:v>
                </c:pt>
                <c:pt idx="6">
                  <c:v>5</c:v>
                </c:pt>
                <c:pt idx="7">
                  <c:v>1</c:v>
                </c:pt>
                <c:pt idx="8">
                  <c:v>3</c:v>
                </c:pt>
                <c:pt idx="9">
                  <c:v>1</c:v>
                </c:pt>
                <c:pt idx="10">
                  <c:v>19</c:v>
                </c:pt>
                <c:pt idx="11">
                  <c:v>3</c:v>
                </c:pt>
                <c:pt idx="12">
                  <c:v>4</c:v>
                </c:pt>
                <c:pt idx="13">
                  <c:v>8</c:v>
                </c:pt>
                <c:pt idx="14">
                  <c:v>9</c:v>
                </c:pt>
                <c:pt idx="15">
                  <c:v>1</c:v>
                </c:pt>
                <c:pt idx="16">
                  <c:v>2</c:v>
                </c:pt>
                <c:pt idx="17">
                  <c:v>1</c:v>
                </c:pt>
                <c:pt idx="18">
                  <c:v>0</c:v>
                </c:pt>
                <c:pt idx="19">
                  <c:v>0</c:v>
                </c:pt>
              </c:numCache>
            </c:numRef>
          </c:val>
          <c:smooth val="0"/>
          <c:extLst>
            <c:ext xmlns:c16="http://schemas.microsoft.com/office/drawing/2014/chart" uri="{C3380CC4-5D6E-409C-BE32-E72D297353CC}">
              <c16:uniqueId val="{00000000-CB07-4A8C-BA01-183D8A5722C5}"/>
            </c:ext>
          </c:extLst>
        </c:ser>
        <c:ser>
          <c:idx val="1"/>
          <c:order val="1"/>
          <c:tx>
            <c:strRef>
              <c:f>Sheet1!$C$68:$C$69</c:f>
              <c:strCache>
                <c:ptCount val="2"/>
                <c:pt idx="0">
                  <c:v>0 ден пред примена на</c:v>
                </c:pt>
                <c:pt idx="1">
                  <c:v>2% Хидроген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Sheet1!$A$70:$A$89</c:f>
              <c:strCache>
                <c:ptCount val="20"/>
                <c:pt idx="0">
                  <c:v>Capnocythophaga ochracea</c:v>
                </c:pt>
                <c:pt idx="1">
                  <c:v>Lactobacillus salivarius</c:v>
                </c:pt>
                <c:pt idx="2">
                  <c:v>Streptococcus parasanguinis</c:v>
                </c:pt>
                <c:pt idx="3">
                  <c:v>Prevotella nanceiesis</c:v>
                </c:pt>
                <c:pt idx="4">
                  <c:v>Prevotella intermedia</c:v>
                </c:pt>
                <c:pt idx="5">
                  <c:v>Streptococcus oralis</c:v>
                </c:pt>
                <c:pt idx="6">
                  <c:v>Prevotella melaninogenica</c:v>
                </c:pt>
                <c:pt idx="7">
                  <c:v>Streptococcus mutans</c:v>
                </c:pt>
                <c:pt idx="8">
                  <c:v>Actinomyces oris</c:v>
                </c:pt>
                <c:pt idx="9">
                  <c:v>Gemella sanguinis</c:v>
                </c:pt>
                <c:pt idx="10">
                  <c:v>Tannerella forsythia</c:v>
                </c:pt>
                <c:pt idx="11">
                  <c:v>Streptococcus anginosus</c:v>
                </c:pt>
                <c:pt idx="12">
                  <c:v>Streptococcus salivarius</c:v>
                </c:pt>
                <c:pt idx="13">
                  <c:v>Troponema denticola</c:v>
                </c:pt>
                <c:pt idx="14">
                  <c:v>Porphyromonas gingivalis</c:v>
                </c:pt>
                <c:pt idx="15">
                  <c:v>Klebsiella pneumonia</c:v>
                </c:pt>
                <c:pt idx="16">
                  <c:v>Prevotella buccae</c:v>
                </c:pt>
                <c:pt idx="17">
                  <c:v>Streptococcus gordonii</c:v>
                </c:pt>
                <c:pt idx="18">
                  <c:v>Bacillus subtilis</c:v>
                </c:pt>
                <c:pt idx="19">
                  <c:v>Streptococcus mitis</c:v>
                </c:pt>
              </c:strCache>
            </c:strRef>
          </c:cat>
          <c:val>
            <c:numRef>
              <c:f>Sheet1!$C$70:$C$89</c:f>
              <c:numCache>
                <c:formatCode>General</c:formatCode>
                <c:ptCount val="20"/>
              </c:numCache>
            </c:numRef>
          </c:val>
          <c:smooth val="0"/>
          <c:extLst>
            <c:ext xmlns:c16="http://schemas.microsoft.com/office/drawing/2014/chart" uri="{C3380CC4-5D6E-409C-BE32-E72D297353CC}">
              <c16:uniqueId val="{00000001-CB07-4A8C-BA01-183D8A5722C5}"/>
            </c:ext>
          </c:extLst>
        </c:ser>
        <c:ser>
          <c:idx val="2"/>
          <c:order val="2"/>
          <c:tx>
            <c:strRef>
              <c:f>Sheet1!$D$68:$D$69</c:f>
              <c:strCache>
                <c:ptCount val="2"/>
                <c:pt idx="0">
                  <c:v>8 ден по примена на</c:v>
                </c:pt>
                <c:pt idx="1">
                  <c:v>2% Хидроген</c:v>
                </c:pt>
              </c:strCache>
            </c:strRef>
          </c:tx>
          <c:spPr>
            <a:ln w="28575" cap="rnd">
              <a:solidFill>
                <a:schemeClr val="accent2"/>
              </a:solidFill>
              <a:round/>
            </a:ln>
            <a:effectLst/>
          </c:spPr>
          <c:marker>
            <c:symbol val="circle"/>
            <c:size val="5"/>
            <c:spPr>
              <a:solidFill>
                <a:schemeClr val="accent3"/>
              </a:solidFill>
              <a:ln w="9525">
                <a:solidFill>
                  <a:schemeClr val="accent3"/>
                </a:solidFill>
              </a:ln>
              <a:effectLst/>
            </c:spPr>
          </c:marker>
          <c:cat>
            <c:strRef>
              <c:f>Sheet1!$A$70:$A$89</c:f>
              <c:strCache>
                <c:ptCount val="20"/>
                <c:pt idx="0">
                  <c:v>Capnocythophaga ochracea</c:v>
                </c:pt>
                <c:pt idx="1">
                  <c:v>Lactobacillus salivarius</c:v>
                </c:pt>
                <c:pt idx="2">
                  <c:v>Streptococcus parasanguinis</c:v>
                </c:pt>
                <c:pt idx="3">
                  <c:v>Prevotella nanceiesis</c:v>
                </c:pt>
                <c:pt idx="4">
                  <c:v>Prevotella intermedia</c:v>
                </c:pt>
                <c:pt idx="5">
                  <c:v>Streptococcus oralis</c:v>
                </c:pt>
                <c:pt idx="6">
                  <c:v>Prevotella melaninogenica</c:v>
                </c:pt>
                <c:pt idx="7">
                  <c:v>Streptococcus mutans</c:v>
                </c:pt>
                <c:pt idx="8">
                  <c:v>Actinomyces oris</c:v>
                </c:pt>
                <c:pt idx="9">
                  <c:v>Gemella sanguinis</c:v>
                </c:pt>
                <c:pt idx="10">
                  <c:v>Tannerella forsythia</c:v>
                </c:pt>
                <c:pt idx="11">
                  <c:v>Streptococcus anginosus</c:v>
                </c:pt>
                <c:pt idx="12">
                  <c:v>Streptococcus salivarius</c:v>
                </c:pt>
                <c:pt idx="13">
                  <c:v>Troponema denticola</c:v>
                </c:pt>
                <c:pt idx="14">
                  <c:v>Porphyromonas gingivalis</c:v>
                </c:pt>
                <c:pt idx="15">
                  <c:v>Klebsiella pneumonia</c:v>
                </c:pt>
                <c:pt idx="16">
                  <c:v>Prevotella buccae</c:v>
                </c:pt>
                <c:pt idx="17">
                  <c:v>Streptococcus gordonii</c:v>
                </c:pt>
                <c:pt idx="18">
                  <c:v>Bacillus subtilis</c:v>
                </c:pt>
                <c:pt idx="19">
                  <c:v>Streptococcus mitis</c:v>
                </c:pt>
              </c:strCache>
            </c:strRef>
          </c:cat>
          <c:val>
            <c:numRef>
              <c:f>Sheet1!$D$70:$D$89</c:f>
              <c:numCache>
                <c:formatCode>General</c:formatCode>
                <c:ptCount val="20"/>
                <c:pt idx="0">
                  <c:v>0</c:v>
                </c:pt>
                <c:pt idx="1">
                  <c:v>1</c:v>
                </c:pt>
                <c:pt idx="2">
                  <c:v>2</c:v>
                </c:pt>
                <c:pt idx="3">
                  <c:v>1</c:v>
                </c:pt>
                <c:pt idx="4">
                  <c:v>2</c:v>
                </c:pt>
                <c:pt idx="5">
                  <c:v>12</c:v>
                </c:pt>
                <c:pt idx="6">
                  <c:v>2</c:v>
                </c:pt>
                <c:pt idx="7">
                  <c:v>2</c:v>
                </c:pt>
                <c:pt idx="8">
                  <c:v>2</c:v>
                </c:pt>
                <c:pt idx="9">
                  <c:v>0</c:v>
                </c:pt>
                <c:pt idx="10">
                  <c:v>0</c:v>
                </c:pt>
                <c:pt idx="11">
                  <c:v>4</c:v>
                </c:pt>
                <c:pt idx="12">
                  <c:v>3</c:v>
                </c:pt>
                <c:pt idx="13">
                  <c:v>10</c:v>
                </c:pt>
                <c:pt idx="14">
                  <c:v>0</c:v>
                </c:pt>
                <c:pt idx="15">
                  <c:v>0</c:v>
                </c:pt>
                <c:pt idx="16">
                  <c:v>2</c:v>
                </c:pt>
                <c:pt idx="17">
                  <c:v>1</c:v>
                </c:pt>
                <c:pt idx="18">
                  <c:v>1</c:v>
                </c:pt>
                <c:pt idx="19">
                  <c:v>1</c:v>
                </c:pt>
              </c:numCache>
            </c:numRef>
          </c:val>
          <c:smooth val="0"/>
          <c:extLst>
            <c:ext xmlns:c16="http://schemas.microsoft.com/office/drawing/2014/chart" uri="{C3380CC4-5D6E-409C-BE32-E72D297353CC}">
              <c16:uniqueId val="{00000002-CB07-4A8C-BA01-183D8A5722C5}"/>
            </c:ext>
          </c:extLst>
        </c:ser>
        <c:ser>
          <c:idx val="3"/>
          <c:order val="3"/>
          <c:tx>
            <c:strRef>
              <c:f>Sheet1!$E$68:$E$69</c:f>
              <c:strCache>
                <c:ptCount val="2"/>
                <c:pt idx="0">
                  <c:v>8 ден по примена на</c:v>
                </c:pt>
                <c:pt idx="1">
                  <c:v>2% Хидроген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Sheet1!$A$70:$A$89</c:f>
              <c:strCache>
                <c:ptCount val="20"/>
                <c:pt idx="0">
                  <c:v>Capnocythophaga ochracea</c:v>
                </c:pt>
                <c:pt idx="1">
                  <c:v>Lactobacillus salivarius</c:v>
                </c:pt>
                <c:pt idx="2">
                  <c:v>Streptococcus parasanguinis</c:v>
                </c:pt>
                <c:pt idx="3">
                  <c:v>Prevotella nanceiesis</c:v>
                </c:pt>
                <c:pt idx="4">
                  <c:v>Prevotella intermedia</c:v>
                </c:pt>
                <c:pt idx="5">
                  <c:v>Streptococcus oralis</c:v>
                </c:pt>
                <c:pt idx="6">
                  <c:v>Prevotella melaninogenica</c:v>
                </c:pt>
                <c:pt idx="7">
                  <c:v>Streptococcus mutans</c:v>
                </c:pt>
                <c:pt idx="8">
                  <c:v>Actinomyces oris</c:v>
                </c:pt>
                <c:pt idx="9">
                  <c:v>Gemella sanguinis</c:v>
                </c:pt>
                <c:pt idx="10">
                  <c:v>Tannerella forsythia</c:v>
                </c:pt>
                <c:pt idx="11">
                  <c:v>Streptococcus anginosus</c:v>
                </c:pt>
                <c:pt idx="12">
                  <c:v>Streptococcus salivarius</c:v>
                </c:pt>
                <c:pt idx="13">
                  <c:v>Troponema denticola</c:v>
                </c:pt>
                <c:pt idx="14">
                  <c:v>Porphyromonas gingivalis</c:v>
                </c:pt>
                <c:pt idx="15">
                  <c:v>Klebsiella pneumonia</c:v>
                </c:pt>
                <c:pt idx="16">
                  <c:v>Prevotella buccae</c:v>
                </c:pt>
                <c:pt idx="17">
                  <c:v>Streptococcus gordonii</c:v>
                </c:pt>
                <c:pt idx="18">
                  <c:v>Bacillus subtilis</c:v>
                </c:pt>
                <c:pt idx="19">
                  <c:v>Streptococcus mitis</c:v>
                </c:pt>
              </c:strCache>
            </c:strRef>
          </c:cat>
          <c:val>
            <c:numRef>
              <c:f>Sheet1!$E$70:$E$89</c:f>
              <c:numCache>
                <c:formatCode>General</c:formatCode>
                <c:ptCount val="20"/>
              </c:numCache>
            </c:numRef>
          </c:val>
          <c:smooth val="0"/>
          <c:extLst>
            <c:ext xmlns:c16="http://schemas.microsoft.com/office/drawing/2014/chart" uri="{C3380CC4-5D6E-409C-BE32-E72D297353CC}">
              <c16:uniqueId val="{00000003-CB07-4A8C-BA01-183D8A5722C5}"/>
            </c:ext>
          </c:extLst>
        </c:ser>
        <c:dLbls>
          <c:showLegendKey val="0"/>
          <c:showVal val="0"/>
          <c:showCatName val="0"/>
          <c:showSerName val="0"/>
          <c:showPercent val="0"/>
          <c:showBubbleSize val="0"/>
        </c:dLbls>
        <c:marker val="1"/>
        <c:smooth val="0"/>
        <c:axId val="278904352"/>
        <c:axId val="278903792"/>
      </c:lineChart>
      <c:catAx>
        <c:axId val="2789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6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78903792"/>
        <c:crosses val="autoZero"/>
        <c:auto val="1"/>
        <c:lblAlgn val="ctr"/>
        <c:lblOffset val="100"/>
        <c:noMultiLvlLbl val="0"/>
      </c:catAx>
      <c:valAx>
        <c:axId val="27890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k-MK" sz="800">
                    <a:latin typeface="Arial" panose="020B0604020202020204" pitchFamily="34" charset="0"/>
                    <a:cs typeface="Arial" panose="020B0604020202020204" pitchFamily="34" charset="0"/>
                  </a:rPr>
                  <a:t>БРОЈ</a:t>
                </a:r>
                <a:r>
                  <a:rPr lang="mk-MK" sz="800" baseline="0">
                    <a:latin typeface="Arial" panose="020B0604020202020204" pitchFamily="34" charset="0"/>
                    <a:cs typeface="Arial" panose="020B0604020202020204" pitchFamily="34" charset="0"/>
                  </a:rPr>
                  <a:t> НА ПАЦИЕНТИ</a:t>
                </a:r>
                <a:endParaRPr lang="en-GB"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78904352"/>
        <c:crosses val="autoZero"/>
        <c:crossBetween val="between"/>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 на аеробни</a:t>
            </a:r>
            <a:r>
              <a:rPr lang="mk-MK" sz="1200" b="1" baseline="0">
                <a:latin typeface="Arial" panose="020B0604020202020204" pitchFamily="34" charset="0"/>
                <a:cs typeface="Arial" panose="020B0604020202020204" pitchFamily="34" charset="0"/>
              </a:rPr>
              <a:t> грам+ позитивни бактерии пред и по примена на Хидроген 2% - група А</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0 ден пред примена на 2% Хидроген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Rhodococcus erythropolis</c:v>
                </c:pt>
                <c:pt idx="1">
                  <c:v>Rothia aiera</c:v>
                </c:pt>
                <c:pt idx="2">
                  <c:v>Staphylococcus aureus</c:v>
                </c:pt>
                <c:pt idx="3">
                  <c:v>Staphylococccus capitis</c:v>
                </c:pt>
                <c:pt idx="4">
                  <c:v>Micrococcus luteus</c:v>
                </c:pt>
                <c:pt idx="5">
                  <c:v>Rothia dentocariosa</c:v>
                </c:pt>
              </c:strCache>
            </c:strRef>
          </c:cat>
          <c:val>
            <c:numRef>
              <c:f>Sheet1!$B$2:$B$7</c:f>
              <c:numCache>
                <c:formatCode>General</c:formatCode>
                <c:ptCount val="6"/>
                <c:pt idx="0">
                  <c:v>7</c:v>
                </c:pt>
                <c:pt idx="1">
                  <c:v>1</c:v>
                </c:pt>
                <c:pt idx="2">
                  <c:v>8</c:v>
                </c:pt>
                <c:pt idx="3">
                  <c:v>2</c:v>
                </c:pt>
                <c:pt idx="4">
                  <c:v>1</c:v>
                </c:pt>
                <c:pt idx="5">
                  <c:v>5</c:v>
                </c:pt>
              </c:numCache>
            </c:numRef>
          </c:val>
          <c:smooth val="0"/>
          <c:extLst>
            <c:ext xmlns:c16="http://schemas.microsoft.com/office/drawing/2014/chart" uri="{C3380CC4-5D6E-409C-BE32-E72D297353CC}">
              <c16:uniqueId val="{00000000-D659-43C2-8668-E91F11F97C85}"/>
            </c:ext>
          </c:extLst>
        </c:ser>
        <c:ser>
          <c:idx val="1"/>
          <c:order val="1"/>
          <c:tx>
            <c:strRef>
              <c:f>Sheet1!$C$1</c:f>
              <c:strCache>
                <c:ptCount val="1"/>
                <c:pt idx="0">
                  <c:v>8 ден пред примена на 2% Хидроген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Sheet1!$A$2:$A$7</c:f>
              <c:strCache>
                <c:ptCount val="6"/>
                <c:pt idx="0">
                  <c:v>Rhodococcus erythropolis</c:v>
                </c:pt>
                <c:pt idx="1">
                  <c:v>Rothia aiera</c:v>
                </c:pt>
                <c:pt idx="2">
                  <c:v>Staphylococcus aureus</c:v>
                </c:pt>
                <c:pt idx="3">
                  <c:v>Staphylococccus capitis</c:v>
                </c:pt>
                <c:pt idx="4">
                  <c:v>Micrococcus luteus</c:v>
                </c:pt>
                <c:pt idx="5">
                  <c:v>Rothia dentocariosa</c:v>
                </c:pt>
              </c:strCache>
            </c:strRef>
          </c:cat>
          <c:val>
            <c:numRef>
              <c:f>Sheet1!$C$2:$C$7</c:f>
              <c:numCache>
                <c:formatCode>General</c:formatCode>
                <c:ptCount val="6"/>
                <c:pt idx="0">
                  <c:v>0</c:v>
                </c:pt>
                <c:pt idx="1">
                  <c:v>0</c:v>
                </c:pt>
                <c:pt idx="2">
                  <c:v>8</c:v>
                </c:pt>
                <c:pt idx="3">
                  <c:v>2</c:v>
                </c:pt>
                <c:pt idx="4">
                  <c:v>1</c:v>
                </c:pt>
                <c:pt idx="5">
                  <c:v>3</c:v>
                </c:pt>
              </c:numCache>
            </c:numRef>
          </c:val>
          <c:smooth val="0"/>
          <c:extLst>
            <c:ext xmlns:c16="http://schemas.microsoft.com/office/drawing/2014/chart" uri="{C3380CC4-5D6E-409C-BE32-E72D297353CC}">
              <c16:uniqueId val="{00000001-D659-43C2-8668-E91F11F97C85}"/>
            </c:ext>
          </c:extLst>
        </c:ser>
        <c:dLbls>
          <c:showLegendKey val="0"/>
          <c:showVal val="0"/>
          <c:showCatName val="0"/>
          <c:showSerName val="0"/>
          <c:showPercent val="0"/>
          <c:showBubbleSize val="0"/>
        </c:dLbls>
        <c:marker val="1"/>
        <c:smooth val="0"/>
        <c:axId val="117848847"/>
        <c:axId val="117845935"/>
      </c:lineChart>
      <c:catAx>
        <c:axId val="11784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7845935"/>
        <c:crosses val="autoZero"/>
        <c:auto val="1"/>
        <c:lblAlgn val="ctr"/>
        <c:lblOffset val="100"/>
        <c:noMultiLvlLbl val="0"/>
      </c:catAx>
      <c:valAx>
        <c:axId val="117845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784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 на анаеробни</a:t>
            </a:r>
            <a:r>
              <a:rPr lang="mk-MK" sz="1200" b="1" baseline="0">
                <a:latin typeface="Arial" panose="020B0604020202020204" pitchFamily="34" charset="0"/>
                <a:cs typeface="Arial" panose="020B0604020202020204" pitchFamily="34" charset="0"/>
              </a:rPr>
              <a:t> грам+ позитивни бактерии пред и по примена на Хидроген 2% - група А</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Sheet1!$B$17</c:f>
              <c:strCache>
                <c:ptCount val="1"/>
                <c:pt idx="0">
                  <c:v>0 ден пред примена на 2% Хидроген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Sheet1!$A$18:$A$29</c:f>
              <c:strCache>
                <c:ptCount val="12"/>
                <c:pt idx="0">
                  <c:v>Lactobacillus salivarius</c:v>
                </c:pt>
                <c:pt idx="1">
                  <c:v>Streptococcus parasanguinis</c:v>
                </c:pt>
                <c:pt idx="2">
                  <c:v>Streptococcus oralis</c:v>
                </c:pt>
                <c:pt idx="3">
                  <c:v>Streptococcus mutans</c:v>
                </c:pt>
                <c:pt idx="4">
                  <c:v>Actinomyces oris</c:v>
                </c:pt>
                <c:pt idx="5">
                  <c:v>Gemella sanguinis</c:v>
                </c:pt>
                <c:pt idx="6">
                  <c:v>Streptococcus anginosus</c:v>
                </c:pt>
                <c:pt idx="7">
                  <c:v>Streptococcus salivarius</c:v>
                </c:pt>
                <c:pt idx="8">
                  <c:v>Lactobacillus acidophilus</c:v>
                </c:pt>
                <c:pt idx="9">
                  <c:v>Streptococcus gordonii</c:v>
                </c:pt>
                <c:pt idx="10">
                  <c:v>Lactobacillus gasseri</c:v>
                </c:pt>
                <c:pt idx="11">
                  <c:v>Streptococcus mitis</c:v>
                </c:pt>
              </c:strCache>
            </c:strRef>
          </c:cat>
          <c:val>
            <c:numRef>
              <c:f>Sheet1!$B$18:$B$29</c:f>
              <c:numCache>
                <c:formatCode>General</c:formatCode>
                <c:ptCount val="12"/>
                <c:pt idx="0">
                  <c:v>4</c:v>
                </c:pt>
                <c:pt idx="1">
                  <c:v>2</c:v>
                </c:pt>
                <c:pt idx="2">
                  <c:v>15</c:v>
                </c:pt>
                <c:pt idx="3">
                  <c:v>1</c:v>
                </c:pt>
                <c:pt idx="4">
                  <c:v>3</c:v>
                </c:pt>
                <c:pt idx="5">
                  <c:v>1</c:v>
                </c:pt>
                <c:pt idx="6">
                  <c:v>3</c:v>
                </c:pt>
                <c:pt idx="7">
                  <c:v>4</c:v>
                </c:pt>
                <c:pt idx="8">
                  <c:v>0</c:v>
                </c:pt>
                <c:pt idx="9">
                  <c:v>1</c:v>
                </c:pt>
                <c:pt idx="10">
                  <c:v>0</c:v>
                </c:pt>
                <c:pt idx="11">
                  <c:v>1</c:v>
                </c:pt>
              </c:numCache>
            </c:numRef>
          </c:val>
          <c:smooth val="0"/>
          <c:extLst>
            <c:ext xmlns:c16="http://schemas.microsoft.com/office/drawing/2014/chart" uri="{C3380CC4-5D6E-409C-BE32-E72D297353CC}">
              <c16:uniqueId val="{00000000-F10A-43EF-80E0-28F9C6B9ACC7}"/>
            </c:ext>
          </c:extLst>
        </c:ser>
        <c:ser>
          <c:idx val="1"/>
          <c:order val="1"/>
          <c:tx>
            <c:strRef>
              <c:f>Sheet1!$C$17</c:f>
              <c:strCache>
                <c:ptCount val="1"/>
                <c:pt idx="0">
                  <c:v>8 ден по примена на 2% Хидроген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Sheet1!$A$18:$A$29</c:f>
              <c:strCache>
                <c:ptCount val="12"/>
                <c:pt idx="0">
                  <c:v>Lactobacillus salivarius</c:v>
                </c:pt>
                <c:pt idx="1">
                  <c:v>Streptococcus parasanguinis</c:v>
                </c:pt>
                <c:pt idx="2">
                  <c:v>Streptococcus oralis</c:v>
                </c:pt>
                <c:pt idx="3">
                  <c:v>Streptococcus mutans</c:v>
                </c:pt>
                <c:pt idx="4">
                  <c:v>Actinomyces oris</c:v>
                </c:pt>
                <c:pt idx="5">
                  <c:v>Gemella sanguinis</c:v>
                </c:pt>
                <c:pt idx="6">
                  <c:v>Streptococcus anginosus</c:v>
                </c:pt>
                <c:pt idx="7">
                  <c:v>Streptococcus salivarius</c:v>
                </c:pt>
                <c:pt idx="8">
                  <c:v>Lactobacillus acidophilus</c:v>
                </c:pt>
                <c:pt idx="9">
                  <c:v>Streptococcus gordonii</c:v>
                </c:pt>
                <c:pt idx="10">
                  <c:v>Lactobacillus gasseri</c:v>
                </c:pt>
                <c:pt idx="11">
                  <c:v>Streptococcus mitis</c:v>
                </c:pt>
              </c:strCache>
            </c:strRef>
          </c:cat>
          <c:val>
            <c:numRef>
              <c:f>Sheet1!$C$18:$C$29</c:f>
              <c:numCache>
                <c:formatCode>General</c:formatCode>
                <c:ptCount val="12"/>
                <c:pt idx="0">
                  <c:v>1</c:v>
                </c:pt>
                <c:pt idx="1">
                  <c:v>2</c:v>
                </c:pt>
                <c:pt idx="2">
                  <c:v>12</c:v>
                </c:pt>
                <c:pt idx="3">
                  <c:v>4</c:v>
                </c:pt>
                <c:pt idx="4">
                  <c:v>2</c:v>
                </c:pt>
                <c:pt idx="5">
                  <c:v>0</c:v>
                </c:pt>
                <c:pt idx="6">
                  <c:v>4</c:v>
                </c:pt>
                <c:pt idx="7">
                  <c:v>3</c:v>
                </c:pt>
                <c:pt idx="8">
                  <c:v>0</c:v>
                </c:pt>
                <c:pt idx="9">
                  <c:v>1</c:v>
                </c:pt>
                <c:pt idx="10">
                  <c:v>0</c:v>
                </c:pt>
                <c:pt idx="11">
                  <c:v>1</c:v>
                </c:pt>
              </c:numCache>
            </c:numRef>
          </c:val>
          <c:smooth val="0"/>
          <c:extLst>
            <c:ext xmlns:c16="http://schemas.microsoft.com/office/drawing/2014/chart" uri="{C3380CC4-5D6E-409C-BE32-E72D297353CC}">
              <c16:uniqueId val="{00000001-F10A-43EF-80E0-28F9C6B9ACC7}"/>
            </c:ext>
          </c:extLst>
        </c:ser>
        <c:dLbls>
          <c:showLegendKey val="0"/>
          <c:showVal val="0"/>
          <c:showCatName val="0"/>
          <c:showSerName val="0"/>
          <c:showPercent val="0"/>
          <c:showBubbleSize val="0"/>
        </c:dLbls>
        <c:marker val="1"/>
        <c:smooth val="0"/>
        <c:axId val="122969487"/>
        <c:axId val="122979471"/>
      </c:lineChart>
      <c:catAx>
        <c:axId val="12296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2979471"/>
        <c:crosses val="autoZero"/>
        <c:auto val="1"/>
        <c:lblAlgn val="ctr"/>
        <c:lblOffset val="100"/>
        <c:noMultiLvlLbl val="0"/>
      </c:catAx>
      <c:valAx>
        <c:axId val="122979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3.111111111111111E-2"/>
              <c:y val="0.1757508657874458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2969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 на аеробни</a:t>
            </a:r>
            <a:r>
              <a:rPr lang="mk-MK" sz="1200" b="1" baseline="0">
                <a:latin typeface="Arial" panose="020B0604020202020204" pitchFamily="34" charset="0"/>
                <a:cs typeface="Arial" panose="020B0604020202020204" pitchFamily="34" charset="0"/>
              </a:rPr>
              <a:t> грам-негативни бактерии пред и по примена на Хидроген 2% - група А</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0 ден пред примена на 2% Хидроген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Sheet1!$A$2:$A$9</c:f>
              <c:strCache>
                <c:ptCount val="8"/>
                <c:pt idx="0">
                  <c:v>Neisseria macacae</c:v>
                </c:pt>
                <c:pt idx="1">
                  <c:v>Neisseria parflava</c:v>
                </c:pt>
                <c:pt idx="2">
                  <c:v>Staphylococcus warneri</c:v>
                </c:pt>
                <c:pt idx="3">
                  <c:v>Neisseria mucosa</c:v>
                </c:pt>
                <c:pt idx="4">
                  <c:v>Pseudomonas aureginosa</c:v>
                </c:pt>
                <c:pt idx="5">
                  <c:v>Heamophylus parainfluenzae</c:v>
                </c:pt>
                <c:pt idx="6">
                  <c:v>Neisseria sicca</c:v>
                </c:pt>
                <c:pt idx="7">
                  <c:v>Pseudomonas fluorescens</c:v>
                </c:pt>
              </c:strCache>
            </c:strRef>
          </c:cat>
          <c:val>
            <c:numRef>
              <c:f>Sheet1!$B$2:$B$9</c:f>
              <c:numCache>
                <c:formatCode>General</c:formatCode>
                <c:ptCount val="8"/>
                <c:pt idx="0">
                  <c:v>5</c:v>
                </c:pt>
                <c:pt idx="1">
                  <c:v>6</c:v>
                </c:pt>
                <c:pt idx="2">
                  <c:v>5</c:v>
                </c:pt>
                <c:pt idx="3">
                  <c:v>5</c:v>
                </c:pt>
                <c:pt idx="4">
                  <c:v>8</c:v>
                </c:pt>
                <c:pt idx="5">
                  <c:v>2</c:v>
                </c:pt>
                <c:pt idx="6">
                  <c:v>9</c:v>
                </c:pt>
                <c:pt idx="7">
                  <c:v>0</c:v>
                </c:pt>
              </c:numCache>
            </c:numRef>
          </c:val>
          <c:smooth val="0"/>
          <c:extLst>
            <c:ext xmlns:c16="http://schemas.microsoft.com/office/drawing/2014/chart" uri="{C3380CC4-5D6E-409C-BE32-E72D297353CC}">
              <c16:uniqueId val="{00000000-5D55-4983-9498-B001BD921487}"/>
            </c:ext>
          </c:extLst>
        </c:ser>
        <c:ser>
          <c:idx val="1"/>
          <c:order val="1"/>
          <c:tx>
            <c:strRef>
              <c:f>Sheet1!$C$1</c:f>
              <c:strCache>
                <c:ptCount val="1"/>
                <c:pt idx="0">
                  <c:v>8 ден пред примена на 2% Хидроген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Sheet1!$A$2:$A$9</c:f>
              <c:strCache>
                <c:ptCount val="8"/>
                <c:pt idx="0">
                  <c:v>Neisseria macacae</c:v>
                </c:pt>
                <c:pt idx="1">
                  <c:v>Neisseria parflava</c:v>
                </c:pt>
                <c:pt idx="2">
                  <c:v>Staphylococcus warneri</c:v>
                </c:pt>
                <c:pt idx="3">
                  <c:v>Neisseria mucosa</c:v>
                </c:pt>
                <c:pt idx="4">
                  <c:v>Pseudomonas aureginosa</c:v>
                </c:pt>
                <c:pt idx="5">
                  <c:v>Heamophylus parainfluenzae</c:v>
                </c:pt>
                <c:pt idx="6">
                  <c:v>Neisseria sicca</c:v>
                </c:pt>
                <c:pt idx="7">
                  <c:v>Pseudomonas fluorescens</c:v>
                </c:pt>
              </c:strCache>
            </c:strRef>
          </c:cat>
          <c:val>
            <c:numRef>
              <c:f>Sheet1!$C$2:$C$9</c:f>
              <c:numCache>
                <c:formatCode>General</c:formatCode>
                <c:ptCount val="8"/>
                <c:pt idx="0">
                  <c:v>5</c:v>
                </c:pt>
                <c:pt idx="1">
                  <c:v>4</c:v>
                </c:pt>
                <c:pt idx="2">
                  <c:v>3</c:v>
                </c:pt>
                <c:pt idx="3">
                  <c:v>5</c:v>
                </c:pt>
                <c:pt idx="4">
                  <c:v>1</c:v>
                </c:pt>
                <c:pt idx="5">
                  <c:v>0</c:v>
                </c:pt>
                <c:pt idx="6">
                  <c:v>8</c:v>
                </c:pt>
                <c:pt idx="7">
                  <c:v>0</c:v>
                </c:pt>
              </c:numCache>
            </c:numRef>
          </c:val>
          <c:smooth val="0"/>
          <c:extLst>
            <c:ext xmlns:c16="http://schemas.microsoft.com/office/drawing/2014/chart" uri="{C3380CC4-5D6E-409C-BE32-E72D297353CC}">
              <c16:uniqueId val="{00000001-5D55-4983-9498-B001BD921487}"/>
            </c:ext>
          </c:extLst>
        </c:ser>
        <c:dLbls>
          <c:showLegendKey val="0"/>
          <c:showVal val="0"/>
          <c:showCatName val="0"/>
          <c:showSerName val="0"/>
          <c:showPercent val="0"/>
          <c:showBubbleSize val="0"/>
        </c:dLbls>
        <c:marker val="1"/>
        <c:smooth val="0"/>
        <c:axId val="427480655"/>
        <c:axId val="427482735"/>
      </c:lineChart>
      <c:catAx>
        <c:axId val="42748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427482735"/>
        <c:crosses val="autoZero"/>
        <c:auto val="1"/>
        <c:lblAlgn val="ctr"/>
        <c:lblOffset val="100"/>
        <c:noMultiLvlLbl val="0"/>
      </c:catAx>
      <c:valAx>
        <c:axId val="427482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2.8995204639232743E-2"/>
              <c:y val="0.179561951307810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748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100" b="1">
                <a:latin typeface="Arial" panose="020B0604020202020204" pitchFamily="34" charset="0"/>
                <a:cs typeface="Arial" panose="020B0604020202020204" pitchFamily="34" charset="0"/>
              </a:rPr>
              <a:t>Разлика во присуство на анаеробни</a:t>
            </a:r>
            <a:r>
              <a:rPr lang="mk-MK" sz="1100" b="1" baseline="0">
                <a:latin typeface="Arial" panose="020B0604020202020204" pitchFamily="34" charset="0"/>
                <a:cs typeface="Arial" panose="020B0604020202020204" pitchFamily="34" charset="0"/>
              </a:rPr>
              <a:t> грам-негативни бактерии пред и по примена на Хидроген 2% - група А</a:t>
            </a:r>
            <a:endParaRPr lang="en-GB"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Sheet1!$B$30</c:f>
              <c:strCache>
                <c:ptCount val="1"/>
                <c:pt idx="0">
                  <c:v>0 ден пред примена на Хидроген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Sheet1!$A$31:$A$41</c:f>
              <c:strCache>
                <c:ptCount val="11"/>
                <c:pt idx="0">
                  <c:v>Capnocythophaga ochracea </c:v>
                </c:pt>
                <c:pt idx="1">
                  <c:v>Prevotella nanceiesis</c:v>
                </c:pt>
                <c:pt idx="2">
                  <c:v>Prevotella intermedia</c:v>
                </c:pt>
                <c:pt idx="3">
                  <c:v>Prevotella melaninogenica</c:v>
                </c:pt>
                <c:pt idx="4">
                  <c:v>Tannerella forsythia</c:v>
                </c:pt>
                <c:pt idx="5">
                  <c:v>Troponema denticola</c:v>
                </c:pt>
                <c:pt idx="6">
                  <c:v>Porphyromonas gingivalis</c:v>
                </c:pt>
                <c:pt idx="7">
                  <c:v>Klebsiella pneumonia</c:v>
                </c:pt>
                <c:pt idx="8">
                  <c:v>Enterobacter cloacae</c:v>
                </c:pt>
                <c:pt idx="9">
                  <c:v>Prevotella buccae</c:v>
                </c:pt>
                <c:pt idx="10">
                  <c:v>Kingella dentrificans</c:v>
                </c:pt>
              </c:strCache>
            </c:strRef>
          </c:cat>
          <c:val>
            <c:numRef>
              <c:f>Sheet1!$B$31:$B$41</c:f>
              <c:numCache>
                <c:formatCode>General</c:formatCode>
                <c:ptCount val="11"/>
                <c:pt idx="0">
                  <c:v>10</c:v>
                </c:pt>
                <c:pt idx="1">
                  <c:v>2</c:v>
                </c:pt>
                <c:pt idx="2">
                  <c:v>3</c:v>
                </c:pt>
                <c:pt idx="3">
                  <c:v>5</c:v>
                </c:pt>
                <c:pt idx="4">
                  <c:v>19</c:v>
                </c:pt>
                <c:pt idx="5">
                  <c:v>8</c:v>
                </c:pt>
                <c:pt idx="6">
                  <c:v>9</c:v>
                </c:pt>
                <c:pt idx="7">
                  <c:v>1</c:v>
                </c:pt>
                <c:pt idx="8">
                  <c:v>0</c:v>
                </c:pt>
                <c:pt idx="9">
                  <c:v>2</c:v>
                </c:pt>
                <c:pt idx="10">
                  <c:v>0</c:v>
                </c:pt>
              </c:numCache>
            </c:numRef>
          </c:val>
          <c:smooth val="0"/>
          <c:extLst>
            <c:ext xmlns:c16="http://schemas.microsoft.com/office/drawing/2014/chart" uri="{C3380CC4-5D6E-409C-BE32-E72D297353CC}">
              <c16:uniqueId val="{00000000-BC9A-46D4-8977-2CF2159E1465}"/>
            </c:ext>
          </c:extLst>
        </c:ser>
        <c:ser>
          <c:idx val="1"/>
          <c:order val="1"/>
          <c:tx>
            <c:strRef>
              <c:f>Sheet1!$C$30</c:f>
              <c:strCache>
                <c:ptCount val="1"/>
                <c:pt idx="0">
                  <c:v>8 ден по примена на Хидроген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Sheet1!$A$31:$A$41</c:f>
              <c:strCache>
                <c:ptCount val="11"/>
                <c:pt idx="0">
                  <c:v>Capnocythophaga ochracea </c:v>
                </c:pt>
                <c:pt idx="1">
                  <c:v>Prevotella nanceiesis</c:v>
                </c:pt>
                <c:pt idx="2">
                  <c:v>Prevotella intermedia</c:v>
                </c:pt>
                <c:pt idx="3">
                  <c:v>Prevotella melaninogenica</c:v>
                </c:pt>
                <c:pt idx="4">
                  <c:v>Tannerella forsythia</c:v>
                </c:pt>
                <c:pt idx="5">
                  <c:v>Troponema denticola</c:v>
                </c:pt>
                <c:pt idx="6">
                  <c:v>Porphyromonas gingivalis</c:v>
                </c:pt>
                <c:pt idx="7">
                  <c:v>Klebsiella pneumonia</c:v>
                </c:pt>
                <c:pt idx="8">
                  <c:v>Enterobacter cloacae</c:v>
                </c:pt>
                <c:pt idx="9">
                  <c:v>Prevotella buccae</c:v>
                </c:pt>
                <c:pt idx="10">
                  <c:v>Kingella dentrificans</c:v>
                </c:pt>
              </c:strCache>
            </c:strRef>
          </c:cat>
          <c:val>
            <c:numRef>
              <c:f>Sheet1!$C$31:$C$41</c:f>
              <c:numCache>
                <c:formatCode>General</c:formatCode>
                <c:ptCount val="11"/>
                <c:pt idx="0">
                  <c:v>0</c:v>
                </c:pt>
                <c:pt idx="1">
                  <c:v>1</c:v>
                </c:pt>
                <c:pt idx="2">
                  <c:v>2</c:v>
                </c:pt>
                <c:pt idx="3">
                  <c:v>2</c:v>
                </c:pt>
                <c:pt idx="4">
                  <c:v>0</c:v>
                </c:pt>
                <c:pt idx="5">
                  <c:v>10</c:v>
                </c:pt>
                <c:pt idx="6">
                  <c:v>0</c:v>
                </c:pt>
                <c:pt idx="7">
                  <c:v>0</c:v>
                </c:pt>
                <c:pt idx="8">
                  <c:v>0</c:v>
                </c:pt>
                <c:pt idx="9">
                  <c:v>2</c:v>
                </c:pt>
                <c:pt idx="10">
                  <c:v>0</c:v>
                </c:pt>
              </c:numCache>
            </c:numRef>
          </c:val>
          <c:smooth val="0"/>
          <c:extLst>
            <c:ext xmlns:c16="http://schemas.microsoft.com/office/drawing/2014/chart" uri="{C3380CC4-5D6E-409C-BE32-E72D297353CC}">
              <c16:uniqueId val="{00000001-BC9A-46D4-8977-2CF2159E1465}"/>
            </c:ext>
          </c:extLst>
        </c:ser>
        <c:dLbls>
          <c:showLegendKey val="0"/>
          <c:showVal val="0"/>
          <c:showCatName val="0"/>
          <c:showSerName val="0"/>
          <c:showPercent val="0"/>
          <c:showBubbleSize val="0"/>
        </c:dLbls>
        <c:marker val="1"/>
        <c:smooth val="0"/>
        <c:axId val="438364559"/>
        <c:axId val="438359983"/>
      </c:lineChart>
      <c:catAx>
        <c:axId val="438364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438359983"/>
        <c:crosses val="autoZero"/>
        <c:auto val="1"/>
        <c:lblAlgn val="ctr"/>
        <c:lblOffset val="100"/>
        <c:noMultiLvlLbl val="0"/>
      </c:catAx>
      <c:valAx>
        <c:axId val="438359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mk-MK" sz="900" b="1"/>
                  <a:t>БРОЈ</a:t>
                </a:r>
                <a:r>
                  <a:rPr lang="mk-MK" sz="900" b="1" baseline="0"/>
                  <a:t> НА ПАЦИЕНТИ</a:t>
                </a:r>
                <a:endParaRPr lang="en-GB" sz="900" b="1"/>
              </a:p>
            </c:rich>
          </c:tx>
          <c:layout>
            <c:manualLayout>
              <c:xMode val="edge"/>
              <c:yMode val="edge"/>
              <c:x val="3.7824007119813104E-2"/>
              <c:y val="0.2234354786848225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8364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 на аеробни</a:t>
            </a:r>
            <a:r>
              <a:rPr lang="mk-MK" sz="1200" b="1" baseline="0">
                <a:latin typeface="Arial" panose="020B0604020202020204" pitchFamily="34" charset="0"/>
                <a:cs typeface="Arial" panose="020B0604020202020204" pitchFamily="34" charset="0"/>
              </a:rPr>
              <a:t> бактерии 8-ми ден по примена на Хидроген 2% и Халсепт</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8 ден по примена на Хидроген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Sheet1!$A$2:$A$15</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Staphylococccus aureus</c:v>
                </c:pt>
                <c:pt idx="9">
                  <c:v>Neisseria sicca</c:v>
                </c:pt>
                <c:pt idx="10">
                  <c:v>Staphylococcus capitis</c:v>
                </c:pt>
                <c:pt idx="11">
                  <c:v>Micrococcus luteus</c:v>
                </c:pt>
                <c:pt idx="12">
                  <c:v>Rothia dentocariosa</c:v>
                </c:pt>
                <c:pt idx="13">
                  <c:v>Pseudomonas fluorescens</c:v>
                </c:pt>
              </c:strCache>
            </c:strRef>
          </c:cat>
          <c:val>
            <c:numRef>
              <c:f>Sheet1!$B$2:$B$15</c:f>
              <c:numCache>
                <c:formatCode>General</c:formatCode>
                <c:ptCount val="14"/>
                <c:pt idx="0">
                  <c:v>5</c:v>
                </c:pt>
                <c:pt idx="1">
                  <c:v>0</c:v>
                </c:pt>
                <c:pt idx="2">
                  <c:v>0</c:v>
                </c:pt>
                <c:pt idx="3">
                  <c:v>3</c:v>
                </c:pt>
                <c:pt idx="4">
                  <c:v>5</c:v>
                </c:pt>
                <c:pt idx="5">
                  <c:v>1</c:v>
                </c:pt>
                <c:pt idx="6">
                  <c:v>0</c:v>
                </c:pt>
                <c:pt idx="7">
                  <c:v>0</c:v>
                </c:pt>
                <c:pt idx="8">
                  <c:v>8</c:v>
                </c:pt>
                <c:pt idx="9">
                  <c:v>8</c:v>
                </c:pt>
                <c:pt idx="10">
                  <c:v>2</c:v>
                </c:pt>
                <c:pt idx="11">
                  <c:v>1</c:v>
                </c:pt>
                <c:pt idx="12">
                  <c:v>3</c:v>
                </c:pt>
                <c:pt idx="13">
                  <c:v>0</c:v>
                </c:pt>
              </c:numCache>
            </c:numRef>
          </c:val>
          <c:smooth val="0"/>
          <c:extLst>
            <c:ext xmlns:c16="http://schemas.microsoft.com/office/drawing/2014/chart" uri="{C3380CC4-5D6E-409C-BE32-E72D297353CC}">
              <c16:uniqueId val="{00000000-D757-4DEE-A809-2185FE89CEF7}"/>
            </c:ext>
          </c:extLst>
        </c:ser>
        <c:ser>
          <c:idx val="1"/>
          <c:order val="1"/>
          <c:tx>
            <c:strRef>
              <c:f>Sheet1!$C$1</c:f>
              <c:strCache>
                <c:ptCount val="1"/>
                <c:pt idx="0">
                  <c:v>8 ден по примена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Sheet1!$A$2:$A$15</c:f>
              <c:strCache>
                <c:ptCount val="14"/>
                <c:pt idx="0">
                  <c:v>Neisseria macacae</c:v>
                </c:pt>
                <c:pt idx="1">
                  <c:v>Rhodococcus erythropolis</c:v>
                </c:pt>
                <c:pt idx="2">
                  <c:v>Neisseria parflava</c:v>
                </c:pt>
                <c:pt idx="3">
                  <c:v>Staphylococcus warneri</c:v>
                </c:pt>
                <c:pt idx="4">
                  <c:v>Neisseria mucosa</c:v>
                </c:pt>
                <c:pt idx="5">
                  <c:v>Pseudomonas aureginosa</c:v>
                </c:pt>
                <c:pt idx="6">
                  <c:v>Heamophylus parainfluenzae</c:v>
                </c:pt>
                <c:pt idx="7">
                  <c:v>Rothia aiera</c:v>
                </c:pt>
                <c:pt idx="8">
                  <c:v>Staphylococccus aureus</c:v>
                </c:pt>
                <c:pt idx="9">
                  <c:v>Neisseria sicca</c:v>
                </c:pt>
                <c:pt idx="10">
                  <c:v>Staphylococcus capitis</c:v>
                </c:pt>
                <c:pt idx="11">
                  <c:v>Micrococcus luteus</c:v>
                </c:pt>
                <c:pt idx="12">
                  <c:v>Rothia dentocariosa</c:v>
                </c:pt>
                <c:pt idx="13">
                  <c:v>Pseudomonas fluorescens</c:v>
                </c:pt>
              </c:strCache>
            </c:strRef>
          </c:cat>
          <c:val>
            <c:numRef>
              <c:f>Sheet1!$C$2:$C$15</c:f>
              <c:numCache>
                <c:formatCode>General</c:formatCode>
                <c:ptCount val="14"/>
                <c:pt idx="0">
                  <c:v>4</c:v>
                </c:pt>
                <c:pt idx="1">
                  <c:v>0</c:v>
                </c:pt>
                <c:pt idx="2">
                  <c:v>0</c:v>
                </c:pt>
                <c:pt idx="3">
                  <c:v>2</c:v>
                </c:pt>
                <c:pt idx="4">
                  <c:v>1</c:v>
                </c:pt>
                <c:pt idx="5">
                  <c:v>0</c:v>
                </c:pt>
                <c:pt idx="6">
                  <c:v>0</c:v>
                </c:pt>
                <c:pt idx="7">
                  <c:v>0</c:v>
                </c:pt>
                <c:pt idx="8">
                  <c:v>0</c:v>
                </c:pt>
                <c:pt idx="9">
                  <c:v>0</c:v>
                </c:pt>
                <c:pt idx="10">
                  <c:v>0</c:v>
                </c:pt>
                <c:pt idx="11">
                  <c:v>2</c:v>
                </c:pt>
                <c:pt idx="12">
                  <c:v>0</c:v>
                </c:pt>
                <c:pt idx="13">
                  <c:v>0</c:v>
                </c:pt>
              </c:numCache>
            </c:numRef>
          </c:val>
          <c:smooth val="0"/>
          <c:extLst>
            <c:ext xmlns:c16="http://schemas.microsoft.com/office/drawing/2014/chart" uri="{C3380CC4-5D6E-409C-BE32-E72D297353CC}">
              <c16:uniqueId val="{00000001-D757-4DEE-A809-2185FE89CEF7}"/>
            </c:ext>
          </c:extLst>
        </c:ser>
        <c:dLbls>
          <c:showLegendKey val="0"/>
          <c:showVal val="0"/>
          <c:showCatName val="0"/>
          <c:showSerName val="0"/>
          <c:showPercent val="0"/>
          <c:showBubbleSize val="0"/>
        </c:dLbls>
        <c:marker val="1"/>
        <c:smooth val="0"/>
        <c:axId val="588039056"/>
        <c:axId val="588036144"/>
      </c:lineChart>
      <c:catAx>
        <c:axId val="58803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8036144"/>
        <c:crosses val="autoZero"/>
        <c:auto val="1"/>
        <c:lblAlgn val="ctr"/>
        <c:lblOffset val="100"/>
        <c:noMultiLvlLbl val="0"/>
      </c:catAx>
      <c:valAx>
        <c:axId val="58803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2.4239753195240195E-2"/>
              <c:y val="0.165935430463576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803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a:t>
            </a:r>
            <a:r>
              <a:rPr lang="mk-MK" sz="1200" b="1" baseline="0">
                <a:latin typeface="Arial" panose="020B0604020202020204" pitchFamily="34" charset="0"/>
                <a:cs typeface="Arial" panose="020B0604020202020204" pitchFamily="34" charset="0"/>
              </a:rPr>
              <a:t> присуство на</a:t>
            </a:r>
            <a:r>
              <a:rPr lang="mk-MK" sz="1200" b="1">
                <a:latin typeface="Arial" panose="020B0604020202020204" pitchFamily="34" charset="0"/>
                <a:cs typeface="Arial" panose="020B0604020202020204" pitchFamily="34" charset="0"/>
              </a:rPr>
              <a:t> анаеробни</a:t>
            </a:r>
            <a:r>
              <a:rPr lang="mk-MK" sz="1200" b="1" baseline="0">
                <a:latin typeface="Arial" panose="020B0604020202020204" pitchFamily="34" charset="0"/>
                <a:cs typeface="Arial" panose="020B0604020202020204" pitchFamily="34" charset="0"/>
              </a:rPr>
              <a:t> бактерии 8-ми ден по примена на Хидроген 2% и Халсепт</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Sheet1!$B$29</c:f>
              <c:strCache>
                <c:ptCount val="1"/>
                <c:pt idx="0">
                  <c:v>8 ден по примена на 2% Хидроген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Sheet1!$A$30:$A$52</c:f>
              <c:strCache>
                <c:ptCount val="23"/>
                <c:pt idx="0">
                  <c:v>Capnocythophaga ochracea</c:v>
                </c:pt>
                <c:pt idx="1">
                  <c:v>Lactobacillus salivarius</c:v>
                </c:pt>
                <c:pt idx="2">
                  <c:v>Streptococcus parasanguinis</c:v>
                </c:pt>
                <c:pt idx="3">
                  <c:v>Prevotella nanceiesis</c:v>
                </c:pt>
                <c:pt idx="4">
                  <c:v>Prevotella intermedia</c:v>
                </c:pt>
                <c:pt idx="5">
                  <c:v>Streptococcus oralis</c:v>
                </c:pt>
                <c:pt idx="6">
                  <c:v>Prevotella melaninogenica</c:v>
                </c:pt>
                <c:pt idx="7">
                  <c:v>Streptococcus mutans</c:v>
                </c:pt>
                <c:pt idx="8">
                  <c:v>Actinomyces oris</c:v>
                </c:pt>
                <c:pt idx="9">
                  <c:v>Gemella sanguinis</c:v>
                </c:pt>
                <c:pt idx="10">
                  <c:v>Tannerella forsythia</c:v>
                </c:pt>
                <c:pt idx="11">
                  <c:v>Streptococcus anginosus</c:v>
                </c:pt>
                <c:pt idx="12">
                  <c:v>Streptococcus salivarius</c:v>
                </c:pt>
                <c:pt idx="13">
                  <c:v>Troponema denticola</c:v>
                </c:pt>
                <c:pt idx="14">
                  <c:v>Porphyromonas gingivalis</c:v>
                </c:pt>
                <c:pt idx="15">
                  <c:v>Klebsiella pneumonia</c:v>
                </c:pt>
                <c:pt idx="16">
                  <c:v>Prevotella buccae</c:v>
                </c:pt>
                <c:pt idx="17">
                  <c:v>Streptococcus gordonii</c:v>
                </c:pt>
                <c:pt idx="18">
                  <c:v>Lactobacillus acidophilus</c:v>
                </c:pt>
                <c:pt idx="19">
                  <c:v>Kingella dentrificans</c:v>
                </c:pt>
                <c:pt idx="20">
                  <c:v>Lactobacillus fermentum</c:v>
                </c:pt>
                <c:pt idx="21">
                  <c:v>Lactobacillus gasseri</c:v>
                </c:pt>
                <c:pt idx="22">
                  <c:v>Enterobacter cloacae</c:v>
                </c:pt>
              </c:strCache>
            </c:strRef>
          </c:cat>
          <c:val>
            <c:numRef>
              <c:f>Sheet1!$B$30:$B$52</c:f>
              <c:numCache>
                <c:formatCode>General</c:formatCode>
                <c:ptCount val="23"/>
                <c:pt idx="0">
                  <c:v>0</c:v>
                </c:pt>
                <c:pt idx="1">
                  <c:v>1</c:v>
                </c:pt>
                <c:pt idx="2">
                  <c:v>2</c:v>
                </c:pt>
                <c:pt idx="3">
                  <c:v>1</c:v>
                </c:pt>
                <c:pt idx="4">
                  <c:v>2</c:v>
                </c:pt>
                <c:pt idx="5">
                  <c:v>12</c:v>
                </c:pt>
                <c:pt idx="6">
                  <c:v>2</c:v>
                </c:pt>
                <c:pt idx="7">
                  <c:v>2</c:v>
                </c:pt>
                <c:pt idx="8">
                  <c:v>2</c:v>
                </c:pt>
                <c:pt idx="9">
                  <c:v>0</c:v>
                </c:pt>
                <c:pt idx="10">
                  <c:v>0</c:v>
                </c:pt>
                <c:pt idx="11">
                  <c:v>4</c:v>
                </c:pt>
                <c:pt idx="12">
                  <c:v>3</c:v>
                </c:pt>
                <c:pt idx="13">
                  <c:v>10</c:v>
                </c:pt>
                <c:pt idx="14">
                  <c:v>0</c:v>
                </c:pt>
                <c:pt idx="15">
                  <c:v>0</c:v>
                </c:pt>
                <c:pt idx="16">
                  <c:v>2</c:v>
                </c:pt>
                <c:pt idx="17">
                  <c:v>1</c:v>
                </c:pt>
                <c:pt idx="18">
                  <c:v>0</c:v>
                </c:pt>
                <c:pt idx="19">
                  <c:v>0</c:v>
                </c:pt>
                <c:pt idx="20">
                  <c:v>0</c:v>
                </c:pt>
                <c:pt idx="21">
                  <c:v>0</c:v>
                </c:pt>
                <c:pt idx="22">
                  <c:v>0</c:v>
                </c:pt>
              </c:numCache>
            </c:numRef>
          </c:val>
          <c:smooth val="0"/>
          <c:extLst>
            <c:ext xmlns:c16="http://schemas.microsoft.com/office/drawing/2014/chart" uri="{C3380CC4-5D6E-409C-BE32-E72D297353CC}">
              <c16:uniqueId val="{00000000-7966-4E9B-9BF3-E11D5239F6E4}"/>
            </c:ext>
          </c:extLst>
        </c:ser>
        <c:ser>
          <c:idx val="1"/>
          <c:order val="1"/>
          <c:tx>
            <c:strRef>
              <c:f>Sheet1!$C$29</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Sheet1!$A$30:$A$52</c:f>
              <c:strCache>
                <c:ptCount val="23"/>
                <c:pt idx="0">
                  <c:v>Capnocythophaga ochracea</c:v>
                </c:pt>
                <c:pt idx="1">
                  <c:v>Lactobacillus salivarius</c:v>
                </c:pt>
                <c:pt idx="2">
                  <c:v>Streptococcus parasanguinis</c:v>
                </c:pt>
                <c:pt idx="3">
                  <c:v>Prevotella nanceiesis</c:v>
                </c:pt>
                <c:pt idx="4">
                  <c:v>Prevotella intermedia</c:v>
                </c:pt>
                <c:pt idx="5">
                  <c:v>Streptococcus oralis</c:v>
                </c:pt>
                <c:pt idx="6">
                  <c:v>Prevotella melaninogenica</c:v>
                </c:pt>
                <c:pt idx="7">
                  <c:v>Streptococcus mutans</c:v>
                </c:pt>
                <c:pt idx="8">
                  <c:v>Actinomyces oris</c:v>
                </c:pt>
                <c:pt idx="9">
                  <c:v>Gemella sanguinis</c:v>
                </c:pt>
                <c:pt idx="10">
                  <c:v>Tannerella forsythia</c:v>
                </c:pt>
                <c:pt idx="11">
                  <c:v>Streptococcus anginosus</c:v>
                </c:pt>
                <c:pt idx="12">
                  <c:v>Streptococcus salivarius</c:v>
                </c:pt>
                <c:pt idx="13">
                  <c:v>Troponema denticola</c:v>
                </c:pt>
                <c:pt idx="14">
                  <c:v>Porphyromonas gingivalis</c:v>
                </c:pt>
                <c:pt idx="15">
                  <c:v>Klebsiella pneumonia</c:v>
                </c:pt>
                <c:pt idx="16">
                  <c:v>Prevotella buccae</c:v>
                </c:pt>
                <c:pt idx="17">
                  <c:v>Streptococcus gordonii</c:v>
                </c:pt>
                <c:pt idx="18">
                  <c:v>Lactobacillus acidophilus</c:v>
                </c:pt>
                <c:pt idx="19">
                  <c:v>Kingella dentrificans</c:v>
                </c:pt>
                <c:pt idx="20">
                  <c:v>Lactobacillus fermentum</c:v>
                </c:pt>
                <c:pt idx="21">
                  <c:v>Lactobacillus gasseri</c:v>
                </c:pt>
                <c:pt idx="22">
                  <c:v>Enterobacter cloacae</c:v>
                </c:pt>
              </c:strCache>
            </c:strRef>
          </c:cat>
          <c:val>
            <c:numRef>
              <c:f>Sheet1!$C$30:$C$52</c:f>
              <c:numCache>
                <c:formatCode>General</c:formatCode>
                <c:ptCount val="23"/>
                <c:pt idx="0">
                  <c:v>0</c:v>
                </c:pt>
                <c:pt idx="1">
                  <c:v>9</c:v>
                </c:pt>
                <c:pt idx="2">
                  <c:v>0</c:v>
                </c:pt>
                <c:pt idx="3">
                  <c:v>0</c:v>
                </c:pt>
                <c:pt idx="4">
                  <c:v>0</c:v>
                </c:pt>
                <c:pt idx="5">
                  <c:v>0</c:v>
                </c:pt>
                <c:pt idx="6">
                  <c:v>0</c:v>
                </c:pt>
                <c:pt idx="7">
                  <c:v>0</c:v>
                </c:pt>
                <c:pt idx="8">
                  <c:v>1</c:v>
                </c:pt>
                <c:pt idx="9">
                  <c:v>0</c:v>
                </c:pt>
                <c:pt idx="10">
                  <c:v>0</c:v>
                </c:pt>
                <c:pt idx="11">
                  <c:v>0</c:v>
                </c:pt>
                <c:pt idx="12">
                  <c:v>10</c:v>
                </c:pt>
                <c:pt idx="13">
                  <c:v>0</c:v>
                </c:pt>
                <c:pt idx="14">
                  <c:v>0</c:v>
                </c:pt>
                <c:pt idx="15">
                  <c:v>0</c:v>
                </c:pt>
                <c:pt idx="16">
                  <c:v>2</c:v>
                </c:pt>
                <c:pt idx="17">
                  <c:v>1</c:v>
                </c:pt>
                <c:pt idx="18">
                  <c:v>4</c:v>
                </c:pt>
                <c:pt idx="19">
                  <c:v>0</c:v>
                </c:pt>
                <c:pt idx="20">
                  <c:v>3</c:v>
                </c:pt>
                <c:pt idx="21">
                  <c:v>2</c:v>
                </c:pt>
                <c:pt idx="22">
                  <c:v>0</c:v>
                </c:pt>
              </c:numCache>
            </c:numRef>
          </c:val>
          <c:smooth val="0"/>
          <c:extLst>
            <c:ext xmlns:c16="http://schemas.microsoft.com/office/drawing/2014/chart" uri="{C3380CC4-5D6E-409C-BE32-E72D297353CC}">
              <c16:uniqueId val="{00000001-7966-4E9B-9BF3-E11D5239F6E4}"/>
            </c:ext>
          </c:extLst>
        </c:ser>
        <c:dLbls>
          <c:showLegendKey val="0"/>
          <c:showVal val="0"/>
          <c:showCatName val="0"/>
          <c:showSerName val="0"/>
          <c:showPercent val="0"/>
          <c:showBubbleSize val="0"/>
        </c:dLbls>
        <c:marker val="1"/>
        <c:smooth val="0"/>
        <c:axId val="594029744"/>
        <c:axId val="594016432"/>
      </c:lineChart>
      <c:catAx>
        <c:axId val="59402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4016432"/>
        <c:crosses val="autoZero"/>
        <c:auto val="1"/>
        <c:lblAlgn val="ctr"/>
        <c:lblOffset val="100"/>
        <c:noMultiLvlLbl val="0"/>
      </c:catAx>
      <c:valAx>
        <c:axId val="59401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8.6334204248551635E-2"/>
              <c:y val="0.195993331646398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402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 Разлика во присуство на аеробни</a:t>
            </a:r>
            <a:r>
              <a:rPr lang="mk-MK" sz="1200" b="1" baseline="0">
                <a:latin typeface="Arial" panose="020B0604020202020204" pitchFamily="34" charset="0"/>
                <a:cs typeface="Arial" panose="020B0604020202020204" pitchFamily="34" charset="0"/>
              </a:rPr>
              <a:t> грам+ позитивни бактерии по примена на Хидроген 2% и Халсепт</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Sheet1!$B$60</c:f>
              <c:strCache>
                <c:ptCount val="1"/>
                <c:pt idx="0">
                  <c:v>8 ден по примена на Хидроген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Sheet1!$A$61:$A$66</c:f>
              <c:strCache>
                <c:ptCount val="6"/>
                <c:pt idx="0">
                  <c:v>Rhodococcus erythropolis</c:v>
                </c:pt>
                <c:pt idx="1">
                  <c:v>Rothia aiera</c:v>
                </c:pt>
                <c:pt idx="2">
                  <c:v>Staphylococcus aureus</c:v>
                </c:pt>
                <c:pt idx="3">
                  <c:v>Staphylococccus capitis</c:v>
                </c:pt>
                <c:pt idx="4">
                  <c:v>Micrococcus luteus</c:v>
                </c:pt>
                <c:pt idx="5">
                  <c:v>Rothia dentocariosa</c:v>
                </c:pt>
              </c:strCache>
            </c:strRef>
          </c:cat>
          <c:val>
            <c:numRef>
              <c:f>Sheet1!$B$61:$B$66</c:f>
              <c:numCache>
                <c:formatCode>General</c:formatCode>
                <c:ptCount val="6"/>
                <c:pt idx="0">
                  <c:v>0</c:v>
                </c:pt>
                <c:pt idx="1">
                  <c:v>0</c:v>
                </c:pt>
                <c:pt idx="2">
                  <c:v>8</c:v>
                </c:pt>
                <c:pt idx="3">
                  <c:v>2</c:v>
                </c:pt>
                <c:pt idx="4">
                  <c:v>1</c:v>
                </c:pt>
                <c:pt idx="5">
                  <c:v>3</c:v>
                </c:pt>
              </c:numCache>
            </c:numRef>
          </c:val>
          <c:smooth val="0"/>
          <c:extLst>
            <c:ext xmlns:c16="http://schemas.microsoft.com/office/drawing/2014/chart" uri="{C3380CC4-5D6E-409C-BE32-E72D297353CC}">
              <c16:uniqueId val="{00000000-871A-4577-9C4A-28F137DC83B0}"/>
            </c:ext>
          </c:extLst>
        </c:ser>
        <c:ser>
          <c:idx val="1"/>
          <c:order val="1"/>
          <c:tx>
            <c:strRef>
              <c:f>Sheet1!$C$60</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Sheet1!$A$61:$A$66</c:f>
              <c:strCache>
                <c:ptCount val="6"/>
                <c:pt idx="0">
                  <c:v>Rhodococcus erythropolis</c:v>
                </c:pt>
                <c:pt idx="1">
                  <c:v>Rothia aiera</c:v>
                </c:pt>
                <c:pt idx="2">
                  <c:v>Staphylococcus aureus</c:v>
                </c:pt>
                <c:pt idx="3">
                  <c:v>Staphylococccus capitis</c:v>
                </c:pt>
                <c:pt idx="4">
                  <c:v>Micrococcus luteus</c:v>
                </c:pt>
                <c:pt idx="5">
                  <c:v>Rothia dentocariosa</c:v>
                </c:pt>
              </c:strCache>
            </c:strRef>
          </c:cat>
          <c:val>
            <c:numRef>
              <c:f>Sheet1!$C$61:$C$66</c:f>
              <c:numCache>
                <c:formatCode>General</c:formatCode>
                <c:ptCount val="6"/>
                <c:pt idx="0">
                  <c:v>0</c:v>
                </c:pt>
                <c:pt idx="1">
                  <c:v>0</c:v>
                </c:pt>
                <c:pt idx="2">
                  <c:v>0</c:v>
                </c:pt>
                <c:pt idx="3">
                  <c:v>0</c:v>
                </c:pt>
                <c:pt idx="4">
                  <c:v>2</c:v>
                </c:pt>
                <c:pt idx="5">
                  <c:v>0</c:v>
                </c:pt>
              </c:numCache>
            </c:numRef>
          </c:val>
          <c:smooth val="0"/>
          <c:extLst>
            <c:ext xmlns:c16="http://schemas.microsoft.com/office/drawing/2014/chart" uri="{C3380CC4-5D6E-409C-BE32-E72D297353CC}">
              <c16:uniqueId val="{00000001-871A-4577-9C4A-28F137DC83B0}"/>
            </c:ext>
          </c:extLst>
        </c:ser>
        <c:dLbls>
          <c:showLegendKey val="0"/>
          <c:showVal val="0"/>
          <c:showCatName val="0"/>
          <c:showSerName val="0"/>
          <c:showPercent val="0"/>
          <c:showBubbleSize val="0"/>
        </c:dLbls>
        <c:marker val="1"/>
        <c:smooth val="0"/>
        <c:axId val="512647104"/>
        <c:axId val="512647520"/>
      </c:lineChart>
      <c:catAx>
        <c:axId val="5126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2647520"/>
        <c:crosses val="autoZero"/>
        <c:auto val="1"/>
        <c:lblAlgn val="ctr"/>
        <c:lblOffset val="100"/>
        <c:noMultiLvlLbl val="0"/>
      </c:catAx>
      <c:valAx>
        <c:axId val="51264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1.7671747294013697E-2"/>
              <c:y val="0.2480483677114913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26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 на анаеробни</a:t>
            </a:r>
            <a:r>
              <a:rPr lang="mk-MK" sz="1200" b="1" baseline="0">
                <a:latin typeface="Arial" panose="020B0604020202020204" pitchFamily="34" charset="0"/>
                <a:cs typeface="Arial" panose="020B0604020202020204" pitchFamily="34" charset="0"/>
              </a:rPr>
              <a:t> грам+ позитивни бактерии по примена на Хидроген 2% и Халсепт</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Sheet1!$B$83</c:f>
              <c:strCache>
                <c:ptCount val="1"/>
                <c:pt idx="0">
                  <c:v>8 ден по примена на Хидроген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Sheet1!$A$84:$A$95</c:f>
              <c:strCache>
                <c:ptCount val="12"/>
                <c:pt idx="0">
                  <c:v>Lactobacillus salivarius</c:v>
                </c:pt>
                <c:pt idx="1">
                  <c:v>Streptococcus parasanguinis</c:v>
                </c:pt>
                <c:pt idx="2">
                  <c:v>Streptococcus oralis</c:v>
                </c:pt>
                <c:pt idx="3">
                  <c:v>Streptococcus mutans</c:v>
                </c:pt>
                <c:pt idx="4">
                  <c:v>Actinomyces oris</c:v>
                </c:pt>
                <c:pt idx="5">
                  <c:v>Gemella sanguinis</c:v>
                </c:pt>
                <c:pt idx="6">
                  <c:v>Streptococcus anginosus</c:v>
                </c:pt>
                <c:pt idx="7">
                  <c:v>Streptococcus salivarius</c:v>
                </c:pt>
                <c:pt idx="8">
                  <c:v>Lactobacillus acidophilus</c:v>
                </c:pt>
                <c:pt idx="9">
                  <c:v>Streptococcus gordonii</c:v>
                </c:pt>
                <c:pt idx="10">
                  <c:v>Lactobacillus gasseri</c:v>
                </c:pt>
                <c:pt idx="11">
                  <c:v>Streptococcus mitis</c:v>
                </c:pt>
              </c:strCache>
            </c:strRef>
          </c:cat>
          <c:val>
            <c:numRef>
              <c:f>Sheet1!$B$84:$B$95</c:f>
              <c:numCache>
                <c:formatCode>General</c:formatCode>
                <c:ptCount val="12"/>
                <c:pt idx="0">
                  <c:v>1</c:v>
                </c:pt>
                <c:pt idx="1">
                  <c:v>2</c:v>
                </c:pt>
                <c:pt idx="2">
                  <c:v>12</c:v>
                </c:pt>
                <c:pt idx="3">
                  <c:v>4</c:v>
                </c:pt>
                <c:pt idx="4">
                  <c:v>2</c:v>
                </c:pt>
                <c:pt idx="5">
                  <c:v>0</c:v>
                </c:pt>
                <c:pt idx="6">
                  <c:v>4</c:v>
                </c:pt>
                <c:pt idx="7">
                  <c:v>3</c:v>
                </c:pt>
                <c:pt idx="8">
                  <c:v>0</c:v>
                </c:pt>
                <c:pt idx="9">
                  <c:v>1</c:v>
                </c:pt>
                <c:pt idx="10">
                  <c:v>0</c:v>
                </c:pt>
                <c:pt idx="11">
                  <c:v>1</c:v>
                </c:pt>
              </c:numCache>
            </c:numRef>
          </c:val>
          <c:smooth val="0"/>
          <c:extLst>
            <c:ext xmlns:c16="http://schemas.microsoft.com/office/drawing/2014/chart" uri="{C3380CC4-5D6E-409C-BE32-E72D297353CC}">
              <c16:uniqueId val="{00000000-B9A3-4ABC-BCFE-5B0A891460ED}"/>
            </c:ext>
          </c:extLst>
        </c:ser>
        <c:ser>
          <c:idx val="1"/>
          <c:order val="1"/>
          <c:tx>
            <c:strRef>
              <c:f>Sheet1!$C$83</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Sheet1!$A$84:$A$95</c:f>
              <c:strCache>
                <c:ptCount val="12"/>
                <c:pt idx="0">
                  <c:v>Lactobacillus salivarius</c:v>
                </c:pt>
                <c:pt idx="1">
                  <c:v>Streptococcus parasanguinis</c:v>
                </c:pt>
                <c:pt idx="2">
                  <c:v>Streptococcus oralis</c:v>
                </c:pt>
                <c:pt idx="3">
                  <c:v>Streptococcus mutans</c:v>
                </c:pt>
                <c:pt idx="4">
                  <c:v>Actinomyces oris</c:v>
                </c:pt>
                <c:pt idx="5">
                  <c:v>Gemella sanguinis</c:v>
                </c:pt>
                <c:pt idx="6">
                  <c:v>Streptococcus anginosus</c:v>
                </c:pt>
                <c:pt idx="7">
                  <c:v>Streptococcus salivarius</c:v>
                </c:pt>
                <c:pt idx="8">
                  <c:v>Lactobacillus acidophilus</c:v>
                </c:pt>
                <c:pt idx="9">
                  <c:v>Streptococcus gordonii</c:v>
                </c:pt>
                <c:pt idx="10">
                  <c:v>Lactobacillus gasseri</c:v>
                </c:pt>
                <c:pt idx="11">
                  <c:v>Streptococcus mitis</c:v>
                </c:pt>
              </c:strCache>
            </c:strRef>
          </c:cat>
          <c:val>
            <c:numRef>
              <c:f>Sheet1!$C$84:$C$95</c:f>
              <c:numCache>
                <c:formatCode>General</c:formatCode>
                <c:ptCount val="12"/>
                <c:pt idx="0">
                  <c:v>9</c:v>
                </c:pt>
                <c:pt idx="1">
                  <c:v>0</c:v>
                </c:pt>
                <c:pt idx="2">
                  <c:v>0</c:v>
                </c:pt>
                <c:pt idx="3">
                  <c:v>0</c:v>
                </c:pt>
                <c:pt idx="4">
                  <c:v>1</c:v>
                </c:pt>
                <c:pt idx="5">
                  <c:v>0</c:v>
                </c:pt>
                <c:pt idx="6">
                  <c:v>0</c:v>
                </c:pt>
                <c:pt idx="7">
                  <c:v>10</c:v>
                </c:pt>
                <c:pt idx="8">
                  <c:v>4</c:v>
                </c:pt>
                <c:pt idx="9">
                  <c:v>1</c:v>
                </c:pt>
                <c:pt idx="10">
                  <c:v>2</c:v>
                </c:pt>
                <c:pt idx="11">
                  <c:v>0</c:v>
                </c:pt>
              </c:numCache>
            </c:numRef>
          </c:val>
          <c:smooth val="0"/>
          <c:extLst>
            <c:ext xmlns:c16="http://schemas.microsoft.com/office/drawing/2014/chart" uri="{C3380CC4-5D6E-409C-BE32-E72D297353CC}">
              <c16:uniqueId val="{00000001-B9A3-4ABC-BCFE-5B0A891460ED}"/>
            </c:ext>
          </c:extLst>
        </c:ser>
        <c:dLbls>
          <c:showLegendKey val="0"/>
          <c:showVal val="0"/>
          <c:showCatName val="0"/>
          <c:showSerName val="0"/>
          <c:showPercent val="0"/>
          <c:showBubbleSize val="0"/>
        </c:dLbls>
        <c:marker val="1"/>
        <c:smooth val="0"/>
        <c:axId val="599914464"/>
        <c:axId val="599916128"/>
      </c:lineChart>
      <c:catAx>
        <c:axId val="59991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9916128"/>
        <c:crosses val="autoZero"/>
        <c:auto val="1"/>
        <c:lblAlgn val="ctr"/>
        <c:lblOffset val="100"/>
        <c:noMultiLvlLbl val="0"/>
      </c:catAx>
      <c:valAx>
        <c:axId val="59991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layout>
            <c:manualLayout>
              <c:xMode val="edge"/>
              <c:yMode val="edge"/>
              <c:x val="3.5555555555555556E-2"/>
              <c:y val="0.179541666666666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99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lumMod val="65000"/>
                    <a:lumOff val="35000"/>
                  </a:schemeClr>
                </a:solidFill>
                <a:latin typeface="+mj-lt"/>
                <a:ea typeface="+mj-ea"/>
                <a:cs typeface="+mj-cs"/>
              </a:defRPr>
            </a:pPr>
            <a:r>
              <a:rPr lang="mk-MK" sz="1200" b="1">
                <a:latin typeface="+mn-lt"/>
              </a:rPr>
              <a:t>Возраст на испитаниците од група Б</a:t>
            </a:r>
            <a:endParaRPr lang="en-GB" sz="1200" b="1">
              <a:latin typeface="+mn-lt"/>
            </a:endParaRP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2"/>
          <c:order val="0"/>
          <c:tx>
            <c:v>Возраст</c:v>
          </c:tx>
          <c:spPr>
            <a:solidFill>
              <a:schemeClr val="accent4"/>
            </a:solidFill>
            <a:ln>
              <a:noFill/>
            </a:ln>
            <a:effectLst/>
          </c:spPr>
          <c:invertIfNegative val="0"/>
          <c:val>
            <c:numRef>
              <c:f>Sheet1!$E$4:$E$18</c:f>
              <c:numCache>
                <c:formatCode>General</c:formatCode>
                <c:ptCount val="15"/>
                <c:pt idx="0">
                  <c:v>30</c:v>
                </c:pt>
                <c:pt idx="1">
                  <c:v>31</c:v>
                </c:pt>
                <c:pt idx="2">
                  <c:v>32</c:v>
                </c:pt>
                <c:pt idx="3">
                  <c:v>33</c:v>
                </c:pt>
                <c:pt idx="4">
                  <c:v>35</c:v>
                </c:pt>
                <c:pt idx="5">
                  <c:v>36</c:v>
                </c:pt>
                <c:pt idx="6">
                  <c:v>39</c:v>
                </c:pt>
                <c:pt idx="7">
                  <c:v>42</c:v>
                </c:pt>
                <c:pt idx="8">
                  <c:v>45</c:v>
                </c:pt>
                <c:pt idx="9">
                  <c:v>46</c:v>
                </c:pt>
                <c:pt idx="10">
                  <c:v>47</c:v>
                </c:pt>
                <c:pt idx="11">
                  <c:v>48</c:v>
                </c:pt>
                <c:pt idx="12">
                  <c:v>49</c:v>
                </c:pt>
                <c:pt idx="13">
                  <c:v>50</c:v>
                </c:pt>
                <c:pt idx="14">
                  <c:v>0</c:v>
                </c:pt>
              </c:numCache>
            </c:numRef>
          </c:val>
          <c:extLst>
            <c:ext xmlns:c16="http://schemas.microsoft.com/office/drawing/2014/chart" uri="{C3380CC4-5D6E-409C-BE32-E72D297353CC}">
              <c16:uniqueId val="{00000000-E906-4F3F-9E0D-B92401F453F9}"/>
            </c:ext>
          </c:extLst>
        </c:ser>
        <c:ser>
          <c:idx val="0"/>
          <c:order val="1"/>
          <c:tx>
            <c:v>Испитаници</c:v>
          </c:tx>
          <c:spPr>
            <a:solidFill>
              <a:schemeClr val="accent6"/>
            </a:solidFill>
            <a:ln>
              <a:noFill/>
            </a:ln>
            <a:effectLst/>
          </c:spPr>
          <c:invertIfNegative val="0"/>
          <c:cat>
            <c:strRef>
              <c:f>Sheet1!$E$4:$E$18</c:f>
              <c:strCache>
                <c:ptCount val="15"/>
                <c:pt idx="0">
                  <c:v>30</c:v>
                </c:pt>
                <c:pt idx="1">
                  <c:v>31</c:v>
                </c:pt>
                <c:pt idx="2">
                  <c:v>32</c:v>
                </c:pt>
                <c:pt idx="3">
                  <c:v>33</c:v>
                </c:pt>
                <c:pt idx="4">
                  <c:v>35</c:v>
                </c:pt>
                <c:pt idx="5">
                  <c:v>36</c:v>
                </c:pt>
                <c:pt idx="6">
                  <c:v>39</c:v>
                </c:pt>
                <c:pt idx="7">
                  <c:v>42</c:v>
                </c:pt>
                <c:pt idx="8">
                  <c:v>45</c:v>
                </c:pt>
                <c:pt idx="9">
                  <c:v>46</c:v>
                </c:pt>
                <c:pt idx="10">
                  <c:v>47</c:v>
                </c:pt>
                <c:pt idx="11">
                  <c:v>48</c:v>
                </c:pt>
                <c:pt idx="12">
                  <c:v>49</c:v>
                </c:pt>
                <c:pt idx="13">
                  <c:v>50</c:v>
                </c:pt>
                <c:pt idx="14">
                  <c:v>Total</c:v>
                </c:pt>
              </c:strCache>
            </c:strRef>
          </c:cat>
          <c:val>
            <c:numRef>
              <c:f>Sheet1!$F$4:$F$18</c:f>
              <c:numCache>
                <c:formatCode>General</c:formatCode>
                <c:ptCount val="15"/>
                <c:pt idx="0">
                  <c:v>2</c:v>
                </c:pt>
                <c:pt idx="1">
                  <c:v>1</c:v>
                </c:pt>
                <c:pt idx="2">
                  <c:v>6</c:v>
                </c:pt>
                <c:pt idx="3">
                  <c:v>2</c:v>
                </c:pt>
                <c:pt idx="4">
                  <c:v>1</c:v>
                </c:pt>
                <c:pt idx="5">
                  <c:v>2</c:v>
                </c:pt>
                <c:pt idx="6">
                  <c:v>1</c:v>
                </c:pt>
                <c:pt idx="7">
                  <c:v>1</c:v>
                </c:pt>
                <c:pt idx="8">
                  <c:v>1</c:v>
                </c:pt>
                <c:pt idx="9">
                  <c:v>1</c:v>
                </c:pt>
                <c:pt idx="10">
                  <c:v>1</c:v>
                </c:pt>
                <c:pt idx="11">
                  <c:v>2</c:v>
                </c:pt>
                <c:pt idx="12">
                  <c:v>2</c:v>
                </c:pt>
                <c:pt idx="13">
                  <c:v>7</c:v>
                </c:pt>
                <c:pt idx="14">
                  <c:v>30</c:v>
                </c:pt>
              </c:numCache>
            </c:numRef>
          </c:val>
          <c:extLst>
            <c:ext xmlns:c16="http://schemas.microsoft.com/office/drawing/2014/chart" uri="{C3380CC4-5D6E-409C-BE32-E72D297353CC}">
              <c16:uniqueId val="{00000001-E906-4F3F-9E0D-B92401F453F9}"/>
            </c:ext>
          </c:extLst>
        </c:ser>
        <c:dLbls>
          <c:showLegendKey val="0"/>
          <c:showVal val="0"/>
          <c:showCatName val="0"/>
          <c:showSerName val="0"/>
          <c:showPercent val="0"/>
          <c:showBubbleSize val="0"/>
        </c:dLbls>
        <c:gapWidth val="269"/>
        <c:overlap val="-27"/>
        <c:axId val="331358351"/>
        <c:axId val="329017119"/>
      </c:barChart>
      <c:barChart>
        <c:barDir val="col"/>
        <c:grouping val="clustered"/>
        <c:varyColors val="0"/>
        <c:ser>
          <c:idx val="1"/>
          <c:order val="2"/>
          <c:tx>
            <c:v>Проценти</c:v>
          </c:tx>
          <c:spPr>
            <a:solidFill>
              <a:schemeClr val="accent5"/>
            </a:solidFill>
            <a:ln>
              <a:noFill/>
            </a:ln>
            <a:effectLst/>
          </c:spPr>
          <c:invertIfNegative val="0"/>
          <c:cat>
            <c:strRef>
              <c:f>Sheet1!$E$4:$E$18</c:f>
              <c:strCache>
                <c:ptCount val="15"/>
                <c:pt idx="0">
                  <c:v>30</c:v>
                </c:pt>
                <c:pt idx="1">
                  <c:v>31</c:v>
                </c:pt>
                <c:pt idx="2">
                  <c:v>32</c:v>
                </c:pt>
                <c:pt idx="3">
                  <c:v>33</c:v>
                </c:pt>
                <c:pt idx="4">
                  <c:v>35</c:v>
                </c:pt>
                <c:pt idx="5">
                  <c:v>36</c:v>
                </c:pt>
                <c:pt idx="6">
                  <c:v>39</c:v>
                </c:pt>
                <c:pt idx="7">
                  <c:v>42</c:v>
                </c:pt>
                <c:pt idx="8">
                  <c:v>45</c:v>
                </c:pt>
                <c:pt idx="9">
                  <c:v>46</c:v>
                </c:pt>
                <c:pt idx="10">
                  <c:v>47</c:v>
                </c:pt>
                <c:pt idx="11">
                  <c:v>48</c:v>
                </c:pt>
                <c:pt idx="12">
                  <c:v>49</c:v>
                </c:pt>
                <c:pt idx="13">
                  <c:v>50</c:v>
                </c:pt>
                <c:pt idx="14">
                  <c:v>Total</c:v>
                </c:pt>
              </c:strCache>
            </c:strRef>
          </c:cat>
          <c:val>
            <c:numRef>
              <c:f>Sheet1!$G$4:$G$18</c:f>
              <c:numCache>
                <c:formatCode>0.00%</c:formatCode>
                <c:ptCount val="15"/>
                <c:pt idx="0">
                  <c:v>6.7000000000000004E-2</c:v>
                </c:pt>
                <c:pt idx="1">
                  <c:v>3.3000000000000002E-2</c:v>
                </c:pt>
                <c:pt idx="2" formatCode="0%">
                  <c:v>0.2</c:v>
                </c:pt>
                <c:pt idx="3">
                  <c:v>6.7000000000000004E-2</c:v>
                </c:pt>
                <c:pt idx="4">
                  <c:v>3.3000000000000002E-2</c:v>
                </c:pt>
                <c:pt idx="5">
                  <c:v>6.7000000000000004E-2</c:v>
                </c:pt>
                <c:pt idx="6">
                  <c:v>3.3000000000000002E-2</c:v>
                </c:pt>
                <c:pt idx="7">
                  <c:v>3.3000000000000002E-2</c:v>
                </c:pt>
                <c:pt idx="8">
                  <c:v>3.3000000000000002E-2</c:v>
                </c:pt>
                <c:pt idx="9">
                  <c:v>3.3000000000000002E-2</c:v>
                </c:pt>
                <c:pt idx="10">
                  <c:v>3.3000000000000002E-2</c:v>
                </c:pt>
                <c:pt idx="11">
                  <c:v>6.7000000000000004E-2</c:v>
                </c:pt>
                <c:pt idx="12">
                  <c:v>6.7000000000000004E-2</c:v>
                </c:pt>
                <c:pt idx="13">
                  <c:v>0.23300000000000001</c:v>
                </c:pt>
                <c:pt idx="14" formatCode="0%">
                  <c:v>1</c:v>
                </c:pt>
              </c:numCache>
            </c:numRef>
          </c:val>
          <c:extLst>
            <c:ext xmlns:c16="http://schemas.microsoft.com/office/drawing/2014/chart" uri="{C3380CC4-5D6E-409C-BE32-E72D297353CC}">
              <c16:uniqueId val="{00000002-E906-4F3F-9E0D-B92401F453F9}"/>
            </c:ext>
          </c:extLst>
        </c:ser>
        <c:dLbls>
          <c:showLegendKey val="0"/>
          <c:showVal val="0"/>
          <c:showCatName val="0"/>
          <c:showSerName val="0"/>
          <c:showPercent val="0"/>
          <c:showBubbleSize val="0"/>
        </c:dLbls>
        <c:gapWidth val="269"/>
        <c:overlap val="-27"/>
        <c:axId val="333404287"/>
        <c:axId val="212079551"/>
      </c:barChart>
      <c:valAx>
        <c:axId val="3290171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mk-MK" sz="1200" b="1"/>
                  <a:t>ВОЗРАСТ</a:t>
                </a:r>
                <a:endParaRPr lang="en-GB" sz="1200" b="1"/>
              </a:p>
            </c:rich>
          </c:tx>
          <c:layout>
            <c:manualLayout>
              <c:xMode val="edge"/>
              <c:yMode val="edge"/>
              <c:x val="5.4421768707482991E-2"/>
              <c:y val="0.3401591846473736"/>
            </c:manualLayout>
          </c:layout>
          <c:overlay val="0"/>
          <c:spPr>
            <a:noFill/>
            <a:ln>
              <a:noFill/>
            </a:ln>
            <a:effectLst/>
          </c:spPr>
          <c:txPr>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358351"/>
        <c:crosses val="autoZero"/>
        <c:crossBetween val="between"/>
      </c:valAx>
      <c:catAx>
        <c:axId val="331358351"/>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29017119"/>
        <c:crosses val="autoZero"/>
        <c:auto val="1"/>
        <c:lblAlgn val="ctr"/>
        <c:lblOffset val="100"/>
        <c:noMultiLvlLbl val="0"/>
      </c:catAx>
      <c:valAx>
        <c:axId val="212079551"/>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3404287"/>
        <c:crosses val="max"/>
        <c:crossBetween val="between"/>
      </c:valAx>
      <c:catAx>
        <c:axId val="333404287"/>
        <c:scaling>
          <c:orientation val="minMax"/>
        </c:scaling>
        <c:delete val="1"/>
        <c:axPos val="b"/>
        <c:numFmt formatCode="General" sourceLinked="1"/>
        <c:majorTickMark val="out"/>
        <c:minorTickMark val="none"/>
        <c:tickLblPos val="nextTo"/>
        <c:crossAx val="212079551"/>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a:t>
            </a:r>
            <a:r>
              <a:rPr lang="mk-MK" sz="1200" b="1" baseline="0">
                <a:latin typeface="Arial" panose="020B0604020202020204" pitchFamily="34" charset="0"/>
                <a:cs typeface="Arial" panose="020B0604020202020204" pitchFamily="34" charset="0"/>
              </a:rPr>
              <a:t> на</a:t>
            </a:r>
            <a:r>
              <a:rPr lang="mk-MK" sz="1200" b="1">
                <a:latin typeface="Arial" panose="020B0604020202020204" pitchFamily="34" charset="0"/>
                <a:cs typeface="Arial" panose="020B0604020202020204" pitchFamily="34" charset="0"/>
              </a:rPr>
              <a:t> аеробни</a:t>
            </a:r>
            <a:r>
              <a:rPr lang="mk-MK" sz="1200" b="1" baseline="0">
                <a:latin typeface="Arial" panose="020B0604020202020204" pitchFamily="34" charset="0"/>
                <a:cs typeface="Arial" panose="020B0604020202020204" pitchFamily="34" charset="0"/>
              </a:rPr>
              <a:t> грам- негативни бактерии по примена на Хидроген 2% и Халсепт</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Sheet1!$B$99</c:f>
              <c:strCache>
                <c:ptCount val="1"/>
                <c:pt idx="0">
                  <c:v>8 ден по примена на Хидроген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Sheet1!$A$100:$A$107</c:f>
              <c:strCache>
                <c:ptCount val="8"/>
                <c:pt idx="0">
                  <c:v>Neisseria macacae</c:v>
                </c:pt>
                <c:pt idx="1">
                  <c:v>Neisseria parflava</c:v>
                </c:pt>
                <c:pt idx="2">
                  <c:v>Staphylococcus warneri</c:v>
                </c:pt>
                <c:pt idx="3">
                  <c:v>Neisseria mucosa</c:v>
                </c:pt>
                <c:pt idx="4">
                  <c:v>Pseudomonas aureginosa</c:v>
                </c:pt>
                <c:pt idx="5">
                  <c:v>Heamophylus parainfluenzae</c:v>
                </c:pt>
                <c:pt idx="6">
                  <c:v>Neisseria sicca</c:v>
                </c:pt>
                <c:pt idx="7">
                  <c:v>Pseudomonas fluorescens</c:v>
                </c:pt>
              </c:strCache>
            </c:strRef>
          </c:cat>
          <c:val>
            <c:numRef>
              <c:f>Sheet1!$B$100:$B$107</c:f>
              <c:numCache>
                <c:formatCode>General</c:formatCode>
                <c:ptCount val="8"/>
                <c:pt idx="0">
                  <c:v>5</c:v>
                </c:pt>
                <c:pt idx="1">
                  <c:v>4</c:v>
                </c:pt>
                <c:pt idx="2">
                  <c:v>3</c:v>
                </c:pt>
                <c:pt idx="3">
                  <c:v>5</c:v>
                </c:pt>
                <c:pt idx="4">
                  <c:v>1</c:v>
                </c:pt>
                <c:pt idx="5">
                  <c:v>0</c:v>
                </c:pt>
                <c:pt idx="6">
                  <c:v>8</c:v>
                </c:pt>
                <c:pt idx="7">
                  <c:v>0</c:v>
                </c:pt>
              </c:numCache>
            </c:numRef>
          </c:val>
          <c:smooth val="0"/>
          <c:extLst>
            <c:ext xmlns:c16="http://schemas.microsoft.com/office/drawing/2014/chart" uri="{C3380CC4-5D6E-409C-BE32-E72D297353CC}">
              <c16:uniqueId val="{00000000-A46B-46AD-A736-467288BA69B1}"/>
            </c:ext>
          </c:extLst>
        </c:ser>
        <c:ser>
          <c:idx val="1"/>
          <c:order val="1"/>
          <c:tx>
            <c:strRef>
              <c:f>Sheet1!$C$99</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Sheet1!$A$100:$A$107</c:f>
              <c:strCache>
                <c:ptCount val="8"/>
                <c:pt idx="0">
                  <c:v>Neisseria macacae</c:v>
                </c:pt>
                <c:pt idx="1">
                  <c:v>Neisseria parflava</c:v>
                </c:pt>
                <c:pt idx="2">
                  <c:v>Staphylococcus warneri</c:v>
                </c:pt>
                <c:pt idx="3">
                  <c:v>Neisseria mucosa</c:v>
                </c:pt>
                <c:pt idx="4">
                  <c:v>Pseudomonas aureginosa</c:v>
                </c:pt>
                <c:pt idx="5">
                  <c:v>Heamophylus parainfluenzae</c:v>
                </c:pt>
                <c:pt idx="6">
                  <c:v>Neisseria sicca</c:v>
                </c:pt>
                <c:pt idx="7">
                  <c:v>Pseudomonas fluorescens</c:v>
                </c:pt>
              </c:strCache>
            </c:strRef>
          </c:cat>
          <c:val>
            <c:numRef>
              <c:f>Sheet1!$C$100:$C$107</c:f>
              <c:numCache>
                <c:formatCode>General</c:formatCode>
                <c:ptCount val="8"/>
                <c:pt idx="0">
                  <c:v>4</c:v>
                </c:pt>
                <c:pt idx="1">
                  <c:v>0</c:v>
                </c:pt>
                <c:pt idx="2">
                  <c:v>1</c:v>
                </c:pt>
                <c:pt idx="3">
                  <c:v>1</c:v>
                </c:pt>
                <c:pt idx="4">
                  <c:v>0</c:v>
                </c:pt>
                <c:pt idx="5">
                  <c:v>0</c:v>
                </c:pt>
                <c:pt idx="6">
                  <c:v>0</c:v>
                </c:pt>
                <c:pt idx="7">
                  <c:v>0</c:v>
                </c:pt>
              </c:numCache>
            </c:numRef>
          </c:val>
          <c:smooth val="0"/>
          <c:extLst>
            <c:ext xmlns:c16="http://schemas.microsoft.com/office/drawing/2014/chart" uri="{C3380CC4-5D6E-409C-BE32-E72D297353CC}">
              <c16:uniqueId val="{00000001-A46B-46AD-A736-467288BA69B1}"/>
            </c:ext>
          </c:extLst>
        </c:ser>
        <c:dLbls>
          <c:showLegendKey val="0"/>
          <c:showVal val="0"/>
          <c:showCatName val="0"/>
          <c:showSerName val="0"/>
          <c:showPercent val="0"/>
          <c:showBubbleSize val="0"/>
        </c:dLbls>
        <c:marker val="1"/>
        <c:smooth val="0"/>
        <c:axId val="594041392"/>
        <c:axId val="594042640"/>
      </c:lineChart>
      <c:catAx>
        <c:axId val="59404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594042640"/>
        <c:crosses val="autoZero"/>
        <c:auto val="1"/>
        <c:lblAlgn val="ctr"/>
        <c:lblOffset val="100"/>
        <c:noMultiLvlLbl val="0"/>
      </c:catAx>
      <c:valAx>
        <c:axId val="59404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k-MK" b="1"/>
                  <a:t>БРОЈ</a:t>
                </a:r>
                <a:r>
                  <a:rPr lang="mk-MK" b="1" baseline="0"/>
                  <a:t> НА ПАЦИЕНТИ</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404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latin typeface="Arial" panose="020B0604020202020204" pitchFamily="34" charset="0"/>
                <a:cs typeface="Arial" panose="020B0604020202020204" pitchFamily="34" charset="0"/>
              </a:rPr>
              <a:t>Разлика во присуство на анаеробни</a:t>
            </a:r>
            <a:r>
              <a:rPr lang="mk-MK" sz="1200" b="1" baseline="0">
                <a:latin typeface="Arial" panose="020B0604020202020204" pitchFamily="34" charset="0"/>
                <a:cs typeface="Arial" panose="020B0604020202020204" pitchFamily="34" charset="0"/>
              </a:rPr>
              <a:t> грам- негативни бактерии по примена на Хидроген 2% и Халсепт</a:t>
            </a:r>
            <a:endParaRPr lang="en-GB"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Sheet1!$B$113</c:f>
              <c:strCache>
                <c:ptCount val="1"/>
                <c:pt idx="0">
                  <c:v>8 ден по примена на Хидроген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Sheet1!$A$114:$A$124</c:f>
              <c:strCache>
                <c:ptCount val="11"/>
                <c:pt idx="0">
                  <c:v>Capnocythophaga ochracea </c:v>
                </c:pt>
                <c:pt idx="1">
                  <c:v>Prevotella nanceiesis</c:v>
                </c:pt>
                <c:pt idx="2">
                  <c:v>Prevotella intermedia</c:v>
                </c:pt>
                <c:pt idx="3">
                  <c:v>Prevotella melaninogenica</c:v>
                </c:pt>
                <c:pt idx="4">
                  <c:v>Tannerella forsythia</c:v>
                </c:pt>
                <c:pt idx="5">
                  <c:v>Troponema denticola</c:v>
                </c:pt>
                <c:pt idx="6">
                  <c:v>Porphyromonas gingivalis</c:v>
                </c:pt>
                <c:pt idx="7">
                  <c:v>Klebsiella pneumonia</c:v>
                </c:pt>
                <c:pt idx="8">
                  <c:v>Enterobacter cloacae</c:v>
                </c:pt>
                <c:pt idx="9">
                  <c:v>Prevotella buccae</c:v>
                </c:pt>
                <c:pt idx="10">
                  <c:v>Kingella dentrificans</c:v>
                </c:pt>
              </c:strCache>
            </c:strRef>
          </c:cat>
          <c:val>
            <c:numRef>
              <c:f>Sheet1!$B$114:$B$124</c:f>
              <c:numCache>
                <c:formatCode>General</c:formatCode>
                <c:ptCount val="11"/>
                <c:pt idx="0">
                  <c:v>0</c:v>
                </c:pt>
                <c:pt idx="1">
                  <c:v>1</c:v>
                </c:pt>
                <c:pt idx="2">
                  <c:v>2</c:v>
                </c:pt>
                <c:pt idx="3">
                  <c:v>2</c:v>
                </c:pt>
                <c:pt idx="4">
                  <c:v>0</c:v>
                </c:pt>
                <c:pt idx="5">
                  <c:v>10</c:v>
                </c:pt>
                <c:pt idx="6">
                  <c:v>0</c:v>
                </c:pt>
                <c:pt idx="7">
                  <c:v>0</c:v>
                </c:pt>
                <c:pt idx="8">
                  <c:v>0</c:v>
                </c:pt>
                <c:pt idx="9">
                  <c:v>2</c:v>
                </c:pt>
                <c:pt idx="10">
                  <c:v>0</c:v>
                </c:pt>
              </c:numCache>
            </c:numRef>
          </c:val>
          <c:smooth val="0"/>
          <c:extLst>
            <c:ext xmlns:c16="http://schemas.microsoft.com/office/drawing/2014/chart" uri="{C3380CC4-5D6E-409C-BE32-E72D297353CC}">
              <c16:uniqueId val="{00000000-B599-4EC0-9EEB-8498FD9157FE}"/>
            </c:ext>
          </c:extLst>
        </c:ser>
        <c:ser>
          <c:idx val="1"/>
          <c:order val="1"/>
          <c:tx>
            <c:strRef>
              <c:f>Sheet1!$C$113</c:f>
              <c:strCache>
                <c:ptCount val="1"/>
                <c:pt idx="0">
                  <c:v>8 ден по примена на Халсепт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Sheet1!$A$114:$A$124</c:f>
              <c:strCache>
                <c:ptCount val="11"/>
                <c:pt idx="0">
                  <c:v>Capnocythophaga ochracea </c:v>
                </c:pt>
                <c:pt idx="1">
                  <c:v>Prevotella nanceiesis</c:v>
                </c:pt>
                <c:pt idx="2">
                  <c:v>Prevotella intermedia</c:v>
                </c:pt>
                <c:pt idx="3">
                  <c:v>Prevotella melaninogenica</c:v>
                </c:pt>
                <c:pt idx="4">
                  <c:v>Tannerella forsythia</c:v>
                </c:pt>
                <c:pt idx="5">
                  <c:v>Troponema denticola</c:v>
                </c:pt>
                <c:pt idx="6">
                  <c:v>Porphyromonas gingivalis</c:v>
                </c:pt>
                <c:pt idx="7">
                  <c:v>Klebsiella pneumonia</c:v>
                </c:pt>
                <c:pt idx="8">
                  <c:v>Enterobacter cloacae</c:v>
                </c:pt>
                <c:pt idx="9">
                  <c:v>Prevotella buccae</c:v>
                </c:pt>
                <c:pt idx="10">
                  <c:v>Kingella dentrificans</c:v>
                </c:pt>
              </c:strCache>
            </c:strRef>
          </c:cat>
          <c:val>
            <c:numRef>
              <c:f>Sheet1!$C$114:$C$124</c:f>
              <c:numCache>
                <c:formatCode>General</c:formatCode>
                <c:ptCount val="11"/>
                <c:pt idx="0">
                  <c:v>0</c:v>
                </c:pt>
                <c:pt idx="1">
                  <c:v>0</c:v>
                </c:pt>
                <c:pt idx="2">
                  <c:v>0</c:v>
                </c:pt>
                <c:pt idx="3">
                  <c:v>0</c:v>
                </c:pt>
                <c:pt idx="4">
                  <c:v>0</c:v>
                </c:pt>
                <c:pt idx="5">
                  <c:v>0</c:v>
                </c:pt>
                <c:pt idx="6">
                  <c:v>0</c:v>
                </c:pt>
                <c:pt idx="7">
                  <c:v>0</c:v>
                </c:pt>
                <c:pt idx="8">
                  <c:v>0</c:v>
                </c:pt>
                <c:pt idx="9">
                  <c:v>2</c:v>
                </c:pt>
                <c:pt idx="10">
                  <c:v>0</c:v>
                </c:pt>
              </c:numCache>
            </c:numRef>
          </c:val>
          <c:smooth val="0"/>
          <c:extLst>
            <c:ext xmlns:c16="http://schemas.microsoft.com/office/drawing/2014/chart" uri="{C3380CC4-5D6E-409C-BE32-E72D297353CC}">
              <c16:uniqueId val="{00000001-B599-4EC0-9EEB-8498FD9157FE}"/>
            </c:ext>
          </c:extLst>
        </c:ser>
        <c:dLbls>
          <c:showLegendKey val="0"/>
          <c:showVal val="0"/>
          <c:showCatName val="0"/>
          <c:showSerName val="0"/>
          <c:showPercent val="0"/>
          <c:showBubbleSize val="0"/>
        </c:dLbls>
        <c:marker val="1"/>
        <c:smooth val="0"/>
        <c:axId val="599912384"/>
        <c:axId val="599917792"/>
      </c:lineChart>
      <c:catAx>
        <c:axId val="5999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9917792"/>
        <c:crosses val="autoZero"/>
        <c:auto val="1"/>
        <c:lblAlgn val="ctr"/>
        <c:lblOffset val="100"/>
        <c:noMultiLvlLbl val="0"/>
      </c:catAx>
      <c:valAx>
        <c:axId val="59991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mk-MK" sz="900" b="1"/>
                  <a:t>БРОЈ</a:t>
                </a:r>
                <a:r>
                  <a:rPr lang="mk-MK" sz="900" b="1" baseline="0"/>
                  <a:t> НА ПАЦИЕНТИ</a:t>
                </a:r>
                <a:endParaRPr lang="en-GB" sz="900" b="1"/>
              </a:p>
            </c:rich>
          </c:tx>
          <c:layout>
            <c:manualLayout>
              <c:xMode val="edge"/>
              <c:yMode val="edge"/>
              <c:x val="2.8856825749167592E-2"/>
              <c:y val="0.163161276504604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991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000">
                <a:latin typeface="Arial" panose="020B0604020202020204" pitchFamily="34" charset="0"/>
                <a:cs typeface="Arial" panose="020B0604020202020204" pitchFamily="34" charset="0"/>
              </a:rPr>
              <a:t>Најмалку застапени бактерии пред примена на Хидроген 2% - група А</a:t>
            </a:r>
            <a:endParaRPr lang="en-GB"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gs>
                <a:gs pos="90000">
                  <a:schemeClr val="accent1">
                    <a:shade val="100000"/>
                  </a:schemeClr>
                </a:gs>
                <a:gs pos="100000">
                  <a:schemeClr val="accent1">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dLbl>
              <c:idx val="0"/>
              <c:layout>
                <c:manualLayout>
                  <c:x val="8.8632838466651889E-3"/>
                  <c:y val="-0.27130906624463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B9-4C6F-A0C0-E152F3F47C64}"/>
                </c:ext>
              </c:extLst>
            </c:dLbl>
            <c:dLbl>
              <c:idx val="1"/>
              <c:layout>
                <c:manualLayout>
                  <c:x val="6.6474628849988518E-3"/>
                  <c:y val="-8.139271987338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B9-4C6F-A0C0-E152F3F47C64}"/>
                </c:ext>
              </c:extLst>
            </c:dLbl>
            <c:dLbl>
              <c:idx val="2"/>
              <c:layout>
                <c:manualLayout>
                  <c:x val="8.8632838466651889E-3"/>
                  <c:y val="-9.0436355414876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B9-4C6F-A0C0-E152F3F47C64}"/>
                </c:ext>
              </c:extLst>
            </c:dLbl>
            <c:dLbl>
              <c:idx val="3"/>
              <c:layout>
                <c:manualLayout>
                  <c:x val="8.8632838466651889E-3"/>
                  <c:y val="-9.4958173185620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B9-4C6F-A0C0-E152F3F47C64}"/>
                </c:ext>
              </c:extLst>
            </c:dLbl>
            <c:dLbl>
              <c:idx val="4"/>
              <c:layout>
                <c:manualLayout>
                  <c:x val="8.8632838466651074E-3"/>
                  <c:y val="-8.5914537644132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B9-4C6F-A0C0-E152F3F47C64}"/>
                </c:ext>
              </c:extLst>
            </c:dLbl>
            <c:dLbl>
              <c:idx val="5"/>
              <c:layout>
                <c:manualLayout>
                  <c:x val="8.8632838466651889E-3"/>
                  <c:y val="-8.139271987338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B9-4C6F-A0C0-E152F3F47C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Sheet1!$A$12:$B$17</c:f>
              <c:multiLvlStrCache>
                <c:ptCount val="6"/>
                <c:lvl>
                  <c:pt idx="0">
                    <c:v>Rothia dentocariosa</c:v>
                  </c:pt>
                  <c:pt idx="1">
                    <c:v>Lactobacillus acidophilus</c:v>
                  </c:pt>
                  <c:pt idx="2">
                    <c:v>Lactobacillus gasseri</c:v>
                  </c:pt>
                  <c:pt idx="3">
                    <c:v>Pseudomonas fluorescens</c:v>
                  </c:pt>
                  <c:pt idx="4">
                    <c:v>Enterobacter cloacae</c:v>
                  </c:pt>
                  <c:pt idx="5">
                    <c:v>Kingella dentrificans</c:v>
                  </c:pt>
                </c:lvl>
                <c:lvl>
                  <c:pt idx="0">
                    <c:v>Аеробна Грам+ позитивна бактерија</c:v>
                  </c:pt>
                  <c:pt idx="1">
                    <c:v>Анаеробна Грам+ позитивна бактерија</c:v>
                  </c:pt>
                  <c:pt idx="3">
                    <c:v>Аеробна Грам- негативна бактерија</c:v>
                  </c:pt>
                  <c:pt idx="4">
                    <c:v>Анаеробна Грам- негативна бактерија</c:v>
                  </c:pt>
                </c:lvl>
              </c:multiLvlStrCache>
            </c:multiLvlStrRef>
          </c:cat>
          <c:val>
            <c:numRef>
              <c:f>Sheet1!$C$12:$C$17</c:f>
              <c:numCache>
                <c:formatCode>0%</c:formatCode>
                <c:ptCount val="6"/>
                <c:pt idx="0" formatCode="0.00%">
                  <c:v>3.3000000000000002E-2</c:v>
                </c:pt>
                <c:pt idx="1">
                  <c:v>0</c:v>
                </c:pt>
                <c:pt idx="2">
                  <c:v>0</c:v>
                </c:pt>
                <c:pt idx="3">
                  <c:v>0</c:v>
                </c:pt>
                <c:pt idx="4">
                  <c:v>0</c:v>
                </c:pt>
                <c:pt idx="5">
                  <c:v>0</c:v>
                </c:pt>
              </c:numCache>
            </c:numRef>
          </c:val>
          <c:extLst>
            <c:ext xmlns:c16="http://schemas.microsoft.com/office/drawing/2014/chart" uri="{C3380CC4-5D6E-409C-BE32-E72D297353CC}">
              <c16:uniqueId val="{00000000-E7B8-4CAD-A3F7-F90CA731EA7A}"/>
            </c:ext>
          </c:extLst>
        </c:ser>
        <c:dLbls>
          <c:showLegendKey val="0"/>
          <c:showVal val="1"/>
          <c:showCatName val="0"/>
          <c:showSerName val="0"/>
          <c:showPercent val="0"/>
          <c:showBubbleSize val="0"/>
        </c:dLbls>
        <c:gapWidth val="150"/>
        <c:shape val="box"/>
        <c:axId val="426243280"/>
        <c:axId val="426240656"/>
        <c:axId val="0"/>
      </c:bar3DChart>
      <c:catAx>
        <c:axId val="426243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crossAx val="426240656"/>
        <c:crosses val="autoZero"/>
        <c:auto val="1"/>
        <c:lblAlgn val="ctr"/>
        <c:lblOffset val="100"/>
        <c:noMultiLvlLbl val="0"/>
      </c:catAx>
      <c:valAx>
        <c:axId val="4262406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mk-MK" sz="800">
                    <a:latin typeface="Arial" panose="020B0604020202020204" pitchFamily="34" charset="0"/>
                    <a:cs typeface="Arial" panose="020B0604020202020204" pitchFamily="34" charset="0"/>
                  </a:rPr>
                  <a:t>ПРОЦЕНТ НА ЗАСТАПЕНОСТ</a:t>
                </a:r>
                <a:endParaRPr lang="en-GB"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624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100">
                <a:latin typeface="Arial" panose="020B0604020202020204" pitchFamily="34" charset="0"/>
                <a:cs typeface="Arial" panose="020B0604020202020204" pitchFamily="34" charset="0"/>
              </a:rPr>
              <a:t>Најзастапени бактерии пред примена на Хидроген 2% - група А </a:t>
            </a:r>
            <a:endParaRPr lang="en-GB"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gs>
                <a:gs pos="90000">
                  <a:schemeClr val="accent1">
                    <a:shade val="100000"/>
                  </a:schemeClr>
                </a:gs>
                <a:gs pos="100000">
                  <a:schemeClr val="accent1">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dLbl>
              <c:idx val="0"/>
              <c:layout>
                <c:manualLayout>
                  <c:x val="2.4183796856106408E-2"/>
                  <c:y val="-2.3337222870478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95-4693-9A6E-EFA3F01FF4DB}"/>
                </c:ext>
              </c:extLst>
            </c:dLbl>
            <c:dLbl>
              <c:idx val="1"/>
              <c:layout>
                <c:manualLayout>
                  <c:x val="2.015316404675534E-2"/>
                  <c:y val="-4.667444574095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95-4693-9A6E-EFA3F01FF4DB}"/>
                </c:ext>
              </c:extLst>
            </c:dLbl>
            <c:dLbl>
              <c:idx val="2"/>
              <c:layout>
                <c:manualLayout>
                  <c:x val="1.4107214832728813E-2"/>
                  <c:y val="-5.0563982886036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95-4693-9A6E-EFA3F01FF4DB}"/>
                </c:ext>
              </c:extLst>
            </c:dLbl>
            <c:dLbl>
              <c:idx val="3"/>
              <c:layout>
                <c:manualLayout>
                  <c:x val="2.0153164046755191E-2"/>
                  <c:y val="-3.1116297160637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95-4693-9A6E-EFA3F01FF4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Sheet1!$B$7:$C$10</c:f>
              <c:multiLvlStrCache>
                <c:ptCount val="4"/>
                <c:lvl>
                  <c:pt idx="0">
                    <c:v>Staphylococcus aureus</c:v>
                  </c:pt>
                  <c:pt idx="1">
                    <c:v>Streptococcus oralis </c:v>
                  </c:pt>
                  <c:pt idx="2">
                    <c:v>Neisseria sicca</c:v>
                  </c:pt>
                  <c:pt idx="3">
                    <c:v>Tannerella forsythia </c:v>
                  </c:pt>
                </c:lvl>
                <c:lvl>
                  <c:pt idx="0">
                    <c:v>Аеробна Грам+ позитивна бактерија </c:v>
                  </c:pt>
                  <c:pt idx="1">
                    <c:v>Анаеробна Грам+ позитивна бактерија </c:v>
                  </c:pt>
                  <c:pt idx="2">
                    <c:v>Аеробна Грам- негативна бактерија </c:v>
                  </c:pt>
                  <c:pt idx="3">
                    <c:v>Анаеробна Грам- негативна бактерија</c:v>
                  </c:pt>
                </c:lvl>
              </c:multiLvlStrCache>
            </c:multiLvlStrRef>
          </c:cat>
          <c:val>
            <c:numRef>
              <c:f>Sheet1!$D$7:$D$10</c:f>
              <c:numCache>
                <c:formatCode>0%</c:formatCode>
                <c:ptCount val="4"/>
                <c:pt idx="0" formatCode="0.0%">
                  <c:v>0.26600000000000001</c:v>
                </c:pt>
                <c:pt idx="1">
                  <c:v>0.5</c:v>
                </c:pt>
                <c:pt idx="2">
                  <c:v>0.3</c:v>
                </c:pt>
                <c:pt idx="3" formatCode="0.0%">
                  <c:v>0.63300000000000001</c:v>
                </c:pt>
              </c:numCache>
            </c:numRef>
          </c:val>
          <c:extLst>
            <c:ext xmlns:c16="http://schemas.microsoft.com/office/drawing/2014/chart" uri="{C3380CC4-5D6E-409C-BE32-E72D297353CC}">
              <c16:uniqueId val="{00000004-9E95-4693-9A6E-EFA3F01FF4DB}"/>
            </c:ext>
          </c:extLst>
        </c:ser>
        <c:dLbls>
          <c:showLegendKey val="0"/>
          <c:showVal val="1"/>
          <c:showCatName val="0"/>
          <c:showSerName val="0"/>
          <c:showPercent val="0"/>
          <c:showBubbleSize val="0"/>
        </c:dLbls>
        <c:gapWidth val="150"/>
        <c:shape val="box"/>
        <c:axId val="1339396607"/>
        <c:axId val="1339389535"/>
        <c:axId val="0"/>
      </c:bar3DChart>
      <c:catAx>
        <c:axId val="133939660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339389535"/>
        <c:crosses val="autoZero"/>
        <c:auto val="1"/>
        <c:lblAlgn val="ctr"/>
        <c:lblOffset val="100"/>
        <c:noMultiLvlLbl val="0"/>
      </c:catAx>
      <c:valAx>
        <c:axId val="133938953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mk-MK"/>
                  <a:t>ПРОЦЕНТ НА ЗАСТАПЕНОСТ</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339396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r>
              <a:rPr lang="mk-MK" sz="1050">
                <a:latin typeface="Arial" panose="020B0604020202020204" pitchFamily="34" charset="0"/>
                <a:cs typeface="Arial" panose="020B0604020202020204" pitchFamily="34" charset="0"/>
              </a:rPr>
              <a:t>Најмалку</a:t>
            </a:r>
            <a:r>
              <a:rPr lang="mk-MK" sz="1050" baseline="0">
                <a:latin typeface="Arial" panose="020B0604020202020204" pitchFamily="34" charset="0"/>
                <a:cs typeface="Arial" panose="020B0604020202020204" pitchFamily="34" charset="0"/>
              </a:rPr>
              <a:t> застапени бактерии пред примена на Халсепт - група Б</a:t>
            </a:r>
            <a:endParaRPr lang="en-GB"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2"/>
            </a:solidFill>
            <a:ln>
              <a:noFill/>
            </a:ln>
            <a:effectLst>
              <a:outerShdw blurRad="38100" dist="17779" dir="5400000" rotWithShape="0">
                <a:srgbClr val="000000">
                  <a:alpha val="40000"/>
                </a:srgbClr>
              </a:outerShdw>
            </a:effectLst>
          </c:spPr>
          <c:invertIfNegative val="0"/>
          <c:dLbls>
            <c:dLbl>
              <c:idx val="9"/>
              <c:layout>
                <c:manualLayout>
                  <c:x val="-5.3179703079991099E-2"/>
                  <c:y val="-3.40909090909091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9F-4290-9733-1240F84C8AF0}"/>
                </c:ext>
              </c:extLst>
            </c:dLbl>
            <c:dLbl>
              <c:idx val="10"/>
              <c:layout>
                <c:manualLayout>
                  <c:x val="-6.9388939039072284E-18"/>
                  <c:y val="-5.9547350730671134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3571903390206061E-2"/>
                      <c:h val="3.6818488154852794E-2"/>
                    </c:manualLayout>
                  </c15:layout>
                </c:ext>
                <c:ext xmlns:c16="http://schemas.microsoft.com/office/drawing/2014/chart" uri="{C3380CC4-5D6E-409C-BE32-E72D297353CC}">
                  <c16:uniqueId val="{00000003-469F-4290-9733-1240F84C8AF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Sheet1!$A$23:$B$45</c:f>
              <c:multiLvlStrCache>
                <c:ptCount val="23"/>
                <c:lvl>
                  <c:pt idx="0">
                    <c:v>Staphylococccus capitis</c:v>
                  </c:pt>
                  <c:pt idx="1">
                    <c:v>Rothia aiera</c:v>
                  </c:pt>
                  <c:pt idx="2">
                    <c:v>Rhodococcus erythropolis</c:v>
                  </c:pt>
                  <c:pt idx="3">
                    <c:v>Rothia dentocariosa</c:v>
                  </c:pt>
                  <c:pt idx="4">
                    <c:v>Staphylococcus aureus</c:v>
                  </c:pt>
                  <c:pt idx="5">
                    <c:v>Streptococcus mutans</c:v>
                  </c:pt>
                  <c:pt idx="6">
                    <c:v>Streptococcus anginosus</c:v>
                  </c:pt>
                  <c:pt idx="7">
                    <c:v>Streptococcus parasanguinis</c:v>
                  </c:pt>
                  <c:pt idx="8">
                    <c:v>Streptococcus oralis</c:v>
                  </c:pt>
                  <c:pt idx="9">
                    <c:v>Gemella sanguinis</c:v>
                  </c:pt>
                  <c:pt idx="10">
                    <c:v>Streptococcus gordonii</c:v>
                  </c:pt>
                  <c:pt idx="11">
                    <c:v>Heamophylus parainfluenzae</c:v>
                  </c:pt>
                  <c:pt idx="12">
                    <c:v>Neisseria sicca</c:v>
                  </c:pt>
                  <c:pt idx="13">
                    <c:v>Neisseria parflava</c:v>
                  </c:pt>
                  <c:pt idx="14">
                    <c:v>Staphylococcus warneri</c:v>
                  </c:pt>
                  <c:pt idx="15">
                    <c:v>Pseudomonas aureginosa</c:v>
                  </c:pt>
                  <c:pt idx="16">
                    <c:v>Pseudomonas fluorescens</c:v>
                  </c:pt>
                  <c:pt idx="17">
                    <c:v>Tannerella forsythia</c:v>
                  </c:pt>
                  <c:pt idx="18">
                    <c:v>Troponema denticola</c:v>
                  </c:pt>
                  <c:pt idx="19">
                    <c:v>Porphyromonas gingivalis</c:v>
                  </c:pt>
                  <c:pt idx="20">
                    <c:v>Klebsiella pneumonia</c:v>
                  </c:pt>
                  <c:pt idx="21">
                    <c:v>Capnocythophaga ochracea</c:v>
                  </c:pt>
                  <c:pt idx="22">
                    <c:v>Prevotella nanceiesis</c:v>
                  </c:pt>
                </c:lvl>
                <c:lvl>
                  <c:pt idx="0">
                    <c:v>Аеробна Грам+ позитивна бактерија</c:v>
                  </c:pt>
                  <c:pt idx="5">
                    <c:v>Анаеробна Грам+ позитивна бактерија</c:v>
                  </c:pt>
                  <c:pt idx="11">
                    <c:v>Аеробна Грам- негативна бактерија</c:v>
                  </c:pt>
                  <c:pt idx="17">
                    <c:v>Анаеробна Грам- негативна бактерија</c:v>
                  </c:pt>
                </c:lvl>
              </c:multiLvlStrCache>
            </c:multiLvlStrRef>
          </c:cat>
          <c:val>
            <c:numRef>
              <c:f>Sheet1!$C$23:$C$44</c:f>
              <c:numCache>
                <c:formatCode>0%</c:formatCode>
                <c:ptCount val="22"/>
                <c:pt idx="0">
                  <c:v>0</c:v>
                </c:pt>
                <c:pt idx="1">
                  <c:v>0</c:v>
                </c:pt>
                <c:pt idx="2" formatCode="0.0%">
                  <c:v>6.6000000000000003E-2</c:v>
                </c:pt>
                <c:pt idx="3" formatCode="0.0%">
                  <c:v>3.3000000000000002E-2</c:v>
                </c:pt>
                <c:pt idx="4" formatCode="0.0%">
                  <c:v>6.6000000000000003E-2</c:v>
                </c:pt>
                <c:pt idx="5">
                  <c:v>0</c:v>
                </c:pt>
                <c:pt idx="6">
                  <c:v>0</c:v>
                </c:pt>
                <c:pt idx="7">
                  <c:v>0</c:v>
                </c:pt>
                <c:pt idx="8">
                  <c:v>0</c:v>
                </c:pt>
                <c:pt idx="9" formatCode="0.0%">
                  <c:v>3.3000000000000002E-2</c:v>
                </c:pt>
                <c:pt idx="10" formatCode="0.0%">
                  <c:v>3.3000000000000002E-2</c:v>
                </c:pt>
                <c:pt idx="11">
                  <c:v>0</c:v>
                </c:pt>
                <c:pt idx="12">
                  <c:v>0</c:v>
                </c:pt>
                <c:pt idx="13">
                  <c:v>0</c:v>
                </c:pt>
                <c:pt idx="14" formatCode="0.0%">
                  <c:v>6.6000000000000003E-2</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0-469F-4290-9733-1240F84C8AF0}"/>
            </c:ext>
          </c:extLst>
        </c:ser>
        <c:dLbls>
          <c:dLblPos val="outEnd"/>
          <c:showLegendKey val="0"/>
          <c:showVal val="1"/>
          <c:showCatName val="0"/>
          <c:showSerName val="0"/>
          <c:showPercent val="0"/>
          <c:showBubbleSize val="0"/>
        </c:dLbls>
        <c:gapWidth val="100"/>
        <c:overlap val="-24"/>
        <c:axId val="324478616"/>
        <c:axId val="324473040"/>
      </c:barChart>
      <c:catAx>
        <c:axId val="324478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324473040"/>
        <c:crosses val="autoZero"/>
        <c:auto val="1"/>
        <c:lblAlgn val="ctr"/>
        <c:lblOffset val="100"/>
        <c:noMultiLvlLbl val="0"/>
      </c:catAx>
      <c:valAx>
        <c:axId val="3244730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mk-MK" sz="700">
                    <a:latin typeface="Arial" panose="020B0604020202020204" pitchFamily="34" charset="0"/>
                    <a:cs typeface="Arial" panose="020B0604020202020204" pitchFamily="34" charset="0"/>
                  </a:rPr>
                  <a:t>ПРОЦЕНТ</a:t>
                </a:r>
                <a:r>
                  <a:rPr lang="mk-MK" sz="700" baseline="0">
                    <a:latin typeface="Arial" panose="020B0604020202020204" pitchFamily="34" charset="0"/>
                    <a:cs typeface="Arial" panose="020B0604020202020204" pitchFamily="34" charset="0"/>
                  </a:rPr>
                  <a:t> НА ЗАСТАПЕНОСТ</a:t>
                </a:r>
                <a:endParaRPr lang="en-GB" sz="700">
                  <a:latin typeface="Arial" panose="020B0604020202020204" pitchFamily="34" charset="0"/>
                  <a:cs typeface="Arial" panose="020B0604020202020204" pitchFamily="34" charset="0"/>
                </a:endParaRPr>
              </a:p>
            </c:rich>
          </c:tx>
          <c:layout>
            <c:manualLayout>
              <c:xMode val="edge"/>
              <c:yMode val="edge"/>
              <c:x val="2.6589851539995567E-2"/>
              <c:y val="7.6772509786863855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324478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400"/>
              <a:t>Најзастапени бактерии пред примена на Халсепт - група Б</a:t>
            </a:r>
            <a:endParaRPr lang="en-GB"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gs>
                <a:gs pos="90000">
                  <a:schemeClr val="accent2">
                    <a:shade val="100000"/>
                  </a:schemeClr>
                </a:gs>
                <a:gs pos="100000">
                  <a:schemeClr val="accent2">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dLbl>
              <c:idx val="0"/>
              <c:layout>
                <c:manualLayout>
                  <c:x val="2.6350461133069828E-2"/>
                  <c:y val="-2.5954764553207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9F-4FFD-AA95-EB628D4A7890}"/>
                </c:ext>
              </c:extLst>
            </c:dLbl>
            <c:dLbl>
              <c:idx val="1"/>
              <c:layout>
                <c:manualLayout>
                  <c:x val="6.587615283267457E-3"/>
                  <c:y val="-3.3370411568409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9F-4FFD-AA95-EB628D4A7890}"/>
                </c:ext>
              </c:extLst>
            </c:dLbl>
            <c:dLbl>
              <c:idx val="2"/>
              <c:layout>
                <c:manualLayout>
                  <c:x val="1.7726567693330378E-2"/>
                  <c:y val="-2.2450888681010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9F-4FFD-AA95-EB628D4A7890}"/>
                </c:ext>
              </c:extLst>
            </c:dLbl>
            <c:dLbl>
              <c:idx val="3"/>
              <c:layout>
                <c:manualLayout>
                  <c:x val="2.1958717610891524E-2"/>
                  <c:y val="-3.3370411568409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9F-4FFD-AA95-EB628D4A7890}"/>
                </c:ext>
              </c:extLst>
            </c:dLbl>
            <c:dLbl>
              <c:idx val="4"/>
              <c:layout>
                <c:manualLayout>
                  <c:x val="2.6350461133069828E-2"/>
                  <c:y val="-2.9662588060808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9-4AEC-A811-3727674D57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Sheet1!$B$26:$C$30</c:f>
              <c:multiLvlStrCache>
                <c:ptCount val="5"/>
                <c:lvl>
                  <c:pt idx="0">
                    <c:v>Micrococcus luteus </c:v>
                  </c:pt>
                  <c:pt idx="1">
                    <c:v>Lactobacillus salivarius </c:v>
                  </c:pt>
                  <c:pt idx="2">
                    <c:v>Lactobacillus gasseri</c:v>
                  </c:pt>
                  <c:pt idx="3">
                    <c:v>Neisseria macacae </c:v>
                  </c:pt>
                  <c:pt idx="4">
                    <c:v>Prevotella melaninogenica </c:v>
                  </c:pt>
                </c:lvl>
                <c:lvl>
                  <c:pt idx="0">
                    <c:v>Аеробна Грам+ позитивна бактерија </c:v>
                  </c:pt>
                  <c:pt idx="1">
                    <c:v>Анаеробна Грам+ позитивна бактерија </c:v>
                  </c:pt>
                  <c:pt idx="3">
                    <c:v>Аеробна Грам- негативна бактерија </c:v>
                  </c:pt>
                  <c:pt idx="4">
                    <c:v>Анаеробна Грам- негативна бактерија</c:v>
                  </c:pt>
                </c:lvl>
              </c:multiLvlStrCache>
            </c:multiLvlStrRef>
          </c:cat>
          <c:val>
            <c:numRef>
              <c:f>Sheet1!$D$26:$D$30</c:f>
              <c:numCache>
                <c:formatCode>0%</c:formatCode>
                <c:ptCount val="5"/>
                <c:pt idx="0" formatCode="0.0%">
                  <c:v>0.16600000000000001</c:v>
                </c:pt>
                <c:pt idx="1">
                  <c:v>0.3</c:v>
                </c:pt>
                <c:pt idx="2" formatCode="0.0%">
                  <c:v>0.13300000000000001</c:v>
                </c:pt>
                <c:pt idx="3">
                  <c:v>0.3</c:v>
                </c:pt>
                <c:pt idx="4" formatCode="0.0%">
                  <c:v>0.16600000000000001</c:v>
                </c:pt>
              </c:numCache>
            </c:numRef>
          </c:val>
          <c:extLst>
            <c:ext xmlns:c16="http://schemas.microsoft.com/office/drawing/2014/chart" uri="{C3380CC4-5D6E-409C-BE32-E72D297353CC}">
              <c16:uniqueId val="{00000004-4D9F-4FFD-AA95-EB628D4A7890}"/>
            </c:ext>
          </c:extLst>
        </c:ser>
        <c:dLbls>
          <c:showLegendKey val="0"/>
          <c:showVal val="1"/>
          <c:showCatName val="0"/>
          <c:showSerName val="0"/>
          <c:showPercent val="0"/>
          <c:showBubbleSize val="0"/>
        </c:dLbls>
        <c:gapWidth val="150"/>
        <c:shape val="box"/>
        <c:axId val="1430816415"/>
        <c:axId val="1430824319"/>
        <c:axId val="0"/>
      </c:bar3DChart>
      <c:catAx>
        <c:axId val="143081641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430824319"/>
        <c:crosses val="autoZero"/>
        <c:auto val="1"/>
        <c:lblAlgn val="ctr"/>
        <c:lblOffset val="100"/>
        <c:noMultiLvlLbl val="0"/>
      </c:catAx>
      <c:valAx>
        <c:axId val="143082431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mk-MK"/>
                  <a:t>ПРОЦЕНТ НА ЗАСТАПЕНОСТ</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430816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mk-MK" sz="1200"/>
              <a:t>Најмалку</a:t>
            </a:r>
            <a:r>
              <a:rPr lang="mk-MK" sz="1200" baseline="0"/>
              <a:t> застапени бактерии по примена на Хидроген 2% - група А</a:t>
            </a:r>
            <a:endParaRPr lang="en-GB" sz="12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gradFill rotWithShape="1">
              <a:gsLst>
                <a:gs pos="0">
                  <a:schemeClr val="accent1"/>
                </a:gs>
                <a:gs pos="90000">
                  <a:schemeClr val="accent1">
                    <a:shade val="100000"/>
                  </a:schemeClr>
                </a:gs>
                <a:gs pos="100000">
                  <a:schemeClr val="accent1">
                    <a:shade val="85000"/>
                  </a:schemeClr>
                </a:gs>
              </a:gsLst>
              <a:path path="circle">
                <a:fillToRect l="100000" t="100000" r="100000" b="100000"/>
              </a:path>
            </a:gradFill>
            <a:ln>
              <a:noFill/>
            </a:ln>
            <a:effectLst>
              <a:outerShdw blurRad="38100" dist="17779" dir="5400000" rotWithShape="0">
                <a:srgbClr val="000000">
                  <a:alpha val="4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Sheet1!$A$51:$B$65</c:f>
              <c:multiLvlStrCache>
                <c:ptCount val="15"/>
                <c:lvl>
                  <c:pt idx="0">
                    <c:v>Rhodococcus erythropolis</c:v>
                  </c:pt>
                  <c:pt idx="1">
                    <c:v>Rothia aiera</c:v>
                  </c:pt>
                  <c:pt idx="2">
                    <c:v>Gemella sanguinis</c:v>
                  </c:pt>
                  <c:pt idx="3">
                    <c:v>Lactobacillus acidophilus</c:v>
                  </c:pt>
                  <c:pt idx="4">
                    <c:v>Lactobacillus gasseri</c:v>
                  </c:pt>
                  <c:pt idx="5">
                    <c:v>Staphylococcus warneri</c:v>
                  </c:pt>
                  <c:pt idx="6">
                    <c:v>Pseudomonas aureginosa</c:v>
                  </c:pt>
                  <c:pt idx="7">
                    <c:v>Heamophylus parainfluenzae</c:v>
                  </c:pt>
                  <c:pt idx="8">
                    <c:v>Pseudomonas fluorescens</c:v>
                  </c:pt>
                  <c:pt idx="9">
                    <c:v>Capnocythophaga ochracea</c:v>
                  </c:pt>
                  <c:pt idx="10">
                    <c:v>Tannerella forsythia</c:v>
                  </c:pt>
                  <c:pt idx="11">
                    <c:v>Porphyromonas gingivalis</c:v>
                  </c:pt>
                  <c:pt idx="12">
                    <c:v>Klebsiella pneumonia</c:v>
                  </c:pt>
                  <c:pt idx="13">
                    <c:v>Enterobacter cloacae</c:v>
                  </c:pt>
                  <c:pt idx="14">
                    <c:v>Kingella dentrificans</c:v>
                  </c:pt>
                </c:lvl>
                <c:lvl>
                  <c:pt idx="0">
                    <c:v>Аеробна Грам+ позитивна бактерија</c:v>
                  </c:pt>
                  <c:pt idx="2">
                    <c:v>Анаеробна Грам+ позитивна бактерија</c:v>
                  </c:pt>
                  <c:pt idx="5">
                    <c:v>Аеробна Грам- негативна бактерија</c:v>
                  </c:pt>
                  <c:pt idx="9">
                    <c:v>Анаеробна Грам- негативна бактерија</c:v>
                  </c:pt>
                </c:lvl>
              </c:multiLvlStrCache>
            </c:multiLvlStrRef>
          </c:cat>
          <c:val>
            <c:numRef>
              <c:f>Sheet1!$C$51:$C$65</c:f>
              <c:numCache>
                <c:formatCode>0%</c:formatCode>
                <c:ptCount val="15"/>
                <c:pt idx="0">
                  <c:v>0</c:v>
                </c:pt>
                <c:pt idx="1">
                  <c:v>0</c:v>
                </c:pt>
                <c:pt idx="2">
                  <c:v>0</c:v>
                </c:pt>
                <c:pt idx="3">
                  <c:v>0</c:v>
                </c:pt>
                <c:pt idx="4">
                  <c:v>0</c:v>
                </c:pt>
                <c:pt idx="5">
                  <c:v>0.1</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0-37D1-4FC2-A7D6-ADEDF3BA91EC}"/>
            </c:ext>
          </c:extLst>
        </c:ser>
        <c:dLbls>
          <c:showLegendKey val="0"/>
          <c:showVal val="1"/>
          <c:showCatName val="0"/>
          <c:showSerName val="0"/>
          <c:showPercent val="0"/>
          <c:showBubbleSize val="0"/>
        </c:dLbls>
        <c:gapWidth val="150"/>
        <c:shape val="box"/>
        <c:axId val="355963576"/>
        <c:axId val="355959968"/>
        <c:axId val="314600064"/>
      </c:bar3DChart>
      <c:catAx>
        <c:axId val="355963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355959968"/>
        <c:crosses val="autoZero"/>
        <c:auto val="1"/>
        <c:lblAlgn val="ctr"/>
        <c:lblOffset val="100"/>
        <c:noMultiLvlLbl val="0"/>
      </c:catAx>
      <c:valAx>
        <c:axId val="3559599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mk-MK" sz="800"/>
                  <a:t>ПРОЦЕНТ</a:t>
                </a:r>
                <a:r>
                  <a:rPr lang="mk-MK" sz="800" baseline="0"/>
                  <a:t> НА ЗАСТАПЕНОСТ</a:t>
                </a:r>
                <a:endParaRPr lang="en-GB" sz="8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355963576"/>
        <c:crosses val="autoZero"/>
        <c:crossBetween val="between"/>
      </c:valAx>
      <c:serAx>
        <c:axId val="314600064"/>
        <c:scaling>
          <c:orientation val="minMax"/>
        </c:scaling>
        <c:delete val="1"/>
        <c:axPos val="b"/>
        <c:majorTickMark val="none"/>
        <c:minorTickMark val="none"/>
        <c:tickLblPos val="nextTo"/>
        <c:crossAx val="355959968"/>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1Пр</b:Tag>
    <b:SourceType>Book</b:SourceType>
    <b:Guid>{0F60E8CF-F3CD-4EB9-81B0-716F617CF2BE}</b:Guid>
    <b:Author>
      <b:Author>
        <b:NameList>
          <b:Person>
            <b:Last>1. Проф. д-р Светлана Кулеванова</b:Last>
            <b:First>Современа</b:First>
            <b:Middle>хербална медицина, Фитотерапија</b:Middle>
          </b:Person>
          <b:Person>
            <b:Last>Фитотерапијата</b:Last>
            <b:First>Основи</b:First>
            <b:Middle>на</b:Middle>
          </b:Person>
          <b:Person>
            <b:Last>Фармацевтски факултет при Универзитет „Св. Кирил и Методиј“</b:Last>
            <b:First>Скопје</b:Fir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F90368683D5204CBB09F5E6A9E0AE76" ma:contentTypeVersion="6" ma:contentTypeDescription="Создадете нов документ." ma:contentTypeScope="" ma:versionID="671bbd5a8283732cdf2172f4df9a3695">
  <xsd:schema xmlns:xsd="http://www.w3.org/2001/XMLSchema" xmlns:xs="http://www.w3.org/2001/XMLSchema" xmlns:p="http://schemas.microsoft.com/office/2006/metadata/properties" xmlns:ns2="44a1faa2-77d8-46f5-b6ab-7a0b631ecd29" xmlns:ns3="174181ca-c124-4c89-b80f-58d6dbf6e927" targetNamespace="http://schemas.microsoft.com/office/2006/metadata/properties" ma:root="true" ma:fieldsID="a73a11fb5ba17317d5283be82f2ab866" ns2:_="" ns3:_="">
    <xsd:import namespace="44a1faa2-77d8-46f5-b6ab-7a0b631ecd29"/>
    <xsd:import namespace="174181ca-c124-4c89-b80f-58d6dbf6e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4181ca-c124-4c89-b80f-58d6dbf6e927" elementFormDefault="qualified">
    <xsd:import namespace="http://schemas.microsoft.com/office/2006/documentManagement/types"/>
    <xsd:import namespace="http://schemas.microsoft.com/office/infopath/2007/PartnerControls"/>
    <xsd:element name="SharedWithUsers" ma:index="10" nillable="true" ma:displayName="Споделено со"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поделено со Детал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ржин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10AF87-7371-4537-BCB4-A6DE0C3B2F47}">
  <ds:schemaRefs>
    <ds:schemaRef ds:uri="http://schemas.openxmlformats.org/officeDocument/2006/bibliography"/>
  </ds:schemaRefs>
</ds:datastoreItem>
</file>

<file path=customXml/itemProps2.xml><?xml version="1.0" encoding="utf-8"?>
<ds:datastoreItem xmlns:ds="http://schemas.openxmlformats.org/officeDocument/2006/customXml" ds:itemID="{06F3EE2E-D84C-41E1-974B-4A3591B1242B}"/>
</file>

<file path=customXml/itemProps3.xml><?xml version="1.0" encoding="utf-8"?>
<ds:datastoreItem xmlns:ds="http://schemas.openxmlformats.org/officeDocument/2006/customXml" ds:itemID="{53FCE6BA-0A3E-4340-A5A6-935E6E9DD20F}"/>
</file>

<file path=customXml/itemProps4.xml><?xml version="1.0" encoding="utf-8"?>
<ds:datastoreItem xmlns:ds="http://schemas.openxmlformats.org/officeDocument/2006/customXml" ds:itemID="{8D17358D-13C8-4F1D-9C71-5DF4CBC984A3}"/>
</file>

<file path=docProps/app.xml><?xml version="1.0" encoding="utf-8"?>
<Properties xmlns="http://schemas.openxmlformats.org/officeDocument/2006/extended-properties" xmlns:vt="http://schemas.openxmlformats.org/officeDocument/2006/docPropsVTypes">
  <Template>Normal</Template>
  <TotalTime>203</TotalTime>
  <Pages>1</Pages>
  <Words>38549</Words>
  <Characters>219730</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Магистерски труд</vt:lpstr>
    </vt:vector>
  </TitlesOfParts>
  <Company/>
  <LinksUpToDate>false</LinksUpToDate>
  <CharactersWithSpaces>257764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Магистерски труд</dc:title>
  <dc:subject/>
  <dc:creator>Anica</dc:creator>
  <cp:keywords/>
  <dc:description/>
  <cp:lastModifiedBy>Atanas Iliev</cp:lastModifiedBy>
  <cp:revision>28</cp:revision>
  <dcterms:created xsi:type="dcterms:W3CDTF">2023-06-29T05:37:00Z</dcterms:created>
  <dcterms:modified xsi:type="dcterms:W3CDTF">2023-06-29T11:48:00Z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0x0101002F90368683D5204CBB09F5E6A9E0AE76</vt:lpwstr>
  </property>
</Properties>
</file>