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EAA978" w14:textId="13702142" w:rsidR="0040354B" w:rsidRPr="0046270E" w:rsidRDefault="0040354B" w:rsidP="0040354B">
      <w:pPr>
        <w:jc w:val="center"/>
        <w:rPr>
          <w:rFonts w:ascii="Times New Roman" w:hAnsi="Times New Roman" w:cs="Times New Roman"/>
          <w:sz w:val="24"/>
          <w:szCs w:val="24"/>
          <w:lang w:val="mk-MK"/>
        </w:rPr>
      </w:pPr>
      <w:r w:rsidRPr="0046270E">
        <w:rPr>
          <w:rFonts w:ascii="Times New Roman" w:hAnsi="Times New Roman" w:cs="Times New Roman"/>
          <w:b/>
          <w:sz w:val="24"/>
          <w:szCs w:val="24"/>
          <w:lang w:val="mk-MK"/>
        </w:rPr>
        <w:t>У</w:t>
      </w:r>
      <w:r w:rsidR="0046270E">
        <w:rPr>
          <w:rFonts w:ascii="Times New Roman" w:hAnsi="Times New Roman" w:cs="Times New Roman"/>
          <w:b/>
          <w:sz w:val="24"/>
          <w:szCs w:val="24"/>
          <w:lang w:val="mk-MK"/>
        </w:rPr>
        <w:t>ниверзитет ,,Св</w:t>
      </w:r>
      <w:r w:rsidRPr="0046270E">
        <w:rPr>
          <w:rFonts w:ascii="Times New Roman" w:hAnsi="Times New Roman" w:cs="Times New Roman"/>
          <w:b/>
          <w:sz w:val="24"/>
          <w:szCs w:val="24"/>
          <w:lang w:val="mk-MK"/>
        </w:rPr>
        <w:t xml:space="preserve">. </w:t>
      </w:r>
      <w:r w:rsidR="0046270E">
        <w:rPr>
          <w:rFonts w:ascii="Times New Roman" w:hAnsi="Times New Roman" w:cs="Times New Roman"/>
          <w:b/>
          <w:sz w:val="24"/>
          <w:szCs w:val="24"/>
          <w:lang w:val="mk-MK"/>
        </w:rPr>
        <w:t>Кирил и</w:t>
      </w:r>
      <w:r w:rsidRPr="0046270E">
        <w:rPr>
          <w:rFonts w:ascii="Times New Roman" w:hAnsi="Times New Roman" w:cs="Times New Roman"/>
          <w:b/>
          <w:sz w:val="24"/>
          <w:szCs w:val="24"/>
          <w:lang w:val="mk-MK"/>
        </w:rPr>
        <w:t xml:space="preserve"> </w:t>
      </w:r>
      <w:r w:rsidR="0046270E">
        <w:rPr>
          <w:rFonts w:ascii="Times New Roman" w:hAnsi="Times New Roman" w:cs="Times New Roman"/>
          <w:b/>
          <w:sz w:val="24"/>
          <w:szCs w:val="24"/>
          <w:lang w:val="mk-MK"/>
        </w:rPr>
        <w:t>Методиј</w:t>
      </w:r>
      <w:r w:rsidRPr="0046270E">
        <w:rPr>
          <w:rFonts w:ascii="Times New Roman" w:hAnsi="Times New Roman" w:cs="Times New Roman"/>
          <w:b/>
          <w:sz w:val="24"/>
          <w:szCs w:val="24"/>
          <w:lang w:val="ru-RU"/>
        </w:rPr>
        <w:t xml:space="preserve">” </w:t>
      </w:r>
      <w:r w:rsidR="0046270E">
        <w:rPr>
          <w:rFonts w:ascii="Times New Roman" w:hAnsi="Times New Roman" w:cs="Times New Roman"/>
          <w:b/>
          <w:sz w:val="24"/>
          <w:szCs w:val="24"/>
          <w:lang w:val="mk-MK"/>
        </w:rPr>
        <w:t>во Скопје</w:t>
      </w:r>
      <w:r w:rsidRPr="0046270E">
        <w:rPr>
          <w:rFonts w:ascii="Times New Roman" w:hAnsi="Times New Roman" w:cs="Times New Roman"/>
          <w:b/>
          <w:sz w:val="24"/>
          <w:szCs w:val="24"/>
          <w:lang w:val="mk-MK"/>
        </w:rPr>
        <w:br/>
      </w:r>
      <w:r w:rsidR="0046270E">
        <w:rPr>
          <w:rFonts w:ascii="Times New Roman" w:hAnsi="Times New Roman" w:cs="Times New Roman"/>
          <w:b/>
          <w:sz w:val="24"/>
          <w:szCs w:val="24"/>
          <w:lang w:val="mk-MK"/>
        </w:rPr>
        <w:t>Стоматолошки факултет - Скопје</w:t>
      </w:r>
      <w:r w:rsidRPr="0046270E">
        <w:rPr>
          <w:rFonts w:ascii="Times New Roman" w:hAnsi="Times New Roman" w:cs="Times New Roman"/>
          <w:b/>
          <w:sz w:val="24"/>
          <w:szCs w:val="24"/>
          <w:lang w:val="mk-MK"/>
        </w:rPr>
        <w:br/>
      </w:r>
      <w:r w:rsidR="0046270E">
        <w:rPr>
          <w:rFonts w:ascii="Times New Roman" w:hAnsi="Times New Roman" w:cs="Times New Roman"/>
          <w:b/>
          <w:sz w:val="24"/>
          <w:szCs w:val="24"/>
          <w:lang w:val="mk-MK"/>
        </w:rPr>
        <w:t>Катедра за болести на устата и пародонтот</w:t>
      </w:r>
    </w:p>
    <w:p w14:paraId="1F741EDD" w14:textId="77777777" w:rsidR="0040354B" w:rsidRPr="0046270E" w:rsidRDefault="0040354B" w:rsidP="0040354B">
      <w:pPr>
        <w:jc w:val="center"/>
        <w:rPr>
          <w:rFonts w:ascii="Times New Roman" w:hAnsi="Times New Roman" w:cs="Times New Roman"/>
          <w:sz w:val="24"/>
          <w:szCs w:val="24"/>
          <w:lang w:val="mk-MK"/>
        </w:rPr>
      </w:pPr>
    </w:p>
    <w:p w14:paraId="44D0B597" w14:textId="77777777" w:rsidR="0040354B" w:rsidRPr="0046270E" w:rsidRDefault="0040354B" w:rsidP="0040354B">
      <w:pPr>
        <w:jc w:val="center"/>
        <w:rPr>
          <w:rFonts w:ascii="Times New Roman" w:hAnsi="Times New Roman" w:cs="Times New Roman"/>
          <w:sz w:val="24"/>
          <w:szCs w:val="24"/>
          <w:lang w:val="mk-MK"/>
        </w:rPr>
      </w:pPr>
    </w:p>
    <w:p w14:paraId="15D32944" w14:textId="0242F7F0" w:rsidR="0040354B" w:rsidRDefault="0040354B" w:rsidP="0040354B">
      <w:pPr>
        <w:jc w:val="center"/>
        <w:rPr>
          <w:rFonts w:ascii="Times New Roman" w:hAnsi="Times New Roman" w:cs="Times New Roman"/>
          <w:sz w:val="24"/>
          <w:szCs w:val="24"/>
          <w:lang w:val="mk-MK"/>
        </w:rPr>
      </w:pPr>
    </w:p>
    <w:p w14:paraId="35A36CC8" w14:textId="59910B7F" w:rsidR="0046270E" w:rsidRPr="0046270E" w:rsidRDefault="0046270E" w:rsidP="0040354B">
      <w:pPr>
        <w:jc w:val="center"/>
        <w:rPr>
          <w:rFonts w:ascii="Times New Roman" w:hAnsi="Times New Roman" w:cs="Times New Roman"/>
          <w:sz w:val="24"/>
          <w:szCs w:val="24"/>
          <w:lang w:val="mk-MK"/>
        </w:rPr>
      </w:pPr>
    </w:p>
    <w:p w14:paraId="77E51487" w14:textId="2D5A749F" w:rsidR="0040354B" w:rsidRPr="0046270E" w:rsidRDefault="0040354B" w:rsidP="0046270E">
      <w:pPr>
        <w:jc w:val="center"/>
        <w:rPr>
          <w:rFonts w:ascii="Times New Roman" w:hAnsi="Times New Roman" w:cs="Times New Roman"/>
          <w:b/>
          <w:strike/>
          <w:sz w:val="24"/>
          <w:szCs w:val="24"/>
          <w:lang w:val="mk-MK"/>
        </w:rPr>
      </w:pPr>
      <w:r w:rsidRPr="0046270E">
        <w:rPr>
          <w:rFonts w:ascii="Times New Roman" w:hAnsi="Times New Roman" w:cs="Times New Roman"/>
          <w:b/>
          <w:sz w:val="24"/>
          <w:szCs w:val="24"/>
          <w:lang w:val="mk-MK"/>
        </w:rPr>
        <w:t>ОПРЕДЕЛУВАЊЕ НА КОНЦЕНТРАЦИЈАТА НА САЛИВАРНИТЕ ЕЛЕКТРОЛИТИ И НИВНОТО ЗНАЧЕЊЕ ЗА ОДРЖУВАЊЕ НА ОРАЛНОТО ЗДРАВЈЕ</w:t>
      </w:r>
      <w:r w:rsidRPr="0046270E">
        <w:rPr>
          <w:rFonts w:ascii="Times New Roman" w:hAnsi="Times New Roman" w:cs="Times New Roman"/>
          <w:b/>
          <w:sz w:val="24"/>
          <w:szCs w:val="24"/>
          <w:lang w:val="mk-MK"/>
        </w:rPr>
        <w:br/>
      </w:r>
      <w:r w:rsidRPr="0046270E">
        <w:rPr>
          <w:rFonts w:ascii="Times New Roman" w:hAnsi="Times New Roman" w:cs="Times New Roman"/>
          <w:sz w:val="24"/>
          <w:szCs w:val="24"/>
          <w:lang w:val="ru-RU"/>
        </w:rPr>
        <w:t>-</w:t>
      </w:r>
      <w:r w:rsidR="0046270E">
        <w:rPr>
          <w:rFonts w:ascii="Times New Roman" w:hAnsi="Times New Roman" w:cs="Times New Roman"/>
          <w:sz w:val="24"/>
          <w:szCs w:val="24"/>
          <w:lang w:val="mk-MK"/>
        </w:rPr>
        <w:t>Магистерски труд</w:t>
      </w:r>
      <w:r w:rsidRPr="0046270E">
        <w:rPr>
          <w:rFonts w:ascii="Times New Roman" w:hAnsi="Times New Roman" w:cs="Times New Roman"/>
          <w:sz w:val="24"/>
          <w:szCs w:val="24"/>
          <w:lang w:val="mk-MK"/>
        </w:rPr>
        <w:t>-</w:t>
      </w:r>
    </w:p>
    <w:p w14:paraId="2A516433" w14:textId="77777777" w:rsidR="0040354B" w:rsidRPr="0046270E" w:rsidRDefault="0040354B" w:rsidP="0040354B">
      <w:pPr>
        <w:jc w:val="center"/>
        <w:rPr>
          <w:rFonts w:ascii="Times New Roman" w:hAnsi="Times New Roman" w:cs="Times New Roman"/>
          <w:sz w:val="24"/>
          <w:szCs w:val="24"/>
          <w:lang w:val="mk-MK"/>
        </w:rPr>
      </w:pPr>
    </w:p>
    <w:p w14:paraId="0F7DB466" w14:textId="77777777" w:rsidR="0040354B" w:rsidRPr="0046270E" w:rsidRDefault="0040354B" w:rsidP="0040354B">
      <w:pPr>
        <w:jc w:val="center"/>
        <w:rPr>
          <w:rFonts w:ascii="Times New Roman" w:hAnsi="Times New Roman" w:cs="Times New Roman"/>
          <w:sz w:val="24"/>
          <w:szCs w:val="24"/>
          <w:lang w:val="mk-MK"/>
        </w:rPr>
      </w:pPr>
    </w:p>
    <w:p w14:paraId="647E658C" w14:textId="77777777" w:rsidR="0040354B" w:rsidRPr="0046270E" w:rsidRDefault="0040354B" w:rsidP="0040354B">
      <w:pPr>
        <w:jc w:val="center"/>
        <w:rPr>
          <w:rFonts w:ascii="Times New Roman" w:hAnsi="Times New Roman" w:cs="Times New Roman"/>
          <w:sz w:val="24"/>
          <w:szCs w:val="24"/>
          <w:lang w:val="mk-MK"/>
        </w:rPr>
      </w:pPr>
    </w:p>
    <w:p w14:paraId="600AAA69" w14:textId="7C206801" w:rsidR="0040354B" w:rsidRPr="0046270E" w:rsidRDefault="0046270E" w:rsidP="0046270E">
      <w:pPr>
        <w:rPr>
          <w:rFonts w:ascii="Times New Roman" w:hAnsi="Times New Roman" w:cs="Times New Roman"/>
          <w:sz w:val="24"/>
          <w:szCs w:val="24"/>
          <w:lang w:val="mk-MK"/>
        </w:rPr>
      </w:pPr>
      <w:r w:rsidRPr="0046270E">
        <w:rPr>
          <w:rFonts w:ascii="Times New Roman" w:hAnsi="Times New Roman" w:cs="Times New Roman"/>
          <w:sz w:val="24"/>
          <w:szCs w:val="24"/>
          <w:lang w:val="mk-MK"/>
        </w:rPr>
        <w:t>Ментор:</w:t>
      </w:r>
      <w:r>
        <w:rPr>
          <w:rFonts w:ascii="Times New Roman" w:hAnsi="Times New Roman" w:cs="Times New Roman"/>
          <w:sz w:val="24"/>
          <w:szCs w:val="24"/>
          <w:lang w:val="mk-MK"/>
        </w:rPr>
        <w:tab/>
      </w:r>
      <w:r>
        <w:rPr>
          <w:rFonts w:ascii="Times New Roman" w:hAnsi="Times New Roman" w:cs="Times New Roman"/>
          <w:sz w:val="24"/>
          <w:szCs w:val="24"/>
          <w:lang w:val="mk-MK"/>
        </w:rPr>
        <w:tab/>
      </w:r>
      <w:r>
        <w:rPr>
          <w:rFonts w:ascii="Times New Roman" w:hAnsi="Times New Roman" w:cs="Times New Roman"/>
          <w:sz w:val="24"/>
          <w:szCs w:val="24"/>
          <w:lang w:val="mk-MK"/>
        </w:rPr>
        <w:tab/>
      </w:r>
      <w:r>
        <w:rPr>
          <w:rFonts w:ascii="Times New Roman" w:hAnsi="Times New Roman" w:cs="Times New Roman"/>
          <w:sz w:val="24"/>
          <w:szCs w:val="24"/>
          <w:lang w:val="mk-MK"/>
        </w:rPr>
        <w:tab/>
      </w:r>
      <w:r>
        <w:rPr>
          <w:rFonts w:ascii="Times New Roman" w:hAnsi="Times New Roman" w:cs="Times New Roman"/>
          <w:sz w:val="24"/>
          <w:szCs w:val="24"/>
          <w:lang w:val="mk-MK"/>
        </w:rPr>
        <w:tab/>
      </w:r>
      <w:r>
        <w:rPr>
          <w:rFonts w:ascii="Times New Roman" w:hAnsi="Times New Roman" w:cs="Times New Roman"/>
          <w:sz w:val="24"/>
          <w:szCs w:val="24"/>
          <w:lang w:val="mk-MK"/>
        </w:rPr>
        <w:tab/>
      </w:r>
      <w:r>
        <w:rPr>
          <w:rFonts w:ascii="Times New Roman" w:hAnsi="Times New Roman" w:cs="Times New Roman"/>
          <w:sz w:val="24"/>
          <w:szCs w:val="24"/>
          <w:lang w:val="mk-MK"/>
        </w:rPr>
        <w:tab/>
      </w:r>
      <w:r>
        <w:rPr>
          <w:rFonts w:ascii="Times New Roman" w:hAnsi="Times New Roman" w:cs="Times New Roman"/>
          <w:sz w:val="24"/>
          <w:szCs w:val="24"/>
          <w:lang w:val="mk-MK"/>
        </w:rPr>
        <w:tab/>
      </w:r>
      <w:r>
        <w:rPr>
          <w:rFonts w:ascii="Times New Roman" w:hAnsi="Times New Roman" w:cs="Times New Roman"/>
          <w:sz w:val="24"/>
          <w:szCs w:val="24"/>
          <w:lang w:val="mk-MK"/>
        </w:rPr>
        <w:tab/>
        <w:t xml:space="preserve">     Кандидат:</w:t>
      </w:r>
      <w:r w:rsidR="0040354B" w:rsidRPr="0046270E">
        <w:rPr>
          <w:rFonts w:ascii="Times New Roman" w:hAnsi="Times New Roman" w:cs="Times New Roman"/>
          <w:sz w:val="24"/>
          <w:szCs w:val="24"/>
          <w:lang w:val="mk-MK"/>
        </w:rPr>
        <w:br/>
      </w:r>
      <w:r>
        <w:rPr>
          <w:rFonts w:ascii="Times New Roman" w:hAnsi="Times New Roman" w:cs="Times New Roman"/>
          <w:sz w:val="24"/>
          <w:szCs w:val="24"/>
          <w:lang w:val="mk-MK"/>
        </w:rPr>
        <w:t>проф. д-р Ќиро Ивановски</w:t>
      </w:r>
      <w:r>
        <w:rPr>
          <w:rFonts w:ascii="Times New Roman" w:hAnsi="Times New Roman" w:cs="Times New Roman"/>
          <w:sz w:val="24"/>
          <w:szCs w:val="24"/>
          <w:lang w:val="mk-MK"/>
        </w:rPr>
        <w:tab/>
      </w:r>
      <w:r>
        <w:rPr>
          <w:rFonts w:ascii="Times New Roman" w:hAnsi="Times New Roman" w:cs="Times New Roman"/>
          <w:sz w:val="24"/>
          <w:szCs w:val="24"/>
          <w:lang w:val="mk-MK"/>
        </w:rPr>
        <w:tab/>
      </w:r>
      <w:r>
        <w:rPr>
          <w:rFonts w:ascii="Times New Roman" w:hAnsi="Times New Roman" w:cs="Times New Roman"/>
          <w:sz w:val="24"/>
          <w:szCs w:val="24"/>
          <w:lang w:val="mk-MK"/>
        </w:rPr>
        <w:tab/>
      </w:r>
      <w:r>
        <w:rPr>
          <w:rFonts w:ascii="Times New Roman" w:hAnsi="Times New Roman" w:cs="Times New Roman"/>
          <w:sz w:val="24"/>
          <w:szCs w:val="24"/>
          <w:lang w:val="mk-MK"/>
        </w:rPr>
        <w:tab/>
      </w:r>
      <w:r>
        <w:rPr>
          <w:rFonts w:ascii="Times New Roman" w:hAnsi="Times New Roman" w:cs="Times New Roman"/>
          <w:sz w:val="24"/>
          <w:szCs w:val="24"/>
          <w:lang w:val="mk-MK"/>
        </w:rPr>
        <w:tab/>
      </w:r>
      <w:r>
        <w:rPr>
          <w:rFonts w:ascii="Times New Roman" w:hAnsi="Times New Roman" w:cs="Times New Roman"/>
          <w:sz w:val="24"/>
          <w:szCs w:val="24"/>
          <w:lang w:val="mk-MK"/>
        </w:rPr>
        <w:tab/>
      </w:r>
      <w:r>
        <w:rPr>
          <w:rFonts w:ascii="Times New Roman" w:hAnsi="Times New Roman" w:cs="Times New Roman"/>
          <w:sz w:val="24"/>
          <w:szCs w:val="24"/>
          <w:lang w:val="mk-MK"/>
        </w:rPr>
        <w:tab/>
        <w:t xml:space="preserve">     д-р Ридван Асани</w:t>
      </w:r>
    </w:p>
    <w:p w14:paraId="14387655" w14:textId="77777777" w:rsidR="0040354B" w:rsidRPr="0046270E" w:rsidRDefault="0040354B" w:rsidP="0040354B">
      <w:pPr>
        <w:jc w:val="center"/>
        <w:rPr>
          <w:rFonts w:ascii="Times New Roman" w:hAnsi="Times New Roman" w:cs="Times New Roman"/>
          <w:sz w:val="24"/>
          <w:szCs w:val="24"/>
          <w:lang w:val="mk-MK"/>
        </w:rPr>
      </w:pPr>
    </w:p>
    <w:p w14:paraId="55703373" w14:textId="3CA8769D" w:rsidR="0040354B" w:rsidRPr="0046270E" w:rsidRDefault="0040354B" w:rsidP="0040354B">
      <w:pPr>
        <w:jc w:val="center"/>
        <w:rPr>
          <w:rFonts w:ascii="Times New Roman" w:hAnsi="Times New Roman" w:cs="Times New Roman"/>
          <w:sz w:val="24"/>
          <w:szCs w:val="24"/>
          <w:lang w:val="mk-MK"/>
        </w:rPr>
      </w:pPr>
    </w:p>
    <w:p w14:paraId="25DB48FE" w14:textId="77777777" w:rsidR="0046270E" w:rsidRPr="0046270E" w:rsidRDefault="0046270E" w:rsidP="0040354B">
      <w:pPr>
        <w:jc w:val="center"/>
        <w:rPr>
          <w:rFonts w:ascii="Times New Roman" w:hAnsi="Times New Roman" w:cs="Times New Roman"/>
          <w:sz w:val="24"/>
          <w:szCs w:val="24"/>
          <w:lang w:val="mk-MK"/>
        </w:rPr>
      </w:pPr>
    </w:p>
    <w:p w14:paraId="4C72B5A4" w14:textId="77777777" w:rsidR="0040354B" w:rsidRPr="0046270E" w:rsidRDefault="0040354B" w:rsidP="0040354B">
      <w:pPr>
        <w:jc w:val="center"/>
        <w:rPr>
          <w:rFonts w:ascii="Times New Roman" w:hAnsi="Times New Roman" w:cs="Times New Roman"/>
          <w:sz w:val="24"/>
          <w:szCs w:val="24"/>
          <w:lang w:val="mk-MK"/>
        </w:rPr>
      </w:pPr>
    </w:p>
    <w:p w14:paraId="67AF3FE0" w14:textId="77777777" w:rsidR="0040354B" w:rsidRPr="0046270E" w:rsidRDefault="0040354B" w:rsidP="0040354B">
      <w:pPr>
        <w:rPr>
          <w:rFonts w:ascii="Times New Roman" w:hAnsi="Times New Roman" w:cs="Times New Roman"/>
          <w:sz w:val="24"/>
          <w:szCs w:val="24"/>
          <w:lang w:val="mk-MK"/>
        </w:rPr>
      </w:pPr>
    </w:p>
    <w:p w14:paraId="49325269" w14:textId="77777777" w:rsidR="0040354B" w:rsidRPr="0046270E" w:rsidRDefault="0040354B" w:rsidP="0040354B">
      <w:pPr>
        <w:jc w:val="center"/>
        <w:rPr>
          <w:rFonts w:ascii="Times New Roman" w:hAnsi="Times New Roman" w:cs="Times New Roman"/>
          <w:sz w:val="24"/>
          <w:szCs w:val="24"/>
          <w:lang w:val="mk-MK"/>
        </w:rPr>
      </w:pPr>
    </w:p>
    <w:p w14:paraId="2A905E69" w14:textId="77777777" w:rsidR="0040354B" w:rsidRPr="0046270E" w:rsidRDefault="0040354B" w:rsidP="0040354B">
      <w:pPr>
        <w:jc w:val="center"/>
        <w:rPr>
          <w:rFonts w:ascii="Times New Roman" w:hAnsi="Times New Roman" w:cs="Times New Roman"/>
          <w:sz w:val="24"/>
          <w:szCs w:val="24"/>
          <w:lang w:val="mk-MK"/>
        </w:rPr>
      </w:pPr>
    </w:p>
    <w:p w14:paraId="7F82BAEE" w14:textId="77777777" w:rsidR="0040354B" w:rsidRPr="0046270E" w:rsidRDefault="0040354B" w:rsidP="0040354B">
      <w:pPr>
        <w:rPr>
          <w:rFonts w:ascii="Times New Roman" w:hAnsi="Times New Roman" w:cs="Times New Roman"/>
          <w:sz w:val="24"/>
          <w:szCs w:val="24"/>
          <w:lang w:val="mk-MK"/>
        </w:rPr>
      </w:pPr>
    </w:p>
    <w:p w14:paraId="554A4607" w14:textId="77777777" w:rsidR="0040354B" w:rsidRPr="0046270E" w:rsidRDefault="0040354B" w:rsidP="0040354B">
      <w:pPr>
        <w:jc w:val="center"/>
        <w:rPr>
          <w:rFonts w:ascii="Times New Roman" w:hAnsi="Times New Roman" w:cs="Times New Roman"/>
          <w:b/>
          <w:sz w:val="24"/>
          <w:szCs w:val="24"/>
          <w:lang w:val="mk-MK"/>
        </w:rPr>
      </w:pPr>
      <w:r w:rsidRPr="0046270E">
        <w:rPr>
          <w:rFonts w:ascii="Times New Roman" w:hAnsi="Times New Roman" w:cs="Times New Roman"/>
          <w:b/>
          <w:sz w:val="24"/>
          <w:szCs w:val="24"/>
          <w:lang w:val="mk-MK"/>
        </w:rPr>
        <w:t>Скопје</w:t>
      </w:r>
      <w:r w:rsidRPr="0046270E">
        <w:rPr>
          <w:rFonts w:ascii="Times New Roman" w:hAnsi="Times New Roman" w:cs="Times New Roman"/>
          <w:b/>
          <w:sz w:val="24"/>
          <w:szCs w:val="24"/>
          <w:lang w:val="mk-MK"/>
        </w:rPr>
        <w:br/>
        <w:t>2022</w:t>
      </w:r>
      <w:r w:rsidRPr="0046270E">
        <w:rPr>
          <w:rFonts w:ascii="Times New Roman" w:hAnsi="Times New Roman" w:cs="Times New Roman"/>
          <w:b/>
          <w:sz w:val="24"/>
          <w:szCs w:val="24"/>
          <w:lang w:val="mk-MK"/>
        </w:rPr>
        <w:br w:type="page"/>
      </w:r>
    </w:p>
    <w:p w14:paraId="1D6D6744" w14:textId="10633DC3" w:rsidR="0040354B" w:rsidRPr="0046270E" w:rsidRDefault="0046270E" w:rsidP="0040354B">
      <w:pPr>
        <w:jc w:val="center"/>
        <w:rPr>
          <w:rFonts w:ascii="Times New Roman" w:hAnsi="Times New Roman" w:cs="Times New Roman"/>
          <w:b/>
          <w:sz w:val="24"/>
          <w:szCs w:val="24"/>
        </w:rPr>
      </w:pPr>
      <w:r>
        <w:rPr>
          <w:rFonts w:ascii="Times New Roman" w:hAnsi="Times New Roman" w:cs="Times New Roman"/>
          <w:b/>
          <w:sz w:val="24"/>
          <w:szCs w:val="24"/>
        </w:rPr>
        <w:lastRenderedPageBreak/>
        <w:t>Ss. Cyril and Methodius University in Skopje</w:t>
      </w:r>
      <w:r w:rsidR="0040354B" w:rsidRPr="0046270E">
        <w:rPr>
          <w:rFonts w:ascii="Times New Roman" w:hAnsi="Times New Roman" w:cs="Times New Roman"/>
          <w:b/>
          <w:sz w:val="24"/>
          <w:szCs w:val="24"/>
        </w:rPr>
        <w:br/>
      </w:r>
      <w:r>
        <w:rPr>
          <w:rFonts w:ascii="Times New Roman" w:hAnsi="Times New Roman" w:cs="Times New Roman"/>
          <w:b/>
          <w:sz w:val="24"/>
          <w:szCs w:val="24"/>
        </w:rPr>
        <w:t>Faculty of Dentistry - Skopje</w:t>
      </w:r>
      <w:r w:rsidR="0040354B" w:rsidRPr="0046270E">
        <w:rPr>
          <w:rFonts w:ascii="Times New Roman" w:hAnsi="Times New Roman" w:cs="Times New Roman"/>
          <w:b/>
          <w:sz w:val="24"/>
          <w:szCs w:val="24"/>
        </w:rPr>
        <w:br/>
      </w:r>
      <w:r>
        <w:rPr>
          <w:rFonts w:ascii="Times New Roman" w:hAnsi="Times New Roman" w:cs="Times New Roman"/>
          <w:b/>
          <w:sz w:val="24"/>
          <w:szCs w:val="24"/>
        </w:rPr>
        <w:t>Department of Oral and Periodontal Diseases</w:t>
      </w:r>
    </w:p>
    <w:p w14:paraId="091F64B0" w14:textId="5352B167" w:rsidR="0040354B" w:rsidRDefault="0040354B" w:rsidP="0040354B">
      <w:pPr>
        <w:jc w:val="center"/>
        <w:rPr>
          <w:rFonts w:ascii="Times New Roman" w:hAnsi="Times New Roman" w:cs="Times New Roman"/>
          <w:b/>
          <w:sz w:val="24"/>
          <w:szCs w:val="24"/>
        </w:rPr>
      </w:pPr>
    </w:p>
    <w:p w14:paraId="266CA5FE" w14:textId="77777777" w:rsidR="0046270E" w:rsidRPr="0046270E" w:rsidRDefault="0046270E" w:rsidP="0040354B">
      <w:pPr>
        <w:jc w:val="center"/>
        <w:rPr>
          <w:rFonts w:ascii="Times New Roman" w:hAnsi="Times New Roman" w:cs="Times New Roman"/>
          <w:b/>
          <w:sz w:val="24"/>
          <w:szCs w:val="24"/>
        </w:rPr>
      </w:pPr>
    </w:p>
    <w:p w14:paraId="14666445" w14:textId="77777777" w:rsidR="0040354B" w:rsidRPr="0046270E" w:rsidRDefault="0040354B" w:rsidP="0040354B">
      <w:pPr>
        <w:jc w:val="center"/>
        <w:rPr>
          <w:rFonts w:ascii="Times New Roman" w:hAnsi="Times New Roman" w:cs="Times New Roman"/>
          <w:b/>
          <w:sz w:val="24"/>
          <w:szCs w:val="24"/>
          <w:lang w:val="mk-MK"/>
        </w:rPr>
      </w:pPr>
    </w:p>
    <w:p w14:paraId="3721649D" w14:textId="77777777" w:rsidR="0040354B" w:rsidRPr="0046270E" w:rsidRDefault="0040354B" w:rsidP="0040354B">
      <w:pPr>
        <w:jc w:val="center"/>
        <w:rPr>
          <w:rFonts w:ascii="Times New Roman" w:hAnsi="Times New Roman" w:cs="Times New Roman"/>
          <w:b/>
          <w:sz w:val="24"/>
          <w:szCs w:val="24"/>
          <w:lang w:val="mk-MK"/>
        </w:rPr>
      </w:pPr>
    </w:p>
    <w:p w14:paraId="66D0E827" w14:textId="3128D87E" w:rsidR="0040354B" w:rsidRDefault="0040354B" w:rsidP="0040354B">
      <w:pPr>
        <w:jc w:val="center"/>
        <w:rPr>
          <w:rFonts w:ascii="Times New Roman" w:hAnsi="Times New Roman" w:cs="Times New Roman"/>
          <w:sz w:val="24"/>
          <w:szCs w:val="24"/>
        </w:rPr>
      </w:pPr>
      <w:r w:rsidRPr="0046270E">
        <w:rPr>
          <w:rFonts w:ascii="Times New Roman" w:hAnsi="Times New Roman" w:cs="Times New Roman"/>
          <w:b/>
          <w:sz w:val="24"/>
          <w:szCs w:val="24"/>
        </w:rPr>
        <w:t>DETERMINATION OF THE CONCENTRATION OF THE SALIVARY ELECTROLYTES AND THEIR IMPORTANCE IN THE MAINTENANCE OF ORAL HEALTH</w:t>
      </w:r>
      <w:r w:rsidRPr="0046270E">
        <w:rPr>
          <w:rFonts w:ascii="Times New Roman" w:hAnsi="Times New Roman" w:cs="Times New Roman"/>
          <w:b/>
          <w:sz w:val="24"/>
          <w:szCs w:val="24"/>
        </w:rPr>
        <w:br/>
      </w:r>
      <w:r w:rsidRPr="0046270E">
        <w:rPr>
          <w:rFonts w:ascii="Times New Roman" w:hAnsi="Times New Roman" w:cs="Times New Roman"/>
          <w:sz w:val="24"/>
          <w:szCs w:val="24"/>
        </w:rPr>
        <w:t>-</w:t>
      </w:r>
      <w:r w:rsidR="0046270E">
        <w:rPr>
          <w:rFonts w:ascii="Times New Roman" w:hAnsi="Times New Roman" w:cs="Times New Roman"/>
          <w:sz w:val="24"/>
          <w:szCs w:val="24"/>
        </w:rPr>
        <w:t>Master’s paper</w:t>
      </w:r>
      <w:r w:rsidRPr="0046270E">
        <w:rPr>
          <w:rFonts w:ascii="Times New Roman" w:hAnsi="Times New Roman" w:cs="Times New Roman"/>
          <w:sz w:val="24"/>
          <w:szCs w:val="24"/>
        </w:rPr>
        <w:t>-</w:t>
      </w:r>
    </w:p>
    <w:p w14:paraId="07061DBD" w14:textId="10AF8579" w:rsidR="0046270E" w:rsidRDefault="0046270E" w:rsidP="0040354B">
      <w:pPr>
        <w:jc w:val="center"/>
        <w:rPr>
          <w:rFonts w:ascii="Times New Roman" w:hAnsi="Times New Roman" w:cs="Times New Roman"/>
          <w:sz w:val="24"/>
          <w:szCs w:val="24"/>
        </w:rPr>
      </w:pPr>
    </w:p>
    <w:p w14:paraId="38A03412" w14:textId="74FA6A75" w:rsidR="0046270E" w:rsidRDefault="0046270E" w:rsidP="0046270E">
      <w:pPr>
        <w:rPr>
          <w:rFonts w:ascii="Times New Roman" w:hAnsi="Times New Roman" w:cs="Times New Roman"/>
          <w:sz w:val="24"/>
          <w:szCs w:val="24"/>
        </w:rPr>
      </w:pPr>
    </w:p>
    <w:p w14:paraId="45D2F520" w14:textId="4912B8BF" w:rsidR="0046270E" w:rsidRDefault="0046270E" w:rsidP="0046270E">
      <w:pPr>
        <w:rPr>
          <w:rFonts w:ascii="Times New Roman" w:hAnsi="Times New Roman" w:cs="Times New Roman"/>
          <w:sz w:val="24"/>
          <w:szCs w:val="24"/>
        </w:rPr>
      </w:pPr>
    </w:p>
    <w:p w14:paraId="6E465558" w14:textId="35290E83" w:rsidR="0046270E" w:rsidRPr="0046270E" w:rsidRDefault="0046270E" w:rsidP="0046270E">
      <w:pPr>
        <w:rPr>
          <w:rFonts w:ascii="Times New Roman" w:hAnsi="Times New Roman" w:cs="Times New Roman"/>
          <w:sz w:val="24"/>
          <w:szCs w:val="24"/>
        </w:rPr>
      </w:pPr>
      <w:r>
        <w:rPr>
          <w:rFonts w:ascii="Times New Roman" w:hAnsi="Times New Roman" w:cs="Times New Roman"/>
          <w:sz w:val="24"/>
          <w:szCs w:val="24"/>
        </w:rPr>
        <w:t>Mentor: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Candidate</w:t>
      </w:r>
      <w:proofErr w:type="gramStart"/>
      <w:r>
        <w:rPr>
          <w:rFonts w:ascii="Times New Roman" w:hAnsi="Times New Roman" w:cs="Times New Roman"/>
          <w:sz w:val="24"/>
          <w:szCs w:val="24"/>
        </w:rPr>
        <w:t>:</w:t>
      </w:r>
      <w:proofErr w:type="gramEnd"/>
      <w:r>
        <w:rPr>
          <w:rFonts w:ascii="Times New Roman" w:hAnsi="Times New Roman" w:cs="Times New Roman"/>
          <w:sz w:val="24"/>
          <w:szCs w:val="24"/>
        </w:rPr>
        <w:br/>
        <w:t>Prof. Kjiro Ivanovski, PhD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Dr.Ridvan Asani</w:t>
      </w:r>
    </w:p>
    <w:p w14:paraId="744F8A94" w14:textId="015E1DC1" w:rsidR="0040354B" w:rsidRDefault="0040354B" w:rsidP="0046270E">
      <w:pPr>
        <w:rPr>
          <w:rFonts w:ascii="Times New Roman" w:hAnsi="Times New Roman" w:cs="Times New Roman"/>
          <w:sz w:val="24"/>
          <w:szCs w:val="24"/>
        </w:rPr>
      </w:pPr>
    </w:p>
    <w:p w14:paraId="12A834BB" w14:textId="77777777" w:rsidR="0046270E" w:rsidRPr="0046270E" w:rsidRDefault="0046270E" w:rsidP="0046270E">
      <w:pPr>
        <w:rPr>
          <w:rFonts w:ascii="Times New Roman" w:hAnsi="Times New Roman" w:cs="Times New Roman"/>
          <w:b/>
          <w:sz w:val="24"/>
          <w:szCs w:val="24"/>
        </w:rPr>
      </w:pPr>
    </w:p>
    <w:p w14:paraId="2D539901" w14:textId="77777777" w:rsidR="0040354B" w:rsidRPr="0046270E" w:rsidRDefault="0040354B" w:rsidP="0040354B">
      <w:pPr>
        <w:jc w:val="center"/>
        <w:rPr>
          <w:rFonts w:ascii="Times New Roman" w:hAnsi="Times New Roman" w:cs="Times New Roman"/>
          <w:sz w:val="24"/>
          <w:szCs w:val="24"/>
        </w:rPr>
      </w:pPr>
    </w:p>
    <w:p w14:paraId="7B21761B" w14:textId="77777777" w:rsidR="0040354B" w:rsidRPr="0046270E" w:rsidRDefault="0040354B" w:rsidP="0040354B">
      <w:pPr>
        <w:jc w:val="center"/>
        <w:rPr>
          <w:rFonts w:ascii="Times New Roman" w:hAnsi="Times New Roman" w:cs="Times New Roman"/>
          <w:sz w:val="24"/>
          <w:szCs w:val="24"/>
        </w:rPr>
      </w:pPr>
    </w:p>
    <w:p w14:paraId="4DBCD33B" w14:textId="77777777" w:rsidR="0040354B" w:rsidRPr="0046270E" w:rsidRDefault="0040354B" w:rsidP="0040354B">
      <w:pPr>
        <w:jc w:val="center"/>
        <w:rPr>
          <w:rFonts w:ascii="Times New Roman" w:hAnsi="Times New Roman" w:cs="Times New Roman"/>
          <w:sz w:val="24"/>
          <w:szCs w:val="24"/>
        </w:rPr>
      </w:pPr>
    </w:p>
    <w:p w14:paraId="60006E26" w14:textId="77777777" w:rsidR="0040354B" w:rsidRPr="0046270E" w:rsidRDefault="0040354B" w:rsidP="0040354B">
      <w:pPr>
        <w:jc w:val="center"/>
        <w:rPr>
          <w:rFonts w:ascii="Times New Roman" w:hAnsi="Times New Roman" w:cs="Times New Roman"/>
          <w:sz w:val="24"/>
          <w:szCs w:val="24"/>
        </w:rPr>
      </w:pPr>
    </w:p>
    <w:p w14:paraId="0B8EA158" w14:textId="77777777" w:rsidR="0040354B" w:rsidRPr="0046270E" w:rsidRDefault="0040354B" w:rsidP="0040354B">
      <w:pPr>
        <w:rPr>
          <w:rFonts w:ascii="Times New Roman" w:hAnsi="Times New Roman" w:cs="Times New Roman"/>
          <w:sz w:val="24"/>
          <w:szCs w:val="24"/>
        </w:rPr>
      </w:pPr>
    </w:p>
    <w:p w14:paraId="79D051E8" w14:textId="77777777" w:rsidR="0040354B" w:rsidRPr="0046270E" w:rsidRDefault="0040354B" w:rsidP="0040354B">
      <w:pPr>
        <w:rPr>
          <w:rFonts w:ascii="Times New Roman" w:hAnsi="Times New Roman" w:cs="Times New Roman"/>
          <w:sz w:val="24"/>
          <w:szCs w:val="24"/>
        </w:rPr>
      </w:pPr>
    </w:p>
    <w:p w14:paraId="47E3202D" w14:textId="71B79789" w:rsidR="00040420" w:rsidRPr="0056701E" w:rsidRDefault="0040354B" w:rsidP="0040354B">
      <w:pPr>
        <w:jc w:val="center"/>
        <w:rPr>
          <w:rFonts w:ascii="Times New Roman" w:hAnsi="Times New Roman" w:cs="Times New Roman"/>
          <w:b/>
          <w:sz w:val="24"/>
          <w:szCs w:val="24"/>
        </w:rPr>
      </w:pPr>
      <w:r w:rsidRPr="0046270E">
        <w:rPr>
          <w:rFonts w:ascii="Times New Roman" w:hAnsi="Times New Roman" w:cs="Times New Roman"/>
          <w:b/>
          <w:sz w:val="24"/>
          <w:szCs w:val="24"/>
        </w:rPr>
        <w:t>Skopje</w:t>
      </w:r>
      <w:r w:rsidRPr="0056701E">
        <w:rPr>
          <w:rFonts w:ascii="Times New Roman" w:hAnsi="Times New Roman" w:cs="Times New Roman"/>
          <w:b/>
          <w:sz w:val="24"/>
          <w:szCs w:val="24"/>
        </w:rPr>
        <w:br/>
        <w:t>2022</w:t>
      </w:r>
    </w:p>
    <w:p w14:paraId="5869E65E" w14:textId="36BBEFCA" w:rsidR="00040420" w:rsidRPr="0056701E" w:rsidRDefault="00040420" w:rsidP="00040420">
      <w:pPr>
        <w:spacing w:after="160" w:line="259" w:lineRule="auto"/>
        <w:rPr>
          <w:rFonts w:ascii="Times New Roman" w:hAnsi="Times New Roman" w:cs="Times New Roman"/>
          <w:b/>
          <w:sz w:val="24"/>
          <w:szCs w:val="24"/>
        </w:rPr>
      </w:pPr>
      <w:r w:rsidRPr="0046270E">
        <w:rPr>
          <w:rFonts w:ascii="Times New Roman" w:hAnsi="Times New Roman" w:cs="Times New Roman"/>
          <w:b/>
          <w:sz w:val="24"/>
          <w:szCs w:val="24"/>
          <w:lang w:val="ru-RU"/>
        </w:rPr>
        <w:lastRenderedPageBreak/>
        <w:t>АПСТРАКТ</w:t>
      </w:r>
    </w:p>
    <w:p w14:paraId="5ECE0928" w14:textId="2E3EBA4C" w:rsidR="0046270E" w:rsidRPr="0046270E" w:rsidRDefault="00D6223D" w:rsidP="0046270E">
      <w:pPr>
        <w:ind w:firstLine="720"/>
        <w:jc w:val="both"/>
        <w:rPr>
          <w:rFonts w:ascii="Times New Roman" w:hAnsi="Times New Roman" w:cs="Times New Roman"/>
          <w:sz w:val="24"/>
          <w:szCs w:val="24"/>
          <w:lang w:val="mk-MK"/>
        </w:rPr>
      </w:pPr>
      <w:r w:rsidRPr="0046270E">
        <w:rPr>
          <w:rFonts w:ascii="Times New Roman" w:hAnsi="Times New Roman" w:cs="Times New Roman"/>
          <w:b/>
          <w:sz w:val="24"/>
          <w:szCs w:val="24"/>
          <w:lang w:val="mk-MK"/>
        </w:rPr>
        <w:t>Вовед:</w:t>
      </w:r>
      <w:r w:rsidRPr="0046270E">
        <w:rPr>
          <w:rFonts w:ascii="Times New Roman" w:hAnsi="Times New Roman" w:cs="Times New Roman"/>
          <w:sz w:val="24"/>
          <w:szCs w:val="24"/>
          <w:lang w:val="mk-MK"/>
        </w:rPr>
        <w:t xml:space="preserve"> Присуството на плунка е витално за одржувањето на цврстите забни ткива, како и за оралната мукоза. Истражувањата поврзани со квалитативните и квантитативните промени во лачењето на плунката се значајни за превенцијата, раната дијагноза и соодветниот третман на голем број на орални заболувања. Количеството на саливарните електролити може да биде мониторирано преку анализа на плунката, а тие играат голема улога во одржувањето на здравјето на оралниот медиум. </w:t>
      </w:r>
      <w:r w:rsidRPr="0046270E">
        <w:rPr>
          <w:rFonts w:ascii="Times New Roman" w:hAnsi="Times New Roman" w:cs="Times New Roman"/>
          <w:b/>
          <w:sz w:val="24"/>
          <w:szCs w:val="24"/>
          <w:lang w:val="mk-MK"/>
        </w:rPr>
        <w:t xml:space="preserve">Цел: </w:t>
      </w:r>
      <w:r w:rsidRPr="0046270E">
        <w:rPr>
          <w:rFonts w:ascii="Times New Roman" w:hAnsi="Times New Roman" w:cs="Times New Roman"/>
          <w:sz w:val="24"/>
          <w:szCs w:val="24"/>
          <w:lang w:val="mk-MK"/>
        </w:rPr>
        <w:t>Главната цел на нашето истражување беше да ги одредиме референтните вредности на саливарните електролити: натриум, калиум, калциум, хлор и фосфати</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во вкупната нестимулирана и стимулирана плунка и да укажеме на нивната улога за одржување на оралното здравје</w:t>
      </w:r>
      <w:r w:rsidRPr="0056701E">
        <w:rPr>
          <w:rFonts w:ascii="Times New Roman" w:hAnsi="Times New Roman" w:cs="Times New Roman"/>
          <w:sz w:val="24"/>
          <w:szCs w:val="24"/>
          <w:lang w:val="ru-RU"/>
        </w:rPr>
        <w:t>.</w:t>
      </w:r>
      <w:r w:rsidRPr="0046270E">
        <w:rPr>
          <w:rFonts w:ascii="Times New Roman" w:hAnsi="Times New Roman" w:cs="Times New Roman"/>
          <w:b/>
          <w:sz w:val="24"/>
          <w:szCs w:val="24"/>
          <w:lang w:val="mk-MK"/>
        </w:rPr>
        <w:t xml:space="preserve"> Материјал и методи:</w:t>
      </w:r>
      <w:r w:rsidRPr="0046270E">
        <w:rPr>
          <w:rFonts w:ascii="Times New Roman" w:hAnsi="Times New Roman" w:cs="Times New Roman"/>
          <w:sz w:val="24"/>
          <w:szCs w:val="24"/>
          <w:lang w:val="mk-MK"/>
        </w:rPr>
        <w:t xml:space="preserve"> За реализација на поставената цел, во истражувањето беа вклучени 150 испитаници од територијата на Република Северна Македонија. Испитаниците беа од двата пола (машки и женски), на возраст од 20 до 45 години. Со цел одредување на просечните вредности на саливарните електролити: натриум, калиум, хлор, калциум и фосфати</w:t>
      </w:r>
      <w:r w:rsidRPr="0056701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 xml:space="preserve">колекциониравме нестимулирана и стимулирана плунка од сите испитаници, со </w:t>
      </w:r>
      <w:r w:rsidRPr="0046270E">
        <w:rPr>
          <w:rFonts w:ascii="Times New Roman" w:hAnsi="Times New Roman" w:cs="Times New Roman"/>
          <w:sz w:val="24"/>
          <w:szCs w:val="24"/>
        </w:rPr>
        <w:t>Spitting</w:t>
      </w:r>
      <w:r w:rsidRPr="0056701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 xml:space="preserve">методата, според упатствата приложени од </w:t>
      </w:r>
      <w:r w:rsidRPr="0046270E">
        <w:rPr>
          <w:rFonts w:ascii="Times New Roman" w:hAnsi="Times New Roman" w:cs="Times New Roman"/>
          <w:sz w:val="24"/>
          <w:szCs w:val="24"/>
        </w:rPr>
        <w:t>Navazesh</w:t>
      </w:r>
      <w:r w:rsidRPr="0056701E">
        <w:rPr>
          <w:rFonts w:ascii="Times New Roman" w:hAnsi="Times New Roman" w:cs="Times New Roman"/>
          <w:sz w:val="24"/>
          <w:szCs w:val="24"/>
          <w:lang w:val="ru-RU"/>
        </w:rPr>
        <w:t>.</w:t>
      </w:r>
      <w:r w:rsidRPr="0046270E">
        <w:rPr>
          <w:rFonts w:ascii="Times New Roman" w:hAnsi="Times New Roman" w:cs="Times New Roman"/>
          <w:sz w:val="24"/>
          <w:szCs w:val="24"/>
          <w:lang w:val="mk-MK"/>
        </w:rPr>
        <w:t xml:space="preserve"> Концентрацијата на натриум, калиум, хлор и калциум во плунка ја определувавме со помош на јон-селективна електрода, со апаратот – </w:t>
      </w:r>
      <w:r w:rsidRPr="0046270E">
        <w:rPr>
          <w:rFonts w:ascii="Times New Roman" w:hAnsi="Times New Roman" w:cs="Times New Roman"/>
          <w:sz w:val="24"/>
          <w:szCs w:val="24"/>
        </w:rPr>
        <w:t>SmartLyte</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Концентрацијата на фосфатите во плунка ја определувавме со методата</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rPr>
        <w:t>PHOSPHOMOLYBDATE</w:t>
      </w:r>
      <w:r w:rsidRPr="0046270E">
        <w:rPr>
          <w:rFonts w:ascii="Times New Roman" w:hAnsi="Times New Roman" w:cs="Times New Roman"/>
          <w:sz w:val="24"/>
          <w:szCs w:val="24"/>
          <w:lang w:val="ru-RU"/>
        </w:rPr>
        <w:t>/</w:t>
      </w:r>
      <w:r w:rsidRPr="0046270E">
        <w:rPr>
          <w:rFonts w:ascii="Times New Roman" w:hAnsi="Times New Roman" w:cs="Times New Roman"/>
          <w:sz w:val="24"/>
          <w:szCs w:val="24"/>
        </w:rPr>
        <w:t>UV</w:t>
      </w:r>
      <w:r w:rsidRPr="0046270E">
        <w:rPr>
          <w:rFonts w:ascii="Times New Roman" w:hAnsi="Times New Roman" w:cs="Times New Roman"/>
          <w:sz w:val="24"/>
          <w:szCs w:val="24"/>
          <w:lang w:val="ru-RU"/>
        </w:rPr>
        <w:t>,</w:t>
      </w:r>
      <w:r w:rsidRPr="0046270E">
        <w:rPr>
          <w:rFonts w:ascii="Times New Roman" w:hAnsi="Times New Roman" w:cs="Times New Roman"/>
          <w:sz w:val="24"/>
          <w:szCs w:val="24"/>
          <w:lang w:val="mk-MK"/>
        </w:rPr>
        <w:t xml:space="preserve"> спектрофотометриски на бранова должина од 340nm</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 xml:space="preserve">По анализата на електролитите со јон-селективната електрода, плунката за анализа на фосфатите беше разредена со дестилирана вода во сооднос 1:2. </w:t>
      </w:r>
      <w:r w:rsidRPr="0046270E">
        <w:rPr>
          <w:rFonts w:ascii="Times New Roman" w:hAnsi="Times New Roman" w:cs="Times New Roman"/>
          <w:b/>
          <w:sz w:val="24"/>
          <w:szCs w:val="24"/>
          <w:lang w:val="mk-MK"/>
        </w:rPr>
        <w:t>Резултати:</w:t>
      </w:r>
      <w:r w:rsidRPr="0046270E">
        <w:rPr>
          <w:rFonts w:ascii="Times New Roman" w:hAnsi="Times New Roman" w:cs="Times New Roman"/>
          <w:sz w:val="24"/>
          <w:szCs w:val="24"/>
          <w:lang w:val="mk-MK"/>
        </w:rPr>
        <w:t xml:space="preserve"> Сумарната анализа на добиените просечни вредности на саливарните елктролити во стимулираната и нестимулираната плунка кај нашите испитаници</w:t>
      </w:r>
      <w:r w:rsidR="00B26ECC" w:rsidRPr="0056701E">
        <w:rPr>
          <w:rFonts w:ascii="Times New Roman" w:hAnsi="Times New Roman" w:cs="Times New Roman"/>
          <w:sz w:val="24"/>
          <w:szCs w:val="24"/>
          <w:lang w:val="ru-RU"/>
        </w:rPr>
        <w:t xml:space="preserve"> </w:t>
      </w:r>
      <w:r w:rsidR="00B26ECC" w:rsidRPr="0046270E">
        <w:rPr>
          <w:rFonts w:ascii="Times New Roman" w:hAnsi="Times New Roman" w:cs="Times New Roman"/>
          <w:sz w:val="24"/>
          <w:szCs w:val="24"/>
          <w:lang w:val="mk-MK"/>
        </w:rPr>
        <w:t xml:space="preserve">со </w:t>
      </w:r>
      <w:r w:rsidR="00B26ECC" w:rsidRPr="0046270E">
        <w:rPr>
          <w:rFonts w:ascii="Times New Roman" w:hAnsi="Times New Roman" w:cs="Times New Roman"/>
          <w:sz w:val="24"/>
          <w:szCs w:val="24"/>
        </w:rPr>
        <w:t>Wilcoxon</w:t>
      </w:r>
      <w:r w:rsidR="00B26ECC" w:rsidRPr="0056701E">
        <w:rPr>
          <w:rFonts w:ascii="Times New Roman" w:hAnsi="Times New Roman" w:cs="Times New Roman"/>
          <w:sz w:val="24"/>
          <w:szCs w:val="24"/>
          <w:lang w:val="ru-RU"/>
        </w:rPr>
        <w:t xml:space="preserve"> </w:t>
      </w:r>
      <w:r w:rsidR="00B26ECC" w:rsidRPr="0046270E">
        <w:rPr>
          <w:rFonts w:ascii="Times New Roman" w:hAnsi="Times New Roman" w:cs="Times New Roman"/>
          <w:sz w:val="24"/>
          <w:szCs w:val="24"/>
        </w:rPr>
        <w:t>Signed</w:t>
      </w:r>
      <w:r w:rsidR="00B26ECC" w:rsidRPr="0056701E">
        <w:rPr>
          <w:rFonts w:ascii="Times New Roman" w:hAnsi="Times New Roman" w:cs="Times New Roman"/>
          <w:sz w:val="24"/>
          <w:szCs w:val="24"/>
          <w:lang w:val="ru-RU"/>
        </w:rPr>
        <w:t xml:space="preserve"> </w:t>
      </w:r>
      <w:r w:rsidR="00B26ECC" w:rsidRPr="0046270E">
        <w:rPr>
          <w:rFonts w:ascii="Times New Roman" w:hAnsi="Times New Roman" w:cs="Times New Roman"/>
          <w:sz w:val="24"/>
          <w:szCs w:val="24"/>
        </w:rPr>
        <w:t>Ranks</w:t>
      </w:r>
      <w:r w:rsidR="00B26ECC" w:rsidRPr="0056701E">
        <w:rPr>
          <w:rFonts w:ascii="Times New Roman" w:hAnsi="Times New Roman" w:cs="Times New Roman"/>
          <w:sz w:val="24"/>
          <w:szCs w:val="24"/>
          <w:lang w:val="ru-RU"/>
        </w:rPr>
        <w:t xml:space="preserve"> </w:t>
      </w:r>
      <w:r w:rsidR="00B26ECC" w:rsidRPr="0046270E">
        <w:rPr>
          <w:rFonts w:ascii="Times New Roman" w:hAnsi="Times New Roman" w:cs="Times New Roman"/>
          <w:sz w:val="24"/>
          <w:szCs w:val="24"/>
        </w:rPr>
        <w:t>Test</w:t>
      </w:r>
      <w:r w:rsidRPr="0046270E">
        <w:rPr>
          <w:rFonts w:ascii="Times New Roman" w:hAnsi="Times New Roman" w:cs="Times New Roman"/>
          <w:sz w:val="24"/>
          <w:szCs w:val="24"/>
          <w:lang w:val="mk-MK"/>
        </w:rPr>
        <w:t xml:space="preserve">, укажа дека јоните на натриум, калиум, хлор и калциум се со значително поголеми концентрации присутни во стимулираната плунка. Просечната вредност на фосфатните јони во стимулираната плунка е сигнификантно помала во споредба со просечната вредност на овие јони во нестимулираната плунка. Калциумот и фосфатите играат клучна улога во процесите на минерализација и реминерализација на цврстите забни структури. Зголеменото ниво на калиум е проследено со зголемување на вирулентноста на пародонтопатогените микроорганизми, а тоа влијае на влошувањето на прогнозата на пародонталната болест. Значењето на натриумот и хлорот за оралното здравје е поврзано со перцепцијата на </w:t>
      </w:r>
      <w:r w:rsidRPr="0046270E">
        <w:rPr>
          <w:rFonts w:ascii="Times New Roman" w:hAnsi="Times New Roman" w:cs="Times New Roman"/>
          <w:sz w:val="24"/>
          <w:szCs w:val="24"/>
          <w:lang w:val="mk-MK"/>
        </w:rPr>
        <w:lastRenderedPageBreak/>
        <w:t xml:space="preserve">вкусовите дразби. </w:t>
      </w:r>
      <w:r w:rsidRPr="0046270E">
        <w:rPr>
          <w:rFonts w:ascii="Times New Roman" w:hAnsi="Times New Roman" w:cs="Times New Roman"/>
          <w:b/>
          <w:sz w:val="24"/>
          <w:szCs w:val="24"/>
          <w:lang w:val="mk-MK"/>
        </w:rPr>
        <w:t>Заклучоци:</w:t>
      </w:r>
      <w:r w:rsidRPr="0046270E">
        <w:rPr>
          <w:rFonts w:ascii="Times New Roman" w:hAnsi="Times New Roman" w:cs="Times New Roman"/>
          <w:sz w:val="24"/>
          <w:szCs w:val="24"/>
          <w:lang w:val="mk-MK"/>
        </w:rPr>
        <w:t xml:space="preserve"> Постојат големи физиолошки варијации во концентрацијата на саливарните електролити кај различни испитаници. Како референтни вредности за саливарните електролити ги препорачуваме: натриум (3.80 - 22.94 mmol/l), калиум (10.34 - 29.41 mmol/l), хлор (1.28 - 15.99 mmol/l), калциум (0.17 - 0.58 mmol/l) и фосфати (2.12 - 10.90 mmol/l). Саливарните електролити играат значајна улога во одржувањето на оралната хомеостаза. </w:t>
      </w:r>
    </w:p>
    <w:p w14:paraId="21422C5C" w14:textId="77777777" w:rsidR="0046270E" w:rsidRPr="0046270E" w:rsidRDefault="0046270E" w:rsidP="0046270E">
      <w:pPr>
        <w:rPr>
          <w:rFonts w:ascii="Times New Roman" w:hAnsi="Times New Roman" w:cs="Times New Roman"/>
          <w:sz w:val="24"/>
          <w:szCs w:val="24"/>
          <w:lang w:val="mk-MK"/>
        </w:rPr>
      </w:pPr>
      <w:r w:rsidRPr="0046270E">
        <w:rPr>
          <w:rFonts w:ascii="Times New Roman" w:hAnsi="Times New Roman" w:cs="Times New Roman"/>
          <w:b/>
          <w:sz w:val="24"/>
          <w:szCs w:val="24"/>
          <w:lang w:val="mk-MK"/>
        </w:rPr>
        <w:t>Клучни зборови:</w:t>
      </w:r>
      <w:r w:rsidRPr="0046270E">
        <w:rPr>
          <w:rFonts w:ascii="Times New Roman" w:hAnsi="Times New Roman" w:cs="Times New Roman"/>
          <w:sz w:val="24"/>
          <w:szCs w:val="24"/>
          <w:lang w:val="mk-MK"/>
        </w:rPr>
        <w:t xml:space="preserve"> плунка, електролити, натриум, калиум, калциум, хлориди, фосфати</w:t>
      </w:r>
    </w:p>
    <w:p w14:paraId="62EADC6A" w14:textId="688C05F9" w:rsidR="00040420" w:rsidRPr="0046270E" w:rsidRDefault="00040420" w:rsidP="00D6223D">
      <w:pPr>
        <w:ind w:firstLine="720"/>
        <w:jc w:val="both"/>
        <w:rPr>
          <w:rFonts w:ascii="Times New Roman" w:hAnsi="Times New Roman" w:cs="Times New Roman"/>
          <w:sz w:val="24"/>
          <w:szCs w:val="24"/>
          <w:lang w:val="mk-MK"/>
        </w:rPr>
      </w:pPr>
      <w:r w:rsidRPr="0046270E">
        <w:rPr>
          <w:rFonts w:ascii="Times New Roman" w:hAnsi="Times New Roman" w:cs="Times New Roman"/>
          <w:b/>
          <w:sz w:val="24"/>
          <w:szCs w:val="24"/>
          <w:lang w:val="ru-RU"/>
        </w:rPr>
        <w:br w:type="page"/>
      </w:r>
    </w:p>
    <w:p w14:paraId="38447EA9" w14:textId="2F431B6A" w:rsidR="00040420" w:rsidRPr="0056701E" w:rsidRDefault="00040420" w:rsidP="00040420">
      <w:pPr>
        <w:spacing w:after="160" w:line="259" w:lineRule="auto"/>
        <w:rPr>
          <w:rFonts w:ascii="Times New Roman" w:hAnsi="Times New Roman" w:cs="Times New Roman"/>
          <w:b/>
          <w:sz w:val="24"/>
          <w:szCs w:val="24"/>
        </w:rPr>
      </w:pPr>
      <w:r w:rsidRPr="0046270E">
        <w:rPr>
          <w:rFonts w:ascii="Times New Roman" w:hAnsi="Times New Roman" w:cs="Times New Roman"/>
          <w:b/>
          <w:sz w:val="24"/>
          <w:szCs w:val="24"/>
        </w:rPr>
        <w:lastRenderedPageBreak/>
        <w:t>ABSTRACT</w:t>
      </w:r>
    </w:p>
    <w:p w14:paraId="0AE1AB61" w14:textId="77777777" w:rsidR="0046270E" w:rsidRDefault="00B26ECC" w:rsidP="00B26ECC">
      <w:pPr>
        <w:spacing w:after="160"/>
        <w:ind w:firstLine="720"/>
        <w:jc w:val="both"/>
        <w:rPr>
          <w:rFonts w:ascii="Times New Roman" w:hAnsi="Times New Roman" w:cs="Times New Roman"/>
          <w:sz w:val="24"/>
          <w:szCs w:val="24"/>
          <w:lang w:val="mk-MK"/>
        </w:rPr>
      </w:pPr>
      <w:r w:rsidRPr="0046270E">
        <w:rPr>
          <w:rFonts w:ascii="Times New Roman" w:hAnsi="Times New Roman" w:cs="Times New Roman"/>
          <w:b/>
          <w:sz w:val="24"/>
          <w:szCs w:val="24"/>
          <w:lang w:val="mk-MK"/>
        </w:rPr>
        <w:t>Introduction:</w:t>
      </w:r>
      <w:r w:rsidRPr="0046270E">
        <w:rPr>
          <w:rFonts w:ascii="Times New Roman" w:hAnsi="Times New Roman" w:cs="Times New Roman"/>
          <w:sz w:val="24"/>
          <w:szCs w:val="24"/>
          <w:lang w:val="mk-MK"/>
        </w:rPr>
        <w:t xml:space="preserve"> The presence of saliva is vital for the maintenance of </w:t>
      </w:r>
      <w:r w:rsidRPr="0046270E">
        <w:rPr>
          <w:rFonts w:ascii="Times New Roman" w:hAnsi="Times New Roman" w:cs="Times New Roman"/>
          <w:sz w:val="24"/>
          <w:szCs w:val="24"/>
        </w:rPr>
        <w:t xml:space="preserve">the hard </w:t>
      </w:r>
      <w:r w:rsidRPr="0046270E">
        <w:rPr>
          <w:rFonts w:ascii="Times New Roman" w:hAnsi="Times New Roman" w:cs="Times New Roman"/>
          <w:sz w:val="24"/>
          <w:szCs w:val="24"/>
          <w:lang w:val="mk-MK"/>
        </w:rPr>
        <w:t xml:space="preserve">tooth tissues as well as for the oral mucosa. Research on qualitative and quantitative changes in saliva secretion is important for the prevention, early diagnosis and appropriate treatment of a number of oral diseases. The amount of salivary electrolytes can be monitored through the analysis of saliva, and they play a major role in maintaining the health of the oral medium. </w:t>
      </w:r>
      <w:r w:rsidRPr="0046270E">
        <w:rPr>
          <w:rFonts w:ascii="Times New Roman" w:hAnsi="Times New Roman" w:cs="Times New Roman"/>
          <w:b/>
          <w:sz w:val="24"/>
          <w:szCs w:val="24"/>
          <w:lang w:val="mk-MK"/>
        </w:rPr>
        <w:t>Objective:</w:t>
      </w:r>
      <w:r w:rsidRPr="0046270E">
        <w:rPr>
          <w:rFonts w:ascii="Times New Roman" w:hAnsi="Times New Roman" w:cs="Times New Roman"/>
          <w:sz w:val="24"/>
          <w:szCs w:val="24"/>
          <w:lang w:val="mk-MK"/>
        </w:rPr>
        <w:t xml:space="preserve"> The main objective of our research was to determine the reference </w:t>
      </w:r>
      <w:r w:rsidRPr="0046270E">
        <w:rPr>
          <w:rFonts w:ascii="Times New Roman" w:hAnsi="Times New Roman" w:cs="Times New Roman"/>
          <w:sz w:val="24"/>
          <w:szCs w:val="24"/>
        </w:rPr>
        <w:t xml:space="preserve">range </w:t>
      </w:r>
      <w:r w:rsidRPr="0046270E">
        <w:rPr>
          <w:rFonts w:ascii="Times New Roman" w:hAnsi="Times New Roman" w:cs="Times New Roman"/>
          <w:sz w:val="24"/>
          <w:szCs w:val="24"/>
          <w:lang w:val="mk-MK"/>
        </w:rPr>
        <w:t xml:space="preserve">values ​​of salivary electrolytes: sodium, potassium, calcium, chlorine and phosphates in total unstimulated and stimulated saliva and to point out their role in maintaining oral health. </w:t>
      </w:r>
      <w:r w:rsidRPr="0046270E">
        <w:rPr>
          <w:rFonts w:ascii="Times New Roman" w:hAnsi="Times New Roman" w:cs="Times New Roman"/>
          <w:b/>
          <w:sz w:val="24"/>
          <w:szCs w:val="24"/>
          <w:lang w:val="mk-MK"/>
        </w:rPr>
        <w:t>Material and methods:</w:t>
      </w:r>
      <w:r w:rsidRPr="0046270E">
        <w:rPr>
          <w:rFonts w:ascii="Times New Roman" w:hAnsi="Times New Roman" w:cs="Times New Roman"/>
          <w:sz w:val="24"/>
          <w:szCs w:val="24"/>
          <w:lang w:val="mk-MK"/>
        </w:rPr>
        <w:t xml:space="preserve"> For the realization of the set </w:t>
      </w:r>
      <w:r w:rsidRPr="0046270E">
        <w:rPr>
          <w:rFonts w:ascii="Times New Roman" w:hAnsi="Times New Roman" w:cs="Times New Roman"/>
          <w:sz w:val="24"/>
          <w:szCs w:val="24"/>
        </w:rPr>
        <w:t>objective</w:t>
      </w:r>
      <w:r w:rsidRPr="0046270E">
        <w:rPr>
          <w:rFonts w:ascii="Times New Roman" w:hAnsi="Times New Roman" w:cs="Times New Roman"/>
          <w:sz w:val="24"/>
          <w:szCs w:val="24"/>
          <w:lang w:val="mk-MK"/>
        </w:rPr>
        <w:t xml:space="preserve">, 150 </w:t>
      </w:r>
      <w:r w:rsidRPr="0046270E">
        <w:rPr>
          <w:rFonts w:ascii="Times New Roman" w:hAnsi="Times New Roman" w:cs="Times New Roman"/>
          <w:sz w:val="24"/>
          <w:szCs w:val="24"/>
        </w:rPr>
        <w:t xml:space="preserve">subjects </w:t>
      </w:r>
      <w:r w:rsidRPr="0046270E">
        <w:rPr>
          <w:rFonts w:ascii="Times New Roman" w:hAnsi="Times New Roman" w:cs="Times New Roman"/>
          <w:sz w:val="24"/>
          <w:szCs w:val="24"/>
          <w:lang w:val="mk-MK"/>
        </w:rPr>
        <w:t xml:space="preserve">from the territory of the Republic of North Macedonia were included in the research. The </w:t>
      </w:r>
      <w:r w:rsidRPr="0046270E">
        <w:rPr>
          <w:rFonts w:ascii="Times New Roman" w:hAnsi="Times New Roman" w:cs="Times New Roman"/>
          <w:sz w:val="24"/>
          <w:szCs w:val="24"/>
        </w:rPr>
        <w:t xml:space="preserve">subjects </w:t>
      </w:r>
      <w:r w:rsidRPr="0046270E">
        <w:rPr>
          <w:rFonts w:ascii="Times New Roman" w:hAnsi="Times New Roman" w:cs="Times New Roman"/>
          <w:sz w:val="24"/>
          <w:szCs w:val="24"/>
          <w:lang w:val="mk-MK"/>
        </w:rPr>
        <w:t xml:space="preserve">were of both sexes (male and female), aged 20 to 45 years. In order to determine the average values ​​of salivary electrolytes: sodium, potassium, chlorine, calcium and phosphates; we collected unstimulated and stimulated saliva from all </w:t>
      </w:r>
      <w:r w:rsidRPr="0046270E">
        <w:rPr>
          <w:rFonts w:ascii="Times New Roman" w:hAnsi="Times New Roman" w:cs="Times New Roman"/>
          <w:sz w:val="24"/>
          <w:szCs w:val="24"/>
        </w:rPr>
        <w:t>subjects</w:t>
      </w:r>
      <w:r w:rsidRPr="0046270E">
        <w:rPr>
          <w:rFonts w:ascii="Times New Roman" w:hAnsi="Times New Roman" w:cs="Times New Roman"/>
          <w:sz w:val="24"/>
          <w:szCs w:val="24"/>
          <w:lang w:val="mk-MK"/>
        </w:rPr>
        <w:t xml:space="preserve">, using the Spitting method, according to the instructions provided by Navazesh. The concentration of sodium, potassium, chlorine and calcium in saliva was determined using an ion-selective electrode, with the device - SmartLyte. The concentration of phosphates in saliva was determined by the PHOSPHOMOLYBDATE/UV method, spectrophotometrically at a wavelength of 340 nm. After the analysis of the electrolytes with the ion-selective electrode, the </w:t>
      </w:r>
      <w:r w:rsidRPr="0046270E">
        <w:rPr>
          <w:rFonts w:ascii="Times New Roman" w:hAnsi="Times New Roman" w:cs="Times New Roman"/>
          <w:sz w:val="24"/>
          <w:szCs w:val="24"/>
        </w:rPr>
        <w:t xml:space="preserve">saliva </w:t>
      </w:r>
      <w:r w:rsidRPr="0046270E">
        <w:rPr>
          <w:rFonts w:ascii="Times New Roman" w:hAnsi="Times New Roman" w:cs="Times New Roman"/>
          <w:sz w:val="24"/>
          <w:szCs w:val="24"/>
          <w:lang w:val="mk-MK"/>
        </w:rPr>
        <w:t xml:space="preserve">for the analysis of the phosphates was diluted with distilled water in a ratio of 1: 2. </w:t>
      </w:r>
      <w:r w:rsidRPr="0046270E">
        <w:rPr>
          <w:rFonts w:ascii="Times New Roman" w:hAnsi="Times New Roman" w:cs="Times New Roman"/>
          <w:b/>
          <w:sz w:val="24"/>
          <w:szCs w:val="24"/>
          <w:lang w:val="mk-MK"/>
        </w:rPr>
        <w:t>Results:</w:t>
      </w:r>
      <w:r w:rsidRPr="0046270E">
        <w:rPr>
          <w:rFonts w:ascii="Times New Roman" w:hAnsi="Times New Roman" w:cs="Times New Roman"/>
          <w:sz w:val="24"/>
          <w:szCs w:val="24"/>
          <w:lang w:val="mk-MK"/>
        </w:rPr>
        <w:t xml:space="preserve"> The summary analysis of the obtained average values ​​of salivary electrolytes in the stimulated and unstimulated saliva in our subjects</w:t>
      </w:r>
      <w:r w:rsidRPr="0046270E">
        <w:rPr>
          <w:rFonts w:ascii="Times New Roman" w:hAnsi="Times New Roman" w:cs="Times New Roman"/>
          <w:sz w:val="24"/>
          <w:szCs w:val="24"/>
        </w:rPr>
        <w:t xml:space="preserve"> with the Wilcoxon Signed Ranks Test</w:t>
      </w:r>
      <w:r w:rsidRPr="0046270E">
        <w:rPr>
          <w:rFonts w:ascii="Times New Roman" w:hAnsi="Times New Roman" w:cs="Times New Roman"/>
          <w:sz w:val="24"/>
          <w:szCs w:val="24"/>
          <w:lang w:val="mk-MK"/>
        </w:rPr>
        <w:t xml:space="preserve">, indicated that the ions of sodium, potassium, chlorine and calcium are with significantly higher concentrations present in the stimulated saliva. The average value of phosphate ions in stimulated saliva is significantly lower compared to the average value of these ions in unstimulated saliva. Calcium and phosphates play a key role in the processes of mineralization and remineralization of </w:t>
      </w:r>
      <w:r w:rsidRPr="0046270E">
        <w:rPr>
          <w:rFonts w:ascii="Times New Roman" w:hAnsi="Times New Roman" w:cs="Times New Roman"/>
          <w:sz w:val="24"/>
          <w:szCs w:val="24"/>
        </w:rPr>
        <w:t xml:space="preserve">the hard </w:t>
      </w:r>
      <w:r w:rsidRPr="0046270E">
        <w:rPr>
          <w:rFonts w:ascii="Times New Roman" w:hAnsi="Times New Roman" w:cs="Times New Roman"/>
          <w:sz w:val="24"/>
          <w:szCs w:val="24"/>
          <w:lang w:val="mk-MK"/>
        </w:rPr>
        <w:t xml:space="preserve">tooth </w:t>
      </w:r>
      <w:r w:rsidRPr="0046270E">
        <w:rPr>
          <w:rFonts w:ascii="Times New Roman" w:hAnsi="Times New Roman" w:cs="Times New Roman"/>
          <w:sz w:val="24"/>
          <w:szCs w:val="24"/>
        </w:rPr>
        <w:t>tissues</w:t>
      </w:r>
      <w:r w:rsidRPr="0046270E">
        <w:rPr>
          <w:rFonts w:ascii="Times New Roman" w:hAnsi="Times New Roman" w:cs="Times New Roman"/>
          <w:sz w:val="24"/>
          <w:szCs w:val="24"/>
          <w:lang w:val="mk-MK"/>
        </w:rPr>
        <w:t xml:space="preserve">. Elevated potassium levels are accompanied by an increase in the virulence of periodontal pathogens, which in turn worsens the prognosis of periodontal disease. The importance of sodium and chlorine for oral health is related to the perception of taste stimuli. </w:t>
      </w:r>
    </w:p>
    <w:p w14:paraId="18870135" w14:textId="77777777" w:rsidR="0046270E" w:rsidRDefault="0046270E" w:rsidP="0046270E">
      <w:pPr>
        <w:spacing w:after="160"/>
        <w:jc w:val="both"/>
        <w:rPr>
          <w:rFonts w:ascii="Times New Roman" w:hAnsi="Times New Roman" w:cs="Times New Roman"/>
          <w:sz w:val="24"/>
          <w:szCs w:val="24"/>
          <w:lang w:val="mk-MK"/>
        </w:rPr>
      </w:pPr>
    </w:p>
    <w:p w14:paraId="452BF193" w14:textId="70F23FD0" w:rsidR="0046270E" w:rsidRPr="0046270E" w:rsidRDefault="00B26ECC" w:rsidP="0046270E">
      <w:pPr>
        <w:spacing w:after="160"/>
        <w:jc w:val="both"/>
        <w:rPr>
          <w:rFonts w:ascii="Times New Roman" w:hAnsi="Times New Roman" w:cs="Times New Roman"/>
          <w:sz w:val="24"/>
          <w:szCs w:val="24"/>
          <w:lang w:val="mk-MK"/>
        </w:rPr>
      </w:pPr>
      <w:r w:rsidRPr="0046270E">
        <w:rPr>
          <w:rFonts w:ascii="Times New Roman" w:hAnsi="Times New Roman" w:cs="Times New Roman"/>
          <w:b/>
          <w:sz w:val="24"/>
          <w:szCs w:val="24"/>
          <w:lang w:val="mk-MK"/>
        </w:rPr>
        <w:lastRenderedPageBreak/>
        <w:t>Conclusions:</w:t>
      </w:r>
      <w:r w:rsidRPr="0046270E">
        <w:rPr>
          <w:rFonts w:ascii="Times New Roman" w:hAnsi="Times New Roman" w:cs="Times New Roman"/>
          <w:sz w:val="24"/>
          <w:szCs w:val="24"/>
          <w:lang w:val="mk-MK"/>
        </w:rPr>
        <w:t xml:space="preserve"> There are large physiological variations in the concentration of salivary electrolytes in different subjects. As reference values ​​for salivary electrolytes we recommend: sodium (3.80 - 22.94 mmol / l), potassium (10.34 - 29.41 mmol / l), chlorine (1.28 - 15.99 mmol / l), calcium (0.17 - 0.58 mmol / l) and phosphates (2.12 - 10.90 mmol / l). Salivary electrolytes play an important role in maintaining oral homeostasis.</w:t>
      </w:r>
    </w:p>
    <w:p w14:paraId="260BF439" w14:textId="77777777" w:rsidR="0046270E" w:rsidRPr="0056701E" w:rsidRDefault="0046270E" w:rsidP="0046270E">
      <w:pPr>
        <w:spacing w:after="160"/>
        <w:jc w:val="both"/>
        <w:rPr>
          <w:rFonts w:ascii="Times New Roman" w:hAnsi="Times New Roman" w:cs="Times New Roman"/>
          <w:b/>
          <w:sz w:val="24"/>
          <w:szCs w:val="24"/>
          <w:lang w:val="mk-MK"/>
        </w:rPr>
      </w:pPr>
      <w:r w:rsidRPr="0056701E">
        <w:rPr>
          <w:rFonts w:ascii="Times New Roman" w:hAnsi="Times New Roman" w:cs="Times New Roman"/>
          <w:b/>
          <w:sz w:val="24"/>
          <w:szCs w:val="24"/>
          <w:lang w:val="mk-MK"/>
        </w:rPr>
        <w:t>Keywords:</w:t>
      </w:r>
      <w:r w:rsidRPr="0056701E">
        <w:rPr>
          <w:rFonts w:ascii="Times New Roman" w:hAnsi="Times New Roman" w:cs="Times New Roman"/>
          <w:sz w:val="24"/>
          <w:szCs w:val="24"/>
          <w:lang w:val="mk-MK"/>
        </w:rPr>
        <w:t xml:space="preserve"> saliva, electrolytes, sodium, potassium, calcium, chlorides, phosphates</w:t>
      </w:r>
      <w:r w:rsidRPr="0056701E">
        <w:rPr>
          <w:rFonts w:ascii="Times New Roman" w:hAnsi="Times New Roman" w:cs="Times New Roman"/>
          <w:b/>
          <w:sz w:val="24"/>
          <w:szCs w:val="24"/>
          <w:lang w:val="mk-MK"/>
        </w:rPr>
        <w:t xml:space="preserve"> </w:t>
      </w:r>
    </w:p>
    <w:p w14:paraId="11817A72" w14:textId="1FC07B9B" w:rsidR="0040354B" w:rsidRPr="0046270E" w:rsidRDefault="00040420" w:rsidP="000A4750">
      <w:pPr>
        <w:spacing w:after="160" w:line="259" w:lineRule="auto"/>
        <w:rPr>
          <w:rFonts w:ascii="Times New Roman" w:hAnsi="Times New Roman" w:cs="Times New Roman"/>
          <w:b/>
          <w:sz w:val="24"/>
          <w:szCs w:val="24"/>
          <w:lang w:val="mk-MK"/>
        </w:rPr>
      </w:pPr>
      <w:bookmarkStart w:id="0" w:name="_GoBack"/>
      <w:bookmarkEnd w:id="0"/>
      <w:r w:rsidRPr="0056701E">
        <w:rPr>
          <w:rFonts w:ascii="Times New Roman" w:hAnsi="Times New Roman" w:cs="Times New Roman"/>
          <w:b/>
          <w:sz w:val="24"/>
          <w:szCs w:val="24"/>
          <w:lang w:val="mk-MK"/>
        </w:rPr>
        <w:br w:type="page"/>
      </w:r>
    </w:p>
    <w:p w14:paraId="6F563197" w14:textId="77777777" w:rsidR="0040354B" w:rsidRPr="0046270E" w:rsidRDefault="0040354B" w:rsidP="0040354B">
      <w:pPr>
        <w:jc w:val="both"/>
        <w:rPr>
          <w:rFonts w:ascii="Times New Roman" w:hAnsi="Times New Roman" w:cs="Times New Roman"/>
          <w:b/>
          <w:sz w:val="24"/>
          <w:szCs w:val="24"/>
          <w:lang w:val="mk-MK"/>
        </w:rPr>
      </w:pPr>
      <w:r w:rsidRPr="0046270E">
        <w:rPr>
          <w:rFonts w:ascii="Times New Roman" w:hAnsi="Times New Roman" w:cs="Times New Roman"/>
          <w:b/>
          <w:sz w:val="24"/>
          <w:szCs w:val="24"/>
          <w:lang w:val="mk-MK"/>
        </w:rPr>
        <w:lastRenderedPageBreak/>
        <w:t>ВОВЕД</w:t>
      </w:r>
    </w:p>
    <w:p w14:paraId="58B9667D" w14:textId="77777777" w:rsidR="0040354B" w:rsidRPr="0046270E" w:rsidRDefault="0040354B" w:rsidP="0040354B">
      <w:pPr>
        <w:ind w:firstLine="720"/>
        <w:jc w:val="both"/>
        <w:rPr>
          <w:rFonts w:ascii="Times New Roman" w:hAnsi="Times New Roman" w:cs="Times New Roman"/>
          <w:sz w:val="24"/>
          <w:szCs w:val="24"/>
          <w:lang w:val="ru-RU"/>
        </w:rPr>
      </w:pPr>
      <w:r w:rsidRPr="0046270E">
        <w:rPr>
          <w:rFonts w:ascii="Times New Roman" w:hAnsi="Times New Roman" w:cs="Times New Roman"/>
          <w:sz w:val="24"/>
          <w:szCs w:val="24"/>
          <w:lang w:val="mk-MK"/>
        </w:rPr>
        <w:t>Присуството на плунка е витално за одржувањето на цврстите забни ткива, како и за оралната мукоза. Намаленото лачење на плунка, не само што резултира со забрзано влошување на оралното здравје, туку и значително влијае врз квалитетот на животот на секоја индивидуа</w:t>
      </w:r>
      <w:r w:rsidRPr="0046270E">
        <w:rPr>
          <w:rFonts w:ascii="Times New Roman" w:hAnsi="Times New Roman" w:cs="Times New Roman"/>
          <w:sz w:val="24"/>
          <w:szCs w:val="24"/>
          <w:vertAlign w:val="superscript"/>
          <w:lang w:val="ru-RU"/>
        </w:rPr>
        <w:t xml:space="preserve"> [1]</w:t>
      </w:r>
      <w:r w:rsidRPr="0046270E">
        <w:rPr>
          <w:rFonts w:ascii="Times New Roman" w:hAnsi="Times New Roman" w:cs="Times New Roman"/>
          <w:sz w:val="24"/>
          <w:szCs w:val="24"/>
          <w:lang w:val="mk-MK"/>
        </w:rPr>
        <w:t>.</w:t>
      </w:r>
    </w:p>
    <w:p w14:paraId="5B9DB455" w14:textId="138C5C5B" w:rsidR="0040354B" w:rsidRPr="0046270E" w:rsidRDefault="0040354B" w:rsidP="0040354B">
      <w:pPr>
        <w:ind w:firstLine="720"/>
        <w:jc w:val="both"/>
        <w:rPr>
          <w:rFonts w:ascii="Times New Roman" w:hAnsi="Times New Roman" w:cs="Times New Roman"/>
          <w:b/>
          <w:bCs/>
          <w:sz w:val="24"/>
          <w:szCs w:val="24"/>
          <w:lang w:val="ru-RU"/>
        </w:rPr>
      </w:pPr>
      <w:r w:rsidRPr="0046270E">
        <w:rPr>
          <w:rFonts w:ascii="Times New Roman" w:hAnsi="Times New Roman" w:cs="Times New Roman"/>
          <w:sz w:val="24"/>
          <w:szCs w:val="24"/>
          <w:lang w:val="mk-MK"/>
        </w:rPr>
        <w:t>Согледувањето на значењето на плунката и нејзината улога во одржувањето на оралното здравје, придонесува стоматолозите и другите здравствени работници да ја согледаат нејзината улога и проблемите кои се јавуваат при намалено лачење на плунката или пак промените коишто настануваат во составот на плунката. Истражувањата поврзани со квалитативните и квантитативните промени во лачењето на плунката се значајни за превенцијата, раната дијагноза и соодветниот третман на голем број на орални заболувања. Во голем број на научни истражувања е испитувана улогата на плунката како дијагностички медиум. Испитувањата на одредени квалитативни карактеристики на плунката, можат да послужат за определување на подложноста на одредена индивидуа кон кариес, а исто така, можат да послужат како еден вид на огледало на физиолошките и патолошките промени во организмот. Една од главните предности на плунката како дијагностички медиум е тоа што таа е лесно достапна, а методите за нејзината колекција се неинвазивни. Со помош на анализа на плунката, можат да бидат мониторирани присуството и количеството на хормони, лекови, антитела, микроорганизми и јони, односно електролити</w:t>
      </w:r>
      <w:r w:rsidRPr="0046270E">
        <w:rPr>
          <w:rFonts w:ascii="Times New Roman" w:hAnsi="Times New Roman" w:cs="Times New Roman"/>
          <w:sz w:val="24"/>
          <w:szCs w:val="24"/>
          <w:vertAlign w:val="superscript"/>
          <w:lang w:val="ru-RU"/>
        </w:rPr>
        <w:t>[1]</w:t>
      </w:r>
      <w:r w:rsidRPr="0046270E">
        <w:rPr>
          <w:rFonts w:ascii="Times New Roman" w:hAnsi="Times New Roman" w:cs="Times New Roman"/>
          <w:sz w:val="24"/>
          <w:szCs w:val="24"/>
          <w:lang w:val="mk-MK"/>
        </w:rPr>
        <w:t xml:space="preserve">. </w:t>
      </w:r>
    </w:p>
    <w:p w14:paraId="26872752" w14:textId="2B272ADD" w:rsidR="0040354B" w:rsidRPr="0056701E" w:rsidRDefault="001409DF" w:rsidP="0040354B">
      <w:pPr>
        <w:ind w:firstLine="720"/>
        <w:jc w:val="both"/>
        <w:rPr>
          <w:rFonts w:ascii="Times New Roman" w:hAnsi="Times New Roman" w:cs="Times New Roman"/>
          <w:b/>
          <w:bCs/>
          <w:color w:val="70AD47" w:themeColor="accent6"/>
          <w:sz w:val="24"/>
          <w:szCs w:val="24"/>
          <w:lang w:val="ru-RU"/>
        </w:rPr>
      </w:pPr>
      <w:r w:rsidRPr="0046270E">
        <w:rPr>
          <w:rFonts w:ascii="Times New Roman" w:hAnsi="Times New Roman" w:cs="Times New Roman"/>
          <w:bCs/>
          <w:sz w:val="24"/>
          <w:szCs w:val="24"/>
          <w:lang w:val="mk-MK"/>
        </w:rPr>
        <w:t>Присуството на плунката</w:t>
      </w:r>
      <w:r w:rsidR="0040354B" w:rsidRPr="0046270E">
        <w:rPr>
          <w:rFonts w:ascii="Times New Roman" w:hAnsi="Times New Roman" w:cs="Times New Roman"/>
          <w:bCs/>
          <w:sz w:val="24"/>
          <w:szCs w:val="24"/>
          <w:lang w:val="mk-MK"/>
        </w:rPr>
        <w:t xml:space="preserve"> во устата ги овозможува: влажноста, говорењето, џвакањето, голтањето и перце</w:t>
      </w:r>
      <w:r w:rsidR="00C35095" w:rsidRPr="0046270E">
        <w:rPr>
          <w:rFonts w:ascii="Times New Roman" w:hAnsi="Times New Roman" w:cs="Times New Roman"/>
          <w:bCs/>
          <w:sz w:val="24"/>
          <w:szCs w:val="24"/>
          <w:lang w:val="mk-MK"/>
        </w:rPr>
        <w:t>пцијата на голем број сензации</w:t>
      </w:r>
      <w:r w:rsidR="00C35095" w:rsidRPr="0056701E">
        <w:rPr>
          <w:rFonts w:ascii="Times New Roman" w:hAnsi="Times New Roman" w:cs="Times New Roman"/>
          <w:bCs/>
          <w:sz w:val="24"/>
          <w:szCs w:val="24"/>
          <w:vertAlign w:val="superscript"/>
          <w:lang w:val="ru-RU"/>
        </w:rPr>
        <w:t>[2]</w:t>
      </w:r>
      <w:r w:rsidR="00C35095" w:rsidRPr="0046270E">
        <w:rPr>
          <w:rFonts w:ascii="Times New Roman" w:hAnsi="Times New Roman" w:cs="Times New Roman"/>
          <w:bCs/>
          <w:sz w:val="24"/>
          <w:szCs w:val="24"/>
          <w:lang w:val="mk-MK"/>
        </w:rPr>
        <w:t>.</w:t>
      </w:r>
      <w:r w:rsidR="0040354B" w:rsidRPr="0046270E">
        <w:rPr>
          <w:rFonts w:ascii="Times New Roman" w:hAnsi="Times New Roman" w:cs="Times New Roman"/>
          <w:bCs/>
          <w:sz w:val="24"/>
          <w:szCs w:val="24"/>
          <w:lang w:val="mk-MK"/>
        </w:rPr>
        <w:t xml:space="preserve"> Одржувањето на оралната хомеостаза е овозможено со непреченото функционирање на плунковните жлезди.  Тоа се егзокрини органи кои се одгов</w:t>
      </w:r>
      <w:r w:rsidR="00AF4EF2" w:rsidRPr="0046270E">
        <w:rPr>
          <w:rFonts w:ascii="Times New Roman" w:hAnsi="Times New Roman" w:cs="Times New Roman"/>
          <w:bCs/>
          <w:sz w:val="24"/>
          <w:szCs w:val="24"/>
          <w:lang w:val="mk-MK"/>
        </w:rPr>
        <w:t xml:space="preserve">орни за создавање на плунката. </w:t>
      </w:r>
      <w:r w:rsidR="0040354B" w:rsidRPr="0046270E">
        <w:rPr>
          <w:rFonts w:ascii="Times New Roman" w:hAnsi="Times New Roman" w:cs="Times New Roman"/>
          <w:bCs/>
          <w:sz w:val="24"/>
          <w:szCs w:val="24"/>
          <w:lang w:val="mk-MK"/>
        </w:rPr>
        <w:t>Плунковните жлезди се класифицираат според големината, според локализација</w:t>
      </w:r>
      <w:r w:rsidR="00C35095" w:rsidRPr="0046270E">
        <w:rPr>
          <w:rFonts w:ascii="Times New Roman" w:hAnsi="Times New Roman" w:cs="Times New Roman"/>
          <w:bCs/>
          <w:sz w:val="24"/>
          <w:szCs w:val="24"/>
          <w:lang w:val="mk-MK"/>
        </w:rPr>
        <w:t>та и според хистолошката градба</w:t>
      </w:r>
      <w:r w:rsidR="00C35095" w:rsidRPr="0056701E">
        <w:rPr>
          <w:rFonts w:ascii="Times New Roman" w:hAnsi="Times New Roman" w:cs="Times New Roman"/>
          <w:bCs/>
          <w:sz w:val="24"/>
          <w:szCs w:val="24"/>
          <w:lang w:val="ru-RU"/>
        </w:rPr>
        <w:t>.</w:t>
      </w:r>
    </w:p>
    <w:p w14:paraId="55AA2F55" w14:textId="17BAF5B6" w:rsidR="00AF4EF2" w:rsidRPr="0046270E" w:rsidRDefault="00AF4EF2" w:rsidP="0040354B">
      <w:pPr>
        <w:ind w:firstLine="720"/>
        <w:jc w:val="both"/>
        <w:rPr>
          <w:rFonts w:ascii="Times New Roman" w:hAnsi="Times New Roman" w:cs="Times New Roman"/>
          <w:bCs/>
          <w:sz w:val="24"/>
          <w:szCs w:val="24"/>
          <w:lang w:val="mk-MK"/>
        </w:rPr>
      </w:pPr>
      <w:r w:rsidRPr="0046270E">
        <w:rPr>
          <w:rFonts w:ascii="Times New Roman" w:hAnsi="Times New Roman" w:cs="Times New Roman"/>
          <w:bCs/>
          <w:sz w:val="24"/>
          <w:szCs w:val="24"/>
          <w:lang w:val="mk-MK"/>
        </w:rPr>
        <w:t>Плунковните жлелзди (glandulae salivatores) го излачуваат секретот во оралната празнина, која претставува почетен дел на дигестивниот тракт. Според типот на клетките од кои се изградени и видот на секретот кој го излачуваат, поделени се на: серозни, мукозни и серомукозни</w:t>
      </w:r>
      <w:r w:rsidR="00C35095" w:rsidRPr="0056701E">
        <w:rPr>
          <w:rFonts w:ascii="Times New Roman" w:hAnsi="Times New Roman" w:cs="Times New Roman"/>
          <w:bCs/>
          <w:sz w:val="24"/>
          <w:szCs w:val="24"/>
          <w:vertAlign w:val="superscript"/>
          <w:lang w:val="ru-RU"/>
        </w:rPr>
        <w:t>[3]</w:t>
      </w:r>
      <w:r w:rsidRPr="0046270E">
        <w:rPr>
          <w:rFonts w:ascii="Times New Roman" w:hAnsi="Times New Roman" w:cs="Times New Roman"/>
          <w:bCs/>
          <w:sz w:val="24"/>
          <w:szCs w:val="24"/>
          <w:lang w:val="mk-MK"/>
        </w:rPr>
        <w:t xml:space="preserve">. Во зависност од големината и нивната локализација (анатомска поставеност), плунковните жлезди се поделени во две групи: мали и големи плунковни жлезди. </w:t>
      </w:r>
    </w:p>
    <w:p w14:paraId="73DC88EB" w14:textId="6C627377" w:rsidR="00AF4EF2" w:rsidRPr="0046270E" w:rsidRDefault="00AF4EF2" w:rsidP="0040354B">
      <w:pPr>
        <w:ind w:firstLine="720"/>
        <w:jc w:val="both"/>
        <w:rPr>
          <w:rFonts w:ascii="Times New Roman" w:hAnsi="Times New Roman" w:cs="Times New Roman"/>
          <w:bCs/>
          <w:sz w:val="24"/>
          <w:szCs w:val="24"/>
          <w:lang w:val="mk-MK"/>
        </w:rPr>
      </w:pPr>
      <w:r w:rsidRPr="0046270E">
        <w:rPr>
          <w:rFonts w:ascii="Times New Roman" w:hAnsi="Times New Roman" w:cs="Times New Roman"/>
          <w:bCs/>
          <w:sz w:val="24"/>
          <w:szCs w:val="24"/>
          <w:lang w:val="mk-MK"/>
        </w:rPr>
        <w:lastRenderedPageBreak/>
        <w:t>Малите плунковни жлезди се многубројни, мукозни и серомукозни плунковни жлезди, кои се наоѓаат во субмукозниот слој на целата орална лигавица, со исклучок на лигавицата на гингивата и тврдото непце. Именувани се според нивната локализација и тоа: glaundulae labiales (присутни во лигавицата на усните), glandulae buccales (присутни во лигавицата на образите), glandulae palatinae (присутни во лигавицата на мекото непце) и glandulae linguales (присутни во лигавицата на јазикот)</w:t>
      </w:r>
      <w:r w:rsidR="00C00B05" w:rsidRPr="0056701E">
        <w:rPr>
          <w:rFonts w:ascii="Times New Roman" w:hAnsi="Times New Roman" w:cs="Times New Roman"/>
          <w:bCs/>
          <w:sz w:val="24"/>
          <w:szCs w:val="24"/>
          <w:lang w:val="mk-MK"/>
        </w:rPr>
        <w:t xml:space="preserve"> </w:t>
      </w:r>
      <w:r w:rsidR="002F2F95" w:rsidRPr="0056701E">
        <w:rPr>
          <w:rFonts w:ascii="Times New Roman" w:hAnsi="Times New Roman" w:cs="Times New Roman"/>
          <w:bCs/>
          <w:sz w:val="24"/>
          <w:szCs w:val="24"/>
          <w:vertAlign w:val="superscript"/>
          <w:lang w:val="mk-MK"/>
        </w:rPr>
        <w:t>[4]</w:t>
      </w:r>
      <w:r w:rsidRPr="0046270E">
        <w:rPr>
          <w:rFonts w:ascii="Times New Roman" w:hAnsi="Times New Roman" w:cs="Times New Roman"/>
          <w:bCs/>
          <w:sz w:val="24"/>
          <w:szCs w:val="24"/>
          <w:lang w:val="mk-MK"/>
        </w:rPr>
        <w:t>. Малите плунковни жлезди постојано лачат плунка, со што ја влажнат оралната лигавица, а имаат кратки и едноставни изводни канали.</w:t>
      </w:r>
    </w:p>
    <w:p w14:paraId="7A1304EA" w14:textId="1B71D51E" w:rsidR="003C6A5C" w:rsidRPr="0046270E" w:rsidRDefault="003C6A5C" w:rsidP="001409DF">
      <w:pPr>
        <w:ind w:firstLine="720"/>
        <w:jc w:val="both"/>
        <w:rPr>
          <w:rFonts w:ascii="Times New Roman" w:hAnsi="Times New Roman" w:cs="Times New Roman"/>
          <w:bCs/>
          <w:sz w:val="24"/>
          <w:szCs w:val="24"/>
          <w:lang w:val="ru-RU"/>
        </w:rPr>
      </w:pPr>
      <w:r w:rsidRPr="0046270E">
        <w:rPr>
          <w:rFonts w:ascii="Times New Roman" w:hAnsi="Times New Roman" w:cs="Times New Roman"/>
          <w:bCs/>
          <w:sz w:val="24"/>
          <w:szCs w:val="24"/>
          <w:lang w:val="mk-MK"/>
        </w:rPr>
        <w:t>Големите плунковни жлезди се издвојуваат како засебни органи и се сместени надвор оралната празнина во засебни сврзноткивни ложи. Тука се вборјуваат три пара на плунковни жлезди: паротидни (заушни) плунковни жлезди – glandulae parotis, подјазични плунковни жлезди – glandulae sublinguales и подвилични плунковни жлезди – glandulae submandibulares</w:t>
      </w:r>
      <w:r w:rsidR="002F2F95" w:rsidRPr="0056701E">
        <w:rPr>
          <w:rFonts w:ascii="Times New Roman" w:hAnsi="Times New Roman" w:cs="Times New Roman"/>
          <w:bCs/>
          <w:sz w:val="24"/>
          <w:szCs w:val="24"/>
          <w:vertAlign w:val="superscript"/>
          <w:lang w:val="mk-MK"/>
        </w:rPr>
        <w:t>[4]</w:t>
      </w:r>
      <w:r w:rsidRPr="0046270E">
        <w:rPr>
          <w:rFonts w:ascii="Times New Roman" w:hAnsi="Times New Roman" w:cs="Times New Roman"/>
          <w:bCs/>
          <w:sz w:val="24"/>
          <w:szCs w:val="24"/>
          <w:lang w:val="mk-MK"/>
        </w:rPr>
        <w:t>. За разлика од малите, големите плунковни жлезди лачат плунка под дејство на вегетативниот нервен систем (симпатикус и парасимпатикус)</w:t>
      </w:r>
      <w:r w:rsidR="002F2F95" w:rsidRPr="0056701E">
        <w:rPr>
          <w:rFonts w:ascii="Times New Roman" w:hAnsi="Times New Roman" w:cs="Times New Roman"/>
          <w:bCs/>
          <w:sz w:val="24"/>
          <w:szCs w:val="24"/>
          <w:vertAlign w:val="superscript"/>
          <w:lang w:val="ru-RU"/>
        </w:rPr>
        <w:t>[5]</w:t>
      </w:r>
      <w:r w:rsidRPr="0046270E">
        <w:rPr>
          <w:rFonts w:ascii="Times New Roman" w:hAnsi="Times New Roman" w:cs="Times New Roman"/>
          <w:bCs/>
          <w:sz w:val="24"/>
          <w:szCs w:val="24"/>
          <w:lang w:val="mk-MK"/>
        </w:rPr>
        <w:t>. Плунката ја лачат како резултат на различни дразби: физички, хемиски, психички итн. Пародитната плунковна жлезда доминантно лачи серозна плунка, сублингвалната лачи доминантно мукозна плунка, додека пак, субмандибуларната плунковна жлезда лачи серомукозна плунка</w:t>
      </w:r>
      <w:r w:rsidR="002F2F95" w:rsidRPr="0056701E">
        <w:rPr>
          <w:rFonts w:ascii="Times New Roman" w:hAnsi="Times New Roman" w:cs="Times New Roman"/>
          <w:bCs/>
          <w:sz w:val="24"/>
          <w:szCs w:val="24"/>
          <w:vertAlign w:val="superscript"/>
          <w:lang w:val="ru-RU"/>
        </w:rPr>
        <w:t>[5]</w:t>
      </w:r>
      <w:r w:rsidR="00737CB8" w:rsidRPr="0046270E">
        <w:rPr>
          <w:rFonts w:ascii="Times New Roman" w:hAnsi="Times New Roman" w:cs="Times New Roman"/>
          <w:bCs/>
          <w:sz w:val="24"/>
          <w:szCs w:val="24"/>
          <w:lang w:val="mk-MK"/>
        </w:rPr>
        <w:t>.</w:t>
      </w:r>
      <w:r w:rsidRPr="0046270E">
        <w:rPr>
          <w:rFonts w:ascii="Times New Roman" w:hAnsi="Times New Roman" w:cs="Times New Roman"/>
          <w:bCs/>
          <w:sz w:val="24"/>
          <w:szCs w:val="24"/>
          <w:lang w:val="mk-MK"/>
        </w:rPr>
        <w:t xml:space="preserve"> Благодарение на составните компоненти на плунката, како што се одделни ензими, плунката делумно учествува во хемиската обработка на храната.</w:t>
      </w:r>
    </w:p>
    <w:p w14:paraId="7EECA41E" w14:textId="6127B9F7" w:rsidR="0040354B" w:rsidRPr="0046270E" w:rsidRDefault="0040354B" w:rsidP="0040354B">
      <w:pPr>
        <w:ind w:firstLine="720"/>
        <w:jc w:val="both"/>
        <w:rPr>
          <w:rFonts w:ascii="Times New Roman" w:hAnsi="Times New Roman" w:cs="Times New Roman"/>
          <w:bCs/>
          <w:sz w:val="24"/>
          <w:szCs w:val="24"/>
          <w:lang w:val="ru-RU"/>
        </w:rPr>
      </w:pPr>
      <w:r w:rsidRPr="0046270E">
        <w:rPr>
          <w:rFonts w:ascii="Times New Roman" w:hAnsi="Times New Roman" w:cs="Times New Roman"/>
          <w:bCs/>
          <w:sz w:val="24"/>
          <w:szCs w:val="24"/>
          <w:lang w:val="ru-RU"/>
        </w:rPr>
        <w:t>Според хистолошката градба, плунковните жлезди се изградени од жлездени ацинуси каде што се создава примарниот секрет на идната плунка, собирни каналчиња (интеркалирани, вметнати), одводни каналчиња (пругасти) и главен одводен канал. Во собирните и одводните каналчиња не само што се собира и одведува плунката, туку настануваат и одредени измени во јонскиот состав на плунковниот секрет, благодарение на што се создава дефинитивниот секрет-плунка</w:t>
      </w:r>
      <w:r w:rsidR="005B7A45" w:rsidRPr="0056701E">
        <w:rPr>
          <w:rFonts w:ascii="Times New Roman" w:hAnsi="Times New Roman" w:cs="Times New Roman"/>
          <w:bCs/>
          <w:sz w:val="24"/>
          <w:szCs w:val="24"/>
          <w:vertAlign w:val="superscript"/>
          <w:lang w:val="ru-RU"/>
        </w:rPr>
        <w:t>[6</w:t>
      </w:r>
      <w:r w:rsidR="002F2F95" w:rsidRPr="0056701E">
        <w:rPr>
          <w:rFonts w:ascii="Times New Roman" w:hAnsi="Times New Roman" w:cs="Times New Roman"/>
          <w:bCs/>
          <w:sz w:val="24"/>
          <w:szCs w:val="24"/>
          <w:vertAlign w:val="superscript"/>
          <w:lang w:val="ru-RU"/>
        </w:rPr>
        <w:t>]</w:t>
      </w:r>
      <w:r w:rsidRPr="0046270E">
        <w:rPr>
          <w:rFonts w:ascii="Times New Roman" w:hAnsi="Times New Roman" w:cs="Times New Roman"/>
          <w:bCs/>
          <w:sz w:val="24"/>
          <w:szCs w:val="24"/>
          <w:lang w:val="ru-RU"/>
        </w:rPr>
        <w:t>.</w:t>
      </w:r>
    </w:p>
    <w:p w14:paraId="57611978" w14:textId="40C28C0C" w:rsidR="0040354B" w:rsidRPr="0046270E" w:rsidRDefault="0040354B" w:rsidP="0040354B">
      <w:pPr>
        <w:ind w:firstLine="720"/>
        <w:jc w:val="both"/>
        <w:rPr>
          <w:rFonts w:ascii="Times New Roman" w:hAnsi="Times New Roman" w:cs="Times New Roman"/>
          <w:bCs/>
          <w:sz w:val="24"/>
          <w:szCs w:val="24"/>
          <w:lang w:val="ru-RU"/>
        </w:rPr>
      </w:pPr>
      <w:r w:rsidRPr="0046270E">
        <w:rPr>
          <w:rFonts w:ascii="Times New Roman" w:hAnsi="Times New Roman" w:cs="Times New Roman"/>
          <w:bCs/>
          <w:sz w:val="24"/>
          <w:szCs w:val="24"/>
          <w:lang w:val="mk-MK"/>
        </w:rPr>
        <w:t>Според класичната класификација, извршена врз основа на морфолошкиот изглед на клетките, сите секреторни клетки на плунковните</w:t>
      </w:r>
      <w:r w:rsidRPr="0046270E">
        <w:rPr>
          <w:rFonts w:ascii="Times New Roman" w:hAnsi="Times New Roman" w:cs="Times New Roman"/>
          <w:bCs/>
          <w:sz w:val="24"/>
          <w:szCs w:val="24"/>
          <w:lang w:val="ru-RU"/>
        </w:rPr>
        <w:t xml:space="preserve"> </w:t>
      </w:r>
      <w:r w:rsidRPr="0046270E">
        <w:rPr>
          <w:rFonts w:ascii="Times New Roman" w:hAnsi="Times New Roman" w:cs="Times New Roman"/>
          <w:bCs/>
          <w:sz w:val="24"/>
          <w:szCs w:val="24"/>
          <w:lang w:val="mk-MK"/>
        </w:rPr>
        <w:t>жлезди се вбројуваат во две екстремни групи: серозни и мукозни</w:t>
      </w:r>
      <w:r w:rsidR="005B7A45" w:rsidRPr="0056701E">
        <w:rPr>
          <w:rFonts w:ascii="Times New Roman" w:hAnsi="Times New Roman" w:cs="Times New Roman"/>
          <w:bCs/>
          <w:sz w:val="24"/>
          <w:szCs w:val="24"/>
          <w:vertAlign w:val="superscript"/>
          <w:lang w:val="ru-RU"/>
        </w:rPr>
        <w:t>[7]</w:t>
      </w:r>
      <w:r w:rsidRPr="0046270E">
        <w:rPr>
          <w:rFonts w:ascii="Times New Roman" w:hAnsi="Times New Roman" w:cs="Times New Roman"/>
          <w:bCs/>
          <w:sz w:val="24"/>
          <w:szCs w:val="24"/>
          <w:lang w:val="ru-RU"/>
        </w:rPr>
        <w:t>.</w:t>
      </w:r>
    </w:p>
    <w:p w14:paraId="431AF320" w14:textId="4B8C5A69" w:rsidR="0040354B" w:rsidRPr="0046270E" w:rsidRDefault="0040354B" w:rsidP="0040354B">
      <w:pPr>
        <w:ind w:firstLine="720"/>
        <w:jc w:val="both"/>
        <w:rPr>
          <w:rFonts w:ascii="Times New Roman" w:hAnsi="Times New Roman" w:cs="Times New Roman"/>
          <w:bCs/>
          <w:sz w:val="24"/>
          <w:szCs w:val="24"/>
          <w:lang w:val="ru-RU"/>
        </w:rPr>
      </w:pPr>
      <w:r w:rsidRPr="0046270E">
        <w:rPr>
          <w:rFonts w:ascii="Times New Roman" w:hAnsi="Times New Roman" w:cs="Times New Roman"/>
          <w:bCs/>
          <w:sz w:val="24"/>
          <w:szCs w:val="24"/>
          <w:lang w:val="ru-RU"/>
        </w:rPr>
        <w:lastRenderedPageBreak/>
        <w:t xml:space="preserve"> Ацинусните клетки на плунковните жлезди имаат пирамидален облик и тркалезно се распоредени во еден ред. На тој начин ацинусните клетки создаваат една тркалезна празнина која се нарекува ацинусен лумен</w:t>
      </w:r>
      <w:r w:rsidR="005B7A45" w:rsidRPr="0056701E">
        <w:rPr>
          <w:rFonts w:ascii="Times New Roman" w:hAnsi="Times New Roman" w:cs="Times New Roman"/>
          <w:bCs/>
          <w:sz w:val="24"/>
          <w:szCs w:val="24"/>
          <w:vertAlign w:val="superscript"/>
          <w:lang w:val="ru-RU"/>
        </w:rPr>
        <w:t>[4]</w:t>
      </w:r>
      <w:r w:rsidRPr="0046270E">
        <w:rPr>
          <w:rFonts w:ascii="Times New Roman" w:hAnsi="Times New Roman" w:cs="Times New Roman"/>
          <w:bCs/>
          <w:sz w:val="24"/>
          <w:szCs w:val="24"/>
          <w:lang w:val="ru-RU"/>
        </w:rPr>
        <w:t xml:space="preserve">. </w:t>
      </w:r>
    </w:p>
    <w:p w14:paraId="70C38C57" w14:textId="0B42EB13" w:rsidR="0040354B" w:rsidRPr="0046270E" w:rsidRDefault="0040354B" w:rsidP="001409DF">
      <w:pPr>
        <w:ind w:firstLine="720"/>
        <w:jc w:val="both"/>
        <w:rPr>
          <w:rFonts w:ascii="Times New Roman" w:hAnsi="Times New Roman" w:cs="Times New Roman"/>
          <w:bCs/>
          <w:sz w:val="24"/>
          <w:szCs w:val="24"/>
          <w:lang w:val="mk-MK"/>
        </w:rPr>
      </w:pPr>
      <w:r w:rsidRPr="0046270E">
        <w:rPr>
          <w:rFonts w:ascii="Times New Roman" w:hAnsi="Times New Roman" w:cs="Times New Roman"/>
          <w:bCs/>
          <w:sz w:val="24"/>
          <w:szCs w:val="24"/>
          <w:lang w:val="mk-MK"/>
        </w:rPr>
        <w:t>Почетните делови на собирните и одводните каналчиња припаѓаат</w:t>
      </w:r>
      <w:r w:rsidRPr="0046270E">
        <w:rPr>
          <w:rFonts w:ascii="Times New Roman" w:hAnsi="Times New Roman" w:cs="Times New Roman"/>
          <w:bCs/>
          <w:sz w:val="24"/>
          <w:szCs w:val="24"/>
          <w:lang w:val="ru-RU"/>
        </w:rPr>
        <w:t xml:space="preserve"> </w:t>
      </w:r>
      <w:r w:rsidRPr="0046270E">
        <w:rPr>
          <w:rFonts w:ascii="Times New Roman" w:hAnsi="Times New Roman" w:cs="Times New Roman"/>
          <w:bCs/>
          <w:sz w:val="24"/>
          <w:szCs w:val="24"/>
          <w:lang w:val="mk-MK"/>
        </w:rPr>
        <w:t>на ацинусната структура. Тие се наречени каналчиња од прв</w:t>
      </w:r>
      <w:r w:rsidRPr="0046270E">
        <w:rPr>
          <w:rFonts w:ascii="Times New Roman" w:hAnsi="Times New Roman" w:cs="Times New Roman"/>
          <w:bCs/>
          <w:sz w:val="24"/>
          <w:szCs w:val="24"/>
          <w:lang w:val="ru-RU"/>
        </w:rPr>
        <w:t xml:space="preserve"> </w:t>
      </w:r>
      <w:r w:rsidRPr="0046270E">
        <w:rPr>
          <w:rFonts w:ascii="Times New Roman" w:hAnsi="Times New Roman" w:cs="Times New Roman"/>
          <w:bCs/>
          <w:sz w:val="24"/>
          <w:szCs w:val="24"/>
          <w:lang w:val="mk-MK"/>
        </w:rPr>
        <w:t>ред. Изградени се од кубични или</w:t>
      </w:r>
      <w:r w:rsidRPr="0046270E">
        <w:rPr>
          <w:rFonts w:ascii="Times New Roman" w:hAnsi="Times New Roman" w:cs="Times New Roman"/>
          <w:bCs/>
          <w:sz w:val="24"/>
          <w:szCs w:val="24"/>
          <w:lang w:val="ru-RU"/>
        </w:rPr>
        <w:t xml:space="preserve"> </w:t>
      </w:r>
      <w:r w:rsidRPr="0046270E">
        <w:rPr>
          <w:rFonts w:ascii="Times New Roman" w:hAnsi="Times New Roman" w:cs="Times New Roman"/>
          <w:bCs/>
          <w:sz w:val="24"/>
          <w:szCs w:val="24"/>
          <w:lang w:val="mk-MK"/>
        </w:rPr>
        <w:t>цилиндрични клетки, а содржат мал број</w:t>
      </w:r>
      <w:r w:rsidRPr="0046270E">
        <w:rPr>
          <w:rFonts w:ascii="Times New Roman" w:hAnsi="Times New Roman" w:cs="Times New Roman"/>
          <w:bCs/>
          <w:sz w:val="24"/>
          <w:szCs w:val="24"/>
          <w:lang w:val="ru-RU"/>
        </w:rPr>
        <w:t xml:space="preserve"> на органели. Овие каналчиња (вметнати или интеркалирани) служат за проток на плунката и се смета дека тие не учествуваат во модифицирањето на составот на плунката. Освен што служат за проток на плунка, клетките на каналчињата од прв ред учествуваат и во создавање на одредени органски компоненти во составот на плунката, како што се лизозимот и лактоферинот и имаат улога при лачењето на бикарбонатните јони. Преостанатите делови од собирните и одводните каналчиња се нарекуваат каналчиња од втор ред. Клетките на овие каналчиња содржат голем број на митохондрии, а нивниот број се поврзува со карактеристичната функција - транспорт на електролити. Имено, во овие каналчиња јонот на Na</w:t>
      </w:r>
      <w:r w:rsidRPr="0046270E">
        <w:rPr>
          <w:rFonts w:ascii="Times New Roman" w:hAnsi="Times New Roman" w:cs="Times New Roman"/>
          <w:bCs/>
          <w:sz w:val="24"/>
          <w:szCs w:val="24"/>
          <w:vertAlign w:val="superscript"/>
          <w:lang w:val="ru-RU"/>
        </w:rPr>
        <w:t>+</w:t>
      </w:r>
      <w:r w:rsidRPr="0046270E">
        <w:rPr>
          <w:rFonts w:ascii="Times New Roman" w:hAnsi="Times New Roman" w:cs="Times New Roman"/>
          <w:bCs/>
          <w:sz w:val="24"/>
          <w:szCs w:val="24"/>
          <w:lang w:val="ru-RU"/>
        </w:rPr>
        <w:t xml:space="preserve"> се реапсорбира од примарната плунка, додека пак јонот на K</w:t>
      </w:r>
      <w:r w:rsidRPr="0046270E">
        <w:rPr>
          <w:rFonts w:ascii="Times New Roman" w:hAnsi="Times New Roman" w:cs="Times New Roman"/>
          <w:bCs/>
          <w:sz w:val="24"/>
          <w:szCs w:val="24"/>
          <w:vertAlign w:val="superscript"/>
          <w:lang w:val="ru-RU"/>
        </w:rPr>
        <w:t>+</w:t>
      </w:r>
      <w:r w:rsidRPr="0046270E">
        <w:rPr>
          <w:rFonts w:ascii="Times New Roman" w:hAnsi="Times New Roman" w:cs="Times New Roman"/>
          <w:bCs/>
          <w:sz w:val="24"/>
          <w:szCs w:val="24"/>
          <w:lang w:val="ru-RU"/>
        </w:rPr>
        <w:t xml:space="preserve"> се излачува, а за таа активност на овие клетки им е потребна енергија која се добива во митохондриите. Главниот одводен канал на плунковните жлезди ја собира плунката од каналчињата од втор ред. Освен што го овозможува протокот на плунката, во главниот одводен канал настанува извесно модифицирање на јонскиот состав на плунката</w:t>
      </w:r>
      <w:r w:rsidR="005B7A45" w:rsidRPr="0056701E">
        <w:rPr>
          <w:rFonts w:ascii="Times New Roman" w:hAnsi="Times New Roman" w:cs="Times New Roman"/>
          <w:bCs/>
          <w:sz w:val="24"/>
          <w:szCs w:val="24"/>
          <w:vertAlign w:val="superscript"/>
          <w:lang w:val="ru-RU"/>
        </w:rPr>
        <w:t>[6]</w:t>
      </w:r>
      <w:r w:rsidRPr="0046270E">
        <w:rPr>
          <w:rFonts w:ascii="Times New Roman" w:hAnsi="Times New Roman" w:cs="Times New Roman"/>
          <w:bCs/>
          <w:sz w:val="24"/>
          <w:szCs w:val="24"/>
          <w:lang w:val="ru-RU"/>
        </w:rPr>
        <w:t>.</w:t>
      </w:r>
    </w:p>
    <w:p w14:paraId="04821CAE" w14:textId="3F20F290" w:rsidR="0040354B" w:rsidRPr="0056701E" w:rsidRDefault="0040354B" w:rsidP="0047525F">
      <w:pPr>
        <w:jc w:val="both"/>
        <w:rPr>
          <w:rFonts w:ascii="Times New Roman" w:hAnsi="Times New Roman" w:cs="Times New Roman"/>
          <w:bCs/>
          <w:color w:val="70AD47" w:themeColor="accent6"/>
          <w:sz w:val="24"/>
          <w:szCs w:val="24"/>
          <w:lang w:val="ru-RU"/>
        </w:rPr>
      </w:pPr>
      <w:r w:rsidRPr="0046270E">
        <w:rPr>
          <w:rFonts w:ascii="Times New Roman" w:hAnsi="Times New Roman" w:cs="Times New Roman"/>
          <w:b/>
          <w:sz w:val="24"/>
          <w:szCs w:val="24"/>
          <w:lang w:val="mk-MK"/>
        </w:rPr>
        <w:tab/>
      </w:r>
      <w:r w:rsidRPr="0046270E">
        <w:rPr>
          <w:rFonts w:ascii="Times New Roman" w:hAnsi="Times New Roman" w:cs="Times New Roman"/>
          <w:bCs/>
          <w:sz w:val="24"/>
          <w:szCs w:val="24"/>
          <w:lang w:val="mk-MK"/>
        </w:rPr>
        <w:t>Големите плунковни жлезди и малите мукозни жлезди го излачуваат својот секрет во оралната празнина, каде што се меша секретот од сите жлезди. Плунката претставува мешан производ на секрети кои се излачуваат од страна на трите пара големи плунковни жлезди (заушна, подвилична и подјазична), од малите мукозни жлезди и од гингивалната течност. Притоа се формира мешан секрет или мешана плунка (мешана салива)</w:t>
      </w:r>
      <w:r w:rsidR="005B7A45" w:rsidRPr="0056701E">
        <w:rPr>
          <w:rFonts w:ascii="Times New Roman" w:hAnsi="Times New Roman" w:cs="Times New Roman"/>
          <w:bCs/>
          <w:sz w:val="24"/>
          <w:szCs w:val="24"/>
          <w:vertAlign w:val="superscript"/>
          <w:lang w:val="ru-RU"/>
        </w:rPr>
        <w:t>[6]</w:t>
      </w:r>
      <w:r w:rsidRPr="0046270E">
        <w:rPr>
          <w:rFonts w:ascii="Times New Roman" w:hAnsi="Times New Roman" w:cs="Times New Roman"/>
          <w:bCs/>
          <w:sz w:val="24"/>
          <w:szCs w:val="24"/>
          <w:lang w:val="mk-MK"/>
        </w:rPr>
        <w:t xml:space="preserve">. </w:t>
      </w:r>
    </w:p>
    <w:p w14:paraId="35052C2A" w14:textId="1281CC05" w:rsidR="0040354B" w:rsidRPr="0046270E" w:rsidRDefault="0040354B" w:rsidP="004D20BC">
      <w:pPr>
        <w:jc w:val="both"/>
        <w:rPr>
          <w:rFonts w:ascii="Times New Roman" w:hAnsi="Times New Roman" w:cs="Times New Roman"/>
          <w:bCs/>
          <w:sz w:val="24"/>
          <w:szCs w:val="24"/>
          <w:lang w:val="mk-MK"/>
        </w:rPr>
      </w:pPr>
      <w:r w:rsidRPr="0046270E">
        <w:rPr>
          <w:rFonts w:ascii="Times New Roman" w:hAnsi="Times New Roman" w:cs="Times New Roman"/>
          <w:bCs/>
          <w:color w:val="70AD47" w:themeColor="accent6"/>
          <w:sz w:val="24"/>
          <w:szCs w:val="24"/>
          <w:lang w:val="mk-MK"/>
        </w:rPr>
        <w:tab/>
      </w:r>
      <w:r w:rsidR="003C6A5C" w:rsidRPr="0046270E">
        <w:rPr>
          <w:rFonts w:ascii="Times New Roman" w:hAnsi="Times New Roman" w:cs="Times New Roman"/>
          <w:bCs/>
          <w:sz w:val="24"/>
          <w:szCs w:val="24"/>
          <w:lang w:val="mk-MK"/>
        </w:rPr>
        <w:t xml:space="preserve">Лачењето на плунката </w:t>
      </w:r>
      <w:r w:rsidRPr="0046270E">
        <w:rPr>
          <w:rFonts w:ascii="Times New Roman" w:hAnsi="Times New Roman" w:cs="Times New Roman"/>
          <w:bCs/>
          <w:sz w:val="24"/>
          <w:szCs w:val="24"/>
          <w:lang w:val="mk-MK"/>
        </w:rPr>
        <w:t xml:space="preserve">е регулирано од ендокриниот и централниот нервен систем. Од ендокриниот систем најзначајна улога за лачење на плунка има кората на надбубрежната жлезда, која во крвта излачува повеќе хормони. Од овие хормони за саливацијата најзначаен е алдостеронот. На ниво на собирните и на одводните каналчиња на плунковните жлезди, алдостеронот учествува во регулирањето на метаболизмот на натриумот и на калиумот, а преку метаболизмот на натриумот индиректно учествува и во регулирањето на </w:t>
      </w:r>
      <w:r w:rsidRPr="0046270E">
        <w:rPr>
          <w:rFonts w:ascii="Times New Roman" w:hAnsi="Times New Roman" w:cs="Times New Roman"/>
          <w:bCs/>
          <w:sz w:val="24"/>
          <w:szCs w:val="24"/>
          <w:lang w:val="mk-MK"/>
        </w:rPr>
        <w:lastRenderedPageBreak/>
        <w:t>метаболизмот на хлорот. Под дејство на алдостеронот, Na</w:t>
      </w:r>
      <w:r w:rsidRPr="0046270E">
        <w:rPr>
          <w:rFonts w:ascii="Times New Roman" w:hAnsi="Times New Roman" w:cs="Times New Roman"/>
          <w:bCs/>
          <w:sz w:val="24"/>
          <w:szCs w:val="24"/>
          <w:vertAlign w:val="superscript"/>
          <w:lang w:val="mk-MK"/>
        </w:rPr>
        <w:t>+</w:t>
      </w:r>
      <w:r w:rsidRPr="0046270E">
        <w:rPr>
          <w:rFonts w:ascii="Times New Roman" w:hAnsi="Times New Roman" w:cs="Times New Roman"/>
          <w:bCs/>
          <w:sz w:val="24"/>
          <w:szCs w:val="24"/>
          <w:lang w:val="mk-MK"/>
        </w:rPr>
        <w:t xml:space="preserve"> се ресорбира во крвта, додека K</w:t>
      </w:r>
      <w:r w:rsidRPr="0046270E">
        <w:rPr>
          <w:rFonts w:ascii="Times New Roman" w:hAnsi="Times New Roman" w:cs="Times New Roman"/>
          <w:bCs/>
          <w:sz w:val="24"/>
          <w:szCs w:val="24"/>
          <w:vertAlign w:val="superscript"/>
          <w:lang w:val="mk-MK"/>
        </w:rPr>
        <w:t>+</w:t>
      </w:r>
      <w:r w:rsidRPr="0046270E">
        <w:rPr>
          <w:rFonts w:ascii="Times New Roman" w:hAnsi="Times New Roman" w:cs="Times New Roman"/>
          <w:bCs/>
          <w:sz w:val="24"/>
          <w:szCs w:val="24"/>
          <w:lang w:val="mk-MK"/>
        </w:rPr>
        <w:t>, како замена за Na</w:t>
      </w:r>
      <w:r w:rsidRPr="0046270E">
        <w:rPr>
          <w:rFonts w:ascii="Times New Roman" w:hAnsi="Times New Roman" w:cs="Times New Roman"/>
          <w:bCs/>
          <w:sz w:val="24"/>
          <w:szCs w:val="24"/>
          <w:vertAlign w:val="superscript"/>
          <w:lang w:val="mk-MK"/>
        </w:rPr>
        <w:t>+</w:t>
      </w:r>
      <w:r w:rsidRPr="0046270E">
        <w:rPr>
          <w:rFonts w:ascii="Times New Roman" w:hAnsi="Times New Roman" w:cs="Times New Roman"/>
          <w:bCs/>
          <w:sz w:val="24"/>
          <w:szCs w:val="24"/>
          <w:lang w:val="mk-MK"/>
        </w:rPr>
        <w:t>, се секретира во плунковниот секрет. Благодарение на оваа улога на алдостеронот, плунката претставува телесна течност која е најбогата со калиум. Вредноста на калиумот во плунката може да биде трипати поголема во споредба со вредноста на калиумот во серумот</w:t>
      </w:r>
      <w:r w:rsidR="0047525F" w:rsidRPr="0056701E">
        <w:rPr>
          <w:rFonts w:ascii="Times New Roman" w:hAnsi="Times New Roman" w:cs="Times New Roman"/>
          <w:bCs/>
          <w:sz w:val="24"/>
          <w:szCs w:val="24"/>
          <w:vertAlign w:val="superscript"/>
          <w:lang w:val="ru-RU"/>
        </w:rPr>
        <w:t>[6]</w:t>
      </w:r>
      <w:r w:rsidRPr="0046270E">
        <w:rPr>
          <w:rFonts w:ascii="Times New Roman" w:hAnsi="Times New Roman" w:cs="Times New Roman"/>
          <w:bCs/>
          <w:sz w:val="24"/>
          <w:szCs w:val="24"/>
          <w:lang w:val="mk-MK"/>
        </w:rPr>
        <w:t xml:space="preserve">. </w:t>
      </w:r>
    </w:p>
    <w:p w14:paraId="227C170F" w14:textId="67C3F276" w:rsidR="0040354B" w:rsidRPr="0046270E" w:rsidRDefault="0040354B" w:rsidP="00FD03AA">
      <w:pPr>
        <w:ind w:firstLine="720"/>
        <w:jc w:val="both"/>
        <w:rPr>
          <w:rFonts w:ascii="Times New Roman" w:hAnsi="Times New Roman" w:cs="Times New Roman"/>
          <w:bCs/>
          <w:sz w:val="24"/>
          <w:szCs w:val="24"/>
          <w:lang w:val="mk-MK"/>
        </w:rPr>
      </w:pPr>
      <w:r w:rsidRPr="0046270E">
        <w:rPr>
          <w:rFonts w:ascii="Times New Roman" w:hAnsi="Times New Roman" w:cs="Times New Roman"/>
          <w:bCs/>
          <w:sz w:val="24"/>
          <w:szCs w:val="24"/>
          <w:lang w:val="mk-MK"/>
        </w:rPr>
        <w:t>Врз лачењето на плунката значајно влијание имаат и катехоламините, особено адреналинот</w:t>
      </w:r>
      <w:r w:rsidR="00422185" w:rsidRPr="0056701E">
        <w:rPr>
          <w:rFonts w:ascii="Times New Roman" w:hAnsi="Times New Roman" w:cs="Times New Roman"/>
          <w:bCs/>
          <w:sz w:val="24"/>
          <w:szCs w:val="24"/>
          <w:vertAlign w:val="superscript"/>
          <w:lang w:val="ru-RU"/>
        </w:rPr>
        <w:t>[8]</w:t>
      </w:r>
      <w:r w:rsidRPr="0046270E">
        <w:rPr>
          <w:rFonts w:ascii="Times New Roman" w:hAnsi="Times New Roman" w:cs="Times New Roman"/>
          <w:bCs/>
          <w:sz w:val="24"/>
          <w:szCs w:val="24"/>
          <w:lang w:val="mk-MK"/>
        </w:rPr>
        <w:t>, кој е хормон на срцевината на надбубрежната жлезда и на симпатикусните нервни завршетоци.</w:t>
      </w:r>
      <w:r w:rsidR="007710B8" w:rsidRPr="0046270E">
        <w:rPr>
          <w:rFonts w:ascii="Times New Roman" w:hAnsi="Times New Roman" w:cs="Times New Roman"/>
          <w:bCs/>
          <w:sz w:val="24"/>
          <w:szCs w:val="24"/>
          <w:lang w:val="mk-MK"/>
        </w:rPr>
        <w:t xml:space="preserve"> Адреналинот предизвикува вазоконстрикција на крвните садови на плунковните жлезди, што </w:t>
      </w:r>
      <w:r w:rsidR="00CF13B3" w:rsidRPr="0046270E">
        <w:rPr>
          <w:rFonts w:ascii="Times New Roman" w:hAnsi="Times New Roman" w:cs="Times New Roman"/>
          <w:bCs/>
          <w:sz w:val="24"/>
          <w:szCs w:val="24"/>
          <w:lang w:val="mk-MK"/>
        </w:rPr>
        <w:t xml:space="preserve">води кон </w:t>
      </w:r>
      <w:r w:rsidR="00FD03AA" w:rsidRPr="0046270E">
        <w:rPr>
          <w:rFonts w:ascii="Times New Roman" w:hAnsi="Times New Roman" w:cs="Times New Roman"/>
          <w:bCs/>
          <w:sz w:val="24"/>
          <w:szCs w:val="24"/>
          <w:lang w:val="mk-MK"/>
        </w:rPr>
        <w:t>намалување на протокот на крв низ жлезденито паренхим и намалување на количеството на излачена плунка.</w:t>
      </w:r>
    </w:p>
    <w:p w14:paraId="486BA7AA" w14:textId="27AD83C0" w:rsidR="0040354B" w:rsidRPr="0046270E" w:rsidRDefault="0040354B" w:rsidP="00FD03AA">
      <w:pPr>
        <w:ind w:firstLine="720"/>
        <w:jc w:val="both"/>
        <w:rPr>
          <w:rFonts w:ascii="Times New Roman" w:hAnsi="Times New Roman" w:cs="Times New Roman"/>
          <w:bCs/>
          <w:sz w:val="24"/>
          <w:szCs w:val="24"/>
          <w:lang w:val="mk-MK"/>
        </w:rPr>
      </w:pPr>
      <w:r w:rsidRPr="0046270E">
        <w:rPr>
          <w:rFonts w:ascii="Times New Roman" w:hAnsi="Times New Roman" w:cs="Times New Roman"/>
          <w:bCs/>
          <w:sz w:val="24"/>
          <w:szCs w:val="24"/>
          <w:lang w:val="mk-MK"/>
        </w:rPr>
        <w:t>Централниот нервен систем има најзначајна улога при регулацијата на саливацијата. Постојат три центри кои ја регулираат функцијата на плунковните жлезди и на саливацијата: примарен центар на саливација, во продолжениот мозок (medulla oblongata), секундарен центар на саливација, во таламус (мозочна крстосница на сензитивните нерви), терцијарен центар на саливација, во оперкуларно-инсуларната</w:t>
      </w:r>
      <w:r w:rsidR="00CF13B3" w:rsidRPr="0046270E">
        <w:rPr>
          <w:rFonts w:ascii="Times New Roman" w:hAnsi="Times New Roman" w:cs="Times New Roman"/>
          <w:bCs/>
          <w:sz w:val="24"/>
          <w:szCs w:val="24"/>
          <w:lang w:val="mk-MK"/>
        </w:rPr>
        <w:t xml:space="preserve"> </w:t>
      </w:r>
      <w:r w:rsidRPr="0046270E">
        <w:rPr>
          <w:rFonts w:ascii="Times New Roman" w:hAnsi="Times New Roman" w:cs="Times New Roman"/>
          <w:bCs/>
          <w:sz w:val="24"/>
          <w:szCs w:val="24"/>
          <w:lang w:val="mk-MK"/>
        </w:rPr>
        <w:t>зона на кората на големиот мозок</w:t>
      </w:r>
      <w:r w:rsidR="00FD03AA" w:rsidRPr="0046270E">
        <w:rPr>
          <w:rFonts w:ascii="Times New Roman" w:hAnsi="Times New Roman" w:cs="Times New Roman"/>
          <w:bCs/>
          <w:sz w:val="24"/>
          <w:szCs w:val="24"/>
          <w:lang w:val="mk-MK"/>
        </w:rPr>
        <w:t xml:space="preserve"> </w:t>
      </w:r>
      <w:r w:rsidR="00CF13B3" w:rsidRPr="0046270E">
        <w:rPr>
          <w:rFonts w:ascii="Times New Roman" w:hAnsi="Times New Roman" w:cs="Times New Roman"/>
          <w:bCs/>
          <w:sz w:val="24"/>
          <w:szCs w:val="24"/>
          <w:lang w:val="mk-MK"/>
        </w:rPr>
        <w:t xml:space="preserve">. </w:t>
      </w:r>
      <w:r w:rsidRPr="0046270E">
        <w:rPr>
          <w:rFonts w:ascii="Times New Roman" w:hAnsi="Times New Roman" w:cs="Times New Roman"/>
          <w:bCs/>
          <w:sz w:val="24"/>
          <w:szCs w:val="24"/>
          <w:lang w:val="mk-MK"/>
        </w:rPr>
        <w:t xml:space="preserve">При стимулација на секој од наведените центри може да се добие ефект на зголемено лачење на плунка. </w:t>
      </w:r>
    </w:p>
    <w:p w14:paraId="650BEFAF" w14:textId="4824F210" w:rsidR="0040354B" w:rsidRPr="0046270E" w:rsidRDefault="004D20BC" w:rsidP="0040354B">
      <w:pPr>
        <w:ind w:firstLine="720"/>
        <w:jc w:val="both"/>
        <w:rPr>
          <w:rFonts w:ascii="Times New Roman" w:hAnsi="Times New Roman" w:cs="Times New Roman"/>
          <w:bCs/>
          <w:sz w:val="24"/>
          <w:szCs w:val="24"/>
          <w:lang w:val="mk-MK"/>
        </w:rPr>
      </w:pPr>
      <w:r w:rsidRPr="0046270E">
        <w:rPr>
          <w:rFonts w:ascii="Times New Roman" w:hAnsi="Times New Roman" w:cs="Times New Roman"/>
          <w:bCs/>
          <w:sz w:val="24"/>
          <w:szCs w:val="24"/>
        </w:rPr>
        <w:t>M</w:t>
      </w:r>
      <w:r w:rsidR="0040354B" w:rsidRPr="0046270E">
        <w:rPr>
          <w:rFonts w:ascii="Times New Roman" w:hAnsi="Times New Roman" w:cs="Times New Roman"/>
          <w:bCs/>
          <w:sz w:val="24"/>
          <w:szCs w:val="24"/>
          <w:lang w:val="mk-MK"/>
        </w:rPr>
        <w:t>ешаната плунка, грубо може да се подели на: нестимулирана и стимулирана плунка.</w:t>
      </w:r>
    </w:p>
    <w:p w14:paraId="15F6FEFE" w14:textId="3503857A" w:rsidR="0040354B" w:rsidRPr="0046270E" w:rsidRDefault="0040354B" w:rsidP="004D20BC">
      <w:pPr>
        <w:ind w:firstLine="720"/>
        <w:jc w:val="both"/>
        <w:rPr>
          <w:rFonts w:ascii="Times New Roman" w:hAnsi="Times New Roman" w:cs="Times New Roman"/>
          <w:bCs/>
          <w:sz w:val="24"/>
          <w:szCs w:val="24"/>
          <w:lang w:val="mk-MK"/>
        </w:rPr>
      </w:pPr>
      <w:r w:rsidRPr="0046270E">
        <w:rPr>
          <w:rFonts w:ascii="Times New Roman" w:hAnsi="Times New Roman" w:cs="Times New Roman"/>
          <w:bCs/>
          <w:sz w:val="24"/>
          <w:szCs w:val="24"/>
          <w:lang w:val="mk-MK"/>
        </w:rPr>
        <w:t>Нестимулираната мешана плунка претставува производ на севкупниот жлезден апарат во услови на нестимулација, односно кога не влијаат никакви нутритивни супстанции врз густативните и другите рецептори во усната празнина</w:t>
      </w:r>
      <w:r w:rsidR="00422185" w:rsidRPr="0056701E">
        <w:rPr>
          <w:rFonts w:ascii="Times New Roman" w:hAnsi="Times New Roman" w:cs="Times New Roman"/>
          <w:bCs/>
          <w:sz w:val="24"/>
          <w:szCs w:val="24"/>
          <w:vertAlign w:val="superscript"/>
          <w:lang w:val="ru-RU"/>
        </w:rPr>
        <w:t>[9]</w:t>
      </w:r>
      <w:r w:rsidRPr="0046270E">
        <w:rPr>
          <w:rFonts w:ascii="Times New Roman" w:hAnsi="Times New Roman" w:cs="Times New Roman"/>
          <w:bCs/>
          <w:sz w:val="24"/>
          <w:szCs w:val="24"/>
          <w:lang w:val="mk-MK"/>
        </w:rPr>
        <w:t xml:space="preserve">. Сепак, оваа дефиниција треба критички да се земе предвид бидејќи апсолутно нестимулирана плунка речиси и не постои, особено во будна состојба и кога постои потполна активност на кората на големиот мозок. </w:t>
      </w:r>
    </w:p>
    <w:p w14:paraId="43274E2E" w14:textId="260EDD44" w:rsidR="0040354B" w:rsidRPr="0046270E" w:rsidRDefault="0040354B" w:rsidP="0040354B">
      <w:pPr>
        <w:ind w:firstLine="720"/>
        <w:jc w:val="both"/>
        <w:rPr>
          <w:rFonts w:ascii="Times New Roman" w:hAnsi="Times New Roman" w:cs="Times New Roman"/>
          <w:bCs/>
          <w:sz w:val="24"/>
          <w:szCs w:val="24"/>
          <w:lang w:val="mk-MK"/>
        </w:rPr>
      </w:pPr>
      <w:r w:rsidRPr="0046270E">
        <w:rPr>
          <w:rFonts w:ascii="Times New Roman" w:hAnsi="Times New Roman" w:cs="Times New Roman"/>
          <w:bCs/>
          <w:sz w:val="24"/>
          <w:szCs w:val="24"/>
          <w:lang w:val="mk-MK"/>
        </w:rPr>
        <w:t xml:space="preserve">Плунката, која се лачи во услови на стимулација на многубројните рецептори во усната празнина, се нарекува стимулирана плунка. Овој секрет се лачи значително повеќе (1,5-2,0 ml/min), во споредба со нестимулираната плунка. Најголем придонес при лачењето на стимулираната плунка има паротидната жлезда, која е и најголема по волумен. Оваа плунковна жлезда за релативно кратко време може да создаде големо количество на </w:t>
      </w:r>
      <w:r w:rsidRPr="0046270E">
        <w:rPr>
          <w:rFonts w:ascii="Times New Roman" w:hAnsi="Times New Roman" w:cs="Times New Roman"/>
          <w:bCs/>
          <w:sz w:val="24"/>
          <w:szCs w:val="24"/>
          <w:lang w:val="mk-MK"/>
        </w:rPr>
        <w:lastRenderedPageBreak/>
        <w:t>плунковен секрет, бидејќи има и најголем капацитет за создавање на плунка поради својата големина. Придонесот на заушните жлезди во продукцијата на стиму</w:t>
      </w:r>
      <w:r w:rsidR="00422185" w:rsidRPr="0046270E">
        <w:rPr>
          <w:rFonts w:ascii="Times New Roman" w:hAnsi="Times New Roman" w:cs="Times New Roman"/>
          <w:bCs/>
          <w:sz w:val="24"/>
          <w:szCs w:val="24"/>
          <w:lang w:val="mk-MK"/>
        </w:rPr>
        <w:t>лираната плунка изнесува над 50</w:t>
      </w:r>
      <w:r w:rsidRPr="0046270E">
        <w:rPr>
          <w:rFonts w:ascii="Times New Roman" w:hAnsi="Times New Roman" w:cs="Times New Roman"/>
          <w:bCs/>
          <w:sz w:val="24"/>
          <w:szCs w:val="24"/>
          <w:lang w:val="mk-MK"/>
        </w:rPr>
        <w:t>%</w:t>
      </w:r>
      <w:r w:rsidR="00422185" w:rsidRPr="0056701E">
        <w:rPr>
          <w:rFonts w:ascii="Times New Roman" w:hAnsi="Times New Roman" w:cs="Times New Roman"/>
          <w:bCs/>
          <w:sz w:val="24"/>
          <w:szCs w:val="24"/>
          <w:vertAlign w:val="superscript"/>
          <w:lang w:val="ru-RU"/>
        </w:rPr>
        <w:t>[10]</w:t>
      </w:r>
      <w:r w:rsidRPr="0046270E">
        <w:rPr>
          <w:rFonts w:ascii="Times New Roman" w:hAnsi="Times New Roman" w:cs="Times New Roman"/>
          <w:bCs/>
          <w:sz w:val="24"/>
          <w:szCs w:val="24"/>
          <w:lang w:val="mk-MK"/>
        </w:rPr>
        <w:t xml:space="preserve">. </w:t>
      </w:r>
    </w:p>
    <w:p w14:paraId="55EF0244" w14:textId="469EAB4F" w:rsidR="0040354B" w:rsidRPr="0046270E" w:rsidRDefault="0040354B" w:rsidP="00FD03AA">
      <w:pPr>
        <w:ind w:firstLine="720"/>
        <w:jc w:val="both"/>
        <w:rPr>
          <w:rFonts w:ascii="Times New Roman" w:hAnsi="Times New Roman" w:cs="Times New Roman"/>
          <w:bCs/>
          <w:sz w:val="24"/>
          <w:szCs w:val="24"/>
          <w:lang w:val="mk-MK"/>
        </w:rPr>
      </w:pPr>
      <w:r w:rsidRPr="0046270E">
        <w:rPr>
          <w:rFonts w:ascii="Times New Roman" w:hAnsi="Times New Roman" w:cs="Times New Roman"/>
          <w:bCs/>
          <w:sz w:val="24"/>
          <w:szCs w:val="24"/>
          <w:lang w:val="mk-MK"/>
        </w:rPr>
        <w:t>Постојат повеќе начини на стимулација на секрецијата на плунката. Наједноставен начин на стимулација е механичката стимулација којашто се постигнува со дразба на механорецепторите,</w:t>
      </w:r>
      <w:r w:rsidR="007710B8" w:rsidRPr="0046270E">
        <w:rPr>
          <w:rFonts w:ascii="Times New Roman" w:hAnsi="Times New Roman" w:cs="Times New Roman"/>
          <w:bCs/>
          <w:sz w:val="24"/>
          <w:szCs w:val="24"/>
          <w:lang w:val="ru-RU"/>
        </w:rPr>
        <w:t xml:space="preserve"> </w:t>
      </w:r>
      <w:r w:rsidRPr="0046270E">
        <w:rPr>
          <w:rFonts w:ascii="Times New Roman" w:hAnsi="Times New Roman" w:cs="Times New Roman"/>
          <w:bCs/>
          <w:sz w:val="24"/>
          <w:szCs w:val="24"/>
          <w:lang w:val="mk-MK"/>
        </w:rPr>
        <w:t xml:space="preserve"> кои се сместени во оралната мукоза</w:t>
      </w:r>
      <w:r w:rsidR="007710B8" w:rsidRPr="0046270E">
        <w:rPr>
          <w:rFonts w:ascii="Times New Roman" w:hAnsi="Times New Roman" w:cs="Times New Roman"/>
          <w:bCs/>
          <w:sz w:val="24"/>
          <w:szCs w:val="24"/>
          <w:lang w:val="mk-MK"/>
        </w:rPr>
        <w:t>, меѓутоа најинтензивна стимулација на секрецијата на плунката се постигнува со густативна стимулација, к</w:t>
      </w:r>
      <w:r w:rsidR="00FD03AA" w:rsidRPr="0046270E">
        <w:rPr>
          <w:rFonts w:ascii="Times New Roman" w:hAnsi="Times New Roman" w:cs="Times New Roman"/>
          <w:bCs/>
          <w:sz w:val="24"/>
          <w:szCs w:val="24"/>
          <w:lang w:val="mk-MK"/>
        </w:rPr>
        <w:t>ог</w:t>
      </w:r>
      <w:r w:rsidR="007710B8" w:rsidRPr="0046270E">
        <w:rPr>
          <w:rFonts w:ascii="Times New Roman" w:hAnsi="Times New Roman" w:cs="Times New Roman"/>
          <w:bCs/>
          <w:sz w:val="24"/>
          <w:szCs w:val="24"/>
          <w:lang w:val="mk-MK"/>
        </w:rPr>
        <w:t>а се дразнат рецепторите за вкус кои се наоѓаат на површината на јазикот</w:t>
      </w:r>
      <w:r w:rsidR="00963756" w:rsidRPr="0056701E">
        <w:rPr>
          <w:rFonts w:ascii="Times New Roman" w:hAnsi="Times New Roman" w:cs="Times New Roman"/>
          <w:bCs/>
          <w:sz w:val="24"/>
          <w:szCs w:val="24"/>
          <w:vertAlign w:val="superscript"/>
          <w:lang w:val="ru-RU"/>
        </w:rPr>
        <w:t>[11]</w:t>
      </w:r>
      <w:r w:rsidR="007710B8" w:rsidRPr="0046270E">
        <w:rPr>
          <w:rFonts w:ascii="Times New Roman" w:hAnsi="Times New Roman" w:cs="Times New Roman"/>
          <w:bCs/>
          <w:sz w:val="24"/>
          <w:szCs w:val="24"/>
          <w:lang w:val="mk-MK"/>
        </w:rPr>
        <w:t>.</w:t>
      </w:r>
      <w:r w:rsidRPr="0046270E">
        <w:rPr>
          <w:rFonts w:ascii="Times New Roman" w:hAnsi="Times New Roman" w:cs="Times New Roman"/>
          <w:bCs/>
          <w:sz w:val="24"/>
          <w:szCs w:val="24"/>
          <w:lang w:val="mk-MK"/>
        </w:rPr>
        <w:t xml:space="preserve"> </w:t>
      </w:r>
    </w:p>
    <w:p w14:paraId="6AED552B" w14:textId="3CD7B3D1" w:rsidR="00AF4EF2" w:rsidRPr="0046270E" w:rsidRDefault="0040354B" w:rsidP="00AF4EF2">
      <w:pPr>
        <w:ind w:firstLine="720"/>
        <w:jc w:val="both"/>
        <w:rPr>
          <w:rFonts w:ascii="Times New Roman" w:hAnsi="Times New Roman" w:cs="Times New Roman"/>
          <w:bCs/>
          <w:sz w:val="24"/>
          <w:szCs w:val="24"/>
          <w:lang w:val="mk-MK"/>
        </w:rPr>
      </w:pPr>
      <w:r w:rsidRPr="0046270E">
        <w:rPr>
          <w:rFonts w:ascii="Times New Roman" w:hAnsi="Times New Roman" w:cs="Times New Roman"/>
          <w:bCs/>
          <w:sz w:val="24"/>
          <w:szCs w:val="24"/>
          <w:lang w:val="mk-MK"/>
        </w:rPr>
        <w:t>Голем број фактори имаат влијание врз обемот на лачење нестимулирана плунка: психичка стимулација, количеството на вода во организмот, лекови, дневно-ноќен ритам, положба на телото, изложување на светлина. Фактори, пак, кои не влијаат врз обемот на секрецијата на нестимулираната плунка се: пол, возраст, телесна тежина</w:t>
      </w:r>
      <w:r w:rsidR="00963756" w:rsidRPr="0056701E">
        <w:rPr>
          <w:rFonts w:ascii="Times New Roman" w:hAnsi="Times New Roman" w:cs="Times New Roman"/>
          <w:bCs/>
          <w:sz w:val="24"/>
          <w:szCs w:val="24"/>
          <w:vertAlign w:val="superscript"/>
          <w:lang w:val="ru-RU"/>
        </w:rPr>
        <w:t>[1]</w:t>
      </w:r>
      <w:r w:rsidRPr="0046270E">
        <w:rPr>
          <w:rFonts w:ascii="Times New Roman" w:hAnsi="Times New Roman" w:cs="Times New Roman"/>
          <w:bCs/>
          <w:sz w:val="24"/>
          <w:szCs w:val="24"/>
          <w:lang w:val="mk-MK"/>
        </w:rPr>
        <w:t xml:space="preserve">. </w:t>
      </w:r>
    </w:p>
    <w:p w14:paraId="0BC70B27" w14:textId="3A1A2FC5" w:rsidR="0040354B" w:rsidRPr="0046270E" w:rsidRDefault="002E4BF6" w:rsidP="009141AE">
      <w:pPr>
        <w:ind w:firstLine="720"/>
        <w:jc w:val="both"/>
        <w:rPr>
          <w:rFonts w:ascii="Times New Roman" w:hAnsi="Times New Roman" w:cs="Times New Roman"/>
          <w:bCs/>
          <w:sz w:val="24"/>
          <w:szCs w:val="24"/>
          <w:lang w:val="mk-MK"/>
        </w:rPr>
      </w:pPr>
      <w:r w:rsidRPr="0046270E">
        <w:rPr>
          <w:rFonts w:ascii="Times New Roman" w:hAnsi="Times New Roman" w:cs="Times New Roman"/>
          <w:bCs/>
          <w:sz w:val="24"/>
          <w:szCs w:val="24"/>
          <w:lang w:val="mk-MK"/>
        </w:rPr>
        <w:t>Стимулираната</w:t>
      </w:r>
      <w:r w:rsidR="0040354B" w:rsidRPr="0046270E">
        <w:rPr>
          <w:rFonts w:ascii="Times New Roman" w:hAnsi="Times New Roman" w:cs="Times New Roman"/>
          <w:bCs/>
          <w:sz w:val="24"/>
          <w:szCs w:val="24"/>
          <w:lang w:val="mk-MK"/>
        </w:rPr>
        <w:t xml:space="preserve"> саливарна секреција се случува како одговор на мастикаторна, густативна или некој друг вид на стимулација. Количеството на излачената стимулирана плунка е значително поголемо во споредба со количеството на излачената нестимулирана плунка.  Фактори кои имаат влијание врз лачењето на стимулираната плунка се: видот на стимулацијата, големината на плунковните жлезди, возраста, пушењето и повраќањето</w:t>
      </w:r>
      <w:r w:rsidR="00963756" w:rsidRPr="0056701E">
        <w:rPr>
          <w:rFonts w:ascii="Times New Roman" w:hAnsi="Times New Roman" w:cs="Times New Roman"/>
          <w:bCs/>
          <w:sz w:val="24"/>
          <w:szCs w:val="24"/>
          <w:vertAlign w:val="superscript"/>
          <w:lang w:val="ru-RU"/>
        </w:rPr>
        <w:t>[1]</w:t>
      </w:r>
      <w:r w:rsidR="0040354B" w:rsidRPr="0046270E">
        <w:rPr>
          <w:rFonts w:ascii="Times New Roman" w:hAnsi="Times New Roman" w:cs="Times New Roman"/>
          <w:bCs/>
          <w:sz w:val="24"/>
          <w:szCs w:val="24"/>
          <w:lang w:val="mk-MK"/>
        </w:rPr>
        <w:t xml:space="preserve">. </w:t>
      </w:r>
    </w:p>
    <w:p w14:paraId="59F8B02E" w14:textId="19A7600D" w:rsidR="00CD6251" w:rsidRPr="0046270E" w:rsidRDefault="0040354B" w:rsidP="002E4BF6">
      <w:pPr>
        <w:jc w:val="both"/>
        <w:rPr>
          <w:rFonts w:ascii="Times New Roman" w:hAnsi="Times New Roman" w:cs="Times New Roman"/>
          <w:bCs/>
          <w:sz w:val="24"/>
          <w:szCs w:val="24"/>
          <w:lang w:val="mk-MK"/>
        </w:rPr>
      </w:pPr>
      <w:r w:rsidRPr="0046270E">
        <w:rPr>
          <w:rFonts w:ascii="Times New Roman" w:hAnsi="Times New Roman" w:cs="Times New Roman"/>
          <w:bCs/>
          <w:sz w:val="24"/>
          <w:szCs w:val="24"/>
          <w:lang w:val="mk-MK"/>
        </w:rPr>
        <w:tab/>
        <w:t>Фактори коишто влијаат врз квалитативните карактеристики на плунката се: количеството на излачена плунка, должината на стимулација и природата на стимулусот</w:t>
      </w:r>
      <w:r w:rsidR="00963756" w:rsidRPr="0056701E">
        <w:rPr>
          <w:rFonts w:ascii="Times New Roman" w:hAnsi="Times New Roman" w:cs="Times New Roman"/>
          <w:bCs/>
          <w:sz w:val="24"/>
          <w:szCs w:val="24"/>
          <w:vertAlign w:val="superscript"/>
          <w:lang w:val="ru-RU"/>
        </w:rPr>
        <w:t>[1]</w:t>
      </w:r>
      <w:r w:rsidRPr="0046270E">
        <w:rPr>
          <w:rFonts w:ascii="Times New Roman" w:hAnsi="Times New Roman" w:cs="Times New Roman"/>
          <w:bCs/>
          <w:sz w:val="24"/>
          <w:szCs w:val="24"/>
          <w:lang w:val="mk-MK"/>
        </w:rPr>
        <w:t>.</w:t>
      </w:r>
    </w:p>
    <w:p w14:paraId="6743AFD6" w14:textId="77777777" w:rsidR="00422185" w:rsidRPr="0046270E" w:rsidRDefault="00422185" w:rsidP="0040354B">
      <w:pPr>
        <w:jc w:val="both"/>
        <w:rPr>
          <w:rFonts w:ascii="Times New Roman" w:hAnsi="Times New Roman" w:cs="Times New Roman"/>
          <w:b/>
          <w:sz w:val="24"/>
          <w:szCs w:val="24"/>
          <w:lang w:val="mk-MK"/>
        </w:rPr>
      </w:pPr>
    </w:p>
    <w:p w14:paraId="469EDE68" w14:textId="77777777" w:rsidR="00422185" w:rsidRPr="0046270E" w:rsidRDefault="00422185" w:rsidP="0040354B">
      <w:pPr>
        <w:jc w:val="both"/>
        <w:rPr>
          <w:rFonts w:ascii="Times New Roman" w:hAnsi="Times New Roman" w:cs="Times New Roman"/>
          <w:b/>
          <w:sz w:val="24"/>
          <w:szCs w:val="24"/>
          <w:lang w:val="mk-MK"/>
        </w:rPr>
      </w:pPr>
    </w:p>
    <w:p w14:paraId="2179CA0A" w14:textId="2ABD98E2" w:rsidR="0040354B" w:rsidRPr="0046270E" w:rsidRDefault="0040354B" w:rsidP="0040354B">
      <w:pPr>
        <w:jc w:val="both"/>
        <w:rPr>
          <w:rFonts w:ascii="Times New Roman" w:hAnsi="Times New Roman" w:cs="Times New Roman"/>
          <w:b/>
          <w:sz w:val="24"/>
          <w:szCs w:val="24"/>
          <w:lang w:val="mk-MK"/>
        </w:rPr>
      </w:pPr>
      <w:r w:rsidRPr="0046270E">
        <w:rPr>
          <w:rFonts w:ascii="Times New Roman" w:hAnsi="Times New Roman" w:cs="Times New Roman"/>
          <w:b/>
          <w:sz w:val="24"/>
          <w:szCs w:val="24"/>
          <w:lang w:val="mk-MK"/>
        </w:rPr>
        <w:t>ПРЕГЛЕД НА ЛИТЕРАТУРА</w:t>
      </w:r>
    </w:p>
    <w:p w14:paraId="58489ABA" w14:textId="73F8D151" w:rsidR="0040354B" w:rsidRPr="0046270E" w:rsidRDefault="0040354B" w:rsidP="0040354B">
      <w:pPr>
        <w:ind w:firstLine="720"/>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Павлов</w:t>
      </w:r>
      <w:r w:rsidRPr="0046270E">
        <w:rPr>
          <w:rFonts w:ascii="Times New Roman" w:hAnsi="Times New Roman" w:cs="Times New Roman"/>
          <w:sz w:val="24"/>
          <w:szCs w:val="24"/>
          <w:vertAlign w:val="superscript"/>
          <w:lang w:val="ru-RU"/>
        </w:rPr>
        <w:t>[1</w:t>
      </w:r>
      <w:r w:rsidR="00B8022D" w:rsidRPr="00B8022D">
        <w:rPr>
          <w:rFonts w:ascii="Times New Roman" w:hAnsi="Times New Roman" w:cs="Times New Roman"/>
          <w:sz w:val="24"/>
          <w:szCs w:val="24"/>
          <w:vertAlign w:val="superscript"/>
          <w:lang w:val="ru-RU"/>
        </w:rPr>
        <w:t>2</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lang w:val="mk-MK"/>
        </w:rPr>
        <w:t xml:space="preserve"> во 1910-та година, во често цитирана статија, посочил дека составот на плунката кај кучињата зависи од природата на стимулусот. Песокот стимулирал лачење на воденеста плунка, додека живото месо стимулирало лачење на вискозна плунка.</w:t>
      </w:r>
    </w:p>
    <w:p w14:paraId="7464BB24" w14:textId="5A227046" w:rsidR="0040354B" w:rsidRPr="0046270E" w:rsidRDefault="0040354B" w:rsidP="0040354B">
      <w:pPr>
        <w:ind w:firstLine="720"/>
        <w:jc w:val="both"/>
        <w:rPr>
          <w:rFonts w:ascii="Times New Roman" w:hAnsi="Times New Roman" w:cs="Times New Roman"/>
          <w:sz w:val="24"/>
          <w:szCs w:val="24"/>
          <w:lang w:val="mk-MK"/>
        </w:rPr>
      </w:pPr>
      <w:proofErr w:type="gramStart"/>
      <w:r w:rsidRPr="0046270E">
        <w:rPr>
          <w:rFonts w:ascii="Times New Roman" w:hAnsi="Times New Roman" w:cs="Times New Roman"/>
          <w:sz w:val="24"/>
          <w:szCs w:val="24"/>
        </w:rPr>
        <w:t>Pickerill</w:t>
      </w:r>
      <w:r w:rsidRPr="0046270E">
        <w:rPr>
          <w:rFonts w:ascii="Times New Roman" w:hAnsi="Times New Roman" w:cs="Times New Roman"/>
          <w:sz w:val="24"/>
          <w:szCs w:val="24"/>
          <w:vertAlign w:val="superscript"/>
          <w:lang w:val="ru-RU"/>
        </w:rPr>
        <w:t>[</w:t>
      </w:r>
      <w:proofErr w:type="gramEnd"/>
      <w:r w:rsidRPr="0046270E">
        <w:rPr>
          <w:rFonts w:ascii="Times New Roman" w:hAnsi="Times New Roman" w:cs="Times New Roman"/>
          <w:sz w:val="24"/>
          <w:szCs w:val="24"/>
          <w:vertAlign w:val="superscript"/>
          <w:lang w:val="ru-RU"/>
        </w:rPr>
        <w:t>1</w:t>
      </w:r>
      <w:r w:rsidR="00B8022D" w:rsidRPr="00B8022D">
        <w:rPr>
          <w:rFonts w:ascii="Times New Roman" w:hAnsi="Times New Roman" w:cs="Times New Roman"/>
          <w:sz w:val="24"/>
          <w:szCs w:val="24"/>
          <w:vertAlign w:val="superscript"/>
          <w:lang w:val="ru-RU"/>
        </w:rPr>
        <w:t>3</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lang w:val="mk-MK"/>
        </w:rPr>
        <w:t>, пак, презентирал дека кај човекот, алкалноста на плунката е висока при кисели стимулуси. Но, во тој период, постоеле многу малку систематизирани студии за тоа како различни стимулуси влијаат врз различните саливарни жлезди кај човекот.</w:t>
      </w:r>
    </w:p>
    <w:p w14:paraId="76B35064" w14:textId="77777777" w:rsidR="002E4BF6" w:rsidRPr="0046270E" w:rsidRDefault="002E4BF6" w:rsidP="002E4BF6">
      <w:pPr>
        <w:ind w:firstLine="720"/>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lastRenderedPageBreak/>
        <w:t>Бидејќи самиот механизам на продукција на плунката е тесно поврзан со разликата во електролитните концентрации помеѓу нестимулирана и стимулирана плунка, многу автори ги насочиле своите истражувања, со цел темелно да ги осознаат и најситните детали на механизмот на продукција на плунката.</w:t>
      </w:r>
    </w:p>
    <w:p w14:paraId="581FF5FA" w14:textId="13E6D16C" w:rsidR="002E4BF6" w:rsidRPr="0046270E" w:rsidRDefault="002E4BF6" w:rsidP="002E4BF6">
      <w:pPr>
        <w:ind w:firstLine="720"/>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Создавањето на плунка започнува во ацинусниот епител, при што водата се одвојува од крвотокот и се транспортира до луменот на плунковната жлезда. Транспортот на водата е контролиран од страна на осмотски градиент кој се создава од транспортот на јони</w:t>
      </w:r>
      <w:r w:rsidRPr="0046270E">
        <w:rPr>
          <w:rFonts w:ascii="Times New Roman" w:hAnsi="Times New Roman" w:cs="Times New Roman"/>
          <w:sz w:val="24"/>
          <w:szCs w:val="24"/>
          <w:lang w:val="ru-RU"/>
        </w:rPr>
        <w:t xml:space="preserve"> </w:t>
      </w:r>
      <w:r w:rsidR="009F5EDD" w:rsidRPr="0046270E">
        <w:rPr>
          <w:rFonts w:ascii="Times New Roman" w:hAnsi="Times New Roman" w:cs="Times New Roman"/>
          <w:b/>
          <w:sz w:val="24"/>
          <w:szCs w:val="24"/>
          <w:vertAlign w:val="superscript"/>
          <w:lang w:val="ru-RU"/>
        </w:rPr>
        <w:t>[1</w:t>
      </w:r>
      <w:r w:rsidR="00B8022D" w:rsidRPr="00B8022D">
        <w:rPr>
          <w:rFonts w:ascii="Times New Roman" w:hAnsi="Times New Roman" w:cs="Times New Roman"/>
          <w:b/>
          <w:sz w:val="24"/>
          <w:szCs w:val="24"/>
          <w:vertAlign w:val="superscript"/>
          <w:lang w:val="ru-RU"/>
        </w:rPr>
        <w:t>4</w:t>
      </w:r>
      <w:r w:rsidRPr="0046270E">
        <w:rPr>
          <w:rFonts w:ascii="Times New Roman" w:hAnsi="Times New Roman" w:cs="Times New Roman"/>
          <w:b/>
          <w:sz w:val="24"/>
          <w:szCs w:val="24"/>
          <w:vertAlign w:val="superscript"/>
          <w:lang w:val="ru-RU"/>
        </w:rPr>
        <w:t>]</w:t>
      </w:r>
      <w:r w:rsidRPr="0046270E">
        <w:rPr>
          <w:rFonts w:ascii="Times New Roman" w:hAnsi="Times New Roman" w:cs="Times New Roman"/>
          <w:sz w:val="24"/>
          <w:szCs w:val="24"/>
          <w:lang w:val="mk-MK"/>
        </w:rPr>
        <w:t xml:space="preserve">. За да го објаснат ова, </w:t>
      </w:r>
      <w:r w:rsidRPr="0046270E">
        <w:rPr>
          <w:rFonts w:ascii="Times New Roman" w:hAnsi="Times New Roman" w:cs="Times New Roman"/>
          <w:sz w:val="24"/>
          <w:szCs w:val="24"/>
        </w:rPr>
        <w:t>Thaysen</w:t>
      </w:r>
      <w:r w:rsidRPr="0046270E">
        <w:rPr>
          <w:rFonts w:ascii="Times New Roman" w:hAnsi="Times New Roman" w:cs="Times New Roman"/>
          <w:sz w:val="24"/>
          <w:szCs w:val="24"/>
          <w:lang w:val="ru-RU"/>
        </w:rPr>
        <w:t xml:space="preserve"> </w:t>
      </w:r>
      <w:r w:rsidR="00D31469" w:rsidRPr="0046270E">
        <w:rPr>
          <w:rFonts w:ascii="Times New Roman" w:hAnsi="Times New Roman" w:cs="Times New Roman"/>
          <w:sz w:val="24"/>
          <w:szCs w:val="24"/>
          <w:lang w:val="mk-MK"/>
        </w:rPr>
        <w:t>и сор.</w:t>
      </w:r>
      <w:r w:rsidRPr="0046270E">
        <w:rPr>
          <w:rFonts w:ascii="Times New Roman" w:hAnsi="Times New Roman" w:cs="Times New Roman"/>
          <w:sz w:val="24"/>
          <w:szCs w:val="24"/>
          <w:lang w:val="ru-RU"/>
        </w:rPr>
        <w:t xml:space="preserve"> </w:t>
      </w:r>
      <w:r w:rsidR="009F5EDD" w:rsidRPr="0046270E">
        <w:rPr>
          <w:rFonts w:ascii="Times New Roman" w:hAnsi="Times New Roman" w:cs="Times New Roman"/>
          <w:b/>
          <w:sz w:val="24"/>
          <w:szCs w:val="24"/>
          <w:vertAlign w:val="superscript"/>
          <w:lang w:val="ru-RU"/>
        </w:rPr>
        <w:t>[1</w:t>
      </w:r>
      <w:r w:rsidR="00B8022D">
        <w:rPr>
          <w:rFonts w:ascii="Times New Roman" w:hAnsi="Times New Roman" w:cs="Times New Roman"/>
          <w:b/>
          <w:sz w:val="24"/>
          <w:szCs w:val="24"/>
          <w:vertAlign w:val="superscript"/>
        </w:rPr>
        <w:t>5</w:t>
      </w:r>
      <w:r w:rsidRPr="0046270E">
        <w:rPr>
          <w:rFonts w:ascii="Times New Roman" w:hAnsi="Times New Roman" w:cs="Times New Roman"/>
          <w:b/>
          <w:sz w:val="24"/>
          <w:szCs w:val="24"/>
          <w:vertAlign w:val="superscript"/>
          <w:lang w:val="ru-RU"/>
        </w:rPr>
        <w:t>]</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 xml:space="preserve">препорачале модел на </w:t>
      </w:r>
      <w:r w:rsidRPr="0046270E">
        <w:rPr>
          <w:rFonts w:ascii="Times New Roman" w:hAnsi="Times New Roman" w:cs="Times New Roman"/>
          <w:sz w:val="24"/>
          <w:szCs w:val="24"/>
          <w:lang w:val="ru-RU"/>
        </w:rPr>
        <w:t>,,</w:t>
      </w:r>
      <w:r w:rsidRPr="0046270E">
        <w:rPr>
          <w:rFonts w:ascii="Times New Roman" w:hAnsi="Times New Roman" w:cs="Times New Roman"/>
          <w:sz w:val="24"/>
          <w:szCs w:val="24"/>
          <w:lang w:val="mk-MK"/>
        </w:rPr>
        <w:t>секреција во две фази</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Истражувањата спроведени врз субмандибуларните жлезди на стаорци, покажале дека ацинусните клетки секретираат ,,примарна</w:t>
      </w:r>
      <w:r w:rsidRPr="0046270E">
        <w:rPr>
          <w:rFonts w:ascii="Times New Roman" w:hAnsi="Times New Roman" w:cs="Times New Roman"/>
          <w:sz w:val="24"/>
          <w:szCs w:val="24"/>
          <w:lang w:val="ru-RU"/>
        </w:rPr>
        <w:t>”</w:t>
      </w:r>
      <w:r w:rsidRPr="0046270E">
        <w:rPr>
          <w:rFonts w:ascii="Times New Roman" w:hAnsi="Times New Roman" w:cs="Times New Roman"/>
          <w:sz w:val="24"/>
          <w:szCs w:val="24"/>
          <w:lang w:val="mk-MK"/>
        </w:rPr>
        <w:t xml:space="preserve"> течност, богата со </w:t>
      </w:r>
      <w:r w:rsidRPr="0046270E">
        <w:rPr>
          <w:rFonts w:ascii="Times New Roman" w:hAnsi="Times New Roman" w:cs="Times New Roman"/>
          <w:sz w:val="24"/>
          <w:szCs w:val="24"/>
        </w:rPr>
        <w:t>NaCl</w:t>
      </w:r>
      <w:r w:rsidRPr="0046270E">
        <w:rPr>
          <w:rFonts w:ascii="Times New Roman" w:hAnsi="Times New Roman" w:cs="Times New Roman"/>
          <w:sz w:val="24"/>
          <w:szCs w:val="24"/>
          <w:lang w:val="mk-MK"/>
        </w:rPr>
        <w:t xml:space="preserve"> (прва фаза)</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 xml:space="preserve">Оваа течност потоа се модифицира за време на нејзиното поминување низ одводните канали, при што најголем дел од </w:t>
      </w:r>
      <w:r w:rsidRPr="0046270E">
        <w:rPr>
          <w:rFonts w:ascii="Times New Roman" w:hAnsi="Times New Roman" w:cs="Times New Roman"/>
          <w:sz w:val="24"/>
          <w:szCs w:val="24"/>
        </w:rPr>
        <w:t>NaCl</w:t>
      </w:r>
      <w:r w:rsidRPr="0046270E">
        <w:rPr>
          <w:rFonts w:ascii="Times New Roman" w:hAnsi="Times New Roman" w:cs="Times New Roman"/>
          <w:sz w:val="24"/>
          <w:szCs w:val="24"/>
          <w:lang w:val="mk-MK"/>
        </w:rPr>
        <w:t xml:space="preserve"> се реапсорбира, а се секретираат јони на калиум (К</w:t>
      </w:r>
      <w:r w:rsidRPr="0046270E">
        <w:rPr>
          <w:rFonts w:ascii="Times New Roman" w:hAnsi="Times New Roman" w:cs="Times New Roman"/>
          <w:sz w:val="24"/>
          <w:szCs w:val="24"/>
          <w:vertAlign w:val="superscript"/>
          <w:lang w:val="mk-MK"/>
        </w:rPr>
        <w:t>+</w:t>
      </w:r>
      <w:r w:rsidRPr="0046270E">
        <w:rPr>
          <w:rFonts w:ascii="Times New Roman" w:hAnsi="Times New Roman" w:cs="Times New Roman"/>
          <w:sz w:val="24"/>
          <w:szCs w:val="24"/>
          <w:lang w:val="mk-MK"/>
        </w:rPr>
        <w:t>) (втора фаза)</w:t>
      </w:r>
      <w:r w:rsidRPr="0046270E">
        <w:rPr>
          <w:rFonts w:ascii="Times New Roman" w:hAnsi="Times New Roman" w:cs="Times New Roman"/>
          <w:sz w:val="24"/>
          <w:szCs w:val="24"/>
          <w:lang w:val="ru-RU"/>
        </w:rPr>
        <w:t xml:space="preserve"> </w:t>
      </w:r>
      <w:r w:rsidR="009F5EDD" w:rsidRPr="0046270E">
        <w:rPr>
          <w:rFonts w:ascii="Times New Roman" w:hAnsi="Times New Roman" w:cs="Times New Roman"/>
          <w:b/>
          <w:sz w:val="24"/>
          <w:szCs w:val="24"/>
          <w:vertAlign w:val="superscript"/>
          <w:lang w:val="ru-RU"/>
        </w:rPr>
        <w:t>[1</w:t>
      </w:r>
      <w:r w:rsidR="00B8022D" w:rsidRPr="00B8022D">
        <w:rPr>
          <w:rFonts w:ascii="Times New Roman" w:hAnsi="Times New Roman" w:cs="Times New Roman"/>
          <w:b/>
          <w:sz w:val="24"/>
          <w:szCs w:val="24"/>
          <w:vertAlign w:val="superscript"/>
          <w:lang w:val="ru-RU"/>
        </w:rPr>
        <w:t>6</w:t>
      </w:r>
      <w:r w:rsidRPr="0046270E">
        <w:rPr>
          <w:rFonts w:ascii="Times New Roman" w:hAnsi="Times New Roman" w:cs="Times New Roman"/>
          <w:b/>
          <w:sz w:val="24"/>
          <w:szCs w:val="24"/>
          <w:vertAlign w:val="superscript"/>
          <w:lang w:val="ru-RU"/>
        </w:rPr>
        <w:t>]</w:t>
      </w:r>
      <w:r w:rsidRPr="0046270E">
        <w:rPr>
          <w:rFonts w:ascii="Times New Roman" w:hAnsi="Times New Roman" w:cs="Times New Roman"/>
          <w:sz w:val="24"/>
          <w:szCs w:val="24"/>
          <w:lang w:val="mk-MK"/>
        </w:rPr>
        <w:t xml:space="preserve">. </w:t>
      </w:r>
    </w:p>
    <w:p w14:paraId="5D2C5627" w14:textId="5D55E5F8" w:rsidR="002E4BF6" w:rsidRPr="0046270E" w:rsidRDefault="002E4BF6" w:rsidP="002E4BF6">
      <w:pPr>
        <w:ind w:firstLine="720"/>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 xml:space="preserve">Молекуларната основа за транспорт на течности во епителот, првпат била опишана од </w:t>
      </w:r>
      <w:r w:rsidRPr="0046270E">
        <w:rPr>
          <w:rFonts w:ascii="Times New Roman" w:hAnsi="Times New Roman" w:cs="Times New Roman"/>
          <w:sz w:val="24"/>
          <w:szCs w:val="24"/>
        </w:rPr>
        <w:t>Silva</w:t>
      </w:r>
      <w:r w:rsidRPr="0046270E">
        <w:rPr>
          <w:rFonts w:ascii="Times New Roman" w:hAnsi="Times New Roman" w:cs="Times New Roman"/>
          <w:sz w:val="24"/>
          <w:szCs w:val="24"/>
          <w:lang w:val="ru-RU"/>
        </w:rPr>
        <w:t xml:space="preserve"> </w:t>
      </w:r>
      <w:r w:rsidR="00D31469" w:rsidRPr="0046270E">
        <w:rPr>
          <w:rFonts w:ascii="Times New Roman" w:hAnsi="Times New Roman" w:cs="Times New Roman"/>
          <w:sz w:val="24"/>
          <w:szCs w:val="24"/>
          <w:lang w:val="mk-MK"/>
        </w:rPr>
        <w:t>и сор.</w:t>
      </w:r>
      <w:r w:rsidR="00AA40AB" w:rsidRPr="0046270E">
        <w:rPr>
          <w:rFonts w:ascii="Times New Roman" w:hAnsi="Times New Roman" w:cs="Times New Roman"/>
          <w:sz w:val="24"/>
          <w:szCs w:val="24"/>
          <w:lang w:val="ru-RU"/>
        </w:rPr>
        <w:t xml:space="preserve"> </w:t>
      </w:r>
      <w:r w:rsidR="009F5EDD" w:rsidRPr="0046270E">
        <w:rPr>
          <w:rFonts w:ascii="Times New Roman" w:hAnsi="Times New Roman" w:cs="Times New Roman"/>
          <w:b/>
          <w:sz w:val="24"/>
          <w:szCs w:val="24"/>
          <w:vertAlign w:val="superscript"/>
          <w:lang w:val="ru-RU"/>
        </w:rPr>
        <w:t>[1</w:t>
      </w:r>
      <w:r w:rsidR="00B8022D">
        <w:rPr>
          <w:rFonts w:ascii="Times New Roman" w:hAnsi="Times New Roman" w:cs="Times New Roman"/>
          <w:b/>
          <w:sz w:val="24"/>
          <w:szCs w:val="24"/>
          <w:vertAlign w:val="superscript"/>
        </w:rPr>
        <w:t>7</w:t>
      </w:r>
      <w:r w:rsidRPr="0046270E">
        <w:rPr>
          <w:rFonts w:ascii="Times New Roman" w:hAnsi="Times New Roman" w:cs="Times New Roman"/>
          <w:b/>
          <w:sz w:val="24"/>
          <w:szCs w:val="24"/>
          <w:vertAlign w:val="superscript"/>
          <w:lang w:val="ru-RU"/>
        </w:rPr>
        <w:t>]</w:t>
      </w:r>
      <w:r w:rsidRPr="0046270E">
        <w:rPr>
          <w:rFonts w:ascii="Times New Roman" w:hAnsi="Times New Roman" w:cs="Times New Roman"/>
          <w:sz w:val="24"/>
          <w:szCs w:val="24"/>
          <w:lang w:val="mk-MK"/>
        </w:rPr>
        <w:t xml:space="preserve">. Според овој модел, </w:t>
      </w:r>
      <w:r w:rsidRPr="00F552A9">
        <w:rPr>
          <w:rFonts w:ascii="Times New Roman" w:hAnsi="Times New Roman" w:cs="Times New Roman"/>
          <w:sz w:val="24"/>
          <w:szCs w:val="24"/>
          <w:lang w:val="mk-MK"/>
        </w:rPr>
        <w:t xml:space="preserve">секундарниот активен транспорт </w:t>
      </w:r>
      <w:r w:rsidR="00F552A9" w:rsidRPr="00F552A9">
        <w:rPr>
          <w:rFonts w:ascii="Times New Roman" w:hAnsi="Times New Roman" w:cs="Times New Roman"/>
          <w:sz w:val="24"/>
          <w:szCs w:val="24"/>
          <w:lang w:val="mk-MK"/>
        </w:rPr>
        <w:t xml:space="preserve">на </w:t>
      </w:r>
      <w:r w:rsidR="00F552A9" w:rsidRPr="00F552A9">
        <w:rPr>
          <w:rFonts w:ascii="Times New Roman" w:hAnsi="Times New Roman" w:cs="Times New Roman"/>
          <w:sz w:val="24"/>
          <w:szCs w:val="24"/>
        </w:rPr>
        <w:t>Cl</w:t>
      </w:r>
      <w:r w:rsidR="00F552A9" w:rsidRPr="00F552A9">
        <w:rPr>
          <w:rFonts w:ascii="Times New Roman" w:hAnsi="Times New Roman" w:cs="Times New Roman"/>
          <w:sz w:val="24"/>
          <w:szCs w:val="24"/>
          <w:vertAlign w:val="superscript"/>
          <w:lang w:val="ru-RU"/>
        </w:rPr>
        <w:t>-</w:t>
      </w:r>
      <w:r w:rsidR="00F552A9">
        <w:rPr>
          <w:rFonts w:ascii="Times New Roman" w:hAnsi="Times New Roman" w:cs="Times New Roman"/>
          <w:sz w:val="24"/>
          <w:szCs w:val="24"/>
          <w:lang w:val="mk-MK"/>
        </w:rPr>
        <w:t xml:space="preserve"> </w:t>
      </w:r>
      <w:r w:rsidRPr="0046270E">
        <w:rPr>
          <w:rFonts w:ascii="Times New Roman" w:hAnsi="Times New Roman" w:cs="Times New Roman"/>
          <w:sz w:val="24"/>
          <w:szCs w:val="24"/>
          <w:lang w:val="mk-MK"/>
        </w:rPr>
        <w:t xml:space="preserve">е движечката сила на оваа секреција на флуиди. Со цел да се одвива трансепителијалното движење на </w:t>
      </w:r>
      <w:r w:rsidRPr="0046270E">
        <w:rPr>
          <w:rFonts w:ascii="Times New Roman" w:hAnsi="Times New Roman" w:cs="Times New Roman"/>
          <w:sz w:val="24"/>
          <w:szCs w:val="24"/>
        </w:rPr>
        <w:t>Cl</w:t>
      </w:r>
      <w:r w:rsidRPr="0046270E">
        <w:rPr>
          <w:rFonts w:ascii="Times New Roman" w:hAnsi="Times New Roman" w:cs="Times New Roman"/>
          <w:sz w:val="24"/>
          <w:szCs w:val="24"/>
          <w:vertAlign w:val="superscript"/>
          <w:lang w:val="mk-MK"/>
        </w:rPr>
        <w:t>-</w:t>
      </w:r>
      <w:r w:rsidRPr="0046270E">
        <w:rPr>
          <w:rFonts w:ascii="Times New Roman" w:hAnsi="Times New Roman" w:cs="Times New Roman"/>
          <w:sz w:val="24"/>
          <w:szCs w:val="24"/>
          <w:lang w:val="mk-MK"/>
        </w:rPr>
        <w:t xml:space="preserve"> низ ацинусните клетки, потребна е 3</w:t>
      </w:r>
      <w:r w:rsidRPr="0046270E">
        <w:rPr>
          <w:rFonts w:ascii="Times New Roman" w:hAnsi="Times New Roman" w:cs="Times New Roman"/>
          <w:sz w:val="24"/>
          <w:szCs w:val="24"/>
        </w:rPr>
        <w:t>Na</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lang w:val="ru-RU"/>
        </w:rPr>
        <w:t>/2</w:t>
      </w:r>
      <w:r w:rsidRPr="0046270E">
        <w:rPr>
          <w:rFonts w:ascii="Times New Roman" w:hAnsi="Times New Roman" w:cs="Times New Roman"/>
          <w:sz w:val="24"/>
          <w:szCs w:val="24"/>
        </w:rPr>
        <w:t>K</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аденозинтрифосфатна пумпа (</w:t>
      </w:r>
      <w:r w:rsidRPr="0046270E">
        <w:rPr>
          <w:rFonts w:ascii="Times New Roman" w:hAnsi="Times New Roman" w:cs="Times New Roman"/>
          <w:sz w:val="24"/>
          <w:szCs w:val="24"/>
        </w:rPr>
        <w:t>NaK</w:t>
      </w:r>
      <w:r w:rsidRPr="0046270E">
        <w:rPr>
          <w:rFonts w:ascii="Times New Roman" w:hAnsi="Times New Roman" w:cs="Times New Roman"/>
          <w:sz w:val="24"/>
          <w:szCs w:val="24"/>
          <w:lang w:val="ru-RU"/>
        </w:rPr>
        <w:t>-</w:t>
      </w:r>
      <w:r w:rsidRPr="0046270E">
        <w:rPr>
          <w:rFonts w:ascii="Times New Roman" w:hAnsi="Times New Roman" w:cs="Times New Roman"/>
          <w:sz w:val="24"/>
          <w:szCs w:val="24"/>
        </w:rPr>
        <w:t>ATP</w:t>
      </w:r>
      <w:r w:rsidRPr="0046270E">
        <w:rPr>
          <w:rFonts w:ascii="Times New Roman" w:hAnsi="Times New Roman" w:cs="Times New Roman"/>
          <w:sz w:val="24"/>
          <w:szCs w:val="24"/>
          <w:lang w:val="mk-MK"/>
        </w:rPr>
        <w:t xml:space="preserve">-аза) на базолатералната мембрана, за да може да се создаде обратно насочен </w:t>
      </w:r>
      <w:r w:rsidRPr="0046270E">
        <w:rPr>
          <w:rFonts w:ascii="Times New Roman" w:hAnsi="Times New Roman" w:cs="Times New Roman"/>
          <w:sz w:val="24"/>
          <w:szCs w:val="24"/>
        </w:rPr>
        <w:t>Na</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 xml:space="preserve">електрохемиски градиент, кој е користен од базолатералниот </w:t>
      </w:r>
      <w:r w:rsidRPr="0046270E">
        <w:rPr>
          <w:rFonts w:ascii="Times New Roman" w:hAnsi="Times New Roman" w:cs="Times New Roman"/>
          <w:sz w:val="24"/>
          <w:szCs w:val="24"/>
        </w:rPr>
        <w:t>Na</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lang w:val="ru-RU"/>
        </w:rPr>
        <w:t xml:space="preserve"> - </w:t>
      </w:r>
      <w:r w:rsidRPr="0046270E">
        <w:rPr>
          <w:rFonts w:ascii="Times New Roman" w:hAnsi="Times New Roman" w:cs="Times New Roman"/>
          <w:sz w:val="24"/>
          <w:szCs w:val="24"/>
        </w:rPr>
        <w:t>K</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lang w:val="ru-RU"/>
        </w:rPr>
        <w:t xml:space="preserve"> - 2</w:t>
      </w:r>
      <w:r w:rsidRPr="0046270E">
        <w:rPr>
          <w:rFonts w:ascii="Times New Roman" w:hAnsi="Times New Roman" w:cs="Times New Roman"/>
          <w:sz w:val="24"/>
          <w:szCs w:val="24"/>
        </w:rPr>
        <w:t>Cl</w:t>
      </w:r>
      <w:r w:rsidRPr="0046270E">
        <w:rPr>
          <w:rFonts w:ascii="Times New Roman" w:hAnsi="Times New Roman" w:cs="Times New Roman"/>
          <w:sz w:val="24"/>
          <w:szCs w:val="24"/>
          <w:vertAlign w:val="superscript"/>
          <w:lang w:val="mk-MK"/>
        </w:rPr>
        <w:t>-</w:t>
      </w:r>
      <w:r w:rsidRPr="0046270E">
        <w:rPr>
          <w:rFonts w:ascii="Times New Roman" w:hAnsi="Times New Roman" w:cs="Times New Roman"/>
          <w:sz w:val="24"/>
          <w:szCs w:val="24"/>
          <w:lang w:val="ru-RU"/>
        </w:rPr>
        <w:t xml:space="preserve"> – </w:t>
      </w:r>
      <w:r w:rsidRPr="0046270E">
        <w:rPr>
          <w:rFonts w:ascii="Times New Roman" w:hAnsi="Times New Roman" w:cs="Times New Roman"/>
          <w:sz w:val="24"/>
          <w:szCs w:val="24"/>
          <w:lang w:val="mk-MK"/>
        </w:rPr>
        <w:t>котранспортер (</w:t>
      </w:r>
      <w:r w:rsidRPr="0046270E">
        <w:rPr>
          <w:rFonts w:ascii="Times New Roman" w:hAnsi="Times New Roman" w:cs="Times New Roman"/>
          <w:sz w:val="24"/>
          <w:szCs w:val="24"/>
        </w:rPr>
        <w:t>Nkcc</w:t>
      </w:r>
      <w:r w:rsidRPr="0046270E">
        <w:rPr>
          <w:rFonts w:ascii="Times New Roman" w:hAnsi="Times New Roman" w:cs="Times New Roman"/>
          <w:sz w:val="24"/>
          <w:szCs w:val="24"/>
          <w:lang w:val="ru-RU"/>
        </w:rPr>
        <w:t>1)</w:t>
      </w:r>
      <w:r w:rsidRPr="0046270E">
        <w:rPr>
          <w:rFonts w:ascii="Times New Roman" w:hAnsi="Times New Roman" w:cs="Times New Roman"/>
          <w:sz w:val="24"/>
          <w:szCs w:val="24"/>
          <w:lang w:val="mk-MK"/>
        </w:rPr>
        <w:t xml:space="preserve"> за да акумулира интрацелуларни </w:t>
      </w:r>
      <w:r w:rsidRPr="0046270E">
        <w:rPr>
          <w:rFonts w:ascii="Times New Roman" w:hAnsi="Times New Roman" w:cs="Times New Roman"/>
          <w:sz w:val="24"/>
          <w:szCs w:val="24"/>
        </w:rPr>
        <w:t>Cl</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 xml:space="preserve">јони над неговиот потенцијал на рамнотежа. Ацетилхолинот </w:t>
      </w:r>
      <w:r w:rsidRPr="0046270E">
        <w:rPr>
          <w:rFonts w:ascii="Times New Roman" w:hAnsi="Times New Roman" w:cs="Times New Roman"/>
          <w:sz w:val="24"/>
          <w:szCs w:val="24"/>
          <w:lang w:val="ru-RU"/>
        </w:rPr>
        <w:t>(</w:t>
      </w:r>
      <w:r w:rsidRPr="0046270E">
        <w:rPr>
          <w:rFonts w:ascii="Times New Roman" w:hAnsi="Times New Roman" w:cs="Times New Roman"/>
          <w:sz w:val="24"/>
          <w:szCs w:val="24"/>
        </w:rPr>
        <w:t>Ach</w:t>
      </w:r>
      <w:r w:rsidRPr="0046270E">
        <w:rPr>
          <w:rFonts w:ascii="Times New Roman" w:hAnsi="Times New Roman" w:cs="Times New Roman"/>
          <w:sz w:val="24"/>
          <w:szCs w:val="24"/>
          <w:lang w:val="ru-RU"/>
        </w:rPr>
        <w:t>)</w:t>
      </w:r>
      <w:r w:rsidRPr="0046270E">
        <w:rPr>
          <w:rFonts w:ascii="Times New Roman" w:hAnsi="Times New Roman" w:cs="Times New Roman"/>
          <w:sz w:val="24"/>
          <w:szCs w:val="24"/>
          <w:lang w:val="mk-MK"/>
        </w:rPr>
        <w:t xml:space="preserve"> ослободен од терминалниот дел на парасимпатичките нервни влакна, се врзува за мускаринските рецептори локализирани на клеточната мембрана на ацинусните клетки. Оваа реакција предизвикува започнување на комплексна интрацелуларна каскада на настани, чијшто краен резултат е ослободувањето на интрацелуларен калциум (</w:t>
      </w:r>
      <w:r w:rsidRPr="0046270E">
        <w:rPr>
          <w:rFonts w:ascii="Times New Roman" w:hAnsi="Times New Roman" w:cs="Times New Roman"/>
          <w:sz w:val="24"/>
          <w:szCs w:val="24"/>
        </w:rPr>
        <w:t>Ca</w:t>
      </w:r>
      <w:r w:rsidRPr="0046270E">
        <w:rPr>
          <w:rFonts w:ascii="Times New Roman" w:hAnsi="Times New Roman" w:cs="Times New Roman"/>
          <w:sz w:val="24"/>
          <w:szCs w:val="24"/>
          <w:vertAlign w:val="superscript"/>
          <w:lang w:val="ru-RU"/>
        </w:rPr>
        <w:t>2+</w:t>
      </w:r>
      <w:r w:rsidRPr="0046270E">
        <w:rPr>
          <w:rFonts w:ascii="Times New Roman" w:hAnsi="Times New Roman" w:cs="Times New Roman"/>
          <w:sz w:val="24"/>
          <w:szCs w:val="24"/>
          <w:lang w:val="ru-RU"/>
        </w:rPr>
        <w:t>)</w:t>
      </w:r>
      <w:r w:rsidRPr="0046270E">
        <w:rPr>
          <w:rFonts w:ascii="Times New Roman" w:hAnsi="Times New Roman" w:cs="Times New Roman"/>
          <w:sz w:val="24"/>
          <w:szCs w:val="24"/>
          <w:lang w:val="mk-MK"/>
        </w:rPr>
        <w:t xml:space="preserve"> од внатрешните депоа. Ова зголемување на </w:t>
      </w:r>
      <w:r w:rsidRPr="0046270E">
        <w:rPr>
          <w:rFonts w:ascii="Times New Roman" w:hAnsi="Times New Roman" w:cs="Times New Roman"/>
          <w:sz w:val="24"/>
          <w:szCs w:val="24"/>
        </w:rPr>
        <w:t>Ca</w:t>
      </w:r>
      <w:r w:rsidRPr="0046270E">
        <w:rPr>
          <w:rFonts w:ascii="Times New Roman" w:hAnsi="Times New Roman" w:cs="Times New Roman"/>
          <w:sz w:val="24"/>
          <w:szCs w:val="24"/>
          <w:vertAlign w:val="superscript"/>
          <w:lang w:val="ru-RU"/>
        </w:rPr>
        <w:t>2+</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 xml:space="preserve">е одговорно за активацијата на </w:t>
      </w:r>
      <w:r w:rsidRPr="0046270E">
        <w:rPr>
          <w:rFonts w:ascii="Times New Roman" w:hAnsi="Times New Roman" w:cs="Times New Roman"/>
          <w:sz w:val="24"/>
          <w:szCs w:val="24"/>
        </w:rPr>
        <w:t>Cl</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 xml:space="preserve">и </w:t>
      </w:r>
      <w:r w:rsidRPr="0046270E">
        <w:rPr>
          <w:rFonts w:ascii="Times New Roman" w:hAnsi="Times New Roman" w:cs="Times New Roman"/>
          <w:sz w:val="24"/>
          <w:szCs w:val="24"/>
        </w:rPr>
        <w:t>K</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 xml:space="preserve">мембранските канали кои што предизвикуваат </w:t>
      </w:r>
      <w:r w:rsidR="00F552A9">
        <w:rPr>
          <w:rFonts w:ascii="Times New Roman" w:hAnsi="Times New Roman" w:cs="Times New Roman"/>
          <w:sz w:val="24"/>
          <w:szCs w:val="24"/>
          <w:lang w:val="mk-MK"/>
        </w:rPr>
        <w:t xml:space="preserve">исфрлање </w:t>
      </w:r>
      <w:r w:rsidRPr="0046270E">
        <w:rPr>
          <w:rFonts w:ascii="Times New Roman" w:hAnsi="Times New Roman" w:cs="Times New Roman"/>
          <w:sz w:val="24"/>
          <w:szCs w:val="24"/>
          <w:lang w:val="mk-MK"/>
        </w:rPr>
        <w:t>на К</w:t>
      </w:r>
      <w:r w:rsidRPr="0046270E">
        <w:rPr>
          <w:rFonts w:ascii="Times New Roman" w:hAnsi="Times New Roman" w:cs="Times New Roman"/>
          <w:sz w:val="24"/>
          <w:szCs w:val="24"/>
          <w:vertAlign w:val="superscript"/>
          <w:lang w:val="mk-MK"/>
        </w:rPr>
        <w:t>+</w:t>
      </w:r>
      <w:r w:rsidRPr="0046270E">
        <w:rPr>
          <w:rFonts w:ascii="Times New Roman" w:hAnsi="Times New Roman" w:cs="Times New Roman"/>
          <w:sz w:val="24"/>
          <w:szCs w:val="24"/>
          <w:lang w:val="mk-MK"/>
        </w:rPr>
        <w:t xml:space="preserve"> јоните во интерстициумот и насочување на </w:t>
      </w:r>
      <w:r w:rsidRPr="0046270E">
        <w:rPr>
          <w:rFonts w:ascii="Times New Roman" w:hAnsi="Times New Roman" w:cs="Times New Roman"/>
          <w:sz w:val="24"/>
          <w:szCs w:val="24"/>
        </w:rPr>
        <w:t>Cl</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 xml:space="preserve">јоните во ацинусниот лумен </w:t>
      </w:r>
      <w:r w:rsidR="009F5EDD" w:rsidRPr="0046270E">
        <w:rPr>
          <w:rFonts w:ascii="Times New Roman" w:hAnsi="Times New Roman" w:cs="Times New Roman"/>
          <w:b/>
          <w:sz w:val="24"/>
          <w:szCs w:val="24"/>
          <w:vertAlign w:val="superscript"/>
          <w:lang w:val="ru-RU"/>
        </w:rPr>
        <w:t>[1</w:t>
      </w:r>
      <w:r w:rsidR="00B8022D" w:rsidRPr="00B8022D">
        <w:rPr>
          <w:rFonts w:ascii="Times New Roman" w:hAnsi="Times New Roman" w:cs="Times New Roman"/>
          <w:b/>
          <w:sz w:val="24"/>
          <w:szCs w:val="24"/>
          <w:vertAlign w:val="superscript"/>
          <w:lang w:val="ru-RU"/>
        </w:rPr>
        <w:t>8</w:t>
      </w:r>
      <w:r w:rsidRPr="0046270E">
        <w:rPr>
          <w:rFonts w:ascii="Times New Roman" w:hAnsi="Times New Roman" w:cs="Times New Roman"/>
          <w:b/>
          <w:sz w:val="24"/>
          <w:szCs w:val="24"/>
          <w:vertAlign w:val="superscript"/>
          <w:lang w:val="ru-RU"/>
        </w:rPr>
        <w:t>]</w:t>
      </w:r>
      <w:r w:rsidRPr="0046270E">
        <w:rPr>
          <w:rFonts w:ascii="Times New Roman" w:hAnsi="Times New Roman" w:cs="Times New Roman"/>
          <w:sz w:val="24"/>
          <w:szCs w:val="24"/>
          <w:lang w:val="mk-MK"/>
        </w:rPr>
        <w:t>.</w:t>
      </w:r>
    </w:p>
    <w:p w14:paraId="08F20A4F" w14:textId="6F040C86" w:rsidR="002E4BF6" w:rsidRPr="0046270E" w:rsidRDefault="002E4BF6" w:rsidP="002E4BF6">
      <w:pPr>
        <w:ind w:firstLine="720"/>
        <w:jc w:val="both"/>
        <w:rPr>
          <w:rFonts w:ascii="Times New Roman" w:hAnsi="Times New Roman" w:cs="Times New Roman"/>
          <w:sz w:val="24"/>
          <w:szCs w:val="24"/>
          <w:lang w:val="ru-RU"/>
        </w:rPr>
      </w:pPr>
      <w:r w:rsidRPr="0046270E">
        <w:rPr>
          <w:rFonts w:ascii="Times New Roman" w:hAnsi="Times New Roman" w:cs="Times New Roman"/>
          <w:sz w:val="24"/>
          <w:szCs w:val="24"/>
        </w:rPr>
        <w:t>Novak</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и</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rPr>
        <w:t>Young</w:t>
      </w:r>
      <w:r w:rsidRPr="0046270E">
        <w:rPr>
          <w:rFonts w:ascii="Times New Roman" w:hAnsi="Times New Roman" w:cs="Times New Roman"/>
          <w:sz w:val="24"/>
          <w:szCs w:val="24"/>
          <w:lang w:val="ru-RU"/>
        </w:rPr>
        <w:t xml:space="preserve"> </w:t>
      </w:r>
      <w:r w:rsidR="009F5EDD" w:rsidRPr="0046270E">
        <w:rPr>
          <w:rFonts w:ascii="Times New Roman" w:hAnsi="Times New Roman" w:cs="Times New Roman"/>
          <w:b/>
          <w:sz w:val="24"/>
          <w:szCs w:val="24"/>
          <w:vertAlign w:val="superscript"/>
          <w:lang w:val="ru-RU"/>
        </w:rPr>
        <w:t>[</w:t>
      </w:r>
      <w:r w:rsidR="00B8022D" w:rsidRPr="00B8022D">
        <w:rPr>
          <w:rFonts w:ascii="Times New Roman" w:hAnsi="Times New Roman" w:cs="Times New Roman"/>
          <w:b/>
          <w:sz w:val="24"/>
          <w:szCs w:val="24"/>
          <w:vertAlign w:val="superscript"/>
          <w:lang w:val="ru-RU"/>
        </w:rPr>
        <w:t>19</w:t>
      </w:r>
      <w:r w:rsidRPr="0046270E">
        <w:rPr>
          <w:rFonts w:ascii="Times New Roman" w:hAnsi="Times New Roman" w:cs="Times New Roman"/>
          <w:b/>
          <w:sz w:val="24"/>
          <w:szCs w:val="24"/>
          <w:vertAlign w:val="superscript"/>
          <w:lang w:val="ru-RU"/>
        </w:rPr>
        <w:t>]</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 xml:space="preserve">докажале </w:t>
      </w:r>
      <w:r w:rsidRPr="0046270E">
        <w:rPr>
          <w:rFonts w:ascii="Times New Roman" w:hAnsi="Times New Roman" w:cs="Times New Roman"/>
          <w:sz w:val="24"/>
          <w:szCs w:val="24"/>
          <w:lang w:val="ru-RU"/>
        </w:rPr>
        <w:t xml:space="preserve">дека </w:t>
      </w:r>
      <w:r w:rsidRPr="0046270E">
        <w:rPr>
          <w:rFonts w:ascii="Times New Roman" w:hAnsi="Times New Roman" w:cs="Times New Roman"/>
          <w:sz w:val="24"/>
          <w:szCs w:val="24"/>
        </w:rPr>
        <w:t>Na</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lang w:val="ru-RU"/>
        </w:rPr>
        <w:t xml:space="preserve"> – </w:t>
      </w:r>
      <w:r w:rsidRPr="0046270E">
        <w:rPr>
          <w:rFonts w:ascii="Times New Roman" w:hAnsi="Times New Roman" w:cs="Times New Roman"/>
          <w:sz w:val="24"/>
          <w:szCs w:val="24"/>
        </w:rPr>
        <w:t>K</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lang w:val="ru-RU"/>
        </w:rPr>
        <w:t xml:space="preserve"> – 2</w:t>
      </w:r>
      <w:r w:rsidRPr="0046270E">
        <w:rPr>
          <w:rFonts w:ascii="Times New Roman" w:hAnsi="Times New Roman" w:cs="Times New Roman"/>
          <w:sz w:val="24"/>
          <w:szCs w:val="24"/>
        </w:rPr>
        <w:t>Cl</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rPr>
        <w:t>Nkcc</w:t>
      </w:r>
      <w:r w:rsidRPr="0046270E">
        <w:rPr>
          <w:rFonts w:ascii="Times New Roman" w:hAnsi="Times New Roman" w:cs="Times New Roman"/>
          <w:sz w:val="24"/>
          <w:szCs w:val="24"/>
          <w:lang w:val="ru-RU"/>
        </w:rPr>
        <w:t>1)</w:t>
      </w:r>
      <w:r w:rsidRPr="0046270E">
        <w:rPr>
          <w:rFonts w:ascii="Times New Roman" w:hAnsi="Times New Roman" w:cs="Times New Roman"/>
          <w:sz w:val="24"/>
          <w:szCs w:val="24"/>
          <w:lang w:val="mk-MK"/>
        </w:rPr>
        <w:t xml:space="preserve"> котранспортерот е примарниот пат вклучен во навлегувањето на </w:t>
      </w:r>
      <w:r w:rsidRPr="0046270E">
        <w:rPr>
          <w:rFonts w:ascii="Times New Roman" w:hAnsi="Times New Roman" w:cs="Times New Roman"/>
          <w:sz w:val="24"/>
          <w:szCs w:val="24"/>
        </w:rPr>
        <w:t>Cl</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 xml:space="preserve">од страна на ацинусните клетки. </w:t>
      </w:r>
      <w:r w:rsidRPr="0046270E">
        <w:rPr>
          <w:rFonts w:ascii="Times New Roman" w:hAnsi="Times New Roman" w:cs="Times New Roman"/>
          <w:sz w:val="24"/>
          <w:szCs w:val="24"/>
        </w:rPr>
        <w:t>Martinez</w:t>
      </w:r>
      <w:r w:rsidRPr="0046270E">
        <w:rPr>
          <w:rFonts w:ascii="Times New Roman" w:hAnsi="Times New Roman" w:cs="Times New Roman"/>
          <w:sz w:val="24"/>
          <w:szCs w:val="24"/>
          <w:lang w:val="ru-RU"/>
        </w:rPr>
        <w:t xml:space="preserve"> и </w:t>
      </w:r>
      <w:r w:rsidRPr="0046270E">
        <w:rPr>
          <w:rFonts w:ascii="Times New Roman" w:hAnsi="Times New Roman" w:cs="Times New Roman"/>
          <w:sz w:val="24"/>
          <w:szCs w:val="24"/>
        </w:rPr>
        <w:t>Cassity</w:t>
      </w:r>
      <w:r w:rsidRPr="0046270E">
        <w:rPr>
          <w:rFonts w:ascii="Times New Roman" w:hAnsi="Times New Roman" w:cs="Times New Roman"/>
          <w:sz w:val="24"/>
          <w:szCs w:val="24"/>
          <w:lang w:val="ru-RU"/>
        </w:rPr>
        <w:t xml:space="preserve"> </w:t>
      </w:r>
      <w:r w:rsidR="009F5EDD" w:rsidRPr="0046270E">
        <w:rPr>
          <w:rFonts w:ascii="Times New Roman" w:hAnsi="Times New Roman" w:cs="Times New Roman"/>
          <w:b/>
          <w:sz w:val="24"/>
          <w:szCs w:val="24"/>
          <w:vertAlign w:val="superscript"/>
          <w:lang w:val="ru-RU"/>
        </w:rPr>
        <w:t>[2</w:t>
      </w:r>
      <w:r w:rsidR="00B8022D" w:rsidRPr="00B8022D">
        <w:rPr>
          <w:rFonts w:ascii="Times New Roman" w:hAnsi="Times New Roman" w:cs="Times New Roman"/>
          <w:b/>
          <w:sz w:val="24"/>
          <w:szCs w:val="24"/>
          <w:vertAlign w:val="superscript"/>
          <w:lang w:val="ru-RU"/>
        </w:rPr>
        <w:t>0</w:t>
      </w:r>
      <w:r w:rsidRPr="0046270E">
        <w:rPr>
          <w:rFonts w:ascii="Times New Roman" w:hAnsi="Times New Roman" w:cs="Times New Roman"/>
          <w:b/>
          <w:sz w:val="24"/>
          <w:szCs w:val="24"/>
          <w:vertAlign w:val="superscript"/>
          <w:lang w:val="ru-RU"/>
        </w:rPr>
        <w:t>]</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 xml:space="preserve">докажале дека некои диуретици како што се фуросемид и буметанид, во голема </w:t>
      </w:r>
      <w:r w:rsidRPr="0046270E">
        <w:rPr>
          <w:rFonts w:ascii="Times New Roman" w:hAnsi="Times New Roman" w:cs="Times New Roman"/>
          <w:sz w:val="24"/>
          <w:szCs w:val="24"/>
          <w:lang w:val="mk-MK"/>
        </w:rPr>
        <w:lastRenderedPageBreak/>
        <w:t xml:space="preserve">мерка го нарушуваат </w:t>
      </w:r>
      <w:r w:rsidRPr="0046270E">
        <w:rPr>
          <w:rFonts w:ascii="Times New Roman" w:hAnsi="Times New Roman" w:cs="Times New Roman"/>
          <w:sz w:val="24"/>
          <w:szCs w:val="24"/>
        </w:rPr>
        <w:t>Nkcc</w:t>
      </w:r>
      <w:r w:rsidRPr="0046270E">
        <w:rPr>
          <w:rFonts w:ascii="Times New Roman" w:hAnsi="Times New Roman" w:cs="Times New Roman"/>
          <w:sz w:val="24"/>
          <w:szCs w:val="24"/>
          <w:lang w:val="ru-RU"/>
        </w:rPr>
        <w:t>1-</w:t>
      </w:r>
      <w:r w:rsidRPr="0046270E">
        <w:rPr>
          <w:rFonts w:ascii="Times New Roman" w:hAnsi="Times New Roman" w:cs="Times New Roman"/>
          <w:sz w:val="24"/>
          <w:szCs w:val="24"/>
          <w:lang w:val="mk-MK"/>
        </w:rPr>
        <w:t xml:space="preserve">посредуваниот јонски транспорт, а како резултат на тоа, саливарната секреција се намалува за просечно 65%. Во 2000 година, </w:t>
      </w:r>
      <w:r w:rsidRPr="0046270E">
        <w:rPr>
          <w:rFonts w:ascii="Times New Roman" w:hAnsi="Times New Roman" w:cs="Times New Roman"/>
          <w:sz w:val="24"/>
          <w:szCs w:val="24"/>
        </w:rPr>
        <w:t>Evans</w:t>
      </w:r>
      <w:r w:rsidRPr="0046270E">
        <w:rPr>
          <w:rFonts w:ascii="Times New Roman" w:hAnsi="Times New Roman" w:cs="Times New Roman"/>
          <w:sz w:val="24"/>
          <w:szCs w:val="24"/>
          <w:lang w:val="ru-RU"/>
        </w:rPr>
        <w:t xml:space="preserve"> </w:t>
      </w:r>
      <w:r w:rsidR="00800215" w:rsidRPr="0046270E">
        <w:rPr>
          <w:rFonts w:ascii="Times New Roman" w:hAnsi="Times New Roman" w:cs="Times New Roman"/>
          <w:sz w:val="24"/>
          <w:szCs w:val="24"/>
          <w:lang w:val="mk-MK"/>
        </w:rPr>
        <w:t>и сор</w:t>
      </w:r>
      <w:r w:rsidRPr="0046270E">
        <w:rPr>
          <w:rFonts w:ascii="Times New Roman" w:hAnsi="Times New Roman" w:cs="Times New Roman"/>
          <w:sz w:val="24"/>
          <w:szCs w:val="24"/>
          <w:lang w:val="mk-MK"/>
        </w:rPr>
        <w:t xml:space="preserve">. </w:t>
      </w:r>
      <w:r w:rsidR="009F5EDD" w:rsidRPr="0046270E">
        <w:rPr>
          <w:rFonts w:ascii="Times New Roman" w:hAnsi="Times New Roman" w:cs="Times New Roman"/>
          <w:b/>
          <w:sz w:val="24"/>
          <w:szCs w:val="24"/>
          <w:vertAlign w:val="superscript"/>
          <w:lang w:val="ru-RU"/>
        </w:rPr>
        <w:t>[2</w:t>
      </w:r>
      <w:r w:rsidR="003D42C1" w:rsidRPr="003D42C1">
        <w:rPr>
          <w:rFonts w:ascii="Times New Roman" w:hAnsi="Times New Roman" w:cs="Times New Roman"/>
          <w:b/>
          <w:sz w:val="24"/>
          <w:szCs w:val="24"/>
          <w:vertAlign w:val="superscript"/>
          <w:lang w:val="ru-RU"/>
        </w:rPr>
        <w:t>1</w:t>
      </w:r>
      <w:r w:rsidRPr="0046270E">
        <w:rPr>
          <w:rFonts w:ascii="Times New Roman" w:hAnsi="Times New Roman" w:cs="Times New Roman"/>
          <w:b/>
          <w:sz w:val="24"/>
          <w:szCs w:val="24"/>
          <w:vertAlign w:val="superscript"/>
          <w:lang w:val="ru-RU"/>
        </w:rPr>
        <w:t>]</w:t>
      </w:r>
      <w:r w:rsidRPr="0046270E">
        <w:rPr>
          <w:rFonts w:ascii="Times New Roman" w:hAnsi="Times New Roman" w:cs="Times New Roman"/>
          <w:sz w:val="24"/>
          <w:szCs w:val="24"/>
          <w:lang w:val="mk-MK"/>
        </w:rPr>
        <w:t xml:space="preserve"> докажале дека глувците со дефицит на </w:t>
      </w:r>
      <w:r w:rsidRPr="0046270E">
        <w:rPr>
          <w:rFonts w:ascii="Times New Roman" w:hAnsi="Times New Roman" w:cs="Times New Roman"/>
          <w:sz w:val="24"/>
          <w:szCs w:val="24"/>
        </w:rPr>
        <w:t>Nkcc</w:t>
      </w:r>
      <w:r w:rsidRPr="0046270E">
        <w:rPr>
          <w:rFonts w:ascii="Times New Roman" w:hAnsi="Times New Roman" w:cs="Times New Roman"/>
          <w:sz w:val="24"/>
          <w:szCs w:val="24"/>
          <w:lang w:val="ru-RU"/>
        </w:rPr>
        <w:t xml:space="preserve">1 </w:t>
      </w:r>
      <w:r w:rsidRPr="0046270E">
        <w:rPr>
          <w:rFonts w:ascii="Times New Roman" w:hAnsi="Times New Roman" w:cs="Times New Roman"/>
          <w:sz w:val="24"/>
          <w:szCs w:val="24"/>
          <w:lang w:val="mk-MK"/>
        </w:rPr>
        <w:t xml:space="preserve">манифестирале редуцирана саливација (просечно намалување за 70%). Тогаш, било предложено дека можеби постои дополнителен транспортен систем вклучен во навлегувањето на </w:t>
      </w:r>
      <w:r w:rsidRPr="0046270E">
        <w:rPr>
          <w:rFonts w:ascii="Times New Roman" w:hAnsi="Times New Roman" w:cs="Times New Roman"/>
          <w:sz w:val="24"/>
          <w:szCs w:val="24"/>
        </w:rPr>
        <w:t>Cl</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 xml:space="preserve">јоните </w:t>
      </w:r>
      <w:r w:rsidR="009F5EDD" w:rsidRPr="0046270E">
        <w:rPr>
          <w:rFonts w:ascii="Times New Roman" w:hAnsi="Times New Roman" w:cs="Times New Roman"/>
          <w:b/>
          <w:sz w:val="24"/>
          <w:szCs w:val="24"/>
          <w:vertAlign w:val="superscript"/>
          <w:lang w:val="ru-RU"/>
        </w:rPr>
        <w:t>[</w:t>
      </w:r>
      <w:r w:rsidR="00D7317A" w:rsidRPr="00D7317A">
        <w:rPr>
          <w:rFonts w:ascii="Times New Roman" w:hAnsi="Times New Roman" w:cs="Times New Roman"/>
          <w:b/>
          <w:sz w:val="24"/>
          <w:szCs w:val="24"/>
          <w:vertAlign w:val="superscript"/>
          <w:lang w:val="ru-RU"/>
        </w:rPr>
        <w:t>19</w:t>
      </w:r>
      <w:r w:rsidRPr="0046270E">
        <w:rPr>
          <w:rFonts w:ascii="Times New Roman" w:hAnsi="Times New Roman" w:cs="Times New Roman"/>
          <w:b/>
          <w:sz w:val="24"/>
          <w:szCs w:val="24"/>
          <w:vertAlign w:val="superscript"/>
          <w:lang w:val="ru-RU"/>
        </w:rPr>
        <w:t>]</w:t>
      </w:r>
      <w:r w:rsidRPr="0046270E">
        <w:rPr>
          <w:rFonts w:ascii="Times New Roman" w:hAnsi="Times New Roman" w:cs="Times New Roman"/>
          <w:sz w:val="24"/>
          <w:szCs w:val="24"/>
          <w:lang w:val="ru-RU"/>
        </w:rPr>
        <w:t xml:space="preserve">. </w:t>
      </w:r>
    </w:p>
    <w:p w14:paraId="48824101" w14:textId="0332CF21" w:rsidR="002E4BF6" w:rsidRPr="0046270E" w:rsidRDefault="002E4BF6" w:rsidP="002E4BF6">
      <w:pPr>
        <w:ind w:firstLine="720"/>
        <w:jc w:val="both"/>
        <w:rPr>
          <w:rFonts w:ascii="Times New Roman" w:hAnsi="Times New Roman" w:cs="Times New Roman"/>
          <w:sz w:val="24"/>
          <w:szCs w:val="24"/>
          <w:lang w:val="ru-RU"/>
        </w:rPr>
      </w:pPr>
      <w:r w:rsidRPr="0046270E">
        <w:rPr>
          <w:rFonts w:ascii="Times New Roman" w:hAnsi="Times New Roman" w:cs="Times New Roman"/>
          <w:sz w:val="24"/>
          <w:szCs w:val="24"/>
          <w:lang w:val="mk-MK"/>
        </w:rPr>
        <w:t xml:space="preserve">Ацинусните клетки покажуваат експресија на комбиниран </w:t>
      </w:r>
      <w:r w:rsidRPr="0046270E">
        <w:rPr>
          <w:rFonts w:ascii="Times New Roman" w:hAnsi="Times New Roman" w:cs="Times New Roman"/>
          <w:sz w:val="24"/>
          <w:szCs w:val="24"/>
        </w:rPr>
        <w:t>Na</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lang w:val="ru-RU"/>
        </w:rPr>
        <w:t>/</w:t>
      </w:r>
      <w:r w:rsidRPr="0046270E">
        <w:rPr>
          <w:rFonts w:ascii="Times New Roman" w:hAnsi="Times New Roman" w:cs="Times New Roman"/>
          <w:sz w:val="24"/>
          <w:szCs w:val="24"/>
        </w:rPr>
        <w:t>H</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rPr>
        <w:t>nhe</w:t>
      </w:r>
      <w:r w:rsidRPr="0046270E">
        <w:rPr>
          <w:rFonts w:ascii="Times New Roman" w:hAnsi="Times New Roman" w:cs="Times New Roman"/>
          <w:sz w:val="24"/>
          <w:szCs w:val="24"/>
          <w:lang w:val="ru-RU"/>
        </w:rPr>
        <w:t>1)</w:t>
      </w:r>
      <w:r w:rsidRPr="0046270E">
        <w:rPr>
          <w:rFonts w:ascii="Times New Roman" w:hAnsi="Times New Roman" w:cs="Times New Roman"/>
          <w:sz w:val="24"/>
          <w:szCs w:val="24"/>
          <w:lang w:val="mk-MK"/>
        </w:rPr>
        <w:t xml:space="preserve"> и т.н. </w:t>
      </w:r>
      <w:r w:rsidRPr="0046270E">
        <w:rPr>
          <w:rFonts w:ascii="Times New Roman" w:hAnsi="Times New Roman" w:cs="Times New Roman"/>
          <w:sz w:val="24"/>
          <w:szCs w:val="24"/>
          <w:lang w:val="ru-RU"/>
        </w:rPr>
        <w:t>,,</w:t>
      </w:r>
      <w:r w:rsidR="00F552A9">
        <w:rPr>
          <w:rFonts w:ascii="Times New Roman" w:hAnsi="Times New Roman" w:cs="Times New Roman"/>
          <w:sz w:val="24"/>
          <w:szCs w:val="24"/>
          <w:lang w:val="mk-MK"/>
        </w:rPr>
        <w:t>разменувачки</w:t>
      </w:r>
      <w:r w:rsidRPr="0046270E">
        <w:rPr>
          <w:rFonts w:ascii="Times New Roman" w:hAnsi="Times New Roman" w:cs="Times New Roman"/>
          <w:sz w:val="24"/>
          <w:szCs w:val="24"/>
          <w:lang w:val="ru-RU"/>
        </w:rPr>
        <w:t>”</w:t>
      </w:r>
      <w:r w:rsidR="00F552A9">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 xml:space="preserve">систем, кои ја регулираат интрацелуларната </w:t>
      </w:r>
      <w:r w:rsidR="00727BFA" w:rsidRPr="0046270E">
        <w:rPr>
          <w:rFonts w:ascii="Times New Roman" w:hAnsi="Times New Roman" w:cs="Times New Roman"/>
          <w:sz w:val="24"/>
          <w:szCs w:val="24"/>
        </w:rPr>
        <w:t>pH</w:t>
      </w:r>
      <w:r w:rsidRPr="0046270E">
        <w:rPr>
          <w:rFonts w:ascii="Times New Roman" w:hAnsi="Times New Roman" w:cs="Times New Roman"/>
          <w:sz w:val="24"/>
          <w:szCs w:val="24"/>
          <w:lang w:val="ru-RU"/>
        </w:rPr>
        <w:t>,</w:t>
      </w:r>
      <w:r w:rsidRPr="0046270E">
        <w:rPr>
          <w:rFonts w:ascii="Times New Roman" w:hAnsi="Times New Roman" w:cs="Times New Roman"/>
          <w:sz w:val="24"/>
          <w:szCs w:val="24"/>
          <w:lang w:val="mk-MK"/>
        </w:rPr>
        <w:t xml:space="preserve"> меѓутоа, истите, истовремено се вклучени и во интрацелуларната акумулација на </w:t>
      </w:r>
      <w:r w:rsidRPr="0046270E">
        <w:rPr>
          <w:rFonts w:ascii="Times New Roman" w:hAnsi="Times New Roman" w:cs="Times New Roman"/>
          <w:sz w:val="24"/>
          <w:szCs w:val="24"/>
        </w:rPr>
        <w:t>Cl</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Овој комбиниран јонски транспортен механизам зависи од интрацелуларната активност на карбоанхидразата</w:t>
      </w:r>
      <w:r w:rsidRPr="0046270E">
        <w:rPr>
          <w:rFonts w:ascii="Times New Roman" w:hAnsi="Times New Roman" w:cs="Times New Roman"/>
          <w:sz w:val="24"/>
          <w:szCs w:val="24"/>
          <w:lang w:val="ru-RU"/>
        </w:rPr>
        <w:t xml:space="preserve"> </w:t>
      </w:r>
      <w:r w:rsidR="009F5EDD" w:rsidRPr="0046270E">
        <w:rPr>
          <w:rFonts w:ascii="Times New Roman" w:hAnsi="Times New Roman" w:cs="Times New Roman"/>
          <w:b/>
          <w:sz w:val="24"/>
          <w:szCs w:val="24"/>
          <w:vertAlign w:val="superscript"/>
          <w:lang w:val="ru-RU"/>
        </w:rPr>
        <w:t>[2</w:t>
      </w:r>
      <w:r w:rsidR="00D7317A" w:rsidRPr="00D7317A">
        <w:rPr>
          <w:rFonts w:ascii="Times New Roman" w:hAnsi="Times New Roman" w:cs="Times New Roman"/>
          <w:b/>
          <w:sz w:val="24"/>
          <w:szCs w:val="24"/>
          <w:vertAlign w:val="superscript"/>
          <w:lang w:val="ru-RU"/>
        </w:rPr>
        <w:t>2</w:t>
      </w:r>
      <w:r w:rsidRPr="0046270E">
        <w:rPr>
          <w:rFonts w:ascii="Times New Roman" w:hAnsi="Times New Roman" w:cs="Times New Roman"/>
          <w:b/>
          <w:sz w:val="24"/>
          <w:szCs w:val="24"/>
          <w:vertAlign w:val="superscript"/>
          <w:lang w:val="ru-RU"/>
        </w:rPr>
        <w:t>]</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Јаглеродниот диоксид (</w:t>
      </w:r>
      <w:r w:rsidRPr="0046270E">
        <w:rPr>
          <w:rFonts w:ascii="Times New Roman" w:hAnsi="Times New Roman" w:cs="Times New Roman"/>
          <w:sz w:val="24"/>
          <w:szCs w:val="24"/>
        </w:rPr>
        <w:t>CO</w:t>
      </w:r>
      <w:r w:rsidRPr="0046270E">
        <w:rPr>
          <w:rFonts w:ascii="Times New Roman" w:hAnsi="Times New Roman" w:cs="Times New Roman"/>
          <w:sz w:val="24"/>
          <w:szCs w:val="24"/>
          <w:vertAlign w:val="subscript"/>
          <w:lang w:val="ru-RU"/>
        </w:rPr>
        <w:t>2</w:t>
      </w:r>
      <w:r w:rsidRPr="0046270E">
        <w:rPr>
          <w:rFonts w:ascii="Times New Roman" w:hAnsi="Times New Roman" w:cs="Times New Roman"/>
          <w:sz w:val="24"/>
          <w:szCs w:val="24"/>
          <w:lang w:val="ru-RU"/>
        </w:rPr>
        <w:t>)</w:t>
      </w:r>
      <w:r w:rsidRPr="0046270E">
        <w:rPr>
          <w:rFonts w:ascii="Times New Roman" w:hAnsi="Times New Roman" w:cs="Times New Roman"/>
          <w:sz w:val="24"/>
          <w:szCs w:val="24"/>
          <w:lang w:val="mk-MK"/>
        </w:rPr>
        <w:t xml:space="preserve"> влегува во цитоплазмата преку клеточната мембрана и тој брзо </w:t>
      </w:r>
      <w:r w:rsidR="00E02B95" w:rsidRPr="0046270E">
        <w:rPr>
          <w:rFonts w:ascii="Times New Roman" w:hAnsi="Times New Roman" w:cs="Times New Roman"/>
          <w:sz w:val="24"/>
          <w:szCs w:val="24"/>
          <w:lang w:val="mk-MK"/>
        </w:rPr>
        <w:t>се хидрира</w:t>
      </w:r>
      <w:r w:rsidRPr="0046270E">
        <w:rPr>
          <w:rFonts w:ascii="Times New Roman" w:hAnsi="Times New Roman" w:cs="Times New Roman"/>
          <w:sz w:val="24"/>
          <w:szCs w:val="24"/>
          <w:lang w:val="mk-MK"/>
        </w:rPr>
        <w:t>, при што се создава јаглеродна киселина (</w:t>
      </w:r>
      <w:r w:rsidRPr="0046270E">
        <w:rPr>
          <w:rFonts w:ascii="Times New Roman" w:hAnsi="Times New Roman" w:cs="Times New Roman"/>
          <w:sz w:val="24"/>
          <w:szCs w:val="24"/>
        </w:rPr>
        <w:t>H</w:t>
      </w:r>
      <w:r w:rsidRPr="0046270E">
        <w:rPr>
          <w:rFonts w:ascii="Times New Roman" w:hAnsi="Times New Roman" w:cs="Times New Roman"/>
          <w:sz w:val="24"/>
          <w:szCs w:val="24"/>
          <w:vertAlign w:val="subscript"/>
          <w:lang w:val="ru-RU"/>
        </w:rPr>
        <w:t>2</w:t>
      </w:r>
      <w:r w:rsidRPr="0046270E">
        <w:rPr>
          <w:rFonts w:ascii="Times New Roman" w:hAnsi="Times New Roman" w:cs="Times New Roman"/>
          <w:sz w:val="24"/>
          <w:szCs w:val="24"/>
        </w:rPr>
        <w:t>CO</w:t>
      </w:r>
      <w:r w:rsidRPr="0046270E">
        <w:rPr>
          <w:rFonts w:ascii="Times New Roman" w:hAnsi="Times New Roman" w:cs="Times New Roman"/>
          <w:sz w:val="24"/>
          <w:szCs w:val="24"/>
          <w:vertAlign w:val="subscript"/>
          <w:lang w:val="ru-RU"/>
        </w:rPr>
        <w:t>3</w:t>
      </w:r>
      <w:r w:rsidRPr="0046270E">
        <w:rPr>
          <w:rFonts w:ascii="Times New Roman" w:hAnsi="Times New Roman" w:cs="Times New Roman"/>
          <w:sz w:val="24"/>
          <w:szCs w:val="24"/>
          <w:lang w:val="ru-RU"/>
        </w:rPr>
        <w:t>)</w:t>
      </w:r>
      <w:r w:rsidRPr="0046270E">
        <w:rPr>
          <w:rFonts w:ascii="Times New Roman" w:hAnsi="Times New Roman" w:cs="Times New Roman"/>
          <w:sz w:val="24"/>
          <w:szCs w:val="24"/>
          <w:lang w:val="mk-MK"/>
        </w:rPr>
        <w:t xml:space="preserve">. Оваа киселина дисоцира на </w:t>
      </w:r>
      <w:r w:rsidRPr="0046270E">
        <w:rPr>
          <w:rFonts w:ascii="Times New Roman" w:hAnsi="Times New Roman" w:cs="Times New Roman"/>
          <w:sz w:val="24"/>
          <w:szCs w:val="24"/>
        </w:rPr>
        <w:t>H</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 xml:space="preserve">и </w:t>
      </w:r>
      <w:r w:rsidRPr="0046270E">
        <w:rPr>
          <w:rFonts w:ascii="Times New Roman" w:hAnsi="Times New Roman" w:cs="Times New Roman"/>
          <w:sz w:val="24"/>
          <w:szCs w:val="24"/>
        </w:rPr>
        <w:t>HCO</w:t>
      </w:r>
      <w:r w:rsidRPr="0046270E">
        <w:rPr>
          <w:rFonts w:ascii="Times New Roman" w:hAnsi="Times New Roman" w:cs="Times New Roman"/>
          <w:sz w:val="24"/>
          <w:szCs w:val="24"/>
          <w:vertAlign w:val="superscript"/>
          <w:lang w:val="ru-RU"/>
        </w:rPr>
        <w:t>3-</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 xml:space="preserve">од страна на интрацелуларните карбоанхидрази. Активацијата на </w:t>
      </w:r>
      <w:r w:rsidR="00F552A9">
        <w:rPr>
          <w:rFonts w:ascii="Times New Roman" w:hAnsi="Times New Roman" w:cs="Times New Roman"/>
          <w:sz w:val="24"/>
          <w:szCs w:val="24"/>
          <w:lang w:val="mk-MK"/>
        </w:rPr>
        <w:t>холинергичните</w:t>
      </w:r>
      <w:r w:rsidR="00E02B95" w:rsidRPr="0046270E">
        <w:rPr>
          <w:rFonts w:ascii="Times New Roman" w:hAnsi="Times New Roman" w:cs="Times New Roman"/>
          <w:sz w:val="24"/>
          <w:szCs w:val="24"/>
          <w:lang w:val="mk-MK"/>
        </w:rPr>
        <w:t xml:space="preserve"> </w:t>
      </w:r>
      <w:r w:rsidRPr="0046270E">
        <w:rPr>
          <w:rFonts w:ascii="Times New Roman" w:hAnsi="Times New Roman" w:cs="Times New Roman"/>
          <w:sz w:val="24"/>
          <w:szCs w:val="24"/>
          <w:lang w:val="mk-MK"/>
        </w:rPr>
        <w:t xml:space="preserve">рецептори доведува до активација на </w:t>
      </w:r>
      <w:r w:rsidRPr="0046270E">
        <w:rPr>
          <w:rFonts w:ascii="Times New Roman" w:hAnsi="Times New Roman" w:cs="Times New Roman"/>
          <w:sz w:val="24"/>
          <w:szCs w:val="24"/>
        </w:rPr>
        <w:t>Nhe</w:t>
      </w:r>
      <w:r w:rsidRPr="0046270E">
        <w:rPr>
          <w:rFonts w:ascii="Times New Roman" w:hAnsi="Times New Roman" w:cs="Times New Roman"/>
          <w:sz w:val="24"/>
          <w:szCs w:val="24"/>
          <w:lang w:val="ru-RU"/>
        </w:rPr>
        <w:t xml:space="preserve">1 </w:t>
      </w:r>
      <w:r w:rsidRPr="0046270E">
        <w:rPr>
          <w:rFonts w:ascii="Times New Roman" w:hAnsi="Times New Roman" w:cs="Times New Roman"/>
          <w:sz w:val="24"/>
          <w:szCs w:val="24"/>
          <w:lang w:val="mk-MK"/>
        </w:rPr>
        <w:t xml:space="preserve">транспортерот, што доведува до интрацелуларна алкализација и како резултат на тоа настанува интрацелуларна акумулација на </w:t>
      </w:r>
      <w:r w:rsidRPr="0046270E">
        <w:rPr>
          <w:rFonts w:ascii="Times New Roman" w:hAnsi="Times New Roman" w:cs="Times New Roman"/>
          <w:sz w:val="24"/>
          <w:szCs w:val="24"/>
        </w:rPr>
        <w:t>HCO</w:t>
      </w:r>
      <w:r w:rsidRPr="0046270E">
        <w:rPr>
          <w:rFonts w:ascii="Times New Roman" w:hAnsi="Times New Roman" w:cs="Times New Roman"/>
          <w:sz w:val="24"/>
          <w:szCs w:val="24"/>
          <w:vertAlign w:val="superscript"/>
          <w:lang w:val="ru-RU"/>
        </w:rPr>
        <w:t>3-</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rPr>
        <w:t>Cl</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lang w:val="ru-RU"/>
        </w:rPr>
        <w:t>/</w:t>
      </w:r>
      <w:r w:rsidRPr="0046270E">
        <w:rPr>
          <w:rFonts w:ascii="Times New Roman" w:hAnsi="Times New Roman" w:cs="Times New Roman"/>
          <w:sz w:val="24"/>
          <w:szCs w:val="24"/>
        </w:rPr>
        <w:t>HCO</w:t>
      </w:r>
      <w:r w:rsidRPr="0046270E">
        <w:rPr>
          <w:rFonts w:ascii="Times New Roman" w:hAnsi="Times New Roman" w:cs="Times New Roman"/>
          <w:sz w:val="24"/>
          <w:szCs w:val="24"/>
          <w:vertAlign w:val="superscript"/>
          <w:lang w:val="ru-RU"/>
        </w:rPr>
        <w:t>3-</w:t>
      </w:r>
      <w:r w:rsidRPr="0046270E">
        <w:rPr>
          <w:rFonts w:ascii="Times New Roman" w:hAnsi="Times New Roman" w:cs="Times New Roman"/>
          <w:sz w:val="24"/>
          <w:szCs w:val="24"/>
          <w:lang w:val="mk-MK"/>
        </w:rPr>
        <w:t xml:space="preserve"> разменувачите го искористуваат овој </w:t>
      </w:r>
      <w:r w:rsidRPr="0046270E">
        <w:rPr>
          <w:rFonts w:ascii="Times New Roman" w:hAnsi="Times New Roman" w:cs="Times New Roman"/>
          <w:sz w:val="24"/>
          <w:szCs w:val="24"/>
        </w:rPr>
        <w:t>HCO</w:t>
      </w:r>
      <w:r w:rsidRPr="0046270E">
        <w:rPr>
          <w:rFonts w:ascii="Times New Roman" w:hAnsi="Times New Roman" w:cs="Times New Roman"/>
          <w:sz w:val="24"/>
          <w:szCs w:val="24"/>
          <w:vertAlign w:val="superscript"/>
          <w:lang w:val="ru-RU"/>
        </w:rPr>
        <w:t>3-</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 xml:space="preserve">градиент за да го поддржат навлегувањето на </w:t>
      </w:r>
      <w:r w:rsidRPr="0046270E">
        <w:rPr>
          <w:rFonts w:ascii="Times New Roman" w:hAnsi="Times New Roman" w:cs="Times New Roman"/>
          <w:sz w:val="24"/>
          <w:szCs w:val="24"/>
        </w:rPr>
        <w:t>Cl</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vertAlign w:val="superscript"/>
          <w:lang w:val="mk-MK"/>
        </w:rPr>
        <w:t xml:space="preserve"> </w:t>
      </w:r>
      <w:r w:rsidR="009F5EDD" w:rsidRPr="0046270E">
        <w:rPr>
          <w:rFonts w:ascii="Times New Roman" w:hAnsi="Times New Roman" w:cs="Times New Roman"/>
          <w:b/>
          <w:sz w:val="24"/>
          <w:szCs w:val="24"/>
          <w:vertAlign w:val="superscript"/>
          <w:lang w:val="ru-RU"/>
        </w:rPr>
        <w:t>[2</w:t>
      </w:r>
      <w:r w:rsidR="00D7317A" w:rsidRPr="00D7317A">
        <w:rPr>
          <w:rFonts w:ascii="Times New Roman" w:hAnsi="Times New Roman" w:cs="Times New Roman"/>
          <w:b/>
          <w:sz w:val="24"/>
          <w:szCs w:val="24"/>
          <w:vertAlign w:val="superscript"/>
          <w:lang w:val="ru-RU"/>
        </w:rPr>
        <w:t>3</w:t>
      </w:r>
      <w:proofErr w:type="gramStart"/>
      <w:r w:rsidR="009F5EDD" w:rsidRPr="0046270E">
        <w:rPr>
          <w:rFonts w:ascii="Times New Roman" w:hAnsi="Times New Roman" w:cs="Times New Roman"/>
          <w:b/>
          <w:sz w:val="24"/>
          <w:szCs w:val="24"/>
          <w:vertAlign w:val="superscript"/>
          <w:lang w:val="ru-RU"/>
        </w:rPr>
        <w:t>,2</w:t>
      </w:r>
      <w:r w:rsidR="00D7317A" w:rsidRPr="00D7317A">
        <w:rPr>
          <w:rFonts w:ascii="Times New Roman" w:hAnsi="Times New Roman" w:cs="Times New Roman"/>
          <w:b/>
          <w:sz w:val="24"/>
          <w:szCs w:val="24"/>
          <w:vertAlign w:val="superscript"/>
          <w:lang w:val="ru-RU"/>
        </w:rPr>
        <w:t>4</w:t>
      </w:r>
      <w:proofErr w:type="gramEnd"/>
      <w:r w:rsidRPr="0046270E">
        <w:rPr>
          <w:rFonts w:ascii="Times New Roman" w:hAnsi="Times New Roman" w:cs="Times New Roman"/>
          <w:b/>
          <w:sz w:val="24"/>
          <w:szCs w:val="24"/>
          <w:vertAlign w:val="superscript"/>
          <w:lang w:val="ru-RU"/>
        </w:rPr>
        <w:t>]</w:t>
      </w:r>
      <w:r w:rsidRPr="0046270E">
        <w:rPr>
          <w:rFonts w:ascii="Times New Roman" w:hAnsi="Times New Roman" w:cs="Times New Roman"/>
          <w:sz w:val="24"/>
          <w:szCs w:val="24"/>
          <w:lang w:val="ru-RU"/>
        </w:rPr>
        <w:t>.</w:t>
      </w:r>
    </w:p>
    <w:p w14:paraId="4804A811" w14:textId="6FC86156" w:rsidR="002E4BF6" w:rsidRPr="0046270E" w:rsidRDefault="002E4BF6" w:rsidP="002E4BF6">
      <w:pPr>
        <w:ind w:firstLine="720"/>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Долго време се верувало дека анјонскиот разменувач (</w:t>
      </w:r>
      <w:r w:rsidRPr="0046270E">
        <w:rPr>
          <w:rFonts w:ascii="Times New Roman" w:hAnsi="Times New Roman" w:cs="Times New Roman"/>
          <w:sz w:val="24"/>
          <w:szCs w:val="24"/>
        </w:rPr>
        <w:t>Ae</w:t>
      </w:r>
      <w:r w:rsidRPr="0046270E">
        <w:rPr>
          <w:rFonts w:ascii="Times New Roman" w:hAnsi="Times New Roman" w:cs="Times New Roman"/>
          <w:sz w:val="24"/>
          <w:szCs w:val="24"/>
          <w:lang w:val="ru-RU"/>
        </w:rPr>
        <w:t>2-</w:t>
      </w:r>
      <w:r w:rsidRPr="0046270E">
        <w:rPr>
          <w:rFonts w:ascii="Times New Roman" w:hAnsi="Times New Roman" w:cs="Times New Roman"/>
          <w:sz w:val="24"/>
          <w:szCs w:val="24"/>
        </w:rPr>
        <w:t>Slc</w:t>
      </w:r>
      <w:r w:rsidRPr="0046270E">
        <w:rPr>
          <w:rFonts w:ascii="Times New Roman" w:hAnsi="Times New Roman" w:cs="Times New Roman"/>
          <w:sz w:val="24"/>
          <w:szCs w:val="24"/>
          <w:lang w:val="ru-RU"/>
        </w:rPr>
        <w:t>4</w:t>
      </w:r>
      <w:r w:rsidRPr="0046270E">
        <w:rPr>
          <w:rFonts w:ascii="Times New Roman" w:hAnsi="Times New Roman" w:cs="Times New Roman"/>
          <w:sz w:val="24"/>
          <w:szCs w:val="24"/>
        </w:rPr>
        <w:t>a</w:t>
      </w:r>
      <w:r w:rsidRPr="0046270E">
        <w:rPr>
          <w:rFonts w:ascii="Times New Roman" w:hAnsi="Times New Roman" w:cs="Times New Roman"/>
          <w:sz w:val="24"/>
          <w:szCs w:val="24"/>
          <w:lang w:val="ru-RU"/>
        </w:rPr>
        <w:t>2)</w:t>
      </w:r>
      <w:r w:rsidRPr="0046270E">
        <w:rPr>
          <w:rFonts w:ascii="Times New Roman" w:hAnsi="Times New Roman" w:cs="Times New Roman"/>
          <w:sz w:val="24"/>
          <w:szCs w:val="24"/>
          <w:lang w:val="mk-MK"/>
        </w:rPr>
        <w:t xml:space="preserve">, присутен кај скоро сите клеточни типови, е одговорен за најголем дел од </w:t>
      </w:r>
      <w:r w:rsidRPr="0046270E">
        <w:rPr>
          <w:rFonts w:ascii="Times New Roman" w:hAnsi="Times New Roman" w:cs="Times New Roman"/>
          <w:sz w:val="24"/>
          <w:szCs w:val="24"/>
        </w:rPr>
        <w:t>HCO</w:t>
      </w:r>
      <w:r w:rsidRPr="0046270E">
        <w:rPr>
          <w:rFonts w:ascii="Times New Roman" w:hAnsi="Times New Roman" w:cs="Times New Roman"/>
          <w:sz w:val="24"/>
          <w:szCs w:val="24"/>
          <w:vertAlign w:val="superscript"/>
          <w:lang w:val="ru-RU"/>
        </w:rPr>
        <w:t>3-</w:t>
      </w:r>
      <w:r w:rsidRPr="0046270E">
        <w:rPr>
          <w:rFonts w:ascii="Times New Roman" w:hAnsi="Times New Roman" w:cs="Times New Roman"/>
          <w:sz w:val="24"/>
          <w:szCs w:val="24"/>
          <w:lang w:val="ru-RU"/>
        </w:rPr>
        <w:t>-</w:t>
      </w:r>
      <w:r w:rsidRPr="0046270E">
        <w:rPr>
          <w:rFonts w:ascii="Times New Roman" w:hAnsi="Times New Roman" w:cs="Times New Roman"/>
          <w:sz w:val="24"/>
          <w:szCs w:val="24"/>
          <w:lang w:val="mk-MK"/>
        </w:rPr>
        <w:t xml:space="preserve">зависното навлегување на </w:t>
      </w:r>
      <w:r w:rsidRPr="0046270E">
        <w:rPr>
          <w:rFonts w:ascii="Times New Roman" w:hAnsi="Times New Roman" w:cs="Times New Roman"/>
          <w:sz w:val="24"/>
          <w:szCs w:val="24"/>
        </w:rPr>
        <w:t>Cl</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 xml:space="preserve">во секреторниот епител </w:t>
      </w:r>
      <w:r w:rsidR="009F5EDD" w:rsidRPr="0046270E">
        <w:rPr>
          <w:rFonts w:ascii="Times New Roman" w:hAnsi="Times New Roman" w:cs="Times New Roman"/>
          <w:b/>
          <w:sz w:val="24"/>
          <w:szCs w:val="24"/>
          <w:vertAlign w:val="superscript"/>
          <w:lang w:val="ru-RU"/>
        </w:rPr>
        <w:t>[2</w:t>
      </w:r>
      <w:r w:rsidR="00D7317A" w:rsidRPr="00D7317A">
        <w:rPr>
          <w:rFonts w:ascii="Times New Roman" w:hAnsi="Times New Roman" w:cs="Times New Roman"/>
          <w:b/>
          <w:sz w:val="24"/>
          <w:szCs w:val="24"/>
          <w:vertAlign w:val="superscript"/>
          <w:lang w:val="ru-RU"/>
        </w:rPr>
        <w:t>1</w:t>
      </w:r>
      <w:r w:rsidR="009F5EDD" w:rsidRPr="0046270E">
        <w:rPr>
          <w:rFonts w:ascii="Times New Roman" w:hAnsi="Times New Roman" w:cs="Times New Roman"/>
          <w:b/>
          <w:sz w:val="24"/>
          <w:szCs w:val="24"/>
          <w:vertAlign w:val="superscript"/>
          <w:lang w:val="ru-RU"/>
        </w:rPr>
        <w:t>, 2</w:t>
      </w:r>
      <w:r w:rsidR="00D7317A" w:rsidRPr="00D7317A">
        <w:rPr>
          <w:rFonts w:ascii="Times New Roman" w:hAnsi="Times New Roman" w:cs="Times New Roman"/>
          <w:b/>
          <w:sz w:val="24"/>
          <w:szCs w:val="24"/>
          <w:vertAlign w:val="superscript"/>
          <w:lang w:val="ru-RU"/>
        </w:rPr>
        <w:t>5</w:t>
      </w:r>
      <w:r w:rsidR="009F5EDD" w:rsidRPr="0046270E">
        <w:rPr>
          <w:rFonts w:ascii="Times New Roman" w:hAnsi="Times New Roman" w:cs="Times New Roman"/>
          <w:b/>
          <w:sz w:val="24"/>
          <w:szCs w:val="24"/>
          <w:vertAlign w:val="superscript"/>
          <w:lang w:val="ru-RU"/>
        </w:rPr>
        <w:t>, 2</w:t>
      </w:r>
      <w:r w:rsidR="00D7317A" w:rsidRPr="00D7317A">
        <w:rPr>
          <w:rFonts w:ascii="Times New Roman" w:hAnsi="Times New Roman" w:cs="Times New Roman"/>
          <w:b/>
          <w:sz w:val="24"/>
          <w:szCs w:val="24"/>
          <w:vertAlign w:val="superscript"/>
          <w:lang w:val="ru-RU"/>
        </w:rPr>
        <w:t>6</w:t>
      </w:r>
      <w:r w:rsidR="009F5EDD" w:rsidRPr="0046270E">
        <w:rPr>
          <w:rFonts w:ascii="Times New Roman" w:hAnsi="Times New Roman" w:cs="Times New Roman"/>
          <w:b/>
          <w:sz w:val="24"/>
          <w:szCs w:val="24"/>
          <w:vertAlign w:val="superscript"/>
          <w:lang w:val="ru-RU"/>
        </w:rPr>
        <w:t>, 2</w:t>
      </w:r>
      <w:r w:rsidR="00D7317A" w:rsidRPr="00D7317A">
        <w:rPr>
          <w:rFonts w:ascii="Times New Roman" w:hAnsi="Times New Roman" w:cs="Times New Roman"/>
          <w:b/>
          <w:sz w:val="24"/>
          <w:szCs w:val="24"/>
          <w:vertAlign w:val="superscript"/>
          <w:lang w:val="ru-RU"/>
        </w:rPr>
        <w:t>7</w:t>
      </w:r>
      <w:r w:rsidRPr="0046270E">
        <w:rPr>
          <w:rFonts w:ascii="Times New Roman" w:hAnsi="Times New Roman" w:cs="Times New Roman"/>
          <w:b/>
          <w:sz w:val="24"/>
          <w:szCs w:val="24"/>
          <w:vertAlign w:val="superscript"/>
          <w:lang w:val="ru-RU"/>
        </w:rPr>
        <w:t>]</w:t>
      </w:r>
      <w:r w:rsidRPr="0046270E">
        <w:rPr>
          <w:rFonts w:ascii="Times New Roman" w:hAnsi="Times New Roman" w:cs="Times New Roman"/>
          <w:sz w:val="24"/>
          <w:szCs w:val="24"/>
          <w:lang w:val="mk-MK"/>
        </w:rPr>
        <w:t xml:space="preserve">. Меѓутоа, некои експерименти од поново време укажуваат на експресија на друг разменувач кај ацинусните клетки на саливарните жлезди, и тоа од </w:t>
      </w:r>
      <w:r w:rsidRPr="0046270E">
        <w:rPr>
          <w:rFonts w:ascii="Times New Roman" w:hAnsi="Times New Roman" w:cs="Times New Roman"/>
          <w:sz w:val="24"/>
          <w:szCs w:val="24"/>
        </w:rPr>
        <w:t>Slc</w:t>
      </w:r>
      <w:r w:rsidRPr="0046270E">
        <w:rPr>
          <w:rFonts w:ascii="Times New Roman" w:hAnsi="Times New Roman" w:cs="Times New Roman"/>
          <w:sz w:val="24"/>
          <w:szCs w:val="24"/>
          <w:lang w:val="ru-RU"/>
        </w:rPr>
        <w:t xml:space="preserve">4 </w:t>
      </w:r>
      <w:r w:rsidRPr="0046270E">
        <w:rPr>
          <w:rFonts w:ascii="Times New Roman" w:hAnsi="Times New Roman" w:cs="Times New Roman"/>
          <w:sz w:val="24"/>
          <w:szCs w:val="24"/>
          <w:lang w:val="mk-MK"/>
        </w:rPr>
        <w:t>фамилијата – едновалентен катјон-зависен транспортер (</w:t>
      </w:r>
      <w:r w:rsidRPr="0046270E">
        <w:rPr>
          <w:rFonts w:ascii="Times New Roman" w:hAnsi="Times New Roman" w:cs="Times New Roman"/>
          <w:sz w:val="24"/>
          <w:szCs w:val="24"/>
        </w:rPr>
        <w:t>Ae</w:t>
      </w:r>
      <w:r w:rsidRPr="0046270E">
        <w:rPr>
          <w:rFonts w:ascii="Times New Roman" w:hAnsi="Times New Roman" w:cs="Times New Roman"/>
          <w:sz w:val="24"/>
          <w:szCs w:val="24"/>
          <w:lang w:val="ru-RU"/>
        </w:rPr>
        <w:t xml:space="preserve">4 – </w:t>
      </w:r>
      <w:r w:rsidRPr="0046270E">
        <w:rPr>
          <w:rFonts w:ascii="Times New Roman" w:hAnsi="Times New Roman" w:cs="Times New Roman"/>
          <w:sz w:val="24"/>
          <w:szCs w:val="24"/>
        </w:rPr>
        <w:t>Slc</w:t>
      </w:r>
      <w:r w:rsidRPr="0046270E">
        <w:rPr>
          <w:rFonts w:ascii="Times New Roman" w:hAnsi="Times New Roman" w:cs="Times New Roman"/>
          <w:sz w:val="24"/>
          <w:szCs w:val="24"/>
          <w:lang w:val="ru-RU"/>
        </w:rPr>
        <w:t>4</w:t>
      </w:r>
      <w:r w:rsidRPr="0046270E">
        <w:rPr>
          <w:rFonts w:ascii="Times New Roman" w:hAnsi="Times New Roman" w:cs="Times New Roman"/>
          <w:sz w:val="24"/>
          <w:szCs w:val="24"/>
        </w:rPr>
        <w:t>a</w:t>
      </w:r>
      <w:r w:rsidRPr="0046270E">
        <w:rPr>
          <w:rFonts w:ascii="Times New Roman" w:hAnsi="Times New Roman" w:cs="Times New Roman"/>
          <w:sz w:val="24"/>
          <w:szCs w:val="24"/>
          <w:lang w:val="ru-RU"/>
        </w:rPr>
        <w:t xml:space="preserve">9) </w:t>
      </w:r>
      <w:r w:rsidR="009F5EDD" w:rsidRPr="0046270E">
        <w:rPr>
          <w:rFonts w:ascii="Times New Roman" w:hAnsi="Times New Roman" w:cs="Times New Roman"/>
          <w:b/>
          <w:sz w:val="24"/>
          <w:szCs w:val="24"/>
          <w:vertAlign w:val="superscript"/>
          <w:lang w:val="ru-RU"/>
        </w:rPr>
        <w:t>[2</w:t>
      </w:r>
      <w:r w:rsidR="00D7317A" w:rsidRPr="00D7317A">
        <w:rPr>
          <w:rFonts w:ascii="Times New Roman" w:hAnsi="Times New Roman" w:cs="Times New Roman"/>
          <w:b/>
          <w:sz w:val="24"/>
          <w:szCs w:val="24"/>
          <w:vertAlign w:val="superscript"/>
          <w:lang w:val="ru-RU"/>
        </w:rPr>
        <w:t>4</w:t>
      </w:r>
      <w:r w:rsidRPr="0046270E">
        <w:rPr>
          <w:rFonts w:ascii="Times New Roman" w:hAnsi="Times New Roman" w:cs="Times New Roman"/>
          <w:b/>
          <w:sz w:val="24"/>
          <w:szCs w:val="24"/>
          <w:vertAlign w:val="superscript"/>
          <w:lang w:val="ru-RU"/>
        </w:rPr>
        <w:t>]</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Изненадувачки</w:t>
      </w:r>
      <w:r w:rsidRPr="0046270E">
        <w:rPr>
          <w:rFonts w:ascii="Times New Roman" w:hAnsi="Times New Roman" w:cs="Times New Roman"/>
          <w:sz w:val="24"/>
          <w:szCs w:val="24"/>
          <w:lang w:val="ru-RU"/>
        </w:rPr>
        <w:t>,</w:t>
      </w:r>
      <w:r w:rsidRPr="0046270E">
        <w:rPr>
          <w:rFonts w:ascii="Times New Roman" w:hAnsi="Times New Roman" w:cs="Times New Roman"/>
          <w:sz w:val="24"/>
          <w:szCs w:val="24"/>
          <w:lang w:val="mk-MK"/>
        </w:rPr>
        <w:t xml:space="preserve"> овој транспортер, за кого претходно се мислело дека е присутен примарно кај дуктусните клетки, сепак е клучен во хемиските патишта на навлегување на </w:t>
      </w:r>
      <w:r w:rsidRPr="0046270E">
        <w:rPr>
          <w:rFonts w:ascii="Times New Roman" w:hAnsi="Times New Roman" w:cs="Times New Roman"/>
          <w:sz w:val="24"/>
          <w:szCs w:val="24"/>
        </w:rPr>
        <w:t>Cl</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 xml:space="preserve">во ацинусните клетки на саливарните жлезди. </w:t>
      </w:r>
    </w:p>
    <w:p w14:paraId="480158AA" w14:textId="5B87E56C" w:rsidR="002E4BF6" w:rsidRPr="0046270E" w:rsidRDefault="002E4BF6" w:rsidP="00727BFA">
      <w:pPr>
        <w:ind w:firstLine="720"/>
        <w:jc w:val="both"/>
        <w:rPr>
          <w:b/>
          <w:sz w:val="24"/>
          <w:szCs w:val="24"/>
          <w:lang w:val="mk-MK"/>
        </w:rPr>
      </w:pPr>
      <w:r w:rsidRPr="0046270E">
        <w:rPr>
          <w:rFonts w:ascii="Times New Roman" w:hAnsi="Times New Roman" w:cs="Times New Roman"/>
          <w:sz w:val="24"/>
          <w:szCs w:val="24"/>
          <w:lang w:val="mk-MK"/>
        </w:rPr>
        <w:t xml:space="preserve">Преку повеќе експерименти, </w:t>
      </w:r>
      <w:r w:rsidRPr="0046270E">
        <w:rPr>
          <w:rFonts w:ascii="Times New Roman" w:hAnsi="Times New Roman" w:cs="Times New Roman"/>
          <w:sz w:val="24"/>
          <w:szCs w:val="24"/>
        </w:rPr>
        <w:t>Pe</w:t>
      </w:r>
      <w:r w:rsidRPr="0046270E">
        <w:rPr>
          <w:rFonts w:ascii="Times New Roman" w:hAnsi="Times New Roman" w:cs="Times New Roman"/>
          <w:sz w:val="24"/>
          <w:szCs w:val="24"/>
          <w:lang w:val="ru-RU"/>
        </w:rPr>
        <w:t>ñ</w:t>
      </w:r>
      <w:r w:rsidRPr="0046270E">
        <w:rPr>
          <w:rFonts w:ascii="Times New Roman" w:hAnsi="Times New Roman" w:cs="Times New Roman"/>
          <w:sz w:val="24"/>
          <w:szCs w:val="24"/>
        </w:rPr>
        <w:t>a</w:t>
      </w:r>
      <w:r w:rsidRPr="0046270E">
        <w:rPr>
          <w:rFonts w:ascii="Times New Roman" w:hAnsi="Times New Roman" w:cs="Times New Roman"/>
          <w:sz w:val="24"/>
          <w:szCs w:val="24"/>
          <w:lang w:val="ru-RU"/>
        </w:rPr>
        <w:t>-</w:t>
      </w:r>
      <w:r w:rsidRPr="0046270E">
        <w:rPr>
          <w:rFonts w:ascii="Times New Roman" w:hAnsi="Times New Roman" w:cs="Times New Roman"/>
          <w:sz w:val="24"/>
          <w:szCs w:val="24"/>
        </w:rPr>
        <w:t>M</w:t>
      </w:r>
      <w:r w:rsidRPr="0046270E">
        <w:rPr>
          <w:rFonts w:ascii="Times New Roman" w:hAnsi="Times New Roman" w:cs="Times New Roman"/>
          <w:sz w:val="24"/>
          <w:szCs w:val="24"/>
          <w:lang w:val="ru-RU"/>
        </w:rPr>
        <w:t>ü</w:t>
      </w:r>
      <w:r w:rsidRPr="0046270E">
        <w:rPr>
          <w:rFonts w:ascii="Times New Roman" w:hAnsi="Times New Roman" w:cs="Times New Roman"/>
          <w:sz w:val="24"/>
          <w:szCs w:val="24"/>
        </w:rPr>
        <w:t>nzenmayer</w:t>
      </w:r>
      <w:r w:rsidRPr="0046270E">
        <w:rPr>
          <w:rFonts w:ascii="Times New Roman" w:hAnsi="Times New Roman" w:cs="Times New Roman"/>
          <w:sz w:val="24"/>
          <w:szCs w:val="24"/>
          <w:lang w:val="ru-RU"/>
        </w:rPr>
        <w:t xml:space="preserve"> </w:t>
      </w:r>
      <w:r w:rsidR="00D31469" w:rsidRPr="0046270E">
        <w:rPr>
          <w:rFonts w:ascii="Times New Roman" w:hAnsi="Times New Roman" w:cs="Times New Roman"/>
          <w:sz w:val="24"/>
          <w:szCs w:val="24"/>
          <w:lang w:val="mk-MK"/>
        </w:rPr>
        <w:t>и сор</w:t>
      </w:r>
      <w:r w:rsidR="00E02B95" w:rsidRPr="0046270E">
        <w:rPr>
          <w:rFonts w:ascii="Times New Roman" w:hAnsi="Times New Roman" w:cs="Times New Roman"/>
          <w:sz w:val="24"/>
          <w:szCs w:val="24"/>
          <w:lang w:val="mk-MK"/>
        </w:rPr>
        <w:t>.</w:t>
      </w:r>
      <w:r w:rsidR="00E02B95" w:rsidRPr="0046270E">
        <w:rPr>
          <w:rFonts w:ascii="Times New Roman" w:hAnsi="Times New Roman" w:cs="Times New Roman"/>
          <w:sz w:val="24"/>
          <w:szCs w:val="24"/>
          <w:lang w:val="ru-RU"/>
        </w:rPr>
        <w:t xml:space="preserve"> </w:t>
      </w:r>
      <w:r w:rsidR="009F5EDD" w:rsidRPr="0046270E">
        <w:rPr>
          <w:rFonts w:ascii="Times New Roman" w:hAnsi="Times New Roman" w:cs="Times New Roman"/>
          <w:b/>
          <w:sz w:val="24"/>
          <w:szCs w:val="24"/>
          <w:vertAlign w:val="superscript"/>
          <w:lang w:val="ru-RU"/>
        </w:rPr>
        <w:t>[2</w:t>
      </w:r>
      <w:r w:rsidR="00D7317A" w:rsidRPr="00D7317A">
        <w:rPr>
          <w:rFonts w:ascii="Times New Roman" w:hAnsi="Times New Roman" w:cs="Times New Roman"/>
          <w:b/>
          <w:sz w:val="24"/>
          <w:szCs w:val="24"/>
          <w:vertAlign w:val="superscript"/>
          <w:lang w:val="ru-RU"/>
        </w:rPr>
        <w:t>3</w:t>
      </w:r>
      <w:r w:rsidRPr="0046270E">
        <w:rPr>
          <w:rFonts w:ascii="Times New Roman" w:hAnsi="Times New Roman" w:cs="Times New Roman"/>
          <w:b/>
          <w:sz w:val="24"/>
          <w:szCs w:val="24"/>
          <w:vertAlign w:val="superscript"/>
          <w:lang w:val="ru-RU"/>
        </w:rPr>
        <w:t>]</w:t>
      </w:r>
      <w:r w:rsidRPr="0046270E">
        <w:rPr>
          <w:rFonts w:ascii="Times New Roman" w:hAnsi="Times New Roman" w:cs="Times New Roman"/>
          <w:sz w:val="24"/>
          <w:szCs w:val="24"/>
          <w:lang w:val="mk-MK"/>
        </w:rPr>
        <w:t xml:space="preserve"> потврдиле дека глувците со дефицит на </w:t>
      </w:r>
      <w:r w:rsidRPr="0046270E">
        <w:rPr>
          <w:rFonts w:ascii="Times New Roman" w:hAnsi="Times New Roman" w:cs="Times New Roman"/>
          <w:sz w:val="24"/>
          <w:szCs w:val="24"/>
        </w:rPr>
        <w:t>Ae</w:t>
      </w:r>
      <w:r w:rsidRPr="0046270E">
        <w:rPr>
          <w:rFonts w:ascii="Times New Roman" w:hAnsi="Times New Roman" w:cs="Times New Roman"/>
          <w:sz w:val="24"/>
          <w:szCs w:val="24"/>
          <w:lang w:val="ru-RU"/>
        </w:rPr>
        <w:t xml:space="preserve">4 </w:t>
      </w:r>
      <w:r w:rsidRPr="0046270E">
        <w:rPr>
          <w:rFonts w:ascii="Times New Roman" w:hAnsi="Times New Roman" w:cs="Times New Roman"/>
          <w:sz w:val="24"/>
          <w:szCs w:val="24"/>
          <w:lang w:val="mk-MK"/>
        </w:rPr>
        <w:t xml:space="preserve">покажале намалено количество на излачена плунка за дури 30%. За споредба, глувците со дефицит на </w:t>
      </w:r>
      <w:r w:rsidRPr="0046270E">
        <w:rPr>
          <w:rFonts w:ascii="Times New Roman" w:hAnsi="Times New Roman" w:cs="Times New Roman"/>
          <w:sz w:val="24"/>
          <w:szCs w:val="24"/>
        </w:rPr>
        <w:t>Ae</w:t>
      </w:r>
      <w:r w:rsidRPr="0046270E">
        <w:rPr>
          <w:rFonts w:ascii="Times New Roman" w:hAnsi="Times New Roman" w:cs="Times New Roman"/>
          <w:sz w:val="24"/>
          <w:szCs w:val="24"/>
          <w:lang w:val="ru-RU"/>
        </w:rPr>
        <w:t>2</w:t>
      </w:r>
      <w:r w:rsidRPr="0046270E">
        <w:rPr>
          <w:rFonts w:ascii="Times New Roman" w:hAnsi="Times New Roman" w:cs="Times New Roman"/>
          <w:sz w:val="24"/>
          <w:szCs w:val="24"/>
          <w:lang w:val="mk-MK"/>
        </w:rPr>
        <w:t xml:space="preserve"> не покажале намалување во количеството на излачена плунка.  Причината за ова, се уште останува непозната.</w:t>
      </w:r>
      <w:r w:rsidRPr="0046270E">
        <w:rPr>
          <w:sz w:val="24"/>
          <w:szCs w:val="24"/>
          <w:lang w:val="ru-RU"/>
        </w:rPr>
        <w:t xml:space="preserve"> </w:t>
      </w:r>
    </w:p>
    <w:p w14:paraId="576C51A8" w14:textId="199A74B9" w:rsidR="0040354B" w:rsidRPr="0046270E" w:rsidRDefault="0040354B" w:rsidP="0040354B">
      <w:pPr>
        <w:ind w:firstLine="720"/>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Поради тоа што паротидната и субмандибуларната плунка се разликуваат во нивниот состав, промените во составот на вкупната плунка</w:t>
      </w:r>
      <w:r w:rsidRPr="0046270E">
        <w:rPr>
          <w:rFonts w:ascii="Times New Roman" w:hAnsi="Times New Roman" w:cs="Times New Roman"/>
          <w:b/>
          <w:sz w:val="24"/>
          <w:szCs w:val="24"/>
          <w:lang w:val="mk-MK"/>
        </w:rPr>
        <w:t xml:space="preserve"> </w:t>
      </w:r>
      <w:r w:rsidRPr="0046270E">
        <w:rPr>
          <w:rFonts w:ascii="Times New Roman" w:hAnsi="Times New Roman" w:cs="Times New Roman"/>
          <w:sz w:val="24"/>
          <w:szCs w:val="24"/>
          <w:lang w:val="mk-MK"/>
        </w:rPr>
        <w:t xml:space="preserve">можат да бидат резултат на </w:t>
      </w:r>
      <w:r w:rsidRPr="0046270E">
        <w:rPr>
          <w:rFonts w:ascii="Times New Roman" w:hAnsi="Times New Roman" w:cs="Times New Roman"/>
          <w:sz w:val="24"/>
          <w:szCs w:val="24"/>
          <w:lang w:val="mk-MK"/>
        </w:rPr>
        <w:lastRenderedPageBreak/>
        <w:t xml:space="preserve">различниот удел на различни плунковни жлезди во вкупниот состав на излачената плунка. </w:t>
      </w:r>
      <w:proofErr w:type="gramStart"/>
      <w:r w:rsidRPr="0046270E">
        <w:rPr>
          <w:rFonts w:ascii="Times New Roman" w:hAnsi="Times New Roman" w:cs="Times New Roman"/>
          <w:sz w:val="24"/>
          <w:szCs w:val="24"/>
        </w:rPr>
        <w:t>Pickerill</w:t>
      </w:r>
      <w:r w:rsidRPr="0046270E">
        <w:rPr>
          <w:rFonts w:ascii="Times New Roman" w:hAnsi="Times New Roman" w:cs="Times New Roman"/>
          <w:sz w:val="24"/>
          <w:szCs w:val="24"/>
          <w:vertAlign w:val="superscript"/>
          <w:lang w:val="ru-RU"/>
        </w:rPr>
        <w:t>[</w:t>
      </w:r>
      <w:proofErr w:type="gramEnd"/>
      <w:r w:rsidRPr="0046270E">
        <w:rPr>
          <w:rFonts w:ascii="Times New Roman" w:hAnsi="Times New Roman" w:cs="Times New Roman"/>
          <w:sz w:val="24"/>
          <w:szCs w:val="24"/>
          <w:vertAlign w:val="superscript"/>
          <w:lang w:val="ru-RU"/>
        </w:rPr>
        <w:t>1</w:t>
      </w:r>
      <w:r w:rsidR="00D7317A" w:rsidRPr="00D7317A">
        <w:rPr>
          <w:rFonts w:ascii="Times New Roman" w:hAnsi="Times New Roman" w:cs="Times New Roman"/>
          <w:sz w:val="24"/>
          <w:szCs w:val="24"/>
          <w:vertAlign w:val="superscript"/>
          <w:lang w:val="ru-RU"/>
        </w:rPr>
        <w:t>3</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во 1912-та</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 xml:space="preserve">и </w:t>
      </w:r>
      <w:r w:rsidRPr="0046270E">
        <w:rPr>
          <w:rFonts w:ascii="Times New Roman" w:hAnsi="Times New Roman" w:cs="Times New Roman"/>
          <w:sz w:val="24"/>
          <w:szCs w:val="24"/>
        </w:rPr>
        <w:t>Schneyer</w:t>
      </w:r>
      <w:r w:rsidR="00727BFA" w:rsidRPr="0046270E">
        <w:rPr>
          <w:rFonts w:ascii="Times New Roman" w:hAnsi="Times New Roman" w:cs="Times New Roman"/>
          <w:sz w:val="24"/>
          <w:szCs w:val="24"/>
          <w:vertAlign w:val="superscript"/>
          <w:lang w:val="ru-RU"/>
        </w:rPr>
        <w:t>[2</w:t>
      </w:r>
      <w:r w:rsidR="00D7317A" w:rsidRPr="00D7317A">
        <w:rPr>
          <w:rFonts w:ascii="Times New Roman" w:hAnsi="Times New Roman" w:cs="Times New Roman"/>
          <w:sz w:val="24"/>
          <w:szCs w:val="24"/>
          <w:vertAlign w:val="superscript"/>
          <w:lang w:val="ru-RU"/>
        </w:rPr>
        <w:t>8</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lang w:val="mk-MK"/>
        </w:rPr>
        <w:t xml:space="preserve"> во 1955-та година во своите истражувања, не дошле до ваков заклучок, За разлика од нив </w:t>
      </w:r>
      <w:r w:rsidRPr="0046270E">
        <w:rPr>
          <w:rFonts w:ascii="Times New Roman" w:hAnsi="Times New Roman" w:cs="Times New Roman"/>
          <w:sz w:val="24"/>
          <w:szCs w:val="24"/>
        </w:rPr>
        <w:t>Gore</w:t>
      </w:r>
      <w:r w:rsidR="00727BFA" w:rsidRPr="0046270E">
        <w:rPr>
          <w:rFonts w:ascii="Times New Roman" w:hAnsi="Times New Roman" w:cs="Times New Roman"/>
          <w:sz w:val="24"/>
          <w:szCs w:val="24"/>
          <w:vertAlign w:val="superscript"/>
          <w:lang w:val="ru-RU"/>
        </w:rPr>
        <w:t>[</w:t>
      </w:r>
      <w:r w:rsidR="00D7317A" w:rsidRPr="00D7317A">
        <w:rPr>
          <w:rFonts w:ascii="Times New Roman" w:hAnsi="Times New Roman" w:cs="Times New Roman"/>
          <w:sz w:val="24"/>
          <w:szCs w:val="24"/>
          <w:vertAlign w:val="superscript"/>
          <w:lang w:val="ru-RU"/>
        </w:rPr>
        <w:t>29</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во 1938-та година опишал еден експеримент во кој џвакањето на восок го зголемило лачењето на плунка од паротидната жлезда, во споредба со субмандибуларната жлезда.</w:t>
      </w:r>
    </w:p>
    <w:p w14:paraId="7185845A" w14:textId="42AFA8C5" w:rsidR="0040354B" w:rsidRPr="0046270E" w:rsidRDefault="0040354B" w:rsidP="0040354B">
      <w:pPr>
        <w:ind w:firstLine="720"/>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Калциумот игра значајна улога во одржувањето на интегритетот на цврстите забни ткива</w:t>
      </w:r>
      <w:r w:rsidRPr="0046270E">
        <w:rPr>
          <w:rFonts w:ascii="Times New Roman" w:hAnsi="Times New Roman" w:cs="Times New Roman"/>
          <w:sz w:val="24"/>
          <w:szCs w:val="24"/>
          <w:vertAlign w:val="superscript"/>
          <w:lang w:val="mk-MK"/>
        </w:rPr>
        <w:t xml:space="preserve"> </w:t>
      </w:r>
      <w:r w:rsidR="00727BFA" w:rsidRPr="0046270E">
        <w:rPr>
          <w:rFonts w:ascii="Times New Roman" w:hAnsi="Times New Roman" w:cs="Times New Roman"/>
          <w:sz w:val="24"/>
          <w:szCs w:val="24"/>
          <w:vertAlign w:val="superscript"/>
          <w:lang w:val="ru-RU"/>
        </w:rPr>
        <w:t>[3</w:t>
      </w:r>
      <w:r w:rsidR="00B85DD0" w:rsidRPr="00B85DD0">
        <w:rPr>
          <w:rFonts w:ascii="Times New Roman" w:hAnsi="Times New Roman" w:cs="Times New Roman"/>
          <w:sz w:val="24"/>
          <w:szCs w:val="24"/>
          <w:vertAlign w:val="superscript"/>
          <w:lang w:val="ru-RU"/>
        </w:rPr>
        <w:t>0</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lang w:val="ru-RU"/>
        </w:rPr>
        <w:t>.</w:t>
      </w:r>
      <w:r w:rsidRPr="0046270E">
        <w:rPr>
          <w:rFonts w:ascii="Times New Roman" w:hAnsi="Times New Roman" w:cs="Times New Roman"/>
          <w:b/>
          <w:sz w:val="24"/>
          <w:szCs w:val="24"/>
          <w:lang w:val="ru-RU"/>
        </w:rPr>
        <w:t xml:space="preserve"> </w:t>
      </w:r>
      <w:r w:rsidRPr="0046270E">
        <w:rPr>
          <w:rFonts w:ascii="Times New Roman" w:hAnsi="Times New Roman" w:cs="Times New Roman"/>
          <w:sz w:val="24"/>
          <w:szCs w:val="24"/>
          <w:lang w:val="mk-MK"/>
        </w:rPr>
        <w:t>Во плунката, соодносот на калциум, наспрема фосфатите (</w:t>
      </w:r>
      <w:r w:rsidRPr="0046270E">
        <w:rPr>
          <w:rFonts w:ascii="Times New Roman" w:hAnsi="Times New Roman" w:cs="Times New Roman"/>
          <w:sz w:val="24"/>
          <w:szCs w:val="24"/>
        </w:rPr>
        <w:t>Ca</w:t>
      </w:r>
      <w:r w:rsidRPr="0046270E">
        <w:rPr>
          <w:rFonts w:ascii="Times New Roman" w:hAnsi="Times New Roman" w:cs="Times New Roman"/>
          <w:sz w:val="24"/>
          <w:szCs w:val="24"/>
          <w:lang w:val="ru-RU"/>
        </w:rPr>
        <w:t>/</w:t>
      </w:r>
      <w:r w:rsidRPr="0046270E">
        <w:rPr>
          <w:rFonts w:ascii="Times New Roman" w:hAnsi="Times New Roman" w:cs="Times New Roman"/>
          <w:sz w:val="24"/>
          <w:szCs w:val="24"/>
        </w:rPr>
        <w:t>P</w:t>
      </w:r>
      <w:r w:rsidRPr="0046270E">
        <w:rPr>
          <w:rFonts w:ascii="Times New Roman" w:hAnsi="Times New Roman" w:cs="Times New Roman"/>
          <w:sz w:val="24"/>
          <w:szCs w:val="24"/>
          <w:lang w:val="ru-RU"/>
        </w:rPr>
        <w:t>)</w:t>
      </w:r>
      <w:r w:rsidRPr="0046270E">
        <w:rPr>
          <w:rFonts w:ascii="Times New Roman" w:hAnsi="Times New Roman" w:cs="Times New Roman"/>
          <w:sz w:val="24"/>
          <w:szCs w:val="24"/>
          <w:lang w:val="mk-MK"/>
        </w:rPr>
        <w:t xml:space="preserve"> е поголем кај жените, отколку кај мажите </w:t>
      </w:r>
      <w:r w:rsidR="00727BFA" w:rsidRPr="0046270E">
        <w:rPr>
          <w:rFonts w:ascii="Times New Roman" w:hAnsi="Times New Roman" w:cs="Times New Roman"/>
          <w:sz w:val="24"/>
          <w:szCs w:val="24"/>
          <w:vertAlign w:val="superscript"/>
          <w:lang w:val="ru-RU"/>
        </w:rPr>
        <w:t>[3</w:t>
      </w:r>
      <w:r w:rsidR="00B85DD0" w:rsidRPr="00B85DD0">
        <w:rPr>
          <w:rFonts w:ascii="Times New Roman" w:hAnsi="Times New Roman" w:cs="Times New Roman"/>
          <w:sz w:val="24"/>
          <w:szCs w:val="24"/>
          <w:vertAlign w:val="superscript"/>
          <w:lang w:val="ru-RU"/>
        </w:rPr>
        <w:t>1</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Концентрацијата на калциум е различна во плунката која потекнува од различни саливарни жлезди, односно калциумот е два до трипати позастапен во плунката од субмандибуларната жлезда, отколку во плунката од паротидната жлезда</w:t>
      </w:r>
      <w:r w:rsidRPr="0046270E">
        <w:rPr>
          <w:rFonts w:ascii="Times New Roman" w:hAnsi="Times New Roman" w:cs="Times New Roman"/>
          <w:b/>
          <w:sz w:val="24"/>
          <w:szCs w:val="24"/>
          <w:lang w:val="mk-MK"/>
        </w:rPr>
        <w:t xml:space="preserve"> </w:t>
      </w:r>
      <w:r w:rsidR="00727BFA" w:rsidRPr="0046270E">
        <w:rPr>
          <w:rFonts w:ascii="Times New Roman" w:hAnsi="Times New Roman" w:cs="Times New Roman"/>
          <w:sz w:val="24"/>
          <w:szCs w:val="24"/>
          <w:vertAlign w:val="superscript"/>
          <w:lang w:val="ru-RU"/>
        </w:rPr>
        <w:t>[33</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 xml:space="preserve">Различни концентрации на калциум во вкупната плунка се прикажани во различни студии </w:t>
      </w:r>
      <w:r w:rsidR="00727BFA" w:rsidRPr="0046270E">
        <w:rPr>
          <w:rFonts w:ascii="Times New Roman" w:hAnsi="Times New Roman" w:cs="Times New Roman"/>
          <w:sz w:val="24"/>
          <w:szCs w:val="24"/>
          <w:vertAlign w:val="superscript"/>
          <w:lang w:val="ru-RU"/>
        </w:rPr>
        <w:t>[3</w:t>
      </w:r>
      <w:r w:rsidR="00B85DD0" w:rsidRPr="00B85DD0">
        <w:rPr>
          <w:rFonts w:ascii="Times New Roman" w:hAnsi="Times New Roman" w:cs="Times New Roman"/>
          <w:sz w:val="24"/>
          <w:szCs w:val="24"/>
          <w:vertAlign w:val="superscript"/>
          <w:lang w:val="ru-RU"/>
        </w:rPr>
        <w:t>1</w:t>
      </w:r>
      <w:r w:rsidR="00727BFA" w:rsidRPr="0046270E">
        <w:rPr>
          <w:rFonts w:ascii="Times New Roman" w:hAnsi="Times New Roman" w:cs="Times New Roman"/>
          <w:sz w:val="24"/>
          <w:szCs w:val="24"/>
          <w:vertAlign w:val="superscript"/>
          <w:lang w:val="ru-RU"/>
        </w:rPr>
        <w:t>,3</w:t>
      </w:r>
      <w:r w:rsidR="00B85DD0" w:rsidRPr="00B85DD0">
        <w:rPr>
          <w:rFonts w:ascii="Times New Roman" w:hAnsi="Times New Roman" w:cs="Times New Roman"/>
          <w:sz w:val="24"/>
          <w:szCs w:val="24"/>
          <w:vertAlign w:val="superscript"/>
          <w:lang w:val="ru-RU"/>
        </w:rPr>
        <w:t>3</w:t>
      </w:r>
      <w:r w:rsidR="00727BFA" w:rsidRPr="0046270E">
        <w:rPr>
          <w:rFonts w:ascii="Times New Roman" w:hAnsi="Times New Roman" w:cs="Times New Roman"/>
          <w:sz w:val="24"/>
          <w:szCs w:val="24"/>
          <w:vertAlign w:val="superscript"/>
          <w:lang w:val="ru-RU"/>
        </w:rPr>
        <w:t>,3</w:t>
      </w:r>
      <w:r w:rsidR="00B85DD0" w:rsidRPr="00B85DD0">
        <w:rPr>
          <w:rFonts w:ascii="Times New Roman" w:hAnsi="Times New Roman" w:cs="Times New Roman"/>
          <w:sz w:val="24"/>
          <w:szCs w:val="24"/>
          <w:vertAlign w:val="superscript"/>
          <w:lang w:val="ru-RU"/>
        </w:rPr>
        <w:t>4</w:t>
      </w:r>
      <w:r w:rsidR="00727BFA" w:rsidRPr="0046270E">
        <w:rPr>
          <w:rFonts w:ascii="Times New Roman" w:hAnsi="Times New Roman" w:cs="Times New Roman"/>
          <w:sz w:val="24"/>
          <w:szCs w:val="24"/>
          <w:vertAlign w:val="superscript"/>
          <w:lang w:val="ru-RU"/>
        </w:rPr>
        <w:t>,3</w:t>
      </w:r>
      <w:r w:rsidR="00B85DD0" w:rsidRPr="00B85DD0">
        <w:rPr>
          <w:rFonts w:ascii="Times New Roman" w:hAnsi="Times New Roman" w:cs="Times New Roman"/>
          <w:sz w:val="24"/>
          <w:szCs w:val="24"/>
          <w:vertAlign w:val="superscript"/>
          <w:lang w:val="ru-RU"/>
        </w:rPr>
        <w:t>5</w:t>
      </w:r>
      <w:r w:rsidR="00727BFA" w:rsidRPr="0046270E">
        <w:rPr>
          <w:rFonts w:ascii="Times New Roman" w:hAnsi="Times New Roman" w:cs="Times New Roman"/>
          <w:sz w:val="24"/>
          <w:szCs w:val="24"/>
          <w:vertAlign w:val="superscript"/>
          <w:lang w:val="ru-RU"/>
        </w:rPr>
        <w:t>,3</w:t>
      </w:r>
      <w:r w:rsidR="00B85DD0" w:rsidRPr="00B85DD0">
        <w:rPr>
          <w:rFonts w:ascii="Times New Roman" w:hAnsi="Times New Roman" w:cs="Times New Roman"/>
          <w:sz w:val="24"/>
          <w:szCs w:val="24"/>
          <w:vertAlign w:val="superscript"/>
          <w:lang w:val="ru-RU"/>
        </w:rPr>
        <w:t>6</w:t>
      </w:r>
      <w:r w:rsidR="00727BFA" w:rsidRPr="0046270E">
        <w:rPr>
          <w:rFonts w:ascii="Times New Roman" w:hAnsi="Times New Roman" w:cs="Times New Roman"/>
          <w:sz w:val="24"/>
          <w:szCs w:val="24"/>
          <w:vertAlign w:val="superscript"/>
          <w:lang w:val="ru-RU"/>
        </w:rPr>
        <w:t>,3</w:t>
      </w:r>
      <w:r w:rsidR="00B85DD0" w:rsidRPr="00B85DD0">
        <w:rPr>
          <w:rFonts w:ascii="Times New Roman" w:hAnsi="Times New Roman" w:cs="Times New Roman"/>
          <w:sz w:val="24"/>
          <w:szCs w:val="24"/>
          <w:vertAlign w:val="superscript"/>
          <w:lang w:val="ru-RU"/>
        </w:rPr>
        <w:t>7</w:t>
      </w:r>
      <w:r w:rsidR="00727BFA" w:rsidRPr="0046270E">
        <w:rPr>
          <w:rFonts w:ascii="Times New Roman" w:hAnsi="Times New Roman" w:cs="Times New Roman"/>
          <w:sz w:val="24"/>
          <w:szCs w:val="24"/>
          <w:vertAlign w:val="superscript"/>
          <w:lang w:val="ru-RU"/>
        </w:rPr>
        <w:t>,3</w:t>
      </w:r>
      <w:r w:rsidR="00B85DD0" w:rsidRPr="00B85DD0">
        <w:rPr>
          <w:rFonts w:ascii="Times New Roman" w:hAnsi="Times New Roman" w:cs="Times New Roman"/>
          <w:sz w:val="24"/>
          <w:szCs w:val="24"/>
          <w:vertAlign w:val="superscript"/>
          <w:lang w:val="ru-RU"/>
        </w:rPr>
        <w:t>8</w:t>
      </w:r>
      <w:r w:rsidR="00727BFA" w:rsidRPr="0046270E">
        <w:rPr>
          <w:rFonts w:ascii="Times New Roman" w:hAnsi="Times New Roman" w:cs="Times New Roman"/>
          <w:sz w:val="24"/>
          <w:szCs w:val="24"/>
          <w:vertAlign w:val="superscript"/>
          <w:lang w:val="ru-RU"/>
        </w:rPr>
        <w:t>,</w:t>
      </w:r>
      <w:r w:rsidR="00B85DD0" w:rsidRPr="00B85DD0">
        <w:rPr>
          <w:rFonts w:ascii="Times New Roman" w:hAnsi="Times New Roman" w:cs="Times New Roman"/>
          <w:sz w:val="24"/>
          <w:szCs w:val="24"/>
          <w:vertAlign w:val="superscript"/>
          <w:lang w:val="ru-RU"/>
        </w:rPr>
        <w:t>39</w:t>
      </w:r>
      <w:r w:rsidR="00727BFA" w:rsidRPr="0046270E">
        <w:rPr>
          <w:rFonts w:ascii="Times New Roman" w:hAnsi="Times New Roman" w:cs="Times New Roman"/>
          <w:sz w:val="24"/>
          <w:szCs w:val="24"/>
          <w:vertAlign w:val="superscript"/>
          <w:lang w:val="ru-RU"/>
        </w:rPr>
        <w:t>,4</w:t>
      </w:r>
      <w:r w:rsidR="00B85DD0" w:rsidRPr="00B85DD0">
        <w:rPr>
          <w:rFonts w:ascii="Times New Roman" w:hAnsi="Times New Roman" w:cs="Times New Roman"/>
          <w:sz w:val="24"/>
          <w:szCs w:val="24"/>
          <w:vertAlign w:val="superscript"/>
          <w:lang w:val="ru-RU"/>
        </w:rPr>
        <w:t>0</w:t>
      </w:r>
      <w:r w:rsidRPr="0046270E">
        <w:rPr>
          <w:rFonts w:ascii="Times New Roman" w:hAnsi="Times New Roman" w:cs="Times New Roman"/>
          <w:sz w:val="24"/>
          <w:szCs w:val="24"/>
          <w:vertAlign w:val="superscript"/>
          <w:lang w:val="ru-RU"/>
        </w:rPr>
        <w:t>,</w:t>
      </w:r>
      <w:r w:rsidR="00727BFA" w:rsidRPr="0046270E">
        <w:rPr>
          <w:rFonts w:ascii="Times New Roman" w:hAnsi="Times New Roman" w:cs="Times New Roman"/>
          <w:sz w:val="24"/>
          <w:szCs w:val="24"/>
          <w:vertAlign w:val="superscript"/>
          <w:lang w:val="ru-RU"/>
        </w:rPr>
        <w:t>4</w:t>
      </w:r>
      <w:r w:rsidR="00B85DD0" w:rsidRPr="00B85DD0">
        <w:rPr>
          <w:rFonts w:ascii="Times New Roman" w:hAnsi="Times New Roman" w:cs="Times New Roman"/>
          <w:sz w:val="24"/>
          <w:szCs w:val="24"/>
          <w:vertAlign w:val="superscript"/>
          <w:lang w:val="ru-RU"/>
        </w:rPr>
        <w:t>1</w:t>
      </w:r>
      <w:r w:rsidR="00727BFA" w:rsidRPr="0046270E">
        <w:rPr>
          <w:rFonts w:ascii="Times New Roman" w:hAnsi="Times New Roman" w:cs="Times New Roman"/>
          <w:sz w:val="24"/>
          <w:szCs w:val="24"/>
          <w:vertAlign w:val="superscript"/>
          <w:lang w:val="ru-RU"/>
        </w:rPr>
        <w:t>,4</w:t>
      </w:r>
      <w:r w:rsidR="00B85DD0" w:rsidRPr="00B85DD0">
        <w:rPr>
          <w:rFonts w:ascii="Times New Roman" w:hAnsi="Times New Roman" w:cs="Times New Roman"/>
          <w:sz w:val="24"/>
          <w:szCs w:val="24"/>
          <w:vertAlign w:val="superscript"/>
          <w:lang w:val="ru-RU"/>
        </w:rPr>
        <w:t>2</w:t>
      </w:r>
      <w:r w:rsidR="00727BFA" w:rsidRPr="0046270E">
        <w:rPr>
          <w:rFonts w:ascii="Times New Roman" w:hAnsi="Times New Roman" w:cs="Times New Roman"/>
          <w:sz w:val="24"/>
          <w:szCs w:val="24"/>
          <w:vertAlign w:val="superscript"/>
          <w:lang w:val="ru-RU"/>
        </w:rPr>
        <w:t>,4</w:t>
      </w:r>
      <w:r w:rsidR="00B85DD0" w:rsidRPr="00B85DD0">
        <w:rPr>
          <w:rFonts w:ascii="Times New Roman" w:hAnsi="Times New Roman" w:cs="Times New Roman"/>
          <w:sz w:val="24"/>
          <w:szCs w:val="24"/>
          <w:vertAlign w:val="superscript"/>
          <w:lang w:val="ru-RU"/>
        </w:rPr>
        <w:t>3</w:t>
      </w:r>
      <w:r w:rsidR="00727BFA" w:rsidRPr="0046270E">
        <w:rPr>
          <w:rFonts w:ascii="Times New Roman" w:hAnsi="Times New Roman" w:cs="Times New Roman"/>
          <w:sz w:val="24"/>
          <w:szCs w:val="24"/>
          <w:vertAlign w:val="superscript"/>
          <w:lang w:val="ru-RU"/>
        </w:rPr>
        <w:t>,4</w:t>
      </w:r>
      <w:r w:rsidR="00B85DD0" w:rsidRPr="00B85DD0">
        <w:rPr>
          <w:rFonts w:ascii="Times New Roman" w:hAnsi="Times New Roman" w:cs="Times New Roman"/>
          <w:sz w:val="24"/>
          <w:szCs w:val="24"/>
          <w:vertAlign w:val="superscript"/>
          <w:lang w:val="ru-RU"/>
        </w:rPr>
        <w:t>4</w:t>
      </w:r>
      <w:r w:rsidR="00727BFA" w:rsidRPr="0046270E">
        <w:rPr>
          <w:rFonts w:ascii="Times New Roman" w:hAnsi="Times New Roman" w:cs="Times New Roman"/>
          <w:sz w:val="24"/>
          <w:szCs w:val="24"/>
          <w:vertAlign w:val="superscript"/>
          <w:lang w:val="ru-RU"/>
        </w:rPr>
        <w:t>,4</w:t>
      </w:r>
      <w:r w:rsidR="00B85DD0" w:rsidRPr="00B85DD0">
        <w:rPr>
          <w:rFonts w:ascii="Times New Roman" w:hAnsi="Times New Roman" w:cs="Times New Roman"/>
          <w:sz w:val="24"/>
          <w:szCs w:val="24"/>
          <w:vertAlign w:val="superscript"/>
          <w:lang w:val="ru-RU"/>
        </w:rPr>
        <w:t>5</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lang w:val="ru-RU"/>
        </w:rPr>
        <w:t>.</w:t>
      </w:r>
    </w:p>
    <w:p w14:paraId="2A33673C" w14:textId="778CDFB7" w:rsidR="0040354B" w:rsidRPr="0046270E" w:rsidRDefault="0040354B" w:rsidP="0040354B">
      <w:pPr>
        <w:ind w:firstLine="720"/>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 xml:space="preserve">Втор по застапеност неоргански елемент во коските на човекот, после калциумот, е фосфорот, кој во природата најчесто се наоѓа врзан за кислородот, во форма на фосфати </w:t>
      </w:r>
      <w:r w:rsidR="00BB73FE" w:rsidRPr="0046270E">
        <w:rPr>
          <w:rFonts w:ascii="Times New Roman" w:hAnsi="Times New Roman" w:cs="Times New Roman"/>
          <w:sz w:val="24"/>
          <w:szCs w:val="24"/>
          <w:vertAlign w:val="superscript"/>
          <w:lang w:val="ru-RU"/>
        </w:rPr>
        <w:t>[4</w:t>
      </w:r>
      <w:r w:rsidR="00B85DD0" w:rsidRPr="00B85DD0">
        <w:rPr>
          <w:rFonts w:ascii="Times New Roman" w:hAnsi="Times New Roman" w:cs="Times New Roman"/>
          <w:sz w:val="24"/>
          <w:szCs w:val="24"/>
          <w:vertAlign w:val="superscript"/>
          <w:lang w:val="ru-RU"/>
        </w:rPr>
        <w:t>6</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Неговата концентрација варира во плунка по потекло од различни плунковни жлезди, односно, неговата концентрација е повисока во плунката од паротидната жлезда, во споредба со неговата концентрација во плунката од субмандибуларната жлезда</w:t>
      </w:r>
      <w:r w:rsidR="00BB73FE" w:rsidRPr="0046270E">
        <w:rPr>
          <w:rFonts w:ascii="Times New Roman" w:hAnsi="Times New Roman" w:cs="Times New Roman"/>
          <w:sz w:val="24"/>
          <w:szCs w:val="24"/>
          <w:vertAlign w:val="superscript"/>
          <w:lang w:val="ru-RU"/>
        </w:rPr>
        <w:t>[4</w:t>
      </w:r>
      <w:r w:rsidR="00B85DD0" w:rsidRPr="00B85DD0">
        <w:rPr>
          <w:rFonts w:ascii="Times New Roman" w:hAnsi="Times New Roman" w:cs="Times New Roman"/>
          <w:sz w:val="24"/>
          <w:szCs w:val="24"/>
          <w:vertAlign w:val="superscript"/>
          <w:lang w:val="ru-RU"/>
        </w:rPr>
        <w:t>7</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Концентрацијата на фосфатите во плунката се намалува, доколку постои зголемено лачење на плунката</w:t>
      </w:r>
      <w:r w:rsidR="00BB73FE" w:rsidRPr="0046270E">
        <w:rPr>
          <w:rFonts w:ascii="Times New Roman" w:hAnsi="Times New Roman" w:cs="Times New Roman"/>
          <w:sz w:val="24"/>
          <w:szCs w:val="24"/>
          <w:vertAlign w:val="superscript"/>
          <w:lang w:val="ru-RU"/>
        </w:rPr>
        <w:t>[4</w:t>
      </w:r>
      <w:r w:rsidR="00B85DD0" w:rsidRPr="00B85DD0">
        <w:rPr>
          <w:rFonts w:ascii="Times New Roman" w:hAnsi="Times New Roman" w:cs="Times New Roman"/>
          <w:sz w:val="24"/>
          <w:szCs w:val="24"/>
          <w:vertAlign w:val="superscript"/>
          <w:lang w:val="ru-RU"/>
        </w:rPr>
        <w:t>8</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 xml:space="preserve">Различни концентрации на фосфатите во вкупната плунка се прикажани во голем број на различни истражувања </w:t>
      </w:r>
      <w:r w:rsidR="00BB73FE" w:rsidRPr="0046270E">
        <w:rPr>
          <w:rFonts w:ascii="Times New Roman" w:hAnsi="Times New Roman" w:cs="Times New Roman"/>
          <w:sz w:val="24"/>
          <w:szCs w:val="24"/>
          <w:vertAlign w:val="superscript"/>
          <w:lang w:val="ru-RU"/>
        </w:rPr>
        <w:t>[3</w:t>
      </w:r>
      <w:r w:rsidR="00B85DD0" w:rsidRPr="00B85DD0">
        <w:rPr>
          <w:rFonts w:ascii="Times New Roman" w:hAnsi="Times New Roman" w:cs="Times New Roman"/>
          <w:sz w:val="24"/>
          <w:szCs w:val="24"/>
          <w:vertAlign w:val="superscript"/>
          <w:lang w:val="ru-RU"/>
        </w:rPr>
        <w:t>1</w:t>
      </w:r>
      <w:r w:rsidR="00BB73FE" w:rsidRPr="0046270E">
        <w:rPr>
          <w:rFonts w:ascii="Times New Roman" w:hAnsi="Times New Roman" w:cs="Times New Roman"/>
          <w:sz w:val="24"/>
          <w:szCs w:val="24"/>
          <w:vertAlign w:val="superscript"/>
          <w:lang w:val="ru-RU"/>
        </w:rPr>
        <w:t>,3</w:t>
      </w:r>
      <w:r w:rsidR="00B85DD0" w:rsidRPr="00B85DD0">
        <w:rPr>
          <w:rFonts w:ascii="Times New Roman" w:hAnsi="Times New Roman" w:cs="Times New Roman"/>
          <w:sz w:val="24"/>
          <w:szCs w:val="24"/>
          <w:vertAlign w:val="superscript"/>
          <w:lang w:val="ru-RU"/>
        </w:rPr>
        <w:t>3</w:t>
      </w:r>
      <w:r w:rsidR="00BB73FE" w:rsidRPr="0046270E">
        <w:rPr>
          <w:rFonts w:ascii="Times New Roman" w:hAnsi="Times New Roman" w:cs="Times New Roman"/>
          <w:sz w:val="24"/>
          <w:szCs w:val="24"/>
          <w:vertAlign w:val="superscript"/>
          <w:lang w:val="ru-RU"/>
        </w:rPr>
        <w:t>,3</w:t>
      </w:r>
      <w:r w:rsidR="00B85DD0" w:rsidRPr="00B85DD0">
        <w:rPr>
          <w:rFonts w:ascii="Times New Roman" w:hAnsi="Times New Roman" w:cs="Times New Roman"/>
          <w:sz w:val="24"/>
          <w:szCs w:val="24"/>
          <w:vertAlign w:val="superscript"/>
          <w:lang w:val="ru-RU"/>
        </w:rPr>
        <w:t>5</w:t>
      </w:r>
      <w:r w:rsidR="00BB73FE" w:rsidRPr="0046270E">
        <w:rPr>
          <w:rFonts w:ascii="Times New Roman" w:hAnsi="Times New Roman" w:cs="Times New Roman"/>
          <w:sz w:val="24"/>
          <w:szCs w:val="24"/>
          <w:vertAlign w:val="superscript"/>
          <w:lang w:val="ru-RU"/>
        </w:rPr>
        <w:t>,3</w:t>
      </w:r>
      <w:r w:rsidR="00B85DD0" w:rsidRPr="00B85DD0">
        <w:rPr>
          <w:rFonts w:ascii="Times New Roman" w:hAnsi="Times New Roman" w:cs="Times New Roman"/>
          <w:sz w:val="24"/>
          <w:szCs w:val="24"/>
          <w:vertAlign w:val="superscript"/>
          <w:lang w:val="ru-RU"/>
        </w:rPr>
        <w:t>7</w:t>
      </w:r>
      <w:r w:rsidR="00BB73FE" w:rsidRPr="0046270E">
        <w:rPr>
          <w:rFonts w:ascii="Times New Roman" w:hAnsi="Times New Roman" w:cs="Times New Roman"/>
          <w:sz w:val="24"/>
          <w:szCs w:val="24"/>
          <w:vertAlign w:val="superscript"/>
          <w:lang w:val="ru-RU"/>
        </w:rPr>
        <w:t>,3</w:t>
      </w:r>
      <w:r w:rsidR="00B85DD0" w:rsidRPr="00B85DD0">
        <w:rPr>
          <w:rFonts w:ascii="Times New Roman" w:hAnsi="Times New Roman" w:cs="Times New Roman"/>
          <w:sz w:val="24"/>
          <w:szCs w:val="24"/>
          <w:vertAlign w:val="superscript"/>
          <w:lang w:val="ru-RU"/>
        </w:rPr>
        <w:t>8</w:t>
      </w:r>
      <w:r w:rsidR="00BB73FE" w:rsidRPr="0046270E">
        <w:rPr>
          <w:rFonts w:ascii="Times New Roman" w:hAnsi="Times New Roman" w:cs="Times New Roman"/>
          <w:sz w:val="24"/>
          <w:szCs w:val="24"/>
          <w:vertAlign w:val="superscript"/>
          <w:lang w:val="ru-RU"/>
        </w:rPr>
        <w:t>,4</w:t>
      </w:r>
      <w:r w:rsidR="00B85DD0" w:rsidRPr="00B85DD0">
        <w:rPr>
          <w:rFonts w:ascii="Times New Roman" w:hAnsi="Times New Roman" w:cs="Times New Roman"/>
          <w:sz w:val="24"/>
          <w:szCs w:val="24"/>
          <w:vertAlign w:val="superscript"/>
          <w:lang w:val="ru-RU"/>
        </w:rPr>
        <w:t>0</w:t>
      </w:r>
      <w:r w:rsidR="00BB73FE" w:rsidRPr="0046270E">
        <w:rPr>
          <w:rFonts w:ascii="Times New Roman" w:hAnsi="Times New Roman" w:cs="Times New Roman"/>
          <w:sz w:val="24"/>
          <w:szCs w:val="24"/>
          <w:vertAlign w:val="superscript"/>
          <w:lang w:val="ru-RU"/>
        </w:rPr>
        <w:t>,4</w:t>
      </w:r>
      <w:r w:rsidR="00B85DD0" w:rsidRPr="00B85DD0">
        <w:rPr>
          <w:rFonts w:ascii="Times New Roman" w:hAnsi="Times New Roman" w:cs="Times New Roman"/>
          <w:sz w:val="24"/>
          <w:szCs w:val="24"/>
          <w:vertAlign w:val="superscript"/>
          <w:lang w:val="ru-RU"/>
        </w:rPr>
        <w:t>1</w:t>
      </w:r>
      <w:r w:rsidR="00BB73FE" w:rsidRPr="0046270E">
        <w:rPr>
          <w:rFonts w:ascii="Times New Roman" w:hAnsi="Times New Roman" w:cs="Times New Roman"/>
          <w:sz w:val="24"/>
          <w:szCs w:val="24"/>
          <w:vertAlign w:val="superscript"/>
          <w:lang w:val="ru-RU"/>
        </w:rPr>
        <w:t>,4</w:t>
      </w:r>
      <w:r w:rsidR="00B85DD0" w:rsidRPr="00B85DD0">
        <w:rPr>
          <w:rFonts w:ascii="Times New Roman" w:hAnsi="Times New Roman" w:cs="Times New Roman"/>
          <w:sz w:val="24"/>
          <w:szCs w:val="24"/>
          <w:vertAlign w:val="superscript"/>
          <w:lang w:val="ru-RU"/>
        </w:rPr>
        <w:t>2</w:t>
      </w:r>
      <w:r w:rsidR="00BB73FE" w:rsidRPr="0046270E">
        <w:rPr>
          <w:rFonts w:ascii="Times New Roman" w:hAnsi="Times New Roman" w:cs="Times New Roman"/>
          <w:sz w:val="24"/>
          <w:szCs w:val="24"/>
          <w:vertAlign w:val="superscript"/>
          <w:lang w:val="ru-RU"/>
        </w:rPr>
        <w:t>,4</w:t>
      </w:r>
      <w:r w:rsidR="00B85DD0" w:rsidRPr="00B85DD0">
        <w:rPr>
          <w:rFonts w:ascii="Times New Roman" w:hAnsi="Times New Roman" w:cs="Times New Roman"/>
          <w:sz w:val="24"/>
          <w:szCs w:val="24"/>
          <w:vertAlign w:val="superscript"/>
          <w:lang w:val="ru-RU"/>
        </w:rPr>
        <w:t>4</w:t>
      </w:r>
      <w:r w:rsidR="00BB73FE" w:rsidRPr="0046270E">
        <w:rPr>
          <w:rFonts w:ascii="Times New Roman" w:hAnsi="Times New Roman" w:cs="Times New Roman"/>
          <w:sz w:val="24"/>
          <w:szCs w:val="24"/>
          <w:vertAlign w:val="superscript"/>
          <w:lang w:val="ru-RU"/>
        </w:rPr>
        <w:t>,4</w:t>
      </w:r>
      <w:r w:rsidR="00B85DD0" w:rsidRPr="00B85DD0">
        <w:rPr>
          <w:rFonts w:ascii="Times New Roman" w:hAnsi="Times New Roman" w:cs="Times New Roman"/>
          <w:sz w:val="24"/>
          <w:szCs w:val="24"/>
          <w:vertAlign w:val="superscript"/>
          <w:lang w:val="ru-RU"/>
        </w:rPr>
        <w:t>5</w:t>
      </w:r>
      <w:r w:rsidR="00BB73FE" w:rsidRPr="0046270E">
        <w:rPr>
          <w:rFonts w:ascii="Times New Roman" w:hAnsi="Times New Roman" w:cs="Times New Roman"/>
          <w:sz w:val="24"/>
          <w:szCs w:val="24"/>
          <w:vertAlign w:val="superscript"/>
          <w:lang w:val="ru-RU"/>
        </w:rPr>
        <w:t>,</w:t>
      </w:r>
      <w:r w:rsidR="00B85DD0" w:rsidRPr="00B85DD0">
        <w:rPr>
          <w:rFonts w:ascii="Times New Roman" w:hAnsi="Times New Roman" w:cs="Times New Roman"/>
          <w:sz w:val="24"/>
          <w:szCs w:val="24"/>
          <w:vertAlign w:val="superscript"/>
          <w:lang w:val="ru-RU"/>
        </w:rPr>
        <w:t>49</w:t>
      </w:r>
      <w:r w:rsidR="00BB73FE" w:rsidRPr="0046270E">
        <w:rPr>
          <w:rFonts w:ascii="Times New Roman" w:hAnsi="Times New Roman" w:cs="Times New Roman"/>
          <w:sz w:val="24"/>
          <w:szCs w:val="24"/>
          <w:vertAlign w:val="superscript"/>
          <w:lang w:val="ru-RU"/>
        </w:rPr>
        <w:t>,5</w:t>
      </w:r>
      <w:r w:rsidR="00B85DD0" w:rsidRPr="00B85DD0">
        <w:rPr>
          <w:rFonts w:ascii="Times New Roman" w:hAnsi="Times New Roman" w:cs="Times New Roman"/>
          <w:sz w:val="24"/>
          <w:szCs w:val="24"/>
          <w:vertAlign w:val="superscript"/>
          <w:lang w:val="ru-RU"/>
        </w:rPr>
        <w:t>0</w:t>
      </w:r>
      <w:r w:rsidR="00BB73FE" w:rsidRPr="0046270E">
        <w:rPr>
          <w:rFonts w:ascii="Times New Roman" w:hAnsi="Times New Roman" w:cs="Times New Roman"/>
          <w:sz w:val="24"/>
          <w:szCs w:val="24"/>
          <w:vertAlign w:val="superscript"/>
          <w:lang w:val="ru-RU"/>
        </w:rPr>
        <w:t>,5</w:t>
      </w:r>
      <w:r w:rsidR="00B85DD0" w:rsidRPr="00B85DD0">
        <w:rPr>
          <w:rFonts w:ascii="Times New Roman" w:hAnsi="Times New Roman" w:cs="Times New Roman"/>
          <w:sz w:val="24"/>
          <w:szCs w:val="24"/>
          <w:vertAlign w:val="superscript"/>
          <w:lang w:val="ru-RU"/>
        </w:rPr>
        <w:t>1</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lang w:val="mk-MK"/>
        </w:rPr>
        <w:t>.</w:t>
      </w:r>
    </w:p>
    <w:p w14:paraId="489CF39C" w14:textId="531B939A" w:rsidR="00BD2A67" w:rsidRPr="0046270E" w:rsidRDefault="00BD2A67" w:rsidP="00BD2A67">
      <w:pPr>
        <w:ind w:firstLine="720"/>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 xml:space="preserve">Иако постојат 6 различни типови на калциумови фосфати, кои можат да се создадат во најразлични услови, само 4 од нив се појавуваат во забниот камен, а само 1, нечистиот хидроксиапатит, може да биде најден во емајлот и дентинот на забот. Значајно е да се земат предвид факторите коишто влијаат врз растворливоста на емајлот, што е всушност тесно поврзано со денталниот кариес и ерозиите на емајлот на забот. </w:t>
      </w:r>
    </w:p>
    <w:p w14:paraId="483A77FF" w14:textId="39447113" w:rsidR="00BD2A67" w:rsidRPr="0046270E" w:rsidRDefault="00BD2A67" w:rsidP="00B85DD0">
      <w:pPr>
        <w:ind w:firstLine="720"/>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 xml:space="preserve">Некои од првите квантитативни студии биле оние на </w:t>
      </w:r>
      <w:r w:rsidRPr="0046270E">
        <w:rPr>
          <w:rFonts w:ascii="Times New Roman" w:hAnsi="Times New Roman" w:cs="Times New Roman"/>
          <w:sz w:val="24"/>
          <w:szCs w:val="24"/>
        </w:rPr>
        <w:t>Ericsson</w:t>
      </w:r>
      <w:r w:rsidRPr="0046270E">
        <w:rPr>
          <w:rFonts w:ascii="Times New Roman" w:hAnsi="Times New Roman" w:cs="Times New Roman"/>
          <w:sz w:val="24"/>
          <w:szCs w:val="24"/>
          <w:lang w:val="mk-MK"/>
        </w:rPr>
        <w:t xml:space="preserve"> </w:t>
      </w:r>
      <w:r w:rsidR="00E02C1A" w:rsidRPr="0046270E">
        <w:rPr>
          <w:rFonts w:ascii="Times New Roman" w:hAnsi="Times New Roman" w:cs="Times New Roman"/>
          <w:sz w:val="24"/>
          <w:szCs w:val="24"/>
          <w:vertAlign w:val="superscript"/>
          <w:lang w:val="ru-RU"/>
        </w:rPr>
        <w:t>[5</w:t>
      </w:r>
      <w:r w:rsidR="00B85DD0" w:rsidRPr="00B85DD0">
        <w:rPr>
          <w:rFonts w:ascii="Times New Roman" w:hAnsi="Times New Roman" w:cs="Times New Roman"/>
          <w:sz w:val="24"/>
          <w:szCs w:val="24"/>
          <w:vertAlign w:val="superscript"/>
          <w:lang w:val="ru-RU"/>
        </w:rPr>
        <w:t>2</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lang w:val="mk-MK"/>
        </w:rPr>
        <w:t xml:space="preserve">, кога веќе се знаело дека емајлот има апатитна структура со основна формула </w:t>
      </w:r>
      <w:r w:rsidRPr="0046270E">
        <w:rPr>
          <w:rFonts w:ascii="Times New Roman" w:hAnsi="Times New Roman" w:cs="Times New Roman"/>
          <w:sz w:val="24"/>
          <w:szCs w:val="24"/>
        </w:rPr>
        <w:t>Ca</w:t>
      </w:r>
      <w:r w:rsidRPr="0046270E">
        <w:rPr>
          <w:rFonts w:ascii="Times New Roman" w:hAnsi="Times New Roman" w:cs="Times New Roman"/>
          <w:sz w:val="24"/>
          <w:szCs w:val="24"/>
          <w:vertAlign w:val="subscript"/>
          <w:lang w:val="ru-RU"/>
        </w:rPr>
        <w:t>10</w:t>
      </w:r>
      <w:r w:rsidRPr="0046270E">
        <w:rPr>
          <w:rFonts w:ascii="Times New Roman" w:hAnsi="Times New Roman" w:cs="Times New Roman"/>
          <w:sz w:val="24"/>
          <w:szCs w:val="24"/>
          <w:lang w:val="ru-RU"/>
        </w:rPr>
        <w:t>(</w:t>
      </w:r>
      <w:r w:rsidRPr="0046270E">
        <w:rPr>
          <w:rFonts w:ascii="Times New Roman" w:hAnsi="Times New Roman" w:cs="Times New Roman"/>
          <w:sz w:val="24"/>
          <w:szCs w:val="24"/>
        </w:rPr>
        <w:t>PO</w:t>
      </w:r>
      <w:r w:rsidRPr="0046270E">
        <w:rPr>
          <w:rFonts w:ascii="Times New Roman" w:hAnsi="Times New Roman" w:cs="Times New Roman"/>
          <w:sz w:val="24"/>
          <w:szCs w:val="24"/>
          <w:vertAlign w:val="subscript"/>
          <w:lang w:val="ru-RU"/>
        </w:rPr>
        <w:t>4</w:t>
      </w:r>
      <w:r w:rsidRPr="0046270E">
        <w:rPr>
          <w:rFonts w:ascii="Times New Roman" w:hAnsi="Times New Roman" w:cs="Times New Roman"/>
          <w:sz w:val="24"/>
          <w:szCs w:val="24"/>
          <w:lang w:val="ru-RU"/>
        </w:rPr>
        <w:t>)</w:t>
      </w:r>
      <w:r w:rsidRPr="0046270E">
        <w:rPr>
          <w:rFonts w:ascii="Times New Roman" w:hAnsi="Times New Roman" w:cs="Times New Roman"/>
          <w:sz w:val="24"/>
          <w:szCs w:val="24"/>
          <w:vertAlign w:val="subscript"/>
          <w:lang w:val="ru-RU"/>
        </w:rPr>
        <w:t>6</w:t>
      </w:r>
      <w:r w:rsidRPr="0046270E">
        <w:rPr>
          <w:rFonts w:ascii="Times New Roman" w:hAnsi="Times New Roman" w:cs="Times New Roman"/>
          <w:sz w:val="24"/>
          <w:szCs w:val="24"/>
          <w:lang w:val="ru-RU"/>
        </w:rPr>
        <w:t>(</w:t>
      </w:r>
      <w:r w:rsidRPr="0046270E">
        <w:rPr>
          <w:rFonts w:ascii="Times New Roman" w:hAnsi="Times New Roman" w:cs="Times New Roman"/>
          <w:sz w:val="24"/>
          <w:szCs w:val="24"/>
        </w:rPr>
        <w:t>OH</w:t>
      </w:r>
      <w:r w:rsidRPr="0046270E">
        <w:rPr>
          <w:rFonts w:ascii="Times New Roman" w:hAnsi="Times New Roman" w:cs="Times New Roman"/>
          <w:sz w:val="24"/>
          <w:szCs w:val="24"/>
          <w:lang w:val="ru-RU"/>
        </w:rPr>
        <w:t>)</w:t>
      </w:r>
      <w:r w:rsidRPr="0046270E">
        <w:rPr>
          <w:rFonts w:ascii="Times New Roman" w:hAnsi="Times New Roman" w:cs="Times New Roman"/>
          <w:sz w:val="24"/>
          <w:szCs w:val="24"/>
          <w:vertAlign w:val="subscript"/>
          <w:lang w:val="ru-RU"/>
        </w:rPr>
        <w:t>2</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 xml:space="preserve">Меѓутоа, емајлот не е чист хидроксиапатит, туку содржи траги и од други супстанци, како што се: магнезиум, бикарбонати и флуориди. Значајно е да се напомене дека флуоридите ја намалуваат растворливоста на емајлот. </w:t>
      </w:r>
    </w:p>
    <w:p w14:paraId="061A40B1" w14:textId="70E9AE0E" w:rsidR="00BD2A67" w:rsidRPr="0046270E" w:rsidRDefault="00BD2A67" w:rsidP="00BD2A67">
      <w:pPr>
        <w:ind w:firstLine="720"/>
        <w:jc w:val="both"/>
        <w:rPr>
          <w:rFonts w:ascii="Times New Roman" w:hAnsi="Times New Roman" w:cs="Times New Roman"/>
          <w:sz w:val="24"/>
          <w:szCs w:val="24"/>
          <w:lang w:val="mk-MK"/>
        </w:rPr>
      </w:pPr>
      <w:r w:rsidRPr="0046270E">
        <w:rPr>
          <w:rFonts w:ascii="Times New Roman" w:hAnsi="Times New Roman" w:cs="Times New Roman"/>
          <w:sz w:val="24"/>
          <w:szCs w:val="24"/>
        </w:rPr>
        <w:lastRenderedPageBreak/>
        <w:t>Larsen</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 xml:space="preserve">и </w:t>
      </w:r>
      <w:r w:rsidRPr="0046270E">
        <w:rPr>
          <w:rFonts w:ascii="Times New Roman" w:hAnsi="Times New Roman" w:cs="Times New Roman"/>
          <w:sz w:val="24"/>
          <w:szCs w:val="24"/>
        </w:rPr>
        <w:t>Bruun</w:t>
      </w:r>
      <w:r w:rsidRPr="0046270E">
        <w:rPr>
          <w:rFonts w:ascii="Times New Roman" w:hAnsi="Times New Roman" w:cs="Times New Roman"/>
          <w:sz w:val="24"/>
          <w:szCs w:val="24"/>
          <w:lang w:val="mk-MK"/>
        </w:rPr>
        <w:t xml:space="preserve"> </w:t>
      </w:r>
      <w:r w:rsidR="00E02C1A" w:rsidRPr="0046270E">
        <w:rPr>
          <w:rFonts w:ascii="Times New Roman" w:hAnsi="Times New Roman" w:cs="Times New Roman"/>
          <w:sz w:val="24"/>
          <w:szCs w:val="24"/>
          <w:vertAlign w:val="superscript"/>
          <w:lang w:val="ru-RU"/>
        </w:rPr>
        <w:t>[5</w:t>
      </w:r>
      <w:r w:rsidR="00B85DD0" w:rsidRPr="00B85DD0">
        <w:rPr>
          <w:rFonts w:ascii="Times New Roman" w:hAnsi="Times New Roman" w:cs="Times New Roman"/>
          <w:sz w:val="24"/>
          <w:szCs w:val="24"/>
          <w:vertAlign w:val="superscript"/>
          <w:lang w:val="ru-RU"/>
        </w:rPr>
        <w:t>3</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ги истражувале комплексните интеракции помеѓу емајлот и плунката. Во главно, се дискутирало за вредноста</w:t>
      </w:r>
      <w:r w:rsidR="00E02C1A" w:rsidRPr="0046270E">
        <w:rPr>
          <w:rFonts w:ascii="Times New Roman" w:hAnsi="Times New Roman" w:cs="Times New Roman"/>
          <w:sz w:val="24"/>
          <w:szCs w:val="24"/>
          <w:lang w:val="mk-MK"/>
        </w:rPr>
        <w:t xml:space="preserve"> на таканаречената ,,критична </w:t>
      </w:r>
      <w:r w:rsidR="00E02C1A" w:rsidRPr="0046270E">
        <w:rPr>
          <w:rFonts w:ascii="Times New Roman" w:hAnsi="Times New Roman" w:cs="Times New Roman"/>
          <w:sz w:val="24"/>
          <w:szCs w:val="24"/>
        </w:rPr>
        <w:t>pH</w:t>
      </w:r>
      <w:r w:rsidRPr="0046270E">
        <w:rPr>
          <w:rFonts w:ascii="Times New Roman" w:hAnsi="Times New Roman" w:cs="Times New Roman"/>
          <w:sz w:val="24"/>
          <w:szCs w:val="24"/>
          <w:lang w:val="ru-RU"/>
        </w:rPr>
        <w:t xml:space="preserve">”, </w:t>
      </w:r>
      <w:r w:rsidR="00E02C1A" w:rsidRPr="0046270E">
        <w:rPr>
          <w:rFonts w:ascii="Times New Roman" w:hAnsi="Times New Roman" w:cs="Times New Roman"/>
          <w:sz w:val="24"/>
          <w:szCs w:val="24"/>
          <w:lang w:val="mk-MK"/>
        </w:rPr>
        <w:t>која ја претставува p</w:t>
      </w:r>
      <w:r w:rsidR="00E02C1A" w:rsidRPr="0046270E">
        <w:rPr>
          <w:rFonts w:ascii="Times New Roman" w:hAnsi="Times New Roman" w:cs="Times New Roman"/>
          <w:sz w:val="24"/>
          <w:szCs w:val="24"/>
        </w:rPr>
        <w:t>H</w:t>
      </w:r>
      <w:r w:rsidRPr="0046270E">
        <w:rPr>
          <w:rFonts w:ascii="Times New Roman" w:hAnsi="Times New Roman" w:cs="Times New Roman"/>
          <w:sz w:val="24"/>
          <w:szCs w:val="24"/>
          <w:lang w:val="mk-MK"/>
        </w:rPr>
        <w:t xml:space="preserve"> вредноста на плунката при којашто емајлот започнува да се раствора.</w:t>
      </w:r>
      <w:r w:rsidR="00E02C1A" w:rsidRPr="0046270E">
        <w:rPr>
          <w:rFonts w:ascii="Times New Roman" w:hAnsi="Times New Roman" w:cs="Times New Roman"/>
          <w:sz w:val="24"/>
          <w:szCs w:val="24"/>
          <w:lang w:val="mk-MK"/>
        </w:rPr>
        <w:t xml:space="preserve"> Докажано е дека вредности на p</w:t>
      </w:r>
      <w:r w:rsidR="00E02C1A" w:rsidRPr="0046270E">
        <w:rPr>
          <w:rFonts w:ascii="Times New Roman" w:hAnsi="Times New Roman" w:cs="Times New Roman"/>
          <w:sz w:val="24"/>
          <w:szCs w:val="24"/>
        </w:rPr>
        <w:t>H</w:t>
      </w:r>
      <w:r w:rsidRPr="0046270E">
        <w:rPr>
          <w:rFonts w:ascii="Times New Roman" w:hAnsi="Times New Roman" w:cs="Times New Roman"/>
          <w:sz w:val="24"/>
          <w:szCs w:val="24"/>
          <w:lang w:val="mk-MK"/>
        </w:rPr>
        <w:t xml:space="preserve"> на плунката под 5.5 ќе го иницираат процесот на растворање на емајлот на забот, во зависност од концентрацијата на калциум и </w:t>
      </w:r>
      <w:r w:rsidR="00E02C1A" w:rsidRPr="0046270E">
        <w:rPr>
          <w:rFonts w:ascii="Times New Roman" w:hAnsi="Times New Roman" w:cs="Times New Roman"/>
          <w:sz w:val="24"/>
          <w:szCs w:val="24"/>
          <w:lang w:val="mk-MK"/>
        </w:rPr>
        <w:t>фосфати во плунката. Над оваа p</w:t>
      </w:r>
      <w:r w:rsidR="00E02C1A" w:rsidRPr="0046270E">
        <w:rPr>
          <w:rFonts w:ascii="Times New Roman" w:hAnsi="Times New Roman" w:cs="Times New Roman"/>
          <w:sz w:val="24"/>
          <w:szCs w:val="24"/>
        </w:rPr>
        <w:t>H</w:t>
      </w:r>
      <w:r w:rsidRPr="0046270E">
        <w:rPr>
          <w:rFonts w:ascii="Times New Roman" w:hAnsi="Times New Roman" w:cs="Times New Roman"/>
          <w:sz w:val="24"/>
          <w:szCs w:val="24"/>
          <w:lang w:val="mk-MK"/>
        </w:rPr>
        <w:t xml:space="preserve"> од 5.5, плунката е презаситена со минерали за забот. На овој начин се добива нова, стекната, емајлова пеликула, којашто се создава веднаш по моментот на еродирање на забот со некоја киселина, како оние киселини кои се присутни во соковите, кои ја прават ерозијата иреверзибилна. Бидејќи кариесот се појавува под слој од дентален плак, а течноста во денталниот плак содржи повисока концентрација на фосфати од плункатa </w:t>
      </w:r>
      <w:r w:rsidR="00E02C1A" w:rsidRPr="0046270E">
        <w:rPr>
          <w:rFonts w:ascii="Times New Roman" w:hAnsi="Times New Roman" w:cs="Times New Roman"/>
          <w:sz w:val="24"/>
          <w:szCs w:val="24"/>
          <w:vertAlign w:val="superscript"/>
          <w:lang w:val="mk-MK"/>
        </w:rPr>
        <w:t>[5</w:t>
      </w:r>
      <w:r w:rsidR="00B85DD0" w:rsidRPr="00B85DD0">
        <w:rPr>
          <w:rFonts w:ascii="Times New Roman" w:hAnsi="Times New Roman" w:cs="Times New Roman"/>
          <w:sz w:val="24"/>
          <w:szCs w:val="24"/>
          <w:vertAlign w:val="superscript"/>
          <w:lang w:val="ru-RU"/>
        </w:rPr>
        <w:t>4</w:t>
      </w:r>
      <w:r w:rsidRPr="0046270E">
        <w:rPr>
          <w:rFonts w:ascii="Times New Roman" w:hAnsi="Times New Roman" w:cs="Times New Roman"/>
          <w:sz w:val="24"/>
          <w:szCs w:val="24"/>
          <w:vertAlign w:val="superscript"/>
          <w:lang w:val="mk-MK"/>
        </w:rPr>
        <w:t>]</w:t>
      </w:r>
      <w:r w:rsidR="00E02C1A" w:rsidRPr="0046270E">
        <w:rPr>
          <w:rFonts w:ascii="Times New Roman" w:hAnsi="Times New Roman" w:cs="Times New Roman"/>
          <w:sz w:val="24"/>
          <w:szCs w:val="24"/>
          <w:lang w:val="mk-MK"/>
        </w:rPr>
        <w:t>, критичната p</w:t>
      </w:r>
      <w:r w:rsidR="00E02C1A" w:rsidRPr="0046270E">
        <w:rPr>
          <w:rFonts w:ascii="Times New Roman" w:hAnsi="Times New Roman" w:cs="Times New Roman"/>
          <w:sz w:val="24"/>
          <w:szCs w:val="24"/>
        </w:rPr>
        <w:t>H</w:t>
      </w:r>
      <w:r w:rsidRPr="0046270E">
        <w:rPr>
          <w:rFonts w:ascii="Times New Roman" w:hAnsi="Times New Roman" w:cs="Times New Roman"/>
          <w:sz w:val="24"/>
          <w:szCs w:val="24"/>
          <w:lang w:val="mk-MK"/>
        </w:rPr>
        <w:t xml:space="preserve"> за создавање на кариес (отприлика 5.2) е помала од онаа вредност потребна за</w:t>
      </w:r>
      <w:r w:rsidR="00E02C1A" w:rsidRPr="0046270E">
        <w:rPr>
          <w:rFonts w:ascii="Times New Roman" w:hAnsi="Times New Roman" w:cs="Times New Roman"/>
          <w:sz w:val="24"/>
          <w:szCs w:val="24"/>
          <w:lang w:val="mk-MK"/>
        </w:rPr>
        <w:t xml:space="preserve"> да настане дентална ерозија. p</w:t>
      </w:r>
      <w:r w:rsidR="00E02C1A" w:rsidRPr="0046270E">
        <w:rPr>
          <w:rFonts w:ascii="Times New Roman" w:hAnsi="Times New Roman" w:cs="Times New Roman"/>
          <w:sz w:val="24"/>
          <w:szCs w:val="24"/>
        </w:rPr>
        <w:t>H</w:t>
      </w:r>
      <w:r w:rsidRPr="0046270E">
        <w:rPr>
          <w:rFonts w:ascii="Times New Roman" w:hAnsi="Times New Roman" w:cs="Times New Roman"/>
          <w:sz w:val="24"/>
          <w:szCs w:val="24"/>
          <w:lang w:val="mk-MK"/>
        </w:rPr>
        <w:t xml:space="preserve"> на денталниот плак може да падне и до 4.0 по внесување на јаглехидрати, како што се глукозата </w:t>
      </w:r>
      <w:r w:rsidR="00E02C1A" w:rsidRPr="0046270E">
        <w:rPr>
          <w:rFonts w:ascii="Times New Roman" w:hAnsi="Times New Roman" w:cs="Times New Roman"/>
          <w:sz w:val="24"/>
          <w:szCs w:val="24"/>
          <w:vertAlign w:val="superscript"/>
          <w:lang w:val="mk-MK"/>
        </w:rPr>
        <w:t>[5</w:t>
      </w:r>
      <w:r w:rsidR="00B85DD0" w:rsidRPr="00B85DD0">
        <w:rPr>
          <w:rFonts w:ascii="Times New Roman" w:hAnsi="Times New Roman" w:cs="Times New Roman"/>
          <w:sz w:val="24"/>
          <w:szCs w:val="24"/>
          <w:vertAlign w:val="superscript"/>
          <w:lang w:val="ru-RU"/>
        </w:rPr>
        <w:t>5</w:t>
      </w:r>
      <w:r w:rsidRPr="0046270E">
        <w:rPr>
          <w:rFonts w:ascii="Times New Roman" w:hAnsi="Times New Roman" w:cs="Times New Roman"/>
          <w:sz w:val="24"/>
          <w:szCs w:val="24"/>
          <w:vertAlign w:val="superscript"/>
          <w:lang w:val="mk-MK"/>
        </w:rPr>
        <w:t>]</w:t>
      </w:r>
      <w:r w:rsidRPr="0046270E">
        <w:rPr>
          <w:rFonts w:ascii="Times New Roman" w:hAnsi="Times New Roman" w:cs="Times New Roman"/>
          <w:sz w:val="24"/>
          <w:szCs w:val="24"/>
          <w:lang w:val="mk-MK"/>
        </w:rPr>
        <w:t xml:space="preserve"> и сахарозата. </w:t>
      </w:r>
    </w:p>
    <w:p w14:paraId="74E21E39" w14:textId="28DB426E" w:rsidR="00BD2A67" w:rsidRPr="0046270E" w:rsidRDefault="00BD2A67" w:rsidP="00E02C1A">
      <w:pPr>
        <w:ind w:firstLine="720"/>
        <w:jc w:val="both"/>
        <w:rPr>
          <w:rFonts w:ascii="Times New Roman" w:hAnsi="Times New Roman" w:cs="Times New Roman"/>
          <w:b/>
          <w:sz w:val="24"/>
          <w:szCs w:val="24"/>
          <w:lang w:val="mk-MK"/>
        </w:rPr>
      </w:pPr>
      <w:r w:rsidRPr="0046270E">
        <w:rPr>
          <w:rFonts w:ascii="Times New Roman" w:hAnsi="Times New Roman" w:cs="Times New Roman"/>
          <w:sz w:val="24"/>
          <w:szCs w:val="24"/>
          <w:lang w:val="mk-MK"/>
        </w:rPr>
        <w:t xml:space="preserve">Плунката, во нормални услови е презаситена со четири од шесте типа на калциумови фосфати: хидроксиапатит, брушит, бета-трикалциум фосфат и октакалциум фосфат. Затоа, постои тенденција овие калциумови фосфати да преципитираат </w:t>
      </w:r>
      <w:r w:rsidR="000311E0" w:rsidRPr="0046270E">
        <w:rPr>
          <w:rFonts w:ascii="Times New Roman" w:hAnsi="Times New Roman" w:cs="Times New Roman"/>
          <w:sz w:val="24"/>
          <w:szCs w:val="24"/>
          <w:lang w:val="mk-MK"/>
        </w:rPr>
        <w:t>во</w:t>
      </w:r>
      <w:r w:rsidRPr="0046270E">
        <w:rPr>
          <w:rFonts w:ascii="Times New Roman" w:hAnsi="Times New Roman" w:cs="Times New Roman"/>
          <w:sz w:val="24"/>
          <w:szCs w:val="24"/>
          <w:lang w:val="mk-MK"/>
        </w:rPr>
        <w:t xml:space="preserve"> денталниот плак како калкулус (забен камен) </w:t>
      </w:r>
      <w:r w:rsidRPr="0046270E">
        <w:rPr>
          <w:rFonts w:ascii="Times New Roman" w:hAnsi="Times New Roman" w:cs="Times New Roman"/>
          <w:sz w:val="24"/>
          <w:szCs w:val="24"/>
          <w:vertAlign w:val="superscript"/>
          <w:lang w:val="ru-RU"/>
        </w:rPr>
        <w:t>[5</w:t>
      </w:r>
      <w:r w:rsidR="00B85DD0" w:rsidRPr="00B85DD0">
        <w:rPr>
          <w:rFonts w:ascii="Times New Roman" w:hAnsi="Times New Roman" w:cs="Times New Roman"/>
          <w:sz w:val="24"/>
          <w:szCs w:val="24"/>
          <w:vertAlign w:val="superscript"/>
          <w:lang w:val="ru-RU"/>
        </w:rPr>
        <w:t>6</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Пациентите со бубрежни заболувања, често имаат високи нивоа на уреа во нивната плунка, а денталниот плак оваа уреа може да ја претвори во амон</w:t>
      </w:r>
      <w:r w:rsidR="000311E0" w:rsidRPr="0046270E">
        <w:rPr>
          <w:rFonts w:ascii="Times New Roman" w:hAnsi="Times New Roman" w:cs="Times New Roman"/>
          <w:sz w:val="24"/>
          <w:szCs w:val="24"/>
          <w:lang w:val="mk-MK"/>
        </w:rPr>
        <w:t>ијак. Тоа резултира со висока рН</w:t>
      </w:r>
      <w:r w:rsidRPr="0046270E">
        <w:rPr>
          <w:rFonts w:ascii="Times New Roman" w:hAnsi="Times New Roman" w:cs="Times New Roman"/>
          <w:sz w:val="24"/>
          <w:szCs w:val="24"/>
          <w:lang w:val="mk-MK"/>
        </w:rPr>
        <w:t xml:space="preserve"> во денталниот плак кај овие пациенти</w:t>
      </w:r>
      <w:r w:rsidR="000311E0" w:rsidRPr="0046270E">
        <w:rPr>
          <w:rFonts w:ascii="Times New Roman" w:hAnsi="Times New Roman" w:cs="Times New Roman"/>
          <w:sz w:val="24"/>
          <w:szCs w:val="24"/>
          <w:lang w:val="mk-MK"/>
        </w:rPr>
        <w:t>, што ги прави особено подложни за</w:t>
      </w:r>
      <w:r w:rsidRPr="0046270E">
        <w:rPr>
          <w:rFonts w:ascii="Times New Roman" w:hAnsi="Times New Roman" w:cs="Times New Roman"/>
          <w:sz w:val="24"/>
          <w:szCs w:val="24"/>
          <w:lang w:val="mk-MK"/>
        </w:rPr>
        <w:t xml:space="preserve"> формирање на забен камен, поради зголемениот степен на заситеност со различни калциумови фосфати. </w:t>
      </w:r>
    </w:p>
    <w:p w14:paraId="110C2A10" w14:textId="1DEBBE52" w:rsidR="0040354B" w:rsidRPr="0046270E" w:rsidRDefault="0040354B" w:rsidP="0040354B">
      <w:pPr>
        <w:ind w:firstLine="720"/>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Натриумот е еден од главните екстрацелуларни јони, кои ги претставуваат основните електролити во човековите телесни течности</w:t>
      </w:r>
      <w:r w:rsidR="0080481C" w:rsidRPr="0046270E">
        <w:rPr>
          <w:rFonts w:ascii="Times New Roman" w:hAnsi="Times New Roman" w:cs="Times New Roman"/>
          <w:sz w:val="24"/>
          <w:szCs w:val="24"/>
          <w:vertAlign w:val="superscript"/>
          <w:lang w:val="ru-RU"/>
        </w:rPr>
        <w:t>[5</w:t>
      </w:r>
      <w:r w:rsidR="00B85DD0" w:rsidRPr="00B85DD0">
        <w:rPr>
          <w:rFonts w:ascii="Times New Roman" w:hAnsi="Times New Roman" w:cs="Times New Roman"/>
          <w:sz w:val="24"/>
          <w:szCs w:val="24"/>
          <w:vertAlign w:val="superscript"/>
          <w:lang w:val="ru-RU"/>
        </w:rPr>
        <w:t>7</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lang w:val="ru-RU"/>
        </w:rPr>
        <w:t>.</w:t>
      </w:r>
      <w:r w:rsidRPr="0046270E">
        <w:rPr>
          <w:rFonts w:ascii="Times New Roman" w:hAnsi="Times New Roman" w:cs="Times New Roman"/>
          <w:sz w:val="24"/>
          <w:szCs w:val="24"/>
          <w:lang w:val="mk-MK"/>
        </w:rPr>
        <w:t xml:space="preserve"> При зголемено излачување на плунка, постои повисока саливарна концентрација на натриум</w:t>
      </w:r>
      <w:r w:rsidR="0080481C" w:rsidRPr="0046270E">
        <w:rPr>
          <w:rFonts w:ascii="Times New Roman" w:hAnsi="Times New Roman" w:cs="Times New Roman"/>
          <w:sz w:val="24"/>
          <w:szCs w:val="24"/>
          <w:vertAlign w:val="superscript"/>
          <w:lang w:val="ru-RU"/>
        </w:rPr>
        <w:t>[4</w:t>
      </w:r>
      <w:r w:rsidR="00B85DD0" w:rsidRPr="00B85DD0">
        <w:rPr>
          <w:rFonts w:ascii="Times New Roman" w:hAnsi="Times New Roman" w:cs="Times New Roman"/>
          <w:sz w:val="24"/>
          <w:szCs w:val="24"/>
          <w:vertAlign w:val="superscript"/>
          <w:lang w:val="ru-RU"/>
        </w:rPr>
        <w:t>8</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lang w:val="ru-RU"/>
        </w:rPr>
        <w:t>.</w:t>
      </w:r>
      <w:r w:rsidRPr="0046270E">
        <w:rPr>
          <w:rFonts w:ascii="Times New Roman" w:hAnsi="Times New Roman" w:cs="Times New Roman"/>
          <w:b/>
          <w:sz w:val="24"/>
          <w:szCs w:val="24"/>
          <w:lang w:val="mk-MK"/>
        </w:rPr>
        <w:t xml:space="preserve"> </w:t>
      </w:r>
      <w:r w:rsidRPr="0046270E">
        <w:rPr>
          <w:rFonts w:ascii="Times New Roman" w:hAnsi="Times New Roman" w:cs="Times New Roman"/>
          <w:sz w:val="24"/>
          <w:szCs w:val="24"/>
          <w:lang w:val="mk-MK"/>
        </w:rPr>
        <w:t xml:space="preserve">Направени се неколку студии за да се одреди количеството на натриум во човековата мешана плунка </w:t>
      </w:r>
      <w:r w:rsidR="0080481C" w:rsidRPr="0046270E">
        <w:rPr>
          <w:rFonts w:ascii="Times New Roman" w:hAnsi="Times New Roman" w:cs="Times New Roman"/>
          <w:sz w:val="24"/>
          <w:szCs w:val="24"/>
          <w:vertAlign w:val="superscript"/>
          <w:lang w:val="ru-RU"/>
        </w:rPr>
        <w:t>[3</w:t>
      </w:r>
      <w:r w:rsidR="00B85DD0" w:rsidRPr="00B85DD0">
        <w:rPr>
          <w:rFonts w:ascii="Times New Roman" w:hAnsi="Times New Roman" w:cs="Times New Roman"/>
          <w:sz w:val="24"/>
          <w:szCs w:val="24"/>
          <w:vertAlign w:val="superscript"/>
          <w:lang w:val="ru-RU"/>
        </w:rPr>
        <w:t>1</w:t>
      </w:r>
      <w:r w:rsidR="0080481C" w:rsidRPr="0046270E">
        <w:rPr>
          <w:rFonts w:ascii="Times New Roman" w:hAnsi="Times New Roman" w:cs="Times New Roman"/>
          <w:sz w:val="24"/>
          <w:szCs w:val="24"/>
          <w:vertAlign w:val="superscript"/>
          <w:lang w:val="ru-RU"/>
        </w:rPr>
        <w:t>,3</w:t>
      </w:r>
      <w:r w:rsidR="00B85DD0" w:rsidRPr="00B85DD0">
        <w:rPr>
          <w:rFonts w:ascii="Times New Roman" w:hAnsi="Times New Roman" w:cs="Times New Roman"/>
          <w:sz w:val="24"/>
          <w:szCs w:val="24"/>
          <w:vertAlign w:val="superscript"/>
          <w:lang w:val="ru-RU"/>
        </w:rPr>
        <w:t>5</w:t>
      </w:r>
      <w:r w:rsidR="0080481C" w:rsidRPr="0046270E">
        <w:rPr>
          <w:rFonts w:ascii="Times New Roman" w:hAnsi="Times New Roman" w:cs="Times New Roman"/>
          <w:sz w:val="24"/>
          <w:szCs w:val="24"/>
          <w:vertAlign w:val="superscript"/>
          <w:lang w:val="ru-RU"/>
        </w:rPr>
        <w:t>,3</w:t>
      </w:r>
      <w:r w:rsidR="00B85DD0" w:rsidRPr="00B85DD0">
        <w:rPr>
          <w:rFonts w:ascii="Times New Roman" w:hAnsi="Times New Roman" w:cs="Times New Roman"/>
          <w:sz w:val="24"/>
          <w:szCs w:val="24"/>
          <w:vertAlign w:val="superscript"/>
          <w:lang w:val="ru-RU"/>
        </w:rPr>
        <w:t>7</w:t>
      </w:r>
      <w:r w:rsidR="0080481C" w:rsidRPr="0046270E">
        <w:rPr>
          <w:rFonts w:ascii="Times New Roman" w:hAnsi="Times New Roman" w:cs="Times New Roman"/>
          <w:sz w:val="24"/>
          <w:szCs w:val="24"/>
          <w:vertAlign w:val="superscript"/>
          <w:lang w:val="ru-RU"/>
        </w:rPr>
        <w:t>,4</w:t>
      </w:r>
      <w:r w:rsidR="00B85DD0" w:rsidRPr="00B85DD0">
        <w:rPr>
          <w:rFonts w:ascii="Times New Roman" w:hAnsi="Times New Roman" w:cs="Times New Roman"/>
          <w:sz w:val="24"/>
          <w:szCs w:val="24"/>
          <w:vertAlign w:val="superscript"/>
          <w:lang w:val="ru-RU"/>
        </w:rPr>
        <w:t>4</w:t>
      </w:r>
      <w:r w:rsidR="00364C78" w:rsidRPr="0046270E">
        <w:rPr>
          <w:rFonts w:ascii="Times New Roman" w:hAnsi="Times New Roman" w:cs="Times New Roman"/>
          <w:sz w:val="24"/>
          <w:szCs w:val="24"/>
          <w:vertAlign w:val="superscript"/>
          <w:lang w:val="ru-RU"/>
        </w:rPr>
        <w:t>,5</w:t>
      </w:r>
      <w:r w:rsidR="00B85DD0" w:rsidRPr="00B85DD0">
        <w:rPr>
          <w:rFonts w:ascii="Times New Roman" w:hAnsi="Times New Roman" w:cs="Times New Roman"/>
          <w:sz w:val="24"/>
          <w:szCs w:val="24"/>
          <w:vertAlign w:val="superscript"/>
          <w:lang w:val="ru-RU"/>
        </w:rPr>
        <w:t>0</w:t>
      </w:r>
      <w:r w:rsidR="00364C78" w:rsidRPr="0046270E">
        <w:rPr>
          <w:rFonts w:ascii="Times New Roman" w:hAnsi="Times New Roman" w:cs="Times New Roman"/>
          <w:sz w:val="24"/>
          <w:szCs w:val="24"/>
          <w:vertAlign w:val="superscript"/>
          <w:lang w:val="ru-RU"/>
        </w:rPr>
        <w:t>,5</w:t>
      </w:r>
      <w:r w:rsidR="00B85DD0" w:rsidRPr="00B85DD0">
        <w:rPr>
          <w:rFonts w:ascii="Times New Roman" w:hAnsi="Times New Roman" w:cs="Times New Roman"/>
          <w:sz w:val="24"/>
          <w:szCs w:val="24"/>
          <w:vertAlign w:val="superscript"/>
          <w:lang w:val="ru-RU"/>
        </w:rPr>
        <w:t>8</w:t>
      </w:r>
      <w:r w:rsidR="00364C78" w:rsidRPr="0046270E">
        <w:rPr>
          <w:rFonts w:ascii="Times New Roman" w:hAnsi="Times New Roman" w:cs="Times New Roman"/>
          <w:sz w:val="24"/>
          <w:szCs w:val="24"/>
          <w:vertAlign w:val="superscript"/>
          <w:lang w:val="ru-RU"/>
        </w:rPr>
        <w:t>,</w:t>
      </w:r>
      <w:r w:rsidR="00B85DD0" w:rsidRPr="00B85DD0">
        <w:rPr>
          <w:rFonts w:ascii="Times New Roman" w:hAnsi="Times New Roman" w:cs="Times New Roman"/>
          <w:sz w:val="24"/>
          <w:szCs w:val="24"/>
          <w:vertAlign w:val="superscript"/>
          <w:lang w:val="ru-RU"/>
        </w:rPr>
        <w:t>59</w:t>
      </w:r>
      <w:r w:rsidR="00364C78" w:rsidRPr="0046270E">
        <w:rPr>
          <w:rFonts w:ascii="Times New Roman" w:hAnsi="Times New Roman" w:cs="Times New Roman"/>
          <w:sz w:val="24"/>
          <w:szCs w:val="24"/>
          <w:vertAlign w:val="superscript"/>
          <w:lang w:val="ru-RU"/>
        </w:rPr>
        <w:t>,6</w:t>
      </w:r>
      <w:r w:rsidR="00B85DD0" w:rsidRPr="00B85DD0">
        <w:rPr>
          <w:rFonts w:ascii="Times New Roman" w:hAnsi="Times New Roman" w:cs="Times New Roman"/>
          <w:sz w:val="24"/>
          <w:szCs w:val="24"/>
          <w:vertAlign w:val="superscript"/>
          <w:lang w:val="ru-RU"/>
        </w:rPr>
        <w:t>0</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lang w:val="ru-RU"/>
        </w:rPr>
        <w:t>.</w:t>
      </w:r>
    </w:p>
    <w:p w14:paraId="1AB6634F" w14:textId="0BC59801" w:rsidR="0040354B" w:rsidRPr="0046270E" w:rsidRDefault="0040354B" w:rsidP="0040354B">
      <w:pPr>
        <w:ind w:firstLine="720"/>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Калиумот е главниот интрацелуларен јон и неговата концентрација во плунка е поголема од неговата концентрација во плазма</w:t>
      </w:r>
      <w:r w:rsidR="00A57125" w:rsidRPr="0046270E">
        <w:rPr>
          <w:rFonts w:ascii="Times New Roman" w:hAnsi="Times New Roman" w:cs="Times New Roman"/>
          <w:sz w:val="24"/>
          <w:szCs w:val="24"/>
          <w:vertAlign w:val="superscript"/>
          <w:lang w:val="ru-RU"/>
        </w:rPr>
        <w:t>[6</w:t>
      </w:r>
      <w:r w:rsidR="00B85DD0" w:rsidRPr="00B85DD0">
        <w:rPr>
          <w:rFonts w:ascii="Times New Roman" w:hAnsi="Times New Roman" w:cs="Times New Roman"/>
          <w:sz w:val="24"/>
          <w:szCs w:val="24"/>
          <w:vertAlign w:val="superscript"/>
          <w:lang w:val="ru-RU"/>
        </w:rPr>
        <w:t>1</w:t>
      </w:r>
      <w:r w:rsidR="00A57125" w:rsidRPr="0046270E">
        <w:rPr>
          <w:rFonts w:ascii="Times New Roman" w:hAnsi="Times New Roman" w:cs="Times New Roman"/>
          <w:sz w:val="24"/>
          <w:szCs w:val="24"/>
          <w:vertAlign w:val="superscript"/>
          <w:lang w:val="ru-RU"/>
        </w:rPr>
        <w:t>,6</w:t>
      </w:r>
      <w:r w:rsidR="00B85DD0" w:rsidRPr="00B85DD0">
        <w:rPr>
          <w:rFonts w:ascii="Times New Roman" w:hAnsi="Times New Roman" w:cs="Times New Roman"/>
          <w:sz w:val="24"/>
          <w:szCs w:val="24"/>
          <w:vertAlign w:val="superscript"/>
          <w:lang w:val="ru-RU"/>
        </w:rPr>
        <w:t>2</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 xml:space="preserve">Направени се неколку студии за да се определи количеството на калиум во мешаната плунка. </w:t>
      </w:r>
      <w:r w:rsidRPr="0046270E">
        <w:rPr>
          <w:rFonts w:ascii="Times New Roman" w:hAnsi="Times New Roman" w:cs="Times New Roman"/>
          <w:sz w:val="24"/>
          <w:szCs w:val="24"/>
        </w:rPr>
        <w:t>Al</w:t>
      </w:r>
      <w:r w:rsidRPr="0046270E">
        <w:rPr>
          <w:rFonts w:ascii="Times New Roman" w:hAnsi="Times New Roman" w:cs="Times New Roman"/>
          <w:sz w:val="24"/>
          <w:szCs w:val="24"/>
          <w:lang w:val="ru-RU"/>
        </w:rPr>
        <w:t>-</w:t>
      </w:r>
      <w:r w:rsidRPr="0046270E">
        <w:rPr>
          <w:rFonts w:ascii="Times New Roman" w:hAnsi="Times New Roman" w:cs="Times New Roman"/>
          <w:sz w:val="24"/>
          <w:szCs w:val="24"/>
        </w:rPr>
        <w:t>Jaafery</w:t>
      </w:r>
      <w:r w:rsidR="00A57125" w:rsidRPr="0046270E">
        <w:rPr>
          <w:rFonts w:ascii="Times New Roman" w:hAnsi="Times New Roman" w:cs="Times New Roman"/>
          <w:sz w:val="24"/>
          <w:szCs w:val="24"/>
          <w:vertAlign w:val="superscript"/>
          <w:lang w:val="ru-RU"/>
        </w:rPr>
        <w:t>[3</w:t>
      </w:r>
      <w:r w:rsidR="00B85DD0" w:rsidRPr="00B85DD0">
        <w:rPr>
          <w:rFonts w:ascii="Times New Roman" w:hAnsi="Times New Roman" w:cs="Times New Roman"/>
          <w:sz w:val="24"/>
          <w:szCs w:val="24"/>
          <w:vertAlign w:val="superscript"/>
          <w:lang w:val="ru-RU"/>
        </w:rPr>
        <w:t>7</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lang w:val="mk-MK"/>
        </w:rPr>
        <w:t xml:space="preserve"> детектирал негативна корелација помеѓу саливарната концентрација на калиум и количеството на излачена </w:t>
      </w:r>
      <w:r w:rsidRPr="0046270E">
        <w:rPr>
          <w:rFonts w:ascii="Times New Roman" w:hAnsi="Times New Roman" w:cs="Times New Roman"/>
          <w:sz w:val="24"/>
          <w:szCs w:val="24"/>
          <w:lang w:val="mk-MK"/>
        </w:rPr>
        <w:lastRenderedPageBreak/>
        <w:t xml:space="preserve">плунка, но, резултатите на </w:t>
      </w:r>
      <w:r w:rsidRPr="0046270E">
        <w:rPr>
          <w:rFonts w:ascii="Times New Roman" w:hAnsi="Times New Roman" w:cs="Times New Roman"/>
          <w:sz w:val="24"/>
          <w:szCs w:val="24"/>
        </w:rPr>
        <w:t>El</w:t>
      </w:r>
      <w:r w:rsidRPr="0046270E">
        <w:rPr>
          <w:rFonts w:ascii="Times New Roman" w:hAnsi="Times New Roman" w:cs="Times New Roman"/>
          <w:sz w:val="24"/>
          <w:szCs w:val="24"/>
          <w:lang w:val="ru-RU"/>
        </w:rPr>
        <w:t>-</w:t>
      </w:r>
      <w:r w:rsidRPr="0046270E">
        <w:rPr>
          <w:rFonts w:ascii="Times New Roman" w:hAnsi="Times New Roman" w:cs="Times New Roman"/>
          <w:sz w:val="24"/>
          <w:szCs w:val="24"/>
        </w:rPr>
        <w:t>Samarrai</w:t>
      </w:r>
      <w:r w:rsidR="00A57125" w:rsidRPr="0046270E">
        <w:rPr>
          <w:rFonts w:ascii="Times New Roman" w:hAnsi="Times New Roman" w:cs="Times New Roman"/>
          <w:sz w:val="24"/>
          <w:szCs w:val="24"/>
          <w:vertAlign w:val="superscript"/>
          <w:lang w:val="ru-RU"/>
        </w:rPr>
        <w:t>[3</w:t>
      </w:r>
      <w:r w:rsidR="00B85DD0" w:rsidRPr="00B85DD0">
        <w:rPr>
          <w:rFonts w:ascii="Times New Roman" w:hAnsi="Times New Roman" w:cs="Times New Roman"/>
          <w:sz w:val="24"/>
          <w:szCs w:val="24"/>
          <w:vertAlign w:val="superscript"/>
          <w:lang w:val="ru-RU"/>
        </w:rPr>
        <w:t>1</w:t>
      </w:r>
      <w:r w:rsidRPr="0046270E">
        <w:rPr>
          <w:rFonts w:ascii="Times New Roman" w:hAnsi="Times New Roman" w:cs="Times New Roman"/>
          <w:sz w:val="24"/>
          <w:szCs w:val="24"/>
          <w:vertAlign w:val="superscript"/>
          <w:lang w:val="ru-RU"/>
        </w:rPr>
        <w:t>]</w:t>
      </w:r>
      <w:r w:rsidRPr="0046270E">
        <w:rPr>
          <w:rFonts w:ascii="Times New Roman" w:hAnsi="Times New Roman" w:cs="Times New Roman"/>
          <w:b/>
          <w:sz w:val="24"/>
          <w:szCs w:val="24"/>
          <w:lang w:val="mk-MK"/>
        </w:rPr>
        <w:t xml:space="preserve"> </w:t>
      </w:r>
      <w:r w:rsidRPr="0046270E">
        <w:rPr>
          <w:rFonts w:ascii="Times New Roman" w:hAnsi="Times New Roman" w:cs="Times New Roman"/>
          <w:sz w:val="24"/>
          <w:szCs w:val="24"/>
          <w:lang w:val="mk-MK"/>
        </w:rPr>
        <w:t>покажале дека концентрацијата на калиум останува константна, без разлика на количеството на излачена плункa</w:t>
      </w:r>
      <w:r w:rsidR="0080481C" w:rsidRPr="0046270E">
        <w:rPr>
          <w:rFonts w:ascii="Times New Roman" w:hAnsi="Times New Roman" w:cs="Times New Roman"/>
          <w:sz w:val="24"/>
          <w:szCs w:val="24"/>
          <w:vertAlign w:val="superscript"/>
          <w:lang w:val="ru-RU"/>
        </w:rPr>
        <w:t>[3</w:t>
      </w:r>
      <w:r w:rsidR="00B85DD0" w:rsidRPr="00B85DD0">
        <w:rPr>
          <w:rFonts w:ascii="Times New Roman" w:hAnsi="Times New Roman" w:cs="Times New Roman"/>
          <w:sz w:val="24"/>
          <w:szCs w:val="24"/>
          <w:vertAlign w:val="superscript"/>
          <w:lang w:val="ru-RU"/>
        </w:rPr>
        <w:t>1</w:t>
      </w:r>
      <w:r w:rsidR="0080481C" w:rsidRPr="0046270E">
        <w:rPr>
          <w:rFonts w:ascii="Times New Roman" w:hAnsi="Times New Roman" w:cs="Times New Roman"/>
          <w:sz w:val="24"/>
          <w:szCs w:val="24"/>
          <w:vertAlign w:val="superscript"/>
          <w:lang w:val="ru-RU"/>
        </w:rPr>
        <w:t>,3</w:t>
      </w:r>
      <w:r w:rsidR="00B85DD0" w:rsidRPr="00B85DD0">
        <w:rPr>
          <w:rFonts w:ascii="Times New Roman" w:hAnsi="Times New Roman" w:cs="Times New Roman"/>
          <w:sz w:val="24"/>
          <w:szCs w:val="24"/>
          <w:vertAlign w:val="superscript"/>
          <w:lang w:val="ru-RU"/>
        </w:rPr>
        <w:t>5</w:t>
      </w:r>
      <w:r w:rsidR="00A57125" w:rsidRPr="0046270E">
        <w:rPr>
          <w:rFonts w:ascii="Times New Roman" w:hAnsi="Times New Roman" w:cs="Times New Roman"/>
          <w:sz w:val="24"/>
          <w:szCs w:val="24"/>
          <w:vertAlign w:val="superscript"/>
          <w:lang w:val="ru-RU"/>
        </w:rPr>
        <w:t>,3</w:t>
      </w:r>
      <w:r w:rsidR="00B85DD0" w:rsidRPr="00B85DD0">
        <w:rPr>
          <w:rFonts w:ascii="Times New Roman" w:hAnsi="Times New Roman" w:cs="Times New Roman"/>
          <w:sz w:val="24"/>
          <w:szCs w:val="24"/>
          <w:vertAlign w:val="superscript"/>
          <w:lang w:val="ru-RU"/>
        </w:rPr>
        <w:t>7</w:t>
      </w:r>
      <w:r w:rsidR="00A57125" w:rsidRPr="0046270E">
        <w:rPr>
          <w:rFonts w:ascii="Times New Roman" w:hAnsi="Times New Roman" w:cs="Times New Roman"/>
          <w:sz w:val="24"/>
          <w:szCs w:val="24"/>
          <w:vertAlign w:val="superscript"/>
          <w:lang w:val="ru-RU"/>
        </w:rPr>
        <w:t>,4</w:t>
      </w:r>
      <w:r w:rsidR="00B85DD0" w:rsidRPr="00B85DD0">
        <w:rPr>
          <w:rFonts w:ascii="Times New Roman" w:hAnsi="Times New Roman" w:cs="Times New Roman"/>
          <w:sz w:val="24"/>
          <w:szCs w:val="24"/>
          <w:vertAlign w:val="superscript"/>
          <w:lang w:val="ru-RU"/>
        </w:rPr>
        <w:t>4</w:t>
      </w:r>
      <w:r w:rsidR="00A57125" w:rsidRPr="0046270E">
        <w:rPr>
          <w:rFonts w:ascii="Times New Roman" w:hAnsi="Times New Roman" w:cs="Times New Roman"/>
          <w:sz w:val="24"/>
          <w:szCs w:val="24"/>
          <w:vertAlign w:val="superscript"/>
          <w:lang w:val="ru-RU"/>
        </w:rPr>
        <w:t>,5</w:t>
      </w:r>
      <w:r w:rsidR="00B85DD0" w:rsidRPr="00B85DD0">
        <w:rPr>
          <w:rFonts w:ascii="Times New Roman" w:hAnsi="Times New Roman" w:cs="Times New Roman"/>
          <w:sz w:val="24"/>
          <w:szCs w:val="24"/>
          <w:vertAlign w:val="superscript"/>
          <w:lang w:val="ru-RU"/>
        </w:rPr>
        <w:t>0</w:t>
      </w:r>
      <w:r w:rsidR="00A57125" w:rsidRPr="0046270E">
        <w:rPr>
          <w:rFonts w:ascii="Times New Roman" w:hAnsi="Times New Roman" w:cs="Times New Roman"/>
          <w:sz w:val="24"/>
          <w:szCs w:val="24"/>
          <w:vertAlign w:val="superscript"/>
          <w:lang w:val="ru-RU"/>
        </w:rPr>
        <w:t>,5</w:t>
      </w:r>
      <w:r w:rsidR="00B85DD0" w:rsidRPr="00B85DD0">
        <w:rPr>
          <w:rFonts w:ascii="Times New Roman" w:hAnsi="Times New Roman" w:cs="Times New Roman"/>
          <w:sz w:val="24"/>
          <w:szCs w:val="24"/>
          <w:vertAlign w:val="superscript"/>
          <w:lang w:val="ru-RU"/>
        </w:rPr>
        <w:t>8</w:t>
      </w:r>
      <w:r w:rsidR="00A57125" w:rsidRPr="0046270E">
        <w:rPr>
          <w:rFonts w:ascii="Times New Roman" w:hAnsi="Times New Roman" w:cs="Times New Roman"/>
          <w:sz w:val="24"/>
          <w:szCs w:val="24"/>
          <w:vertAlign w:val="superscript"/>
          <w:lang w:val="ru-RU"/>
        </w:rPr>
        <w:t>,</w:t>
      </w:r>
      <w:r w:rsidR="00B85DD0" w:rsidRPr="00B85DD0">
        <w:rPr>
          <w:rFonts w:ascii="Times New Roman" w:hAnsi="Times New Roman" w:cs="Times New Roman"/>
          <w:sz w:val="24"/>
          <w:szCs w:val="24"/>
          <w:vertAlign w:val="superscript"/>
          <w:lang w:val="ru-RU"/>
        </w:rPr>
        <w:t>59</w:t>
      </w:r>
      <w:r w:rsidR="00A57125" w:rsidRPr="0046270E">
        <w:rPr>
          <w:rFonts w:ascii="Times New Roman" w:hAnsi="Times New Roman" w:cs="Times New Roman"/>
          <w:sz w:val="24"/>
          <w:szCs w:val="24"/>
          <w:vertAlign w:val="superscript"/>
          <w:lang w:val="ru-RU"/>
        </w:rPr>
        <w:t>,6</w:t>
      </w:r>
      <w:r w:rsidR="00B85DD0" w:rsidRPr="00B85DD0">
        <w:rPr>
          <w:rFonts w:ascii="Times New Roman" w:hAnsi="Times New Roman" w:cs="Times New Roman"/>
          <w:sz w:val="24"/>
          <w:szCs w:val="24"/>
          <w:vertAlign w:val="superscript"/>
          <w:lang w:val="ru-RU"/>
        </w:rPr>
        <w:t>3</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lang w:val="mk-MK"/>
        </w:rPr>
        <w:t>.</w:t>
      </w:r>
    </w:p>
    <w:p w14:paraId="620C89B7" w14:textId="5C5F0E50" w:rsidR="0040354B" w:rsidRPr="0046270E" w:rsidRDefault="0040354B" w:rsidP="0040354B">
      <w:pPr>
        <w:ind w:firstLine="720"/>
        <w:jc w:val="both"/>
        <w:rPr>
          <w:rFonts w:ascii="Times New Roman" w:hAnsi="Times New Roman" w:cs="Times New Roman"/>
          <w:sz w:val="24"/>
          <w:szCs w:val="24"/>
          <w:lang w:val="mk-MK"/>
        </w:rPr>
      </w:pPr>
      <w:proofErr w:type="gramStart"/>
      <w:r w:rsidRPr="0046270E">
        <w:rPr>
          <w:rFonts w:ascii="Times New Roman" w:hAnsi="Times New Roman" w:cs="Times New Roman"/>
          <w:sz w:val="24"/>
          <w:szCs w:val="24"/>
        </w:rPr>
        <w:t>Shannon</w:t>
      </w:r>
      <w:r w:rsidR="0034707F" w:rsidRPr="0046270E">
        <w:rPr>
          <w:rFonts w:ascii="Times New Roman" w:hAnsi="Times New Roman" w:cs="Times New Roman"/>
          <w:sz w:val="24"/>
          <w:szCs w:val="24"/>
          <w:vertAlign w:val="superscript"/>
          <w:lang w:val="ru-RU"/>
        </w:rPr>
        <w:t>[</w:t>
      </w:r>
      <w:proofErr w:type="gramEnd"/>
      <w:r w:rsidR="0034707F" w:rsidRPr="0046270E">
        <w:rPr>
          <w:rFonts w:ascii="Times New Roman" w:hAnsi="Times New Roman" w:cs="Times New Roman"/>
          <w:sz w:val="24"/>
          <w:szCs w:val="24"/>
          <w:vertAlign w:val="superscript"/>
          <w:lang w:val="ru-RU"/>
        </w:rPr>
        <w:t>6</w:t>
      </w:r>
      <w:r w:rsidR="00B85DD0" w:rsidRPr="00B85DD0">
        <w:rPr>
          <w:rFonts w:ascii="Times New Roman" w:hAnsi="Times New Roman" w:cs="Times New Roman"/>
          <w:sz w:val="24"/>
          <w:szCs w:val="24"/>
          <w:vertAlign w:val="superscript"/>
          <w:lang w:val="ru-RU"/>
        </w:rPr>
        <w:t>4</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lang w:val="ru-RU"/>
        </w:rPr>
        <w:t>,</w:t>
      </w:r>
      <w:r w:rsidRPr="0046270E">
        <w:rPr>
          <w:rFonts w:ascii="Times New Roman" w:hAnsi="Times New Roman" w:cs="Times New Roman"/>
          <w:sz w:val="24"/>
          <w:szCs w:val="24"/>
          <w:lang w:val="mk-MK"/>
        </w:rPr>
        <w:t xml:space="preserve"> спровел истражување за да ги одреди нивоата на: натриум, калиум и хлориди</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кај три различни групи на испитаници</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со различен дентален статус. Испитаници</w:t>
      </w:r>
      <w:r w:rsidR="00D31469" w:rsidRPr="0046270E">
        <w:rPr>
          <w:rFonts w:ascii="Times New Roman" w:hAnsi="Times New Roman" w:cs="Times New Roman"/>
          <w:sz w:val="24"/>
          <w:szCs w:val="24"/>
          <w:lang w:val="mk-MK"/>
        </w:rPr>
        <w:t>те</w:t>
      </w:r>
      <w:r w:rsidRPr="0046270E">
        <w:rPr>
          <w:rFonts w:ascii="Times New Roman" w:hAnsi="Times New Roman" w:cs="Times New Roman"/>
          <w:sz w:val="24"/>
          <w:szCs w:val="24"/>
          <w:lang w:val="mk-MK"/>
        </w:rPr>
        <w:t xml:space="preserve"> биле поделени во три групи и тоа: кариозни, кариес-резистентни и </w:t>
      </w:r>
      <w:r w:rsidR="00D31469" w:rsidRPr="0046270E">
        <w:rPr>
          <w:rFonts w:ascii="Times New Roman" w:hAnsi="Times New Roman" w:cs="Times New Roman"/>
          <w:sz w:val="24"/>
          <w:szCs w:val="24"/>
          <w:lang w:val="mk-MK"/>
        </w:rPr>
        <w:t>испитаници со реставрации</w:t>
      </w:r>
      <w:r w:rsidRPr="0046270E">
        <w:rPr>
          <w:rFonts w:ascii="Times New Roman" w:hAnsi="Times New Roman" w:cs="Times New Roman"/>
          <w:sz w:val="24"/>
          <w:szCs w:val="24"/>
          <w:lang w:val="mk-MK"/>
        </w:rPr>
        <w:t>. Не била детектирана сигнификантна разлика за нивоата на калиум помеѓу трите испитувани групи. Средната вредност на натриумот кај кариес-резистентната</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група на испитаници била сигнификнатно пониска (</w:t>
      </w:r>
      <w:r w:rsidRPr="0046270E">
        <w:rPr>
          <w:rFonts w:ascii="Times New Roman" w:hAnsi="Times New Roman" w:cs="Times New Roman"/>
          <w:sz w:val="24"/>
          <w:szCs w:val="24"/>
        </w:rPr>
        <w:t>p</w:t>
      </w:r>
      <w:r w:rsidRPr="0046270E">
        <w:rPr>
          <w:rFonts w:ascii="Times New Roman" w:hAnsi="Times New Roman" w:cs="Times New Roman"/>
          <w:sz w:val="24"/>
          <w:szCs w:val="24"/>
          <w:lang w:val="ru-RU"/>
        </w:rPr>
        <w:t xml:space="preserve">&lt;0.05) </w:t>
      </w:r>
      <w:r w:rsidRPr="0046270E">
        <w:rPr>
          <w:rFonts w:ascii="Times New Roman" w:hAnsi="Times New Roman" w:cs="Times New Roman"/>
          <w:sz w:val="24"/>
          <w:szCs w:val="24"/>
          <w:lang w:val="mk-MK"/>
        </w:rPr>
        <w:t>од средната вредност на натриумот кај другите две испитувани групи. Не била пронајдена сигнификнатна разлика за натриумот помеѓу кариозната</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и реставрираната</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група на испитаници.</w:t>
      </w:r>
      <w:r w:rsidRPr="0046270E">
        <w:rPr>
          <w:rFonts w:ascii="Times New Roman" w:hAnsi="Times New Roman" w:cs="Times New Roman"/>
          <w:sz w:val="24"/>
          <w:szCs w:val="24"/>
          <w:lang w:val="mk-MK"/>
        </w:rPr>
        <w:br/>
        <w:t>Средната вредност на хлоридите кај кариес-резистентната</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група на испитаници била сигнификантно пониска од средната вредност на хлоридите кај кариозната</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 xml:space="preserve">група на испитаници. Слична, но и позначајна разлика била пронајдена помеѓу средните вредности на хлоридите помеѓу испитаниците од </w:t>
      </w:r>
      <w:r w:rsidRPr="0046270E">
        <w:rPr>
          <w:rFonts w:ascii="Times New Roman" w:hAnsi="Times New Roman" w:cs="Times New Roman"/>
          <w:sz w:val="24"/>
          <w:szCs w:val="24"/>
          <w:lang w:val="ru-RU"/>
        </w:rPr>
        <w:t>кариес-</w:t>
      </w:r>
      <w:r w:rsidRPr="0046270E">
        <w:rPr>
          <w:rFonts w:ascii="Times New Roman" w:hAnsi="Times New Roman" w:cs="Times New Roman"/>
          <w:sz w:val="24"/>
          <w:szCs w:val="24"/>
          <w:lang w:val="mk-MK"/>
        </w:rPr>
        <w:t>резистентната</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и реставрираната група на испитаници. Иако била детектирана сигнификантна разлика за нивоата на натриум и хлориди кога биле споредувани кариес-резистентната</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и</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кариозната</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група на испитаници</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не била детектирана разлика кога биле споредувани кариозната</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и реставрираната</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група на испитаници.</w:t>
      </w:r>
    </w:p>
    <w:p w14:paraId="3E3B7144" w14:textId="4C0A87E5" w:rsidR="00F552A9" w:rsidRDefault="0040354B" w:rsidP="00F552A9">
      <w:pPr>
        <w:ind w:firstLine="720"/>
        <w:jc w:val="both"/>
        <w:rPr>
          <w:rFonts w:ascii="Times New Roman" w:hAnsi="Times New Roman" w:cs="Times New Roman"/>
          <w:sz w:val="24"/>
          <w:szCs w:val="24"/>
          <w:lang w:val="mk-MK"/>
        </w:rPr>
      </w:pPr>
      <w:proofErr w:type="gramStart"/>
      <w:r w:rsidRPr="0046270E">
        <w:rPr>
          <w:rFonts w:ascii="Times New Roman" w:hAnsi="Times New Roman" w:cs="Times New Roman"/>
          <w:sz w:val="24"/>
          <w:szCs w:val="24"/>
        </w:rPr>
        <w:t>Hugoson</w:t>
      </w:r>
      <w:r w:rsidR="0034707F" w:rsidRPr="0046270E">
        <w:rPr>
          <w:rFonts w:ascii="Times New Roman" w:hAnsi="Times New Roman" w:cs="Times New Roman"/>
          <w:sz w:val="24"/>
          <w:szCs w:val="24"/>
          <w:vertAlign w:val="superscript"/>
          <w:lang w:val="ru-RU"/>
        </w:rPr>
        <w:t>[</w:t>
      </w:r>
      <w:proofErr w:type="gramEnd"/>
      <w:r w:rsidR="0034707F" w:rsidRPr="0046270E">
        <w:rPr>
          <w:rFonts w:ascii="Times New Roman" w:hAnsi="Times New Roman" w:cs="Times New Roman"/>
          <w:sz w:val="24"/>
          <w:szCs w:val="24"/>
          <w:vertAlign w:val="superscript"/>
          <w:lang w:val="ru-RU"/>
        </w:rPr>
        <w:t>6</w:t>
      </w:r>
      <w:r w:rsidR="00B85DD0" w:rsidRPr="00B85DD0">
        <w:rPr>
          <w:rFonts w:ascii="Times New Roman" w:hAnsi="Times New Roman" w:cs="Times New Roman"/>
          <w:sz w:val="24"/>
          <w:szCs w:val="24"/>
          <w:vertAlign w:val="superscript"/>
          <w:lang w:val="ru-RU"/>
        </w:rPr>
        <w:t>5</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 xml:space="preserve">во 1972-та година ја испитувал концентрацијата на: вкупни протеини, натриум, калиум и калциум, како и количеството на излачена плунка од паротидната жлезда кај 26 жени за време на бременост и 8 недели постпартално. Тој утврдил намалено количество на излачена плунка за време на бременоста, но зголемување на концентрацијата на вкупните протеини, во нестимулирана и стимулирана (со лимонска </w:t>
      </w:r>
      <w:r w:rsidR="00F552A9">
        <w:rPr>
          <w:rFonts w:ascii="Times New Roman" w:hAnsi="Times New Roman" w:cs="Times New Roman"/>
          <w:sz w:val="24"/>
          <w:szCs w:val="24"/>
          <w:lang w:val="mk-MK"/>
        </w:rPr>
        <w:t xml:space="preserve">киселина) плунка од паротидната </w:t>
      </w:r>
      <w:r w:rsidRPr="0046270E">
        <w:rPr>
          <w:rFonts w:ascii="Times New Roman" w:hAnsi="Times New Roman" w:cs="Times New Roman"/>
          <w:sz w:val="24"/>
          <w:szCs w:val="24"/>
          <w:lang w:val="mk-MK"/>
        </w:rPr>
        <w:t>жлезда.</w:t>
      </w:r>
    </w:p>
    <w:p w14:paraId="160C1E47" w14:textId="603722B5" w:rsidR="0040354B" w:rsidRPr="0046270E" w:rsidRDefault="0040354B" w:rsidP="00F552A9">
      <w:pPr>
        <w:ind w:firstLine="720"/>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 xml:space="preserve">Кога станува збор за натриумот, не биле детектирани промени во неговата концентрација во нестимулирана плунка, но, во стимулираната плунка, за време на бременост, концентрацијата на натриумот била намалена. Била пронајдена позитивна корелација помеѓу концентрацијата на натриумот и количеството на излачена плунка. </w:t>
      </w:r>
    </w:p>
    <w:p w14:paraId="69F259BD" w14:textId="77777777" w:rsidR="0040354B" w:rsidRPr="0046270E" w:rsidRDefault="0040354B" w:rsidP="0040354B">
      <w:pPr>
        <w:ind w:firstLine="720"/>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 xml:space="preserve">Концентрациите на калиум и калциум во нестимулирана и стимулирана плунка од паротидната жлезда, биле зголемени за време на бременоста, а се намалиле постпартално. </w:t>
      </w:r>
      <w:r w:rsidRPr="0046270E">
        <w:rPr>
          <w:rFonts w:ascii="Times New Roman" w:hAnsi="Times New Roman" w:cs="Times New Roman"/>
          <w:sz w:val="24"/>
          <w:szCs w:val="24"/>
          <w:lang w:val="mk-MK"/>
        </w:rPr>
        <w:lastRenderedPageBreak/>
        <w:t xml:space="preserve">Не била пронајдена корелација помеѓу концентрацијата на калиум и количеството на излачена нестимуирана и стимулирана плунка. Во нестимулираната плунка била утврдена негативна корелација помеѓу концентрацијата на калциум и количеството на излачена плунка. </w:t>
      </w:r>
    </w:p>
    <w:p w14:paraId="1169A099" w14:textId="3075CC14" w:rsidR="0040354B" w:rsidRPr="0046270E" w:rsidRDefault="0040354B" w:rsidP="0040354B">
      <w:pPr>
        <w:ind w:firstLine="720"/>
        <w:jc w:val="both"/>
        <w:rPr>
          <w:rFonts w:ascii="Times New Roman" w:hAnsi="Times New Roman" w:cs="Times New Roman"/>
          <w:sz w:val="24"/>
          <w:szCs w:val="24"/>
          <w:lang w:val="mk-MK"/>
        </w:rPr>
      </w:pPr>
      <w:r w:rsidRPr="0046270E">
        <w:rPr>
          <w:rFonts w:ascii="Times New Roman" w:hAnsi="Times New Roman" w:cs="Times New Roman"/>
          <w:sz w:val="24"/>
          <w:szCs w:val="24"/>
        </w:rPr>
        <w:t>Niedermeier</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и сор</w:t>
      </w:r>
      <w:proofErr w:type="gramStart"/>
      <w:r w:rsidRPr="0046270E">
        <w:rPr>
          <w:rFonts w:ascii="Times New Roman" w:hAnsi="Times New Roman" w:cs="Times New Roman"/>
          <w:sz w:val="24"/>
          <w:szCs w:val="24"/>
          <w:lang w:val="mk-MK"/>
        </w:rPr>
        <w:t>.</w:t>
      </w:r>
      <w:r w:rsidR="0034707F" w:rsidRPr="0046270E">
        <w:rPr>
          <w:rFonts w:ascii="Times New Roman" w:hAnsi="Times New Roman" w:cs="Times New Roman"/>
          <w:sz w:val="24"/>
          <w:szCs w:val="24"/>
          <w:vertAlign w:val="superscript"/>
          <w:lang w:val="ru-RU"/>
        </w:rPr>
        <w:t>[</w:t>
      </w:r>
      <w:proofErr w:type="gramEnd"/>
      <w:r w:rsidR="0034707F" w:rsidRPr="0046270E">
        <w:rPr>
          <w:rFonts w:ascii="Times New Roman" w:hAnsi="Times New Roman" w:cs="Times New Roman"/>
          <w:sz w:val="24"/>
          <w:szCs w:val="24"/>
          <w:vertAlign w:val="superscript"/>
          <w:lang w:val="ru-RU"/>
        </w:rPr>
        <w:t>6</w:t>
      </w:r>
      <w:r w:rsidR="00B85DD0" w:rsidRPr="00B85DD0">
        <w:rPr>
          <w:rFonts w:ascii="Times New Roman" w:hAnsi="Times New Roman" w:cs="Times New Roman"/>
          <w:sz w:val="24"/>
          <w:szCs w:val="24"/>
          <w:vertAlign w:val="superscript"/>
          <w:lang w:val="ru-RU"/>
        </w:rPr>
        <w:t>6</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lang w:val="mk-MK"/>
        </w:rPr>
        <w:t xml:space="preserve"> ги анализирале саливарните концентрации на натриум и калиум кај пациенти со хипертензија и нормотензија, како и влијанието на исхраната богата со овие елементи, врз концентрацијата на истите во плунка. Средната вредност на концентрацијата на натриум кај пациентите со нетретирана хипертензија, била сигнификантно пониска во споредба со средната вредност на концентрацијата на натриум кај пациентите со нормотензија, а пациентите биле со слична возраст. Плунката на пациентите со хипертензија, имала слична концентрација на калиум со плунката на пациентите со нормотензија.  Концентрацијата на натриум и калиум во плунка кај испитаниците со хипертензија и нормотензија, не била променета по релативно големо внесување на овие елементи преку исхраната во период од 3 до 6 дена.</w:t>
      </w:r>
    </w:p>
    <w:p w14:paraId="1C42C781" w14:textId="7E170D09" w:rsidR="0040354B" w:rsidRPr="0046270E" w:rsidRDefault="0040354B" w:rsidP="0040354B">
      <w:pPr>
        <w:ind w:firstLine="720"/>
        <w:jc w:val="both"/>
        <w:rPr>
          <w:rFonts w:ascii="Times New Roman" w:hAnsi="Times New Roman" w:cs="Times New Roman"/>
          <w:sz w:val="24"/>
          <w:szCs w:val="24"/>
          <w:lang w:val="mk-MK"/>
        </w:rPr>
      </w:pPr>
      <w:r w:rsidRPr="0046270E">
        <w:rPr>
          <w:rFonts w:ascii="Times New Roman" w:hAnsi="Times New Roman" w:cs="Times New Roman"/>
          <w:sz w:val="24"/>
          <w:szCs w:val="24"/>
        </w:rPr>
        <w:t>Yu</w:t>
      </w:r>
      <w:r w:rsidRPr="0046270E">
        <w:rPr>
          <w:rFonts w:ascii="Times New Roman" w:hAnsi="Times New Roman" w:cs="Times New Roman"/>
          <w:sz w:val="24"/>
          <w:szCs w:val="24"/>
          <w:lang w:val="ru-RU"/>
        </w:rPr>
        <w:t>-</w:t>
      </w:r>
      <w:r w:rsidRPr="0046270E">
        <w:rPr>
          <w:rFonts w:ascii="Times New Roman" w:hAnsi="Times New Roman" w:cs="Times New Roman"/>
          <w:sz w:val="24"/>
          <w:szCs w:val="24"/>
        </w:rPr>
        <w:t>xiong</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rPr>
        <w:t>Su</w:t>
      </w:r>
      <w:r w:rsidRPr="0046270E">
        <w:rPr>
          <w:rFonts w:ascii="Times New Roman" w:hAnsi="Times New Roman" w:cs="Times New Roman"/>
          <w:sz w:val="24"/>
          <w:szCs w:val="24"/>
          <w:lang w:val="mk-MK"/>
        </w:rPr>
        <w:t xml:space="preserve"> и сор</w:t>
      </w:r>
      <w:proofErr w:type="gramStart"/>
      <w:r w:rsidRPr="0046270E">
        <w:rPr>
          <w:rFonts w:ascii="Times New Roman" w:hAnsi="Times New Roman" w:cs="Times New Roman"/>
          <w:sz w:val="24"/>
          <w:szCs w:val="24"/>
          <w:lang w:val="mk-MK"/>
        </w:rPr>
        <w:t>.</w:t>
      </w:r>
      <w:r w:rsidR="0034707F" w:rsidRPr="0046270E">
        <w:rPr>
          <w:rFonts w:ascii="Times New Roman" w:hAnsi="Times New Roman" w:cs="Times New Roman"/>
          <w:sz w:val="24"/>
          <w:szCs w:val="24"/>
          <w:vertAlign w:val="superscript"/>
          <w:lang w:val="ru-RU"/>
        </w:rPr>
        <w:t>[</w:t>
      </w:r>
      <w:proofErr w:type="gramEnd"/>
      <w:r w:rsidR="0034707F" w:rsidRPr="0046270E">
        <w:rPr>
          <w:rFonts w:ascii="Times New Roman" w:hAnsi="Times New Roman" w:cs="Times New Roman"/>
          <w:sz w:val="24"/>
          <w:szCs w:val="24"/>
          <w:vertAlign w:val="superscript"/>
          <w:lang w:val="ru-RU"/>
        </w:rPr>
        <w:t>6</w:t>
      </w:r>
      <w:r w:rsidR="00B85DD0" w:rsidRPr="00B85DD0">
        <w:rPr>
          <w:rFonts w:ascii="Times New Roman" w:hAnsi="Times New Roman" w:cs="Times New Roman"/>
          <w:sz w:val="24"/>
          <w:szCs w:val="24"/>
          <w:vertAlign w:val="superscript"/>
          <w:lang w:val="ru-RU"/>
        </w:rPr>
        <w:t>7</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ги истражувале електролитните промени во субмандибуларната плунка кај испитаници со субмандибуларна сијалолитијаза, во споредба со плунката од здрави испитаници од контролната група. Саливарната концентрација на калциум била сигнификантно поголема кај испитаниците со сијалолитијаза, во споредба со оние од контролната група. Спротивно на тоа, концентрацијата на магнезиум во плунката на испитаниците со субмандибуларна сијалолитијаза, била сигнификантно помала, во споредба со плунката на испитаниците од контролната група.</w:t>
      </w:r>
    </w:p>
    <w:p w14:paraId="48EC6300" w14:textId="46495435" w:rsidR="0040354B" w:rsidRPr="0046270E" w:rsidRDefault="0040354B" w:rsidP="0040354B">
      <w:pPr>
        <w:ind w:firstLine="720"/>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 xml:space="preserve">Во 2015-та година, </w:t>
      </w:r>
      <w:r w:rsidRPr="0046270E">
        <w:rPr>
          <w:rFonts w:ascii="Times New Roman" w:hAnsi="Times New Roman" w:cs="Times New Roman"/>
          <w:sz w:val="24"/>
          <w:szCs w:val="24"/>
        </w:rPr>
        <w:t>Singh</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и сор.</w:t>
      </w:r>
      <w:r w:rsidR="0034707F" w:rsidRPr="0046270E">
        <w:rPr>
          <w:rFonts w:ascii="Times New Roman" w:hAnsi="Times New Roman" w:cs="Times New Roman"/>
          <w:sz w:val="24"/>
          <w:szCs w:val="24"/>
          <w:vertAlign w:val="superscript"/>
          <w:lang w:val="ru-RU"/>
        </w:rPr>
        <w:t>[6</w:t>
      </w:r>
      <w:r w:rsidR="00B85DD0" w:rsidRPr="00B85DD0">
        <w:rPr>
          <w:rFonts w:ascii="Times New Roman" w:hAnsi="Times New Roman" w:cs="Times New Roman"/>
          <w:sz w:val="24"/>
          <w:szCs w:val="24"/>
          <w:vertAlign w:val="superscript"/>
          <w:lang w:val="ru-RU"/>
        </w:rPr>
        <w:t>8</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vertAlign w:val="superscript"/>
          <w:lang w:val="mk-MK"/>
        </w:rPr>
        <w:t xml:space="preserve"> </w:t>
      </w:r>
      <w:r w:rsidRPr="0046270E">
        <w:rPr>
          <w:rFonts w:ascii="Times New Roman" w:hAnsi="Times New Roman" w:cs="Times New Roman"/>
          <w:sz w:val="24"/>
          <w:szCs w:val="24"/>
          <w:lang w:val="mk-MK"/>
        </w:rPr>
        <w:t xml:space="preserve">спровеле истражување со цел да ги поврзат нивоата на саливарните електролити со денталниот кариес кај деца со </w:t>
      </w:r>
      <w:r w:rsidRPr="0046270E">
        <w:rPr>
          <w:rFonts w:ascii="Times New Roman" w:hAnsi="Times New Roman" w:cs="Times New Roman"/>
          <w:sz w:val="24"/>
          <w:szCs w:val="24"/>
        </w:rPr>
        <w:t>Down</w:t>
      </w:r>
      <w:r w:rsidRPr="0046270E">
        <w:rPr>
          <w:rFonts w:ascii="Times New Roman" w:hAnsi="Times New Roman" w:cs="Times New Roman"/>
          <w:sz w:val="24"/>
          <w:szCs w:val="24"/>
          <w:lang w:val="mk-MK"/>
        </w:rPr>
        <w:t xml:space="preserve">-ов синдром. Како контролна група биле земени здравите браќа/сестри на испитаниците. Од саливарните електролити, биле испитувани: натриум, калиум, хлор, калциум и фосфати. Нивоата на саливарните електролити кај испитаниците со </w:t>
      </w:r>
      <w:r w:rsidRPr="0046270E">
        <w:rPr>
          <w:rFonts w:ascii="Times New Roman" w:hAnsi="Times New Roman" w:cs="Times New Roman"/>
          <w:sz w:val="24"/>
          <w:szCs w:val="24"/>
        </w:rPr>
        <w:t>Down</w:t>
      </w:r>
      <w:r w:rsidRPr="0046270E">
        <w:rPr>
          <w:rFonts w:ascii="Times New Roman" w:hAnsi="Times New Roman" w:cs="Times New Roman"/>
          <w:sz w:val="24"/>
          <w:szCs w:val="24"/>
          <w:lang w:val="mk-MK"/>
        </w:rPr>
        <w:t>-ов синдром биле сигнификантно поголеми во споредба со нивоата на саливарните електролити кај испитаниците од конторлната група.</w:t>
      </w:r>
    </w:p>
    <w:p w14:paraId="2F9EC740" w14:textId="198748AD" w:rsidR="0040354B" w:rsidRPr="0046270E" w:rsidRDefault="0040354B" w:rsidP="0040354B">
      <w:pPr>
        <w:ind w:firstLine="720"/>
        <w:jc w:val="both"/>
        <w:rPr>
          <w:rFonts w:ascii="Times New Roman" w:hAnsi="Times New Roman" w:cs="Times New Roman"/>
          <w:sz w:val="24"/>
          <w:szCs w:val="24"/>
          <w:lang w:val="mk-MK"/>
        </w:rPr>
      </w:pPr>
      <w:r w:rsidRPr="0046270E">
        <w:rPr>
          <w:rFonts w:ascii="Times New Roman" w:hAnsi="Times New Roman" w:cs="Times New Roman"/>
          <w:sz w:val="24"/>
          <w:szCs w:val="24"/>
        </w:rPr>
        <w:lastRenderedPageBreak/>
        <w:t>Baima</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и сор.</w:t>
      </w:r>
      <w:r w:rsidR="00800215" w:rsidRPr="0046270E">
        <w:rPr>
          <w:rFonts w:ascii="Times New Roman" w:hAnsi="Times New Roman" w:cs="Times New Roman"/>
          <w:sz w:val="24"/>
          <w:szCs w:val="24"/>
          <w:lang w:val="mk-MK"/>
        </w:rPr>
        <w:t xml:space="preserve"> </w:t>
      </w:r>
      <w:r w:rsidR="0034707F" w:rsidRPr="0046270E">
        <w:rPr>
          <w:rFonts w:ascii="Times New Roman" w:hAnsi="Times New Roman" w:cs="Times New Roman"/>
          <w:sz w:val="24"/>
          <w:szCs w:val="24"/>
          <w:vertAlign w:val="superscript"/>
          <w:lang w:val="ru-RU"/>
        </w:rPr>
        <w:t>[</w:t>
      </w:r>
      <w:r w:rsidR="00B85DD0" w:rsidRPr="00B85DD0">
        <w:rPr>
          <w:rFonts w:ascii="Times New Roman" w:hAnsi="Times New Roman" w:cs="Times New Roman"/>
          <w:sz w:val="24"/>
          <w:szCs w:val="24"/>
          <w:vertAlign w:val="superscript"/>
          <w:lang w:val="ru-RU"/>
        </w:rPr>
        <w:t>69</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lang w:val="mk-MK"/>
        </w:rPr>
        <w:t xml:space="preserve"> во 2021-та година, по анализата на 873 студии, вклучиле 13 студии во својот систематизиран преглед. Имено, тие вклучиле студии чија цел била споредба на електролитниот саливарен статус помеѓу испитаници со пародонтална болест и испитаници со здрав пародонт. Во сите вклучени студии, нивоата на натриум и калиум биле сигнификантно поголеми кај испитаниците со пародонтална болест, во споредба со испитаниците од контролната група. Кога станува збор за саливарните концентрации на калциум, во повеќето студии, тие биле зголемени кај испитаниците со пародонтална болест. </w:t>
      </w:r>
    </w:p>
    <w:p w14:paraId="794EAA54" w14:textId="581E3FDD" w:rsidR="0040354B" w:rsidRPr="0046270E" w:rsidRDefault="0040354B" w:rsidP="0040354B">
      <w:pPr>
        <w:ind w:firstLine="720"/>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 xml:space="preserve">Истата година, </w:t>
      </w:r>
      <w:r w:rsidRPr="0046270E">
        <w:rPr>
          <w:rFonts w:ascii="Times New Roman" w:hAnsi="Times New Roman" w:cs="Times New Roman"/>
          <w:sz w:val="24"/>
          <w:szCs w:val="24"/>
        </w:rPr>
        <w:t>Rammos</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и сор.</w:t>
      </w:r>
      <w:r w:rsidR="0034707F" w:rsidRPr="0046270E">
        <w:rPr>
          <w:rFonts w:ascii="Times New Roman" w:hAnsi="Times New Roman" w:cs="Times New Roman"/>
          <w:sz w:val="24"/>
          <w:szCs w:val="24"/>
          <w:vertAlign w:val="superscript"/>
          <w:lang w:val="ru-RU"/>
        </w:rPr>
        <w:t>[7</w:t>
      </w:r>
      <w:r w:rsidR="00B85DD0" w:rsidRPr="00B85DD0">
        <w:rPr>
          <w:rFonts w:ascii="Times New Roman" w:hAnsi="Times New Roman" w:cs="Times New Roman"/>
          <w:sz w:val="24"/>
          <w:szCs w:val="24"/>
          <w:vertAlign w:val="superscript"/>
          <w:lang w:val="ru-RU"/>
        </w:rPr>
        <w:t>0</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lang w:val="mk-MK"/>
        </w:rPr>
        <w:t xml:space="preserve"> направиле систематизиран преглед на потенцијалната вредност на саливарните биомаркери во: дијагнозата, менаџментот и прогнозата на срцевата слабост. Кај испитаниците со срцева слабост, саливарната концентрација на натриумот и хлоридите била пониска, а саливарната концентрација на калиумот била повисока, во споредба со испитаниците од контролната група.</w:t>
      </w:r>
    </w:p>
    <w:p w14:paraId="59E94EAD" w14:textId="77777777" w:rsidR="0040354B" w:rsidRPr="0046270E" w:rsidRDefault="0040354B" w:rsidP="0040354B">
      <w:pPr>
        <w:jc w:val="both"/>
        <w:rPr>
          <w:rFonts w:ascii="Times New Roman" w:hAnsi="Times New Roman" w:cs="Times New Roman"/>
          <w:sz w:val="24"/>
          <w:szCs w:val="24"/>
          <w:lang w:val="mk-MK"/>
        </w:rPr>
      </w:pPr>
    </w:p>
    <w:p w14:paraId="56CC7DDC" w14:textId="77777777" w:rsidR="0085603E" w:rsidRPr="0046270E" w:rsidRDefault="0085603E">
      <w:pPr>
        <w:spacing w:after="160" w:line="259" w:lineRule="auto"/>
        <w:rPr>
          <w:rFonts w:ascii="Times New Roman" w:hAnsi="Times New Roman" w:cs="Times New Roman"/>
          <w:b/>
          <w:sz w:val="24"/>
          <w:szCs w:val="24"/>
          <w:lang w:val="mk-MK"/>
        </w:rPr>
      </w:pPr>
      <w:r w:rsidRPr="0046270E">
        <w:rPr>
          <w:rFonts w:ascii="Times New Roman" w:hAnsi="Times New Roman" w:cs="Times New Roman"/>
          <w:b/>
          <w:sz w:val="24"/>
          <w:szCs w:val="24"/>
          <w:lang w:val="mk-MK"/>
        </w:rPr>
        <w:br w:type="page"/>
      </w:r>
    </w:p>
    <w:p w14:paraId="667C2DEB" w14:textId="474C57AE" w:rsidR="0040354B" w:rsidRPr="0046270E" w:rsidRDefault="0040354B" w:rsidP="0040354B">
      <w:pPr>
        <w:jc w:val="both"/>
        <w:rPr>
          <w:rFonts w:ascii="Times New Roman" w:hAnsi="Times New Roman" w:cs="Times New Roman"/>
          <w:b/>
          <w:sz w:val="24"/>
          <w:szCs w:val="24"/>
          <w:lang w:val="mk-MK"/>
        </w:rPr>
      </w:pPr>
      <w:r w:rsidRPr="0046270E">
        <w:rPr>
          <w:rFonts w:ascii="Times New Roman" w:hAnsi="Times New Roman" w:cs="Times New Roman"/>
          <w:b/>
          <w:sz w:val="24"/>
          <w:szCs w:val="24"/>
          <w:lang w:val="mk-MK"/>
        </w:rPr>
        <w:lastRenderedPageBreak/>
        <w:t>МОТИВ ЗА ИСТРАЖУВАЊЕ</w:t>
      </w:r>
    </w:p>
    <w:p w14:paraId="44FA7FDD" w14:textId="5A9B152E" w:rsidR="0040354B" w:rsidRPr="0046270E" w:rsidRDefault="0040354B" w:rsidP="00F3688D">
      <w:pPr>
        <w:ind w:firstLine="720"/>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Поради бројните фактори коишто влијаат на количеството на ел</w:t>
      </w:r>
      <w:r w:rsidR="00AD7678" w:rsidRPr="0046270E">
        <w:rPr>
          <w:rFonts w:ascii="Times New Roman" w:hAnsi="Times New Roman" w:cs="Times New Roman"/>
          <w:sz w:val="24"/>
          <w:szCs w:val="24"/>
          <w:lang w:val="mk-MK"/>
        </w:rPr>
        <w:t>ектролитите во плунката, а вклуч</w:t>
      </w:r>
      <w:r w:rsidRPr="0046270E">
        <w:rPr>
          <w:rFonts w:ascii="Times New Roman" w:hAnsi="Times New Roman" w:cs="Times New Roman"/>
          <w:sz w:val="24"/>
          <w:szCs w:val="24"/>
          <w:lang w:val="mk-MK"/>
        </w:rPr>
        <w:t>увајќи го и фактот дека повеќето студии поврзани со електролитите во плунката се спроведени кај испитаници коишто пушат цигари или земаат</w:t>
      </w:r>
      <w:r w:rsidR="00AD7678" w:rsidRPr="0046270E">
        <w:rPr>
          <w:rFonts w:ascii="Times New Roman" w:hAnsi="Times New Roman" w:cs="Times New Roman"/>
          <w:sz w:val="24"/>
          <w:szCs w:val="24"/>
          <w:lang w:val="mk-MK"/>
        </w:rPr>
        <w:t xml:space="preserve"> некакви медикаменти, потребно беше</w:t>
      </w:r>
      <w:r w:rsidRPr="0046270E">
        <w:rPr>
          <w:rFonts w:ascii="Times New Roman" w:hAnsi="Times New Roman" w:cs="Times New Roman"/>
          <w:sz w:val="24"/>
          <w:szCs w:val="24"/>
          <w:lang w:val="mk-MK"/>
        </w:rPr>
        <w:t xml:space="preserve"> да се спроведе студија во контролирани услови, кај здрави индивидуи, со која ќе се одредат референтните вредности на електролитите во плунката. Исто така, во нашава држава, не постојат студии во кои се определени референтните вредности на електролитите во плунка. Овие податоци и неспорниот факт дека плунката се повеќе ќе се користи како диј</w:t>
      </w:r>
      <w:r w:rsidR="00AD7678" w:rsidRPr="0046270E">
        <w:rPr>
          <w:rFonts w:ascii="Times New Roman" w:hAnsi="Times New Roman" w:cs="Times New Roman"/>
          <w:sz w:val="24"/>
          <w:szCs w:val="24"/>
          <w:lang w:val="mk-MK"/>
        </w:rPr>
        <w:t>агностички медиум, претставуваа</w:t>
      </w:r>
      <w:r w:rsidRPr="0046270E">
        <w:rPr>
          <w:rFonts w:ascii="Times New Roman" w:hAnsi="Times New Roman" w:cs="Times New Roman"/>
          <w:sz w:val="24"/>
          <w:szCs w:val="24"/>
          <w:lang w:val="mk-MK"/>
        </w:rPr>
        <w:t xml:space="preserve"> мотив за спроведување на нашето истражување. Со нашето истражување и спроведување на една ваква студија, </w:t>
      </w:r>
      <w:r w:rsidR="00AD7678" w:rsidRPr="0046270E">
        <w:rPr>
          <w:rFonts w:ascii="Times New Roman" w:hAnsi="Times New Roman" w:cs="Times New Roman"/>
          <w:sz w:val="24"/>
          <w:szCs w:val="24"/>
          <w:lang w:val="mk-MK"/>
        </w:rPr>
        <w:t>сме</w:t>
      </w:r>
      <w:r w:rsidRPr="0046270E">
        <w:rPr>
          <w:rFonts w:ascii="Times New Roman" w:hAnsi="Times New Roman" w:cs="Times New Roman"/>
          <w:sz w:val="24"/>
          <w:szCs w:val="24"/>
          <w:lang w:val="mk-MK"/>
        </w:rPr>
        <w:t xml:space="preserve"> еден чекор поблиску до искористувањето на плунка како дијагностички и прогностички медиум.</w:t>
      </w:r>
    </w:p>
    <w:p w14:paraId="590825EA" w14:textId="77777777" w:rsidR="0040354B" w:rsidRPr="0046270E" w:rsidRDefault="0040354B" w:rsidP="0040354B">
      <w:pPr>
        <w:jc w:val="both"/>
        <w:rPr>
          <w:rFonts w:ascii="Times New Roman" w:hAnsi="Times New Roman" w:cs="Times New Roman"/>
          <w:b/>
          <w:sz w:val="24"/>
          <w:szCs w:val="24"/>
          <w:lang w:val="mk-MK"/>
        </w:rPr>
      </w:pPr>
      <w:r w:rsidRPr="0046270E">
        <w:rPr>
          <w:rFonts w:ascii="Times New Roman" w:hAnsi="Times New Roman" w:cs="Times New Roman"/>
          <w:b/>
          <w:sz w:val="24"/>
          <w:szCs w:val="24"/>
          <w:lang w:val="mk-MK"/>
        </w:rPr>
        <w:br w:type="page"/>
      </w:r>
    </w:p>
    <w:p w14:paraId="28A359AD" w14:textId="77777777" w:rsidR="0040354B" w:rsidRPr="0046270E" w:rsidRDefault="0040354B" w:rsidP="0040354B">
      <w:pPr>
        <w:jc w:val="both"/>
        <w:rPr>
          <w:rFonts w:ascii="Times New Roman" w:hAnsi="Times New Roman" w:cs="Times New Roman"/>
          <w:b/>
          <w:sz w:val="24"/>
          <w:szCs w:val="24"/>
          <w:lang w:val="mk-MK"/>
        </w:rPr>
      </w:pPr>
      <w:r w:rsidRPr="0046270E">
        <w:rPr>
          <w:rFonts w:ascii="Times New Roman" w:hAnsi="Times New Roman" w:cs="Times New Roman"/>
          <w:b/>
          <w:sz w:val="24"/>
          <w:szCs w:val="24"/>
          <w:lang w:val="mk-MK"/>
        </w:rPr>
        <w:lastRenderedPageBreak/>
        <w:t>ЦЕЛ НА ТРУДОТ</w:t>
      </w:r>
    </w:p>
    <w:p w14:paraId="1DB40942" w14:textId="7C5B361A" w:rsidR="0040354B" w:rsidRPr="0046270E" w:rsidRDefault="0040354B" w:rsidP="0040354B">
      <w:pPr>
        <w:ind w:firstLine="720"/>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 xml:space="preserve">Главната цел на нашето истражување </w:t>
      </w:r>
      <w:r w:rsidR="00724C99" w:rsidRPr="0046270E">
        <w:rPr>
          <w:rFonts w:ascii="Times New Roman" w:hAnsi="Times New Roman" w:cs="Times New Roman"/>
          <w:sz w:val="24"/>
          <w:szCs w:val="24"/>
          <w:lang w:val="mk-MK"/>
        </w:rPr>
        <w:t xml:space="preserve">беше </w:t>
      </w:r>
      <w:r w:rsidRPr="0046270E">
        <w:rPr>
          <w:rFonts w:ascii="Times New Roman" w:hAnsi="Times New Roman" w:cs="Times New Roman"/>
          <w:sz w:val="24"/>
          <w:szCs w:val="24"/>
          <w:lang w:val="mk-MK"/>
        </w:rPr>
        <w:t>да ги одредиме референтните вредности на саливарните електролити: натриум, калиум, калциум, хлор и фосфати</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во вкупната нестимулирана и стимулирана плунка и да укажеме на нивната улога за одржување на оралното здравје.</w:t>
      </w:r>
    </w:p>
    <w:p w14:paraId="1ED3E06D" w14:textId="3266C2F4" w:rsidR="0040354B" w:rsidRPr="0046270E" w:rsidRDefault="0040354B" w:rsidP="0040354B">
      <w:pPr>
        <w:ind w:firstLine="720"/>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 xml:space="preserve">Покрај главната цел, </w:t>
      </w:r>
      <w:r w:rsidR="00724C99" w:rsidRPr="0046270E">
        <w:rPr>
          <w:rFonts w:ascii="Times New Roman" w:hAnsi="Times New Roman" w:cs="Times New Roman"/>
          <w:sz w:val="24"/>
          <w:szCs w:val="24"/>
          <w:lang w:val="mk-MK"/>
        </w:rPr>
        <w:t xml:space="preserve">ги поставивме </w:t>
      </w:r>
      <w:r w:rsidRPr="0046270E">
        <w:rPr>
          <w:rFonts w:ascii="Times New Roman" w:hAnsi="Times New Roman" w:cs="Times New Roman"/>
          <w:sz w:val="24"/>
          <w:szCs w:val="24"/>
          <w:lang w:val="mk-MK"/>
        </w:rPr>
        <w:t>и следните специфични цели на истражувањето:</w:t>
      </w:r>
    </w:p>
    <w:p w14:paraId="415578F5" w14:textId="77777777" w:rsidR="0040354B" w:rsidRPr="0046270E" w:rsidRDefault="0040354B" w:rsidP="0040354B">
      <w:pPr>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1.Утврдување на разликата помеѓу концентрацијата на електролитите во нестимулирана и стимулирана плунка.</w:t>
      </w:r>
    </w:p>
    <w:p w14:paraId="070E3429" w14:textId="77777777" w:rsidR="0040354B" w:rsidRPr="0046270E" w:rsidRDefault="0040354B" w:rsidP="0040354B">
      <w:pPr>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2.Утврдување на разликата помеѓу концентрацијата на саливарните електролити помеѓу машката и женската популација.</w:t>
      </w:r>
    </w:p>
    <w:p w14:paraId="46F3C49D" w14:textId="77777777" w:rsidR="0040354B" w:rsidRPr="0046270E" w:rsidRDefault="0040354B" w:rsidP="0040354B">
      <w:pPr>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3.Укажување на улогата на саливарните електролити во одржување на оралното здравје.</w:t>
      </w:r>
    </w:p>
    <w:p w14:paraId="10CA8BF6" w14:textId="77777777" w:rsidR="0040354B" w:rsidRPr="0046270E" w:rsidRDefault="0040354B" w:rsidP="0040354B">
      <w:pPr>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4.Утврдување на корелација помеѓу концентрацијата на саливарните електролити и возраста на испитаниците.</w:t>
      </w:r>
    </w:p>
    <w:p w14:paraId="45681670" w14:textId="77777777" w:rsidR="0040354B" w:rsidRPr="0046270E" w:rsidRDefault="0040354B" w:rsidP="0040354B">
      <w:pPr>
        <w:jc w:val="both"/>
        <w:rPr>
          <w:rFonts w:ascii="Times New Roman" w:hAnsi="Times New Roman" w:cs="Times New Roman"/>
          <w:b/>
          <w:sz w:val="24"/>
          <w:szCs w:val="24"/>
          <w:lang w:val="mk-MK"/>
        </w:rPr>
      </w:pPr>
    </w:p>
    <w:p w14:paraId="453197C3" w14:textId="77777777" w:rsidR="0040354B" w:rsidRPr="0046270E" w:rsidRDefault="0040354B" w:rsidP="0040354B">
      <w:pPr>
        <w:jc w:val="both"/>
        <w:rPr>
          <w:rFonts w:ascii="Times New Roman" w:hAnsi="Times New Roman" w:cs="Times New Roman"/>
          <w:b/>
          <w:sz w:val="24"/>
          <w:szCs w:val="24"/>
          <w:lang w:val="mk-MK"/>
        </w:rPr>
      </w:pPr>
      <w:r w:rsidRPr="0046270E">
        <w:rPr>
          <w:rFonts w:ascii="Times New Roman" w:hAnsi="Times New Roman" w:cs="Times New Roman"/>
          <w:b/>
          <w:sz w:val="24"/>
          <w:szCs w:val="24"/>
          <w:lang w:val="mk-MK"/>
        </w:rPr>
        <w:t>ГЛАВНА ХИПОТЕЗА:</w:t>
      </w:r>
    </w:p>
    <w:p w14:paraId="1A97DBD9" w14:textId="77777777" w:rsidR="0040354B" w:rsidRPr="0046270E" w:rsidRDefault="0040354B" w:rsidP="0040354B">
      <w:pPr>
        <w:ind w:firstLine="720"/>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Постои разлика помеѓу концентрацијата на електролитите во нестимулираната и стимулираната плунка.</w:t>
      </w:r>
    </w:p>
    <w:p w14:paraId="4ED9DCA9" w14:textId="77777777" w:rsidR="0040354B" w:rsidRPr="0046270E" w:rsidRDefault="0040354B" w:rsidP="0040354B">
      <w:pPr>
        <w:jc w:val="both"/>
        <w:rPr>
          <w:rFonts w:ascii="Times New Roman" w:hAnsi="Times New Roman" w:cs="Times New Roman"/>
          <w:sz w:val="24"/>
          <w:szCs w:val="24"/>
          <w:lang w:val="mk-MK"/>
        </w:rPr>
      </w:pPr>
      <w:r w:rsidRPr="0046270E">
        <w:rPr>
          <w:rFonts w:ascii="Times New Roman" w:hAnsi="Times New Roman" w:cs="Times New Roman"/>
          <w:b/>
          <w:sz w:val="24"/>
          <w:szCs w:val="24"/>
          <w:lang w:val="mk-MK"/>
        </w:rPr>
        <w:t>ДОПОЛНИТЕЛНИ ХИПОТЕЗИ:</w:t>
      </w:r>
    </w:p>
    <w:p w14:paraId="16F32E84" w14:textId="77777777" w:rsidR="0040354B" w:rsidRPr="0046270E" w:rsidRDefault="0040354B" w:rsidP="0040354B">
      <w:pPr>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1.Концентрацијата на калиумот е повисока во нестимулираната плунка во споредба со концентрацијата на натриумот.</w:t>
      </w:r>
    </w:p>
    <w:p w14:paraId="0A4C3FBE" w14:textId="77777777" w:rsidR="0040354B" w:rsidRPr="0046270E" w:rsidRDefault="0040354B" w:rsidP="0040354B">
      <w:pPr>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2.Концентрациите на натриум, калциум и хлор во стимулирана плунка, се повисоки во споредба со нивните концентрации во нестимулирана плунка.</w:t>
      </w:r>
    </w:p>
    <w:p w14:paraId="2A3621EF" w14:textId="77777777" w:rsidR="0040354B" w:rsidRPr="0046270E" w:rsidRDefault="0040354B" w:rsidP="0040354B">
      <w:pPr>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3.Концентрацијата на фосфатите е повисока во нестимулирана плунка, во споредба со концентрацијата на фосфатите во стимулирана плунка.</w:t>
      </w:r>
    </w:p>
    <w:p w14:paraId="79C0935B" w14:textId="77777777" w:rsidR="0040354B" w:rsidRPr="0046270E" w:rsidRDefault="0040354B" w:rsidP="0040354B">
      <w:pPr>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4.Не постои корелација помеѓу возраста и концентрацијата на саливарните електролити во нестимулираната и стимулираната плунка.</w:t>
      </w:r>
      <w:r w:rsidRPr="0046270E">
        <w:rPr>
          <w:rFonts w:ascii="Times New Roman" w:hAnsi="Times New Roman" w:cs="Times New Roman"/>
          <w:sz w:val="24"/>
          <w:szCs w:val="24"/>
          <w:lang w:val="mk-MK"/>
        </w:rPr>
        <w:br w:type="page"/>
      </w:r>
    </w:p>
    <w:p w14:paraId="6BE1F97A" w14:textId="77777777" w:rsidR="0040354B" w:rsidRPr="0046270E" w:rsidRDefault="0040354B" w:rsidP="0040354B">
      <w:pPr>
        <w:jc w:val="both"/>
        <w:rPr>
          <w:rFonts w:ascii="Times New Roman" w:hAnsi="Times New Roman" w:cs="Times New Roman"/>
          <w:b/>
          <w:sz w:val="24"/>
          <w:szCs w:val="24"/>
          <w:lang w:val="ru-RU"/>
        </w:rPr>
      </w:pPr>
      <w:r w:rsidRPr="0046270E">
        <w:rPr>
          <w:rFonts w:ascii="Times New Roman" w:hAnsi="Times New Roman" w:cs="Times New Roman"/>
          <w:b/>
          <w:sz w:val="24"/>
          <w:szCs w:val="24"/>
          <w:lang w:val="mk-MK"/>
        </w:rPr>
        <w:lastRenderedPageBreak/>
        <w:t>МАТЕРИЈАЛ И МЕТОДИ НА РАБОТА</w:t>
      </w:r>
    </w:p>
    <w:p w14:paraId="572C9B0E" w14:textId="278A2E2D" w:rsidR="0040354B" w:rsidRPr="0046270E" w:rsidRDefault="0040354B" w:rsidP="0040354B">
      <w:pPr>
        <w:ind w:firstLine="720"/>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 xml:space="preserve">За реализација на поставената цел, во истражувањето </w:t>
      </w:r>
      <w:r w:rsidR="00724C99" w:rsidRPr="0046270E">
        <w:rPr>
          <w:rFonts w:ascii="Times New Roman" w:hAnsi="Times New Roman" w:cs="Times New Roman"/>
          <w:sz w:val="24"/>
          <w:szCs w:val="24"/>
          <w:lang w:val="mk-MK"/>
        </w:rPr>
        <w:t>беа вклучени 15</w:t>
      </w:r>
      <w:r w:rsidRPr="0046270E">
        <w:rPr>
          <w:rFonts w:ascii="Times New Roman" w:hAnsi="Times New Roman" w:cs="Times New Roman"/>
          <w:sz w:val="24"/>
          <w:szCs w:val="24"/>
          <w:lang w:val="mk-MK"/>
        </w:rPr>
        <w:t xml:space="preserve">0 испитаници од територијата на Република Северна Македонија. Испитаниците </w:t>
      </w:r>
      <w:r w:rsidR="00724C99" w:rsidRPr="0046270E">
        <w:rPr>
          <w:rFonts w:ascii="Times New Roman" w:hAnsi="Times New Roman" w:cs="Times New Roman"/>
          <w:sz w:val="24"/>
          <w:szCs w:val="24"/>
          <w:lang w:val="mk-MK"/>
        </w:rPr>
        <w:t xml:space="preserve">беа </w:t>
      </w:r>
      <w:r w:rsidRPr="0046270E">
        <w:rPr>
          <w:rFonts w:ascii="Times New Roman" w:hAnsi="Times New Roman" w:cs="Times New Roman"/>
          <w:sz w:val="24"/>
          <w:szCs w:val="24"/>
          <w:lang w:val="mk-MK"/>
        </w:rPr>
        <w:t>од двата пола (машки и женски), на возраст од 20 до 45 години.</w:t>
      </w:r>
    </w:p>
    <w:p w14:paraId="65454AEA" w14:textId="38AD6F4B" w:rsidR="0040354B" w:rsidRPr="0046270E" w:rsidRDefault="0040354B" w:rsidP="0040354B">
      <w:pPr>
        <w:ind w:firstLine="720"/>
        <w:rPr>
          <w:rFonts w:ascii="Times New Roman" w:hAnsi="Times New Roman" w:cs="Times New Roman"/>
          <w:sz w:val="24"/>
          <w:szCs w:val="24"/>
          <w:lang w:val="mk-MK"/>
        </w:rPr>
      </w:pPr>
      <w:r w:rsidRPr="0046270E">
        <w:rPr>
          <w:rFonts w:ascii="Times New Roman" w:hAnsi="Times New Roman" w:cs="Times New Roman"/>
          <w:sz w:val="24"/>
          <w:szCs w:val="24"/>
          <w:lang w:val="mk-MK"/>
        </w:rPr>
        <w:t>Критериуми за вклучување на испитаниците во студијата</w:t>
      </w:r>
      <w:r w:rsidR="00724C99" w:rsidRPr="0046270E">
        <w:rPr>
          <w:rFonts w:ascii="Times New Roman" w:hAnsi="Times New Roman" w:cs="Times New Roman"/>
          <w:sz w:val="24"/>
          <w:szCs w:val="24"/>
          <w:lang w:val="mk-MK"/>
        </w:rPr>
        <w:t xml:space="preserve"> беа</w:t>
      </w:r>
      <w:r w:rsidRPr="0046270E">
        <w:rPr>
          <w:rFonts w:ascii="Times New Roman" w:hAnsi="Times New Roman" w:cs="Times New Roman"/>
          <w:sz w:val="24"/>
          <w:szCs w:val="24"/>
          <w:lang w:val="mk-MK"/>
        </w:rPr>
        <w:t>:</w:t>
      </w:r>
      <w:r w:rsidRPr="0046270E">
        <w:rPr>
          <w:rFonts w:ascii="Times New Roman" w:hAnsi="Times New Roman" w:cs="Times New Roman"/>
          <w:sz w:val="24"/>
          <w:szCs w:val="24"/>
          <w:lang w:val="mk-MK"/>
        </w:rPr>
        <w:br/>
      </w:r>
      <w:r w:rsidRPr="0046270E">
        <w:rPr>
          <w:rFonts w:ascii="Times New Roman" w:hAnsi="Times New Roman" w:cs="Times New Roman"/>
          <w:sz w:val="24"/>
          <w:szCs w:val="24"/>
          <w:lang w:val="mk-MK"/>
        </w:rPr>
        <w:tab/>
        <w:t>-испитаниците да бидат млади, без системски заболувања</w:t>
      </w:r>
      <w:r w:rsidRPr="0046270E">
        <w:rPr>
          <w:rFonts w:ascii="Times New Roman" w:hAnsi="Times New Roman" w:cs="Times New Roman"/>
          <w:sz w:val="24"/>
          <w:szCs w:val="24"/>
          <w:lang w:val="mk-MK"/>
        </w:rPr>
        <w:br/>
        <w:t xml:space="preserve">             -испитаниците да бидат информирани за начинот на колекционирање на плунка</w:t>
      </w:r>
    </w:p>
    <w:p w14:paraId="2E57E340" w14:textId="145B14B5" w:rsidR="0040354B" w:rsidRPr="0046270E" w:rsidRDefault="0040354B" w:rsidP="00724C99">
      <w:pPr>
        <w:ind w:firstLine="720"/>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Критериуми за исклучување на испитаниците</w:t>
      </w:r>
      <w:r w:rsidR="00724C99" w:rsidRPr="0046270E">
        <w:rPr>
          <w:rFonts w:ascii="Times New Roman" w:hAnsi="Times New Roman" w:cs="Times New Roman"/>
          <w:sz w:val="24"/>
          <w:szCs w:val="24"/>
          <w:lang w:val="mk-MK"/>
        </w:rPr>
        <w:t xml:space="preserve"> беа</w:t>
      </w:r>
      <w:r w:rsidRPr="0046270E">
        <w:rPr>
          <w:rFonts w:ascii="Times New Roman" w:hAnsi="Times New Roman" w:cs="Times New Roman"/>
          <w:sz w:val="24"/>
          <w:szCs w:val="24"/>
          <w:lang w:val="mk-MK"/>
        </w:rPr>
        <w:t>:</w:t>
      </w:r>
    </w:p>
    <w:p w14:paraId="7CB5EBD5" w14:textId="77777777" w:rsidR="0040354B" w:rsidRPr="0046270E" w:rsidRDefault="0040354B" w:rsidP="0040354B">
      <w:pPr>
        <w:rPr>
          <w:rFonts w:ascii="Times New Roman" w:hAnsi="Times New Roman" w:cs="Times New Roman"/>
          <w:sz w:val="24"/>
          <w:szCs w:val="24"/>
          <w:lang w:val="mk-MK"/>
        </w:rPr>
      </w:pPr>
      <w:r w:rsidRPr="0046270E">
        <w:rPr>
          <w:rFonts w:ascii="Times New Roman" w:hAnsi="Times New Roman" w:cs="Times New Roman"/>
          <w:sz w:val="24"/>
          <w:szCs w:val="24"/>
          <w:lang w:val="mk-MK"/>
        </w:rPr>
        <w:tab/>
        <w:t>-испитаници кои земаат лекарства</w:t>
      </w:r>
      <w:r w:rsidRPr="0046270E">
        <w:rPr>
          <w:rFonts w:ascii="Times New Roman" w:hAnsi="Times New Roman" w:cs="Times New Roman"/>
          <w:sz w:val="24"/>
          <w:szCs w:val="24"/>
          <w:lang w:val="mk-MK"/>
        </w:rPr>
        <w:br/>
      </w:r>
      <w:r w:rsidRPr="0046270E">
        <w:rPr>
          <w:rFonts w:ascii="Times New Roman" w:hAnsi="Times New Roman" w:cs="Times New Roman"/>
          <w:sz w:val="24"/>
          <w:szCs w:val="24"/>
          <w:lang w:val="mk-MK"/>
        </w:rPr>
        <w:tab/>
        <w:t>-испитаници со заболувања на плунковните жлезди</w:t>
      </w:r>
      <w:r w:rsidRPr="0046270E">
        <w:rPr>
          <w:rFonts w:ascii="Times New Roman" w:hAnsi="Times New Roman" w:cs="Times New Roman"/>
          <w:sz w:val="24"/>
          <w:szCs w:val="24"/>
          <w:lang w:val="mk-MK"/>
        </w:rPr>
        <w:br/>
      </w:r>
      <w:r w:rsidRPr="0046270E">
        <w:rPr>
          <w:rFonts w:ascii="Times New Roman" w:hAnsi="Times New Roman" w:cs="Times New Roman"/>
          <w:sz w:val="24"/>
          <w:szCs w:val="24"/>
          <w:lang w:val="mk-MK"/>
        </w:rPr>
        <w:tab/>
        <w:t>-испитаници со системски заболувања</w:t>
      </w:r>
      <w:r w:rsidRPr="0046270E">
        <w:rPr>
          <w:rFonts w:ascii="Times New Roman" w:hAnsi="Times New Roman" w:cs="Times New Roman"/>
          <w:sz w:val="24"/>
          <w:szCs w:val="24"/>
          <w:lang w:val="mk-MK"/>
        </w:rPr>
        <w:br/>
      </w:r>
      <w:r w:rsidRPr="0046270E">
        <w:rPr>
          <w:rFonts w:ascii="Times New Roman" w:hAnsi="Times New Roman" w:cs="Times New Roman"/>
          <w:sz w:val="24"/>
          <w:szCs w:val="24"/>
          <w:lang w:val="mk-MK"/>
        </w:rPr>
        <w:tab/>
        <w:t>-испитаници со кариозни лезии во устата</w:t>
      </w:r>
      <w:r w:rsidRPr="0046270E">
        <w:rPr>
          <w:rFonts w:ascii="Times New Roman" w:hAnsi="Times New Roman" w:cs="Times New Roman"/>
          <w:sz w:val="24"/>
          <w:szCs w:val="24"/>
          <w:lang w:val="mk-MK"/>
        </w:rPr>
        <w:br/>
      </w:r>
      <w:r w:rsidRPr="0046270E">
        <w:rPr>
          <w:rFonts w:ascii="Times New Roman" w:hAnsi="Times New Roman" w:cs="Times New Roman"/>
          <w:sz w:val="24"/>
          <w:szCs w:val="24"/>
          <w:lang w:val="mk-MK"/>
        </w:rPr>
        <w:tab/>
        <w:t>-испитаници со гингиво-пародонтални заболувања</w:t>
      </w:r>
      <w:r w:rsidRPr="0046270E">
        <w:rPr>
          <w:rFonts w:ascii="Times New Roman" w:hAnsi="Times New Roman" w:cs="Times New Roman"/>
          <w:sz w:val="24"/>
          <w:szCs w:val="24"/>
          <w:lang w:val="mk-MK"/>
        </w:rPr>
        <w:br/>
      </w:r>
      <w:r w:rsidRPr="0046270E">
        <w:rPr>
          <w:rFonts w:ascii="Times New Roman" w:hAnsi="Times New Roman" w:cs="Times New Roman"/>
          <w:sz w:val="24"/>
          <w:szCs w:val="24"/>
          <w:lang w:val="mk-MK"/>
        </w:rPr>
        <w:tab/>
        <w:t>-испитаници со вирусни, габични или бактериски заболувања во оралната празнина</w:t>
      </w:r>
    </w:p>
    <w:p w14:paraId="6A25458F" w14:textId="4737C1B6" w:rsidR="0040354B" w:rsidRPr="0046270E" w:rsidRDefault="0040354B" w:rsidP="0040354B">
      <w:pPr>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 xml:space="preserve">Материјали кои </w:t>
      </w:r>
      <w:r w:rsidR="00724C99" w:rsidRPr="0046270E">
        <w:rPr>
          <w:rFonts w:ascii="Times New Roman" w:hAnsi="Times New Roman" w:cs="Times New Roman"/>
          <w:sz w:val="24"/>
          <w:szCs w:val="24"/>
          <w:lang w:val="mk-MK"/>
        </w:rPr>
        <w:t xml:space="preserve">беа </w:t>
      </w:r>
      <w:r w:rsidRPr="0046270E">
        <w:rPr>
          <w:rFonts w:ascii="Times New Roman" w:hAnsi="Times New Roman" w:cs="Times New Roman"/>
          <w:sz w:val="24"/>
          <w:szCs w:val="24"/>
          <w:lang w:val="mk-MK"/>
        </w:rPr>
        <w:t>употребени во ова истражување се:</w:t>
      </w:r>
    </w:p>
    <w:p w14:paraId="32EA7077" w14:textId="77777777" w:rsidR="0040354B" w:rsidRPr="0046270E" w:rsidRDefault="0040354B" w:rsidP="0040354B">
      <w:pPr>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1.Пластични чаши за една употреба (за колекционирање на плунката)</w:t>
      </w:r>
    </w:p>
    <w:p w14:paraId="66E96630" w14:textId="77777777" w:rsidR="0040354B" w:rsidRPr="0046270E" w:rsidRDefault="0040354B" w:rsidP="0040354B">
      <w:pPr>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2.Пластични епрувети за една упореба (за колекционирање на плунката)</w:t>
      </w:r>
    </w:p>
    <w:p w14:paraId="23021AED" w14:textId="77777777" w:rsidR="0040354B" w:rsidRPr="0046270E" w:rsidRDefault="0040354B" w:rsidP="0040354B">
      <w:pPr>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3.Епендорф епрувети за една употреба (за анализа на плунката)</w:t>
      </w:r>
    </w:p>
    <w:p w14:paraId="22CFC79F" w14:textId="77777777" w:rsidR="0040354B" w:rsidRPr="0046270E" w:rsidRDefault="0040354B" w:rsidP="0040354B">
      <w:pPr>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 xml:space="preserve">4.Дејонизирана вода </w:t>
      </w:r>
    </w:p>
    <w:p w14:paraId="1829EA38" w14:textId="77777777" w:rsidR="0040354B" w:rsidRPr="0046270E" w:rsidRDefault="0040354B" w:rsidP="0040354B">
      <w:pPr>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5.Гуми за џвакање (за стимулација на излачување на плунка)</w:t>
      </w:r>
    </w:p>
    <w:p w14:paraId="1B0B1673" w14:textId="77777777" w:rsidR="0040354B" w:rsidRPr="0046270E" w:rsidRDefault="0040354B" w:rsidP="0040354B">
      <w:pPr>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 xml:space="preserve">6.Апарат </w:t>
      </w:r>
      <w:r w:rsidRPr="0046270E">
        <w:rPr>
          <w:rFonts w:ascii="Times New Roman" w:hAnsi="Times New Roman" w:cs="Times New Roman"/>
          <w:sz w:val="24"/>
          <w:szCs w:val="24"/>
        </w:rPr>
        <w:t>SmartLyte</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за анализа на примероците)</w:t>
      </w:r>
    </w:p>
    <w:p w14:paraId="136904C9" w14:textId="77777777" w:rsidR="0040354B" w:rsidRPr="0046270E" w:rsidRDefault="0040354B" w:rsidP="0040354B">
      <w:pPr>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7.Спектрофотометар (за анализа на примероците)</w:t>
      </w:r>
    </w:p>
    <w:p w14:paraId="3EE93FAD" w14:textId="77777777" w:rsidR="0040354B" w:rsidRPr="0046270E" w:rsidRDefault="0040354B" w:rsidP="0040354B">
      <w:pPr>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8.Центрифуга</w:t>
      </w:r>
    </w:p>
    <w:p w14:paraId="153CB395" w14:textId="77777777" w:rsidR="0040354B" w:rsidRPr="0046270E" w:rsidRDefault="0040354B" w:rsidP="0040354B">
      <w:pPr>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 xml:space="preserve">9.Вортекс апарат </w:t>
      </w:r>
    </w:p>
    <w:p w14:paraId="54C2058A" w14:textId="77777777" w:rsidR="0040354B" w:rsidRPr="0046270E" w:rsidRDefault="0040354B" w:rsidP="0040354B">
      <w:pPr>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10.Заштитни ракавици за една употреба</w:t>
      </w:r>
    </w:p>
    <w:p w14:paraId="325B51A1" w14:textId="77777777" w:rsidR="0040354B" w:rsidRPr="0046270E" w:rsidRDefault="0040354B" w:rsidP="0040354B">
      <w:pPr>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11.Пипетори и наставци за пипетори</w:t>
      </w:r>
    </w:p>
    <w:p w14:paraId="745766CD" w14:textId="693F931F" w:rsidR="0040354B" w:rsidRPr="0046270E" w:rsidRDefault="0040354B" w:rsidP="0040354B">
      <w:pPr>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lastRenderedPageBreak/>
        <w:t xml:space="preserve">Сите материјали и реагенси кои </w:t>
      </w:r>
      <w:r w:rsidR="00724C99" w:rsidRPr="0046270E">
        <w:rPr>
          <w:rFonts w:ascii="Times New Roman" w:hAnsi="Times New Roman" w:cs="Times New Roman"/>
          <w:sz w:val="24"/>
          <w:szCs w:val="24"/>
          <w:lang w:val="mk-MK"/>
        </w:rPr>
        <w:t xml:space="preserve">ги користевме, беа </w:t>
      </w:r>
      <w:r w:rsidRPr="0046270E">
        <w:rPr>
          <w:rFonts w:ascii="Times New Roman" w:hAnsi="Times New Roman" w:cs="Times New Roman"/>
          <w:sz w:val="24"/>
          <w:szCs w:val="24"/>
          <w:lang w:val="mk-MK"/>
        </w:rPr>
        <w:t>со степен на чистота за анализа.</w:t>
      </w:r>
    </w:p>
    <w:p w14:paraId="580FB417" w14:textId="3BFAEFDA" w:rsidR="0040354B" w:rsidRPr="0046270E" w:rsidRDefault="0040354B" w:rsidP="0040354B">
      <w:pPr>
        <w:ind w:firstLine="720"/>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 xml:space="preserve">Испитувањето </w:t>
      </w:r>
      <w:r w:rsidR="00724C99" w:rsidRPr="0046270E">
        <w:rPr>
          <w:rFonts w:ascii="Times New Roman" w:hAnsi="Times New Roman" w:cs="Times New Roman"/>
          <w:sz w:val="24"/>
          <w:szCs w:val="24"/>
          <w:lang w:val="mk-MK"/>
        </w:rPr>
        <w:t xml:space="preserve">беше </w:t>
      </w:r>
      <w:r w:rsidRPr="0046270E">
        <w:rPr>
          <w:rFonts w:ascii="Times New Roman" w:hAnsi="Times New Roman" w:cs="Times New Roman"/>
          <w:sz w:val="24"/>
          <w:szCs w:val="24"/>
          <w:lang w:val="mk-MK"/>
        </w:rPr>
        <w:t xml:space="preserve">спроведено во Биохемиската лабораторија на Катедрата за болести на устата и пародонтот, на Стоматолошки факултет – Скопје, при Универзитет </w:t>
      </w:r>
      <w:r w:rsidRPr="0046270E">
        <w:rPr>
          <w:rFonts w:ascii="Times New Roman" w:hAnsi="Times New Roman" w:cs="Times New Roman"/>
          <w:sz w:val="24"/>
          <w:szCs w:val="24"/>
          <w:lang w:val="ru-RU"/>
        </w:rPr>
        <w:t>,,</w:t>
      </w:r>
      <w:r w:rsidRPr="0046270E">
        <w:rPr>
          <w:rFonts w:ascii="Times New Roman" w:hAnsi="Times New Roman" w:cs="Times New Roman"/>
          <w:sz w:val="24"/>
          <w:szCs w:val="24"/>
          <w:lang w:val="mk-MK"/>
        </w:rPr>
        <w:t>Св. Кирил и Методиј</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 xml:space="preserve">во Скопје. </w:t>
      </w:r>
    </w:p>
    <w:p w14:paraId="6D7CCCAA" w14:textId="77777777" w:rsidR="0040354B" w:rsidRPr="0046270E" w:rsidRDefault="0040354B" w:rsidP="0040354B">
      <w:pPr>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Методологија на работа:</w:t>
      </w:r>
    </w:p>
    <w:p w14:paraId="67C48EB1" w14:textId="1D8411EB" w:rsidR="0040354B" w:rsidRPr="0046270E" w:rsidRDefault="0040354B" w:rsidP="0040354B">
      <w:pPr>
        <w:ind w:firstLine="720"/>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 xml:space="preserve">Испитаниците кои </w:t>
      </w:r>
      <w:r w:rsidR="00724C99" w:rsidRPr="0046270E">
        <w:rPr>
          <w:rFonts w:ascii="Times New Roman" w:hAnsi="Times New Roman" w:cs="Times New Roman"/>
          <w:sz w:val="24"/>
          <w:szCs w:val="24"/>
          <w:lang w:val="mk-MK"/>
        </w:rPr>
        <w:t xml:space="preserve">беа </w:t>
      </w:r>
      <w:r w:rsidRPr="0046270E">
        <w:rPr>
          <w:rFonts w:ascii="Times New Roman" w:hAnsi="Times New Roman" w:cs="Times New Roman"/>
          <w:sz w:val="24"/>
          <w:szCs w:val="24"/>
          <w:lang w:val="mk-MK"/>
        </w:rPr>
        <w:t xml:space="preserve">вклучени во истражувањето, неколку дена пред колекционирањето на плунката, </w:t>
      </w:r>
      <w:r w:rsidR="00724C99" w:rsidRPr="0046270E">
        <w:rPr>
          <w:rFonts w:ascii="Times New Roman" w:hAnsi="Times New Roman" w:cs="Times New Roman"/>
          <w:sz w:val="24"/>
          <w:szCs w:val="24"/>
          <w:lang w:val="mk-MK"/>
        </w:rPr>
        <w:t xml:space="preserve">беа </w:t>
      </w:r>
      <w:r w:rsidRPr="0046270E">
        <w:rPr>
          <w:rFonts w:ascii="Times New Roman" w:hAnsi="Times New Roman" w:cs="Times New Roman"/>
          <w:sz w:val="24"/>
          <w:szCs w:val="24"/>
          <w:lang w:val="mk-MK"/>
        </w:rPr>
        <w:t xml:space="preserve">информирани за начинот и целта на спроведувањето на студијата. </w:t>
      </w:r>
      <w:r w:rsidR="00724C99" w:rsidRPr="0046270E">
        <w:rPr>
          <w:rFonts w:ascii="Times New Roman" w:hAnsi="Times New Roman" w:cs="Times New Roman"/>
          <w:sz w:val="24"/>
          <w:szCs w:val="24"/>
          <w:lang w:val="mk-MK"/>
        </w:rPr>
        <w:t xml:space="preserve">Испитаниците беа </w:t>
      </w:r>
      <w:r w:rsidRPr="0046270E">
        <w:rPr>
          <w:rFonts w:ascii="Times New Roman" w:hAnsi="Times New Roman" w:cs="Times New Roman"/>
          <w:sz w:val="24"/>
          <w:szCs w:val="24"/>
          <w:lang w:val="mk-MK"/>
        </w:rPr>
        <w:t xml:space="preserve">информирани, два часа пред колекцијата на плунката да не конзумираат храна, кафе, чај и газирани пијалоци. Пред самото колекционирање на плунката, на испитаниците </w:t>
      </w:r>
      <w:r w:rsidR="00D80425" w:rsidRPr="0046270E">
        <w:rPr>
          <w:rFonts w:ascii="Times New Roman" w:hAnsi="Times New Roman" w:cs="Times New Roman"/>
          <w:sz w:val="24"/>
          <w:szCs w:val="24"/>
          <w:lang w:val="mk-MK"/>
        </w:rPr>
        <w:t xml:space="preserve">им беше </w:t>
      </w:r>
      <w:r w:rsidRPr="0046270E">
        <w:rPr>
          <w:rFonts w:ascii="Times New Roman" w:hAnsi="Times New Roman" w:cs="Times New Roman"/>
          <w:sz w:val="24"/>
          <w:szCs w:val="24"/>
          <w:lang w:val="mk-MK"/>
        </w:rPr>
        <w:t xml:space="preserve">посочено да седнат на столче во лабораторијата. За време на колекционирањето на плунката, испитаниците </w:t>
      </w:r>
      <w:r w:rsidR="00D80425" w:rsidRPr="0046270E">
        <w:rPr>
          <w:rFonts w:ascii="Times New Roman" w:hAnsi="Times New Roman" w:cs="Times New Roman"/>
          <w:sz w:val="24"/>
          <w:szCs w:val="24"/>
          <w:lang w:val="mk-MK"/>
        </w:rPr>
        <w:t xml:space="preserve">беа </w:t>
      </w:r>
      <w:r w:rsidRPr="0046270E">
        <w:rPr>
          <w:rFonts w:ascii="Times New Roman" w:hAnsi="Times New Roman" w:cs="Times New Roman"/>
          <w:sz w:val="24"/>
          <w:szCs w:val="24"/>
          <w:lang w:val="mk-MK"/>
        </w:rPr>
        <w:t xml:space="preserve">исправени, </w:t>
      </w:r>
      <w:r w:rsidR="00D80425" w:rsidRPr="0046270E">
        <w:rPr>
          <w:rFonts w:ascii="Times New Roman" w:hAnsi="Times New Roman" w:cs="Times New Roman"/>
          <w:sz w:val="24"/>
          <w:szCs w:val="24"/>
          <w:lang w:val="mk-MK"/>
        </w:rPr>
        <w:t>не комуницираа</w:t>
      </w:r>
      <w:r w:rsidRPr="0046270E">
        <w:rPr>
          <w:rFonts w:ascii="Times New Roman" w:hAnsi="Times New Roman" w:cs="Times New Roman"/>
          <w:sz w:val="24"/>
          <w:szCs w:val="24"/>
          <w:lang w:val="mk-MK"/>
        </w:rPr>
        <w:t xml:space="preserve"> со другите околу нив и </w:t>
      </w:r>
      <w:r w:rsidR="00D80425" w:rsidRPr="0046270E">
        <w:rPr>
          <w:rFonts w:ascii="Times New Roman" w:hAnsi="Times New Roman" w:cs="Times New Roman"/>
          <w:sz w:val="24"/>
          <w:szCs w:val="24"/>
          <w:lang w:val="mk-MK"/>
        </w:rPr>
        <w:t xml:space="preserve">не гледаа </w:t>
      </w:r>
      <w:r w:rsidRPr="0046270E">
        <w:rPr>
          <w:rFonts w:ascii="Times New Roman" w:hAnsi="Times New Roman" w:cs="Times New Roman"/>
          <w:sz w:val="24"/>
          <w:szCs w:val="24"/>
          <w:lang w:val="mk-MK"/>
        </w:rPr>
        <w:t xml:space="preserve">кон светлина. На секој испитаник </w:t>
      </w:r>
      <w:r w:rsidR="00D80425" w:rsidRPr="0046270E">
        <w:rPr>
          <w:rFonts w:ascii="Times New Roman" w:hAnsi="Times New Roman" w:cs="Times New Roman"/>
          <w:sz w:val="24"/>
          <w:szCs w:val="24"/>
          <w:lang w:val="mk-MK"/>
        </w:rPr>
        <w:t xml:space="preserve">му беше дадено </w:t>
      </w:r>
      <w:r w:rsidRPr="0046270E">
        <w:rPr>
          <w:rFonts w:ascii="Times New Roman" w:hAnsi="Times New Roman" w:cs="Times New Roman"/>
          <w:sz w:val="24"/>
          <w:szCs w:val="24"/>
          <w:lang w:val="mk-MK"/>
        </w:rPr>
        <w:t xml:space="preserve">упатство за колекционирање на плунката, а истото </w:t>
      </w:r>
      <w:r w:rsidR="00D80425" w:rsidRPr="0046270E">
        <w:rPr>
          <w:rFonts w:ascii="Times New Roman" w:hAnsi="Times New Roman" w:cs="Times New Roman"/>
          <w:sz w:val="24"/>
          <w:szCs w:val="24"/>
          <w:lang w:val="mk-MK"/>
        </w:rPr>
        <w:t xml:space="preserve">беше </w:t>
      </w:r>
      <w:r w:rsidRPr="0046270E">
        <w:rPr>
          <w:rFonts w:ascii="Times New Roman" w:hAnsi="Times New Roman" w:cs="Times New Roman"/>
          <w:sz w:val="24"/>
          <w:szCs w:val="24"/>
          <w:lang w:val="mk-MK"/>
        </w:rPr>
        <w:t>и вербално образложено од страна на истражувачите.</w:t>
      </w:r>
    </w:p>
    <w:p w14:paraId="7AA2FCBB" w14:textId="56F8FCB4" w:rsidR="0040354B" w:rsidRPr="0046270E" w:rsidRDefault="0040354B" w:rsidP="0040354B">
      <w:pPr>
        <w:ind w:firstLine="720"/>
        <w:jc w:val="both"/>
        <w:rPr>
          <w:rFonts w:ascii="Times New Roman" w:hAnsi="Times New Roman" w:cs="Times New Roman"/>
          <w:b/>
          <w:sz w:val="24"/>
          <w:szCs w:val="24"/>
          <w:lang w:val="mk-MK"/>
        </w:rPr>
      </w:pPr>
      <w:r w:rsidRPr="0046270E">
        <w:rPr>
          <w:rFonts w:ascii="Times New Roman" w:hAnsi="Times New Roman" w:cs="Times New Roman"/>
          <w:sz w:val="24"/>
          <w:szCs w:val="24"/>
          <w:lang w:val="mk-MK"/>
        </w:rPr>
        <w:t xml:space="preserve">Колекционирањето на плунката </w:t>
      </w:r>
      <w:r w:rsidR="006F133F" w:rsidRPr="0046270E">
        <w:rPr>
          <w:rFonts w:ascii="Times New Roman" w:hAnsi="Times New Roman" w:cs="Times New Roman"/>
          <w:sz w:val="24"/>
          <w:szCs w:val="24"/>
          <w:lang w:val="mk-MK"/>
        </w:rPr>
        <w:t xml:space="preserve">беше спроведено </w:t>
      </w:r>
      <w:r w:rsidRPr="0046270E">
        <w:rPr>
          <w:rFonts w:ascii="Times New Roman" w:hAnsi="Times New Roman" w:cs="Times New Roman"/>
          <w:sz w:val="24"/>
          <w:szCs w:val="24"/>
          <w:lang w:val="mk-MK"/>
        </w:rPr>
        <w:t xml:space="preserve">со </w:t>
      </w:r>
      <w:r w:rsidRPr="0046270E">
        <w:rPr>
          <w:rFonts w:ascii="Times New Roman" w:hAnsi="Times New Roman" w:cs="Times New Roman"/>
          <w:sz w:val="24"/>
          <w:szCs w:val="24"/>
        </w:rPr>
        <w:t>Spitting</w:t>
      </w:r>
      <w:r w:rsidRPr="0046270E">
        <w:rPr>
          <w:rFonts w:ascii="Times New Roman" w:hAnsi="Times New Roman" w:cs="Times New Roman"/>
          <w:sz w:val="24"/>
          <w:szCs w:val="24"/>
          <w:lang w:val="ru-RU"/>
        </w:rPr>
        <w:t xml:space="preserve"> </w:t>
      </w:r>
      <w:r w:rsidR="006F133F" w:rsidRPr="0046270E">
        <w:rPr>
          <w:rFonts w:ascii="Times New Roman" w:hAnsi="Times New Roman" w:cs="Times New Roman"/>
          <w:sz w:val="24"/>
          <w:szCs w:val="24"/>
          <w:lang w:val="mk-MK"/>
        </w:rPr>
        <w:t xml:space="preserve">методата, </w:t>
      </w:r>
      <w:r w:rsidRPr="0046270E">
        <w:rPr>
          <w:rFonts w:ascii="Times New Roman" w:hAnsi="Times New Roman" w:cs="Times New Roman"/>
          <w:sz w:val="24"/>
          <w:szCs w:val="24"/>
          <w:lang w:val="mk-MK"/>
        </w:rPr>
        <w:t xml:space="preserve">според упатствата приложени од </w:t>
      </w:r>
      <w:r w:rsidRPr="0046270E">
        <w:rPr>
          <w:rFonts w:ascii="Times New Roman" w:hAnsi="Times New Roman" w:cs="Times New Roman"/>
          <w:sz w:val="24"/>
          <w:szCs w:val="24"/>
        </w:rPr>
        <w:t>Navazesh</w:t>
      </w:r>
      <w:r w:rsidRPr="0046270E">
        <w:rPr>
          <w:rFonts w:ascii="Times New Roman" w:hAnsi="Times New Roman" w:cs="Times New Roman"/>
          <w:sz w:val="24"/>
          <w:szCs w:val="24"/>
          <w:lang w:val="ru-RU"/>
        </w:rPr>
        <w:t xml:space="preserve"> </w:t>
      </w:r>
      <w:r w:rsidR="00CC6B3D" w:rsidRPr="0046270E">
        <w:rPr>
          <w:rFonts w:ascii="Times New Roman" w:hAnsi="Times New Roman" w:cs="Times New Roman"/>
          <w:sz w:val="24"/>
          <w:szCs w:val="24"/>
          <w:vertAlign w:val="superscript"/>
          <w:lang w:val="ru-RU"/>
        </w:rPr>
        <w:t>[7</w:t>
      </w:r>
      <w:r w:rsidR="00B85DD0" w:rsidRPr="00B85DD0">
        <w:rPr>
          <w:rFonts w:ascii="Times New Roman" w:hAnsi="Times New Roman" w:cs="Times New Roman"/>
          <w:sz w:val="24"/>
          <w:szCs w:val="24"/>
          <w:vertAlign w:val="superscript"/>
          <w:lang w:val="ru-RU"/>
        </w:rPr>
        <w:t>1</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lang w:val="ru-RU"/>
        </w:rPr>
        <w:t>.</w:t>
      </w:r>
    </w:p>
    <w:p w14:paraId="59C6895E" w14:textId="10A2578D" w:rsidR="0040354B" w:rsidRPr="0046270E" w:rsidRDefault="0040354B" w:rsidP="0040354B">
      <w:pPr>
        <w:ind w:firstLine="720"/>
        <w:jc w:val="both"/>
        <w:rPr>
          <w:rFonts w:ascii="Times New Roman" w:hAnsi="Times New Roman" w:cs="Times New Roman"/>
          <w:b/>
          <w:sz w:val="24"/>
          <w:szCs w:val="24"/>
          <w:lang w:val="ru-RU"/>
        </w:rPr>
      </w:pPr>
      <w:r w:rsidRPr="0046270E">
        <w:rPr>
          <w:rFonts w:ascii="Times New Roman" w:hAnsi="Times New Roman" w:cs="Times New Roman"/>
          <w:sz w:val="24"/>
          <w:szCs w:val="24"/>
          <w:lang w:val="mk-MK"/>
        </w:rPr>
        <w:t xml:space="preserve">Пред колекционирањето на плунката, на секој испитаник </w:t>
      </w:r>
      <w:r w:rsidR="006F133F" w:rsidRPr="0046270E">
        <w:rPr>
          <w:rFonts w:ascii="Times New Roman" w:hAnsi="Times New Roman" w:cs="Times New Roman"/>
          <w:sz w:val="24"/>
          <w:szCs w:val="24"/>
          <w:lang w:val="mk-MK"/>
        </w:rPr>
        <w:t xml:space="preserve">му беше дадена </w:t>
      </w:r>
      <w:r w:rsidRPr="0046270E">
        <w:rPr>
          <w:rFonts w:ascii="Times New Roman" w:hAnsi="Times New Roman" w:cs="Times New Roman"/>
          <w:sz w:val="24"/>
          <w:szCs w:val="24"/>
          <w:lang w:val="mk-MK"/>
        </w:rPr>
        <w:t xml:space="preserve">пластична чашка со дејонизирана вода, една пластична, стерилна чаша за колекционирање на примерок, две пластични епрувети за еднократна употреба (една за нестимулирана плунка и една за стимулирана плунка) и сталак за епрувети. Во тетратка наменета за истражувањето, секој испитаник </w:t>
      </w:r>
      <w:r w:rsidR="006F133F" w:rsidRPr="0046270E">
        <w:rPr>
          <w:rFonts w:ascii="Times New Roman" w:hAnsi="Times New Roman" w:cs="Times New Roman"/>
          <w:sz w:val="24"/>
          <w:szCs w:val="24"/>
          <w:lang w:val="mk-MK"/>
        </w:rPr>
        <w:t xml:space="preserve">беше </w:t>
      </w:r>
      <w:r w:rsidRPr="0046270E">
        <w:rPr>
          <w:rFonts w:ascii="Times New Roman" w:hAnsi="Times New Roman" w:cs="Times New Roman"/>
          <w:sz w:val="24"/>
          <w:szCs w:val="24"/>
          <w:lang w:val="mk-MK"/>
        </w:rPr>
        <w:t>заведен со: име, презиме и реден број</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 xml:space="preserve">а истиот реден број </w:t>
      </w:r>
      <w:r w:rsidR="006F133F" w:rsidRPr="0046270E">
        <w:rPr>
          <w:rFonts w:ascii="Times New Roman" w:hAnsi="Times New Roman" w:cs="Times New Roman"/>
          <w:sz w:val="24"/>
          <w:szCs w:val="24"/>
          <w:lang w:val="mk-MK"/>
        </w:rPr>
        <w:t xml:space="preserve">беше запишан </w:t>
      </w:r>
      <w:r w:rsidRPr="0046270E">
        <w:rPr>
          <w:rFonts w:ascii="Times New Roman" w:hAnsi="Times New Roman" w:cs="Times New Roman"/>
          <w:sz w:val="24"/>
          <w:szCs w:val="24"/>
          <w:lang w:val="mk-MK"/>
        </w:rPr>
        <w:t xml:space="preserve">и на пластичните епрувети со примерокот од истиот испитаник. Испитаниците </w:t>
      </w:r>
      <w:r w:rsidR="006F133F" w:rsidRPr="0046270E">
        <w:rPr>
          <w:rFonts w:ascii="Times New Roman" w:hAnsi="Times New Roman" w:cs="Times New Roman"/>
          <w:sz w:val="24"/>
          <w:szCs w:val="24"/>
          <w:lang w:val="mk-MK"/>
        </w:rPr>
        <w:t xml:space="preserve">најпрво ја исплакнуваа </w:t>
      </w:r>
      <w:r w:rsidRPr="0046270E">
        <w:rPr>
          <w:rFonts w:ascii="Times New Roman" w:hAnsi="Times New Roman" w:cs="Times New Roman"/>
          <w:sz w:val="24"/>
          <w:szCs w:val="24"/>
          <w:lang w:val="mk-MK"/>
        </w:rPr>
        <w:t xml:space="preserve">устата со дејонизирана вода во времетраење од 30 секунди. Од испитаниците </w:t>
      </w:r>
      <w:r w:rsidR="00E23AC1" w:rsidRPr="0046270E">
        <w:rPr>
          <w:rFonts w:ascii="Times New Roman" w:hAnsi="Times New Roman" w:cs="Times New Roman"/>
          <w:sz w:val="24"/>
          <w:szCs w:val="24"/>
          <w:lang w:val="mk-MK"/>
        </w:rPr>
        <w:t xml:space="preserve">колекциониравме </w:t>
      </w:r>
      <w:r w:rsidRPr="0046270E">
        <w:rPr>
          <w:rFonts w:ascii="Times New Roman" w:hAnsi="Times New Roman" w:cs="Times New Roman"/>
          <w:sz w:val="24"/>
          <w:szCs w:val="24"/>
          <w:lang w:val="mk-MK"/>
        </w:rPr>
        <w:t>минимум 2</w:t>
      </w:r>
      <w:r w:rsidRPr="0046270E">
        <w:rPr>
          <w:rFonts w:ascii="Times New Roman" w:hAnsi="Times New Roman" w:cs="Times New Roman"/>
          <w:sz w:val="24"/>
          <w:szCs w:val="24"/>
        </w:rPr>
        <w:t>ml</w:t>
      </w:r>
      <w:r w:rsidRPr="0046270E">
        <w:rPr>
          <w:rFonts w:ascii="Times New Roman" w:hAnsi="Times New Roman" w:cs="Times New Roman"/>
          <w:sz w:val="24"/>
          <w:szCs w:val="24"/>
          <w:lang w:val="mk-MK"/>
        </w:rPr>
        <w:t xml:space="preserve"> нестимулирана плунка и минимум </w:t>
      </w:r>
      <w:r w:rsidRPr="0046270E">
        <w:rPr>
          <w:rFonts w:ascii="Times New Roman" w:hAnsi="Times New Roman" w:cs="Times New Roman"/>
          <w:sz w:val="24"/>
          <w:szCs w:val="24"/>
          <w:lang w:val="ru-RU"/>
        </w:rPr>
        <w:t>3</w:t>
      </w:r>
      <w:r w:rsidRPr="0046270E">
        <w:rPr>
          <w:rFonts w:ascii="Times New Roman" w:hAnsi="Times New Roman" w:cs="Times New Roman"/>
          <w:sz w:val="24"/>
          <w:szCs w:val="24"/>
        </w:rPr>
        <w:t>ml</w:t>
      </w:r>
      <w:r w:rsidRPr="0046270E">
        <w:rPr>
          <w:rFonts w:ascii="Times New Roman" w:hAnsi="Times New Roman" w:cs="Times New Roman"/>
          <w:sz w:val="24"/>
          <w:szCs w:val="24"/>
          <w:lang w:val="mk-MK"/>
        </w:rPr>
        <w:t xml:space="preserve"> стимулирана плунка. Во првата фаза од испитаниците </w:t>
      </w:r>
      <w:r w:rsidR="006F133F" w:rsidRPr="0046270E">
        <w:rPr>
          <w:rFonts w:ascii="Times New Roman" w:hAnsi="Times New Roman" w:cs="Times New Roman"/>
          <w:sz w:val="24"/>
          <w:szCs w:val="24"/>
          <w:lang w:val="mk-MK"/>
        </w:rPr>
        <w:t xml:space="preserve">колекциониравме </w:t>
      </w:r>
      <w:r w:rsidRPr="0046270E">
        <w:rPr>
          <w:rFonts w:ascii="Times New Roman" w:hAnsi="Times New Roman" w:cs="Times New Roman"/>
          <w:sz w:val="24"/>
          <w:szCs w:val="24"/>
          <w:lang w:val="mk-MK"/>
        </w:rPr>
        <w:t xml:space="preserve">нестимулирана плунка во времетраење од 10 минути. По петминутна пауза </w:t>
      </w:r>
      <w:r w:rsidR="006F133F" w:rsidRPr="0046270E">
        <w:rPr>
          <w:rFonts w:ascii="Times New Roman" w:hAnsi="Times New Roman" w:cs="Times New Roman"/>
          <w:sz w:val="24"/>
          <w:szCs w:val="24"/>
          <w:lang w:val="mk-MK"/>
        </w:rPr>
        <w:t xml:space="preserve">започнувавме и со </w:t>
      </w:r>
      <w:r w:rsidRPr="0046270E">
        <w:rPr>
          <w:rFonts w:ascii="Times New Roman" w:hAnsi="Times New Roman" w:cs="Times New Roman"/>
          <w:sz w:val="24"/>
          <w:szCs w:val="24"/>
          <w:lang w:val="mk-MK"/>
        </w:rPr>
        <w:t xml:space="preserve">колекционирањето на стимулирана плунка, која исто така </w:t>
      </w:r>
      <w:r w:rsidR="006F133F" w:rsidRPr="0046270E">
        <w:rPr>
          <w:rFonts w:ascii="Times New Roman" w:hAnsi="Times New Roman" w:cs="Times New Roman"/>
          <w:sz w:val="24"/>
          <w:szCs w:val="24"/>
          <w:lang w:val="mk-MK"/>
        </w:rPr>
        <w:t xml:space="preserve">беше </w:t>
      </w:r>
      <w:r w:rsidRPr="0046270E">
        <w:rPr>
          <w:rFonts w:ascii="Times New Roman" w:hAnsi="Times New Roman" w:cs="Times New Roman"/>
          <w:sz w:val="24"/>
          <w:szCs w:val="24"/>
          <w:lang w:val="mk-MK"/>
        </w:rPr>
        <w:t>колекционира</w:t>
      </w:r>
      <w:r w:rsidR="006F133F" w:rsidRPr="0046270E">
        <w:rPr>
          <w:rFonts w:ascii="Times New Roman" w:hAnsi="Times New Roman" w:cs="Times New Roman"/>
          <w:sz w:val="24"/>
          <w:szCs w:val="24"/>
          <w:lang w:val="mk-MK"/>
        </w:rPr>
        <w:t>на</w:t>
      </w:r>
      <w:r w:rsidRPr="0046270E">
        <w:rPr>
          <w:rFonts w:ascii="Times New Roman" w:hAnsi="Times New Roman" w:cs="Times New Roman"/>
          <w:sz w:val="24"/>
          <w:szCs w:val="24"/>
          <w:lang w:val="mk-MK"/>
        </w:rPr>
        <w:t xml:space="preserve"> во времетраење од 10 минути. Колекционираната плунка од пластичните стерилни чаши </w:t>
      </w:r>
      <w:r w:rsidR="00E23AC1" w:rsidRPr="0046270E">
        <w:rPr>
          <w:rFonts w:ascii="Times New Roman" w:hAnsi="Times New Roman" w:cs="Times New Roman"/>
          <w:sz w:val="24"/>
          <w:szCs w:val="24"/>
          <w:lang w:val="mk-MK"/>
        </w:rPr>
        <w:t xml:space="preserve">ја префрлувавме </w:t>
      </w:r>
      <w:r w:rsidRPr="0046270E">
        <w:rPr>
          <w:rFonts w:ascii="Times New Roman" w:hAnsi="Times New Roman" w:cs="Times New Roman"/>
          <w:sz w:val="24"/>
          <w:szCs w:val="24"/>
          <w:lang w:val="mk-MK"/>
        </w:rPr>
        <w:t xml:space="preserve">во пластични, стерилни, градуирани епрувети со конусно дно. Вака колекционираната плунка, најпрво </w:t>
      </w:r>
      <w:r w:rsidR="00E23AC1" w:rsidRPr="0046270E">
        <w:rPr>
          <w:rFonts w:ascii="Times New Roman" w:hAnsi="Times New Roman" w:cs="Times New Roman"/>
          <w:sz w:val="24"/>
          <w:szCs w:val="24"/>
          <w:lang w:val="mk-MK"/>
        </w:rPr>
        <w:t xml:space="preserve">ја промешувавме </w:t>
      </w:r>
      <w:r w:rsidRPr="0046270E">
        <w:rPr>
          <w:rFonts w:ascii="Times New Roman" w:hAnsi="Times New Roman" w:cs="Times New Roman"/>
          <w:sz w:val="24"/>
          <w:szCs w:val="24"/>
          <w:lang w:val="mk-MK"/>
        </w:rPr>
        <w:t xml:space="preserve">со помош на вортекс апарат, со </w:t>
      </w:r>
      <w:r w:rsidRPr="0046270E">
        <w:rPr>
          <w:rFonts w:ascii="Times New Roman" w:hAnsi="Times New Roman" w:cs="Times New Roman"/>
          <w:sz w:val="24"/>
          <w:szCs w:val="24"/>
          <w:lang w:val="mk-MK"/>
        </w:rPr>
        <w:lastRenderedPageBreak/>
        <w:t xml:space="preserve">најголема брзина-2, а потоа </w:t>
      </w:r>
      <w:r w:rsidR="00E23AC1" w:rsidRPr="0046270E">
        <w:rPr>
          <w:rFonts w:ascii="Times New Roman" w:hAnsi="Times New Roman" w:cs="Times New Roman"/>
          <w:sz w:val="24"/>
          <w:szCs w:val="24"/>
          <w:lang w:val="mk-MK"/>
        </w:rPr>
        <w:t xml:space="preserve">ја центрифугиравме </w:t>
      </w:r>
      <w:r w:rsidRPr="0046270E">
        <w:rPr>
          <w:rFonts w:ascii="Times New Roman" w:hAnsi="Times New Roman" w:cs="Times New Roman"/>
          <w:sz w:val="24"/>
          <w:szCs w:val="24"/>
          <w:lang w:val="mk-MK"/>
        </w:rPr>
        <w:t>во времетраење од 10 минути, на 4000</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 xml:space="preserve"> </w:t>
      </w:r>
      <w:r w:rsidRPr="0046270E">
        <w:rPr>
          <w:rFonts w:ascii="Times New Roman" w:hAnsi="Times New Roman" w:cs="Times New Roman"/>
          <w:sz w:val="24"/>
          <w:szCs w:val="24"/>
        </w:rPr>
        <w:t>RCF</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rPr>
        <w:t>xg</w:t>
      </w:r>
      <w:r w:rsidRPr="0046270E">
        <w:rPr>
          <w:rFonts w:ascii="Times New Roman" w:hAnsi="Times New Roman" w:cs="Times New Roman"/>
          <w:sz w:val="24"/>
          <w:szCs w:val="24"/>
          <w:lang w:val="ru-RU"/>
        </w:rPr>
        <w:t>).</w:t>
      </w:r>
      <w:r w:rsidRPr="0046270E">
        <w:rPr>
          <w:rFonts w:ascii="Times New Roman" w:hAnsi="Times New Roman" w:cs="Times New Roman"/>
          <w:b/>
          <w:sz w:val="24"/>
          <w:szCs w:val="24"/>
          <w:lang w:val="ru-RU"/>
        </w:rPr>
        <w:t xml:space="preserve"> </w:t>
      </w:r>
      <w:r w:rsidRPr="0046270E">
        <w:rPr>
          <w:rFonts w:ascii="Times New Roman" w:hAnsi="Times New Roman" w:cs="Times New Roman"/>
          <w:sz w:val="24"/>
          <w:szCs w:val="24"/>
          <w:lang w:val="mk-MK"/>
        </w:rPr>
        <w:t xml:space="preserve">По обработката на плунката (вортексирање и центрифугирање), </w:t>
      </w:r>
      <w:r w:rsidR="006F133F" w:rsidRPr="0046270E">
        <w:rPr>
          <w:rFonts w:ascii="Times New Roman" w:hAnsi="Times New Roman" w:cs="Times New Roman"/>
          <w:sz w:val="24"/>
          <w:szCs w:val="24"/>
          <w:lang w:val="mk-MK"/>
        </w:rPr>
        <w:t xml:space="preserve">следуваше </w:t>
      </w:r>
      <w:r w:rsidRPr="0046270E">
        <w:rPr>
          <w:rFonts w:ascii="Times New Roman" w:hAnsi="Times New Roman" w:cs="Times New Roman"/>
          <w:sz w:val="24"/>
          <w:szCs w:val="24"/>
          <w:lang w:val="mk-MK"/>
        </w:rPr>
        <w:t xml:space="preserve">анализата на примероците. Со помош на микропипетор, </w:t>
      </w:r>
      <w:r w:rsidR="006F133F" w:rsidRPr="0046270E">
        <w:rPr>
          <w:rFonts w:ascii="Times New Roman" w:hAnsi="Times New Roman" w:cs="Times New Roman"/>
          <w:sz w:val="24"/>
          <w:szCs w:val="24"/>
          <w:lang w:val="mk-MK"/>
        </w:rPr>
        <w:t xml:space="preserve">земавме </w:t>
      </w:r>
      <w:r w:rsidRPr="0046270E">
        <w:rPr>
          <w:rFonts w:ascii="Times New Roman" w:hAnsi="Times New Roman" w:cs="Times New Roman"/>
          <w:sz w:val="24"/>
          <w:szCs w:val="24"/>
          <w:lang w:val="ru-RU"/>
        </w:rPr>
        <w:t>1</w:t>
      </w:r>
      <w:r w:rsidRPr="0046270E">
        <w:rPr>
          <w:rFonts w:ascii="Times New Roman" w:hAnsi="Times New Roman" w:cs="Times New Roman"/>
          <w:sz w:val="24"/>
          <w:szCs w:val="24"/>
        </w:rPr>
        <w:t>ml</w:t>
      </w:r>
      <w:r w:rsidRPr="0046270E">
        <w:rPr>
          <w:rFonts w:ascii="Times New Roman" w:hAnsi="Times New Roman" w:cs="Times New Roman"/>
          <w:b/>
          <w:sz w:val="24"/>
          <w:szCs w:val="24"/>
          <w:lang w:val="mk-MK"/>
        </w:rPr>
        <w:t xml:space="preserve"> </w:t>
      </w:r>
      <w:r w:rsidRPr="0046270E">
        <w:rPr>
          <w:rFonts w:ascii="Times New Roman" w:hAnsi="Times New Roman" w:cs="Times New Roman"/>
          <w:sz w:val="24"/>
          <w:szCs w:val="24"/>
          <w:lang w:val="mk-MK"/>
        </w:rPr>
        <w:t xml:space="preserve">од супернатантот на центрифугираната плунка и </w:t>
      </w:r>
      <w:r w:rsidR="006F133F" w:rsidRPr="0046270E">
        <w:rPr>
          <w:rFonts w:ascii="Times New Roman" w:hAnsi="Times New Roman" w:cs="Times New Roman"/>
          <w:sz w:val="24"/>
          <w:szCs w:val="24"/>
          <w:lang w:val="mk-MK"/>
        </w:rPr>
        <w:t xml:space="preserve">го пренесувавме </w:t>
      </w:r>
      <w:r w:rsidRPr="0046270E">
        <w:rPr>
          <w:rFonts w:ascii="Times New Roman" w:hAnsi="Times New Roman" w:cs="Times New Roman"/>
          <w:sz w:val="24"/>
          <w:szCs w:val="24"/>
          <w:lang w:val="mk-MK"/>
        </w:rPr>
        <w:t>во мали, пластични епрувети за еднократна употреба.</w:t>
      </w:r>
    </w:p>
    <w:p w14:paraId="2E0A1D70" w14:textId="1F372B27" w:rsidR="00246DCB" w:rsidRPr="0046270E" w:rsidRDefault="0040354B" w:rsidP="0040354B">
      <w:pPr>
        <w:ind w:firstLine="720"/>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 xml:space="preserve">Концентрацијата на натриум, калиум, хлор и калциум во плунка </w:t>
      </w:r>
      <w:r w:rsidR="00E23AC1" w:rsidRPr="0046270E">
        <w:rPr>
          <w:rFonts w:ascii="Times New Roman" w:hAnsi="Times New Roman" w:cs="Times New Roman"/>
          <w:sz w:val="24"/>
          <w:szCs w:val="24"/>
          <w:lang w:val="mk-MK"/>
        </w:rPr>
        <w:t xml:space="preserve">ја определувавме </w:t>
      </w:r>
      <w:r w:rsidRPr="0046270E">
        <w:rPr>
          <w:rFonts w:ascii="Times New Roman" w:hAnsi="Times New Roman" w:cs="Times New Roman"/>
          <w:sz w:val="24"/>
          <w:szCs w:val="24"/>
          <w:lang w:val="mk-MK"/>
        </w:rPr>
        <w:t xml:space="preserve">со помош на јон-селективна електрода, со апаратот – </w:t>
      </w:r>
      <w:r w:rsidRPr="0046270E">
        <w:rPr>
          <w:rFonts w:ascii="Times New Roman" w:hAnsi="Times New Roman" w:cs="Times New Roman"/>
          <w:sz w:val="24"/>
          <w:szCs w:val="24"/>
        </w:rPr>
        <w:t>SmartLyte</w:t>
      </w:r>
      <w:r w:rsidRPr="0046270E">
        <w:rPr>
          <w:rFonts w:ascii="Times New Roman" w:hAnsi="Times New Roman" w:cs="Times New Roman"/>
          <w:sz w:val="24"/>
          <w:szCs w:val="24"/>
          <w:lang w:val="ru-RU"/>
        </w:rPr>
        <w:t>.</w:t>
      </w:r>
      <w:r w:rsidRPr="0046270E">
        <w:rPr>
          <w:rFonts w:ascii="Times New Roman" w:hAnsi="Times New Roman" w:cs="Times New Roman"/>
          <w:sz w:val="24"/>
          <w:szCs w:val="24"/>
          <w:lang w:val="mk-MK"/>
        </w:rPr>
        <w:t xml:space="preserve"> Пред да се започне со анализа на примероците, </w:t>
      </w:r>
      <w:r w:rsidR="00E23AC1" w:rsidRPr="0046270E">
        <w:rPr>
          <w:rFonts w:ascii="Times New Roman" w:hAnsi="Times New Roman" w:cs="Times New Roman"/>
          <w:sz w:val="24"/>
          <w:szCs w:val="24"/>
          <w:lang w:val="mk-MK"/>
        </w:rPr>
        <w:t xml:space="preserve">ги чистевме и кондициониравме </w:t>
      </w:r>
      <w:r w:rsidRPr="0046270E">
        <w:rPr>
          <w:rFonts w:ascii="Times New Roman" w:hAnsi="Times New Roman" w:cs="Times New Roman"/>
          <w:sz w:val="24"/>
          <w:szCs w:val="24"/>
          <w:lang w:val="mk-MK"/>
        </w:rPr>
        <w:t xml:space="preserve">електродите на апаратот, а самиот апарат </w:t>
      </w:r>
      <w:r w:rsidR="006F133F" w:rsidRPr="0046270E">
        <w:rPr>
          <w:rFonts w:ascii="Times New Roman" w:hAnsi="Times New Roman" w:cs="Times New Roman"/>
          <w:sz w:val="24"/>
          <w:szCs w:val="24"/>
          <w:lang w:val="mk-MK"/>
        </w:rPr>
        <w:t xml:space="preserve">беше </w:t>
      </w:r>
      <w:r w:rsidR="00E23AC1" w:rsidRPr="0046270E">
        <w:rPr>
          <w:rFonts w:ascii="Times New Roman" w:hAnsi="Times New Roman" w:cs="Times New Roman"/>
          <w:sz w:val="24"/>
          <w:szCs w:val="24"/>
          <w:lang w:val="mk-MK"/>
        </w:rPr>
        <w:t xml:space="preserve">и </w:t>
      </w:r>
      <w:r w:rsidRPr="0046270E">
        <w:rPr>
          <w:rFonts w:ascii="Times New Roman" w:hAnsi="Times New Roman" w:cs="Times New Roman"/>
          <w:sz w:val="24"/>
          <w:szCs w:val="24"/>
          <w:lang w:val="mk-MK"/>
        </w:rPr>
        <w:t xml:space="preserve">калибриран. </w:t>
      </w:r>
      <w:r w:rsidR="00CD6251" w:rsidRPr="0046270E">
        <w:rPr>
          <w:rFonts w:ascii="Times New Roman" w:hAnsi="Times New Roman" w:cs="Times New Roman"/>
          <w:sz w:val="24"/>
          <w:szCs w:val="24"/>
          <w:lang w:val="mk-MK"/>
        </w:rPr>
        <w:t xml:space="preserve">Потоа </w:t>
      </w:r>
      <w:r w:rsidR="006F133F" w:rsidRPr="0046270E">
        <w:rPr>
          <w:rFonts w:ascii="Times New Roman" w:hAnsi="Times New Roman" w:cs="Times New Roman"/>
          <w:sz w:val="24"/>
          <w:szCs w:val="24"/>
          <w:lang w:val="mk-MK"/>
        </w:rPr>
        <w:t xml:space="preserve">спроведовме </w:t>
      </w:r>
      <w:r w:rsidR="00CD6251" w:rsidRPr="0046270E">
        <w:rPr>
          <w:rFonts w:ascii="Times New Roman" w:hAnsi="Times New Roman" w:cs="Times New Roman"/>
          <w:sz w:val="24"/>
          <w:szCs w:val="24"/>
          <w:lang w:val="mk-MK"/>
        </w:rPr>
        <w:t>три нивоа на контрола на прецизноста на определување на ел</w:t>
      </w:r>
      <w:r w:rsidR="00246DCB" w:rsidRPr="0046270E">
        <w:rPr>
          <w:rFonts w:ascii="Times New Roman" w:hAnsi="Times New Roman" w:cs="Times New Roman"/>
          <w:sz w:val="24"/>
          <w:szCs w:val="24"/>
          <w:lang w:val="mk-MK"/>
        </w:rPr>
        <w:t>е</w:t>
      </w:r>
      <w:r w:rsidR="00CD6251" w:rsidRPr="0046270E">
        <w:rPr>
          <w:rFonts w:ascii="Times New Roman" w:hAnsi="Times New Roman" w:cs="Times New Roman"/>
          <w:sz w:val="24"/>
          <w:szCs w:val="24"/>
          <w:lang w:val="mk-MK"/>
        </w:rPr>
        <w:t>ктролитите, користејќи стандардни раствори со позната концентрација на електролити</w:t>
      </w:r>
      <w:r w:rsidR="00246DCB" w:rsidRPr="0046270E">
        <w:rPr>
          <w:rFonts w:ascii="Times New Roman" w:hAnsi="Times New Roman" w:cs="Times New Roman"/>
          <w:color w:val="FF0000"/>
          <w:sz w:val="24"/>
          <w:szCs w:val="24"/>
          <w:lang w:val="mk-MK"/>
        </w:rPr>
        <w:t xml:space="preserve"> </w:t>
      </w:r>
      <w:r w:rsidR="00246DCB" w:rsidRPr="0056701E">
        <w:rPr>
          <w:rFonts w:ascii="Times New Roman" w:hAnsi="Times New Roman" w:cs="Times New Roman"/>
          <w:sz w:val="24"/>
          <w:szCs w:val="24"/>
          <w:lang w:val="ru-RU"/>
        </w:rPr>
        <w:t>(</w:t>
      </w:r>
      <w:r w:rsidR="00246DCB" w:rsidRPr="0046270E">
        <w:rPr>
          <w:rFonts w:ascii="Times New Roman" w:hAnsi="Times New Roman" w:cs="Times New Roman"/>
          <w:sz w:val="24"/>
          <w:szCs w:val="24"/>
          <w:lang w:val="mk-MK"/>
        </w:rPr>
        <w:t>Слики 1, 2, 3 и 4).</w:t>
      </w:r>
    </w:p>
    <w:p w14:paraId="3090C9AB" w14:textId="0EAF39CC" w:rsidR="0040354B" w:rsidRPr="0046270E" w:rsidRDefault="00370D32" w:rsidP="00370D32">
      <w:pPr>
        <w:ind w:firstLine="720"/>
        <w:jc w:val="center"/>
        <w:rPr>
          <w:rFonts w:ascii="Times New Roman" w:hAnsi="Times New Roman" w:cs="Times New Roman"/>
          <w:color w:val="FF0000"/>
          <w:sz w:val="24"/>
          <w:szCs w:val="24"/>
          <w:lang w:val="mk-MK"/>
        </w:rPr>
      </w:pPr>
      <w:r w:rsidRPr="0046270E">
        <w:rPr>
          <w:rFonts w:ascii="Times New Roman" w:hAnsi="Times New Roman" w:cs="Times New Roman"/>
          <w:b/>
          <w:noProof/>
          <w:color w:val="FF0000"/>
          <w:sz w:val="24"/>
          <w:szCs w:val="24"/>
        </w:rPr>
        <w:drawing>
          <wp:inline distT="0" distB="0" distL="0" distR="0" wp14:anchorId="598A1DB1" wp14:editId="22A1E3E6">
            <wp:extent cx="3375660" cy="4499610"/>
            <wp:effectExtent l="0" t="0" r="0" b="0"/>
            <wp:docPr id="35" name="Picture 35" descr="C:\Users\bojan\Desktop\МАСТЕР 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jan\Desktop\МАСТЕР Р\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75660" cy="4499610"/>
                    </a:xfrm>
                    <a:prstGeom prst="rect">
                      <a:avLst/>
                    </a:prstGeom>
                    <a:noFill/>
                    <a:ln>
                      <a:noFill/>
                    </a:ln>
                  </pic:spPr>
                </pic:pic>
              </a:graphicData>
            </a:graphic>
          </wp:inline>
        </w:drawing>
      </w:r>
    </w:p>
    <w:p w14:paraId="2D2DF752" w14:textId="4F550B64" w:rsidR="00246DCB" w:rsidRPr="0046270E" w:rsidRDefault="00246DCB" w:rsidP="00246DCB">
      <w:pPr>
        <w:ind w:firstLine="720"/>
        <w:jc w:val="center"/>
        <w:rPr>
          <w:rFonts w:ascii="Times New Roman" w:hAnsi="Times New Roman" w:cs="Times New Roman"/>
          <w:sz w:val="24"/>
          <w:szCs w:val="24"/>
          <w:lang w:val="mk-MK"/>
        </w:rPr>
      </w:pPr>
      <w:r w:rsidRPr="0046270E">
        <w:rPr>
          <w:rFonts w:ascii="Times New Roman" w:hAnsi="Times New Roman" w:cs="Times New Roman"/>
          <w:sz w:val="24"/>
          <w:szCs w:val="24"/>
          <w:lang w:val="mk-MK"/>
        </w:rPr>
        <w:t>Слика 1: Ампули со стандардни раствори со позната концентрација на електролити</w:t>
      </w:r>
    </w:p>
    <w:p w14:paraId="2C4321A3" w14:textId="3607D491" w:rsidR="00246DCB" w:rsidRPr="0046270E" w:rsidRDefault="00246DCB" w:rsidP="00370D32">
      <w:pPr>
        <w:jc w:val="center"/>
        <w:rPr>
          <w:rFonts w:ascii="Times New Roman" w:hAnsi="Times New Roman" w:cs="Times New Roman"/>
          <w:b/>
          <w:color w:val="FF0000"/>
          <w:sz w:val="24"/>
          <w:szCs w:val="24"/>
          <w:lang w:val="mk-MK"/>
        </w:rPr>
      </w:pPr>
      <w:r w:rsidRPr="0046270E">
        <w:rPr>
          <w:rFonts w:ascii="Times New Roman" w:hAnsi="Times New Roman" w:cs="Times New Roman"/>
          <w:b/>
          <w:noProof/>
          <w:color w:val="FF0000"/>
          <w:sz w:val="24"/>
          <w:szCs w:val="24"/>
        </w:rPr>
        <w:lastRenderedPageBreak/>
        <w:drawing>
          <wp:inline distT="0" distB="0" distL="0" distR="0" wp14:anchorId="23E35E86" wp14:editId="11E14B14">
            <wp:extent cx="4559300" cy="3419475"/>
            <wp:effectExtent l="0" t="0" r="0" b="9525"/>
            <wp:docPr id="36" name="Picture 36" descr="C:\Users\bojan\Desktop\МАСТЕР Р\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jan\Desktop\МАСТЕР Р\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59300" cy="3419475"/>
                    </a:xfrm>
                    <a:prstGeom prst="rect">
                      <a:avLst/>
                    </a:prstGeom>
                    <a:noFill/>
                    <a:ln>
                      <a:noFill/>
                    </a:ln>
                  </pic:spPr>
                </pic:pic>
              </a:graphicData>
            </a:graphic>
          </wp:inline>
        </w:drawing>
      </w:r>
    </w:p>
    <w:p w14:paraId="3A815B48" w14:textId="1925FE2B" w:rsidR="00246DCB" w:rsidRPr="0046270E" w:rsidRDefault="00246DCB" w:rsidP="00370D32">
      <w:pPr>
        <w:jc w:val="center"/>
        <w:rPr>
          <w:rFonts w:ascii="Times New Roman" w:hAnsi="Times New Roman" w:cs="Times New Roman"/>
          <w:sz w:val="24"/>
          <w:szCs w:val="24"/>
          <w:lang w:val="mk-MK"/>
        </w:rPr>
      </w:pPr>
      <w:r w:rsidRPr="0046270E">
        <w:rPr>
          <w:rFonts w:ascii="Times New Roman" w:hAnsi="Times New Roman" w:cs="Times New Roman"/>
          <w:sz w:val="24"/>
          <w:szCs w:val="24"/>
          <w:lang w:val="mk-MK"/>
        </w:rPr>
        <w:t>Слика 2: Прво ниво на контрола</w:t>
      </w:r>
    </w:p>
    <w:p w14:paraId="619486AB" w14:textId="19FF402A" w:rsidR="00246DCB" w:rsidRPr="0046270E" w:rsidRDefault="00246DCB" w:rsidP="00246DCB">
      <w:pPr>
        <w:ind w:firstLine="720"/>
        <w:jc w:val="center"/>
        <w:rPr>
          <w:rFonts w:ascii="Times New Roman" w:hAnsi="Times New Roman" w:cs="Times New Roman"/>
          <w:color w:val="FF0000"/>
          <w:sz w:val="24"/>
          <w:szCs w:val="24"/>
          <w:lang w:val="mk-MK"/>
        </w:rPr>
      </w:pPr>
    </w:p>
    <w:p w14:paraId="704D5044" w14:textId="3541D0BE" w:rsidR="00246DCB" w:rsidRPr="0046270E" w:rsidRDefault="00246DCB" w:rsidP="00370D32">
      <w:pPr>
        <w:jc w:val="center"/>
        <w:rPr>
          <w:rFonts w:ascii="Times New Roman" w:hAnsi="Times New Roman" w:cs="Times New Roman"/>
          <w:color w:val="FF0000"/>
          <w:sz w:val="24"/>
          <w:szCs w:val="24"/>
          <w:lang w:val="mk-MK"/>
        </w:rPr>
      </w:pPr>
      <w:r w:rsidRPr="0046270E">
        <w:rPr>
          <w:rFonts w:ascii="Times New Roman" w:hAnsi="Times New Roman" w:cs="Times New Roman"/>
          <w:noProof/>
          <w:color w:val="FF0000"/>
          <w:sz w:val="24"/>
          <w:szCs w:val="24"/>
        </w:rPr>
        <w:drawing>
          <wp:inline distT="0" distB="0" distL="0" distR="0" wp14:anchorId="48270687" wp14:editId="6D4DEFCA">
            <wp:extent cx="4584700" cy="3327127"/>
            <wp:effectExtent l="0" t="0" r="6350" b="6985"/>
            <wp:docPr id="37" name="Picture 37" descr="C:\Users\bojan\Desktop\МАСТЕР Р\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jan\Desktop\МАСТЕР Р\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98101" cy="3336852"/>
                    </a:xfrm>
                    <a:prstGeom prst="rect">
                      <a:avLst/>
                    </a:prstGeom>
                    <a:noFill/>
                    <a:ln>
                      <a:noFill/>
                    </a:ln>
                  </pic:spPr>
                </pic:pic>
              </a:graphicData>
            </a:graphic>
          </wp:inline>
        </w:drawing>
      </w:r>
    </w:p>
    <w:p w14:paraId="38F1D454" w14:textId="0AC23AEB" w:rsidR="00246DCB" w:rsidRPr="0046270E" w:rsidRDefault="00246DCB" w:rsidP="00370D32">
      <w:pPr>
        <w:jc w:val="center"/>
        <w:rPr>
          <w:rFonts w:ascii="Times New Roman" w:hAnsi="Times New Roman" w:cs="Times New Roman"/>
          <w:sz w:val="24"/>
          <w:szCs w:val="24"/>
          <w:lang w:val="mk-MK"/>
        </w:rPr>
      </w:pPr>
      <w:r w:rsidRPr="0046270E">
        <w:rPr>
          <w:rFonts w:ascii="Times New Roman" w:hAnsi="Times New Roman" w:cs="Times New Roman"/>
          <w:sz w:val="24"/>
          <w:szCs w:val="24"/>
          <w:lang w:val="mk-MK"/>
        </w:rPr>
        <w:t>Слика 3: Второ ниво на контрола</w:t>
      </w:r>
    </w:p>
    <w:p w14:paraId="585AF0A2" w14:textId="33CE5796" w:rsidR="00246DCB" w:rsidRPr="0046270E" w:rsidRDefault="00246DCB" w:rsidP="00246DCB">
      <w:pPr>
        <w:ind w:firstLine="720"/>
        <w:jc w:val="center"/>
        <w:rPr>
          <w:rFonts w:ascii="Times New Roman" w:hAnsi="Times New Roman" w:cs="Times New Roman"/>
          <w:color w:val="FF0000"/>
          <w:sz w:val="24"/>
          <w:szCs w:val="24"/>
          <w:lang w:val="mk-MK"/>
        </w:rPr>
      </w:pPr>
    </w:p>
    <w:p w14:paraId="0E02DC14" w14:textId="0F720FEC" w:rsidR="00246DCB" w:rsidRPr="0046270E" w:rsidRDefault="00246DCB" w:rsidP="00370D32">
      <w:pPr>
        <w:jc w:val="center"/>
        <w:rPr>
          <w:rFonts w:ascii="Times New Roman" w:hAnsi="Times New Roman" w:cs="Times New Roman"/>
          <w:color w:val="FF0000"/>
          <w:sz w:val="24"/>
          <w:szCs w:val="24"/>
          <w:lang w:val="mk-MK"/>
        </w:rPr>
      </w:pPr>
      <w:r w:rsidRPr="0046270E">
        <w:rPr>
          <w:rFonts w:ascii="Times New Roman" w:hAnsi="Times New Roman" w:cs="Times New Roman"/>
          <w:noProof/>
          <w:color w:val="FF0000"/>
          <w:sz w:val="24"/>
          <w:szCs w:val="24"/>
        </w:rPr>
        <w:drawing>
          <wp:inline distT="0" distB="0" distL="0" distR="0" wp14:anchorId="7AB35023" wp14:editId="772F3B0F">
            <wp:extent cx="4965700" cy="3724275"/>
            <wp:effectExtent l="0" t="0" r="6350" b="9525"/>
            <wp:docPr id="38" name="Picture 38" descr="C:\Users\bojan\Desktop\МАСТЕР Р\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jan\Desktop\МАСТЕР Р\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65700" cy="3724275"/>
                    </a:xfrm>
                    <a:prstGeom prst="rect">
                      <a:avLst/>
                    </a:prstGeom>
                    <a:noFill/>
                    <a:ln>
                      <a:noFill/>
                    </a:ln>
                  </pic:spPr>
                </pic:pic>
              </a:graphicData>
            </a:graphic>
          </wp:inline>
        </w:drawing>
      </w:r>
    </w:p>
    <w:p w14:paraId="2A58C8FA" w14:textId="71598AAF" w:rsidR="00246DCB" w:rsidRPr="0046270E" w:rsidRDefault="00246DCB" w:rsidP="00370D32">
      <w:pPr>
        <w:jc w:val="center"/>
        <w:rPr>
          <w:rFonts w:ascii="Times New Roman" w:hAnsi="Times New Roman" w:cs="Times New Roman"/>
          <w:sz w:val="24"/>
          <w:szCs w:val="24"/>
          <w:lang w:val="mk-MK"/>
        </w:rPr>
      </w:pPr>
      <w:r w:rsidRPr="0046270E">
        <w:rPr>
          <w:rFonts w:ascii="Times New Roman" w:hAnsi="Times New Roman" w:cs="Times New Roman"/>
          <w:sz w:val="24"/>
          <w:szCs w:val="24"/>
          <w:lang w:val="mk-MK"/>
        </w:rPr>
        <w:t>Слика 4: Трето ниво на контрола</w:t>
      </w:r>
    </w:p>
    <w:p w14:paraId="0D41D066" w14:textId="4E499BCC" w:rsidR="00246DCB" w:rsidRPr="0046270E" w:rsidRDefault="00246DCB" w:rsidP="00246DCB">
      <w:pPr>
        <w:ind w:firstLine="720"/>
        <w:jc w:val="center"/>
        <w:rPr>
          <w:rFonts w:ascii="Times New Roman" w:hAnsi="Times New Roman" w:cs="Times New Roman"/>
          <w:sz w:val="24"/>
          <w:szCs w:val="24"/>
          <w:lang w:val="mk-MK"/>
        </w:rPr>
      </w:pPr>
    </w:p>
    <w:p w14:paraId="3D957BE3" w14:textId="03D96E81" w:rsidR="0040354B" w:rsidRDefault="0040354B" w:rsidP="0040354B">
      <w:pPr>
        <w:ind w:firstLine="720"/>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 xml:space="preserve">Концентрацијата на фосфатите во плунка </w:t>
      </w:r>
      <w:r w:rsidR="006F133F" w:rsidRPr="0046270E">
        <w:rPr>
          <w:rFonts w:ascii="Times New Roman" w:hAnsi="Times New Roman" w:cs="Times New Roman"/>
          <w:sz w:val="24"/>
          <w:szCs w:val="24"/>
          <w:lang w:val="mk-MK"/>
        </w:rPr>
        <w:t xml:space="preserve">беше определувана </w:t>
      </w:r>
      <w:r w:rsidRPr="0046270E">
        <w:rPr>
          <w:rFonts w:ascii="Times New Roman" w:hAnsi="Times New Roman" w:cs="Times New Roman"/>
          <w:sz w:val="24"/>
          <w:szCs w:val="24"/>
          <w:lang w:val="mk-MK"/>
        </w:rPr>
        <w:t xml:space="preserve">со методата </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rPr>
        <w:t>PHOSPHOMOLYBDATE</w:t>
      </w:r>
      <w:r w:rsidRPr="0046270E">
        <w:rPr>
          <w:rFonts w:ascii="Times New Roman" w:hAnsi="Times New Roman" w:cs="Times New Roman"/>
          <w:sz w:val="24"/>
          <w:szCs w:val="24"/>
          <w:lang w:val="ru-RU"/>
        </w:rPr>
        <w:t>/</w:t>
      </w:r>
      <w:r w:rsidRPr="0046270E">
        <w:rPr>
          <w:rFonts w:ascii="Times New Roman" w:hAnsi="Times New Roman" w:cs="Times New Roman"/>
          <w:sz w:val="24"/>
          <w:szCs w:val="24"/>
        </w:rPr>
        <w:t>UV</w:t>
      </w:r>
      <w:r w:rsidRPr="0046270E">
        <w:rPr>
          <w:rFonts w:ascii="Times New Roman" w:hAnsi="Times New Roman" w:cs="Times New Roman"/>
          <w:sz w:val="24"/>
          <w:szCs w:val="24"/>
          <w:lang w:val="ru-RU"/>
        </w:rPr>
        <w:t>,</w:t>
      </w:r>
      <w:r w:rsidRPr="0046270E">
        <w:rPr>
          <w:rFonts w:ascii="Times New Roman" w:hAnsi="Times New Roman" w:cs="Times New Roman"/>
          <w:sz w:val="24"/>
          <w:szCs w:val="24"/>
          <w:lang w:val="mk-MK"/>
        </w:rPr>
        <w:t xml:space="preserve"> спектрофотометриски на бранова должина од 340nm</w:t>
      </w:r>
      <w:r w:rsidRPr="0046270E">
        <w:rPr>
          <w:rFonts w:ascii="Times New Roman" w:hAnsi="Times New Roman" w:cs="Times New Roman"/>
          <w:sz w:val="24"/>
          <w:szCs w:val="24"/>
          <w:lang w:val="ru-RU"/>
        </w:rPr>
        <w:t>.</w:t>
      </w:r>
      <w:r w:rsidRPr="0046270E">
        <w:rPr>
          <w:rFonts w:ascii="Times New Roman" w:hAnsi="Times New Roman" w:cs="Times New Roman"/>
          <w:sz w:val="24"/>
          <w:szCs w:val="24"/>
          <w:lang w:val="mk-MK"/>
        </w:rPr>
        <w:t xml:space="preserve"> По анализата на електролитите со јон-селективната електрода, во мала Епендорф епрувета </w:t>
      </w:r>
      <w:r w:rsidR="006F133F" w:rsidRPr="0046270E">
        <w:rPr>
          <w:rFonts w:ascii="Times New Roman" w:hAnsi="Times New Roman" w:cs="Times New Roman"/>
          <w:sz w:val="24"/>
          <w:szCs w:val="24"/>
          <w:lang w:val="mk-MK"/>
        </w:rPr>
        <w:t xml:space="preserve">зедовме </w:t>
      </w:r>
      <w:r w:rsidRPr="0046270E">
        <w:rPr>
          <w:rFonts w:ascii="Times New Roman" w:hAnsi="Times New Roman" w:cs="Times New Roman"/>
          <w:sz w:val="24"/>
          <w:szCs w:val="24"/>
          <w:lang w:val="mk-MK"/>
        </w:rPr>
        <w:t xml:space="preserve">500μl од супернатантот на центрифугираната плунка, која </w:t>
      </w:r>
      <w:r w:rsidR="006F133F" w:rsidRPr="0046270E">
        <w:rPr>
          <w:rFonts w:ascii="Times New Roman" w:hAnsi="Times New Roman" w:cs="Times New Roman"/>
          <w:sz w:val="24"/>
          <w:szCs w:val="24"/>
          <w:lang w:val="mk-MK"/>
        </w:rPr>
        <w:t xml:space="preserve">беше </w:t>
      </w:r>
      <w:r w:rsidRPr="0046270E">
        <w:rPr>
          <w:rFonts w:ascii="Times New Roman" w:hAnsi="Times New Roman" w:cs="Times New Roman"/>
          <w:sz w:val="24"/>
          <w:szCs w:val="24"/>
          <w:lang w:val="mk-MK"/>
        </w:rPr>
        <w:t xml:space="preserve">разредена со дестилирана вода во сооднос 1:2. Малите Епендорф епрувети со разредената плунка, за определување на концентрацијата на фосфати, </w:t>
      </w:r>
      <w:r w:rsidR="006F133F" w:rsidRPr="0046270E">
        <w:rPr>
          <w:rFonts w:ascii="Times New Roman" w:hAnsi="Times New Roman" w:cs="Times New Roman"/>
          <w:sz w:val="24"/>
          <w:szCs w:val="24"/>
          <w:lang w:val="mk-MK"/>
        </w:rPr>
        <w:t xml:space="preserve">ги замрзнувавме </w:t>
      </w:r>
      <w:r w:rsidRPr="0046270E">
        <w:rPr>
          <w:rFonts w:ascii="Times New Roman" w:hAnsi="Times New Roman" w:cs="Times New Roman"/>
          <w:sz w:val="24"/>
          <w:szCs w:val="24"/>
          <w:lang w:val="mk-MK"/>
        </w:rPr>
        <w:t>на -20</w:t>
      </w:r>
      <w:r w:rsidRPr="0046270E">
        <w:rPr>
          <w:rFonts w:ascii="Times New Roman" w:hAnsi="Times New Roman" w:cs="Times New Roman"/>
          <w:sz w:val="24"/>
          <w:szCs w:val="24"/>
          <w:vertAlign w:val="superscript"/>
        </w:rPr>
        <w:t>o</w:t>
      </w:r>
      <w:r w:rsidRPr="0046270E">
        <w:rPr>
          <w:rFonts w:ascii="Times New Roman" w:hAnsi="Times New Roman" w:cs="Times New Roman"/>
          <w:sz w:val="24"/>
          <w:szCs w:val="24"/>
        </w:rPr>
        <w:t>C</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 xml:space="preserve">По собирањето на сите примероци </w:t>
      </w:r>
      <w:r w:rsidR="006F133F" w:rsidRPr="0046270E">
        <w:rPr>
          <w:rFonts w:ascii="Times New Roman" w:hAnsi="Times New Roman" w:cs="Times New Roman"/>
          <w:sz w:val="24"/>
          <w:szCs w:val="24"/>
          <w:lang w:val="mk-MK"/>
        </w:rPr>
        <w:t xml:space="preserve">беше </w:t>
      </w:r>
      <w:r w:rsidRPr="0046270E">
        <w:rPr>
          <w:rFonts w:ascii="Times New Roman" w:hAnsi="Times New Roman" w:cs="Times New Roman"/>
          <w:sz w:val="24"/>
          <w:szCs w:val="24"/>
          <w:lang w:val="mk-MK"/>
        </w:rPr>
        <w:t>спроведена спектрофотометриската анализа, за определување на вкупните саливарни фосфати. Притоа, замрзнатите примероци не смеат да стојат п</w:t>
      </w:r>
      <w:r w:rsidR="00F80D32">
        <w:rPr>
          <w:rFonts w:ascii="Times New Roman" w:hAnsi="Times New Roman" w:cs="Times New Roman"/>
          <w:sz w:val="24"/>
          <w:szCs w:val="24"/>
          <w:lang w:val="mk-MK"/>
        </w:rPr>
        <w:t>овеќе од 30 дена во замрзнувач.</w:t>
      </w:r>
    </w:p>
    <w:p w14:paraId="244BDAD1" w14:textId="2C3ACF58" w:rsidR="00F80D32" w:rsidRPr="0046270E" w:rsidRDefault="00F80D32" w:rsidP="00C43E46">
      <w:pPr>
        <w:spacing w:line="259" w:lineRule="auto"/>
        <w:rPr>
          <w:rFonts w:ascii="Times New Roman" w:hAnsi="Times New Roman" w:cs="Times New Roman"/>
          <w:sz w:val="24"/>
          <w:szCs w:val="24"/>
          <w:lang w:val="mk-MK"/>
        </w:rPr>
      </w:pPr>
      <w:r>
        <w:rPr>
          <w:rFonts w:ascii="Times New Roman" w:hAnsi="Times New Roman" w:cs="Times New Roman"/>
          <w:sz w:val="24"/>
          <w:szCs w:val="24"/>
          <w:lang w:val="mk-MK"/>
        </w:rPr>
        <w:br w:type="page"/>
      </w:r>
    </w:p>
    <w:p w14:paraId="66E9BEB0" w14:textId="77777777" w:rsidR="001C4A56" w:rsidRDefault="001C4A56" w:rsidP="001C4A56">
      <w:pPr>
        <w:pStyle w:val="ecxmsonormal"/>
        <w:spacing w:before="0" w:beforeAutospacing="0" w:after="200" w:afterAutospacing="0" w:line="360" w:lineRule="auto"/>
        <w:ind w:firstLine="720"/>
        <w:jc w:val="both"/>
        <w:rPr>
          <w:rFonts w:ascii="Times New Roman" w:hAnsi="Times New Roman"/>
          <w:color w:val="000000"/>
          <w:sz w:val="22"/>
          <w:szCs w:val="22"/>
          <w:lang w:val="mk-MK"/>
        </w:rPr>
      </w:pPr>
      <w:r w:rsidRPr="00D11BC6">
        <w:rPr>
          <w:rFonts w:ascii="Times New Roman" w:hAnsi="Times New Roman"/>
          <w:color w:val="000000"/>
          <w:sz w:val="22"/>
          <w:szCs w:val="22"/>
          <w:lang w:val="mk-MK"/>
        </w:rPr>
        <w:lastRenderedPageBreak/>
        <w:t>Податоците од истражувањето беа обработени во Statistica for Windows 7,0</w:t>
      </w:r>
      <w:r w:rsidRPr="00D11BC6">
        <w:rPr>
          <w:rStyle w:val="apple-converted-space"/>
          <w:rFonts w:ascii="Times New Roman" w:hAnsi="Times New Roman"/>
          <w:color w:val="000000"/>
          <w:sz w:val="22"/>
          <w:szCs w:val="22"/>
          <w:lang w:val="mk-MK"/>
        </w:rPr>
        <w:t> </w:t>
      </w:r>
      <w:r w:rsidRPr="00D11BC6">
        <w:rPr>
          <w:rFonts w:ascii="Times New Roman" w:hAnsi="Times New Roman"/>
          <w:color w:val="000000"/>
          <w:sz w:val="22"/>
          <w:szCs w:val="22"/>
          <w:lang w:val="mk-MK"/>
        </w:rPr>
        <w:t>и</w:t>
      </w:r>
      <w:r w:rsidRPr="00D11BC6">
        <w:rPr>
          <w:rStyle w:val="apple-converted-space"/>
          <w:rFonts w:ascii="Times New Roman" w:hAnsi="Times New Roman"/>
          <w:color w:val="000000"/>
          <w:sz w:val="22"/>
          <w:szCs w:val="22"/>
          <w:lang w:val="mk-MK"/>
        </w:rPr>
        <w:t> </w:t>
      </w:r>
      <w:r w:rsidRPr="00D11BC6">
        <w:rPr>
          <w:rFonts w:ascii="Times New Roman" w:hAnsi="Times New Roman"/>
          <w:color w:val="000000"/>
          <w:sz w:val="22"/>
          <w:szCs w:val="22"/>
          <w:lang w:val="mk-MK"/>
        </w:rPr>
        <w:t>SPSS верзија 20,</w:t>
      </w:r>
      <w:r w:rsidRPr="00D11BC6">
        <w:rPr>
          <w:rStyle w:val="apple-converted-space"/>
          <w:rFonts w:ascii="Times New Roman" w:hAnsi="Times New Roman"/>
          <w:color w:val="000000"/>
          <w:sz w:val="22"/>
          <w:szCs w:val="22"/>
          <w:lang w:val="mk-MK"/>
        </w:rPr>
        <w:t xml:space="preserve"> а истите беа </w:t>
      </w:r>
      <w:r w:rsidRPr="00D11BC6">
        <w:rPr>
          <w:rFonts w:ascii="Times New Roman" w:hAnsi="Times New Roman"/>
          <w:color w:val="000000"/>
          <w:sz w:val="22"/>
          <w:szCs w:val="22"/>
          <w:lang w:val="mk-MK"/>
        </w:rPr>
        <w:t xml:space="preserve">прикажани табеларно и графички. </w:t>
      </w:r>
    </w:p>
    <w:p w14:paraId="30454FE3" w14:textId="77777777" w:rsidR="001C4A56" w:rsidRDefault="001C4A56" w:rsidP="001C4A56">
      <w:pPr>
        <w:pStyle w:val="ecxmsonormal"/>
        <w:spacing w:before="0" w:beforeAutospacing="0" w:after="200" w:afterAutospacing="0" w:line="360" w:lineRule="auto"/>
        <w:ind w:firstLine="720"/>
        <w:jc w:val="both"/>
        <w:rPr>
          <w:rFonts w:ascii="Times New Roman" w:hAnsi="Times New Roman"/>
          <w:color w:val="000000"/>
          <w:sz w:val="22"/>
          <w:szCs w:val="22"/>
          <w:lang w:val="mk-MK"/>
        </w:rPr>
      </w:pPr>
      <w:r w:rsidRPr="00D11BC6">
        <w:rPr>
          <w:rFonts w:ascii="Times New Roman" w:hAnsi="Times New Roman"/>
          <w:color w:val="000000"/>
          <w:sz w:val="22"/>
          <w:szCs w:val="22"/>
        </w:rPr>
        <w:t>Анализата на квалитативни</w:t>
      </w:r>
      <w:r w:rsidRPr="00D11BC6">
        <w:rPr>
          <w:rFonts w:ascii="Times New Roman" w:hAnsi="Times New Roman"/>
          <w:color w:val="000000"/>
          <w:sz w:val="22"/>
          <w:szCs w:val="22"/>
          <w:lang w:val="mk-MK"/>
        </w:rPr>
        <w:t>те</w:t>
      </w:r>
      <w:r w:rsidRPr="00D11BC6">
        <w:rPr>
          <w:rFonts w:ascii="Times New Roman" w:hAnsi="Times New Roman"/>
          <w:color w:val="000000"/>
          <w:sz w:val="22"/>
          <w:szCs w:val="22"/>
        </w:rPr>
        <w:t xml:space="preserve"> серии беше направена преку одредување на коефициент на односи, пропорции и стапки, а истите беа прикажани како апсолутни и релативни броеви. </w:t>
      </w:r>
    </w:p>
    <w:p w14:paraId="6E168B28" w14:textId="77777777" w:rsidR="001C4A56" w:rsidRPr="00D11BC6" w:rsidRDefault="001C4A56" w:rsidP="001C4A56">
      <w:pPr>
        <w:pStyle w:val="ecxmsonormal"/>
        <w:spacing w:before="0" w:beforeAutospacing="0" w:after="200" w:afterAutospacing="0" w:line="360" w:lineRule="auto"/>
        <w:ind w:firstLine="720"/>
        <w:jc w:val="both"/>
        <w:rPr>
          <w:rFonts w:ascii="Times New Roman" w:hAnsi="Times New Roman"/>
          <w:color w:val="000000"/>
          <w:sz w:val="22"/>
          <w:szCs w:val="22"/>
          <w:lang w:val="mk-MK"/>
        </w:rPr>
      </w:pPr>
      <w:r w:rsidRPr="00D11BC6">
        <w:rPr>
          <w:rFonts w:ascii="Times New Roman" w:hAnsi="Times New Roman"/>
          <w:color w:val="000000"/>
          <w:sz w:val="22"/>
          <w:szCs w:val="22"/>
          <w:lang w:val="mk-MK"/>
        </w:rPr>
        <w:t>К</w:t>
      </w:r>
      <w:r w:rsidRPr="00D11BC6">
        <w:rPr>
          <w:rFonts w:ascii="Times New Roman" w:hAnsi="Times New Roman"/>
          <w:color w:val="000000"/>
          <w:sz w:val="22"/>
          <w:szCs w:val="22"/>
        </w:rPr>
        <w:t>вантитативни</w:t>
      </w:r>
      <w:r w:rsidRPr="00D11BC6">
        <w:rPr>
          <w:rFonts w:ascii="Times New Roman" w:hAnsi="Times New Roman"/>
          <w:color w:val="000000"/>
          <w:sz w:val="22"/>
          <w:szCs w:val="22"/>
          <w:lang w:val="mk-MK"/>
        </w:rPr>
        <w:t>те</w:t>
      </w:r>
      <w:r w:rsidRPr="00D11BC6">
        <w:rPr>
          <w:rFonts w:ascii="Times New Roman" w:hAnsi="Times New Roman"/>
          <w:color w:val="000000"/>
          <w:sz w:val="22"/>
          <w:szCs w:val="22"/>
        </w:rPr>
        <w:t xml:space="preserve"> серии беа анализирани со мерките на централна тенденција (просек, медијана, минималми</w:t>
      </w:r>
      <w:r w:rsidRPr="00D11BC6">
        <w:rPr>
          <w:rFonts w:ascii="Times New Roman" w:hAnsi="Times New Roman"/>
          <w:color w:val="000000"/>
          <w:sz w:val="22"/>
          <w:szCs w:val="22"/>
          <w:lang w:val="mk-MK"/>
        </w:rPr>
        <w:t xml:space="preserve"> и </w:t>
      </w:r>
      <w:r w:rsidRPr="00D11BC6">
        <w:rPr>
          <w:rFonts w:ascii="Times New Roman" w:hAnsi="Times New Roman"/>
          <w:color w:val="000000"/>
          <w:sz w:val="22"/>
          <w:szCs w:val="22"/>
        </w:rPr>
        <w:t xml:space="preserve">максимални вредности), како и со мерки на дисперзија (стандардна девијација, </w:t>
      </w:r>
      <w:r w:rsidRPr="00D11BC6">
        <w:rPr>
          <w:rFonts w:ascii="Times New Roman" w:hAnsi="Times New Roman"/>
          <w:color w:val="000000"/>
          <w:sz w:val="22"/>
          <w:szCs w:val="22"/>
          <w:lang w:val="mk-MK"/>
        </w:rPr>
        <w:t xml:space="preserve">и </w:t>
      </w:r>
      <w:r w:rsidRPr="00D11BC6">
        <w:rPr>
          <w:rFonts w:ascii="Times New Roman" w:hAnsi="Times New Roman"/>
          <w:color w:val="000000"/>
          <w:sz w:val="22"/>
          <w:szCs w:val="22"/>
        </w:rPr>
        <w:t>стандардна грешка).</w:t>
      </w:r>
    </w:p>
    <w:p w14:paraId="71E5799C" w14:textId="55C97242" w:rsidR="001C4A56" w:rsidRPr="00D11BC6" w:rsidRDefault="001C4A56" w:rsidP="001C4A56">
      <w:pPr>
        <w:spacing w:after="200"/>
        <w:ind w:firstLine="720"/>
        <w:jc w:val="both"/>
        <w:rPr>
          <w:rFonts w:ascii="Times New Roman" w:hAnsi="Times New Roman" w:cs="Times New Roman"/>
          <w:color w:val="000000"/>
        </w:rPr>
      </w:pPr>
      <w:r w:rsidRPr="00D11BC6">
        <w:rPr>
          <w:rFonts w:ascii="Times New Roman" w:hAnsi="Times New Roman" w:cs="Times New Roman"/>
          <w:color w:val="000000"/>
          <w:kern w:val="1"/>
          <w:lang w:eastAsia="mk-MK"/>
        </w:rPr>
        <w:t>Shapiro-Wilk W тест</w:t>
      </w:r>
      <w:r w:rsidRPr="00D11BC6">
        <w:rPr>
          <w:rFonts w:ascii="Times New Roman" w:hAnsi="Times New Roman" w:cs="Times New Roman"/>
          <w:color w:val="000000"/>
          <w:lang w:val="ru-RU"/>
        </w:rPr>
        <w:t xml:space="preserve"> беше користен за утврдување на правилноста на дистрибуцијата на фреквенцијата на </w:t>
      </w:r>
      <w:r>
        <w:rPr>
          <w:rFonts w:ascii="Times New Roman" w:hAnsi="Times New Roman" w:cs="Times New Roman"/>
          <w:color w:val="000000"/>
          <w:lang w:val="ru-RU"/>
        </w:rPr>
        <w:t xml:space="preserve">возраста и </w:t>
      </w:r>
      <w:r w:rsidRPr="00D11BC6">
        <w:rPr>
          <w:rFonts w:ascii="Times New Roman" w:hAnsi="Times New Roman" w:cs="Times New Roman"/>
          <w:color w:val="000000"/>
          <w:lang w:val="ru-RU"/>
        </w:rPr>
        <w:t xml:space="preserve">испитуваните </w:t>
      </w:r>
      <w:r>
        <w:rPr>
          <w:rFonts w:ascii="Times New Roman" w:hAnsi="Times New Roman" w:cs="Times New Roman"/>
          <w:color w:val="000000"/>
          <w:lang w:val="ru-RU"/>
        </w:rPr>
        <w:t>саливарни електролити</w:t>
      </w:r>
      <w:r w:rsidRPr="00D11BC6">
        <w:rPr>
          <w:rFonts w:ascii="Times New Roman" w:hAnsi="Times New Roman" w:cs="Times New Roman"/>
          <w:color w:val="000000"/>
          <w:kern w:val="1"/>
          <w:lang w:eastAsia="mk-MK"/>
        </w:rPr>
        <w:t xml:space="preserve">. </w:t>
      </w:r>
      <w:r w:rsidRPr="00D11BC6">
        <w:rPr>
          <w:rFonts w:ascii="Times New Roman" w:hAnsi="Times New Roman" w:cs="Times New Roman"/>
          <w:color w:val="000000"/>
        </w:rPr>
        <w:t xml:space="preserve">Spearman </w:t>
      </w:r>
      <w:r>
        <w:rPr>
          <w:rFonts w:ascii="Times New Roman" w:hAnsi="Times New Roman" w:cs="Times New Roman"/>
          <w:color w:val="000000"/>
        </w:rPr>
        <w:t>rank</w:t>
      </w:r>
      <w:r w:rsidRPr="00D11BC6">
        <w:rPr>
          <w:rFonts w:ascii="Times New Roman" w:hAnsi="Times New Roman" w:cs="Times New Roman"/>
          <w:color w:val="000000"/>
        </w:rPr>
        <w:t xml:space="preserve"> correaltion бе</w:t>
      </w:r>
      <w:r>
        <w:rPr>
          <w:rFonts w:ascii="Times New Roman" w:hAnsi="Times New Roman" w:cs="Times New Roman"/>
          <w:color w:val="000000"/>
        </w:rPr>
        <w:t>ше</w:t>
      </w:r>
      <w:r w:rsidRPr="00D11BC6">
        <w:rPr>
          <w:rFonts w:ascii="Times New Roman" w:hAnsi="Times New Roman" w:cs="Times New Roman"/>
          <w:color w:val="000000"/>
        </w:rPr>
        <w:t xml:space="preserve"> употреб</w:t>
      </w:r>
      <w:r>
        <w:rPr>
          <w:rFonts w:ascii="Times New Roman" w:hAnsi="Times New Roman" w:cs="Times New Roman"/>
          <w:color w:val="000000"/>
        </w:rPr>
        <w:t>е</w:t>
      </w:r>
      <w:r w:rsidRPr="00D11BC6">
        <w:rPr>
          <w:rFonts w:ascii="Times New Roman" w:hAnsi="Times New Roman" w:cs="Times New Roman"/>
          <w:color w:val="000000"/>
        </w:rPr>
        <w:t xml:space="preserve">н за утврдување на поврзаноста помеѓу </w:t>
      </w:r>
      <w:r>
        <w:rPr>
          <w:rFonts w:ascii="Times New Roman" w:hAnsi="Times New Roman" w:cs="Times New Roman"/>
          <w:color w:val="000000"/>
        </w:rPr>
        <w:t>возраста и саливарните електролити</w:t>
      </w:r>
      <w:r w:rsidRPr="00D11BC6">
        <w:rPr>
          <w:rFonts w:ascii="Times New Roman" w:hAnsi="Times New Roman" w:cs="Times New Roman"/>
          <w:color w:val="000000"/>
        </w:rPr>
        <w:t xml:space="preserve">. </w:t>
      </w:r>
    </w:p>
    <w:p w14:paraId="0B774E16" w14:textId="47DBD8A2" w:rsidR="001C4A56" w:rsidRPr="00D11BC6" w:rsidRDefault="001C4A56" w:rsidP="001C4A56">
      <w:pPr>
        <w:spacing w:after="200"/>
        <w:ind w:firstLine="720"/>
        <w:jc w:val="both"/>
        <w:rPr>
          <w:rFonts w:ascii="Times New Roman" w:hAnsi="Times New Roman" w:cs="Times New Roman"/>
          <w:color w:val="000000"/>
          <w:sz w:val="24"/>
          <w:szCs w:val="24"/>
        </w:rPr>
      </w:pPr>
      <w:r w:rsidRPr="00D11BC6">
        <w:rPr>
          <w:rFonts w:ascii="Times New Roman" w:hAnsi="Times New Roman" w:cs="Times New Roman"/>
          <w:color w:val="000000"/>
        </w:rPr>
        <w:t>За споредба на пропорциите беше користен Difference test.</w:t>
      </w:r>
      <w:r w:rsidRPr="00D11BC6">
        <w:rPr>
          <w:rFonts w:ascii="Times New Roman" w:hAnsi="Times New Roman"/>
          <w:color w:val="000000"/>
        </w:rPr>
        <w:t xml:space="preserve"> </w:t>
      </w:r>
      <w:r>
        <w:rPr>
          <w:rFonts w:ascii="Times New Roman" w:hAnsi="Times New Roman"/>
          <w:color w:val="000000"/>
        </w:rPr>
        <w:t>За споредба на нивото на саливарните електролити помеѓу двата пола во нестимулирана односно стимулирана плунка беше користен</w:t>
      </w:r>
      <w:r w:rsidRPr="00D11BC6">
        <w:rPr>
          <w:rFonts w:ascii="Times New Roman" w:hAnsi="Times New Roman"/>
          <w:color w:val="000000"/>
        </w:rPr>
        <w:t xml:space="preserve"> Mann</w:t>
      </w:r>
      <w:r>
        <w:rPr>
          <w:rFonts w:ascii="Times New Roman" w:hAnsi="Times New Roman"/>
          <w:color w:val="000000"/>
        </w:rPr>
        <w:t xml:space="preserve"> </w:t>
      </w:r>
      <w:r w:rsidRPr="00D11BC6">
        <w:rPr>
          <w:rFonts w:ascii="Times New Roman" w:hAnsi="Times New Roman"/>
          <w:color w:val="000000"/>
        </w:rPr>
        <w:t>Whitney</w:t>
      </w:r>
      <w:r>
        <w:rPr>
          <w:rFonts w:ascii="Times New Roman" w:hAnsi="Times New Roman"/>
          <w:color w:val="000000"/>
        </w:rPr>
        <w:t xml:space="preserve"> </w:t>
      </w:r>
      <w:r w:rsidRPr="00D11BC6">
        <w:rPr>
          <w:rFonts w:ascii="Times New Roman" w:hAnsi="Times New Roman"/>
          <w:color w:val="000000"/>
        </w:rPr>
        <w:t>U test</w:t>
      </w:r>
      <w:r w:rsidRPr="00D11BC6">
        <w:rPr>
          <w:rFonts w:ascii="Times New Roman" w:hAnsi="Times New Roman"/>
          <w:color w:val="000000"/>
          <w:lang w:val="ru-RU"/>
        </w:rPr>
        <w:t>. А</w:t>
      </w:r>
      <w:r w:rsidRPr="00D11BC6">
        <w:rPr>
          <w:rFonts w:ascii="Times New Roman" w:hAnsi="Times New Roman"/>
          <w:color w:val="000000"/>
        </w:rPr>
        <w:t xml:space="preserve">нализата на две зависни нумерички варијабли </w:t>
      </w:r>
      <w:r>
        <w:rPr>
          <w:rFonts w:ascii="Times New Roman" w:hAnsi="Times New Roman"/>
          <w:color w:val="000000"/>
        </w:rPr>
        <w:t>(нивото на саливарните електролит</w:t>
      </w:r>
      <w:r>
        <w:rPr>
          <w:rFonts w:ascii="Times New Roman" w:hAnsi="Times New Roman"/>
          <w:color w:val="000000"/>
          <w:lang w:val="mk-MK"/>
        </w:rPr>
        <w:t>и</w:t>
      </w:r>
      <w:r>
        <w:rPr>
          <w:rFonts w:ascii="Times New Roman" w:hAnsi="Times New Roman"/>
          <w:color w:val="000000"/>
        </w:rPr>
        <w:t xml:space="preserve"> за секој од половите како и вкупно за целиот примерок во нестимулирана/стимулирана плунка) </w:t>
      </w:r>
      <w:r w:rsidRPr="00D11BC6">
        <w:rPr>
          <w:rFonts w:ascii="Times New Roman" w:hAnsi="Times New Roman"/>
          <w:color w:val="000000"/>
        </w:rPr>
        <w:t>беше правена со Wilcoxon</w:t>
      </w:r>
      <w:r w:rsidRPr="00D11BC6">
        <w:rPr>
          <w:rFonts w:ascii="Times New Roman" w:hAnsi="Times New Roman"/>
          <w:color w:val="000000"/>
          <w:lang w:val="ru-RU"/>
        </w:rPr>
        <w:t xml:space="preserve"> </w:t>
      </w:r>
      <w:r w:rsidRPr="00D11BC6">
        <w:rPr>
          <w:rFonts w:ascii="Times New Roman" w:hAnsi="Times New Roman"/>
          <w:color w:val="000000"/>
        </w:rPr>
        <w:t>signed</w:t>
      </w:r>
      <w:r w:rsidRPr="00D11BC6">
        <w:rPr>
          <w:rFonts w:ascii="Times New Roman" w:hAnsi="Times New Roman"/>
          <w:color w:val="000000"/>
          <w:lang w:val="ru-RU"/>
        </w:rPr>
        <w:t xml:space="preserve"> </w:t>
      </w:r>
      <w:r w:rsidRPr="00D11BC6">
        <w:rPr>
          <w:rFonts w:ascii="Times New Roman" w:hAnsi="Times New Roman"/>
          <w:color w:val="000000"/>
        </w:rPr>
        <w:t>rank</w:t>
      </w:r>
      <w:r w:rsidRPr="00D11BC6">
        <w:rPr>
          <w:rFonts w:ascii="Times New Roman" w:hAnsi="Times New Roman"/>
          <w:color w:val="000000"/>
          <w:lang w:val="ru-RU"/>
        </w:rPr>
        <w:t xml:space="preserve"> </w:t>
      </w:r>
      <w:r w:rsidRPr="00D11BC6">
        <w:rPr>
          <w:rFonts w:ascii="Times New Roman" w:hAnsi="Times New Roman"/>
          <w:color w:val="000000"/>
        </w:rPr>
        <w:t xml:space="preserve">test. </w:t>
      </w:r>
    </w:p>
    <w:p w14:paraId="7AFB5192" w14:textId="77777777" w:rsidR="001C4A56" w:rsidRPr="00D11BC6" w:rsidRDefault="001C4A56" w:rsidP="001C4A56">
      <w:pPr>
        <w:spacing w:after="200"/>
        <w:ind w:firstLine="720"/>
        <w:jc w:val="both"/>
        <w:rPr>
          <w:rFonts w:ascii="Times New Roman" w:hAnsi="Times New Roman" w:cs="Times New Roman"/>
          <w:color w:val="000000"/>
        </w:rPr>
      </w:pPr>
      <w:r w:rsidRPr="00D11BC6">
        <w:rPr>
          <w:rFonts w:ascii="Times New Roman" w:hAnsi="Times New Roman" w:cs="Times New Roman"/>
          <w:color w:val="000000"/>
        </w:rPr>
        <w:t xml:space="preserve">Бинарна и мултипла линеарна регресиона анализа беше употребена за одредување и квантифицирање на </w:t>
      </w:r>
      <w:r>
        <w:rPr>
          <w:rFonts w:ascii="Times New Roman" w:hAnsi="Times New Roman" w:cs="Times New Roman"/>
          <w:color w:val="000000"/>
        </w:rPr>
        <w:t xml:space="preserve">полот и возраста како </w:t>
      </w:r>
      <w:r w:rsidRPr="00D11BC6">
        <w:rPr>
          <w:rFonts w:ascii="Times New Roman" w:hAnsi="Times New Roman" w:cs="Times New Roman"/>
          <w:color w:val="000000"/>
        </w:rPr>
        <w:t xml:space="preserve">независни значајни предиктори за </w:t>
      </w:r>
      <w:r>
        <w:rPr>
          <w:rFonts w:ascii="Times New Roman" w:hAnsi="Times New Roman" w:cs="Times New Roman"/>
          <w:color w:val="000000"/>
        </w:rPr>
        <w:t xml:space="preserve">нивото на </w:t>
      </w:r>
      <w:r w:rsidRPr="00D11BC6">
        <w:rPr>
          <w:rFonts w:ascii="Times New Roman" w:hAnsi="Times New Roman" w:cs="Times New Roman"/>
          <w:color w:val="000000"/>
        </w:rPr>
        <w:t>саливарните електролити</w:t>
      </w:r>
      <w:r>
        <w:rPr>
          <w:rFonts w:ascii="Times New Roman" w:hAnsi="Times New Roman" w:cs="Times New Roman"/>
          <w:color w:val="000000"/>
        </w:rPr>
        <w:t xml:space="preserve"> во нестимулирана и стимулирана плунка</w:t>
      </w:r>
      <w:r w:rsidRPr="00D11BC6">
        <w:rPr>
          <w:rFonts w:ascii="Times New Roman" w:hAnsi="Times New Roman" w:cs="Times New Roman"/>
          <w:color w:val="000000"/>
        </w:rPr>
        <w:t xml:space="preserve">. </w:t>
      </w:r>
    </w:p>
    <w:p w14:paraId="167534FE" w14:textId="77777777" w:rsidR="001C4A56" w:rsidRPr="00D11BC6" w:rsidRDefault="001C4A56" w:rsidP="001C4A56">
      <w:pPr>
        <w:ind w:firstLine="720"/>
        <w:jc w:val="both"/>
        <w:rPr>
          <w:rFonts w:ascii="Times New Roman" w:hAnsi="Times New Roman" w:cs="Times New Roman"/>
          <w:color w:val="000000"/>
        </w:rPr>
      </w:pPr>
      <w:r w:rsidRPr="00D11BC6">
        <w:rPr>
          <w:rFonts w:ascii="Times New Roman" w:hAnsi="Times New Roman" w:cs="Times New Roman"/>
          <w:color w:val="000000"/>
          <w:lang w:val="ru-RU"/>
        </w:rPr>
        <w:t xml:space="preserve">За утврдување на статистичка значајност користена беше двострана анализа со ниво на сигнификантност од </w:t>
      </w:r>
      <w:r w:rsidRPr="00D11BC6">
        <w:rPr>
          <w:rFonts w:ascii="Times New Roman" w:hAnsi="Times New Roman" w:cs="Times New Roman"/>
          <w:color w:val="000000"/>
        </w:rPr>
        <w:t>p</w:t>
      </w:r>
      <w:r w:rsidRPr="00D11BC6">
        <w:rPr>
          <w:rFonts w:ascii="Times New Roman" w:hAnsi="Times New Roman" w:cs="Times New Roman"/>
          <w:color w:val="000000"/>
          <w:lang w:val="ru-RU"/>
        </w:rPr>
        <w:t>&lt;0,05.</w:t>
      </w:r>
    </w:p>
    <w:p w14:paraId="6773717A" w14:textId="77777777" w:rsidR="0040354B" w:rsidRPr="0046270E" w:rsidRDefault="0040354B" w:rsidP="0040354B">
      <w:pPr>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br w:type="page"/>
      </w:r>
    </w:p>
    <w:p w14:paraId="09011983" w14:textId="77777777" w:rsidR="00C43E46" w:rsidRPr="0056701E" w:rsidRDefault="00481FB0" w:rsidP="00C43E46">
      <w:pPr>
        <w:jc w:val="both"/>
        <w:rPr>
          <w:rFonts w:ascii="Times New Roman" w:hAnsi="Times New Roman" w:cs="Times New Roman"/>
          <w:b/>
          <w:bCs/>
          <w:color w:val="1F497D"/>
          <w:sz w:val="24"/>
          <w:szCs w:val="24"/>
          <w:lang w:val="ru-RU"/>
        </w:rPr>
      </w:pPr>
      <w:r w:rsidRPr="0046270E">
        <w:rPr>
          <w:rFonts w:ascii="Times New Roman" w:hAnsi="Times New Roman" w:cs="Times New Roman"/>
          <w:b/>
          <w:bCs/>
          <w:color w:val="1F497D"/>
          <w:sz w:val="24"/>
          <w:szCs w:val="24"/>
          <w:lang w:val="ru-RU"/>
        </w:rPr>
        <w:lastRenderedPageBreak/>
        <w:t>РЕЗУЛТАТИ</w:t>
      </w:r>
    </w:p>
    <w:p w14:paraId="44EF84B3" w14:textId="77777777" w:rsidR="00C43E46" w:rsidRPr="0056701E" w:rsidRDefault="00481FB0" w:rsidP="00C43E46">
      <w:pPr>
        <w:ind w:firstLine="720"/>
        <w:jc w:val="both"/>
        <w:rPr>
          <w:rFonts w:ascii="Times New Roman" w:hAnsi="Times New Roman" w:cs="Times New Roman"/>
          <w:b/>
          <w:bCs/>
          <w:color w:val="1F497D"/>
          <w:sz w:val="24"/>
          <w:szCs w:val="24"/>
          <w:lang w:val="ru-RU"/>
        </w:rPr>
      </w:pPr>
      <w:r w:rsidRPr="0046270E">
        <w:rPr>
          <w:rFonts w:ascii="Times New Roman" w:hAnsi="Times New Roman" w:cs="Times New Roman"/>
          <w:bCs/>
          <w:color w:val="000000"/>
          <w:sz w:val="24"/>
          <w:szCs w:val="24"/>
          <w:lang w:val="ru-RU"/>
        </w:rPr>
        <w:t>Истражувањето пре</w:t>
      </w:r>
      <w:r w:rsidR="00C43E46">
        <w:rPr>
          <w:rFonts w:ascii="Times New Roman" w:hAnsi="Times New Roman" w:cs="Times New Roman"/>
          <w:bCs/>
          <w:color w:val="000000"/>
          <w:sz w:val="24"/>
          <w:szCs w:val="24"/>
          <w:lang w:val="ru-RU"/>
        </w:rPr>
        <w:t>т</w:t>
      </w:r>
      <w:r w:rsidRPr="0046270E">
        <w:rPr>
          <w:rFonts w:ascii="Times New Roman" w:hAnsi="Times New Roman" w:cs="Times New Roman"/>
          <w:bCs/>
          <w:color w:val="000000"/>
          <w:sz w:val="24"/>
          <w:szCs w:val="24"/>
          <w:lang w:val="ru-RU"/>
        </w:rPr>
        <w:t>ставуваше  проспективна рандомизирана клиничка студија која б</w:t>
      </w:r>
      <w:r w:rsidRPr="0046270E">
        <w:rPr>
          <w:rFonts w:ascii="Times New Roman" w:hAnsi="Times New Roman" w:cs="Times New Roman"/>
          <w:color w:val="000000"/>
          <w:sz w:val="24"/>
          <w:szCs w:val="24"/>
          <w:lang w:val="ru-RU"/>
        </w:rPr>
        <w:t xml:space="preserve">еше спроведена во периодот 2021/2022 година во </w:t>
      </w:r>
      <w:r w:rsidRPr="0046270E">
        <w:rPr>
          <w:rFonts w:ascii="Times New Roman" w:hAnsi="Times New Roman" w:cs="Times New Roman"/>
          <w:sz w:val="24"/>
          <w:szCs w:val="24"/>
          <w:lang w:val="ru-RU"/>
        </w:rPr>
        <w:t>Биохемиската лабораторија на Катедрата за болести на устата и пародонтот, на Стоматолошки факултет – Скопје, при Универзитет ,,Св. Кирил и Методиј” во Скопје</w:t>
      </w:r>
      <w:r w:rsidRPr="0046270E">
        <w:rPr>
          <w:rFonts w:ascii="Times New Roman" w:hAnsi="Times New Roman" w:cs="Times New Roman"/>
          <w:color w:val="000000"/>
          <w:sz w:val="24"/>
          <w:szCs w:val="24"/>
          <w:lang w:val="ru-RU"/>
        </w:rPr>
        <w:t xml:space="preserve">.  </w:t>
      </w:r>
      <w:r w:rsidR="00C43E46">
        <w:rPr>
          <w:rFonts w:ascii="Times New Roman" w:hAnsi="Times New Roman" w:cs="Times New Roman"/>
          <w:color w:val="000000"/>
          <w:sz w:val="24"/>
          <w:szCs w:val="24"/>
          <w:lang w:val="ru-RU"/>
        </w:rPr>
        <w:t xml:space="preserve">Во истражувањето беше опфатен </w:t>
      </w:r>
      <w:r w:rsidRPr="0046270E">
        <w:rPr>
          <w:rFonts w:ascii="Times New Roman" w:hAnsi="Times New Roman" w:cs="Times New Roman"/>
          <w:color w:val="000000"/>
          <w:sz w:val="24"/>
          <w:szCs w:val="24"/>
          <w:lang w:val="ru-RU"/>
        </w:rPr>
        <w:t>примерок од 150 испитаници, кои ги исполнуваа однапред поставените инклузиони и ексклузиони  критериуми, а беа селектирани по метод на случаен избор (</w:t>
      </w:r>
      <w:r w:rsidRPr="0046270E">
        <w:rPr>
          <w:rFonts w:ascii="Times New Roman" w:hAnsi="Times New Roman" w:cs="Times New Roman"/>
          <w:color w:val="000000"/>
          <w:sz w:val="24"/>
          <w:szCs w:val="24"/>
        </w:rPr>
        <w:t>random</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sz w:val="24"/>
          <w:szCs w:val="24"/>
        </w:rPr>
        <w:t>sampling</w:t>
      </w:r>
      <w:r w:rsidRPr="0046270E">
        <w:rPr>
          <w:rFonts w:ascii="Times New Roman" w:hAnsi="Times New Roman" w:cs="Times New Roman"/>
          <w:color w:val="000000"/>
          <w:sz w:val="24"/>
          <w:szCs w:val="24"/>
          <w:lang w:val="ru-RU"/>
        </w:rPr>
        <w:t xml:space="preserve">). </w:t>
      </w:r>
    </w:p>
    <w:p w14:paraId="051B489B" w14:textId="0409CDD9" w:rsidR="00481FB0" w:rsidRPr="0056701E" w:rsidRDefault="00481FB0" w:rsidP="00C43E46">
      <w:pPr>
        <w:spacing w:after="480"/>
        <w:ind w:firstLine="720"/>
        <w:jc w:val="both"/>
        <w:rPr>
          <w:rFonts w:ascii="Times New Roman" w:hAnsi="Times New Roman" w:cs="Times New Roman"/>
          <w:b/>
          <w:bCs/>
          <w:color w:val="1F497D"/>
          <w:sz w:val="24"/>
          <w:szCs w:val="24"/>
          <w:lang w:val="ru-RU"/>
        </w:rPr>
      </w:pPr>
      <w:r w:rsidRPr="0046270E">
        <w:rPr>
          <w:rFonts w:ascii="Times New Roman" w:hAnsi="Times New Roman" w:cs="Times New Roman"/>
          <w:sz w:val="24"/>
          <w:szCs w:val="24"/>
          <w:lang w:val="ru-RU"/>
        </w:rPr>
        <w:t xml:space="preserve">Од секој испитаник беше колекционирана плунка со </w:t>
      </w:r>
      <w:r w:rsidRPr="0046270E">
        <w:rPr>
          <w:rFonts w:ascii="Times New Roman" w:hAnsi="Times New Roman" w:cs="Times New Roman"/>
          <w:sz w:val="24"/>
          <w:szCs w:val="24"/>
        </w:rPr>
        <w:t>Spitting</w:t>
      </w:r>
      <w:r w:rsidRPr="0046270E">
        <w:rPr>
          <w:rFonts w:ascii="Times New Roman" w:hAnsi="Times New Roman" w:cs="Times New Roman"/>
          <w:sz w:val="24"/>
          <w:szCs w:val="24"/>
          <w:lang w:val="ru-RU"/>
        </w:rPr>
        <w:t xml:space="preserve"> методата, според упатствата од </w:t>
      </w:r>
      <w:r w:rsidRPr="0046270E">
        <w:rPr>
          <w:rFonts w:ascii="Times New Roman" w:hAnsi="Times New Roman" w:cs="Times New Roman"/>
          <w:sz w:val="24"/>
          <w:szCs w:val="24"/>
        </w:rPr>
        <w:t>Navazesh</w:t>
      </w:r>
      <w:r w:rsidR="00CC6B3D" w:rsidRPr="0056701E">
        <w:rPr>
          <w:rFonts w:ascii="Times New Roman" w:hAnsi="Times New Roman" w:cs="Times New Roman"/>
          <w:sz w:val="24"/>
          <w:szCs w:val="24"/>
          <w:vertAlign w:val="superscript"/>
          <w:lang w:val="ru-RU"/>
        </w:rPr>
        <w:t>[7</w:t>
      </w:r>
      <w:r w:rsidR="00B85DD0" w:rsidRPr="00B85DD0">
        <w:rPr>
          <w:rFonts w:ascii="Times New Roman" w:hAnsi="Times New Roman" w:cs="Times New Roman"/>
          <w:sz w:val="24"/>
          <w:szCs w:val="24"/>
          <w:vertAlign w:val="superscript"/>
          <w:lang w:val="ru-RU"/>
        </w:rPr>
        <w:t>1</w:t>
      </w:r>
      <w:r w:rsidR="00CC6B3D" w:rsidRPr="0056701E">
        <w:rPr>
          <w:rFonts w:ascii="Times New Roman" w:hAnsi="Times New Roman" w:cs="Times New Roman"/>
          <w:sz w:val="24"/>
          <w:szCs w:val="24"/>
          <w:vertAlign w:val="superscript"/>
          <w:lang w:val="ru-RU"/>
        </w:rPr>
        <w:t>]</w:t>
      </w:r>
      <w:r w:rsidRPr="0046270E">
        <w:rPr>
          <w:rFonts w:ascii="Times New Roman" w:hAnsi="Times New Roman" w:cs="Times New Roman"/>
          <w:sz w:val="24"/>
          <w:szCs w:val="24"/>
          <w:lang w:val="ru-RU"/>
        </w:rPr>
        <w:t xml:space="preserve">. После плакнење на устата со дејонизирана вода во времетраење од 30 секунди, од испитаниците беа </w:t>
      </w:r>
      <w:r w:rsidR="00C43E46">
        <w:rPr>
          <w:rFonts w:ascii="Times New Roman" w:hAnsi="Times New Roman" w:cs="Times New Roman"/>
          <w:sz w:val="24"/>
          <w:szCs w:val="24"/>
          <w:lang w:val="mk-MK"/>
        </w:rPr>
        <w:t xml:space="preserve">колекционирани </w:t>
      </w:r>
      <w:r w:rsidRPr="0046270E">
        <w:rPr>
          <w:rFonts w:ascii="Times New Roman" w:hAnsi="Times New Roman" w:cs="Times New Roman"/>
          <w:sz w:val="24"/>
          <w:szCs w:val="24"/>
          <w:lang w:val="ru-RU"/>
        </w:rPr>
        <w:t>минимум 2</w:t>
      </w:r>
      <w:r w:rsidRPr="0046270E">
        <w:rPr>
          <w:rFonts w:ascii="Times New Roman" w:hAnsi="Times New Roman" w:cs="Times New Roman"/>
          <w:sz w:val="24"/>
          <w:szCs w:val="24"/>
        </w:rPr>
        <w:t>ml</w:t>
      </w:r>
      <w:r w:rsidRPr="0046270E">
        <w:rPr>
          <w:rFonts w:ascii="Times New Roman" w:hAnsi="Times New Roman" w:cs="Times New Roman"/>
          <w:sz w:val="24"/>
          <w:szCs w:val="24"/>
          <w:lang w:val="ru-RU"/>
        </w:rPr>
        <w:t xml:space="preserve"> нестимулирана плунка и минимум 3</w:t>
      </w:r>
      <w:r w:rsidRPr="0046270E">
        <w:rPr>
          <w:rFonts w:ascii="Times New Roman" w:hAnsi="Times New Roman" w:cs="Times New Roman"/>
          <w:sz w:val="24"/>
          <w:szCs w:val="24"/>
        </w:rPr>
        <w:t>ml</w:t>
      </w:r>
      <w:r w:rsidRPr="0046270E">
        <w:rPr>
          <w:rFonts w:ascii="Times New Roman" w:hAnsi="Times New Roman" w:cs="Times New Roman"/>
          <w:sz w:val="24"/>
          <w:szCs w:val="24"/>
          <w:lang w:val="ru-RU"/>
        </w:rPr>
        <w:t xml:space="preserve"> стимулирана плунка. Во првата фаза беше колекционирана нестимулирана плунка во времетраење од 10 минути, а после 5 минутна пауза и дефинирана стимулација, следеше колекционирање на стимулирана плунка во времетраење од 10 минути. </w:t>
      </w:r>
    </w:p>
    <w:p w14:paraId="02BD156A" w14:textId="68641604" w:rsidR="00481FB0" w:rsidRPr="0046270E" w:rsidRDefault="00C43E46" w:rsidP="00481FB0">
      <w:pPr>
        <w:jc w:val="both"/>
        <w:rPr>
          <w:rFonts w:ascii="Times New Roman" w:hAnsi="Times New Roman" w:cs="Times New Roman"/>
          <w:sz w:val="24"/>
          <w:szCs w:val="24"/>
          <w:lang w:val="ru-RU"/>
        </w:rPr>
      </w:pPr>
      <w:r w:rsidRPr="0046270E">
        <w:rPr>
          <w:noProof/>
          <w:sz w:val="24"/>
          <w:szCs w:val="24"/>
        </w:rPr>
        <w:drawing>
          <wp:anchor distT="0" distB="0" distL="114300" distR="114300" simplePos="0" relativeHeight="251688960" behindDoc="1" locked="0" layoutInCell="1" allowOverlap="1" wp14:anchorId="43EC8140" wp14:editId="2D9E78D0">
            <wp:simplePos x="0" y="0"/>
            <wp:positionH relativeFrom="column">
              <wp:posOffset>876300</wp:posOffset>
            </wp:positionH>
            <wp:positionV relativeFrom="paragraph">
              <wp:posOffset>26670</wp:posOffset>
            </wp:positionV>
            <wp:extent cx="4133850" cy="3432175"/>
            <wp:effectExtent l="0" t="0" r="0" b="0"/>
            <wp:wrapTight wrapText="bothSides">
              <wp:wrapPolygon edited="0">
                <wp:start x="3782" y="719"/>
                <wp:lineTo x="2887" y="1319"/>
                <wp:lineTo x="1493" y="2518"/>
                <wp:lineTo x="995" y="4676"/>
                <wp:lineTo x="1493" y="6714"/>
                <wp:lineTo x="299" y="8632"/>
                <wp:lineTo x="0" y="9591"/>
                <wp:lineTo x="0" y="10910"/>
                <wp:lineTo x="697" y="12468"/>
                <wp:lineTo x="896" y="13907"/>
                <wp:lineTo x="4280" y="14387"/>
                <wp:lineTo x="14135" y="14387"/>
                <wp:lineTo x="12243" y="15825"/>
                <wp:lineTo x="12741" y="16305"/>
                <wp:lineTo x="15130" y="18223"/>
                <wp:lineTo x="10750" y="20141"/>
                <wp:lineTo x="11646" y="20741"/>
                <wp:lineTo x="12940" y="21100"/>
                <wp:lineTo x="14433" y="21340"/>
                <wp:lineTo x="18216" y="21340"/>
                <wp:lineTo x="20605" y="20981"/>
                <wp:lineTo x="20406" y="19422"/>
                <wp:lineTo x="17121" y="18223"/>
                <wp:lineTo x="20306" y="16065"/>
                <wp:lineTo x="20007" y="15705"/>
                <wp:lineTo x="18315" y="14387"/>
                <wp:lineTo x="18514" y="13188"/>
                <wp:lineTo x="17718" y="12948"/>
                <wp:lineTo x="12442" y="12468"/>
                <wp:lineTo x="18415" y="12468"/>
                <wp:lineTo x="20704" y="11869"/>
                <wp:lineTo x="20804" y="10191"/>
                <wp:lineTo x="18415" y="9831"/>
                <wp:lineTo x="8660" y="8632"/>
                <wp:lineTo x="10153" y="6714"/>
                <wp:lineTo x="10651" y="5875"/>
                <wp:lineTo x="10053" y="5275"/>
                <wp:lineTo x="8461" y="4796"/>
                <wp:lineTo x="8063" y="2518"/>
                <wp:lineTo x="6271" y="1199"/>
                <wp:lineTo x="5574" y="719"/>
                <wp:lineTo x="3782" y="719"/>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3850" cy="3432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EB3257" w14:textId="58A5B6D6" w:rsidR="00481FB0" w:rsidRPr="0046270E" w:rsidRDefault="00481FB0" w:rsidP="00481FB0">
      <w:pPr>
        <w:pStyle w:val="11"/>
        <w:spacing w:after="0"/>
        <w:jc w:val="center"/>
        <w:rPr>
          <w:rFonts w:ascii="Times New Roman" w:hAnsi="Times New Roman" w:cs="Times New Roman"/>
          <w:color w:val="000000"/>
          <w:lang w:eastAsia="en-GB"/>
        </w:rPr>
      </w:pPr>
    </w:p>
    <w:p w14:paraId="1BF6FB3E" w14:textId="77777777" w:rsidR="00481FB0" w:rsidRPr="0046270E" w:rsidRDefault="00481FB0" w:rsidP="00481FB0">
      <w:pPr>
        <w:pStyle w:val="11"/>
        <w:spacing w:after="0"/>
        <w:jc w:val="center"/>
        <w:rPr>
          <w:rFonts w:ascii="Times New Roman" w:hAnsi="Times New Roman" w:cs="Times New Roman"/>
          <w:color w:val="000000"/>
          <w:lang w:eastAsia="en-GB"/>
        </w:rPr>
      </w:pPr>
    </w:p>
    <w:p w14:paraId="6D113683" w14:textId="77777777" w:rsidR="00481FB0" w:rsidRPr="0046270E" w:rsidRDefault="00481FB0" w:rsidP="00481FB0">
      <w:pPr>
        <w:pStyle w:val="11"/>
        <w:spacing w:after="0"/>
        <w:jc w:val="center"/>
        <w:rPr>
          <w:rFonts w:ascii="Times New Roman" w:hAnsi="Times New Roman" w:cs="Times New Roman"/>
          <w:color w:val="000000"/>
          <w:lang w:eastAsia="en-GB"/>
        </w:rPr>
      </w:pPr>
    </w:p>
    <w:p w14:paraId="48653A3F" w14:textId="77777777" w:rsidR="00481FB0" w:rsidRPr="0046270E" w:rsidRDefault="00481FB0" w:rsidP="00481FB0">
      <w:pPr>
        <w:pStyle w:val="11"/>
        <w:spacing w:after="0"/>
        <w:jc w:val="center"/>
        <w:rPr>
          <w:rFonts w:ascii="Times New Roman" w:hAnsi="Times New Roman" w:cs="Times New Roman"/>
          <w:color w:val="000000"/>
          <w:lang w:eastAsia="en-GB"/>
        </w:rPr>
      </w:pPr>
    </w:p>
    <w:p w14:paraId="6E786A0F" w14:textId="77777777" w:rsidR="00481FB0" w:rsidRPr="0046270E" w:rsidRDefault="00481FB0" w:rsidP="00481FB0">
      <w:pPr>
        <w:pStyle w:val="11"/>
        <w:spacing w:after="0"/>
        <w:jc w:val="center"/>
        <w:rPr>
          <w:rFonts w:ascii="Times New Roman" w:hAnsi="Times New Roman" w:cs="Times New Roman"/>
          <w:color w:val="000000"/>
          <w:lang w:eastAsia="en-GB"/>
        </w:rPr>
      </w:pPr>
    </w:p>
    <w:p w14:paraId="1C89C63A" w14:textId="77777777" w:rsidR="00481FB0" w:rsidRPr="0046270E" w:rsidRDefault="00481FB0" w:rsidP="00481FB0">
      <w:pPr>
        <w:pStyle w:val="11"/>
        <w:spacing w:after="0"/>
        <w:jc w:val="center"/>
        <w:rPr>
          <w:rFonts w:ascii="Times New Roman" w:hAnsi="Times New Roman" w:cs="Times New Roman"/>
          <w:color w:val="000000"/>
          <w:lang w:eastAsia="en-GB"/>
        </w:rPr>
      </w:pPr>
    </w:p>
    <w:p w14:paraId="6C864D73" w14:textId="77777777" w:rsidR="00481FB0" w:rsidRPr="0046270E" w:rsidRDefault="00481FB0" w:rsidP="00481FB0">
      <w:pPr>
        <w:pStyle w:val="11"/>
        <w:spacing w:after="0"/>
        <w:jc w:val="center"/>
        <w:rPr>
          <w:rFonts w:ascii="Times New Roman" w:hAnsi="Times New Roman" w:cs="Times New Roman"/>
          <w:color w:val="000000"/>
          <w:lang w:eastAsia="en-GB"/>
        </w:rPr>
      </w:pPr>
    </w:p>
    <w:p w14:paraId="77561F53" w14:textId="77777777" w:rsidR="00481FB0" w:rsidRPr="0046270E" w:rsidRDefault="00481FB0" w:rsidP="00481FB0">
      <w:pPr>
        <w:pStyle w:val="11"/>
        <w:spacing w:after="0"/>
        <w:jc w:val="center"/>
        <w:rPr>
          <w:rFonts w:ascii="Times New Roman" w:hAnsi="Times New Roman" w:cs="Times New Roman"/>
          <w:color w:val="000000"/>
          <w:lang w:eastAsia="en-GB"/>
        </w:rPr>
      </w:pPr>
    </w:p>
    <w:p w14:paraId="3DFC9862" w14:textId="77777777" w:rsidR="00481FB0" w:rsidRPr="0046270E" w:rsidRDefault="00481FB0" w:rsidP="00481FB0">
      <w:pPr>
        <w:pStyle w:val="11"/>
        <w:spacing w:after="0"/>
        <w:jc w:val="center"/>
        <w:rPr>
          <w:rFonts w:ascii="Times New Roman" w:hAnsi="Times New Roman" w:cs="Times New Roman"/>
          <w:color w:val="000000"/>
          <w:lang w:eastAsia="en-GB"/>
        </w:rPr>
      </w:pPr>
    </w:p>
    <w:p w14:paraId="1E6EAA5D" w14:textId="77777777" w:rsidR="00481FB0" w:rsidRPr="0046270E" w:rsidRDefault="00481FB0" w:rsidP="00481FB0">
      <w:pPr>
        <w:pStyle w:val="11"/>
        <w:spacing w:after="0"/>
        <w:jc w:val="center"/>
        <w:rPr>
          <w:rFonts w:ascii="Times New Roman" w:hAnsi="Times New Roman" w:cs="Times New Roman"/>
          <w:color w:val="000000"/>
          <w:lang w:eastAsia="en-GB"/>
        </w:rPr>
      </w:pPr>
    </w:p>
    <w:p w14:paraId="168A858F" w14:textId="77777777" w:rsidR="00481FB0" w:rsidRPr="0046270E" w:rsidRDefault="00481FB0" w:rsidP="00481FB0">
      <w:pPr>
        <w:pStyle w:val="11"/>
        <w:spacing w:after="0"/>
        <w:jc w:val="center"/>
        <w:rPr>
          <w:rFonts w:ascii="Times New Roman" w:hAnsi="Times New Roman" w:cs="Times New Roman"/>
          <w:color w:val="000000"/>
          <w:lang w:eastAsia="en-GB"/>
        </w:rPr>
      </w:pPr>
    </w:p>
    <w:p w14:paraId="247D4851" w14:textId="0CE8D52C" w:rsidR="00481FB0" w:rsidRDefault="00481FB0" w:rsidP="00481FB0">
      <w:pPr>
        <w:pStyle w:val="11"/>
        <w:spacing w:after="0"/>
        <w:rPr>
          <w:rFonts w:ascii="Times New Roman" w:hAnsi="Times New Roman" w:cs="Times New Roman"/>
          <w:color w:val="000000"/>
          <w:lang w:eastAsia="en-GB"/>
        </w:rPr>
      </w:pPr>
    </w:p>
    <w:p w14:paraId="5B46BB98" w14:textId="77777777" w:rsidR="00C43E46" w:rsidRPr="0046270E" w:rsidRDefault="00C43E46" w:rsidP="00481FB0">
      <w:pPr>
        <w:pStyle w:val="11"/>
        <w:spacing w:after="0"/>
        <w:rPr>
          <w:rFonts w:ascii="Times New Roman" w:hAnsi="Times New Roman" w:cs="Times New Roman"/>
          <w:color w:val="000000"/>
          <w:lang w:val="ru-RU" w:eastAsia="en-GB"/>
        </w:rPr>
      </w:pPr>
    </w:p>
    <w:p w14:paraId="754C1F7E" w14:textId="548FF9DF" w:rsidR="00481FB0" w:rsidRPr="00C43E46" w:rsidRDefault="00C43E46" w:rsidP="00481FB0">
      <w:pPr>
        <w:pStyle w:val="11"/>
        <w:spacing w:after="0"/>
        <w:jc w:val="center"/>
        <w:rPr>
          <w:rFonts w:ascii="Times New Roman" w:hAnsi="Times New Roman" w:cs="Times New Roman"/>
          <w:b w:val="0"/>
          <w:color w:val="000000"/>
          <w:lang w:eastAsia="en-GB"/>
        </w:rPr>
      </w:pPr>
      <w:r w:rsidRPr="00C43E46">
        <w:rPr>
          <w:rFonts w:ascii="Times New Roman" w:hAnsi="Times New Roman" w:cs="Times New Roman"/>
          <w:b w:val="0"/>
          <w:color w:val="000000"/>
          <w:lang w:eastAsia="en-GB"/>
        </w:rPr>
        <w:t>Слика 1:</w:t>
      </w:r>
      <w:r>
        <w:rPr>
          <w:rFonts w:ascii="Times New Roman" w:hAnsi="Times New Roman" w:cs="Times New Roman"/>
          <w:b w:val="0"/>
          <w:color w:val="000000"/>
          <w:lang w:eastAsia="en-GB"/>
        </w:rPr>
        <w:t xml:space="preserve"> Алгоритам на колекц</w:t>
      </w:r>
      <w:r w:rsidR="00481FB0" w:rsidRPr="00C43E46">
        <w:rPr>
          <w:rFonts w:ascii="Times New Roman" w:hAnsi="Times New Roman" w:cs="Times New Roman"/>
          <w:b w:val="0"/>
          <w:color w:val="000000"/>
          <w:lang w:eastAsia="en-GB"/>
        </w:rPr>
        <w:t>ионирање на плунка</w:t>
      </w:r>
    </w:p>
    <w:p w14:paraId="04611D56" w14:textId="1C09B70F" w:rsidR="00481FB0" w:rsidRPr="009A1E7C" w:rsidRDefault="00481FB0" w:rsidP="00481FB0">
      <w:pPr>
        <w:pStyle w:val="11"/>
        <w:spacing w:after="200"/>
        <w:ind w:firstLine="720"/>
        <w:jc w:val="both"/>
        <w:rPr>
          <w:rFonts w:ascii="Times New Roman" w:hAnsi="Times New Roman"/>
          <w:b w:val="0"/>
        </w:rPr>
      </w:pPr>
      <w:r w:rsidRPr="0046270E">
        <w:rPr>
          <w:rFonts w:ascii="Times New Roman" w:hAnsi="Times New Roman" w:cs="Times New Roman"/>
          <w:color w:val="000000"/>
          <w:lang w:eastAsia="en-GB"/>
        </w:rPr>
        <w:br w:type="page"/>
      </w:r>
      <w:r w:rsidRPr="009A1E7C">
        <w:rPr>
          <w:rFonts w:ascii="Times New Roman" w:hAnsi="Times New Roman" w:cs="Times New Roman"/>
          <w:b w:val="0"/>
        </w:rPr>
        <w:lastRenderedPageBreak/>
        <w:t xml:space="preserve">По обработката на плунката (вортексирање и центрифугирање), </w:t>
      </w:r>
      <w:r w:rsidR="000D2FF4" w:rsidRPr="009A1E7C">
        <w:rPr>
          <w:rFonts w:ascii="Times New Roman" w:hAnsi="Times New Roman" w:cs="Times New Roman"/>
          <w:b w:val="0"/>
        </w:rPr>
        <w:t xml:space="preserve">најпрво </w:t>
      </w:r>
      <w:r w:rsidR="00C43E46" w:rsidRPr="009A1E7C">
        <w:rPr>
          <w:rFonts w:ascii="Times New Roman" w:hAnsi="Times New Roman"/>
          <w:b w:val="0"/>
        </w:rPr>
        <w:t xml:space="preserve">беше </w:t>
      </w:r>
      <w:r w:rsidR="000D2FF4" w:rsidRPr="009A1E7C">
        <w:rPr>
          <w:rFonts w:ascii="Times New Roman" w:hAnsi="Times New Roman"/>
          <w:b w:val="0"/>
        </w:rPr>
        <w:t>направена анализа на саливарните концентрации на: натриум, калиум, хлор и калциум, со јон-селективна електрода (</w:t>
      </w:r>
      <w:r w:rsidR="000D2FF4" w:rsidRPr="009A1E7C">
        <w:rPr>
          <w:rFonts w:ascii="Times New Roman" w:hAnsi="Times New Roman"/>
          <w:b w:val="0"/>
          <w:lang w:val="en-US"/>
        </w:rPr>
        <w:t>SmartLyte</w:t>
      </w:r>
      <w:r w:rsidR="000D2FF4" w:rsidRPr="009A1E7C">
        <w:rPr>
          <w:rFonts w:ascii="Times New Roman" w:hAnsi="Times New Roman"/>
          <w:b w:val="0"/>
          <w:lang w:val="ru-RU"/>
        </w:rPr>
        <w:t xml:space="preserve"> </w:t>
      </w:r>
      <w:r w:rsidR="000D2FF4" w:rsidRPr="009A1E7C">
        <w:rPr>
          <w:rFonts w:ascii="Times New Roman" w:hAnsi="Times New Roman"/>
          <w:b w:val="0"/>
        </w:rPr>
        <w:t xml:space="preserve">апарат), а потоа беше </w:t>
      </w:r>
      <w:r w:rsidR="00C43E46" w:rsidRPr="009A1E7C">
        <w:rPr>
          <w:rFonts w:ascii="Times New Roman" w:hAnsi="Times New Roman"/>
          <w:b w:val="0"/>
        </w:rPr>
        <w:t xml:space="preserve">направена </w:t>
      </w:r>
      <w:r w:rsidR="000D2FF4" w:rsidRPr="009A1E7C">
        <w:rPr>
          <w:rFonts w:ascii="Times New Roman" w:hAnsi="Times New Roman"/>
          <w:b w:val="0"/>
        </w:rPr>
        <w:t xml:space="preserve">и </w:t>
      </w:r>
      <w:r w:rsidR="000D2FF4" w:rsidRPr="009A1E7C">
        <w:rPr>
          <w:rFonts w:ascii="Times New Roman" w:hAnsi="Times New Roman" w:cs="Times New Roman"/>
          <w:b w:val="0"/>
        </w:rPr>
        <w:t xml:space="preserve">спектрофотометриската </w:t>
      </w:r>
      <w:r w:rsidRPr="009A1E7C">
        <w:rPr>
          <w:rFonts w:ascii="Times New Roman" w:hAnsi="Times New Roman" w:cs="Times New Roman"/>
          <w:b w:val="0"/>
        </w:rPr>
        <w:t xml:space="preserve">анализа, за определување на вкупните саливарни фосфати. Добиените резултати се однесуваа на </w:t>
      </w:r>
      <w:r w:rsidR="001C4A56" w:rsidRPr="009A1E7C">
        <w:rPr>
          <w:rFonts w:ascii="Times New Roman" w:hAnsi="Times New Roman" w:cs="Times New Roman"/>
          <w:b w:val="0"/>
        </w:rPr>
        <w:t>два начини на колекционирање на плунка</w:t>
      </w:r>
      <w:r w:rsidRPr="009A1E7C">
        <w:rPr>
          <w:rFonts w:ascii="Times New Roman" w:hAnsi="Times New Roman" w:cs="Times New Roman"/>
          <w:b w:val="0"/>
        </w:rPr>
        <w:t xml:space="preserve"> и тоа прв</w:t>
      </w:r>
      <w:r w:rsidR="001C4A56" w:rsidRPr="009A1E7C">
        <w:rPr>
          <w:rFonts w:ascii="Times New Roman" w:hAnsi="Times New Roman" w:cs="Times New Roman"/>
          <w:b w:val="0"/>
        </w:rPr>
        <w:t xml:space="preserve"> начин </w:t>
      </w:r>
      <w:r w:rsidRPr="009A1E7C">
        <w:rPr>
          <w:rFonts w:ascii="Times New Roman" w:hAnsi="Times New Roman" w:cs="Times New Roman"/>
          <w:b w:val="0"/>
        </w:rPr>
        <w:t xml:space="preserve">– </w:t>
      </w:r>
      <w:r w:rsidR="001C4A56" w:rsidRPr="009A1E7C">
        <w:rPr>
          <w:rFonts w:ascii="Times New Roman" w:hAnsi="Times New Roman" w:cs="Times New Roman"/>
          <w:b w:val="0"/>
        </w:rPr>
        <w:t xml:space="preserve">колекција на </w:t>
      </w:r>
      <w:r w:rsidRPr="009A1E7C">
        <w:rPr>
          <w:rFonts w:ascii="Times New Roman" w:hAnsi="Times New Roman" w:cs="Times New Roman"/>
          <w:b w:val="0"/>
        </w:rPr>
        <w:t xml:space="preserve">нестимулирана плунка, и </w:t>
      </w:r>
      <w:r w:rsidR="001C4A56" w:rsidRPr="009A1E7C">
        <w:rPr>
          <w:rFonts w:ascii="Times New Roman" w:hAnsi="Times New Roman" w:cs="Times New Roman"/>
          <w:b w:val="0"/>
        </w:rPr>
        <w:t xml:space="preserve">втор начин </w:t>
      </w:r>
      <w:r w:rsidRPr="009A1E7C">
        <w:rPr>
          <w:rFonts w:ascii="Times New Roman" w:hAnsi="Times New Roman" w:cs="Times New Roman"/>
          <w:b w:val="0"/>
        </w:rPr>
        <w:t xml:space="preserve">– </w:t>
      </w:r>
      <w:r w:rsidR="001C4A56" w:rsidRPr="009A1E7C">
        <w:rPr>
          <w:rFonts w:ascii="Times New Roman" w:hAnsi="Times New Roman" w:cs="Times New Roman"/>
          <w:b w:val="0"/>
        </w:rPr>
        <w:t xml:space="preserve">колекција на </w:t>
      </w:r>
      <w:r w:rsidRPr="009A1E7C">
        <w:rPr>
          <w:rFonts w:ascii="Times New Roman" w:hAnsi="Times New Roman" w:cs="Times New Roman"/>
          <w:b w:val="0"/>
        </w:rPr>
        <w:t>стимулирана плунка.</w:t>
      </w:r>
    </w:p>
    <w:p w14:paraId="2FBB9F61" w14:textId="730A7D72" w:rsidR="004E6AEE" w:rsidRPr="004E6AEE" w:rsidRDefault="00481FB0" w:rsidP="004E6AEE">
      <w:pPr>
        <w:pStyle w:val="ecxmsonormal"/>
        <w:spacing w:before="0" w:beforeAutospacing="0" w:after="120" w:afterAutospacing="0" w:line="360" w:lineRule="auto"/>
        <w:ind w:firstLine="720"/>
        <w:jc w:val="both"/>
        <w:rPr>
          <w:rFonts w:ascii="Times New Roman" w:hAnsi="Times New Roman"/>
          <w:lang w:val="mk-MK"/>
        </w:rPr>
      </w:pPr>
      <w:r w:rsidRPr="0046270E">
        <w:rPr>
          <w:rFonts w:ascii="Times New Roman" w:hAnsi="Times New Roman"/>
          <w:lang w:val="ru-RU"/>
        </w:rPr>
        <w:t xml:space="preserve">Согласно почитување на етичките истражувачки аспекти, </w:t>
      </w:r>
      <w:r w:rsidRPr="0046270E">
        <w:rPr>
          <w:rFonts w:ascii="Times New Roman" w:hAnsi="Times New Roman"/>
          <w:lang w:val="mk-MK"/>
        </w:rPr>
        <w:t xml:space="preserve">неколку дена пред колекционирањето на плунката, </w:t>
      </w:r>
      <w:r w:rsidRPr="0046270E">
        <w:rPr>
          <w:rFonts w:ascii="Times New Roman" w:hAnsi="Times New Roman"/>
          <w:lang w:val="ru-RU"/>
        </w:rPr>
        <w:t>испитаниците беа</w:t>
      </w:r>
      <w:r w:rsidRPr="0046270E">
        <w:rPr>
          <w:rFonts w:ascii="Times New Roman" w:hAnsi="Times New Roman"/>
          <w:lang w:val="mk-MK"/>
        </w:rPr>
        <w:t xml:space="preserve"> информирани за начинот и целта на спроведувањето на студијата.</w:t>
      </w:r>
      <w:r w:rsidRPr="0046270E">
        <w:rPr>
          <w:rFonts w:ascii="Times New Roman" w:hAnsi="Times New Roman"/>
          <w:color w:val="000000"/>
          <w:lang w:val="ru-RU"/>
        </w:rPr>
        <w:t xml:space="preserve"> </w:t>
      </w:r>
      <w:r w:rsidRPr="0046270E">
        <w:rPr>
          <w:rFonts w:ascii="Times New Roman" w:hAnsi="Times New Roman"/>
          <w:color w:val="000000"/>
          <w:lang w:val="mk-MK"/>
        </w:rPr>
        <w:t xml:space="preserve">Истовремено учесниците беа информирани за преземените </w:t>
      </w:r>
      <w:r w:rsidRPr="0046270E">
        <w:rPr>
          <w:rFonts w:ascii="Times New Roman" w:hAnsi="Times New Roman"/>
          <w:lang w:val="mk-MK"/>
        </w:rPr>
        <w:t>процедури за доверливост и загарантирана анонимност на добиените резултати и нивна примена само за научни цели</w:t>
      </w:r>
      <w:r w:rsidRPr="0046270E">
        <w:rPr>
          <w:rFonts w:ascii="Times New Roman" w:hAnsi="Times New Roman"/>
          <w:color w:val="FF0000"/>
          <w:lang w:val="ru-RU"/>
        </w:rPr>
        <w:t>.</w:t>
      </w:r>
      <w:r w:rsidRPr="0046270E">
        <w:rPr>
          <w:rFonts w:ascii="Times New Roman" w:hAnsi="Times New Roman"/>
          <w:color w:val="FF0000"/>
          <w:lang w:val="mk-MK"/>
        </w:rPr>
        <w:t xml:space="preserve"> </w:t>
      </w:r>
      <w:r w:rsidRPr="0046270E">
        <w:rPr>
          <w:rFonts w:ascii="Times New Roman" w:hAnsi="Times New Roman"/>
          <w:lang w:val="mk-MK"/>
        </w:rPr>
        <w:t>Партиципирањето во студијата беше доброволно, без никаков облик на принуда и со можност за откажување во било кој момент од истражувањето.</w:t>
      </w:r>
    </w:p>
    <w:p w14:paraId="34FA955E" w14:textId="77777777" w:rsidR="00481FB0" w:rsidRPr="0046270E" w:rsidRDefault="00481FB0" w:rsidP="000D2FF4">
      <w:pPr>
        <w:pStyle w:val="11"/>
        <w:rPr>
          <w:rFonts w:ascii="Times New Roman" w:hAnsi="Times New Roman" w:cs="Times New Roman"/>
          <w:color w:val="1F497D"/>
        </w:rPr>
      </w:pPr>
      <w:r w:rsidRPr="0046270E">
        <w:rPr>
          <w:rFonts w:ascii="Times New Roman" w:hAnsi="Times New Roman" w:cs="Times New Roman"/>
          <w:color w:val="1F497D"/>
        </w:rPr>
        <w:t xml:space="preserve">5.1. Генерални карактеристики </w:t>
      </w:r>
    </w:p>
    <w:p w14:paraId="3D3B6BBE" w14:textId="4125602D" w:rsidR="004E6AEE" w:rsidRPr="000D2FF4" w:rsidRDefault="00481FB0" w:rsidP="004E6AEE">
      <w:pPr>
        <w:ind w:firstLine="720"/>
        <w:jc w:val="both"/>
        <w:rPr>
          <w:rFonts w:ascii="Times New Roman" w:hAnsi="Times New Roman" w:cs="Times New Roman"/>
          <w:color w:val="000000"/>
          <w:sz w:val="24"/>
          <w:szCs w:val="24"/>
          <w:lang w:val="ru-RU"/>
        </w:rPr>
      </w:pPr>
      <w:r w:rsidRPr="0046270E">
        <w:rPr>
          <w:rFonts w:ascii="Times New Roman" w:hAnsi="Times New Roman" w:cs="Times New Roman"/>
          <w:color w:val="000000"/>
          <w:sz w:val="24"/>
          <w:szCs w:val="24"/>
          <w:lang w:val="ru-RU"/>
        </w:rPr>
        <w:t xml:space="preserve">Анализата според генералните карактеристики на примерокот </w:t>
      </w:r>
      <w:r w:rsidR="004E6AE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lang w:val="ru-RU"/>
        </w:rPr>
        <w:t xml:space="preserve"> 150</w:t>
      </w:r>
      <w:r w:rsidR="004E6AEE">
        <w:rPr>
          <w:rFonts w:ascii="Times New Roman" w:hAnsi="Times New Roman" w:cs="Times New Roman"/>
          <w:color w:val="000000"/>
          <w:sz w:val="24"/>
          <w:szCs w:val="24"/>
          <w:lang w:val="ru-RU"/>
        </w:rPr>
        <w:t xml:space="preserve"> испитаници (100%) се однесуваше на полот</w:t>
      </w:r>
      <w:r w:rsidRPr="0046270E">
        <w:rPr>
          <w:rFonts w:ascii="Times New Roman" w:hAnsi="Times New Roman" w:cs="Times New Roman"/>
          <w:color w:val="000000"/>
          <w:sz w:val="24"/>
          <w:szCs w:val="24"/>
          <w:lang w:val="ru-RU"/>
        </w:rPr>
        <w:t xml:space="preserve"> и возраста на испитаниц</w:t>
      </w:r>
      <w:r w:rsidR="000D2FF4">
        <w:rPr>
          <w:rFonts w:ascii="Times New Roman" w:hAnsi="Times New Roman" w:cs="Times New Roman"/>
          <w:color w:val="000000"/>
          <w:sz w:val="24"/>
          <w:szCs w:val="24"/>
          <w:lang w:val="ru-RU"/>
        </w:rPr>
        <w:t xml:space="preserve">ите вклучени во истражувањето. </w:t>
      </w:r>
    </w:p>
    <w:p w14:paraId="5D4C1332" w14:textId="77777777" w:rsidR="00481FB0" w:rsidRPr="0046270E" w:rsidRDefault="00481FB0" w:rsidP="000D2FF4">
      <w:pPr>
        <w:pStyle w:val="11"/>
        <w:rPr>
          <w:rFonts w:ascii="Times New Roman" w:hAnsi="Times New Roman" w:cs="Times New Roman"/>
          <w:color w:val="1F497D"/>
        </w:rPr>
      </w:pPr>
      <w:r w:rsidRPr="0046270E">
        <w:rPr>
          <w:rFonts w:ascii="Times New Roman" w:hAnsi="Times New Roman" w:cs="Times New Roman"/>
          <w:color w:val="1F497D"/>
        </w:rPr>
        <w:t>5.1.1. Анализа на примерокот според пол</w:t>
      </w:r>
    </w:p>
    <w:p w14:paraId="4A89400D" w14:textId="0B071F40" w:rsidR="00481FB0" w:rsidRPr="0046270E" w:rsidRDefault="00481FB0" w:rsidP="00481FB0">
      <w:pPr>
        <w:spacing w:after="200"/>
        <w:ind w:firstLine="720"/>
        <w:jc w:val="both"/>
        <w:rPr>
          <w:rFonts w:ascii="Times New Roman" w:hAnsi="Times New Roman"/>
          <w:color w:val="000000"/>
          <w:sz w:val="24"/>
          <w:szCs w:val="24"/>
          <w:lang w:val="ru-RU"/>
        </w:rPr>
      </w:pPr>
      <w:r w:rsidRPr="0046270E">
        <w:rPr>
          <w:rFonts w:ascii="Times New Roman" w:hAnsi="Times New Roman"/>
          <w:color w:val="000000"/>
          <w:sz w:val="24"/>
          <w:szCs w:val="24"/>
          <w:lang w:val="ru-RU"/>
        </w:rPr>
        <w:t xml:space="preserve">Во истражувањето, согласно инклузионите и ексклузионите критериуми, беа вклучени вкупно 150 (100%) испитаници </w:t>
      </w:r>
      <w:r w:rsidRPr="0046270E">
        <w:rPr>
          <w:rFonts w:ascii="Times New Roman" w:hAnsi="Times New Roman" w:cs="Times New Roman"/>
          <w:color w:val="000000"/>
          <w:sz w:val="24"/>
          <w:szCs w:val="24"/>
          <w:lang w:val="ru-RU"/>
        </w:rPr>
        <w:t xml:space="preserve">од кои 76 (50,7%) беа мажи и 74 (49,3%) беа жени. Односот помеѓу половите (мажи:жени) изнесуваше 1,02:1 (Табела 1 и </w:t>
      </w:r>
      <w:r w:rsidR="002F2FC1" w:rsidRPr="0046270E">
        <w:rPr>
          <w:rFonts w:ascii="Times New Roman" w:hAnsi="Times New Roman" w:cs="Times New Roman"/>
          <w:color w:val="000000"/>
          <w:sz w:val="24"/>
          <w:szCs w:val="24"/>
          <w:lang w:val="ru-RU"/>
        </w:rPr>
        <w:t>Графикон</w:t>
      </w:r>
      <w:r w:rsidRPr="0046270E">
        <w:rPr>
          <w:rFonts w:ascii="Times New Roman" w:hAnsi="Times New Roman" w:cs="Times New Roman"/>
          <w:color w:val="000000"/>
          <w:sz w:val="24"/>
          <w:szCs w:val="24"/>
          <w:lang w:val="ru-RU"/>
        </w:rPr>
        <w:t xml:space="preserve"> 1). </w:t>
      </w:r>
    </w:p>
    <w:p w14:paraId="0E6B193A" w14:textId="77777777" w:rsidR="00481FB0" w:rsidRPr="004E6AEE" w:rsidRDefault="00481FB0" w:rsidP="004E6AEE">
      <w:pPr>
        <w:jc w:val="center"/>
        <w:rPr>
          <w:rFonts w:ascii="Times New Roman" w:hAnsi="Times New Roman" w:cs="Times New Roman"/>
          <w:b/>
          <w:color w:val="000000"/>
          <w:sz w:val="24"/>
          <w:szCs w:val="24"/>
          <w:lang w:val="ru-RU"/>
        </w:rPr>
      </w:pPr>
      <w:r w:rsidRPr="004E6AEE">
        <w:rPr>
          <w:rFonts w:ascii="Times New Roman" w:hAnsi="Times New Roman" w:cs="Times New Roman"/>
          <w:b/>
          <w:color w:val="000000"/>
          <w:sz w:val="24"/>
          <w:szCs w:val="24"/>
          <w:lang w:val="ru-RU"/>
        </w:rPr>
        <w:t>Табела 1. Дескриптивна анализа на примерокот според пол</w:t>
      </w:r>
    </w:p>
    <w:tbl>
      <w:tblPr>
        <w:tblW w:w="739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985"/>
        <w:gridCol w:w="850"/>
        <w:gridCol w:w="4556"/>
      </w:tblGrid>
      <w:tr w:rsidR="00481FB0" w:rsidRPr="0046270E" w14:paraId="0825ECAF" w14:textId="77777777" w:rsidTr="004E6AEE">
        <w:trPr>
          <w:trHeight w:val="614"/>
          <w:jc w:val="center"/>
        </w:trPr>
        <w:tc>
          <w:tcPr>
            <w:tcW w:w="2835" w:type="dxa"/>
            <w:gridSpan w:val="2"/>
            <w:tcBorders>
              <w:top w:val="single" w:sz="2" w:space="0" w:color="FFFFFF"/>
              <w:left w:val="single" w:sz="2" w:space="0" w:color="FFFFFF"/>
              <w:bottom w:val="single" w:sz="2" w:space="0" w:color="FFFFFF"/>
              <w:right w:val="single" w:sz="2" w:space="0" w:color="FFFFFF"/>
            </w:tcBorders>
            <w:shd w:val="clear" w:color="auto" w:fill="0070C0"/>
            <w:vAlign w:val="center"/>
          </w:tcPr>
          <w:p w14:paraId="3DB38C21" w14:textId="77777777" w:rsidR="00481FB0" w:rsidRPr="0046270E" w:rsidRDefault="00481FB0" w:rsidP="00C35095">
            <w:pPr>
              <w:jc w:val="center"/>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Пол</w:t>
            </w:r>
          </w:p>
        </w:tc>
        <w:tc>
          <w:tcPr>
            <w:tcW w:w="4556" w:type="dxa"/>
            <w:tcBorders>
              <w:left w:val="single" w:sz="2" w:space="0" w:color="FFFFFF"/>
              <w:bottom w:val="single" w:sz="4" w:space="0" w:color="0070C0"/>
              <w:right w:val="single" w:sz="2" w:space="0" w:color="0070C0"/>
            </w:tcBorders>
            <w:shd w:val="clear" w:color="auto" w:fill="0070C0"/>
            <w:vAlign w:val="center"/>
          </w:tcPr>
          <w:p w14:paraId="2C13A176" w14:textId="77777777" w:rsidR="00481FB0" w:rsidRPr="0046270E" w:rsidRDefault="00481FB0" w:rsidP="00C35095">
            <w:pPr>
              <w:jc w:val="center"/>
              <w:rPr>
                <w:rFonts w:ascii="Times New Roman" w:hAnsi="Times New Roman" w:cs="Times New Roman"/>
                <w:color w:val="FFFFFF"/>
                <w:sz w:val="24"/>
                <w:szCs w:val="24"/>
              </w:rPr>
            </w:pPr>
            <w:r w:rsidRPr="0046270E">
              <w:rPr>
                <w:rFonts w:ascii="Times New Roman" w:hAnsi="Times New Roman" w:cs="Times New Roman"/>
                <w:b/>
                <w:color w:val="FFFFFF"/>
                <w:sz w:val="24"/>
                <w:szCs w:val="24"/>
              </w:rPr>
              <w:t>Примерок</w:t>
            </w:r>
          </w:p>
        </w:tc>
      </w:tr>
      <w:tr w:rsidR="00481FB0" w:rsidRPr="0046270E" w14:paraId="76F1CD38" w14:textId="77777777" w:rsidTr="004E6AEE">
        <w:trPr>
          <w:trHeight w:val="359"/>
          <w:jc w:val="center"/>
        </w:trPr>
        <w:tc>
          <w:tcPr>
            <w:tcW w:w="1985" w:type="dxa"/>
            <w:vMerge w:val="restart"/>
            <w:tcBorders>
              <w:top w:val="single" w:sz="2" w:space="0" w:color="FFFFFF"/>
              <w:left w:val="single" w:sz="2" w:space="0" w:color="FFFFFF"/>
              <w:bottom w:val="single" w:sz="2" w:space="0" w:color="FFFFFF"/>
              <w:right w:val="single" w:sz="2" w:space="0" w:color="FFFFFF"/>
            </w:tcBorders>
            <w:shd w:val="clear" w:color="auto" w:fill="0070C0"/>
            <w:vAlign w:val="center"/>
          </w:tcPr>
          <w:p w14:paraId="31F5AD9F" w14:textId="77777777" w:rsidR="00481FB0" w:rsidRPr="0046270E" w:rsidRDefault="00481FB0" w:rsidP="00C35095">
            <w:pPr>
              <w:rPr>
                <w:rFonts w:ascii="Times New Roman" w:hAnsi="Times New Roman" w:cs="Times New Roman"/>
                <w:b/>
                <w:bCs/>
                <w:color w:val="FFFFFF"/>
                <w:sz w:val="24"/>
                <w:szCs w:val="24"/>
              </w:rPr>
            </w:pPr>
            <w:r w:rsidRPr="0046270E">
              <w:rPr>
                <w:rFonts w:ascii="Times New Roman" w:hAnsi="Times New Roman" w:cs="Times New Roman"/>
                <w:b/>
                <w:bCs/>
                <w:color w:val="FFFFFF"/>
                <w:sz w:val="24"/>
                <w:szCs w:val="24"/>
              </w:rPr>
              <w:t>Мажи</w:t>
            </w:r>
          </w:p>
        </w:tc>
        <w:tc>
          <w:tcPr>
            <w:tcW w:w="850" w:type="dxa"/>
            <w:tcBorders>
              <w:top w:val="single" w:sz="2" w:space="0" w:color="FFFFFF"/>
              <w:left w:val="single" w:sz="2" w:space="0" w:color="FFFFFF"/>
              <w:bottom w:val="single" w:sz="2" w:space="0" w:color="FFFFFF"/>
              <w:right w:val="single" w:sz="2" w:space="0" w:color="FFFFFF"/>
            </w:tcBorders>
            <w:shd w:val="clear" w:color="auto" w:fill="0070C0"/>
            <w:vAlign w:val="bottom"/>
          </w:tcPr>
          <w:p w14:paraId="39128182" w14:textId="77777777" w:rsidR="00481FB0" w:rsidRPr="0046270E" w:rsidRDefault="00481FB0" w:rsidP="00C35095">
            <w:pPr>
              <w:autoSpaceDE w:val="0"/>
              <w:autoSpaceDN w:val="0"/>
              <w:adjustRightInd w:val="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rPr>
              <w:t>N</w:t>
            </w:r>
          </w:p>
        </w:tc>
        <w:tc>
          <w:tcPr>
            <w:tcW w:w="4556" w:type="dxa"/>
            <w:tcBorders>
              <w:top w:val="single" w:sz="4" w:space="0" w:color="0070C0"/>
              <w:left w:val="single" w:sz="2" w:space="0" w:color="FFFFFF"/>
              <w:bottom w:val="single" w:sz="4" w:space="0" w:color="0070C0"/>
              <w:right w:val="single" w:sz="4" w:space="0" w:color="0070C0"/>
            </w:tcBorders>
            <w:shd w:val="clear" w:color="auto" w:fill="auto"/>
            <w:vAlign w:val="center"/>
          </w:tcPr>
          <w:p w14:paraId="15FF1C6A" w14:textId="77777777" w:rsidR="00481FB0" w:rsidRPr="0046270E" w:rsidRDefault="00481FB0" w:rsidP="00C35095">
            <w:pPr>
              <w:jc w:val="center"/>
              <w:rPr>
                <w:rFonts w:ascii="Times New Roman" w:hAnsi="Times New Roman" w:cs="Times New Roman"/>
                <w:color w:val="000000"/>
                <w:sz w:val="24"/>
                <w:szCs w:val="24"/>
                <w:lang w:eastAsia="mk-MK"/>
              </w:rPr>
            </w:pPr>
            <w:r w:rsidRPr="0046270E">
              <w:rPr>
                <w:rFonts w:ascii="Times New Roman" w:hAnsi="Times New Roman" w:cs="Times New Roman"/>
                <w:color w:val="000000"/>
                <w:sz w:val="24"/>
                <w:szCs w:val="24"/>
                <w:lang w:eastAsia="mk-MK"/>
              </w:rPr>
              <w:t>76</w:t>
            </w:r>
          </w:p>
        </w:tc>
      </w:tr>
      <w:tr w:rsidR="00481FB0" w:rsidRPr="0046270E" w14:paraId="407E42EF" w14:textId="77777777" w:rsidTr="004E6AEE">
        <w:trPr>
          <w:jc w:val="center"/>
        </w:trPr>
        <w:tc>
          <w:tcPr>
            <w:tcW w:w="1985" w:type="dxa"/>
            <w:vMerge/>
            <w:tcBorders>
              <w:top w:val="single" w:sz="2" w:space="0" w:color="FFFFFF"/>
              <w:left w:val="single" w:sz="2" w:space="0" w:color="FFFFFF"/>
              <w:bottom w:val="single" w:sz="2" w:space="0" w:color="FFFFFF"/>
              <w:right w:val="single" w:sz="2" w:space="0" w:color="FFFFFF"/>
            </w:tcBorders>
            <w:shd w:val="clear" w:color="auto" w:fill="0070C0"/>
            <w:vAlign w:val="center"/>
          </w:tcPr>
          <w:p w14:paraId="355ADED2" w14:textId="77777777" w:rsidR="00481FB0" w:rsidRPr="0046270E" w:rsidRDefault="00481FB0" w:rsidP="00C35095">
            <w:pPr>
              <w:jc w:val="center"/>
              <w:rPr>
                <w:rFonts w:ascii="Times New Roman" w:hAnsi="Times New Roman" w:cs="Times New Roman"/>
                <w:b/>
                <w:bCs/>
                <w:color w:val="FFFFFF"/>
                <w:sz w:val="24"/>
                <w:szCs w:val="24"/>
              </w:rPr>
            </w:pPr>
          </w:p>
        </w:tc>
        <w:tc>
          <w:tcPr>
            <w:tcW w:w="850" w:type="dxa"/>
            <w:tcBorders>
              <w:top w:val="single" w:sz="2" w:space="0" w:color="FFFFFF"/>
              <w:left w:val="single" w:sz="2" w:space="0" w:color="FFFFFF"/>
              <w:bottom w:val="single" w:sz="2" w:space="0" w:color="FFFFFF"/>
              <w:right w:val="single" w:sz="2" w:space="0" w:color="FFFFFF"/>
            </w:tcBorders>
            <w:shd w:val="clear" w:color="auto" w:fill="0070C0"/>
            <w:vAlign w:val="bottom"/>
          </w:tcPr>
          <w:p w14:paraId="7A22F354" w14:textId="77777777" w:rsidR="00481FB0" w:rsidRPr="0046270E" w:rsidRDefault="00481FB0" w:rsidP="00C35095">
            <w:pPr>
              <w:autoSpaceDE w:val="0"/>
              <w:autoSpaceDN w:val="0"/>
              <w:adjustRightInd w:val="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w:t>
            </w:r>
          </w:p>
        </w:tc>
        <w:tc>
          <w:tcPr>
            <w:tcW w:w="4556" w:type="dxa"/>
            <w:tcBorders>
              <w:top w:val="single" w:sz="4" w:space="0" w:color="0070C0"/>
              <w:left w:val="single" w:sz="2" w:space="0" w:color="FFFFFF"/>
              <w:bottom w:val="single" w:sz="4" w:space="0" w:color="0070C0"/>
              <w:right w:val="single" w:sz="4" w:space="0" w:color="0070C0"/>
            </w:tcBorders>
            <w:shd w:val="clear" w:color="auto" w:fill="auto"/>
            <w:vAlign w:val="center"/>
          </w:tcPr>
          <w:p w14:paraId="29DDE3F0" w14:textId="77777777" w:rsidR="00481FB0" w:rsidRPr="0046270E" w:rsidRDefault="00481FB0" w:rsidP="00C35095">
            <w:pPr>
              <w:jc w:val="center"/>
              <w:rPr>
                <w:rFonts w:ascii="Times New Roman" w:hAnsi="Times New Roman" w:cs="Times New Roman"/>
                <w:color w:val="000000"/>
                <w:sz w:val="24"/>
                <w:szCs w:val="24"/>
                <w:lang w:eastAsia="mk-MK"/>
              </w:rPr>
            </w:pPr>
            <w:r w:rsidRPr="0046270E">
              <w:rPr>
                <w:rFonts w:ascii="Times New Roman" w:hAnsi="Times New Roman" w:cs="Times New Roman"/>
                <w:color w:val="000000"/>
                <w:sz w:val="24"/>
                <w:szCs w:val="24"/>
                <w:lang w:eastAsia="mk-MK"/>
              </w:rPr>
              <w:t>50,67%</w:t>
            </w:r>
          </w:p>
        </w:tc>
      </w:tr>
      <w:tr w:rsidR="00481FB0" w:rsidRPr="0046270E" w14:paraId="000EB853" w14:textId="77777777" w:rsidTr="004E6AEE">
        <w:trPr>
          <w:jc w:val="center"/>
        </w:trPr>
        <w:tc>
          <w:tcPr>
            <w:tcW w:w="1985" w:type="dxa"/>
            <w:vMerge w:val="restart"/>
            <w:tcBorders>
              <w:top w:val="single" w:sz="2" w:space="0" w:color="FFFFFF"/>
              <w:left w:val="single" w:sz="2" w:space="0" w:color="FFFFFF"/>
              <w:bottom w:val="single" w:sz="2" w:space="0" w:color="FFFFFF"/>
              <w:right w:val="single" w:sz="2" w:space="0" w:color="FFFFFF"/>
            </w:tcBorders>
            <w:shd w:val="clear" w:color="auto" w:fill="0070C0"/>
            <w:vAlign w:val="center"/>
          </w:tcPr>
          <w:p w14:paraId="46DA8F02" w14:textId="77777777" w:rsidR="00481FB0" w:rsidRPr="0046270E" w:rsidRDefault="00481FB0" w:rsidP="00C35095">
            <w:pPr>
              <w:rPr>
                <w:rFonts w:ascii="Times New Roman" w:hAnsi="Times New Roman" w:cs="Times New Roman"/>
                <w:b/>
                <w:bCs/>
                <w:color w:val="FFFFFF"/>
                <w:sz w:val="24"/>
                <w:szCs w:val="24"/>
              </w:rPr>
            </w:pPr>
            <w:r w:rsidRPr="0046270E">
              <w:rPr>
                <w:rFonts w:ascii="Times New Roman" w:hAnsi="Times New Roman" w:cs="Times New Roman"/>
                <w:b/>
                <w:bCs/>
                <w:color w:val="FFFFFF"/>
                <w:sz w:val="24"/>
                <w:szCs w:val="24"/>
              </w:rPr>
              <w:t>Жени</w:t>
            </w:r>
          </w:p>
        </w:tc>
        <w:tc>
          <w:tcPr>
            <w:tcW w:w="850" w:type="dxa"/>
            <w:tcBorders>
              <w:top w:val="single" w:sz="2" w:space="0" w:color="FFFFFF"/>
              <w:left w:val="single" w:sz="2" w:space="0" w:color="FFFFFF"/>
              <w:bottom w:val="single" w:sz="2" w:space="0" w:color="FFFFFF"/>
              <w:right w:val="single" w:sz="2" w:space="0" w:color="FFFFFF"/>
            </w:tcBorders>
            <w:shd w:val="clear" w:color="auto" w:fill="0070C0"/>
            <w:vAlign w:val="bottom"/>
          </w:tcPr>
          <w:p w14:paraId="49AD24CE" w14:textId="77777777" w:rsidR="00481FB0" w:rsidRPr="0046270E" w:rsidRDefault="00481FB0" w:rsidP="00C35095">
            <w:pPr>
              <w:autoSpaceDE w:val="0"/>
              <w:autoSpaceDN w:val="0"/>
              <w:adjustRightInd w:val="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rPr>
              <w:t>N</w:t>
            </w:r>
          </w:p>
        </w:tc>
        <w:tc>
          <w:tcPr>
            <w:tcW w:w="4556" w:type="dxa"/>
            <w:tcBorders>
              <w:top w:val="single" w:sz="4" w:space="0" w:color="0070C0"/>
              <w:left w:val="single" w:sz="2" w:space="0" w:color="FFFFFF"/>
              <w:bottom w:val="single" w:sz="4" w:space="0" w:color="0070C0"/>
              <w:right w:val="single" w:sz="4" w:space="0" w:color="0070C0"/>
            </w:tcBorders>
            <w:shd w:val="clear" w:color="auto" w:fill="auto"/>
            <w:vAlign w:val="center"/>
          </w:tcPr>
          <w:p w14:paraId="1269CDF4" w14:textId="77777777" w:rsidR="00481FB0" w:rsidRPr="0046270E" w:rsidRDefault="00481FB0" w:rsidP="00C35095">
            <w:pPr>
              <w:jc w:val="center"/>
              <w:rPr>
                <w:rFonts w:ascii="Times New Roman" w:hAnsi="Times New Roman" w:cs="Times New Roman"/>
                <w:color w:val="000000"/>
                <w:sz w:val="24"/>
                <w:szCs w:val="24"/>
                <w:lang w:eastAsia="mk-MK"/>
              </w:rPr>
            </w:pPr>
            <w:r w:rsidRPr="0046270E">
              <w:rPr>
                <w:rFonts w:ascii="Times New Roman" w:hAnsi="Times New Roman" w:cs="Times New Roman"/>
                <w:color w:val="000000"/>
                <w:sz w:val="24"/>
                <w:szCs w:val="24"/>
                <w:lang w:eastAsia="mk-MK"/>
              </w:rPr>
              <w:t xml:space="preserve">74 </w:t>
            </w:r>
          </w:p>
        </w:tc>
      </w:tr>
      <w:tr w:rsidR="00481FB0" w:rsidRPr="0046270E" w14:paraId="77091709" w14:textId="77777777" w:rsidTr="004E6AEE">
        <w:trPr>
          <w:jc w:val="center"/>
        </w:trPr>
        <w:tc>
          <w:tcPr>
            <w:tcW w:w="1985" w:type="dxa"/>
            <w:vMerge/>
            <w:tcBorders>
              <w:top w:val="single" w:sz="2" w:space="0" w:color="FFFFFF"/>
              <w:left w:val="single" w:sz="2" w:space="0" w:color="FFFFFF"/>
              <w:bottom w:val="single" w:sz="2" w:space="0" w:color="FFFFFF"/>
              <w:right w:val="single" w:sz="2" w:space="0" w:color="FFFFFF"/>
            </w:tcBorders>
            <w:shd w:val="clear" w:color="auto" w:fill="0070C0"/>
            <w:vAlign w:val="center"/>
          </w:tcPr>
          <w:p w14:paraId="4FC201D9" w14:textId="77777777" w:rsidR="00481FB0" w:rsidRPr="0046270E" w:rsidRDefault="00481FB0" w:rsidP="00C35095">
            <w:pPr>
              <w:jc w:val="center"/>
              <w:rPr>
                <w:rFonts w:ascii="Times New Roman" w:hAnsi="Times New Roman" w:cs="Times New Roman"/>
                <w:b/>
                <w:bCs/>
                <w:color w:val="FFFFFF"/>
                <w:sz w:val="24"/>
                <w:szCs w:val="24"/>
              </w:rPr>
            </w:pPr>
          </w:p>
        </w:tc>
        <w:tc>
          <w:tcPr>
            <w:tcW w:w="850" w:type="dxa"/>
            <w:tcBorders>
              <w:top w:val="single" w:sz="2" w:space="0" w:color="FFFFFF"/>
              <w:left w:val="single" w:sz="2" w:space="0" w:color="FFFFFF"/>
              <w:bottom w:val="single" w:sz="2" w:space="0" w:color="FFFFFF"/>
              <w:right w:val="single" w:sz="2" w:space="0" w:color="FFFFFF"/>
            </w:tcBorders>
            <w:shd w:val="clear" w:color="auto" w:fill="0070C0"/>
            <w:vAlign w:val="bottom"/>
          </w:tcPr>
          <w:p w14:paraId="60CDB66D" w14:textId="77777777" w:rsidR="00481FB0" w:rsidRPr="0046270E" w:rsidRDefault="00481FB0" w:rsidP="00C35095">
            <w:pPr>
              <w:autoSpaceDE w:val="0"/>
              <w:autoSpaceDN w:val="0"/>
              <w:adjustRightInd w:val="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w:t>
            </w:r>
          </w:p>
        </w:tc>
        <w:tc>
          <w:tcPr>
            <w:tcW w:w="4556" w:type="dxa"/>
            <w:tcBorders>
              <w:top w:val="single" w:sz="4" w:space="0" w:color="0070C0"/>
              <w:left w:val="single" w:sz="2" w:space="0" w:color="FFFFFF"/>
              <w:bottom w:val="single" w:sz="4" w:space="0" w:color="0070C0"/>
              <w:right w:val="single" w:sz="4" w:space="0" w:color="0070C0"/>
            </w:tcBorders>
            <w:shd w:val="clear" w:color="auto" w:fill="auto"/>
            <w:vAlign w:val="center"/>
          </w:tcPr>
          <w:p w14:paraId="4EDC5DD8" w14:textId="77777777" w:rsidR="00481FB0" w:rsidRPr="0046270E" w:rsidRDefault="00481FB0" w:rsidP="00C35095">
            <w:pPr>
              <w:jc w:val="center"/>
              <w:rPr>
                <w:rFonts w:ascii="Times New Roman" w:hAnsi="Times New Roman" w:cs="Times New Roman"/>
                <w:color w:val="000000"/>
                <w:sz w:val="24"/>
                <w:szCs w:val="24"/>
                <w:lang w:eastAsia="mk-MK"/>
              </w:rPr>
            </w:pPr>
            <w:r w:rsidRPr="0046270E">
              <w:rPr>
                <w:rFonts w:ascii="Times New Roman" w:hAnsi="Times New Roman" w:cs="Times New Roman"/>
                <w:color w:val="000000"/>
                <w:sz w:val="24"/>
                <w:szCs w:val="24"/>
                <w:lang w:eastAsia="mk-MK"/>
              </w:rPr>
              <w:t>49,33%</w:t>
            </w:r>
          </w:p>
        </w:tc>
      </w:tr>
      <w:tr w:rsidR="00481FB0" w:rsidRPr="0046270E" w14:paraId="36EFD4F2" w14:textId="77777777" w:rsidTr="004E6AEE">
        <w:trPr>
          <w:trHeight w:val="353"/>
          <w:jc w:val="center"/>
        </w:trPr>
        <w:tc>
          <w:tcPr>
            <w:tcW w:w="2835" w:type="dxa"/>
            <w:gridSpan w:val="2"/>
            <w:tcBorders>
              <w:top w:val="single" w:sz="2" w:space="0" w:color="FFFFFF"/>
              <w:left w:val="single" w:sz="2" w:space="0" w:color="FFFFFF"/>
              <w:bottom w:val="single" w:sz="2" w:space="0" w:color="FFFFFF"/>
              <w:right w:val="single" w:sz="2" w:space="0" w:color="FFFFFF"/>
            </w:tcBorders>
            <w:shd w:val="clear" w:color="auto" w:fill="0070C0"/>
            <w:vAlign w:val="center"/>
          </w:tcPr>
          <w:p w14:paraId="32C59FDE" w14:textId="77777777" w:rsidR="00481FB0" w:rsidRPr="0046270E" w:rsidRDefault="00481FB0" w:rsidP="00C35095">
            <w:pPr>
              <w:jc w:val="center"/>
              <w:rPr>
                <w:rFonts w:ascii="Times New Roman" w:hAnsi="Times New Roman" w:cs="Times New Roman"/>
                <w:b/>
                <w:color w:val="FFFFFF"/>
                <w:sz w:val="24"/>
                <w:szCs w:val="24"/>
              </w:rPr>
            </w:pPr>
            <w:r w:rsidRPr="0046270E">
              <w:rPr>
                <w:rFonts w:ascii="Times New Roman" w:hAnsi="Times New Roman" w:cs="Times New Roman"/>
                <w:b/>
                <w:bCs/>
                <w:color w:val="FFFFFF"/>
                <w:sz w:val="24"/>
                <w:szCs w:val="24"/>
              </w:rPr>
              <w:lastRenderedPageBreak/>
              <w:t>Вкупно</w:t>
            </w:r>
          </w:p>
        </w:tc>
        <w:tc>
          <w:tcPr>
            <w:tcW w:w="4556" w:type="dxa"/>
            <w:tcBorders>
              <w:top w:val="single" w:sz="4" w:space="0" w:color="0070C0"/>
              <w:left w:val="single" w:sz="2" w:space="0" w:color="FFFFFF"/>
              <w:right w:val="single" w:sz="2" w:space="0" w:color="0070C0"/>
            </w:tcBorders>
            <w:shd w:val="clear" w:color="auto" w:fill="0070C0"/>
            <w:vAlign w:val="center"/>
          </w:tcPr>
          <w:p w14:paraId="6292DB31" w14:textId="77777777" w:rsidR="00481FB0" w:rsidRPr="0046270E" w:rsidRDefault="00481FB0" w:rsidP="00C35095">
            <w:pPr>
              <w:jc w:val="center"/>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150 (100%)</w:t>
            </w:r>
          </w:p>
        </w:tc>
      </w:tr>
    </w:tbl>
    <w:p w14:paraId="29C92234" w14:textId="77777777" w:rsidR="00481FB0" w:rsidRPr="0046270E" w:rsidRDefault="00481FB0" w:rsidP="00481FB0">
      <w:pPr>
        <w:jc w:val="both"/>
        <w:rPr>
          <w:rFonts w:ascii="Times New Roman" w:hAnsi="Times New Roman" w:cs="Times New Roman"/>
          <w:b/>
          <w:color w:val="000000"/>
          <w:sz w:val="24"/>
          <w:szCs w:val="24"/>
          <w:highlight w:val="yellow"/>
        </w:rPr>
      </w:pPr>
    </w:p>
    <w:p w14:paraId="2431FA03" w14:textId="0F62AC9F" w:rsidR="00481FB0" w:rsidRDefault="00481FB0" w:rsidP="004E6AEE">
      <w:pPr>
        <w:ind w:firstLine="720"/>
        <w:jc w:val="both"/>
        <w:rPr>
          <w:rFonts w:ascii="Times New Roman" w:hAnsi="Times New Roman" w:cs="Times New Roman"/>
          <w:color w:val="000000"/>
          <w:sz w:val="24"/>
          <w:szCs w:val="24"/>
          <w:lang w:val="ru-RU"/>
        </w:rPr>
      </w:pPr>
      <w:r w:rsidRPr="0046270E">
        <w:rPr>
          <w:rFonts w:ascii="Times New Roman" w:hAnsi="Times New Roman" w:cs="Times New Roman"/>
          <w:color w:val="000000"/>
          <w:sz w:val="24"/>
          <w:szCs w:val="24"/>
          <w:lang w:val="ru-RU"/>
        </w:rPr>
        <w:t xml:space="preserve">Анализата на процентуалната разлика помеѓу застапеноста на испитаниците од двата пола во примерокот, за </w:t>
      </w:r>
      <w:r w:rsidRPr="0046270E">
        <w:rPr>
          <w:rFonts w:ascii="Times New Roman" w:hAnsi="Times New Roman" w:cs="Times New Roman"/>
          <w:color w:val="000000"/>
          <w:sz w:val="24"/>
          <w:szCs w:val="24"/>
        </w:rPr>
        <w:t>p</w:t>
      </w:r>
      <w:r w:rsidRPr="0046270E">
        <w:rPr>
          <w:rFonts w:ascii="Times New Roman" w:hAnsi="Times New Roman" w:cs="Times New Roman"/>
          <w:color w:val="000000"/>
          <w:sz w:val="24"/>
          <w:szCs w:val="24"/>
          <w:lang w:val="ru-RU"/>
        </w:rPr>
        <w:t>&gt;0,05, беше статистички несигнификантна (</w:t>
      </w:r>
      <w:r w:rsidRPr="0046270E">
        <w:rPr>
          <w:rFonts w:ascii="Times New Roman" w:hAnsi="Times New Roman" w:cs="Times New Roman"/>
          <w:color w:val="000000"/>
          <w:sz w:val="24"/>
          <w:szCs w:val="24"/>
        </w:rPr>
        <w:t>Difference</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sz w:val="24"/>
          <w:szCs w:val="24"/>
        </w:rPr>
        <w:t>test</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sz w:val="24"/>
          <w:szCs w:val="24"/>
        </w:rPr>
        <w:t>Difference</w:t>
      </w:r>
      <w:r w:rsidRPr="0046270E">
        <w:rPr>
          <w:rFonts w:ascii="Times New Roman" w:hAnsi="Times New Roman" w:cs="Times New Roman"/>
          <w:color w:val="000000"/>
          <w:sz w:val="24"/>
          <w:szCs w:val="24"/>
          <w:lang w:val="ru-RU"/>
        </w:rPr>
        <w:t xml:space="preserve"> 1,34%  [(-9,86-12,49) 95% </w:t>
      </w:r>
      <w:r w:rsidRPr="0046270E">
        <w:rPr>
          <w:rFonts w:ascii="Times New Roman" w:hAnsi="Times New Roman" w:cs="Times New Roman"/>
          <w:color w:val="000000"/>
          <w:sz w:val="24"/>
          <w:szCs w:val="24"/>
        </w:rPr>
        <w:t>CI</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sz w:val="24"/>
          <w:szCs w:val="24"/>
        </w:rPr>
        <w:t>Chi</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square</w:t>
      </w:r>
      <w:r w:rsidRPr="0046270E">
        <w:rPr>
          <w:rFonts w:ascii="Times New Roman" w:hAnsi="Times New Roman" w:cs="Times New Roman"/>
          <w:color w:val="000000"/>
          <w:sz w:val="24"/>
          <w:szCs w:val="24"/>
          <w:lang w:val="ru-RU"/>
        </w:rPr>
        <w:t xml:space="preserve">=0.054; </w:t>
      </w:r>
      <w:r w:rsidRPr="0046270E">
        <w:rPr>
          <w:rFonts w:ascii="Times New Roman" w:hAnsi="Times New Roman" w:cs="Times New Roman"/>
          <w:color w:val="000000"/>
          <w:sz w:val="24"/>
          <w:szCs w:val="24"/>
        </w:rPr>
        <w:t>df</w:t>
      </w:r>
      <w:r w:rsidRPr="0046270E">
        <w:rPr>
          <w:rFonts w:ascii="Times New Roman" w:hAnsi="Times New Roman" w:cs="Times New Roman"/>
          <w:color w:val="000000"/>
          <w:sz w:val="24"/>
          <w:szCs w:val="24"/>
          <w:lang w:val="ru-RU"/>
        </w:rPr>
        <w:t xml:space="preserve">=1; </w:t>
      </w:r>
      <w:r w:rsidRPr="0046270E">
        <w:rPr>
          <w:rFonts w:ascii="Times New Roman" w:hAnsi="Times New Roman" w:cs="Times New Roman"/>
          <w:color w:val="000000"/>
          <w:sz w:val="24"/>
          <w:szCs w:val="24"/>
        </w:rPr>
        <w:t>p</w:t>
      </w:r>
      <w:r w:rsidRPr="0046270E">
        <w:rPr>
          <w:rFonts w:ascii="Times New Roman" w:hAnsi="Times New Roman" w:cs="Times New Roman"/>
          <w:color w:val="000000"/>
          <w:sz w:val="24"/>
          <w:szCs w:val="24"/>
          <w:lang w:val="ru-RU"/>
        </w:rPr>
        <w:t>=0,817).</w:t>
      </w:r>
    </w:p>
    <w:p w14:paraId="5784FDB2" w14:textId="02D82C4F" w:rsidR="004E6AEE" w:rsidRPr="004E6AEE" w:rsidRDefault="004E6AEE" w:rsidP="004E6AEE">
      <w:pPr>
        <w:jc w:val="center"/>
        <w:rPr>
          <w:rFonts w:ascii="Times New Roman" w:hAnsi="Times New Roman" w:cs="Times New Roman"/>
          <w:b/>
          <w:color w:val="FF0000"/>
          <w:sz w:val="24"/>
          <w:szCs w:val="24"/>
          <w:highlight w:val="yellow"/>
          <w:lang w:val="ru-RU"/>
        </w:rPr>
      </w:pPr>
      <w:r w:rsidRPr="0046270E">
        <w:rPr>
          <w:rFonts w:ascii="Times New Roman" w:hAnsi="Times New Roman" w:cs="Times New Roman"/>
          <w:b/>
          <w:color w:val="000000"/>
          <w:sz w:val="24"/>
          <w:szCs w:val="24"/>
          <w:lang w:val="ru-RU"/>
        </w:rPr>
        <w:t>Графикон</w:t>
      </w:r>
      <w:r>
        <w:rPr>
          <w:rFonts w:ascii="Times New Roman" w:hAnsi="Times New Roman" w:cs="Times New Roman"/>
          <w:b/>
          <w:color w:val="000000"/>
          <w:sz w:val="24"/>
          <w:szCs w:val="24"/>
          <w:lang w:val="ru-RU"/>
        </w:rPr>
        <w:t xml:space="preserve"> 1:</w:t>
      </w:r>
      <w:r w:rsidRPr="0046270E">
        <w:rPr>
          <w:rFonts w:ascii="Times New Roman" w:hAnsi="Times New Roman" w:cs="Times New Roman"/>
          <w:b/>
          <w:color w:val="000000"/>
          <w:sz w:val="24"/>
          <w:szCs w:val="24"/>
          <w:lang w:val="ru-RU"/>
        </w:rPr>
        <w:t xml:space="preserve"> Дистрибуција на примерокот според пол</w:t>
      </w:r>
    </w:p>
    <w:p w14:paraId="022EB483" w14:textId="3840AC70" w:rsidR="004E6AEE" w:rsidRPr="004E6AEE" w:rsidRDefault="004E6AEE" w:rsidP="004E6AEE">
      <w:pPr>
        <w:jc w:val="center"/>
        <w:rPr>
          <w:rFonts w:ascii="Times New Roman" w:hAnsi="Times New Roman" w:cs="Times New Roman"/>
          <w:color w:val="000000"/>
          <w:sz w:val="24"/>
          <w:szCs w:val="24"/>
          <w:lang w:val="ru-RU"/>
        </w:rPr>
      </w:pPr>
      <w:r w:rsidRPr="0046270E">
        <w:rPr>
          <w:noProof/>
          <w:sz w:val="24"/>
          <w:szCs w:val="24"/>
        </w:rPr>
        <w:drawing>
          <wp:inline distT="0" distB="0" distL="0" distR="0" wp14:anchorId="54CFBA7D" wp14:editId="60775B25">
            <wp:extent cx="2914650" cy="25965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l="18919" r="12474" b="-1730"/>
                    <a:stretch>
                      <a:fillRect/>
                    </a:stretch>
                  </pic:blipFill>
                  <pic:spPr bwMode="auto">
                    <a:xfrm>
                      <a:off x="0" y="0"/>
                      <a:ext cx="2914650" cy="2596515"/>
                    </a:xfrm>
                    <a:prstGeom prst="rect">
                      <a:avLst/>
                    </a:prstGeom>
                    <a:noFill/>
                    <a:ln>
                      <a:noFill/>
                    </a:ln>
                  </pic:spPr>
                </pic:pic>
              </a:graphicData>
            </a:graphic>
          </wp:inline>
        </w:drawing>
      </w:r>
    </w:p>
    <w:p w14:paraId="7007EB59" w14:textId="236F5C25" w:rsidR="00481FB0" w:rsidRPr="0046270E" w:rsidRDefault="00481FB0" w:rsidP="004E6AEE">
      <w:pPr>
        <w:pStyle w:val="11"/>
        <w:rPr>
          <w:rFonts w:ascii="Times New Roman" w:hAnsi="Times New Roman" w:cs="Times New Roman"/>
          <w:color w:val="1F497D"/>
        </w:rPr>
      </w:pPr>
      <w:r w:rsidRPr="0046270E">
        <w:rPr>
          <w:rFonts w:ascii="Times New Roman" w:hAnsi="Times New Roman" w:cs="Times New Roman"/>
          <w:color w:val="1F497D"/>
          <w:lang w:val="ru-RU"/>
        </w:rPr>
        <w:t>5</w:t>
      </w:r>
      <w:r w:rsidRPr="0046270E">
        <w:rPr>
          <w:rFonts w:ascii="Times New Roman" w:hAnsi="Times New Roman" w:cs="Times New Roman"/>
          <w:color w:val="1F497D"/>
        </w:rPr>
        <w:t>.1.2. Анализа на примерокот според возраст</w:t>
      </w:r>
    </w:p>
    <w:p w14:paraId="7ADCAAE4" w14:textId="3701C8D5" w:rsidR="00481FB0" w:rsidRDefault="00481FB0" w:rsidP="004E6AEE">
      <w:pPr>
        <w:ind w:firstLine="720"/>
        <w:jc w:val="both"/>
        <w:rPr>
          <w:rFonts w:ascii="Times New Roman" w:hAnsi="Times New Roman" w:cs="Times New Roman"/>
          <w:color w:val="000000"/>
          <w:kern w:val="1"/>
          <w:sz w:val="24"/>
          <w:szCs w:val="24"/>
          <w:lang w:val="ru-RU" w:eastAsia="mk-MK"/>
        </w:rPr>
      </w:pPr>
      <w:r w:rsidRPr="0046270E">
        <w:rPr>
          <w:rFonts w:ascii="Times New Roman" w:hAnsi="Times New Roman" w:cs="Times New Roman"/>
          <w:color w:val="000000"/>
          <w:sz w:val="24"/>
          <w:szCs w:val="24"/>
          <w:lang w:val="ru-RU" w:eastAsia="en-GB"/>
        </w:rPr>
        <w:t xml:space="preserve">Анализата </w:t>
      </w:r>
      <w:r w:rsidRPr="0046270E">
        <w:rPr>
          <w:rFonts w:ascii="Times New Roman" w:hAnsi="Times New Roman" w:cs="Times New Roman"/>
          <w:color w:val="000000"/>
          <w:sz w:val="24"/>
          <w:szCs w:val="24"/>
          <w:lang w:val="ru-RU"/>
        </w:rPr>
        <w:t xml:space="preserve">на </w:t>
      </w:r>
      <w:r w:rsidRPr="0046270E">
        <w:rPr>
          <w:rFonts w:ascii="Times New Roman" w:hAnsi="Times New Roman" w:cs="Times New Roman"/>
          <w:color w:val="000000"/>
          <w:sz w:val="24"/>
          <w:szCs w:val="24"/>
          <w:lang w:val="ru-RU" w:eastAsia="en-GB"/>
        </w:rPr>
        <w:t>фреквенции за в</w:t>
      </w:r>
      <w:r w:rsidRPr="0046270E">
        <w:rPr>
          <w:rFonts w:ascii="Times New Roman" w:hAnsi="Times New Roman" w:cs="Times New Roman"/>
          <w:color w:val="000000"/>
          <w:sz w:val="24"/>
          <w:szCs w:val="24"/>
          <w:lang w:val="ru-RU"/>
        </w:rPr>
        <w:t xml:space="preserve">озраста на испитаниците изразена во години, </w:t>
      </w:r>
      <w:r w:rsidRPr="0046270E">
        <w:rPr>
          <w:rFonts w:ascii="Times New Roman" w:hAnsi="Times New Roman" w:cs="Times New Roman"/>
          <w:color w:val="000000"/>
          <w:sz w:val="24"/>
          <w:szCs w:val="24"/>
          <w:lang w:val="ru-RU" w:eastAsia="en-GB"/>
        </w:rPr>
        <w:t xml:space="preserve">укажа на постоење на неправилна дистрибуција на </w:t>
      </w:r>
      <w:r w:rsidRPr="0046270E">
        <w:rPr>
          <w:rFonts w:ascii="Times New Roman" w:hAnsi="Times New Roman" w:cs="Times New Roman"/>
          <w:color w:val="000000"/>
          <w:sz w:val="24"/>
          <w:szCs w:val="24"/>
          <w:lang w:val="ru-RU"/>
        </w:rPr>
        <w:t xml:space="preserve">добиените </w:t>
      </w:r>
      <w:r w:rsidR="002F2FC1" w:rsidRPr="0046270E">
        <w:rPr>
          <w:rFonts w:ascii="Times New Roman" w:hAnsi="Times New Roman" w:cs="Times New Roman"/>
          <w:color w:val="000000"/>
          <w:sz w:val="24"/>
          <w:szCs w:val="24"/>
          <w:lang w:val="ru-RU" w:eastAsia="en-GB"/>
        </w:rPr>
        <w:t>вредности</w:t>
      </w:r>
      <w:r w:rsidRPr="0046270E">
        <w:rPr>
          <w:rFonts w:ascii="Times New Roman" w:hAnsi="Times New Roman" w:cs="Times New Roman"/>
          <w:color w:val="000000"/>
          <w:sz w:val="24"/>
          <w:szCs w:val="24"/>
          <w:lang w:val="ru-RU" w:eastAsia="en-GB"/>
        </w:rPr>
        <w:t xml:space="preserve"> за </w:t>
      </w:r>
      <w:r w:rsidRPr="0046270E">
        <w:rPr>
          <w:rFonts w:ascii="Times New Roman" w:hAnsi="Times New Roman" w:cs="Times New Roman"/>
          <w:color w:val="000000"/>
          <w:kern w:val="1"/>
          <w:sz w:val="24"/>
          <w:szCs w:val="24"/>
          <w:lang w:eastAsia="mk-MK"/>
        </w:rPr>
        <w:t>Shapiro</w:t>
      </w:r>
      <w:r w:rsidRPr="0046270E">
        <w:rPr>
          <w:rFonts w:ascii="Times New Roman" w:hAnsi="Times New Roman" w:cs="Times New Roman"/>
          <w:color w:val="000000"/>
          <w:kern w:val="1"/>
          <w:sz w:val="24"/>
          <w:szCs w:val="24"/>
          <w:lang w:val="ru-RU" w:eastAsia="mk-MK"/>
        </w:rPr>
        <w:t>-</w:t>
      </w:r>
      <w:r w:rsidRPr="0046270E">
        <w:rPr>
          <w:rFonts w:ascii="Times New Roman" w:hAnsi="Times New Roman" w:cs="Times New Roman"/>
          <w:color w:val="000000"/>
          <w:kern w:val="1"/>
          <w:sz w:val="24"/>
          <w:szCs w:val="24"/>
          <w:lang w:eastAsia="mk-MK"/>
        </w:rPr>
        <w:t>Wilk</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W</w:t>
      </w:r>
      <w:r w:rsidRPr="0046270E">
        <w:rPr>
          <w:rFonts w:ascii="Times New Roman" w:hAnsi="Times New Roman" w:cs="Times New Roman"/>
          <w:color w:val="000000"/>
          <w:kern w:val="1"/>
          <w:sz w:val="24"/>
          <w:szCs w:val="24"/>
          <w:lang w:val="ru-RU" w:eastAsia="mk-MK"/>
        </w:rPr>
        <w:t xml:space="preserve">=0,9285; </w:t>
      </w:r>
      <w:r w:rsidRPr="0046270E">
        <w:rPr>
          <w:rFonts w:ascii="Times New Roman" w:hAnsi="Times New Roman" w:cs="Times New Roman"/>
          <w:color w:val="000000"/>
          <w:kern w:val="1"/>
          <w:sz w:val="24"/>
          <w:szCs w:val="24"/>
          <w:lang w:eastAsia="mk-MK"/>
        </w:rPr>
        <w:t>p</w:t>
      </w:r>
      <w:r w:rsidRPr="0046270E">
        <w:rPr>
          <w:rFonts w:ascii="Times New Roman" w:hAnsi="Times New Roman" w:cs="Times New Roman"/>
          <w:color w:val="000000"/>
          <w:kern w:val="1"/>
          <w:sz w:val="24"/>
          <w:szCs w:val="24"/>
          <w:lang w:val="ru-RU" w:eastAsia="mk-MK"/>
        </w:rPr>
        <w:t>=0,0001 (</w:t>
      </w:r>
      <w:r w:rsidR="002F2FC1" w:rsidRPr="0046270E">
        <w:rPr>
          <w:rFonts w:ascii="Times New Roman" w:hAnsi="Times New Roman" w:cs="Times New Roman"/>
          <w:color w:val="000000"/>
          <w:kern w:val="1"/>
          <w:sz w:val="24"/>
          <w:szCs w:val="24"/>
          <w:lang w:val="ru-RU" w:eastAsia="mk-MK"/>
        </w:rPr>
        <w:t>Графикон</w:t>
      </w:r>
      <w:r w:rsidRPr="0046270E">
        <w:rPr>
          <w:rFonts w:ascii="Times New Roman" w:hAnsi="Times New Roman" w:cs="Times New Roman"/>
          <w:color w:val="000000"/>
          <w:kern w:val="1"/>
          <w:sz w:val="24"/>
          <w:szCs w:val="24"/>
          <w:lang w:val="ru-RU" w:eastAsia="mk-MK"/>
        </w:rPr>
        <w:t xml:space="preserve"> 1</w:t>
      </w:r>
      <w:r w:rsidRPr="0046270E">
        <w:rPr>
          <w:rFonts w:ascii="Times New Roman" w:hAnsi="Times New Roman" w:cs="Times New Roman"/>
          <w:color w:val="000000"/>
          <w:kern w:val="1"/>
          <w:sz w:val="24"/>
          <w:szCs w:val="24"/>
          <w:lang w:eastAsia="mk-MK"/>
        </w:rPr>
        <w:t>a</w:t>
      </w:r>
      <w:r w:rsidRPr="0046270E">
        <w:rPr>
          <w:rFonts w:ascii="Times New Roman" w:hAnsi="Times New Roman" w:cs="Times New Roman"/>
          <w:color w:val="000000"/>
          <w:kern w:val="1"/>
          <w:sz w:val="24"/>
          <w:szCs w:val="24"/>
          <w:lang w:val="ru-RU" w:eastAsia="mk-MK"/>
        </w:rPr>
        <w:t>). Согласно утврдената дистрибуција, во понатамошната анализа беа користени непараметарски тестови.</w:t>
      </w:r>
    </w:p>
    <w:p w14:paraId="5A826C51" w14:textId="146F10BC" w:rsidR="004E6AEE" w:rsidRPr="004E6AEE" w:rsidRDefault="004E6AEE" w:rsidP="004E6AEE">
      <w:pPr>
        <w:jc w:val="center"/>
        <w:rPr>
          <w:rFonts w:ascii="Times New Roman" w:hAnsi="Times New Roman" w:cs="Times New Roman"/>
          <w:b/>
          <w:color w:val="000000"/>
          <w:sz w:val="24"/>
          <w:szCs w:val="24"/>
          <w:lang w:val="ru-RU" w:eastAsia="en-GB"/>
        </w:rPr>
      </w:pPr>
      <w:r w:rsidRPr="0046270E">
        <w:rPr>
          <w:rFonts w:ascii="Times New Roman" w:hAnsi="Times New Roman" w:cs="Times New Roman"/>
          <w:b/>
          <w:color w:val="000000"/>
          <w:sz w:val="24"/>
          <w:szCs w:val="24"/>
          <w:lang w:val="ru-RU" w:eastAsia="en-GB"/>
        </w:rPr>
        <w:t>Графикон</w:t>
      </w:r>
      <w:r>
        <w:rPr>
          <w:rFonts w:ascii="Times New Roman" w:hAnsi="Times New Roman" w:cs="Times New Roman"/>
          <w:b/>
          <w:color w:val="000000"/>
          <w:sz w:val="24"/>
          <w:szCs w:val="24"/>
          <w:lang w:val="ru-RU" w:eastAsia="en-GB"/>
        </w:rPr>
        <w:t xml:space="preserve"> 1а:</w:t>
      </w:r>
      <w:r w:rsidRPr="0046270E">
        <w:rPr>
          <w:rFonts w:ascii="Times New Roman" w:hAnsi="Times New Roman" w:cs="Times New Roman"/>
          <w:b/>
          <w:color w:val="000000"/>
          <w:sz w:val="24"/>
          <w:szCs w:val="24"/>
          <w:lang w:val="ru-RU" w:eastAsia="en-GB"/>
        </w:rPr>
        <w:t xml:space="preserve"> Дистрибуција на фреквенциите на возраста (години)</w:t>
      </w:r>
    </w:p>
    <w:p w14:paraId="1FF4FEAD" w14:textId="01E47960" w:rsidR="00481FB0" w:rsidRPr="004E6AEE" w:rsidRDefault="00481FB0" w:rsidP="004E6AEE">
      <w:pPr>
        <w:jc w:val="center"/>
        <w:rPr>
          <w:rFonts w:ascii="Times New Roman" w:hAnsi="Times New Roman" w:cs="Times New Roman"/>
          <w:b/>
          <w:color w:val="FF0000"/>
          <w:sz w:val="24"/>
          <w:szCs w:val="24"/>
          <w:highlight w:val="yellow"/>
          <w:lang w:val="ru-RU" w:eastAsia="en-GB"/>
        </w:rPr>
      </w:pPr>
      <w:r w:rsidRPr="0046270E">
        <w:rPr>
          <w:noProof/>
          <w:sz w:val="24"/>
          <w:szCs w:val="24"/>
        </w:rPr>
        <w:lastRenderedPageBreak/>
        <w:drawing>
          <wp:inline distT="0" distB="0" distL="0" distR="0" wp14:anchorId="15A8F5C4" wp14:editId="6E376A4C">
            <wp:extent cx="3169920" cy="23831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0856" cy="2383859"/>
                    </a:xfrm>
                    <a:prstGeom prst="rect">
                      <a:avLst/>
                    </a:prstGeom>
                    <a:noFill/>
                    <a:ln>
                      <a:noFill/>
                    </a:ln>
                  </pic:spPr>
                </pic:pic>
              </a:graphicData>
            </a:graphic>
          </wp:inline>
        </w:drawing>
      </w:r>
    </w:p>
    <w:p w14:paraId="14DAE8A6" w14:textId="77777777" w:rsidR="00481FB0" w:rsidRPr="0046270E" w:rsidRDefault="00481FB0" w:rsidP="00481FB0">
      <w:pPr>
        <w:ind w:firstLine="720"/>
        <w:jc w:val="both"/>
        <w:rPr>
          <w:rFonts w:ascii="Times New Roman" w:hAnsi="Times New Roman" w:cs="Times New Roman"/>
          <w:color w:val="000000"/>
          <w:sz w:val="24"/>
          <w:szCs w:val="24"/>
          <w:lang w:val="ru-RU" w:eastAsia="en-GB"/>
        </w:rPr>
      </w:pPr>
      <w:r w:rsidRPr="0046270E">
        <w:rPr>
          <w:rFonts w:ascii="Times New Roman" w:hAnsi="Times New Roman" w:cs="Times New Roman"/>
          <w:color w:val="000000"/>
          <w:sz w:val="24"/>
          <w:szCs w:val="24"/>
          <w:lang w:val="ru-RU"/>
        </w:rPr>
        <w:t>П</w:t>
      </w:r>
      <w:r w:rsidRPr="0046270E">
        <w:rPr>
          <w:rFonts w:ascii="Times New Roman" w:hAnsi="Times New Roman" w:cs="Times New Roman"/>
          <w:color w:val="000000"/>
          <w:sz w:val="24"/>
          <w:szCs w:val="24"/>
          <w:lang w:val="ru-RU" w:eastAsia="en-GB"/>
        </w:rPr>
        <w:t xml:space="preserve">росечната возраст на испитаниците во примерокот изнесуваше </w:t>
      </w:r>
      <w:r w:rsidRPr="0046270E">
        <w:rPr>
          <w:rFonts w:ascii="Times New Roman" w:hAnsi="Times New Roman" w:cs="Times New Roman"/>
          <w:sz w:val="24"/>
          <w:szCs w:val="24"/>
          <w:lang w:val="ru-RU" w:eastAsia="mk-MK"/>
        </w:rPr>
        <w:t>35,49±6,91</w:t>
      </w:r>
      <w:r w:rsidRPr="0046270E">
        <w:rPr>
          <w:rFonts w:ascii="Times New Roman" w:hAnsi="Times New Roman" w:cs="Times New Roman"/>
          <w:color w:val="000000"/>
          <w:sz w:val="24"/>
          <w:szCs w:val="24"/>
          <w:lang w:val="ru-RU" w:eastAsia="en-GB"/>
        </w:rPr>
        <w:t xml:space="preserve"> [95% </w:t>
      </w:r>
      <w:r w:rsidRPr="0046270E">
        <w:rPr>
          <w:rFonts w:ascii="Times New Roman" w:hAnsi="Times New Roman" w:cs="Times New Roman"/>
          <w:color w:val="000000"/>
          <w:sz w:val="24"/>
          <w:szCs w:val="24"/>
          <w:lang w:eastAsia="en-GB"/>
        </w:rPr>
        <w:t>CI</w:t>
      </w:r>
      <w:r w:rsidRPr="0046270E">
        <w:rPr>
          <w:rFonts w:ascii="Times New Roman" w:hAnsi="Times New Roman" w:cs="Times New Roman"/>
          <w:color w:val="000000"/>
          <w:sz w:val="24"/>
          <w:szCs w:val="24"/>
          <w:lang w:val="ru-RU" w:eastAsia="en-GB"/>
        </w:rPr>
        <w:t xml:space="preserve"> (34,4 – 36,6)] години со минимална односно максимална возраст 20 </w:t>
      </w:r>
      <w:r w:rsidRPr="0046270E">
        <w:rPr>
          <w:rFonts w:ascii="Times New Roman" w:hAnsi="Times New Roman" w:cs="Times New Roman"/>
          <w:color w:val="000000"/>
          <w:sz w:val="24"/>
          <w:szCs w:val="24"/>
          <w:lang w:eastAsia="en-GB"/>
        </w:rPr>
        <w:t>vs</w:t>
      </w:r>
      <w:r w:rsidRPr="0046270E">
        <w:rPr>
          <w:rFonts w:ascii="Times New Roman" w:hAnsi="Times New Roman" w:cs="Times New Roman"/>
          <w:color w:val="000000"/>
          <w:sz w:val="24"/>
          <w:szCs w:val="24"/>
          <w:lang w:val="ru-RU" w:eastAsia="en-GB"/>
        </w:rPr>
        <w:t xml:space="preserve">. 45 години. Анализата укажа дека 50% од испитаниците во истражувањето беа помлади од 36,5 години, односно 75% беа помлади од 41 година (Табела 2). </w:t>
      </w:r>
    </w:p>
    <w:p w14:paraId="23327DA8" w14:textId="68DC39A7" w:rsidR="00481FB0" w:rsidRPr="004E6AEE" w:rsidRDefault="00481FB0" w:rsidP="004E6AEE">
      <w:pPr>
        <w:ind w:firstLine="720"/>
        <w:jc w:val="both"/>
        <w:rPr>
          <w:rFonts w:ascii="Times New Roman" w:hAnsi="Times New Roman" w:cs="Times New Roman"/>
          <w:color w:val="000000"/>
          <w:sz w:val="24"/>
          <w:szCs w:val="24"/>
          <w:lang w:val="ru-RU"/>
        </w:rPr>
      </w:pPr>
      <w:r w:rsidRPr="0046270E">
        <w:rPr>
          <w:rFonts w:ascii="Times New Roman" w:hAnsi="Times New Roman" w:cs="Times New Roman"/>
          <w:color w:val="000000"/>
          <w:sz w:val="24"/>
          <w:szCs w:val="24"/>
          <w:lang w:val="ru-RU" w:eastAsia="en-GB"/>
        </w:rPr>
        <w:t xml:space="preserve">Кај испитаниците од машки пол, посечната возраст изнесуваше </w:t>
      </w:r>
      <w:r w:rsidRPr="0046270E">
        <w:rPr>
          <w:rFonts w:ascii="Times New Roman" w:hAnsi="Times New Roman" w:cs="Times New Roman"/>
          <w:sz w:val="24"/>
          <w:szCs w:val="24"/>
          <w:lang w:val="ru-RU" w:eastAsia="mk-MK"/>
        </w:rPr>
        <w:t>37,09±5,45</w:t>
      </w:r>
      <w:r w:rsidRPr="0046270E">
        <w:rPr>
          <w:rFonts w:ascii="Times New Roman" w:hAnsi="Times New Roman" w:cs="Times New Roman"/>
          <w:color w:val="000000"/>
          <w:sz w:val="24"/>
          <w:szCs w:val="24"/>
          <w:lang w:val="ru-RU" w:eastAsia="en-GB"/>
        </w:rPr>
        <w:t xml:space="preserve"> [95% </w:t>
      </w:r>
      <w:r w:rsidRPr="0046270E">
        <w:rPr>
          <w:rFonts w:ascii="Times New Roman" w:hAnsi="Times New Roman" w:cs="Times New Roman"/>
          <w:color w:val="000000"/>
          <w:sz w:val="24"/>
          <w:szCs w:val="24"/>
          <w:lang w:eastAsia="en-GB"/>
        </w:rPr>
        <w:t>CI</w:t>
      </w:r>
      <w:r w:rsidRPr="0046270E">
        <w:rPr>
          <w:rFonts w:ascii="Times New Roman" w:hAnsi="Times New Roman" w:cs="Times New Roman"/>
          <w:color w:val="000000"/>
          <w:sz w:val="24"/>
          <w:szCs w:val="24"/>
          <w:lang w:val="ru-RU" w:eastAsia="en-GB"/>
        </w:rPr>
        <w:t xml:space="preserve"> (35,8 – 38,3)] години, а кај оние од женски пол таа изнесуваше 33,8±7,8 [95% </w:t>
      </w:r>
      <w:r w:rsidRPr="0046270E">
        <w:rPr>
          <w:rFonts w:ascii="Times New Roman" w:hAnsi="Times New Roman" w:cs="Times New Roman"/>
          <w:color w:val="000000"/>
          <w:sz w:val="24"/>
          <w:szCs w:val="24"/>
          <w:lang w:eastAsia="en-GB"/>
        </w:rPr>
        <w:t>CI</w:t>
      </w:r>
      <w:r w:rsidRPr="0046270E">
        <w:rPr>
          <w:rFonts w:ascii="Times New Roman" w:hAnsi="Times New Roman" w:cs="Times New Roman"/>
          <w:color w:val="000000"/>
          <w:sz w:val="24"/>
          <w:szCs w:val="24"/>
          <w:lang w:val="ru-RU" w:eastAsia="en-GB"/>
        </w:rPr>
        <w:t xml:space="preserve"> (32,0 – 35,6)] години. Минималната возраст кај мажите беше 24 години, а кај жените 38 години. Максималната возраст и кај двата пола, согласно инклузионите критериуми, изнесуваше 45 години (Табела 2 и </w:t>
      </w:r>
      <w:r w:rsidR="002F2FC1" w:rsidRPr="0046270E">
        <w:rPr>
          <w:rFonts w:ascii="Times New Roman" w:hAnsi="Times New Roman" w:cs="Times New Roman"/>
          <w:color w:val="000000"/>
          <w:sz w:val="24"/>
          <w:szCs w:val="24"/>
          <w:lang w:val="ru-RU" w:eastAsia="en-GB"/>
        </w:rPr>
        <w:t>Графикон</w:t>
      </w:r>
      <w:r w:rsidRPr="0046270E">
        <w:rPr>
          <w:rFonts w:ascii="Times New Roman" w:hAnsi="Times New Roman" w:cs="Times New Roman"/>
          <w:color w:val="000000"/>
          <w:sz w:val="24"/>
          <w:szCs w:val="24"/>
          <w:lang w:val="ru-RU" w:eastAsia="en-GB"/>
        </w:rPr>
        <w:t xml:space="preserve"> 1б).</w:t>
      </w:r>
    </w:p>
    <w:p w14:paraId="630B4981" w14:textId="2A36E977" w:rsidR="00481FB0" w:rsidRPr="0046270E" w:rsidRDefault="004E6AEE" w:rsidP="004E6AEE">
      <w:pPr>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Табела 2:</w:t>
      </w:r>
      <w:r w:rsidR="00481FB0" w:rsidRPr="0046270E">
        <w:rPr>
          <w:rFonts w:ascii="Times New Roman" w:hAnsi="Times New Roman" w:cs="Times New Roman"/>
          <w:b/>
          <w:color w:val="000000"/>
          <w:sz w:val="24"/>
          <w:szCs w:val="24"/>
          <w:lang w:val="ru-RU"/>
        </w:rPr>
        <w:t xml:space="preserve"> Анализа на примерокот според пол и возраст во години</w:t>
      </w:r>
    </w:p>
    <w:tbl>
      <w:tblPr>
        <w:tblW w:w="880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95B3D7"/>
        <w:tblLayout w:type="fixed"/>
        <w:tblCellMar>
          <w:left w:w="0" w:type="dxa"/>
          <w:right w:w="0" w:type="dxa"/>
        </w:tblCellMar>
        <w:tblLook w:val="0000" w:firstRow="0" w:lastRow="0" w:firstColumn="0" w:lastColumn="0" w:noHBand="0" w:noVBand="0"/>
      </w:tblPr>
      <w:tblGrid>
        <w:gridCol w:w="709"/>
        <w:gridCol w:w="2380"/>
        <w:gridCol w:w="1164"/>
        <w:gridCol w:w="1417"/>
        <w:gridCol w:w="1857"/>
        <w:gridCol w:w="1276"/>
      </w:tblGrid>
      <w:tr w:rsidR="00481FB0" w:rsidRPr="0046270E" w14:paraId="4C30D5F1" w14:textId="77777777" w:rsidTr="004E6AEE">
        <w:trPr>
          <w:cantSplit/>
          <w:trHeight w:val="463"/>
          <w:jc w:val="center"/>
        </w:trPr>
        <w:tc>
          <w:tcPr>
            <w:tcW w:w="3089" w:type="dxa"/>
            <w:gridSpan w:val="2"/>
            <w:vMerge w:val="restart"/>
            <w:shd w:val="clear" w:color="auto" w:fill="0070C0"/>
            <w:vAlign w:val="center"/>
          </w:tcPr>
          <w:p w14:paraId="430FD1E6"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Возраст</w:t>
            </w:r>
          </w:p>
        </w:tc>
        <w:tc>
          <w:tcPr>
            <w:tcW w:w="1164" w:type="dxa"/>
            <w:vMerge w:val="restart"/>
            <w:shd w:val="clear" w:color="auto" w:fill="0070C0"/>
            <w:vAlign w:val="center"/>
          </w:tcPr>
          <w:p w14:paraId="50F43DF2" w14:textId="77777777" w:rsidR="00481FB0" w:rsidRPr="0046270E" w:rsidRDefault="00481FB0" w:rsidP="00C35095">
            <w:pPr>
              <w:autoSpaceDE w:val="0"/>
              <w:autoSpaceDN w:val="0"/>
              <w:adjustRightInd w:val="0"/>
              <w:ind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Statistic</w:t>
            </w:r>
          </w:p>
        </w:tc>
        <w:tc>
          <w:tcPr>
            <w:tcW w:w="1417" w:type="dxa"/>
            <w:vMerge w:val="restart"/>
            <w:shd w:val="clear" w:color="auto" w:fill="0070C0"/>
            <w:vAlign w:val="center"/>
          </w:tcPr>
          <w:p w14:paraId="44F93B24"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 xml:space="preserve">Стан. Грешка </w:t>
            </w:r>
          </w:p>
          <w:p w14:paraId="285E9FD5"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Std. Error</w:t>
            </w:r>
          </w:p>
        </w:tc>
        <w:tc>
          <w:tcPr>
            <w:tcW w:w="3133" w:type="dxa"/>
            <w:gridSpan w:val="2"/>
            <w:tcBorders>
              <w:right w:val="single" w:sz="2" w:space="0" w:color="0070C0"/>
            </w:tcBorders>
            <w:shd w:val="clear" w:color="auto" w:fill="0070C0"/>
            <w:vAlign w:val="center"/>
          </w:tcPr>
          <w:p w14:paraId="51267A5B"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95% Confidence Interval for Mean</w:t>
            </w:r>
          </w:p>
        </w:tc>
      </w:tr>
      <w:tr w:rsidR="00481FB0" w:rsidRPr="0046270E" w14:paraId="3BD18B19" w14:textId="77777777" w:rsidTr="004E6AEE">
        <w:trPr>
          <w:cantSplit/>
          <w:trHeight w:val="297"/>
          <w:jc w:val="center"/>
        </w:trPr>
        <w:tc>
          <w:tcPr>
            <w:tcW w:w="3089" w:type="dxa"/>
            <w:gridSpan w:val="2"/>
            <w:vMerge/>
            <w:shd w:val="clear" w:color="auto" w:fill="0070C0"/>
          </w:tcPr>
          <w:p w14:paraId="088C5313" w14:textId="77777777" w:rsidR="00481FB0" w:rsidRPr="0046270E" w:rsidRDefault="00481FB0" w:rsidP="00C35095">
            <w:pPr>
              <w:autoSpaceDE w:val="0"/>
              <w:autoSpaceDN w:val="0"/>
              <w:adjustRightInd w:val="0"/>
              <w:rPr>
                <w:rFonts w:ascii="Times New Roman" w:hAnsi="Times New Roman" w:cs="Times New Roman"/>
                <w:color w:val="FFFFFF"/>
                <w:sz w:val="24"/>
                <w:szCs w:val="24"/>
                <w:lang w:eastAsia="mk-MK"/>
              </w:rPr>
            </w:pPr>
          </w:p>
        </w:tc>
        <w:tc>
          <w:tcPr>
            <w:tcW w:w="1164" w:type="dxa"/>
            <w:vMerge/>
            <w:shd w:val="clear" w:color="auto" w:fill="0070C0"/>
          </w:tcPr>
          <w:p w14:paraId="0A5BAF30" w14:textId="77777777" w:rsidR="00481FB0" w:rsidRPr="0046270E" w:rsidRDefault="00481FB0" w:rsidP="00C35095">
            <w:pPr>
              <w:autoSpaceDE w:val="0"/>
              <w:autoSpaceDN w:val="0"/>
              <w:adjustRightInd w:val="0"/>
              <w:rPr>
                <w:rFonts w:ascii="Times New Roman" w:hAnsi="Times New Roman" w:cs="Times New Roman"/>
                <w:b/>
                <w:color w:val="FFFFFF"/>
                <w:sz w:val="24"/>
                <w:szCs w:val="24"/>
                <w:lang w:eastAsia="mk-MK"/>
              </w:rPr>
            </w:pPr>
          </w:p>
        </w:tc>
        <w:tc>
          <w:tcPr>
            <w:tcW w:w="1417" w:type="dxa"/>
            <w:vMerge/>
            <w:shd w:val="clear" w:color="auto" w:fill="0070C0"/>
          </w:tcPr>
          <w:p w14:paraId="7A5C6926" w14:textId="77777777" w:rsidR="00481FB0" w:rsidRPr="0046270E" w:rsidRDefault="00481FB0" w:rsidP="00C35095">
            <w:pPr>
              <w:autoSpaceDE w:val="0"/>
              <w:autoSpaceDN w:val="0"/>
              <w:adjustRightInd w:val="0"/>
              <w:jc w:val="center"/>
              <w:rPr>
                <w:rFonts w:ascii="Times New Roman" w:hAnsi="Times New Roman" w:cs="Times New Roman"/>
                <w:b/>
                <w:color w:val="FFFFFF"/>
                <w:sz w:val="24"/>
                <w:szCs w:val="24"/>
                <w:lang w:eastAsia="mk-MK"/>
              </w:rPr>
            </w:pPr>
          </w:p>
        </w:tc>
        <w:tc>
          <w:tcPr>
            <w:tcW w:w="1857" w:type="dxa"/>
            <w:shd w:val="clear" w:color="auto" w:fill="0070C0"/>
            <w:vAlign w:val="center"/>
          </w:tcPr>
          <w:p w14:paraId="463AD728"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Lower</w:t>
            </w:r>
          </w:p>
        </w:tc>
        <w:tc>
          <w:tcPr>
            <w:tcW w:w="1276" w:type="dxa"/>
            <w:tcBorders>
              <w:right w:val="single" w:sz="2" w:space="0" w:color="0070C0"/>
            </w:tcBorders>
            <w:shd w:val="clear" w:color="auto" w:fill="0070C0"/>
            <w:vAlign w:val="center"/>
          </w:tcPr>
          <w:p w14:paraId="5A5CF937"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Upper</w:t>
            </w:r>
          </w:p>
        </w:tc>
      </w:tr>
      <w:tr w:rsidR="00481FB0" w:rsidRPr="0046270E" w14:paraId="5483D730" w14:textId="77777777" w:rsidTr="004E6AEE">
        <w:trPr>
          <w:cantSplit/>
          <w:trHeight w:val="407"/>
          <w:jc w:val="center"/>
        </w:trPr>
        <w:tc>
          <w:tcPr>
            <w:tcW w:w="709" w:type="dxa"/>
            <w:vMerge w:val="restart"/>
            <w:shd w:val="clear" w:color="auto" w:fill="0070C0"/>
            <w:textDirection w:val="btLr"/>
            <w:vAlign w:val="center"/>
          </w:tcPr>
          <w:p w14:paraId="70D208EF"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 xml:space="preserve">Пол </w:t>
            </w:r>
          </w:p>
        </w:tc>
        <w:tc>
          <w:tcPr>
            <w:tcW w:w="8094" w:type="dxa"/>
            <w:gridSpan w:val="5"/>
            <w:tcBorders>
              <w:right w:val="single" w:sz="2" w:space="0" w:color="0070C0"/>
            </w:tcBorders>
            <w:shd w:val="clear" w:color="auto" w:fill="0070C0"/>
            <w:vAlign w:val="center"/>
          </w:tcPr>
          <w:p w14:paraId="44ADA445" w14:textId="77777777" w:rsidR="00481FB0" w:rsidRPr="0046270E" w:rsidRDefault="00481FB0" w:rsidP="00C35095">
            <w:pPr>
              <w:autoSpaceDE w:val="0"/>
              <w:autoSpaceDN w:val="0"/>
              <w:adjustRightInd w:val="0"/>
              <w:ind w:left="60" w:right="60"/>
              <w:rPr>
                <w:rFonts w:ascii="Times New Roman" w:hAnsi="Times New Roman" w:cs="Times New Roman"/>
                <w:color w:val="FFFFFF"/>
                <w:sz w:val="24"/>
                <w:szCs w:val="24"/>
                <w:lang w:eastAsia="mk-MK"/>
              </w:rPr>
            </w:pPr>
            <w:r w:rsidRPr="0046270E">
              <w:rPr>
                <w:rFonts w:ascii="Times New Roman" w:hAnsi="Times New Roman" w:cs="Times New Roman"/>
                <w:b/>
                <w:color w:val="FFFFFF"/>
                <w:sz w:val="24"/>
                <w:szCs w:val="24"/>
                <w:lang w:eastAsia="mk-MK"/>
              </w:rPr>
              <w:t>Вкупно</w:t>
            </w:r>
          </w:p>
        </w:tc>
      </w:tr>
      <w:tr w:rsidR="00481FB0" w:rsidRPr="0046270E" w14:paraId="1973BDAD" w14:textId="77777777" w:rsidTr="004E6AEE">
        <w:trPr>
          <w:cantSplit/>
          <w:trHeight w:val="187"/>
          <w:jc w:val="center"/>
        </w:trPr>
        <w:tc>
          <w:tcPr>
            <w:tcW w:w="709" w:type="dxa"/>
            <w:vMerge/>
            <w:shd w:val="clear" w:color="auto" w:fill="0070C0"/>
            <w:vAlign w:val="center"/>
          </w:tcPr>
          <w:p w14:paraId="60E32A65" w14:textId="77777777" w:rsidR="00481FB0" w:rsidRPr="0046270E" w:rsidRDefault="00481FB0" w:rsidP="00C35095">
            <w:pPr>
              <w:autoSpaceDE w:val="0"/>
              <w:autoSpaceDN w:val="0"/>
              <w:adjustRightInd w:val="0"/>
              <w:ind w:left="60" w:right="60"/>
              <w:rPr>
                <w:rFonts w:ascii="Times New Roman" w:hAnsi="Times New Roman" w:cs="Times New Roman"/>
                <w:b/>
                <w:color w:val="FFFFFF"/>
                <w:sz w:val="24"/>
                <w:szCs w:val="24"/>
                <w:lang w:eastAsia="mk-MK"/>
              </w:rPr>
            </w:pPr>
          </w:p>
        </w:tc>
        <w:tc>
          <w:tcPr>
            <w:tcW w:w="2380" w:type="dxa"/>
            <w:tcBorders>
              <w:right w:val="single" w:sz="2" w:space="0" w:color="0070C0"/>
            </w:tcBorders>
            <w:shd w:val="clear" w:color="auto" w:fill="0070C0"/>
            <w:vAlign w:val="bottom"/>
          </w:tcPr>
          <w:p w14:paraId="05DE5C5B" w14:textId="77777777" w:rsidR="00481FB0" w:rsidRPr="0046270E" w:rsidRDefault="00481FB0" w:rsidP="00C35095">
            <w:pPr>
              <w:autoSpaceDE w:val="0"/>
              <w:autoSpaceDN w:val="0"/>
              <w:adjustRightInd w:val="0"/>
              <w:ind w:left="60" w:right="60"/>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Број (N)</w:t>
            </w:r>
          </w:p>
        </w:tc>
        <w:tc>
          <w:tcPr>
            <w:tcW w:w="1164" w:type="dxa"/>
            <w:tcBorders>
              <w:top w:val="single" w:sz="2" w:space="0" w:color="0070C0"/>
              <w:left w:val="single" w:sz="2" w:space="0" w:color="0070C0"/>
              <w:bottom w:val="single" w:sz="2" w:space="0" w:color="0070C0"/>
              <w:right w:val="single" w:sz="2" w:space="0" w:color="0070C0"/>
            </w:tcBorders>
            <w:shd w:val="clear" w:color="auto" w:fill="auto"/>
            <w:vAlign w:val="center"/>
          </w:tcPr>
          <w:p w14:paraId="3E89C59B" w14:textId="77777777" w:rsidR="00481FB0" w:rsidRPr="0046270E" w:rsidRDefault="00481FB0" w:rsidP="00C35095">
            <w:pPr>
              <w:autoSpaceDE w:val="0"/>
              <w:autoSpaceDN w:val="0"/>
              <w:adjustRightInd w:val="0"/>
              <w:ind w:left="60" w:right="60"/>
              <w:jc w:val="right"/>
              <w:rPr>
                <w:rFonts w:ascii="Times New Roman" w:hAnsi="Times New Roman" w:cs="Times New Roman"/>
                <w:sz w:val="24"/>
                <w:szCs w:val="24"/>
                <w:lang w:eastAsia="mk-MK"/>
              </w:rPr>
            </w:pPr>
            <w:r w:rsidRPr="0046270E">
              <w:rPr>
                <w:rFonts w:ascii="Times New Roman" w:hAnsi="Times New Roman" w:cs="Times New Roman"/>
                <w:sz w:val="24"/>
                <w:szCs w:val="24"/>
                <w:lang w:eastAsia="mk-MK"/>
              </w:rPr>
              <w:t>150</w:t>
            </w:r>
          </w:p>
        </w:tc>
        <w:tc>
          <w:tcPr>
            <w:tcW w:w="1417" w:type="dxa"/>
            <w:tcBorders>
              <w:top w:val="single" w:sz="2" w:space="0" w:color="0070C0"/>
              <w:left w:val="single" w:sz="2" w:space="0" w:color="0070C0"/>
              <w:bottom w:val="single" w:sz="2" w:space="0" w:color="0070C0"/>
              <w:right w:val="single" w:sz="2" w:space="0" w:color="0070C0"/>
            </w:tcBorders>
            <w:shd w:val="clear" w:color="auto" w:fill="auto"/>
            <w:vAlign w:val="center"/>
          </w:tcPr>
          <w:p w14:paraId="466EAE24" w14:textId="77777777" w:rsidR="00481FB0" w:rsidRPr="0046270E" w:rsidRDefault="00481FB0" w:rsidP="00C35095">
            <w:pPr>
              <w:autoSpaceDE w:val="0"/>
              <w:autoSpaceDN w:val="0"/>
              <w:adjustRightInd w:val="0"/>
              <w:ind w:left="60" w:right="127"/>
              <w:jc w:val="right"/>
              <w:rPr>
                <w:rFonts w:ascii="Times New Roman" w:hAnsi="Times New Roman" w:cs="Times New Roman"/>
                <w:sz w:val="24"/>
                <w:szCs w:val="24"/>
                <w:lang w:eastAsia="mk-MK"/>
              </w:rPr>
            </w:pPr>
            <w:r w:rsidRPr="0046270E">
              <w:rPr>
                <w:rFonts w:ascii="Times New Roman" w:hAnsi="Times New Roman" w:cs="Times New Roman"/>
                <w:sz w:val="24"/>
                <w:szCs w:val="24"/>
                <w:lang w:eastAsia="mk-MK"/>
              </w:rPr>
              <w:t>0,56</w:t>
            </w:r>
          </w:p>
        </w:tc>
        <w:tc>
          <w:tcPr>
            <w:tcW w:w="1857" w:type="dxa"/>
            <w:tcBorders>
              <w:top w:val="single" w:sz="2" w:space="0" w:color="0070C0"/>
              <w:left w:val="single" w:sz="2" w:space="0" w:color="0070C0"/>
              <w:bottom w:val="single" w:sz="2" w:space="0" w:color="0070C0"/>
              <w:right w:val="single" w:sz="2" w:space="0" w:color="0070C0"/>
            </w:tcBorders>
            <w:shd w:val="clear" w:color="auto" w:fill="auto"/>
            <w:vAlign w:val="center"/>
          </w:tcPr>
          <w:p w14:paraId="1F1B64F6" w14:textId="77777777" w:rsidR="00481FB0" w:rsidRPr="0046270E" w:rsidRDefault="00481FB0" w:rsidP="00C35095">
            <w:pPr>
              <w:autoSpaceDE w:val="0"/>
              <w:autoSpaceDN w:val="0"/>
              <w:adjustRightInd w:val="0"/>
              <w:ind w:left="60" w:right="60"/>
              <w:jc w:val="right"/>
              <w:rPr>
                <w:rFonts w:ascii="Times New Roman" w:hAnsi="Times New Roman" w:cs="Times New Roman"/>
                <w:sz w:val="24"/>
                <w:szCs w:val="24"/>
                <w:lang w:eastAsia="mk-MK"/>
              </w:rPr>
            </w:pPr>
            <w:r w:rsidRPr="0046270E">
              <w:rPr>
                <w:rFonts w:ascii="Times New Roman" w:hAnsi="Times New Roman" w:cs="Times New Roman"/>
                <w:sz w:val="24"/>
                <w:szCs w:val="24"/>
                <w:lang w:eastAsia="mk-MK"/>
              </w:rPr>
              <w:t>34,37</w:t>
            </w:r>
          </w:p>
        </w:tc>
        <w:tc>
          <w:tcPr>
            <w:tcW w:w="1276" w:type="dxa"/>
            <w:tcBorders>
              <w:top w:val="single" w:sz="2" w:space="0" w:color="0070C0"/>
              <w:left w:val="single" w:sz="2" w:space="0" w:color="0070C0"/>
              <w:bottom w:val="single" w:sz="2" w:space="0" w:color="0070C0"/>
              <w:right w:val="single" w:sz="2" w:space="0" w:color="0070C0"/>
            </w:tcBorders>
            <w:shd w:val="clear" w:color="auto" w:fill="auto"/>
            <w:vAlign w:val="center"/>
          </w:tcPr>
          <w:p w14:paraId="78FCE896" w14:textId="77777777" w:rsidR="00481FB0" w:rsidRPr="0046270E" w:rsidRDefault="00481FB0" w:rsidP="00C35095">
            <w:pPr>
              <w:autoSpaceDE w:val="0"/>
              <w:autoSpaceDN w:val="0"/>
              <w:adjustRightInd w:val="0"/>
              <w:ind w:left="60" w:right="60"/>
              <w:jc w:val="right"/>
              <w:rPr>
                <w:rFonts w:ascii="Times New Roman" w:hAnsi="Times New Roman" w:cs="Times New Roman"/>
                <w:sz w:val="24"/>
                <w:szCs w:val="24"/>
                <w:lang w:eastAsia="mk-MK"/>
              </w:rPr>
            </w:pPr>
            <w:r w:rsidRPr="0046270E">
              <w:rPr>
                <w:rFonts w:ascii="Times New Roman" w:hAnsi="Times New Roman" w:cs="Times New Roman"/>
                <w:sz w:val="24"/>
                <w:szCs w:val="24"/>
                <w:lang w:eastAsia="mk-MK"/>
              </w:rPr>
              <w:t>36,61</w:t>
            </w:r>
          </w:p>
        </w:tc>
      </w:tr>
      <w:tr w:rsidR="00481FB0" w:rsidRPr="0046270E" w14:paraId="5F69D228" w14:textId="77777777" w:rsidTr="004E6AEE">
        <w:trPr>
          <w:cantSplit/>
          <w:trHeight w:val="187"/>
          <w:jc w:val="center"/>
        </w:trPr>
        <w:tc>
          <w:tcPr>
            <w:tcW w:w="709" w:type="dxa"/>
            <w:vMerge/>
            <w:shd w:val="clear" w:color="auto" w:fill="0070C0"/>
            <w:vAlign w:val="center"/>
          </w:tcPr>
          <w:p w14:paraId="08406101" w14:textId="77777777" w:rsidR="00481FB0" w:rsidRPr="0046270E" w:rsidRDefault="00481FB0" w:rsidP="00C35095">
            <w:pPr>
              <w:autoSpaceDE w:val="0"/>
              <w:autoSpaceDN w:val="0"/>
              <w:adjustRightInd w:val="0"/>
              <w:rPr>
                <w:rFonts w:ascii="Times New Roman" w:hAnsi="Times New Roman" w:cs="Times New Roman"/>
                <w:b/>
                <w:color w:val="FFFFFF"/>
                <w:sz w:val="24"/>
                <w:szCs w:val="24"/>
                <w:lang w:eastAsia="mk-MK"/>
              </w:rPr>
            </w:pPr>
          </w:p>
        </w:tc>
        <w:tc>
          <w:tcPr>
            <w:tcW w:w="2380" w:type="dxa"/>
            <w:tcBorders>
              <w:right w:val="single" w:sz="2" w:space="0" w:color="0070C0"/>
            </w:tcBorders>
            <w:shd w:val="clear" w:color="auto" w:fill="0070C0"/>
            <w:vAlign w:val="bottom"/>
          </w:tcPr>
          <w:p w14:paraId="28D61DF5" w14:textId="77777777" w:rsidR="00481FB0" w:rsidRPr="0046270E" w:rsidRDefault="00481FB0" w:rsidP="00C35095">
            <w:pPr>
              <w:autoSpaceDE w:val="0"/>
              <w:autoSpaceDN w:val="0"/>
              <w:adjustRightInd w:val="0"/>
              <w:ind w:left="60" w:right="60"/>
              <w:rPr>
                <w:rFonts w:ascii="Times New Roman" w:hAnsi="Times New Roman" w:cs="Times New Roman"/>
                <w:b/>
                <w:color w:val="FFFFFF"/>
                <w:sz w:val="24"/>
                <w:szCs w:val="24"/>
                <w:lang w:eastAsia="mk-MK"/>
              </w:rPr>
            </w:pPr>
            <w:r w:rsidRPr="0046270E">
              <w:rPr>
                <w:rFonts w:ascii="Times New Roman" w:hAnsi="Times New Roman"/>
                <w:b/>
                <w:bCs/>
                <w:color w:val="FFFFFF"/>
                <w:position w:val="-4"/>
                <w:sz w:val="24"/>
                <w:szCs w:val="24"/>
              </w:rPr>
              <w:t>Mean ±SD</w:t>
            </w:r>
          </w:p>
        </w:tc>
        <w:tc>
          <w:tcPr>
            <w:tcW w:w="1164" w:type="dxa"/>
            <w:tcBorders>
              <w:top w:val="single" w:sz="2" w:space="0" w:color="0070C0"/>
              <w:left w:val="single" w:sz="2" w:space="0" w:color="0070C0"/>
              <w:bottom w:val="single" w:sz="2" w:space="0" w:color="0070C0"/>
              <w:right w:val="single" w:sz="2" w:space="0" w:color="0070C0"/>
            </w:tcBorders>
            <w:shd w:val="clear" w:color="auto" w:fill="auto"/>
            <w:vAlign w:val="center"/>
          </w:tcPr>
          <w:p w14:paraId="39481B7E" w14:textId="77777777" w:rsidR="00481FB0" w:rsidRPr="0046270E" w:rsidRDefault="00481FB0" w:rsidP="00C35095">
            <w:pPr>
              <w:autoSpaceDE w:val="0"/>
              <w:autoSpaceDN w:val="0"/>
              <w:adjustRightInd w:val="0"/>
              <w:ind w:left="60" w:right="60"/>
              <w:jc w:val="right"/>
              <w:rPr>
                <w:rFonts w:ascii="Times New Roman" w:hAnsi="Times New Roman" w:cs="Times New Roman"/>
                <w:sz w:val="24"/>
                <w:szCs w:val="24"/>
                <w:lang w:eastAsia="mk-MK"/>
              </w:rPr>
            </w:pPr>
            <w:r w:rsidRPr="0046270E">
              <w:rPr>
                <w:rFonts w:ascii="Times New Roman" w:hAnsi="Times New Roman" w:cs="Times New Roman"/>
                <w:sz w:val="24"/>
                <w:szCs w:val="24"/>
                <w:lang w:eastAsia="mk-MK"/>
              </w:rPr>
              <w:t>35,49±6,91</w:t>
            </w:r>
          </w:p>
        </w:tc>
        <w:tc>
          <w:tcPr>
            <w:tcW w:w="1417" w:type="dxa"/>
            <w:tcBorders>
              <w:top w:val="single" w:sz="2" w:space="0" w:color="0070C0"/>
              <w:left w:val="single" w:sz="2" w:space="0" w:color="0070C0"/>
              <w:bottom w:val="single" w:sz="2" w:space="0" w:color="0070C0"/>
              <w:right w:val="single" w:sz="2" w:space="0" w:color="0070C0"/>
            </w:tcBorders>
            <w:shd w:val="clear" w:color="auto" w:fill="auto"/>
          </w:tcPr>
          <w:p w14:paraId="1E53824C" w14:textId="77777777" w:rsidR="00481FB0" w:rsidRPr="0046270E" w:rsidRDefault="00481FB0" w:rsidP="00C35095">
            <w:pPr>
              <w:autoSpaceDE w:val="0"/>
              <w:autoSpaceDN w:val="0"/>
              <w:adjustRightInd w:val="0"/>
              <w:ind w:right="127"/>
              <w:jc w:val="right"/>
              <w:rPr>
                <w:rFonts w:ascii="Times New Roman" w:hAnsi="Times New Roman" w:cs="Times New Roman"/>
                <w:sz w:val="24"/>
                <w:szCs w:val="24"/>
                <w:lang w:eastAsia="mk-MK"/>
              </w:rPr>
            </w:pPr>
          </w:p>
        </w:tc>
        <w:tc>
          <w:tcPr>
            <w:tcW w:w="1857" w:type="dxa"/>
            <w:tcBorders>
              <w:top w:val="single" w:sz="2" w:space="0" w:color="0070C0"/>
              <w:left w:val="single" w:sz="2" w:space="0" w:color="0070C0"/>
              <w:bottom w:val="single" w:sz="2" w:space="0" w:color="0070C0"/>
              <w:right w:val="single" w:sz="2" w:space="0" w:color="0070C0"/>
            </w:tcBorders>
            <w:shd w:val="clear" w:color="auto" w:fill="auto"/>
          </w:tcPr>
          <w:p w14:paraId="04BA6911" w14:textId="77777777" w:rsidR="00481FB0" w:rsidRPr="0046270E" w:rsidRDefault="00481FB0" w:rsidP="00C35095">
            <w:pPr>
              <w:autoSpaceDE w:val="0"/>
              <w:autoSpaceDN w:val="0"/>
              <w:adjustRightInd w:val="0"/>
              <w:rPr>
                <w:rFonts w:ascii="Times New Roman" w:hAnsi="Times New Roman" w:cs="Times New Roman"/>
                <w:sz w:val="24"/>
                <w:szCs w:val="24"/>
                <w:lang w:eastAsia="mk-MK"/>
              </w:rPr>
            </w:pPr>
          </w:p>
        </w:tc>
        <w:tc>
          <w:tcPr>
            <w:tcW w:w="1276" w:type="dxa"/>
            <w:tcBorders>
              <w:top w:val="single" w:sz="2" w:space="0" w:color="0070C0"/>
              <w:left w:val="single" w:sz="2" w:space="0" w:color="0070C0"/>
              <w:bottom w:val="single" w:sz="2" w:space="0" w:color="0070C0"/>
              <w:right w:val="single" w:sz="2" w:space="0" w:color="0070C0"/>
            </w:tcBorders>
            <w:shd w:val="clear" w:color="auto" w:fill="auto"/>
          </w:tcPr>
          <w:p w14:paraId="7E5D6147" w14:textId="77777777" w:rsidR="00481FB0" w:rsidRPr="0046270E" w:rsidRDefault="00481FB0" w:rsidP="00C35095">
            <w:pPr>
              <w:autoSpaceDE w:val="0"/>
              <w:autoSpaceDN w:val="0"/>
              <w:adjustRightInd w:val="0"/>
              <w:rPr>
                <w:rFonts w:ascii="Times New Roman" w:hAnsi="Times New Roman" w:cs="Times New Roman"/>
                <w:sz w:val="24"/>
                <w:szCs w:val="24"/>
                <w:lang w:eastAsia="mk-MK"/>
              </w:rPr>
            </w:pPr>
          </w:p>
        </w:tc>
      </w:tr>
      <w:tr w:rsidR="00481FB0" w:rsidRPr="0046270E" w14:paraId="20CFA4E9" w14:textId="77777777" w:rsidTr="004E6AEE">
        <w:trPr>
          <w:cantSplit/>
          <w:trHeight w:val="187"/>
          <w:jc w:val="center"/>
        </w:trPr>
        <w:tc>
          <w:tcPr>
            <w:tcW w:w="709" w:type="dxa"/>
            <w:vMerge/>
            <w:shd w:val="clear" w:color="auto" w:fill="0070C0"/>
            <w:vAlign w:val="center"/>
          </w:tcPr>
          <w:p w14:paraId="79B041FD" w14:textId="77777777" w:rsidR="00481FB0" w:rsidRPr="0046270E" w:rsidRDefault="00481FB0" w:rsidP="00C35095">
            <w:pPr>
              <w:autoSpaceDE w:val="0"/>
              <w:autoSpaceDN w:val="0"/>
              <w:adjustRightInd w:val="0"/>
              <w:rPr>
                <w:rFonts w:ascii="Times New Roman" w:hAnsi="Times New Roman" w:cs="Times New Roman"/>
                <w:b/>
                <w:color w:val="FFFFFF"/>
                <w:sz w:val="24"/>
                <w:szCs w:val="24"/>
                <w:lang w:eastAsia="mk-MK"/>
              </w:rPr>
            </w:pPr>
          </w:p>
        </w:tc>
        <w:tc>
          <w:tcPr>
            <w:tcW w:w="2380" w:type="dxa"/>
            <w:tcBorders>
              <w:right w:val="single" w:sz="2" w:space="0" w:color="0070C0"/>
            </w:tcBorders>
            <w:shd w:val="clear" w:color="auto" w:fill="0070C0"/>
            <w:vAlign w:val="bottom"/>
          </w:tcPr>
          <w:p w14:paraId="79E0719B" w14:textId="77777777" w:rsidR="00481FB0" w:rsidRPr="0046270E" w:rsidRDefault="00481FB0" w:rsidP="00C35095">
            <w:pPr>
              <w:autoSpaceDE w:val="0"/>
              <w:autoSpaceDN w:val="0"/>
              <w:adjustRightInd w:val="0"/>
              <w:ind w:left="60" w:right="60"/>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Мин/ Мак (Min/ Max)</w:t>
            </w:r>
          </w:p>
        </w:tc>
        <w:tc>
          <w:tcPr>
            <w:tcW w:w="1164" w:type="dxa"/>
            <w:tcBorders>
              <w:top w:val="single" w:sz="2" w:space="0" w:color="0070C0"/>
              <w:left w:val="single" w:sz="2" w:space="0" w:color="0070C0"/>
              <w:bottom w:val="single" w:sz="2" w:space="0" w:color="0070C0"/>
              <w:right w:val="single" w:sz="2" w:space="0" w:color="0070C0"/>
            </w:tcBorders>
            <w:shd w:val="clear" w:color="auto" w:fill="auto"/>
            <w:vAlign w:val="center"/>
          </w:tcPr>
          <w:p w14:paraId="32733A53" w14:textId="77777777" w:rsidR="00481FB0" w:rsidRPr="0046270E" w:rsidRDefault="00481FB0" w:rsidP="00C35095">
            <w:pPr>
              <w:autoSpaceDE w:val="0"/>
              <w:autoSpaceDN w:val="0"/>
              <w:adjustRightInd w:val="0"/>
              <w:ind w:left="60" w:right="60"/>
              <w:jc w:val="right"/>
              <w:rPr>
                <w:rFonts w:ascii="Times New Roman" w:hAnsi="Times New Roman" w:cs="Times New Roman"/>
                <w:sz w:val="24"/>
                <w:szCs w:val="24"/>
                <w:lang w:eastAsia="mk-MK"/>
              </w:rPr>
            </w:pPr>
            <w:r w:rsidRPr="0046270E">
              <w:rPr>
                <w:rFonts w:ascii="Times New Roman" w:hAnsi="Times New Roman" w:cs="Times New Roman"/>
                <w:sz w:val="24"/>
                <w:szCs w:val="24"/>
                <w:lang w:eastAsia="mk-MK"/>
              </w:rPr>
              <w:t>20/45</w:t>
            </w:r>
          </w:p>
        </w:tc>
        <w:tc>
          <w:tcPr>
            <w:tcW w:w="1417" w:type="dxa"/>
            <w:tcBorders>
              <w:top w:val="single" w:sz="2" w:space="0" w:color="0070C0"/>
              <w:left w:val="single" w:sz="2" w:space="0" w:color="0070C0"/>
              <w:bottom w:val="single" w:sz="2" w:space="0" w:color="0070C0"/>
              <w:right w:val="single" w:sz="2" w:space="0" w:color="0070C0"/>
            </w:tcBorders>
            <w:shd w:val="clear" w:color="auto" w:fill="auto"/>
            <w:vAlign w:val="center"/>
          </w:tcPr>
          <w:p w14:paraId="0991551A" w14:textId="77777777" w:rsidR="00481FB0" w:rsidRPr="0046270E" w:rsidRDefault="00481FB0" w:rsidP="00C35095">
            <w:pPr>
              <w:autoSpaceDE w:val="0"/>
              <w:autoSpaceDN w:val="0"/>
              <w:adjustRightInd w:val="0"/>
              <w:ind w:left="60" w:right="127"/>
              <w:jc w:val="right"/>
              <w:rPr>
                <w:rFonts w:ascii="Times New Roman" w:hAnsi="Times New Roman" w:cs="Times New Roman"/>
                <w:sz w:val="24"/>
                <w:szCs w:val="24"/>
                <w:lang w:eastAsia="mk-MK"/>
              </w:rPr>
            </w:pPr>
          </w:p>
        </w:tc>
        <w:tc>
          <w:tcPr>
            <w:tcW w:w="1857" w:type="dxa"/>
            <w:tcBorders>
              <w:top w:val="single" w:sz="2" w:space="0" w:color="0070C0"/>
              <w:left w:val="single" w:sz="2" w:space="0" w:color="0070C0"/>
              <w:bottom w:val="single" w:sz="2" w:space="0" w:color="0070C0"/>
              <w:right w:val="single" w:sz="2" w:space="0" w:color="0070C0"/>
            </w:tcBorders>
            <w:shd w:val="clear" w:color="auto" w:fill="auto"/>
            <w:vAlign w:val="center"/>
          </w:tcPr>
          <w:p w14:paraId="277A7CD8" w14:textId="77777777" w:rsidR="00481FB0" w:rsidRPr="0046270E" w:rsidRDefault="00481FB0" w:rsidP="00C35095">
            <w:pPr>
              <w:autoSpaceDE w:val="0"/>
              <w:autoSpaceDN w:val="0"/>
              <w:adjustRightInd w:val="0"/>
              <w:ind w:left="60" w:right="60"/>
              <w:jc w:val="right"/>
              <w:rPr>
                <w:rFonts w:ascii="Times New Roman" w:hAnsi="Times New Roman" w:cs="Times New Roman"/>
                <w:sz w:val="24"/>
                <w:szCs w:val="24"/>
                <w:lang w:eastAsia="mk-MK"/>
              </w:rPr>
            </w:pPr>
          </w:p>
        </w:tc>
        <w:tc>
          <w:tcPr>
            <w:tcW w:w="1276" w:type="dxa"/>
            <w:tcBorders>
              <w:top w:val="single" w:sz="2" w:space="0" w:color="0070C0"/>
              <w:left w:val="single" w:sz="2" w:space="0" w:color="0070C0"/>
              <w:bottom w:val="single" w:sz="2" w:space="0" w:color="0070C0"/>
              <w:right w:val="single" w:sz="2" w:space="0" w:color="0070C0"/>
            </w:tcBorders>
            <w:shd w:val="clear" w:color="auto" w:fill="auto"/>
            <w:vAlign w:val="center"/>
          </w:tcPr>
          <w:p w14:paraId="21143F5D" w14:textId="77777777" w:rsidR="00481FB0" w:rsidRPr="0046270E" w:rsidRDefault="00481FB0" w:rsidP="00C35095">
            <w:pPr>
              <w:autoSpaceDE w:val="0"/>
              <w:autoSpaceDN w:val="0"/>
              <w:adjustRightInd w:val="0"/>
              <w:ind w:left="60" w:right="60"/>
              <w:jc w:val="right"/>
              <w:rPr>
                <w:rFonts w:ascii="Times New Roman" w:hAnsi="Times New Roman" w:cs="Times New Roman"/>
                <w:sz w:val="24"/>
                <w:szCs w:val="24"/>
                <w:lang w:eastAsia="mk-MK"/>
              </w:rPr>
            </w:pPr>
          </w:p>
        </w:tc>
      </w:tr>
      <w:tr w:rsidR="00481FB0" w:rsidRPr="0046270E" w14:paraId="613C73A7" w14:textId="77777777" w:rsidTr="004E6AEE">
        <w:trPr>
          <w:cantSplit/>
          <w:trHeight w:val="187"/>
          <w:jc w:val="center"/>
        </w:trPr>
        <w:tc>
          <w:tcPr>
            <w:tcW w:w="709" w:type="dxa"/>
            <w:vMerge/>
            <w:shd w:val="clear" w:color="auto" w:fill="0070C0"/>
            <w:vAlign w:val="center"/>
          </w:tcPr>
          <w:p w14:paraId="58F6351E" w14:textId="77777777" w:rsidR="00481FB0" w:rsidRPr="0046270E" w:rsidRDefault="00481FB0" w:rsidP="00C35095">
            <w:pPr>
              <w:autoSpaceDE w:val="0"/>
              <w:autoSpaceDN w:val="0"/>
              <w:adjustRightInd w:val="0"/>
              <w:rPr>
                <w:rFonts w:ascii="Times New Roman" w:hAnsi="Times New Roman" w:cs="Times New Roman"/>
                <w:b/>
                <w:color w:val="FFFFFF"/>
                <w:sz w:val="24"/>
                <w:szCs w:val="24"/>
                <w:lang w:eastAsia="mk-MK"/>
              </w:rPr>
            </w:pPr>
          </w:p>
        </w:tc>
        <w:tc>
          <w:tcPr>
            <w:tcW w:w="2380" w:type="dxa"/>
            <w:tcBorders>
              <w:right w:val="single" w:sz="2" w:space="0" w:color="0070C0"/>
            </w:tcBorders>
            <w:shd w:val="clear" w:color="auto" w:fill="0070C0"/>
            <w:vAlign w:val="bottom"/>
          </w:tcPr>
          <w:p w14:paraId="78609BC2" w14:textId="77777777" w:rsidR="00481FB0" w:rsidRPr="0046270E" w:rsidRDefault="00481FB0" w:rsidP="00C35095">
            <w:pPr>
              <w:autoSpaceDE w:val="0"/>
              <w:autoSpaceDN w:val="0"/>
              <w:adjustRightInd w:val="0"/>
              <w:ind w:left="60" w:right="60"/>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Median (IQR)</w:t>
            </w:r>
          </w:p>
        </w:tc>
        <w:tc>
          <w:tcPr>
            <w:tcW w:w="1164" w:type="dxa"/>
            <w:tcBorders>
              <w:top w:val="single" w:sz="2" w:space="0" w:color="0070C0"/>
              <w:left w:val="single" w:sz="2" w:space="0" w:color="0070C0"/>
              <w:bottom w:val="single" w:sz="2" w:space="0" w:color="0070C0"/>
              <w:right w:val="single" w:sz="2" w:space="0" w:color="0070C0"/>
            </w:tcBorders>
            <w:shd w:val="clear" w:color="auto" w:fill="auto"/>
            <w:vAlign w:val="center"/>
          </w:tcPr>
          <w:p w14:paraId="2D4455D7" w14:textId="77777777" w:rsidR="00481FB0" w:rsidRPr="0046270E" w:rsidRDefault="00481FB0" w:rsidP="00C35095">
            <w:pPr>
              <w:autoSpaceDE w:val="0"/>
              <w:autoSpaceDN w:val="0"/>
              <w:adjustRightInd w:val="0"/>
              <w:ind w:left="60" w:right="60"/>
              <w:jc w:val="right"/>
              <w:rPr>
                <w:rFonts w:ascii="Times New Roman" w:hAnsi="Times New Roman" w:cs="Times New Roman"/>
                <w:sz w:val="24"/>
                <w:szCs w:val="24"/>
                <w:lang w:eastAsia="mk-MK"/>
              </w:rPr>
            </w:pPr>
            <w:r w:rsidRPr="0046270E">
              <w:rPr>
                <w:rFonts w:ascii="Times New Roman" w:hAnsi="Times New Roman" w:cs="Times New Roman"/>
                <w:sz w:val="24"/>
                <w:szCs w:val="24"/>
                <w:lang w:eastAsia="mk-MK"/>
              </w:rPr>
              <w:t>36,5 (32-41)</w:t>
            </w:r>
          </w:p>
        </w:tc>
        <w:tc>
          <w:tcPr>
            <w:tcW w:w="1417" w:type="dxa"/>
            <w:tcBorders>
              <w:top w:val="single" w:sz="2" w:space="0" w:color="0070C0"/>
              <w:left w:val="single" w:sz="2" w:space="0" w:color="0070C0"/>
              <w:bottom w:val="single" w:sz="2" w:space="0" w:color="0070C0"/>
              <w:right w:val="single" w:sz="2" w:space="0" w:color="0070C0"/>
            </w:tcBorders>
            <w:shd w:val="clear" w:color="auto" w:fill="auto"/>
            <w:vAlign w:val="center"/>
          </w:tcPr>
          <w:p w14:paraId="319DF664" w14:textId="77777777" w:rsidR="00481FB0" w:rsidRPr="0046270E" w:rsidRDefault="00481FB0" w:rsidP="00C35095">
            <w:pPr>
              <w:autoSpaceDE w:val="0"/>
              <w:autoSpaceDN w:val="0"/>
              <w:adjustRightInd w:val="0"/>
              <w:ind w:left="60" w:right="127"/>
              <w:jc w:val="right"/>
              <w:rPr>
                <w:rFonts w:ascii="Times New Roman" w:hAnsi="Times New Roman" w:cs="Times New Roman"/>
                <w:sz w:val="24"/>
                <w:szCs w:val="24"/>
                <w:lang w:eastAsia="mk-MK"/>
              </w:rPr>
            </w:pPr>
          </w:p>
        </w:tc>
        <w:tc>
          <w:tcPr>
            <w:tcW w:w="1857" w:type="dxa"/>
            <w:tcBorders>
              <w:top w:val="single" w:sz="2" w:space="0" w:color="0070C0"/>
              <w:left w:val="single" w:sz="2" w:space="0" w:color="0070C0"/>
              <w:bottom w:val="single" w:sz="2" w:space="0" w:color="0070C0"/>
              <w:right w:val="single" w:sz="2" w:space="0" w:color="0070C0"/>
            </w:tcBorders>
            <w:shd w:val="clear" w:color="auto" w:fill="auto"/>
            <w:vAlign w:val="center"/>
          </w:tcPr>
          <w:p w14:paraId="140239A4" w14:textId="77777777" w:rsidR="00481FB0" w:rsidRPr="0046270E" w:rsidRDefault="00481FB0" w:rsidP="00C35095">
            <w:pPr>
              <w:autoSpaceDE w:val="0"/>
              <w:autoSpaceDN w:val="0"/>
              <w:adjustRightInd w:val="0"/>
              <w:ind w:left="60" w:right="60"/>
              <w:jc w:val="right"/>
              <w:rPr>
                <w:rFonts w:ascii="Times New Roman" w:hAnsi="Times New Roman" w:cs="Times New Roman"/>
                <w:sz w:val="24"/>
                <w:szCs w:val="24"/>
                <w:lang w:eastAsia="mk-MK"/>
              </w:rPr>
            </w:pPr>
          </w:p>
        </w:tc>
        <w:tc>
          <w:tcPr>
            <w:tcW w:w="1276" w:type="dxa"/>
            <w:tcBorders>
              <w:top w:val="single" w:sz="2" w:space="0" w:color="0070C0"/>
              <w:left w:val="single" w:sz="2" w:space="0" w:color="0070C0"/>
              <w:bottom w:val="single" w:sz="2" w:space="0" w:color="0070C0"/>
              <w:right w:val="single" w:sz="2" w:space="0" w:color="0070C0"/>
            </w:tcBorders>
            <w:shd w:val="clear" w:color="auto" w:fill="auto"/>
            <w:vAlign w:val="center"/>
          </w:tcPr>
          <w:p w14:paraId="3469FDDA" w14:textId="77777777" w:rsidR="00481FB0" w:rsidRPr="0046270E" w:rsidRDefault="00481FB0" w:rsidP="00C35095">
            <w:pPr>
              <w:autoSpaceDE w:val="0"/>
              <w:autoSpaceDN w:val="0"/>
              <w:adjustRightInd w:val="0"/>
              <w:ind w:left="60" w:right="60"/>
              <w:jc w:val="right"/>
              <w:rPr>
                <w:rFonts w:ascii="Times New Roman" w:hAnsi="Times New Roman" w:cs="Times New Roman"/>
                <w:sz w:val="24"/>
                <w:szCs w:val="24"/>
                <w:lang w:eastAsia="mk-MK"/>
              </w:rPr>
            </w:pPr>
          </w:p>
        </w:tc>
      </w:tr>
      <w:tr w:rsidR="00481FB0" w:rsidRPr="0046270E" w14:paraId="0718E8FD" w14:textId="77777777" w:rsidTr="004E6AEE">
        <w:trPr>
          <w:cantSplit/>
          <w:trHeight w:val="396"/>
          <w:jc w:val="center"/>
        </w:trPr>
        <w:tc>
          <w:tcPr>
            <w:tcW w:w="709" w:type="dxa"/>
            <w:vMerge/>
            <w:shd w:val="clear" w:color="auto" w:fill="0070C0"/>
            <w:vAlign w:val="center"/>
          </w:tcPr>
          <w:p w14:paraId="672DB73D" w14:textId="77777777" w:rsidR="00481FB0" w:rsidRPr="0046270E" w:rsidRDefault="00481FB0" w:rsidP="00C35095">
            <w:pPr>
              <w:autoSpaceDE w:val="0"/>
              <w:autoSpaceDN w:val="0"/>
              <w:adjustRightInd w:val="0"/>
              <w:rPr>
                <w:rFonts w:ascii="Times New Roman" w:hAnsi="Times New Roman" w:cs="Times New Roman"/>
                <w:b/>
                <w:color w:val="FFFFFF"/>
                <w:sz w:val="24"/>
                <w:szCs w:val="24"/>
                <w:lang w:eastAsia="mk-MK"/>
              </w:rPr>
            </w:pPr>
          </w:p>
        </w:tc>
        <w:tc>
          <w:tcPr>
            <w:tcW w:w="8094" w:type="dxa"/>
            <w:gridSpan w:val="5"/>
            <w:tcBorders>
              <w:right w:val="single" w:sz="2" w:space="0" w:color="0070C0"/>
            </w:tcBorders>
            <w:shd w:val="clear" w:color="auto" w:fill="0070C0"/>
            <w:vAlign w:val="center"/>
          </w:tcPr>
          <w:p w14:paraId="5FDB9CBD" w14:textId="77777777" w:rsidR="00481FB0" w:rsidRPr="0046270E" w:rsidRDefault="00481FB0" w:rsidP="00C35095">
            <w:pPr>
              <w:autoSpaceDE w:val="0"/>
              <w:autoSpaceDN w:val="0"/>
              <w:adjustRightInd w:val="0"/>
              <w:ind w:left="60" w:right="60"/>
              <w:rPr>
                <w:rFonts w:ascii="Times New Roman" w:hAnsi="Times New Roman" w:cs="Times New Roman"/>
                <w:color w:val="FFFFFF"/>
                <w:sz w:val="24"/>
                <w:szCs w:val="24"/>
                <w:lang w:eastAsia="mk-MK"/>
              </w:rPr>
            </w:pPr>
            <w:r w:rsidRPr="0046270E">
              <w:rPr>
                <w:rFonts w:ascii="Times New Roman" w:hAnsi="Times New Roman" w:cs="Times New Roman"/>
                <w:b/>
                <w:bCs/>
                <w:color w:val="FFFFFF"/>
                <w:sz w:val="24"/>
                <w:szCs w:val="24"/>
              </w:rPr>
              <w:t>Мажи</w:t>
            </w:r>
          </w:p>
        </w:tc>
      </w:tr>
      <w:tr w:rsidR="00481FB0" w:rsidRPr="0046270E" w14:paraId="5B47CABB" w14:textId="77777777" w:rsidTr="004E6AEE">
        <w:trPr>
          <w:cantSplit/>
          <w:trHeight w:val="187"/>
          <w:jc w:val="center"/>
        </w:trPr>
        <w:tc>
          <w:tcPr>
            <w:tcW w:w="709" w:type="dxa"/>
            <w:vMerge/>
            <w:shd w:val="clear" w:color="auto" w:fill="0070C0"/>
            <w:vAlign w:val="center"/>
          </w:tcPr>
          <w:p w14:paraId="61AEDBB8" w14:textId="77777777" w:rsidR="00481FB0" w:rsidRPr="0046270E" w:rsidRDefault="00481FB0" w:rsidP="00C35095">
            <w:pPr>
              <w:autoSpaceDE w:val="0"/>
              <w:autoSpaceDN w:val="0"/>
              <w:adjustRightInd w:val="0"/>
              <w:rPr>
                <w:rFonts w:ascii="Times New Roman" w:hAnsi="Times New Roman" w:cs="Times New Roman"/>
                <w:b/>
                <w:color w:val="FFFFFF"/>
                <w:sz w:val="24"/>
                <w:szCs w:val="24"/>
                <w:lang w:eastAsia="mk-MK"/>
              </w:rPr>
            </w:pPr>
          </w:p>
        </w:tc>
        <w:tc>
          <w:tcPr>
            <w:tcW w:w="2380" w:type="dxa"/>
            <w:tcBorders>
              <w:right w:val="single" w:sz="2" w:space="0" w:color="0070C0"/>
            </w:tcBorders>
            <w:shd w:val="clear" w:color="auto" w:fill="0070C0"/>
            <w:vAlign w:val="bottom"/>
          </w:tcPr>
          <w:p w14:paraId="0C300953" w14:textId="77777777" w:rsidR="00481FB0" w:rsidRPr="0046270E" w:rsidRDefault="00481FB0" w:rsidP="00C35095">
            <w:pPr>
              <w:autoSpaceDE w:val="0"/>
              <w:autoSpaceDN w:val="0"/>
              <w:adjustRightInd w:val="0"/>
              <w:ind w:left="60" w:right="60"/>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Број (N)</w:t>
            </w:r>
          </w:p>
        </w:tc>
        <w:tc>
          <w:tcPr>
            <w:tcW w:w="1164" w:type="dxa"/>
            <w:tcBorders>
              <w:top w:val="single" w:sz="2" w:space="0" w:color="0070C0"/>
              <w:left w:val="single" w:sz="2" w:space="0" w:color="0070C0"/>
              <w:bottom w:val="single" w:sz="2" w:space="0" w:color="0070C0"/>
              <w:right w:val="single" w:sz="2" w:space="0" w:color="0070C0"/>
            </w:tcBorders>
            <w:shd w:val="clear" w:color="auto" w:fill="auto"/>
            <w:vAlign w:val="center"/>
          </w:tcPr>
          <w:p w14:paraId="29E262B6" w14:textId="77777777" w:rsidR="00481FB0" w:rsidRPr="0046270E" w:rsidRDefault="00481FB0" w:rsidP="00C35095">
            <w:pPr>
              <w:autoSpaceDE w:val="0"/>
              <w:autoSpaceDN w:val="0"/>
              <w:adjustRightInd w:val="0"/>
              <w:ind w:left="60" w:right="60"/>
              <w:jc w:val="right"/>
              <w:rPr>
                <w:rFonts w:ascii="Times New Roman" w:hAnsi="Times New Roman" w:cs="Times New Roman"/>
                <w:sz w:val="24"/>
                <w:szCs w:val="24"/>
                <w:lang w:eastAsia="mk-MK"/>
              </w:rPr>
            </w:pPr>
            <w:r w:rsidRPr="0046270E">
              <w:rPr>
                <w:rFonts w:ascii="Times New Roman" w:hAnsi="Times New Roman" w:cs="Times New Roman"/>
                <w:sz w:val="24"/>
                <w:szCs w:val="24"/>
                <w:lang w:eastAsia="mk-MK"/>
              </w:rPr>
              <w:t>76</w:t>
            </w:r>
          </w:p>
        </w:tc>
        <w:tc>
          <w:tcPr>
            <w:tcW w:w="1417" w:type="dxa"/>
            <w:tcBorders>
              <w:top w:val="single" w:sz="2" w:space="0" w:color="0070C0"/>
              <w:left w:val="single" w:sz="2" w:space="0" w:color="0070C0"/>
              <w:bottom w:val="single" w:sz="2" w:space="0" w:color="0070C0"/>
              <w:right w:val="single" w:sz="2" w:space="0" w:color="0070C0"/>
            </w:tcBorders>
            <w:shd w:val="clear" w:color="auto" w:fill="auto"/>
            <w:vAlign w:val="center"/>
          </w:tcPr>
          <w:p w14:paraId="6CF1A460" w14:textId="77777777" w:rsidR="00481FB0" w:rsidRPr="0046270E" w:rsidRDefault="00481FB0" w:rsidP="00C35095">
            <w:pPr>
              <w:autoSpaceDE w:val="0"/>
              <w:autoSpaceDN w:val="0"/>
              <w:adjustRightInd w:val="0"/>
              <w:ind w:left="60" w:right="60"/>
              <w:jc w:val="right"/>
              <w:rPr>
                <w:rFonts w:ascii="Times New Roman" w:hAnsi="Times New Roman" w:cs="Times New Roman"/>
                <w:sz w:val="24"/>
                <w:szCs w:val="24"/>
                <w:lang w:eastAsia="mk-MK"/>
              </w:rPr>
            </w:pPr>
            <w:r w:rsidRPr="0046270E">
              <w:rPr>
                <w:rFonts w:ascii="Times New Roman" w:hAnsi="Times New Roman" w:cs="Times New Roman"/>
                <w:sz w:val="24"/>
                <w:szCs w:val="24"/>
                <w:lang w:eastAsia="mk-MK"/>
              </w:rPr>
              <w:t>0,62</w:t>
            </w:r>
          </w:p>
        </w:tc>
        <w:tc>
          <w:tcPr>
            <w:tcW w:w="1857" w:type="dxa"/>
            <w:tcBorders>
              <w:top w:val="single" w:sz="2" w:space="0" w:color="0070C0"/>
              <w:left w:val="single" w:sz="2" w:space="0" w:color="0070C0"/>
              <w:bottom w:val="single" w:sz="2" w:space="0" w:color="0070C0"/>
              <w:right w:val="single" w:sz="2" w:space="0" w:color="0070C0"/>
            </w:tcBorders>
            <w:shd w:val="clear" w:color="auto" w:fill="auto"/>
            <w:vAlign w:val="center"/>
          </w:tcPr>
          <w:p w14:paraId="0D3BE2ED" w14:textId="77777777" w:rsidR="00481FB0" w:rsidRPr="0046270E" w:rsidRDefault="00481FB0" w:rsidP="00C35095">
            <w:pPr>
              <w:autoSpaceDE w:val="0"/>
              <w:autoSpaceDN w:val="0"/>
              <w:adjustRightInd w:val="0"/>
              <w:ind w:left="60" w:right="60"/>
              <w:jc w:val="right"/>
              <w:rPr>
                <w:rFonts w:ascii="Times New Roman" w:hAnsi="Times New Roman" w:cs="Times New Roman"/>
                <w:sz w:val="24"/>
                <w:szCs w:val="24"/>
                <w:lang w:eastAsia="mk-MK"/>
              </w:rPr>
            </w:pPr>
            <w:r w:rsidRPr="0046270E">
              <w:rPr>
                <w:rFonts w:ascii="Times New Roman" w:hAnsi="Times New Roman" w:cs="Times New Roman"/>
                <w:sz w:val="24"/>
                <w:szCs w:val="24"/>
                <w:lang w:eastAsia="mk-MK"/>
              </w:rPr>
              <w:t>35,84</w:t>
            </w:r>
          </w:p>
        </w:tc>
        <w:tc>
          <w:tcPr>
            <w:tcW w:w="1276" w:type="dxa"/>
            <w:tcBorders>
              <w:top w:val="single" w:sz="2" w:space="0" w:color="0070C0"/>
              <w:left w:val="single" w:sz="2" w:space="0" w:color="0070C0"/>
              <w:bottom w:val="single" w:sz="2" w:space="0" w:color="0070C0"/>
              <w:right w:val="single" w:sz="2" w:space="0" w:color="0070C0"/>
            </w:tcBorders>
            <w:shd w:val="clear" w:color="auto" w:fill="auto"/>
            <w:vAlign w:val="center"/>
          </w:tcPr>
          <w:p w14:paraId="4D7D4EE0" w14:textId="77777777" w:rsidR="00481FB0" w:rsidRPr="0046270E" w:rsidRDefault="00481FB0" w:rsidP="00C35095">
            <w:pPr>
              <w:autoSpaceDE w:val="0"/>
              <w:autoSpaceDN w:val="0"/>
              <w:adjustRightInd w:val="0"/>
              <w:ind w:left="60" w:right="60"/>
              <w:jc w:val="right"/>
              <w:rPr>
                <w:rFonts w:ascii="Times New Roman" w:hAnsi="Times New Roman" w:cs="Times New Roman"/>
                <w:sz w:val="24"/>
                <w:szCs w:val="24"/>
                <w:lang w:eastAsia="mk-MK"/>
              </w:rPr>
            </w:pPr>
            <w:r w:rsidRPr="0046270E">
              <w:rPr>
                <w:rFonts w:ascii="Times New Roman" w:hAnsi="Times New Roman" w:cs="Times New Roman"/>
                <w:sz w:val="24"/>
                <w:szCs w:val="24"/>
                <w:lang w:eastAsia="mk-MK"/>
              </w:rPr>
              <w:t>38,34</w:t>
            </w:r>
          </w:p>
        </w:tc>
      </w:tr>
      <w:tr w:rsidR="00481FB0" w:rsidRPr="0046270E" w14:paraId="2606195B" w14:textId="77777777" w:rsidTr="004E6AEE">
        <w:trPr>
          <w:cantSplit/>
          <w:trHeight w:val="187"/>
          <w:jc w:val="center"/>
        </w:trPr>
        <w:tc>
          <w:tcPr>
            <w:tcW w:w="709" w:type="dxa"/>
            <w:vMerge/>
            <w:shd w:val="clear" w:color="auto" w:fill="0070C0"/>
            <w:vAlign w:val="center"/>
          </w:tcPr>
          <w:p w14:paraId="6C393C3A" w14:textId="77777777" w:rsidR="00481FB0" w:rsidRPr="0046270E" w:rsidRDefault="00481FB0" w:rsidP="00C35095">
            <w:pPr>
              <w:autoSpaceDE w:val="0"/>
              <w:autoSpaceDN w:val="0"/>
              <w:adjustRightInd w:val="0"/>
              <w:rPr>
                <w:rFonts w:ascii="Times New Roman" w:hAnsi="Times New Roman" w:cs="Times New Roman"/>
                <w:b/>
                <w:color w:val="FFFFFF"/>
                <w:sz w:val="24"/>
                <w:szCs w:val="24"/>
                <w:lang w:eastAsia="mk-MK"/>
              </w:rPr>
            </w:pPr>
          </w:p>
        </w:tc>
        <w:tc>
          <w:tcPr>
            <w:tcW w:w="2380" w:type="dxa"/>
            <w:tcBorders>
              <w:right w:val="single" w:sz="2" w:space="0" w:color="0070C0"/>
            </w:tcBorders>
            <w:shd w:val="clear" w:color="auto" w:fill="0070C0"/>
            <w:vAlign w:val="bottom"/>
          </w:tcPr>
          <w:p w14:paraId="6AC8642B" w14:textId="77777777" w:rsidR="00481FB0" w:rsidRPr="0046270E" w:rsidRDefault="00481FB0" w:rsidP="00C35095">
            <w:pPr>
              <w:autoSpaceDE w:val="0"/>
              <w:autoSpaceDN w:val="0"/>
              <w:adjustRightInd w:val="0"/>
              <w:ind w:left="60" w:right="60"/>
              <w:rPr>
                <w:rFonts w:ascii="Times New Roman" w:hAnsi="Times New Roman" w:cs="Times New Roman"/>
                <w:b/>
                <w:color w:val="FFFFFF"/>
                <w:sz w:val="24"/>
                <w:szCs w:val="24"/>
                <w:lang w:eastAsia="mk-MK"/>
              </w:rPr>
            </w:pPr>
            <w:r w:rsidRPr="0046270E">
              <w:rPr>
                <w:rFonts w:ascii="Times New Roman" w:hAnsi="Times New Roman"/>
                <w:b/>
                <w:bCs/>
                <w:color w:val="FFFFFF"/>
                <w:position w:val="-4"/>
                <w:sz w:val="24"/>
                <w:szCs w:val="24"/>
              </w:rPr>
              <w:t>Mean ±SD</w:t>
            </w:r>
          </w:p>
        </w:tc>
        <w:tc>
          <w:tcPr>
            <w:tcW w:w="1164" w:type="dxa"/>
            <w:tcBorders>
              <w:top w:val="single" w:sz="2" w:space="0" w:color="0070C0"/>
              <w:left w:val="single" w:sz="2" w:space="0" w:color="0070C0"/>
              <w:bottom w:val="single" w:sz="2" w:space="0" w:color="0070C0"/>
              <w:right w:val="single" w:sz="2" w:space="0" w:color="0070C0"/>
            </w:tcBorders>
            <w:shd w:val="clear" w:color="auto" w:fill="auto"/>
            <w:vAlign w:val="center"/>
          </w:tcPr>
          <w:p w14:paraId="24B7C36D" w14:textId="77777777" w:rsidR="00481FB0" w:rsidRPr="0046270E" w:rsidRDefault="00481FB0" w:rsidP="00C35095">
            <w:pPr>
              <w:autoSpaceDE w:val="0"/>
              <w:autoSpaceDN w:val="0"/>
              <w:adjustRightInd w:val="0"/>
              <w:ind w:left="60" w:right="60"/>
              <w:jc w:val="right"/>
              <w:rPr>
                <w:rFonts w:ascii="Times New Roman" w:hAnsi="Times New Roman" w:cs="Times New Roman"/>
                <w:sz w:val="24"/>
                <w:szCs w:val="24"/>
                <w:lang w:eastAsia="mk-MK"/>
              </w:rPr>
            </w:pPr>
            <w:r w:rsidRPr="0046270E">
              <w:rPr>
                <w:rFonts w:ascii="Times New Roman" w:hAnsi="Times New Roman" w:cs="Times New Roman"/>
                <w:sz w:val="24"/>
                <w:szCs w:val="24"/>
                <w:lang w:eastAsia="mk-MK"/>
              </w:rPr>
              <w:t>37,09±5,45</w:t>
            </w:r>
          </w:p>
        </w:tc>
        <w:tc>
          <w:tcPr>
            <w:tcW w:w="1417" w:type="dxa"/>
            <w:tcBorders>
              <w:top w:val="single" w:sz="2" w:space="0" w:color="0070C0"/>
              <w:left w:val="single" w:sz="2" w:space="0" w:color="0070C0"/>
              <w:bottom w:val="single" w:sz="2" w:space="0" w:color="0070C0"/>
              <w:right w:val="single" w:sz="2" w:space="0" w:color="0070C0"/>
            </w:tcBorders>
            <w:shd w:val="clear" w:color="auto" w:fill="auto"/>
            <w:vAlign w:val="center"/>
          </w:tcPr>
          <w:p w14:paraId="38D1058A" w14:textId="77777777" w:rsidR="00481FB0" w:rsidRPr="0046270E" w:rsidRDefault="00481FB0" w:rsidP="00C35095">
            <w:pPr>
              <w:autoSpaceDE w:val="0"/>
              <w:autoSpaceDN w:val="0"/>
              <w:adjustRightInd w:val="0"/>
              <w:ind w:left="60" w:right="60"/>
              <w:jc w:val="right"/>
              <w:rPr>
                <w:rFonts w:ascii="Times New Roman" w:hAnsi="Times New Roman" w:cs="Times New Roman"/>
                <w:sz w:val="24"/>
                <w:szCs w:val="24"/>
                <w:lang w:eastAsia="mk-MK"/>
              </w:rPr>
            </w:pPr>
          </w:p>
        </w:tc>
        <w:tc>
          <w:tcPr>
            <w:tcW w:w="1857" w:type="dxa"/>
            <w:tcBorders>
              <w:top w:val="single" w:sz="2" w:space="0" w:color="0070C0"/>
              <w:left w:val="single" w:sz="2" w:space="0" w:color="0070C0"/>
              <w:bottom w:val="single" w:sz="2" w:space="0" w:color="0070C0"/>
              <w:right w:val="single" w:sz="2" w:space="0" w:color="0070C0"/>
            </w:tcBorders>
            <w:shd w:val="clear" w:color="auto" w:fill="auto"/>
            <w:vAlign w:val="center"/>
          </w:tcPr>
          <w:p w14:paraId="45CE49E9" w14:textId="77777777" w:rsidR="00481FB0" w:rsidRPr="0046270E" w:rsidRDefault="00481FB0" w:rsidP="00C35095">
            <w:pPr>
              <w:autoSpaceDE w:val="0"/>
              <w:autoSpaceDN w:val="0"/>
              <w:adjustRightInd w:val="0"/>
              <w:ind w:left="60" w:right="60"/>
              <w:jc w:val="right"/>
              <w:rPr>
                <w:rFonts w:ascii="Times New Roman" w:hAnsi="Times New Roman" w:cs="Times New Roman"/>
                <w:sz w:val="24"/>
                <w:szCs w:val="24"/>
                <w:lang w:eastAsia="mk-MK"/>
              </w:rPr>
            </w:pPr>
          </w:p>
        </w:tc>
        <w:tc>
          <w:tcPr>
            <w:tcW w:w="1276" w:type="dxa"/>
            <w:tcBorders>
              <w:top w:val="single" w:sz="2" w:space="0" w:color="0070C0"/>
              <w:left w:val="single" w:sz="2" w:space="0" w:color="0070C0"/>
              <w:bottom w:val="single" w:sz="2" w:space="0" w:color="0070C0"/>
              <w:right w:val="single" w:sz="2" w:space="0" w:color="0070C0"/>
            </w:tcBorders>
            <w:shd w:val="clear" w:color="auto" w:fill="auto"/>
            <w:vAlign w:val="center"/>
          </w:tcPr>
          <w:p w14:paraId="15F65420" w14:textId="77777777" w:rsidR="00481FB0" w:rsidRPr="0046270E" w:rsidRDefault="00481FB0" w:rsidP="00C35095">
            <w:pPr>
              <w:autoSpaceDE w:val="0"/>
              <w:autoSpaceDN w:val="0"/>
              <w:adjustRightInd w:val="0"/>
              <w:ind w:left="60" w:right="60"/>
              <w:jc w:val="right"/>
              <w:rPr>
                <w:rFonts w:ascii="Times New Roman" w:hAnsi="Times New Roman" w:cs="Times New Roman"/>
                <w:sz w:val="24"/>
                <w:szCs w:val="24"/>
                <w:lang w:eastAsia="mk-MK"/>
              </w:rPr>
            </w:pPr>
          </w:p>
        </w:tc>
      </w:tr>
      <w:tr w:rsidR="00481FB0" w:rsidRPr="0046270E" w14:paraId="1F9312B4" w14:textId="77777777" w:rsidTr="004E6AEE">
        <w:trPr>
          <w:cantSplit/>
          <w:trHeight w:val="187"/>
          <w:jc w:val="center"/>
        </w:trPr>
        <w:tc>
          <w:tcPr>
            <w:tcW w:w="709" w:type="dxa"/>
            <w:vMerge/>
            <w:shd w:val="clear" w:color="auto" w:fill="0070C0"/>
            <w:vAlign w:val="center"/>
          </w:tcPr>
          <w:p w14:paraId="530787B5" w14:textId="77777777" w:rsidR="00481FB0" w:rsidRPr="0046270E" w:rsidRDefault="00481FB0" w:rsidP="00C35095">
            <w:pPr>
              <w:autoSpaceDE w:val="0"/>
              <w:autoSpaceDN w:val="0"/>
              <w:adjustRightInd w:val="0"/>
              <w:rPr>
                <w:rFonts w:ascii="Times New Roman" w:hAnsi="Times New Roman" w:cs="Times New Roman"/>
                <w:b/>
                <w:color w:val="FFFFFF"/>
                <w:sz w:val="24"/>
                <w:szCs w:val="24"/>
                <w:lang w:eastAsia="mk-MK"/>
              </w:rPr>
            </w:pPr>
          </w:p>
        </w:tc>
        <w:tc>
          <w:tcPr>
            <w:tcW w:w="2380" w:type="dxa"/>
            <w:tcBorders>
              <w:right w:val="single" w:sz="2" w:space="0" w:color="0070C0"/>
            </w:tcBorders>
            <w:shd w:val="clear" w:color="auto" w:fill="0070C0"/>
            <w:vAlign w:val="bottom"/>
          </w:tcPr>
          <w:p w14:paraId="62EE07D0" w14:textId="77777777" w:rsidR="00481FB0" w:rsidRPr="0046270E" w:rsidRDefault="00481FB0" w:rsidP="00C35095">
            <w:pPr>
              <w:autoSpaceDE w:val="0"/>
              <w:autoSpaceDN w:val="0"/>
              <w:adjustRightInd w:val="0"/>
              <w:ind w:left="60" w:right="60"/>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Мин/ Мак (Min/ Max)</w:t>
            </w:r>
          </w:p>
        </w:tc>
        <w:tc>
          <w:tcPr>
            <w:tcW w:w="1164" w:type="dxa"/>
            <w:tcBorders>
              <w:top w:val="single" w:sz="2" w:space="0" w:color="0070C0"/>
              <w:left w:val="single" w:sz="2" w:space="0" w:color="0070C0"/>
              <w:bottom w:val="single" w:sz="2" w:space="0" w:color="0070C0"/>
              <w:right w:val="single" w:sz="2" w:space="0" w:color="0070C0"/>
            </w:tcBorders>
            <w:shd w:val="clear" w:color="auto" w:fill="auto"/>
            <w:vAlign w:val="center"/>
          </w:tcPr>
          <w:p w14:paraId="60AEA754" w14:textId="77777777" w:rsidR="00481FB0" w:rsidRPr="0046270E" w:rsidRDefault="00481FB0" w:rsidP="00C35095">
            <w:pPr>
              <w:autoSpaceDE w:val="0"/>
              <w:autoSpaceDN w:val="0"/>
              <w:adjustRightInd w:val="0"/>
              <w:ind w:left="60" w:right="60"/>
              <w:jc w:val="right"/>
              <w:rPr>
                <w:rFonts w:ascii="Times New Roman" w:hAnsi="Times New Roman" w:cs="Times New Roman"/>
                <w:sz w:val="24"/>
                <w:szCs w:val="24"/>
                <w:lang w:eastAsia="mk-MK"/>
              </w:rPr>
            </w:pPr>
            <w:r w:rsidRPr="0046270E">
              <w:rPr>
                <w:rFonts w:ascii="Times New Roman" w:hAnsi="Times New Roman" w:cs="Times New Roman"/>
                <w:sz w:val="24"/>
                <w:szCs w:val="24"/>
                <w:lang w:eastAsia="mk-MK"/>
              </w:rPr>
              <w:t>24/45</w:t>
            </w:r>
          </w:p>
        </w:tc>
        <w:tc>
          <w:tcPr>
            <w:tcW w:w="1417" w:type="dxa"/>
            <w:tcBorders>
              <w:top w:val="single" w:sz="2" w:space="0" w:color="0070C0"/>
              <w:left w:val="single" w:sz="2" w:space="0" w:color="0070C0"/>
              <w:bottom w:val="single" w:sz="2" w:space="0" w:color="0070C0"/>
              <w:right w:val="single" w:sz="2" w:space="0" w:color="0070C0"/>
            </w:tcBorders>
            <w:shd w:val="clear" w:color="auto" w:fill="auto"/>
            <w:vAlign w:val="center"/>
          </w:tcPr>
          <w:p w14:paraId="27562985" w14:textId="77777777" w:rsidR="00481FB0" w:rsidRPr="0046270E" w:rsidRDefault="00481FB0" w:rsidP="00C35095">
            <w:pPr>
              <w:autoSpaceDE w:val="0"/>
              <w:autoSpaceDN w:val="0"/>
              <w:adjustRightInd w:val="0"/>
              <w:ind w:left="60" w:right="60"/>
              <w:jc w:val="right"/>
              <w:rPr>
                <w:rFonts w:ascii="Times New Roman" w:hAnsi="Times New Roman" w:cs="Times New Roman"/>
                <w:sz w:val="24"/>
                <w:szCs w:val="24"/>
                <w:lang w:eastAsia="mk-MK"/>
              </w:rPr>
            </w:pPr>
          </w:p>
        </w:tc>
        <w:tc>
          <w:tcPr>
            <w:tcW w:w="1857" w:type="dxa"/>
            <w:tcBorders>
              <w:top w:val="single" w:sz="2" w:space="0" w:color="0070C0"/>
              <w:left w:val="single" w:sz="2" w:space="0" w:color="0070C0"/>
              <w:bottom w:val="single" w:sz="2" w:space="0" w:color="0070C0"/>
              <w:right w:val="single" w:sz="2" w:space="0" w:color="0070C0"/>
            </w:tcBorders>
            <w:shd w:val="clear" w:color="auto" w:fill="auto"/>
            <w:vAlign w:val="center"/>
          </w:tcPr>
          <w:p w14:paraId="2F838B4A" w14:textId="77777777" w:rsidR="00481FB0" w:rsidRPr="0046270E" w:rsidRDefault="00481FB0" w:rsidP="00C35095">
            <w:pPr>
              <w:autoSpaceDE w:val="0"/>
              <w:autoSpaceDN w:val="0"/>
              <w:adjustRightInd w:val="0"/>
              <w:ind w:left="60" w:right="60"/>
              <w:jc w:val="right"/>
              <w:rPr>
                <w:rFonts w:ascii="Times New Roman" w:hAnsi="Times New Roman" w:cs="Times New Roman"/>
                <w:sz w:val="24"/>
                <w:szCs w:val="24"/>
                <w:lang w:eastAsia="mk-MK"/>
              </w:rPr>
            </w:pPr>
          </w:p>
        </w:tc>
        <w:tc>
          <w:tcPr>
            <w:tcW w:w="1276" w:type="dxa"/>
            <w:tcBorders>
              <w:top w:val="single" w:sz="2" w:space="0" w:color="0070C0"/>
              <w:left w:val="single" w:sz="2" w:space="0" w:color="0070C0"/>
              <w:bottom w:val="single" w:sz="2" w:space="0" w:color="0070C0"/>
              <w:right w:val="single" w:sz="2" w:space="0" w:color="0070C0"/>
            </w:tcBorders>
            <w:shd w:val="clear" w:color="auto" w:fill="auto"/>
            <w:vAlign w:val="center"/>
          </w:tcPr>
          <w:p w14:paraId="648363A8" w14:textId="77777777" w:rsidR="00481FB0" w:rsidRPr="0046270E" w:rsidRDefault="00481FB0" w:rsidP="00C35095">
            <w:pPr>
              <w:autoSpaceDE w:val="0"/>
              <w:autoSpaceDN w:val="0"/>
              <w:adjustRightInd w:val="0"/>
              <w:ind w:left="60" w:right="60"/>
              <w:jc w:val="right"/>
              <w:rPr>
                <w:rFonts w:ascii="Times New Roman" w:hAnsi="Times New Roman" w:cs="Times New Roman"/>
                <w:sz w:val="24"/>
                <w:szCs w:val="24"/>
                <w:lang w:eastAsia="mk-MK"/>
              </w:rPr>
            </w:pPr>
          </w:p>
        </w:tc>
      </w:tr>
      <w:tr w:rsidR="00481FB0" w:rsidRPr="0046270E" w14:paraId="76DC9A52" w14:textId="77777777" w:rsidTr="004E6AEE">
        <w:trPr>
          <w:cantSplit/>
          <w:trHeight w:val="187"/>
          <w:jc w:val="center"/>
        </w:trPr>
        <w:tc>
          <w:tcPr>
            <w:tcW w:w="709" w:type="dxa"/>
            <w:vMerge/>
            <w:shd w:val="clear" w:color="auto" w:fill="0070C0"/>
            <w:vAlign w:val="center"/>
          </w:tcPr>
          <w:p w14:paraId="684141BB" w14:textId="77777777" w:rsidR="00481FB0" w:rsidRPr="0046270E" w:rsidRDefault="00481FB0" w:rsidP="00C35095">
            <w:pPr>
              <w:autoSpaceDE w:val="0"/>
              <w:autoSpaceDN w:val="0"/>
              <w:adjustRightInd w:val="0"/>
              <w:rPr>
                <w:rFonts w:ascii="Times New Roman" w:hAnsi="Times New Roman" w:cs="Times New Roman"/>
                <w:b/>
                <w:color w:val="FFFFFF"/>
                <w:sz w:val="24"/>
                <w:szCs w:val="24"/>
                <w:lang w:eastAsia="mk-MK"/>
              </w:rPr>
            </w:pPr>
          </w:p>
        </w:tc>
        <w:tc>
          <w:tcPr>
            <w:tcW w:w="2380" w:type="dxa"/>
            <w:tcBorders>
              <w:right w:val="single" w:sz="2" w:space="0" w:color="0070C0"/>
            </w:tcBorders>
            <w:shd w:val="clear" w:color="auto" w:fill="0070C0"/>
            <w:vAlign w:val="bottom"/>
          </w:tcPr>
          <w:p w14:paraId="2A838192" w14:textId="77777777" w:rsidR="00481FB0" w:rsidRPr="0046270E" w:rsidRDefault="00481FB0" w:rsidP="00C35095">
            <w:pPr>
              <w:autoSpaceDE w:val="0"/>
              <w:autoSpaceDN w:val="0"/>
              <w:adjustRightInd w:val="0"/>
              <w:ind w:left="60" w:right="60"/>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Median (IQR</w:t>
            </w:r>
          </w:p>
        </w:tc>
        <w:tc>
          <w:tcPr>
            <w:tcW w:w="1164" w:type="dxa"/>
            <w:tcBorders>
              <w:top w:val="single" w:sz="2" w:space="0" w:color="0070C0"/>
              <w:left w:val="single" w:sz="2" w:space="0" w:color="0070C0"/>
              <w:bottom w:val="single" w:sz="2" w:space="0" w:color="0070C0"/>
              <w:right w:val="single" w:sz="2" w:space="0" w:color="0070C0"/>
            </w:tcBorders>
            <w:shd w:val="clear" w:color="auto" w:fill="auto"/>
            <w:vAlign w:val="center"/>
          </w:tcPr>
          <w:p w14:paraId="120E8154" w14:textId="77777777" w:rsidR="00481FB0" w:rsidRPr="0046270E" w:rsidRDefault="00481FB0" w:rsidP="00C35095">
            <w:pPr>
              <w:autoSpaceDE w:val="0"/>
              <w:autoSpaceDN w:val="0"/>
              <w:adjustRightInd w:val="0"/>
              <w:ind w:left="60" w:right="60"/>
              <w:jc w:val="right"/>
              <w:rPr>
                <w:rFonts w:ascii="Times New Roman" w:hAnsi="Times New Roman" w:cs="Times New Roman"/>
                <w:sz w:val="24"/>
                <w:szCs w:val="24"/>
                <w:lang w:eastAsia="mk-MK"/>
              </w:rPr>
            </w:pPr>
            <w:r w:rsidRPr="0046270E">
              <w:rPr>
                <w:rFonts w:ascii="Times New Roman" w:hAnsi="Times New Roman" w:cs="Times New Roman"/>
                <w:sz w:val="24"/>
                <w:szCs w:val="24"/>
                <w:lang w:eastAsia="mk-MK"/>
              </w:rPr>
              <w:t>38,5 (34-41)</w:t>
            </w:r>
          </w:p>
        </w:tc>
        <w:tc>
          <w:tcPr>
            <w:tcW w:w="1417" w:type="dxa"/>
            <w:tcBorders>
              <w:top w:val="single" w:sz="2" w:space="0" w:color="0070C0"/>
              <w:left w:val="single" w:sz="2" w:space="0" w:color="0070C0"/>
              <w:bottom w:val="single" w:sz="2" w:space="0" w:color="0070C0"/>
              <w:right w:val="single" w:sz="2" w:space="0" w:color="0070C0"/>
            </w:tcBorders>
            <w:shd w:val="clear" w:color="auto" w:fill="auto"/>
            <w:vAlign w:val="center"/>
          </w:tcPr>
          <w:p w14:paraId="51842B56" w14:textId="77777777" w:rsidR="00481FB0" w:rsidRPr="0046270E" w:rsidRDefault="00481FB0" w:rsidP="00C35095">
            <w:pPr>
              <w:autoSpaceDE w:val="0"/>
              <w:autoSpaceDN w:val="0"/>
              <w:adjustRightInd w:val="0"/>
              <w:ind w:left="60" w:right="60"/>
              <w:jc w:val="right"/>
              <w:rPr>
                <w:rFonts w:ascii="Times New Roman" w:hAnsi="Times New Roman" w:cs="Times New Roman"/>
                <w:sz w:val="24"/>
                <w:szCs w:val="24"/>
                <w:lang w:eastAsia="mk-MK"/>
              </w:rPr>
            </w:pPr>
          </w:p>
        </w:tc>
        <w:tc>
          <w:tcPr>
            <w:tcW w:w="1857" w:type="dxa"/>
            <w:tcBorders>
              <w:top w:val="single" w:sz="2" w:space="0" w:color="0070C0"/>
              <w:left w:val="single" w:sz="2" w:space="0" w:color="0070C0"/>
              <w:bottom w:val="single" w:sz="2" w:space="0" w:color="0070C0"/>
              <w:right w:val="single" w:sz="2" w:space="0" w:color="0070C0"/>
            </w:tcBorders>
            <w:shd w:val="clear" w:color="auto" w:fill="auto"/>
            <w:vAlign w:val="center"/>
          </w:tcPr>
          <w:p w14:paraId="567F6871" w14:textId="77777777" w:rsidR="00481FB0" w:rsidRPr="0046270E" w:rsidRDefault="00481FB0" w:rsidP="00C35095">
            <w:pPr>
              <w:autoSpaceDE w:val="0"/>
              <w:autoSpaceDN w:val="0"/>
              <w:adjustRightInd w:val="0"/>
              <w:ind w:left="60" w:right="60"/>
              <w:jc w:val="right"/>
              <w:rPr>
                <w:rFonts w:ascii="Times New Roman" w:hAnsi="Times New Roman" w:cs="Times New Roman"/>
                <w:sz w:val="24"/>
                <w:szCs w:val="24"/>
                <w:lang w:eastAsia="mk-MK"/>
              </w:rPr>
            </w:pPr>
          </w:p>
        </w:tc>
        <w:tc>
          <w:tcPr>
            <w:tcW w:w="1276" w:type="dxa"/>
            <w:tcBorders>
              <w:top w:val="single" w:sz="2" w:space="0" w:color="0070C0"/>
              <w:left w:val="single" w:sz="2" w:space="0" w:color="0070C0"/>
              <w:bottom w:val="single" w:sz="2" w:space="0" w:color="0070C0"/>
              <w:right w:val="single" w:sz="2" w:space="0" w:color="0070C0"/>
            </w:tcBorders>
            <w:shd w:val="clear" w:color="auto" w:fill="auto"/>
            <w:vAlign w:val="center"/>
          </w:tcPr>
          <w:p w14:paraId="70D6ADF6" w14:textId="77777777" w:rsidR="00481FB0" w:rsidRPr="0046270E" w:rsidRDefault="00481FB0" w:rsidP="00C35095">
            <w:pPr>
              <w:autoSpaceDE w:val="0"/>
              <w:autoSpaceDN w:val="0"/>
              <w:adjustRightInd w:val="0"/>
              <w:ind w:left="60" w:right="60"/>
              <w:jc w:val="right"/>
              <w:rPr>
                <w:rFonts w:ascii="Times New Roman" w:hAnsi="Times New Roman" w:cs="Times New Roman"/>
                <w:sz w:val="24"/>
                <w:szCs w:val="24"/>
                <w:lang w:eastAsia="mk-MK"/>
              </w:rPr>
            </w:pPr>
          </w:p>
        </w:tc>
      </w:tr>
      <w:tr w:rsidR="00481FB0" w:rsidRPr="0046270E" w14:paraId="6AA273A9" w14:textId="77777777" w:rsidTr="004E6AEE">
        <w:trPr>
          <w:cantSplit/>
          <w:trHeight w:val="401"/>
          <w:jc w:val="center"/>
        </w:trPr>
        <w:tc>
          <w:tcPr>
            <w:tcW w:w="709" w:type="dxa"/>
            <w:vMerge/>
            <w:shd w:val="clear" w:color="auto" w:fill="0070C0"/>
            <w:vAlign w:val="center"/>
          </w:tcPr>
          <w:p w14:paraId="0819219F" w14:textId="77777777" w:rsidR="00481FB0" w:rsidRPr="0046270E" w:rsidRDefault="00481FB0" w:rsidP="00C35095">
            <w:pPr>
              <w:autoSpaceDE w:val="0"/>
              <w:autoSpaceDN w:val="0"/>
              <w:adjustRightInd w:val="0"/>
              <w:rPr>
                <w:rFonts w:ascii="Times New Roman" w:hAnsi="Times New Roman" w:cs="Times New Roman"/>
                <w:b/>
                <w:color w:val="FFFFFF"/>
                <w:sz w:val="24"/>
                <w:szCs w:val="24"/>
                <w:lang w:eastAsia="mk-MK"/>
              </w:rPr>
            </w:pPr>
          </w:p>
        </w:tc>
        <w:tc>
          <w:tcPr>
            <w:tcW w:w="8094" w:type="dxa"/>
            <w:gridSpan w:val="5"/>
            <w:tcBorders>
              <w:right w:val="single" w:sz="2" w:space="0" w:color="0070C0"/>
            </w:tcBorders>
            <w:shd w:val="clear" w:color="auto" w:fill="0070C0"/>
            <w:vAlign w:val="center"/>
          </w:tcPr>
          <w:p w14:paraId="472B7E8B" w14:textId="77777777" w:rsidR="00481FB0" w:rsidRPr="0046270E" w:rsidRDefault="00481FB0" w:rsidP="00C35095">
            <w:pPr>
              <w:autoSpaceDE w:val="0"/>
              <w:autoSpaceDN w:val="0"/>
              <w:adjustRightInd w:val="0"/>
              <w:ind w:left="60" w:right="60"/>
              <w:rPr>
                <w:rFonts w:ascii="Times New Roman" w:hAnsi="Times New Roman" w:cs="Times New Roman"/>
                <w:color w:val="FFFFFF"/>
                <w:sz w:val="24"/>
                <w:szCs w:val="24"/>
                <w:lang w:eastAsia="mk-MK"/>
              </w:rPr>
            </w:pPr>
            <w:r w:rsidRPr="0046270E">
              <w:rPr>
                <w:rFonts w:ascii="Times New Roman" w:hAnsi="Times New Roman" w:cs="Times New Roman"/>
                <w:b/>
                <w:bCs/>
                <w:color w:val="FFFFFF"/>
                <w:sz w:val="24"/>
                <w:szCs w:val="24"/>
              </w:rPr>
              <w:t>Жени</w:t>
            </w:r>
          </w:p>
        </w:tc>
      </w:tr>
      <w:tr w:rsidR="00481FB0" w:rsidRPr="0046270E" w14:paraId="089D2E28" w14:textId="77777777" w:rsidTr="004E6AEE">
        <w:trPr>
          <w:cantSplit/>
          <w:trHeight w:val="187"/>
          <w:jc w:val="center"/>
        </w:trPr>
        <w:tc>
          <w:tcPr>
            <w:tcW w:w="709" w:type="dxa"/>
            <w:vMerge/>
            <w:shd w:val="clear" w:color="auto" w:fill="0070C0"/>
            <w:vAlign w:val="center"/>
          </w:tcPr>
          <w:p w14:paraId="753BFA13" w14:textId="77777777" w:rsidR="00481FB0" w:rsidRPr="0046270E" w:rsidRDefault="00481FB0" w:rsidP="00C35095">
            <w:pPr>
              <w:autoSpaceDE w:val="0"/>
              <w:autoSpaceDN w:val="0"/>
              <w:adjustRightInd w:val="0"/>
              <w:rPr>
                <w:rFonts w:ascii="Times New Roman" w:hAnsi="Times New Roman" w:cs="Times New Roman"/>
                <w:b/>
                <w:color w:val="FFFFFF"/>
                <w:sz w:val="24"/>
                <w:szCs w:val="24"/>
                <w:lang w:eastAsia="mk-MK"/>
              </w:rPr>
            </w:pPr>
          </w:p>
        </w:tc>
        <w:tc>
          <w:tcPr>
            <w:tcW w:w="2380" w:type="dxa"/>
            <w:tcBorders>
              <w:right w:val="single" w:sz="2" w:space="0" w:color="0070C0"/>
            </w:tcBorders>
            <w:shd w:val="clear" w:color="auto" w:fill="0070C0"/>
            <w:vAlign w:val="bottom"/>
          </w:tcPr>
          <w:p w14:paraId="18F5A962" w14:textId="77777777" w:rsidR="00481FB0" w:rsidRPr="0046270E" w:rsidRDefault="00481FB0" w:rsidP="00C35095">
            <w:pPr>
              <w:autoSpaceDE w:val="0"/>
              <w:autoSpaceDN w:val="0"/>
              <w:adjustRightInd w:val="0"/>
              <w:ind w:left="60" w:right="60"/>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Број (N)</w:t>
            </w:r>
          </w:p>
        </w:tc>
        <w:tc>
          <w:tcPr>
            <w:tcW w:w="1164" w:type="dxa"/>
            <w:tcBorders>
              <w:top w:val="single" w:sz="2" w:space="0" w:color="0070C0"/>
              <w:left w:val="single" w:sz="2" w:space="0" w:color="0070C0"/>
              <w:bottom w:val="single" w:sz="2" w:space="0" w:color="0070C0"/>
              <w:right w:val="single" w:sz="2" w:space="0" w:color="0070C0"/>
            </w:tcBorders>
            <w:shd w:val="clear" w:color="auto" w:fill="auto"/>
            <w:vAlign w:val="center"/>
          </w:tcPr>
          <w:p w14:paraId="236FDF75" w14:textId="77777777" w:rsidR="00481FB0" w:rsidRPr="0046270E" w:rsidRDefault="00481FB0" w:rsidP="00C35095">
            <w:pPr>
              <w:autoSpaceDE w:val="0"/>
              <w:autoSpaceDN w:val="0"/>
              <w:adjustRightInd w:val="0"/>
              <w:ind w:left="60" w:right="60"/>
              <w:jc w:val="right"/>
              <w:rPr>
                <w:rFonts w:ascii="Times New Roman" w:hAnsi="Times New Roman" w:cs="Times New Roman"/>
                <w:sz w:val="24"/>
                <w:szCs w:val="24"/>
                <w:lang w:eastAsia="mk-MK"/>
              </w:rPr>
            </w:pPr>
            <w:r w:rsidRPr="0046270E">
              <w:rPr>
                <w:rFonts w:ascii="Times New Roman" w:hAnsi="Times New Roman" w:cs="Times New Roman"/>
                <w:sz w:val="24"/>
                <w:szCs w:val="24"/>
                <w:lang w:eastAsia="mk-MK"/>
              </w:rPr>
              <w:t>74</w:t>
            </w:r>
          </w:p>
        </w:tc>
        <w:tc>
          <w:tcPr>
            <w:tcW w:w="1417" w:type="dxa"/>
            <w:tcBorders>
              <w:top w:val="single" w:sz="2" w:space="0" w:color="0070C0"/>
              <w:left w:val="single" w:sz="2" w:space="0" w:color="0070C0"/>
              <w:bottom w:val="single" w:sz="2" w:space="0" w:color="0070C0"/>
              <w:right w:val="single" w:sz="2" w:space="0" w:color="0070C0"/>
            </w:tcBorders>
            <w:shd w:val="clear" w:color="auto" w:fill="auto"/>
            <w:vAlign w:val="center"/>
          </w:tcPr>
          <w:p w14:paraId="15DC5097" w14:textId="77777777" w:rsidR="00481FB0" w:rsidRPr="0046270E" w:rsidRDefault="00481FB0" w:rsidP="00C35095">
            <w:pPr>
              <w:autoSpaceDE w:val="0"/>
              <w:autoSpaceDN w:val="0"/>
              <w:adjustRightInd w:val="0"/>
              <w:ind w:left="60" w:right="60"/>
              <w:jc w:val="right"/>
              <w:rPr>
                <w:rFonts w:ascii="Times New Roman" w:hAnsi="Times New Roman" w:cs="Times New Roman"/>
                <w:sz w:val="24"/>
                <w:szCs w:val="24"/>
                <w:lang w:eastAsia="mk-MK"/>
              </w:rPr>
            </w:pPr>
            <w:r w:rsidRPr="0046270E">
              <w:rPr>
                <w:rFonts w:ascii="Times New Roman" w:hAnsi="Times New Roman" w:cs="Times New Roman"/>
                <w:sz w:val="24"/>
                <w:szCs w:val="24"/>
                <w:lang w:eastAsia="mk-MK"/>
              </w:rPr>
              <w:t>0,91</w:t>
            </w:r>
          </w:p>
        </w:tc>
        <w:tc>
          <w:tcPr>
            <w:tcW w:w="1857" w:type="dxa"/>
            <w:tcBorders>
              <w:top w:val="single" w:sz="2" w:space="0" w:color="0070C0"/>
              <w:left w:val="single" w:sz="2" w:space="0" w:color="0070C0"/>
              <w:bottom w:val="single" w:sz="2" w:space="0" w:color="0070C0"/>
              <w:right w:val="single" w:sz="2" w:space="0" w:color="0070C0"/>
            </w:tcBorders>
            <w:shd w:val="clear" w:color="auto" w:fill="auto"/>
            <w:vAlign w:val="center"/>
          </w:tcPr>
          <w:p w14:paraId="400C7677" w14:textId="77777777" w:rsidR="00481FB0" w:rsidRPr="0046270E" w:rsidRDefault="00481FB0" w:rsidP="00C35095">
            <w:pPr>
              <w:autoSpaceDE w:val="0"/>
              <w:autoSpaceDN w:val="0"/>
              <w:adjustRightInd w:val="0"/>
              <w:ind w:left="60" w:right="60"/>
              <w:jc w:val="right"/>
              <w:rPr>
                <w:rFonts w:ascii="Times New Roman" w:hAnsi="Times New Roman" w:cs="Times New Roman"/>
                <w:sz w:val="24"/>
                <w:szCs w:val="24"/>
                <w:lang w:eastAsia="mk-MK"/>
              </w:rPr>
            </w:pPr>
            <w:r w:rsidRPr="0046270E">
              <w:rPr>
                <w:rFonts w:ascii="Times New Roman" w:hAnsi="Times New Roman" w:cs="Times New Roman"/>
                <w:sz w:val="24"/>
                <w:szCs w:val="24"/>
                <w:lang w:eastAsia="mk-MK"/>
              </w:rPr>
              <w:t>32,03</w:t>
            </w:r>
          </w:p>
        </w:tc>
        <w:tc>
          <w:tcPr>
            <w:tcW w:w="1276" w:type="dxa"/>
            <w:tcBorders>
              <w:top w:val="single" w:sz="2" w:space="0" w:color="0070C0"/>
              <w:left w:val="single" w:sz="2" w:space="0" w:color="0070C0"/>
              <w:bottom w:val="single" w:sz="2" w:space="0" w:color="0070C0"/>
              <w:right w:val="single" w:sz="2" w:space="0" w:color="0070C0"/>
            </w:tcBorders>
            <w:shd w:val="clear" w:color="auto" w:fill="auto"/>
            <w:vAlign w:val="center"/>
          </w:tcPr>
          <w:p w14:paraId="39298341" w14:textId="77777777" w:rsidR="00481FB0" w:rsidRPr="0046270E" w:rsidRDefault="00481FB0" w:rsidP="00C35095">
            <w:pPr>
              <w:autoSpaceDE w:val="0"/>
              <w:autoSpaceDN w:val="0"/>
              <w:adjustRightInd w:val="0"/>
              <w:ind w:left="60" w:right="60"/>
              <w:jc w:val="right"/>
              <w:rPr>
                <w:rFonts w:ascii="Times New Roman" w:hAnsi="Times New Roman" w:cs="Times New Roman"/>
                <w:sz w:val="24"/>
                <w:szCs w:val="24"/>
                <w:lang w:eastAsia="mk-MK"/>
              </w:rPr>
            </w:pPr>
            <w:r w:rsidRPr="0046270E">
              <w:rPr>
                <w:rFonts w:ascii="Times New Roman" w:hAnsi="Times New Roman" w:cs="Times New Roman"/>
                <w:sz w:val="24"/>
                <w:szCs w:val="24"/>
                <w:lang w:eastAsia="mk-MK"/>
              </w:rPr>
              <w:t>35,65</w:t>
            </w:r>
          </w:p>
        </w:tc>
      </w:tr>
      <w:tr w:rsidR="00481FB0" w:rsidRPr="0046270E" w14:paraId="20327F1F" w14:textId="77777777" w:rsidTr="004E6AEE">
        <w:trPr>
          <w:cantSplit/>
          <w:trHeight w:val="187"/>
          <w:jc w:val="center"/>
        </w:trPr>
        <w:tc>
          <w:tcPr>
            <w:tcW w:w="709" w:type="dxa"/>
            <w:vMerge/>
            <w:shd w:val="clear" w:color="auto" w:fill="0070C0"/>
            <w:vAlign w:val="center"/>
          </w:tcPr>
          <w:p w14:paraId="11006A55" w14:textId="77777777" w:rsidR="00481FB0" w:rsidRPr="0046270E" w:rsidRDefault="00481FB0" w:rsidP="00C35095">
            <w:pPr>
              <w:autoSpaceDE w:val="0"/>
              <w:autoSpaceDN w:val="0"/>
              <w:adjustRightInd w:val="0"/>
              <w:rPr>
                <w:rFonts w:ascii="Times New Roman" w:hAnsi="Times New Roman" w:cs="Times New Roman"/>
                <w:b/>
                <w:color w:val="FFFFFF"/>
                <w:sz w:val="24"/>
                <w:szCs w:val="24"/>
                <w:lang w:eastAsia="mk-MK"/>
              </w:rPr>
            </w:pPr>
          </w:p>
        </w:tc>
        <w:tc>
          <w:tcPr>
            <w:tcW w:w="2380" w:type="dxa"/>
            <w:tcBorders>
              <w:right w:val="single" w:sz="2" w:space="0" w:color="0070C0"/>
            </w:tcBorders>
            <w:shd w:val="clear" w:color="auto" w:fill="0070C0"/>
            <w:vAlign w:val="bottom"/>
          </w:tcPr>
          <w:p w14:paraId="57FC0263" w14:textId="77777777" w:rsidR="00481FB0" w:rsidRPr="0046270E" w:rsidRDefault="00481FB0" w:rsidP="00C35095">
            <w:pPr>
              <w:autoSpaceDE w:val="0"/>
              <w:autoSpaceDN w:val="0"/>
              <w:adjustRightInd w:val="0"/>
              <w:ind w:left="60" w:right="60"/>
              <w:rPr>
                <w:rFonts w:ascii="Times New Roman" w:hAnsi="Times New Roman" w:cs="Times New Roman"/>
                <w:b/>
                <w:color w:val="FFFFFF"/>
                <w:sz w:val="24"/>
                <w:szCs w:val="24"/>
                <w:lang w:eastAsia="mk-MK"/>
              </w:rPr>
            </w:pPr>
            <w:r w:rsidRPr="0046270E">
              <w:rPr>
                <w:rFonts w:ascii="Times New Roman" w:hAnsi="Times New Roman"/>
                <w:b/>
                <w:bCs/>
                <w:color w:val="FFFFFF"/>
                <w:position w:val="-4"/>
                <w:sz w:val="24"/>
                <w:szCs w:val="24"/>
              </w:rPr>
              <w:t>Mean ±SD</w:t>
            </w:r>
          </w:p>
        </w:tc>
        <w:tc>
          <w:tcPr>
            <w:tcW w:w="1164" w:type="dxa"/>
            <w:tcBorders>
              <w:top w:val="single" w:sz="2" w:space="0" w:color="0070C0"/>
              <w:left w:val="single" w:sz="2" w:space="0" w:color="0070C0"/>
              <w:bottom w:val="single" w:sz="2" w:space="0" w:color="0070C0"/>
              <w:right w:val="single" w:sz="2" w:space="0" w:color="0070C0"/>
            </w:tcBorders>
            <w:shd w:val="clear" w:color="auto" w:fill="auto"/>
            <w:vAlign w:val="center"/>
          </w:tcPr>
          <w:p w14:paraId="79F4830D" w14:textId="77777777" w:rsidR="00481FB0" w:rsidRPr="0046270E" w:rsidRDefault="00481FB0" w:rsidP="00C35095">
            <w:pPr>
              <w:autoSpaceDE w:val="0"/>
              <w:autoSpaceDN w:val="0"/>
              <w:adjustRightInd w:val="0"/>
              <w:ind w:left="60" w:right="60"/>
              <w:jc w:val="right"/>
              <w:rPr>
                <w:rFonts w:ascii="Times New Roman" w:hAnsi="Times New Roman" w:cs="Times New Roman"/>
                <w:sz w:val="24"/>
                <w:szCs w:val="24"/>
                <w:lang w:eastAsia="mk-MK"/>
              </w:rPr>
            </w:pPr>
            <w:r w:rsidRPr="0046270E">
              <w:rPr>
                <w:rFonts w:ascii="Times New Roman" w:hAnsi="Times New Roman" w:cs="Times New Roman"/>
                <w:sz w:val="24"/>
                <w:szCs w:val="24"/>
                <w:lang w:eastAsia="mk-MK"/>
              </w:rPr>
              <w:t>33,84±7,82</w:t>
            </w:r>
          </w:p>
        </w:tc>
        <w:tc>
          <w:tcPr>
            <w:tcW w:w="1417" w:type="dxa"/>
            <w:tcBorders>
              <w:top w:val="single" w:sz="2" w:space="0" w:color="0070C0"/>
              <w:left w:val="single" w:sz="2" w:space="0" w:color="0070C0"/>
              <w:bottom w:val="single" w:sz="2" w:space="0" w:color="0070C0"/>
              <w:right w:val="single" w:sz="2" w:space="0" w:color="0070C0"/>
            </w:tcBorders>
            <w:shd w:val="clear" w:color="auto" w:fill="auto"/>
            <w:vAlign w:val="center"/>
          </w:tcPr>
          <w:p w14:paraId="345489ED" w14:textId="77777777" w:rsidR="00481FB0" w:rsidRPr="0046270E" w:rsidRDefault="00481FB0" w:rsidP="00C35095">
            <w:pPr>
              <w:autoSpaceDE w:val="0"/>
              <w:autoSpaceDN w:val="0"/>
              <w:adjustRightInd w:val="0"/>
              <w:ind w:left="60" w:right="60"/>
              <w:jc w:val="right"/>
              <w:rPr>
                <w:rFonts w:ascii="Times New Roman" w:hAnsi="Times New Roman" w:cs="Times New Roman"/>
                <w:sz w:val="24"/>
                <w:szCs w:val="24"/>
                <w:lang w:eastAsia="mk-MK"/>
              </w:rPr>
            </w:pPr>
          </w:p>
        </w:tc>
        <w:tc>
          <w:tcPr>
            <w:tcW w:w="1857" w:type="dxa"/>
            <w:tcBorders>
              <w:top w:val="single" w:sz="2" w:space="0" w:color="0070C0"/>
              <w:left w:val="single" w:sz="2" w:space="0" w:color="0070C0"/>
              <w:bottom w:val="single" w:sz="2" w:space="0" w:color="0070C0"/>
              <w:right w:val="single" w:sz="2" w:space="0" w:color="0070C0"/>
            </w:tcBorders>
            <w:shd w:val="clear" w:color="auto" w:fill="auto"/>
            <w:vAlign w:val="center"/>
          </w:tcPr>
          <w:p w14:paraId="2A3C1AD9" w14:textId="77777777" w:rsidR="00481FB0" w:rsidRPr="0046270E" w:rsidRDefault="00481FB0" w:rsidP="00C35095">
            <w:pPr>
              <w:autoSpaceDE w:val="0"/>
              <w:autoSpaceDN w:val="0"/>
              <w:adjustRightInd w:val="0"/>
              <w:ind w:left="60" w:right="60"/>
              <w:jc w:val="right"/>
              <w:rPr>
                <w:rFonts w:ascii="Times New Roman" w:hAnsi="Times New Roman" w:cs="Times New Roman"/>
                <w:sz w:val="24"/>
                <w:szCs w:val="24"/>
                <w:lang w:eastAsia="mk-MK"/>
              </w:rPr>
            </w:pPr>
          </w:p>
        </w:tc>
        <w:tc>
          <w:tcPr>
            <w:tcW w:w="1276" w:type="dxa"/>
            <w:tcBorders>
              <w:top w:val="single" w:sz="2" w:space="0" w:color="0070C0"/>
              <w:left w:val="single" w:sz="2" w:space="0" w:color="0070C0"/>
              <w:bottom w:val="single" w:sz="2" w:space="0" w:color="0070C0"/>
              <w:right w:val="single" w:sz="2" w:space="0" w:color="0070C0"/>
            </w:tcBorders>
            <w:shd w:val="clear" w:color="auto" w:fill="auto"/>
            <w:vAlign w:val="center"/>
          </w:tcPr>
          <w:p w14:paraId="5EDEB0D3" w14:textId="77777777" w:rsidR="00481FB0" w:rsidRPr="0046270E" w:rsidRDefault="00481FB0" w:rsidP="00C35095">
            <w:pPr>
              <w:autoSpaceDE w:val="0"/>
              <w:autoSpaceDN w:val="0"/>
              <w:adjustRightInd w:val="0"/>
              <w:ind w:left="60" w:right="60"/>
              <w:jc w:val="right"/>
              <w:rPr>
                <w:rFonts w:ascii="Times New Roman" w:hAnsi="Times New Roman" w:cs="Times New Roman"/>
                <w:sz w:val="24"/>
                <w:szCs w:val="24"/>
                <w:lang w:eastAsia="mk-MK"/>
              </w:rPr>
            </w:pPr>
          </w:p>
        </w:tc>
      </w:tr>
      <w:tr w:rsidR="00481FB0" w:rsidRPr="0046270E" w14:paraId="05CFA086" w14:textId="77777777" w:rsidTr="004E6AEE">
        <w:trPr>
          <w:cantSplit/>
          <w:trHeight w:val="187"/>
          <w:jc w:val="center"/>
        </w:trPr>
        <w:tc>
          <w:tcPr>
            <w:tcW w:w="709" w:type="dxa"/>
            <w:vMerge/>
            <w:shd w:val="clear" w:color="auto" w:fill="0070C0"/>
            <w:vAlign w:val="center"/>
          </w:tcPr>
          <w:p w14:paraId="4C439463" w14:textId="77777777" w:rsidR="00481FB0" w:rsidRPr="0046270E" w:rsidRDefault="00481FB0" w:rsidP="00C35095">
            <w:pPr>
              <w:autoSpaceDE w:val="0"/>
              <w:autoSpaceDN w:val="0"/>
              <w:adjustRightInd w:val="0"/>
              <w:rPr>
                <w:rFonts w:ascii="Times New Roman" w:hAnsi="Times New Roman" w:cs="Times New Roman"/>
                <w:b/>
                <w:color w:val="FFFFFF"/>
                <w:sz w:val="24"/>
                <w:szCs w:val="24"/>
                <w:lang w:eastAsia="mk-MK"/>
              </w:rPr>
            </w:pPr>
          </w:p>
        </w:tc>
        <w:tc>
          <w:tcPr>
            <w:tcW w:w="2380" w:type="dxa"/>
            <w:tcBorders>
              <w:right w:val="single" w:sz="2" w:space="0" w:color="0070C0"/>
            </w:tcBorders>
            <w:shd w:val="clear" w:color="auto" w:fill="0070C0"/>
            <w:vAlign w:val="bottom"/>
          </w:tcPr>
          <w:p w14:paraId="57A088C8" w14:textId="77777777" w:rsidR="00481FB0" w:rsidRPr="0046270E" w:rsidRDefault="00481FB0" w:rsidP="00C35095">
            <w:pPr>
              <w:autoSpaceDE w:val="0"/>
              <w:autoSpaceDN w:val="0"/>
              <w:adjustRightInd w:val="0"/>
              <w:ind w:left="60" w:right="60"/>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Мин/ Мак (Min/ Max)</w:t>
            </w:r>
          </w:p>
        </w:tc>
        <w:tc>
          <w:tcPr>
            <w:tcW w:w="1164" w:type="dxa"/>
            <w:tcBorders>
              <w:top w:val="single" w:sz="2" w:space="0" w:color="0070C0"/>
              <w:left w:val="single" w:sz="2" w:space="0" w:color="0070C0"/>
              <w:bottom w:val="single" w:sz="2" w:space="0" w:color="0070C0"/>
              <w:right w:val="single" w:sz="2" w:space="0" w:color="0070C0"/>
            </w:tcBorders>
            <w:shd w:val="clear" w:color="auto" w:fill="auto"/>
            <w:vAlign w:val="center"/>
          </w:tcPr>
          <w:p w14:paraId="44AC534C" w14:textId="77777777" w:rsidR="00481FB0" w:rsidRPr="0046270E" w:rsidRDefault="00481FB0" w:rsidP="00C35095">
            <w:pPr>
              <w:autoSpaceDE w:val="0"/>
              <w:autoSpaceDN w:val="0"/>
              <w:adjustRightInd w:val="0"/>
              <w:ind w:left="60" w:right="60"/>
              <w:jc w:val="right"/>
              <w:rPr>
                <w:rFonts w:ascii="Times New Roman" w:hAnsi="Times New Roman" w:cs="Times New Roman"/>
                <w:sz w:val="24"/>
                <w:szCs w:val="24"/>
                <w:lang w:eastAsia="mk-MK"/>
              </w:rPr>
            </w:pPr>
            <w:r w:rsidRPr="0046270E">
              <w:rPr>
                <w:rFonts w:ascii="Times New Roman" w:hAnsi="Times New Roman" w:cs="Times New Roman"/>
                <w:sz w:val="24"/>
                <w:szCs w:val="24"/>
                <w:lang w:eastAsia="mk-MK"/>
              </w:rPr>
              <w:t>20/45</w:t>
            </w:r>
          </w:p>
        </w:tc>
        <w:tc>
          <w:tcPr>
            <w:tcW w:w="1417" w:type="dxa"/>
            <w:tcBorders>
              <w:top w:val="single" w:sz="2" w:space="0" w:color="0070C0"/>
              <w:left w:val="single" w:sz="2" w:space="0" w:color="0070C0"/>
              <w:bottom w:val="single" w:sz="2" w:space="0" w:color="0070C0"/>
              <w:right w:val="single" w:sz="2" w:space="0" w:color="0070C0"/>
            </w:tcBorders>
            <w:shd w:val="clear" w:color="auto" w:fill="auto"/>
            <w:vAlign w:val="center"/>
          </w:tcPr>
          <w:p w14:paraId="22046101" w14:textId="77777777" w:rsidR="00481FB0" w:rsidRPr="0046270E" w:rsidRDefault="00481FB0" w:rsidP="00C35095">
            <w:pPr>
              <w:autoSpaceDE w:val="0"/>
              <w:autoSpaceDN w:val="0"/>
              <w:adjustRightInd w:val="0"/>
              <w:ind w:left="60" w:right="60"/>
              <w:jc w:val="right"/>
              <w:rPr>
                <w:rFonts w:ascii="Times New Roman" w:hAnsi="Times New Roman" w:cs="Times New Roman"/>
                <w:sz w:val="24"/>
                <w:szCs w:val="24"/>
                <w:lang w:eastAsia="mk-MK"/>
              </w:rPr>
            </w:pPr>
          </w:p>
        </w:tc>
        <w:tc>
          <w:tcPr>
            <w:tcW w:w="1857" w:type="dxa"/>
            <w:tcBorders>
              <w:top w:val="single" w:sz="2" w:space="0" w:color="0070C0"/>
              <w:left w:val="single" w:sz="2" w:space="0" w:color="0070C0"/>
              <w:bottom w:val="single" w:sz="2" w:space="0" w:color="0070C0"/>
              <w:right w:val="single" w:sz="2" w:space="0" w:color="0070C0"/>
            </w:tcBorders>
            <w:shd w:val="clear" w:color="auto" w:fill="auto"/>
            <w:vAlign w:val="center"/>
          </w:tcPr>
          <w:p w14:paraId="1D0A2767" w14:textId="77777777" w:rsidR="00481FB0" w:rsidRPr="0046270E" w:rsidRDefault="00481FB0" w:rsidP="00C35095">
            <w:pPr>
              <w:autoSpaceDE w:val="0"/>
              <w:autoSpaceDN w:val="0"/>
              <w:adjustRightInd w:val="0"/>
              <w:ind w:left="60" w:right="60"/>
              <w:jc w:val="right"/>
              <w:rPr>
                <w:rFonts w:ascii="Times New Roman" w:hAnsi="Times New Roman" w:cs="Times New Roman"/>
                <w:sz w:val="24"/>
                <w:szCs w:val="24"/>
                <w:lang w:eastAsia="mk-MK"/>
              </w:rPr>
            </w:pPr>
          </w:p>
        </w:tc>
        <w:tc>
          <w:tcPr>
            <w:tcW w:w="1276" w:type="dxa"/>
            <w:tcBorders>
              <w:top w:val="single" w:sz="2" w:space="0" w:color="0070C0"/>
              <w:left w:val="single" w:sz="2" w:space="0" w:color="0070C0"/>
              <w:bottom w:val="single" w:sz="2" w:space="0" w:color="0070C0"/>
              <w:right w:val="single" w:sz="2" w:space="0" w:color="0070C0"/>
            </w:tcBorders>
            <w:shd w:val="clear" w:color="auto" w:fill="auto"/>
            <w:vAlign w:val="center"/>
          </w:tcPr>
          <w:p w14:paraId="29964B33" w14:textId="77777777" w:rsidR="00481FB0" w:rsidRPr="0046270E" w:rsidRDefault="00481FB0" w:rsidP="00C35095">
            <w:pPr>
              <w:autoSpaceDE w:val="0"/>
              <w:autoSpaceDN w:val="0"/>
              <w:adjustRightInd w:val="0"/>
              <w:ind w:left="60" w:right="60"/>
              <w:jc w:val="right"/>
              <w:rPr>
                <w:rFonts w:ascii="Times New Roman" w:hAnsi="Times New Roman" w:cs="Times New Roman"/>
                <w:sz w:val="24"/>
                <w:szCs w:val="24"/>
                <w:lang w:eastAsia="mk-MK"/>
              </w:rPr>
            </w:pPr>
          </w:p>
        </w:tc>
      </w:tr>
      <w:tr w:rsidR="00481FB0" w:rsidRPr="0046270E" w14:paraId="49D7A8B9" w14:textId="77777777" w:rsidTr="004E6AEE">
        <w:trPr>
          <w:cantSplit/>
          <w:trHeight w:val="187"/>
          <w:jc w:val="center"/>
        </w:trPr>
        <w:tc>
          <w:tcPr>
            <w:tcW w:w="709" w:type="dxa"/>
            <w:vMerge/>
            <w:shd w:val="clear" w:color="auto" w:fill="0070C0"/>
            <w:vAlign w:val="center"/>
          </w:tcPr>
          <w:p w14:paraId="094DE29D" w14:textId="77777777" w:rsidR="00481FB0" w:rsidRPr="0046270E" w:rsidRDefault="00481FB0" w:rsidP="00C35095">
            <w:pPr>
              <w:autoSpaceDE w:val="0"/>
              <w:autoSpaceDN w:val="0"/>
              <w:adjustRightInd w:val="0"/>
              <w:rPr>
                <w:rFonts w:ascii="Times New Roman" w:hAnsi="Times New Roman" w:cs="Times New Roman"/>
                <w:b/>
                <w:color w:val="FFFFFF"/>
                <w:sz w:val="24"/>
                <w:szCs w:val="24"/>
                <w:lang w:eastAsia="mk-MK"/>
              </w:rPr>
            </w:pPr>
          </w:p>
        </w:tc>
        <w:tc>
          <w:tcPr>
            <w:tcW w:w="2380" w:type="dxa"/>
            <w:tcBorders>
              <w:right w:val="single" w:sz="2" w:space="0" w:color="0070C0"/>
            </w:tcBorders>
            <w:shd w:val="clear" w:color="auto" w:fill="0070C0"/>
            <w:vAlign w:val="bottom"/>
          </w:tcPr>
          <w:p w14:paraId="0BFB61C7" w14:textId="77777777" w:rsidR="00481FB0" w:rsidRPr="0046270E" w:rsidRDefault="00481FB0" w:rsidP="00C35095">
            <w:pPr>
              <w:autoSpaceDE w:val="0"/>
              <w:autoSpaceDN w:val="0"/>
              <w:adjustRightInd w:val="0"/>
              <w:ind w:left="60" w:right="60"/>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Median (IQR</w:t>
            </w:r>
          </w:p>
        </w:tc>
        <w:tc>
          <w:tcPr>
            <w:tcW w:w="1164" w:type="dxa"/>
            <w:tcBorders>
              <w:top w:val="single" w:sz="2" w:space="0" w:color="0070C0"/>
              <w:left w:val="single" w:sz="2" w:space="0" w:color="0070C0"/>
              <w:bottom w:val="single" w:sz="2" w:space="0" w:color="0070C0"/>
              <w:right w:val="single" w:sz="2" w:space="0" w:color="0070C0"/>
            </w:tcBorders>
            <w:shd w:val="clear" w:color="auto" w:fill="auto"/>
            <w:vAlign w:val="center"/>
          </w:tcPr>
          <w:p w14:paraId="45E2C05F" w14:textId="77777777" w:rsidR="00481FB0" w:rsidRPr="0046270E" w:rsidRDefault="00481FB0" w:rsidP="00C35095">
            <w:pPr>
              <w:autoSpaceDE w:val="0"/>
              <w:autoSpaceDN w:val="0"/>
              <w:adjustRightInd w:val="0"/>
              <w:ind w:left="60" w:right="60"/>
              <w:jc w:val="right"/>
              <w:rPr>
                <w:rFonts w:ascii="Times New Roman" w:hAnsi="Times New Roman" w:cs="Times New Roman"/>
                <w:sz w:val="24"/>
                <w:szCs w:val="24"/>
                <w:lang w:eastAsia="mk-MK"/>
              </w:rPr>
            </w:pPr>
            <w:r w:rsidRPr="0046270E">
              <w:rPr>
                <w:rFonts w:ascii="Times New Roman" w:hAnsi="Times New Roman" w:cs="Times New Roman"/>
                <w:sz w:val="24"/>
                <w:szCs w:val="24"/>
                <w:lang w:eastAsia="mk-MK"/>
              </w:rPr>
              <w:t>35 (29-41)</w:t>
            </w:r>
          </w:p>
        </w:tc>
        <w:tc>
          <w:tcPr>
            <w:tcW w:w="1417" w:type="dxa"/>
            <w:tcBorders>
              <w:top w:val="single" w:sz="2" w:space="0" w:color="0070C0"/>
              <w:left w:val="single" w:sz="2" w:space="0" w:color="0070C0"/>
              <w:bottom w:val="single" w:sz="2" w:space="0" w:color="0070C0"/>
              <w:right w:val="single" w:sz="2" w:space="0" w:color="0070C0"/>
            </w:tcBorders>
            <w:shd w:val="clear" w:color="auto" w:fill="auto"/>
            <w:vAlign w:val="center"/>
          </w:tcPr>
          <w:p w14:paraId="26FAD561" w14:textId="77777777" w:rsidR="00481FB0" w:rsidRPr="0046270E" w:rsidRDefault="00481FB0" w:rsidP="00C35095">
            <w:pPr>
              <w:autoSpaceDE w:val="0"/>
              <w:autoSpaceDN w:val="0"/>
              <w:adjustRightInd w:val="0"/>
              <w:ind w:left="60" w:right="60"/>
              <w:jc w:val="right"/>
              <w:rPr>
                <w:rFonts w:ascii="Times New Roman" w:hAnsi="Times New Roman" w:cs="Times New Roman"/>
                <w:sz w:val="24"/>
                <w:szCs w:val="24"/>
                <w:lang w:eastAsia="mk-MK"/>
              </w:rPr>
            </w:pPr>
          </w:p>
        </w:tc>
        <w:tc>
          <w:tcPr>
            <w:tcW w:w="1857" w:type="dxa"/>
            <w:tcBorders>
              <w:top w:val="single" w:sz="2" w:space="0" w:color="0070C0"/>
              <w:left w:val="single" w:sz="2" w:space="0" w:color="0070C0"/>
              <w:bottom w:val="single" w:sz="2" w:space="0" w:color="0070C0"/>
              <w:right w:val="single" w:sz="2" w:space="0" w:color="0070C0"/>
            </w:tcBorders>
            <w:shd w:val="clear" w:color="auto" w:fill="auto"/>
            <w:vAlign w:val="center"/>
          </w:tcPr>
          <w:p w14:paraId="7FD8AE0B" w14:textId="77777777" w:rsidR="00481FB0" w:rsidRPr="0046270E" w:rsidRDefault="00481FB0" w:rsidP="00C35095">
            <w:pPr>
              <w:autoSpaceDE w:val="0"/>
              <w:autoSpaceDN w:val="0"/>
              <w:adjustRightInd w:val="0"/>
              <w:ind w:left="60" w:right="60"/>
              <w:jc w:val="right"/>
              <w:rPr>
                <w:rFonts w:ascii="Times New Roman" w:hAnsi="Times New Roman" w:cs="Times New Roman"/>
                <w:sz w:val="24"/>
                <w:szCs w:val="24"/>
                <w:lang w:eastAsia="mk-MK"/>
              </w:rPr>
            </w:pPr>
          </w:p>
        </w:tc>
        <w:tc>
          <w:tcPr>
            <w:tcW w:w="1276" w:type="dxa"/>
            <w:tcBorders>
              <w:top w:val="single" w:sz="2" w:space="0" w:color="0070C0"/>
              <w:left w:val="single" w:sz="2" w:space="0" w:color="0070C0"/>
              <w:bottom w:val="single" w:sz="2" w:space="0" w:color="0070C0"/>
              <w:right w:val="single" w:sz="2" w:space="0" w:color="0070C0"/>
            </w:tcBorders>
            <w:shd w:val="clear" w:color="auto" w:fill="auto"/>
            <w:vAlign w:val="center"/>
          </w:tcPr>
          <w:p w14:paraId="3699EAF6" w14:textId="77777777" w:rsidR="00481FB0" w:rsidRPr="0046270E" w:rsidRDefault="00481FB0" w:rsidP="00C35095">
            <w:pPr>
              <w:autoSpaceDE w:val="0"/>
              <w:autoSpaceDN w:val="0"/>
              <w:adjustRightInd w:val="0"/>
              <w:ind w:left="60" w:right="60"/>
              <w:jc w:val="right"/>
              <w:rPr>
                <w:rFonts w:ascii="Times New Roman" w:hAnsi="Times New Roman" w:cs="Times New Roman"/>
                <w:sz w:val="24"/>
                <w:szCs w:val="24"/>
                <w:lang w:eastAsia="mk-MK"/>
              </w:rPr>
            </w:pPr>
          </w:p>
        </w:tc>
      </w:tr>
      <w:tr w:rsidR="00481FB0" w:rsidRPr="0046270E" w14:paraId="06F9188C" w14:textId="77777777" w:rsidTr="004E6AEE">
        <w:trPr>
          <w:cantSplit/>
          <w:trHeight w:val="521"/>
          <w:jc w:val="center"/>
        </w:trPr>
        <w:tc>
          <w:tcPr>
            <w:tcW w:w="8803" w:type="dxa"/>
            <w:gridSpan w:val="6"/>
            <w:tcBorders>
              <w:right w:val="single" w:sz="2" w:space="0" w:color="0070C0"/>
            </w:tcBorders>
            <w:shd w:val="clear" w:color="auto" w:fill="0070C0"/>
            <w:vAlign w:val="center"/>
          </w:tcPr>
          <w:p w14:paraId="71709460" w14:textId="77777777" w:rsidR="00481FB0" w:rsidRPr="0046270E" w:rsidRDefault="00481FB0" w:rsidP="00C35095">
            <w:pPr>
              <w:autoSpaceDE w:val="0"/>
              <w:autoSpaceDN w:val="0"/>
              <w:adjustRightInd w:val="0"/>
              <w:ind w:left="60" w:right="60"/>
              <w:jc w:val="center"/>
              <w:rPr>
                <w:rFonts w:ascii="Times New Roman" w:hAnsi="Times New Roman"/>
                <w:color w:val="FFFFFF"/>
                <w:sz w:val="24"/>
                <w:szCs w:val="24"/>
              </w:rPr>
            </w:pPr>
            <w:r w:rsidRPr="0046270E">
              <w:rPr>
                <w:rFonts w:ascii="Times New Roman" w:hAnsi="Times New Roman" w:cs="Times New Roman"/>
                <w:color w:val="FFFFFF"/>
                <w:sz w:val="24"/>
                <w:szCs w:val="24"/>
                <w:lang w:val="mk-MK" w:eastAsia="mk-MK"/>
              </w:rPr>
              <w:t>Mann-Whitney U Test</w:t>
            </w:r>
            <w:r w:rsidRPr="0046270E">
              <w:rPr>
                <w:rFonts w:ascii="Times New Roman" w:hAnsi="Times New Roman" w:cs="Times New Roman"/>
                <w:color w:val="FFFFFF"/>
                <w:sz w:val="24"/>
                <w:szCs w:val="24"/>
                <w:lang w:eastAsia="mk-MK"/>
              </w:rPr>
              <w:t xml:space="preserve">: </w:t>
            </w:r>
            <w:r w:rsidRPr="0046270E">
              <w:rPr>
                <w:rFonts w:ascii="Times New Roman" w:hAnsi="Times New Roman" w:cs="Times New Roman"/>
                <w:color w:val="FFFFFF"/>
                <w:sz w:val="24"/>
                <w:szCs w:val="24"/>
                <w:lang w:val="mk-MK" w:eastAsia="mk-MK"/>
              </w:rPr>
              <w:t>Z=</w:t>
            </w:r>
            <w:r w:rsidRPr="0046270E">
              <w:rPr>
                <w:rFonts w:ascii="Times New Roman" w:hAnsi="Times New Roman" w:cs="Times New Roman"/>
                <w:color w:val="FFFFFF"/>
                <w:sz w:val="24"/>
                <w:szCs w:val="24"/>
                <w:lang w:eastAsia="mk-MK"/>
              </w:rPr>
              <w:t>2,417</w:t>
            </w:r>
            <w:r w:rsidRPr="0046270E">
              <w:rPr>
                <w:rFonts w:ascii="Times New Roman" w:hAnsi="Times New Roman" w:cs="Times New Roman"/>
                <w:color w:val="FFFFFF"/>
                <w:sz w:val="24"/>
                <w:szCs w:val="24"/>
                <w:lang w:val="mk-MK" w:eastAsia="mk-MK"/>
              </w:rPr>
              <w:t>; p=0,0</w:t>
            </w:r>
            <w:r w:rsidRPr="0046270E">
              <w:rPr>
                <w:rFonts w:ascii="Times New Roman" w:hAnsi="Times New Roman" w:cs="Times New Roman"/>
                <w:color w:val="FFFFFF"/>
                <w:sz w:val="24"/>
                <w:szCs w:val="24"/>
                <w:lang w:eastAsia="mk-MK"/>
              </w:rPr>
              <w:t>156*</w:t>
            </w:r>
            <w:r w:rsidRPr="0046270E">
              <w:rPr>
                <w:rFonts w:ascii="Times New Roman" w:hAnsi="Times New Roman" w:cs="Times New Roman"/>
                <w:color w:val="FFFFFF"/>
                <w:sz w:val="24"/>
                <w:szCs w:val="24"/>
              </w:rPr>
              <w:t xml:space="preserve">                                  *сигнификантно за </w:t>
            </w:r>
            <w:r w:rsidRPr="0046270E">
              <w:rPr>
                <w:rFonts w:ascii="Times New Roman" w:hAnsi="Times New Roman" w:cs="Times New Roman"/>
                <w:color w:val="FFFFFF"/>
                <w:sz w:val="24"/>
                <w:szCs w:val="24"/>
                <w:lang w:val="it-IT"/>
              </w:rPr>
              <w:t>p&lt;0,05</w:t>
            </w:r>
          </w:p>
        </w:tc>
      </w:tr>
    </w:tbl>
    <w:p w14:paraId="1D2F551B" w14:textId="77777777" w:rsidR="00481FB0" w:rsidRPr="0046270E" w:rsidRDefault="00481FB0" w:rsidP="00481FB0">
      <w:pPr>
        <w:jc w:val="both"/>
        <w:rPr>
          <w:rFonts w:ascii="Times New Roman" w:hAnsi="Times New Roman" w:cs="Times New Roman"/>
          <w:color w:val="FF0000"/>
          <w:sz w:val="24"/>
          <w:szCs w:val="24"/>
          <w:highlight w:val="yellow"/>
          <w:lang w:val="mk-MK" w:eastAsia="en-GB"/>
        </w:rPr>
      </w:pPr>
    </w:p>
    <w:p w14:paraId="3BE0A0A9" w14:textId="1DBD85DA" w:rsidR="00481FB0" w:rsidRDefault="00481FB0" w:rsidP="00481FB0">
      <w:pPr>
        <w:spacing w:line="276" w:lineRule="auto"/>
        <w:ind w:firstLine="720"/>
        <w:jc w:val="both"/>
        <w:rPr>
          <w:rFonts w:ascii="Times New Roman" w:hAnsi="Times New Roman" w:cs="Times New Roman"/>
          <w:color w:val="000000"/>
          <w:sz w:val="24"/>
          <w:szCs w:val="24"/>
          <w:lang w:val="ru-RU" w:eastAsia="mk-MK"/>
        </w:rPr>
      </w:pPr>
      <w:r w:rsidRPr="0046270E">
        <w:rPr>
          <w:rFonts w:ascii="Times New Roman" w:hAnsi="Times New Roman" w:cs="Times New Roman"/>
          <w:color w:val="000000"/>
          <w:sz w:val="24"/>
          <w:szCs w:val="24"/>
          <w:lang w:val="ru-RU" w:eastAsia="mk-MK"/>
        </w:rPr>
        <w:t xml:space="preserve">За </w:t>
      </w:r>
      <w:r w:rsidRPr="0046270E">
        <w:rPr>
          <w:rFonts w:ascii="Times New Roman" w:hAnsi="Times New Roman" w:cs="Times New Roman"/>
          <w:color w:val="000000"/>
          <w:sz w:val="24"/>
          <w:szCs w:val="24"/>
          <w:lang w:eastAsia="mk-MK"/>
        </w:rPr>
        <w:t>p</w:t>
      </w:r>
      <w:r w:rsidRPr="0046270E">
        <w:rPr>
          <w:rFonts w:ascii="Times New Roman" w:hAnsi="Times New Roman" w:cs="Times New Roman"/>
          <w:color w:val="000000"/>
          <w:sz w:val="24"/>
          <w:szCs w:val="24"/>
          <w:lang w:val="ru-RU" w:eastAsia="mk-MK"/>
        </w:rPr>
        <w:t xml:space="preserve">&lt;0,05, согласно направената анализа, утврдена беше сигнификантна разлика помеѓу двата пола во прилог на сигнификантно постари испитаници од машки пол </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lang w:eastAsia="mk-MK"/>
        </w:rPr>
        <w:t>Mann</w:t>
      </w:r>
      <w:r w:rsidRPr="0046270E">
        <w:rPr>
          <w:rFonts w:ascii="Times New Roman" w:hAnsi="Times New Roman" w:cs="Times New Roman"/>
          <w:color w:val="000000"/>
          <w:sz w:val="24"/>
          <w:szCs w:val="24"/>
          <w:lang w:val="ru-RU" w:eastAsia="mk-MK"/>
        </w:rPr>
        <w:t>-</w:t>
      </w:r>
      <w:r w:rsidRPr="0046270E">
        <w:rPr>
          <w:rFonts w:ascii="Times New Roman" w:hAnsi="Times New Roman" w:cs="Times New Roman"/>
          <w:color w:val="000000"/>
          <w:sz w:val="24"/>
          <w:szCs w:val="24"/>
          <w:lang w:eastAsia="mk-MK"/>
        </w:rPr>
        <w:t>Whitney</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U</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Test</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Z</w:t>
      </w:r>
      <w:r w:rsidRPr="0046270E">
        <w:rPr>
          <w:rFonts w:ascii="Times New Roman" w:hAnsi="Times New Roman" w:cs="Times New Roman"/>
          <w:color w:val="000000"/>
          <w:sz w:val="24"/>
          <w:szCs w:val="24"/>
          <w:lang w:val="ru-RU" w:eastAsia="mk-MK"/>
        </w:rPr>
        <w:t xml:space="preserve">=2,417; </w:t>
      </w:r>
      <w:r w:rsidRPr="0046270E">
        <w:rPr>
          <w:rFonts w:ascii="Times New Roman" w:hAnsi="Times New Roman" w:cs="Times New Roman"/>
          <w:color w:val="000000"/>
          <w:sz w:val="24"/>
          <w:szCs w:val="24"/>
          <w:lang w:eastAsia="mk-MK"/>
        </w:rPr>
        <w:t>p</w:t>
      </w:r>
      <w:r w:rsidRPr="0046270E">
        <w:rPr>
          <w:rFonts w:ascii="Times New Roman" w:hAnsi="Times New Roman" w:cs="Times New Roman"/>
          <w:color w:val="000000"/>
          <w:sz w:val="24"/>
          <w:szCs w:val="24"/>
          <w:lang w:val="ru-RU" w:eastAsia="mk-MK"/>
        </w:rPr>
        <w:t xml:space="preserve">=0,0156). </w:t>
      </w:r>
    </w:p>
    <w:p w14:paraId="0AC4C721" w14:textId="16731773" w:rsidR="000975C6" w:rsidRPr="000975C6" w:rsidRDefault="000975C6" w:rsidP="000975C6">
      <w:pPr>
        <w:jc w:val="center"/>
        <w:rPr>
          <w:rFonts w:ascii="Times New Roman" w:hAnsi="Times New Roman" w:cs="Times New Roman"/>
          <w:b/>
          <w:color w:val="000000"/>
          <w:sz w:val="24"/>
          <w:szCs w:val="24"/>
          <w:lang w:val="ru-RU"/>
        </w:rPr>
      </w:pPr>
      <w:r w:rsidRPr="0046270E">
        <w:rPr>
          <w:rFonts w:ascii="Times New Roman" w:hAnsi="Times New Roman" w:cs="Times New Roman"/>
          <w:b/>
          <w:color w:val="000000"/>
          <w:sz w:val="24"/>
          <w:szCs w:val="24"/>
          <w:lang w:val="ru-RU"/>
        </w:rPr>
        <w:t>Графикон</w:t>
      </w:r>
      <w:r>
        <w:rPr>
          <w:rFonts w:ascii="Times New Roman" w:hAnsi="Times New Roman" w:cs="Times New Roman"/>
          <w:b/>
          <w:color w:val="000000"/>
          <w:sz w:val="24"/>
          <w:szCs w:val="24"/>
          <w:lang w:val="ru-RU"/>
        </w:rPr>
        <w:t xml:space="preserve"> 1б:</w:t>
      </w:r>
      <w:r w:rsidRPr="0046270E">
        <w:rPr>
          <w:rFonts w:ascii="Times New Roman" w:hAnsi="Times New Roman" w:cs="Times New Roman"/>
          <w:b/>
          <w:color w:val="000000"/>
          <w:sz w:val="24"/>
          <w:szCs w:val="24"/>
          <w:lang w:val="ru-RU"/>
        </w:rPr>
        <w:t xml:space="preserve"> Анализа на п</w:t>
      </w:r>
      <w:r>
        <w:rPr>
          <w:rFonts w:ascii="Times New Roman" w:hAnsi="Times New Roman" w:cs="Times New Roman"/>
          <w:b/>
          <w:color w:val="000000"/>
          <w:sz w:val="24"/>
          <w:szCs w:val="24"/>
          <w:lang w:val="ru-RU"/>
        </w:rPr>
        <w:t>римерокот според пол и возраст</w:t>
      </w:r>
    </w:p>
    <w:p w14:paraId="424310CF" w14:textId="259CD4C2" w:rsidR="00481FB0" w:rsidRPr="000975C6" w:rsidRDefault="00481FB0" w:rsidP="000975C6">
      <w:pPr>
        <w:spacing w:line="276" w:lineRule="auto"/>
        <w:jc w:val="center"/>
        <w:rPr>
          <w:rFonts w:ascii="Times New Roman" w:hAnsi="Times New Roman" w:cs="Times New Roman"/>
          <w:color w:val="000000"/>
          <w:sz w:val="24"/>
          <w:szCs w:val="24"/>
          <w:lang w:val="ru-RU" w:eastAsia="mk-MK"/>
        </w:rPr>
      </w:pPr>
      <w:r w:rsidRPr="0046270E">
        <w:rPr>
          <w:noProof/>
          <w:sz w:val="24"/>
          <w:szCs w:val="24"/>
        </w:rPr>
        <w:lastRenderedPageBreak/>
        <w:drawing>
          <wp:inline distT="0" distB="0" distL="0" distR="0" wp14:anchorId="0D30ED1B" wp14:editId="30EBD5D8">
            <wp:extent cx="3435350" cy="25812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5350" cy="2581275"/>
                    </a:xfrm>
                    <a:prstGeom prst="rect">
                      <a:avLst/>
                    </a:prstGeom>
                    <a:noFill/>
                    <a:ln>
                      <a:noFill/>
                    </a:ln>
                  </pic:spPr>
                </pic:pic>
              </a:graphicData>
            </a:graphic>
          </wp:inline>
        </w:drawing>
      </w:r>
    </w:p>
    <w:p w14:paraId="21E8AF7D" w14:textId="77777777" w:rsidR="00481FB0" w:rsidRPr="0046270E" w:rsidRDefault="00481FB0" w:rsidP="000975C6">
      <w:pPr>
        <w:pStyle w:val="11"/>
        <w:rPr>
          <w:rFonts w:ascii="Times New Roman" w:hAnsi="Times New Roman" w:cs="Times New Roman"/>
          <w:color w:val="1F497D"/>
        </w:rPr>
      </w:pPr>
      <w:r w:rsidRPr="0046270E">
        <w:rPr>
          <w:rFonts w:ascii="Times New Roman" w:hAnsi="Times New Roman" w:cs="Times New Roman"/>
          <w:color w:val="1F497D"/>
        </w:rPr>
        <w:br w:type="page"/>
      </w:r>
      <w:r w:rsidRPr="0046270E">
        <w:rPr>
          <w:rFonts w:ascii="Times New Roman" w:hAnsi="Times New Roman" w:cs="Times New Roman"/>
          <w:color w:val="1F497D"/>
        </w:rPr>
        <w:lastRenderedPageBreak/>
        <w:t xml:space="preserve">5.2. Саливарни електролити </w:t>
      </w:r>
    </w:p>
    <w:p w14:paraId="19805817" w14:textId="5AF3D287" w:rsidR="00481FB0" w:rsidRPr="0056701E" w:rsidRDefault="00481FB0" w:rsidP="000975C6">
      <w:pPr>
        <w:ind w:firstLine="720"/>
        <w:jc w:val="both"/>
        <w:rPr>
          <w:rFonts w:ascii="Times New Roman" w:hAnsi="Times New Roman" w:cs="Times New Roman"/>
          <w:color w:val="FF0000"/>
          <w:sz w:val="24"/>
          <w:szCs w:val="24"/>
          <w:highlight w:val="yellow"/>
          <w:lang w:val="ru-RU" w:eastAsia="en-GB"/>
        </w:rPr>
      </w:pPr>
      <w:r w:rsidRPr="0046270E">
        <w:rPr>
          <w:rFonts w:ascii="Times New Roman" w:hAnsi="Times New Roman" w:cs="Times New Roman"/>
          <w:sz w:val="24"/>
          <w:szCs w:val="24"/>
          <w:lang w:val="ru-RU"/>
        </w:rPr>
        <w:t>Во овој дел од истражувањето направена беше анализа на референтните вредности на саливарните електролити: натриум, калиум, хлор, калциум, и фосфати во вкупната нестимулирана и стимулирана плунка. Предмет на анализата беше и утврдување на разликата во концентрацијата на саливарните електролити помеѓу машката и женската популација како и по</w:t>
      </w:r>
      <w:r w:rsidR="000975C6">
        <w:rPr>
          <w:rFonts w:ascii="Times New Roman" w:hAnsi="Times New Roman" w:cs="Times New Roman"/>
          <w:sz w:val="24"/>
          <w:szCs w:val="24"/>
          <w:lang w:val="ru-RU"/>
        </w:rPr>
        <w:t>врзаноста на истите со возраста</w:t>
      </w:r>
      <w:r w:rsidR="000975C6" w:rsidRPr="0056701E">
        <w:rPr>
          <w:rFonts w:ascii="Times New Roman" w:hAnsi="Times New Roman" w:cs="Times New Roman"/>
          <w:sz w:val="24"/>
          <w:szCs w:val="24"/>
          <w:lang w:val="ru-RU" w:eastAsia="en-GB"/>
        </w:rPr>
        <w:t>.</w:t>
      </w:r>
    </w:p>
    <w:p w14:paraId="6BC027F2" w14:textId="77777777" w:rsidR="00481FB0" w:rsidRPr="0046270E" w:rsidRDefault="00481FB0" w:rsidP="000975C6">
      <w:pPr>
        <w:pStyle w:val="11"/>
        <w:rPr>
          <w:rFonts w:ascii="Times New Roman" w:hAnsi="Times New Roman" w:cs="Times New Roman"/>
          <w:color w:val="1F497D"/>
          <w:lang w:val="ru-RU"/>
        </w:rPr>
      </w:pPr>
      <w:r w:rsidRPr="0046270E">
        <w:rPr>
          <w:rFonts w:ascii="Times New Roman" w:hAnsi="Times New Roman" w:cs="Times New Roman"/>
          <w:color w:val="1F497D"/>
        </w:rPr>
        <w:t>5.2.1. Натриум - Na</w:t>
      </w:r>
    </w:p>
    <w:p w14:paraId="45C95497" w14:textId="4194FE04" w:rsidR="00481FB0" w:rsidRPr="0046270E" w:rsidRDefault="00481FB0" w:rsidP="000975C6">
      <w:pPr>
        <w:ind w:firstLine="720"/>
        <w:jc w:val="both"/>
        <w:rPr>
          <w:rFonts w:ascii="Times New Roman" w:hAnsi="Times New Roman" w:cs="Times New Roman"/>
          <w:color w:val="000000"/>
          <w:kern w:val="1"/>
          <w:sz w:val="24"/>
          <w:szCs w:val="24"/>
          <w:lang w:val="ru-RU" w:eastAsia="mk-MK"/>
        </w:rPr>
      </w:pPr>
      <w:r w:rsidRPr="0046270E">
        <w:rPr>
          <w:rFonts w:ascii="Times New Roman" w:hAnsi="Times New Roman" w:cs="Times New Roman"/>
          <w:color w:val="000000"/>
          <w:sz w:val="24"/>
          <w:szCs w:val="24"/>
          <w:lang w:val="ru-RU" w:eastAsia="en-GB"/>
        </w:rPr>
        <w:t xml:space="preserve">Анализата </w:t>
      </w:r>
      <w:r w:rsidRPr="0046270E">
        <w:rPr>
          <w:rFonts w:ascii="Times New Roman" w:hAnsi="Times New Roman" w:cs="Times New Roman"/>
          <w:color w:val="000000"/>
          <w:sz w:val="24"/>
          <w:szCs w:val="24"/>
          <w:lang w:val="ru-RU"/>
        </w:rPr>
        <w:t xml:space="preserve">на </w:t>
      </w:r>
      <w:r w:rsidRPr="0046270E">
        <w:rPr>
          <w:rFonts w:ascii="Times New Roman" w:hAnsi="Times New Roman" w:cs="Times New Roman"/>
          <w:color w:val="000000"/>
          <w:sz w:val="24"/>
          <w:szCs w:val="24"/>
          <w:lang w:val="ru-RU" w:eastAsia="en-GB"/>
        </w:rPr>
        <w:t xml:space="preserve">фреквенции добиени за натриумот – </w:t>
      </w:r>
      <w:r w:rsidRPr="0046270E">
        <w:rPr>
          <w:rFonts w:ascii="Times New Roman" w:hAnsi="Times New Roman" w:cs="Times New Roman"/>
          <w:color w:val="000000"/>
          <w:sz w:val="24"/>
          <w:szCs w:val="24"/>
          <w:lang w:eastAsia="en-GB"/>
        </w:rPr>
        <w:t>Na</w:t>
      </w:r>
      <w:r w:rsidRPr="0046270E">
        <w:rPr>
          <w:rFonts w:ascii="Times New Roman" w:hAnsi="Times New Roman" w:cs="Times New Roman"/>
          <w:color w:val="000000"/>
          <w:sz w:val="24"/>
          <w:szCs w:val="24"/>
          <w:lang w:val="ru-RU" w:eastAsia="en-GB"/>
        </w:rPr>
        <w:t xml:space="preserve"> (</w:t>
      </w:r>
      <w:r w:rsidRPr="0046270E">
        <w:rPr>
          <w:rFonts w:ascii="Times New Roman" w:hAnsi="Times New Roman" w:cs="Times New Roman"/>
          <w:color w:val="000000"/>
          <w:sz w:val="24"/>
          <w:szCs w:val="24"/>
          <w:lang w:eastAsia="en-GB"/>
        </w:rPr>
        <w:t>mmol</w:t>
      </w:r>
      <w:r w:rsidRPr="0046270E">
        <w:rPr>
          <w:rFonts w:ascii="Times New Roman" w:hAnsi="Times New Roman" w:cs="Times New Roman"/>
          <w:color w:val="000000"/>
          <w:sz w:val="24"/>
          <w:szCs w:val="24"/>
          <w:lang w:val="ru-RU" w:eastAsia="en-GB"/>
        </w:rPr>
        <w:t>/</w:t>
      </w:r>
      <w:r w:rsidRPr="0046270E">
        <w:rPr>
          <w:rFonts w:ascii="Times New Roman" w:hAnsi="Times New Roman" w:cs="Times New Roman"/>
          <w:color w:val="000000"/>
          <w:sz w:val="24"/>
          <w:szCs w:val="24"/>
          <w:lang w:eastAsia="en-GB"/>
        </w:rPr>
        <w:t>L</w:t>
      </w:r>
      <w:r w:rsidRPr="0046270E">
        <w:rPr>
          <w:rFonts w:ascii="Times New Roman" w:hAnsi="Times New Roman" w:cs="Times New Roman"/>
          <w:color w:val="000000"/>
          <w:sz w:val="24"/>
          <w:szCs w:val="24"/>
          <w:lang w:val="ru-RU" w:eastAsia="en-GB"/>
        </w:rPr>
        <w:t>) во нестимулирана и стимулирана плунка</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sz w:val="24"/>
          <w:szCs w:val="24"/>
          <w:lang w:val="ru-RU" w:eastAsia="en-GB"/>
        </w:rPr>
        <w:t xml:space="preserve">укажа на постоење на неправилна дистрибуција на </w:t>
      </w:r>
      <w:r w:rsidRPr="0046270E">
        <w:rPr>
          <w:rFonts w:ascii="Times New Roman" w:hAnsi="Times New Roman" w:cs="Times New Roman"/>
          <w:color w:val="000000"/>
          <w:sz w:val="24"/>
          <w:szCs w:val="24"/>
          <w:lang w:val="ru-RU"/>
        </w:rPr>
        <w:t xml:space="preserve">добиените </w:t>
      </w:r>
      <w:r w:rsidR="002F2FC1" w:rsidRPr="0046270E">
        <w:rPr>
          <w:rFonts w:ascii="Times New Roman" w:hAnsi="Times New Roman" w:cs="Times New Roman"/>
          <w:color w:val="000000"/>
          <w:sz w:val="24"/>
          <w:szCs w:val="24"/>
          <w:lang w:val="ru-RU" w:eastAsia="en-GB"/>
        </w:rPr>
        <w:t>вредности</w:t>
      </w:r>
      <w:r w:rsidRPr="0046270E">
        <w:rPr>
          <w:rFonts w:ascii="Times New Roman" w:hAnsi="Times New Roman" w:cs="Times New Roman"/>
          <w:color w:val="000000"/>
          <w:sz w:val="24"/>
          <w:szCs w:val="24"/>
          <w:lang w:val="ru-RU" w:eastAsia="en-GB"/>
        </w:rPr>
        <w:t xml:space="preserve"> за консеквентно</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Shapiro</w:t>
      </w:r>
      <w:r w:rsidRPr="0046270E">
        <w:rPr>
          <w:rFonts w:ascii="Times New Roman" w:hAnsi="Times New Roman" w:cs="Times New Roman"/>
          <w:color w:val="000000"/>
          <w:kern w:val="1"/>
          <w:sz w:val="24"/>
          <w:szCs w:val="24"/>
          <w:lang w:val="ru-RU" w:eastAsia="mk-MK"/>
        </w:rPr>
        <w:t>-</w:t>
      </w:r>
      <w:r w:rsidRPr="0046270E">
        <w:rPr>
          <w:rFonts w:ascii="Times New Roman" w:hAnsi="Times New Roman" w:cs="Times New Roman"/>
          <w:color w:val="000000"/>
          <w:kern w:val="1"/>
          <w:sz w:val="24"/>
          <w:szCs w:val="24"/>
          <w:lang w:eastAsia="mk-MK"/>
        </w:rPr>
        <w:t>Wilk</w:t>
      </w:r>
      <w:r w:rsidRPr="0046270E">
        <w:rPr>
          <w:rFonts w:ascii="Times New Roman" w:hAnsi="Times New Roman" w:cs="Times New Roman"/>
          <w:color w:val="000000"/>
          <w:kern w:val="1"/>
          <w:sz w:val="24"/>
          <w:szCs w:val="24"/>
          <w:lang w:val="ru-RU" w:eastAsia="mk-MK"/>
        </w:rPr>
        <w:t>:</w:t>
      </w:r>
      <w:r w:rsidRPr="0046270E">
        <w:rPr>
          <w:rFonts w:ascii="Times New Roman" w:hAnsi="Times New Roman" w:cs="Times New Roman"/>
          <w:color w:val="000000"/>
          <w:sz w:val="24"/>
          <w:szCs w:val="24"/>
          <w:lang w:val="ru-RU" w:eastAsia="en-GB"/>
        </w:rPr>
        <w:t xml:space="preserve"> </w:t>
      </w:r>
      <w:r w:rsidRPr="0046270E">
        <w:rPr>
          <w:rFonts w:ascii="Times New Roman" w:hAnsi="Times New Roman" w:cs="Times New Roman"/>
          <w:color w:val="000000"/>
          <w:kern w:val="1"/>
          <w:sz w:val="24"/>
          <w:szCs w:val="24"/>
          <w:lang w:eastAsia="mk-MK"/>
        </w:rPr>
        <w:t>W</w:t>
      </w:r>
      <w:r w:rsidRPr="0046270E">
        <w:rPr>
          <w:rFonts w:ascii="Times New Roman" w:hAnsi="Times New Roman" w:cs="Times New Roman"/>
          <w:color w:val="000000"/>
          <w:kern w:val="1"/>
          <w:sz w:val="24"/>
          <w:szCs w:val="24"/>
          <w:lang w:val="ru-RU" w:eastAsia="mk-MK"/>
        </w:rPr>
        <w:t xml:space="preserve">=0,9794; </w:t>
      </w:r>
      <w:r w:rsidRPr="0046270E">
        <w:rPr>
          <w:rFonts w:ascii="Times New Roman" w:hAnsi="Times New Roman" w:cs="Times New Roman"/>
          <w:color w:val="000000"/>
          <w:kern w:val="1"/>
          <w:sz w:val="24"/>
          <w:szCs w:val="24"/>
          <w:lang w:eastAsia="mk-MK"/>
        </w:rPr>
        <w:t>p</w:t>
      </w:r>
      <w:r w:rsidRPr="0046270E">
        <w:rPr>
          <w:rFonts w:ascii="Times New Roman" w:hAnsi="Times New Roman" w:cs="Times New Roman"/>
          <w:color w:val="000000"/>
          <w:kern w:val="1"/>
          <w:sz w:val="24"/>
          <w:szCs w:val="24"/>
          <w:lang w:val="ru-RU" w:eastAsia="mk-MK"/>
        </w:rPr>
        <w:t xml:space="preserve">=0,0239 </w:t>
      </w:r>
      <w:r w:rsidRPr="0046270E">
        <w:rPr>
          <w:rFonts w:ascii="Times New Roman" w:hAnsi="Times New Roman" w:cs="Times New Roman"/>
          <w:color w:val="000000"/>
          <w:kern w:val="1"/>
          <w:sz w:val="24"/>
          <w:szCs w:val="24"/>
          <w:lang w:eastAsia="mk-MK"/>
        </w:rPr>
        <w:t>vs</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W</w:t>
      </w:r>
      <w:r w:rsidRPr="0046270E">
        <w:rPr>
          <w:rFonts w:ascii="Times New Roman" w:hAnsi="Times New Roman" w:cs="Times New Roman"/>
          <w:color w:val="000000"/>
          <w:kern w:val="1"/>
          <w:sz w:val="24"/>
          <w:szCs w:val="24"/>
          <w:lang w:val="ru-RU" w:eastAsia="mk-MK"/>
        </w:rPr>
        <w:t>=0</w:t>
      </w:r>
      <w:proofErr w:type="gramStart"/>
      <w:r w:rsidRPr="0046270E">
        <w:rPr>
          <w:rFonts w:ascii="Times New Roman" w:hAnsi="Times New Roman" w:cs="Times New Roman"/>
          <w:color w:val="000000"/>
          <w:kern w:val="1"/>
          <w:sz w:val="24"/>
          <w:szCs w:val="24"/>
          <w:lang w:val="ru-RU" w:eastAsia="mk-MK"/>
        </w:rPr>
        <w:t>,9682</w:t>
      </w:r>
      <w:proofErr w:type="gramEnd"/>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p</w:t>
      </w:r>
      <w:r w:rsidRPr="0046270E">
        <w:rPr>
          <w:rFonts w:ascii="Times New Roman" w:hAnsi="Times New Roman" w:cs="Times New Roman"/>
          <w:color w:val="000000"/>
          <w:kern w:val="1"/>
          <w:sz w:val="24"/>
          <w:szCs w:val="24"/>
          <w:lang w:val="ru-RU" w:eastAsia="mk-MK"/>
        </w:rPr>
        <w:t>=0,0015. Согласно дистрибуцијата, во анализата беа користени непараметарски тестови (</w:t>
      </w:r>
      <w:r w:rsidR="002F2FC1" w:rsidRPr="0046270E">
        <w:rPr>
          <w:rFonts w:ascii="Times New Roman" w:hAnsi="Times New Roman" w:cs="Times New Roman"/>
          <w:color w:val="000000"/>
          <w:kern w:val="1"/>
          <w:sz w:val="24"/>
          <w:szCs w:val="24"/>
          <w:lang w:val="ru-RU" w:eastAsia="mk-MK"/>
        </w:rPr>
        <w:t>Графикон</w:t>
      </w:r>
      <w:r w:rsidRPr="0046270E">
        <w:rPr>
          <w:rFonts w:ascii="Times New Roman" w:hAnsi="Times New Roman" w:cs="Times New Roman"/>
          <w:color w:val="000000"/>
          <w:kern w:val="1"/>
          <w:sz w:val="24"/>
          <w:szCs w:val="24"/>
          <w:lang w:val="ru-RU" w:eastAsia="mk-MK"/>
        </w:rPr>
        <w:t xml:space="preserve"> 2). </w:t>
      </w:r>
    </w:p>
    <w:p w14:paraId="051F452B" w14:textId="312245A8" w:rsidR="000975C6" w:rsidRDefault="000975C6" w:rsidP="000975C6">
      <w:pPr>
        <w:rPr>
          <w:rFonts w:ascii="Times New Roman" w:hAnsi="Times New Roman" w:cs="Times New Roman"/>
          <w:b/>
          <w:color w:val="000000"/>
          <w:sz w:val="24"/>
          <w:szCs w:val="24"/>
          <w:lang w:val="ru-RU" w:eastAsia="en-GB"/>
        </w:rPr>
      </w:pPr>
      <w:r w:rsidRPr="0046270E">
        <w:rPr>
          <w:rFonts w:ascii="Times New Roman" w:hAnsi="Times New Roman" w:cs="Times New Roman"/>
          <w:b/>
          <w:color w:val="000000"/>
          <w:sz w:val="24"/>
          <w:szCs w:val="24"/>
          <w:lang w:val="ru-RU" w:eastAsia="en-GB"/>
        </w:rPr>
        <w:t>Графикон</w:t>
      </w:r>
      <w:r>
        <w:rPr>
          <w:rFonts w:ascii="Times New Roman" w:hAnsi="Times New Roman" w:cs="Times New Roman"/>
          <w:b/>
          <w:color w:val="000000"/>
          <w:sz w:val="24"/>
          <w:szCs w:val="24"/>
          <w:lang w:val="ru-RU" w:eastAsia="en-GB"/>
        </w:rPr>
        <w:t xml:space="preserve"> 2</w:t>
      </w:r>
      <w:r w:rsidRPr="0056701E">
        <w:rPr>
          <w:rFonts w:ascii="Times New Roman" w:hAnsi="Times New Roman" w:cs="Times New Roman"/>
          <w:b/>
          <w:color w:val="000000"/>
          <w:sz w:val="24"/>
          <w:szCs w:val="24"/>
          <w:lang w:val="ru-RU" w:eastAsia="en-GB"/>
        </w:rPr>
        <w:t>:</w:t>
      </w:r>
      <w:r w:rsidRPr="0046270E">
        <w:rPr>
          <w:rFonts w:ascii="Times New Roman" w:hAnsi="Times New Roman" w:cs="Times New Roman"/>
          <w:b/>
          <w:color w:val="000000"/>
          <w:sz w:val="24"/>
          <w:szCs w:val="24"/>
          <w:lang w:val="ru-RU" w:eastAsia="en-GB"/>
        </w:rPr>
        <w:t xml:space="preserve"> Дистрибуција на фреквенциите на натриум (</w:t>
      </w:r>
      <w:r w:rsidRPr="0046270E">
        <w:rPr>
          <w:rFonts w:ascii="Times New Roman" w:hAnsi="Times New Roman" w:cs="Times New Roman"/>
          <w:b/>
          <w:color w:val="000000"/>
          <w:sz w:val="24"/>
          <w:szCs w:val="24"/>
          <w:lang w:eastAsia="en-GB"/>
        </w:rPr>
        <w:t>mmol</w:t>
      </w:r>
      <w:r w:rsidRPr="0046270E">
        <w:rPr>
          <w:rFonts w:ascii="Times New Roman" w:hAnsi="Times New Roman" w:cs="Times New Roman"/>
          <w:b/>
          <w:color w:val="000000"/>
          <w:sz w:val="24"/>
          <w:szCs w:val="24"/>
          <w:lang w:val="ru-RU" w:eastAsia="en-GB"/>
        </w:rPr>
        <w:t>/</w:t>
      </w:r>
      <w:r w:rsidRPr="0046270E">
        <w:rPr>
          <w:rFonts w:ascii="Times New Roman" w:hAnsi="Times New Roman" w:cs="Times New Roman"/>
          <w:b/>
          <w:color w:val="000000"/>
          <w:sz w:val="24"/>
          <w:szCs w:val="24"/>
          <w:lang w:eastAsia="en-GB"/>
        </w:rPr>
        <w:t>L</w:t>
      </w:r>
      <w:r>
        <w:rPr>
          <w:rFonts w:ascii="Times New Roman" w:hAnsi="Times New Roman" w:cs="Times New Roman"/>
          <w:b/>
          <w:color w:val="000000"/>
          <w:sz w:val="24"/>
          <w:szCs w:val="24"/>
          <w:lang w:val="ru-RU" w:eastAsia="en-GB"/>
        </w:rPr>
        <w:t xml:space="preserve">) во </w:t>
      </w:r>
      <w:r w:rsidRPr="0046270E">
        <w:rPr>
          <w:rFonts w:ascii="Times New Roman" w:hAnsi="Times New Roman" w:cs="Times New Roman"/>
          <w:b/>
          <w:color w:val="000000"/>
          <w:sz w:val="24"/>
          <w:szCs w:val="24"/>
          <w:lang w:val="ru-RU" w:eastAsia="en-GB"/>
        </w:rPr>
        <w:t>нестимул</w:t>
      </w:r>
      <w:r>
        <w:rPr>
          <w:rFonts w:ascii="Times New Roman" w:hAnsi="Times New Roman" w:cs="Times New Roman"/>
          <w:b/>
          <w:color w:val="000000"/>
          <w:sz w:val="24"/>
          <w:szCs w:val="24"/>
          <w:lang w:val="ru-RU" w:eastAsia="en-GB"/>
        </w:rPr>
        <w:t xml:space="preserve">ирана </w:t>
      </w:r>
    </w:p>
    <w:p w14:paraId="57BF116D" w14:textId="4FB8F1C0" w:rsidR="00481FB0" w:rsidRPr="000975C6" w:rsidRDefault="000975C6" w:rsidP="000975C6">
      <w:pPr>
        <w:jc w:val="center"/>
        <w:rPr>
          <w:rFonts w:ascii="Times New Roman" w:hAnsi="Times New Roman" w:cs="Times New Roman"/>
          <w:b/>
          <w:color w:val="000000"/>
          <w:sz w:val="24"/>
          <w:szCs w:val="24"/>
          <w:lang w:val="ru-RU" w:eastAsia="en-GB"/>
        </w:rPr>
      </w:pPr>
      <w:r>
        <w:rPr>
          <w:rFonts w:ascii="Times New Roman" w:hAnsi="Times New Roman" w:cs="Times New Roman"/>
          <w:b/>
          <w:color w:val="000000"/>
          <w:sz w:val="24"/>
          <w:szCs w:val="24"/>
          <w:lang w:val="ru-RU" w:eastAsia="en-GB"/>
        </w:rPr>
        <w:t>и стимулирана плунка</w:t>
      </w:r>
      <w:r w:rsidR="00481FB0" w:rsidRPr="0046270E">
        <w:rPr>
          <w:noProof/>
          <w:sz w:val="24"/>
          <w:szCs w:val="24"/>
        </w:rPr>
        <w:drawing>
          <wp:anchor distT="0" distB="0" distL="114300" distR="114300" simplePos="0" relativeHeight="251660288" behindDoc="1" locked="0" layoutInCell="1" allowOverlap="1" wp14:anchorId="0BCEA501" wp14:editId="0EB84EEF">
            <wp:simplePos x="0" y="0"/>
            <wp:positionH relativeFrom="column">
              <wp:posOffset>-142875</wp:posOffset>
            </wp:positionH>
            <wp:positionV relativeFrom="paragraph">
              <wp:posOffset>213360</wp:posOffset>
            </wp:positionV>
            <wp:extent cx="3076575" cy="2314575"/>
            <wp:effectExtent l="0" t="0" r="9525" b="9525"/>
            <wp:wrapTight wrapText="bothSides">
              <wp:wrapPolygon edited="0">
                <wp:start x="0" y="0"/>
                <wp:lineTo x="0" y="21511"/>
                <wp:lineTo x="21533" y="21511"/>
                <wp:lineTo x="2153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6575"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481FB0" w:rsidRPr="0046270E">
        <w:rPr>
          <w:noProof/>
          <w:sz w:val="24"/>
          <w:szCs w:val="24"/>
        </w:rPr>
        <w:drawing>
          <wp:anchor distT="0" distB="0" distL="114300" distR="114300" simplePos="0" relativeHeight="251661312" behindDoc="1" locked="0" layoutInCell="1" allowOverlap="1" wp14:anchorId="119CC5AC" wp14:editId="07F63CC5">
            <wp:simplePos x="0" y="0"/>
            <wp:positionH relativeFrom="column">
              <wp:posOffset>2933065</wp:posOffset>
            </wp:positionH>
            <wp:positionV relativeFrom="paragraph">
              <wp:posOffset>230505</wp:posOffset>
            </wp:positionV>
            <wp:extent cx="3057525" cy="2297430"/>
            <wp:effectExtent l="0" t="0" r="9525" b="7620"/>
            <wp:wrapTight wrapText="bothSides">
              <wp:wrapPolygon edited="0">
                <wp:start x="0" y="0"/>
                <wp:lineTo x="0" y="21493"/>
                <wp:lineTo x="21533" y="21493"/>
                <wp:lineTo x="2153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7525" cy="2297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178E25" w14:textId="74CAA513" w:rsidR="00481FB0" w:rsidRPr="0046270E" w:rsidRDefault="00481FB0" w:rsidP="00481FB0">
      <w:pPr>
        <w:jc w:val="both"/>
        <w:rPr>
          <w:rFonts w:ascii="Times New Roman" w:hAnsi="Times New Roman" w:cs="Times New Roman"/>
          <w:color w:val="FF0000"/>
          <w:sz w:val="24"/>
          <w:szCs w:val="24"/>
          <w:highlight w:val="yellow"/>
          <w:lang w:val="ru-RU" w:eastAsia="en-GB"/>
        </w:rPr>
      </w:pPr>
    </w:p>
    <w:p w14:paraId="12780E59" w14:textId="4167F9FB" w:rsidR="00481FB0" w:rsidRPr="000975C6" w:rsidRDefault="00481FB0" w:rsidP="000975C6">
      <w:pPr>
        <w:ind w:firstLine="720"/>
        <w:jc w:val="both"/>
        <w:rPr>
          <w:rFonts w:ascii="Times New Roman" w:hAnsi="Times New Roman" w:cs="Times New Roman"/>
          <w:color w:val="FF0000"/>
          <w:sz w:val="24"/>
          <w:szCs w:val="24"/>
          <w:lang w:val="ru-RU" w:eastAsia="en-GB"/>
        </w:rPr>
      </w:pPr>
      <w:r w:rsidRPr="0046270E">
        <w:rPr>
          <w:rFonts w:ascii="Times New Roman" w:hAnsi="Times New Roman" w:cs="Times New Roman"/>
          <w:color w:val="000000"/>
          <w:kern w:val="1"/>
          <w:sz w:val="24"/>
          <w:szCs w:val="24"/>
          <w:lang w:val="ru-RU" w:eastAsia="mk-MK"/>
        </w:rPr>
        <w:t xml:space="preserve">Направена беше споредба во однос на нивото на </w:t>
      </w:r>
      <w:r w:rsidRPr="0046270E">
        <w:rPr>
          <w:rFonts w:ascii="Times New Roman" w:hAnsi="Times New Roman" w:cs="Times New Roman"/>
          <w:color w:val="000000"/>
          <w:kern w:val="1"/>
          <w:sz w:val="24"/>
          <w:szCs w:val="24"/>
          <w:lang w:eastAsia="mk-MK"/>
        </w:rPr>
        <w:t>Na</w:t>
      </w:r>
      <w:r w:rsidRPr="0046270E">
        <w:rPr>
          <w:rFonts w:ascii="Times New Roman" w:hAnsi="Times New Roman" w:cs="Times New Roman"/>
          <w:color w:val="000000"/>
          <w:kern w:val="1"/>
          <w:sz w:val="24"/>
          <w:szCs w:val="24"/>
          <w:lang w:val="ru-RU" w:eastAsia="mk-MK"/>
        </w:rPr>
        <w:t xml:space="preserve"> помеѓу: а) мажите и жените, поединечно во </w:t>
      </w:r>
      <w:r w:rsidRPr="0046270E">
        <w:rPr>
          <w:rFonts w:ascii="Times New Roman" w:hAnsi="Times New Roman" w:cs="Times New Roman"/>
          <w:color w:val="000000"/>
          <w:sz w:val="24"/>
          <w:szCs w:val="24"/>
          <w:lang w:val="ru-RU" w:eastAsia="en-GB"/>
        </w:rPr>
        <w:t xml:space="preserve">нестимулирана односно во стимулирана плунка; како и б) испитаниците од исти пол во нестимулирана односно стимулирана плунка (Табела 3-4 и </w:t>
      </w:r>
      <w:r w:rsidR="002F2FC1" w:rsidRPr="0046270E">
        <w:rPr>
          <w:rFonts w:ascii="Times New Roman" w:hAnsi="Times New Roman" w:cs="Times New Roman"/>
          <w:color w:val="000000"/>
          <w:sz w:val="24"/>
          <w:szCs w:val="24"/>
          <w:lang w:val="ru-RU" w:eastAsia="en-GB"/>
        </w:rPr>
        <w:t>Графикон</w:t>
      </w:r>
      <w:r w:rsidRPr="0046270E">
        <w:rPr>
          <w:rFonts w:ascii="Times New Roman" w:hAnsi="Times New Roman" w:cs="Times New Roman"/>
          <w:color w:val="000000"/>
          <w:sz w:val="24"/>
          <w:szCs w:val="24"/>
          <w:lang w:val="ru-RU" w:eastAsia="en-GB"/>
        </w:rPr>
        <w:t xml:space="preserve"> 3-6)</w:t>
      </w:r>
      <w:r w:rsidRPr="0046270E">
        <w:rPr>
          <w:rFonts w:ascii="Times New Roman" w:hAnsi="Times New Roman" w:cs="Times New Roman"/>
          <w:color w:val="000000"/>
          <w:kern w:val="1"/>
          <w:sz w:val="24"/>
          <w:szCs w:val="24"/>
          <w:lang w:val="ru-RU" w:eastAsia="mk-MK"/>
        </w:rPr>
        <w:t>.</w:t>
      </w:r>
    </w:p>
    <w:p w14:paraId="22CB36AA" w14:textId="523944F9" w:rsidR="00481FB0" w:rsidRPr="0046270E" w:rsidRDefault="00481FB0" w:rsidP="00481FB0">
      <w:pPr>
        <w:spacing w:after="200"/>
        <w:ind w:firstLine="720"/>
        <w:jc w:val="both"/>
        <w:rPr>
          <w:rFonts w:ascii="Times New Roman" w:hAnsi="Times New Roman" w:cs="Times New Roman"/>
          <w:color w:val="000000"/>
          <w:sz w:val="24"/>
          <w:szCs w:val="24"/>
          <w:lang w:val="ru-RU" w:eastAsia="en-GB"/>
        </w:rPr>
      </w:pPr>
      <w:r w:rsidRPr="0046270E">
        <w:rPr>
          <w:rFonts w:ascii="Times New Roman" w:hAnsi="Times New Roman" w:cs="Times New Roman"/>
          <w:b/>
          <w:color w:val="1F497D"/>
          <w:kern w:val="1"/>
          <w:sz w:val="24"/>
          <w:szCs w:val="24"/>
          <w:lang w:val="ru-RU" w:eastAsia="mk-MK"/>
        </w:rPr>
        <w:lastRenderedPageBreak/>
        <w:t xml:space="preserve">Интрагрупна споредба на </w:t>
      </w:r>
      <w:r w:rsidRPr="0046270E">
        <w:rPr>
          <w:rFonts w:ascii="Times New Roman" w:hAnsi="Times New Roman" w:cs="Times New Roman"/>
          <w:b/>
          <w:color w:val="1F497D"/>
          <w:kern w:val="1"/>
          <w:sz w:val="24"/>
          <w:szCs w:val="24"/>
          <w:lang w:eastAsia="mk-MK"/>
        </w:rPr>
        <w:t>Na</w:t>
      </w:r>
      <w:r w:rsidRPr="0046270E">
        <w:rPr>
          <w:rFonts w:ascii="Times New Roman" w:hAnsi="Times New Roman" w:cs="Times New Roman"/>
          <w:b/>
          <w:color w:val="1F497D"/>
          <w:kern w:val="1"/>
          <w:sz w:val="24"/>
          <w:szCs w:val="24"/>
          <w:lang w:val="ru-RU" w:eastAsia="mk-MK"/>
        </w:rPr>
        <w:t xml:space="preserve">  - </w:t>
      </w:r>
      <w:r w:rsidRPr="0046270E">
        <w:rPr>
          <w:rFonts w:ascii="Times New Roman" w:hAnsi="Times New Roman" w:cs="Times New Roman"/>
          <w:color w:val="000000"/>
          <w:kern w:val="1"/>
          <w:sz w:val="24"/>
          <w:szCs w:val="24"/>
          <w:lang w:val="ru-RU" w:eastAsia="mk-MK"/>
        </w:rPr>
        <w:t xml:space="preserve">напаравена беше споредба на нивото на </w:t>
      </w:r>
      <w:r w:rsidRPr="0046270E">
        <w:rPr>
          <w:rFonts w:ascii="Times New Roman" w:hAnsi="Times New Roman" w:cs="Times New Roman"/>
          <w:color w:val="000000"/>
          <w:kern w:val="1"/>
          <w:sz w:val="24"/>
          <w:szCs w:val="24"/>
          <w:lang w:eastAsia="mk-MK"/>
        </w:rPr>
        <w:t>Na</w:t>
      </w:r>
      <w:r w:rsidRPr="0046270E">
        <w:rPr>
          <w:rFonts w:ascii="Times New Roman" w:hAnsi="Times New Roman" w:cs="Times New Roman"/>
          <w:color w:val="000000"/>
          <w:kern w:val="1"/>
          <w:sz w:val="24"/>
          <w:szCs w:val="24"/>
          <w:lang w:val="ru-RU" w:eastAsia="mk-MK"/>
        </w:rPr>
        <w:t xml:space="preserve"> помеѓу испитаниците од машки односно женски пол, поединечно во </w:t>
      </w:r>
      <w:r w:rsidRPr="0046270E">
        <w:rPr>
          <w:rFonts w:ascii="Times New Roman" w:hAnsi="Times New Roman" w:cs="Times New Roman"/>
          <w:color w:val="000000"/>
          <w:sz w:val="24"/>
          <w:szCs w:val="24"/>
          <w:lang w:val="ru-RU" w:eastAsia="en-GB"/>
        </w:rPr>
        <w:t xml:space="preserve">нестимулирана односно стимулирана плунка </w:t>
      </w:r>
      <w:r w:rsidRPr="0046270E">
        <w:rPr>
          <w:rFonts w:ascii="Times New Roman" w:hAnsi="Times New Roman" w:cs="Times New Roman"/>
          <w:color w:val="000000"/>
          <w:kern w:val="1"/>
          <w:sz w:val="24"/>
          <w:szCs w:val="24"/>
          <w:lang w:val="ru-RU" w:eastAsia="mk-MK"/>
        </w:rPr>
        <w:t xml:space="preserve">(Табела 3 и </w:t>
      </w:r>
      <w:r w:rsidR="002F2FC1" w:rsidRPr="0046270E">
        <w:rPr>
          <w:rFonts w:ascii="Times New Roman" w:hAnsi="Times New Roman" w:cs="Times New Roman"/>
          <w:color w:val="000000"/>
          <w:kern w:val="1"/>
          <w:sz w:val="24"/>
          <w:szCs w:val="24"/>
          <w:lang w:val="ru-RU" w:eastAsia="mk-MK"/>
        </w:rPr>
        <w:t>Графикон</w:t>
      </w:r>
      <w:r w:rsidRPr="0046270E">
        <w:rPr>
          <w:rFonts w:ascii="Times New Roman" w:hAnsi="Times New Roman" w:cs="Times New Roman"/>
          <w:color w:val="000000"/>
          <w:kern w:val="1"/>
          <w:sz w:val="24"/>
          <w:szCs w:val="24"/>
          <w:lang w:val="ru-RU" w:eastAsia="mk-MK"/>
        </w:rPr>
        <w:t xml:space="preserve"> 3)</w:t>
      </w:r>
      <w:r w:rsidRPr="0046270E">
        <w:rPr>
          <w:rFonts w:ascii="Times New Roman" w:hAnsi="Times New Roman" w:cs="Times New Roman"/>
          <w:color w:val="000000"/>
          <w:sz w:val="24"/>
          <w:szCs w:val="24"/>
          <w:lang w:val="ru-RU" w:eastAsia="en-GB"/>
        </w:rPr>
        <w:t xml:space="preserve">. </w:t>
      </w:r>
    </w:p>
    <w:p w14:paraId="68FCD26D" w14:textId="6EB2D3E5" w:rsidR="00481FB0" w:rsidRPr="0046270E" w:rsidRDefault="00481FB0" w:rsidP="000975C6">
      <w:pPr>
        <w:jc w:val="center"/>
        <w:rPr>
          <w:rFonts w:ascii="Times New Roman" w:hAnsi="Times New Roman" w:cs="Times New Roman"/>
          <w:b/>
          <w:color w:val="000000"/>
          <w:sz w:val="24"/>
          <w:szCs w:val="24"/>
          <w:lang w:val="ru-RU"/>
        </w:rPr>
      </w:pPr>
      <w:r w:rsidRPr="0046270E">
        <w:rPr>
          <w:rFonts w:ascii="Times New Roman" w:hAnsi="Times New Roman" w:cs="Times New Roman"/>
          <w:b/>
          <w:color w:val="000000"/>
          <w:sz w:val="24"/>
          <w:szCs w:val="24"/>
          <w:lang w:val="ru-RU"/>
        </w:rPr>
        <w:t xml:space="preserve">Табела 3. Анализа на </w:t>
      </w:r>
      <w:r w:rsidRPr="0046270E">
        <w:rPr>
          <w:rFonts w:ascii="Times New Roman" w:hAnsi="Times New Roman" w:cs="Times New Roman"/>
          <w:b/>
          <w:color w:val="000000"/>
          <w:sz w:val="24"/>
          <w:szCs w:val="24"/>
        </w:rPr>
        <w:t>Na</w:t>
      </w:r>
      <w:r w:rsidRPr="0046270E">
        <w:rPr>
          <w:rFonts w:ascii="Times New Roman" w:hAnsi="Times New Roman" w:cs="Times New Roman"/>
          <w:b/>
          <w:color w:val="000000"/>
          <w:sz w:val="24"/>
          <w:szCs w:val="24"/>
          <w:lang w:val="ru-RU"/>
        </w:rPr>
        <w:t xml:space="preserve"> според пол во нестимулирана / стимулирана плунка</w:t>
      </w:r>
    </w:p>
    <w:tbl>
      <w:tblPr>
        <w:tblpPr w:leftFromText="180" w:rightFromText="180" w:vertAnchor="text" w:horzAnchor="margin" w:tblpX="-49" w:tblpY="51"/>
        <w:tblW w:w="943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000" w:firstRow="0" w:lastRow="0" w:firstColumn="0" w:lastColumn="0" w:noHBand="0" w:noVBand="0"/>
      </w:tblPr>
      <w:tblGrid>
        <w:gridCol w:w="572"/>
        <w:gridCol w:w="993"/>
        <w:gridCol w:w="698"/>
        <w:gridCol w:w="1145"/>
        <w:gridCol w:w="1304"/>
        <w:gridCol w:w="1038"/>
        <w:gridCol w:w="1134"/>
        <w:gridCol w:w="709"/>
        <w:gridCol w:w="1134"/>
        <w:gridCol w:w="709"/>
      </w:tblGrid>
      <w:tr w:rsidR="00481FB0" w:rsidRPr="0046270E" w14:paraId="787955A2" w14:textId="77777777" w:rsidTr="00C35095">
        <w:trPr>
          <w:cantSplit/>
          <w:trHeight w:val="251"/>
        </w:trPr>
        <w:tc>
          <w:tcPr>
            <w:tcW w:w="1565" w:type="dxa"/>
            <w:gridSpan w:val="2"/>
            <w:vMerge w:val="restart"/>
            <w:shd w:val="clear" w:color="auto" w:fill="0070C0"/>
            <w:vAlign w:val="center"/>
          </w:tcPr>
          <w:p w14:paraId="4621820E"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Натриум</w:t>
            </w:r>
          </w:p>
          <w:p w14:paraId="0E87207D"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rPr>
              <w:t>- Na -</w:t>
            </w:r>
          </w:p>
        </w:tc>
        <w:tc>
          <w:tcPr>
            <w:tcW w:w="698" w:type="dxa"/>
            <w:vMerge w:val="restart"/>
            <w:shd w:val="clear" w:color="auto" w:fill="0070C0"/>
            <w:vAlign w:val="center"/>
          </w:tcPr>
          <w:p w14:paraId="70F6273C" w14:textId="77777777" w:rsidR="00481FB0" w:rsidRPr="0046270E" w:rsidRDefault="00481FB0" w:rsidP="00C35095">
            <w:pPr>
              <w:autoSpaceDE w:val="0"/>
              <w:autoSpaceDN w:val="0"/>
              <w:adjustRightInd w:val="0"/>
              <w:ind w:left="60" w:right="60"/>
              <w:jc w:val="center"/>
              <w:rPr>
                <w:rFonts w:ascii="Times New Roman" w:hAnsi="Times New Roman" w:cs="Times New Roman"/>
                <w:b/>
                <w:bCs/>
                <w:color w:val="FFFFFF"/>
                <w:sz w:val="24"/>
                <w:szCs w:val="24"/>
              </w:rPr>
            </w:pPr>
            <w:r w:rsidRPr="0046270E">
              <w:rPr>
                <w:rFonts w:ascii="Times New Roman" w:hAnsi="Times New Roman" w:cs="Times New Roman"/>
                <w:b/>
                <w:bCs/>
                <w:color w:val="FFFFFF"/>
                <w:sz w:val="24"/>
                <w:szCs w:val="24"/>
              </w:rPr>
              <w:t>Број</w:t>
            </w:r>
          </w:p>
          <w:p w14:paraId="2E4C221B"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(N)</w:t>
            </w:r>
          </w:p>
        </w:tc>
        <w:tc>
          <w:tcPr>
            <w:tcW w:w="1145" w:type="dxa"/>
            <w:vMerge w:val="restart"/>
            <w:shd w:val="clear" w:color="auto" w:fill="0070C0"/>
            <w:vAlign w:val="center"/>
          </w:tcPr>
          <w:p w14:paraId="39C542A5" w14:textId="77777777" w:rsidR="00481FB0" w:rsidRPr="0046270E" w:rsidRDefault="00481FB0" w:rsidP="00C35095">
            <w:pPr>
              <w:jc w:val="center"/>
              <w:rPr>
                <w:rFonts w:ascii="Times New Roman" w:hAnsi="Times New Roman" w:cs="Times New Roman"/>
                <w:b/>
                <w:bCs/>
                <w:color w:val="FFFFFF"/>
                <w:sz w:val="24"/>
                <w:szCs w:val="24"/>
              </w:rPr>
            </w:pPr>
            <w:r w:rsidRPr="0046270E">
              <w:rPr>
                <w:rFonts w:ascii="Times New Roman" w:hAnsi="Times New Roman" w:cs="Times New Roman"/>
                <w:b/>
                <w:bCs/>
                <w:color w:val="FFFFFF"/>
                <w:sz w:val="24"/>
                <w:szCs w:val="24"/>
              </w:rPr>
              <w:t>Просек</w:t>
            </w:r>
          </w:p>
          <w:p w14:paraId="5F9A8FCD"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(Mean)</w:t>
            </w:r>
          </w:p>
        </w:tc>
        <w:tc>
          <w:tcPr>
            <w:tcW w:w="1304" w:type="dxa"/>
            <w:vMerge w:val="restart"/>
            <w:shd w:val="clear" w:color="auto" w:fill="0070C0"/>
            <w:vAlign w:val="center"/>
          </w:tcPr>
          <w:p w14:paraId="478B9FD6" w14:textId="77777777" w:rsidR="00481FB0" w:rsidRPr="0046270E" w:rsidRDefault="00481FB0" w:rsidP="00C35095">
            <w:pPr>
              <w:jc w:val="center"/>
              <w:rPr>
                <w:rFonts w:ascii="Times New Roman" w:hAnsi="Times New Roman" w:cs="Times New Roman"/>
                <w:b/>
                <w:bCs/>
                <w:color w:val="FFFFFF"/>
                <w:sz w:val="24"/>
                <w:szCs w:val="24"/>
              </w:rPr>
            </w:pPr>
            <w:r w:rsidRPr="0046270E">
              <w:rPr>
                <w:rFonts w:ascii="Times New Roman" w:hAnsi="Times New Roman" w:cs="Times New Roman"/>
                <w:b/>
                <w:bCs/>
                <w:color w:val="FFFFFF"/>
                <w:sz w:val="24"/>
                <w:szCs w:val="24"/>
              </w:rPr>
              <w:t>Стандардна девијација</w:t>
            </w:r>
          </w:p>
          <w:p w14:paraId="527FB1F4"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(Std. Dev.)</w:t>
            </w:r>
          </w:p>
        </w:tc>
        <w:tc>
          <w:tcPr>
            <w:tcW w:w="1038" w:type="dxa"/>
            <w:vMerge w:val="restart"/>
            <w:shd w:val="clear" w:color="auto" w:fill="0070C0"/>
            <w:vAlign w:val="center"/>
          </w:tcPr>
          <w:p w14:paraId="07DAB5FC" w14:textId="77777777" w:rsidR="00481FB0" w:rsidRPr="0046270E" w:rsidRDefault="00481FB0" w:rsidP="00C35095">
            <w:pPr>
              <w:jc w:val="center"/>
              <w:rPr>
                <w:rFonts w:ascii="Times New Roman" w:hAnsi="Times New Roman" w:cs="Times New Roman"/>
                <w:b/>
                <w:bCs/>
                <w:color w:val="FFFFFF"/>
                <w:sz w:val="24"/>
                <w:szCs w:val="24"/>
              </w:rPr>
            </w:pPr>
            <w:r w:rsidRPr="0046270E">
              <w:rPr>
                <w:rFonts w:ascii="Times New Roman" w:hAnsi="Times New Roman" w:cs="Times New Roman"/>
                <w:b/>
                <w:bCs/>
                <w:color w:val="FFFFFF"/>
                <w:sz w:val="24"/>
                <w:szCs w:val="24"/>
              </w:rPr>
              <w:t>Минимум</w:t>
            </w:r>
          </w:p>
          <w:p w14:paraId="6C843DF1"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(Min)</w:t>
            </w:r>
          </w:p>
        </w:tc>
        <w:tc>
          <w:tcPr>
            <w:tcW w:w="1134" w:type="dxa"/>
            <w:vMerge w:val="restart"/>
            <w:shd w:val="clear" w:color="auto" w:fill="0070C0"/>
            <w:vAlign w:val="center"/>
          </w:tcPr>
          <w:p w14:paraId="284925A3" w14:textId="77777777" w:rsidR="00481FB0" w:rsidRPr="0046270E" w:rsidRDefault="00481FB0" w:rsidP="00C35095">
            <w:pPr>
              <w:jc w:val="center"/>
              <w:rPr>
                <w:rFonts w:ascii="Times New Roman" w:hAnsi="Times New Roman" w:cs="Times New Roman"/>
                <w:b/>
                <w:bCs/>
                <w:color w:val="FFFFFF"/>
                <w:sz w:val="24"/>
                <w:szCs w:val="24"/>
              </w:rPr>
            </w:pPr>
            <w:r w:rsidRPr="0046270E">
              <w:rPr>
                <w:rFonts w:ascii="Times New Roman" w:hAnsi="Times New Roman" w:cs="Times New Roman"/>
                <w:b/>
                <w:bCs/>
                <w:color w:val="FFFFFF"/>
                <w:sz w:val="24"/>
                <w:szCs w:val="24"/>
              </w:rPr>
              <w:t>Максимум</w:t>
            </w:r>
          </w:p>
          <w:p w14:paraId="1935A506"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(Max)</w:t>
            </w:r>
          </w:p>
        </w:tc>
        <w:tc>
          <w:tcPr>
            <w:tcW w:w="2552" w:type="dxa"/>
            <w:gridSpan w:val="3"/>
            <w:tcBorders>
              <w:right w:val="single" w:sz="4" w:space="0" w:color="0070C0"/>
            </w:tcBorders>
            <w:shd w:val="clear" w:color="auto" w:fill="0070C0"/>
            <w:vAlign w:val="center"/>
          </w:tcPr>
          <w:p w14:paraId="3A08A39B"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Percentiles</w:t>
            </w:r>
          </w:p>
        </w:tc>
      </w:tr>
      <w:tr w:rsidR="00481FB0" w:rsidRPr="0046270E" w14:paraId="4547F35E" w14:textId="77777777" w:rsidTr="00C35095">
        <w:trPr>
          <w:cantSplit/>
          <w:trHeight w:val="573"/>
        </w:trPr>
        <w:tc>
          <w:tcPr>
            <w:tcW w:w="1565" w:type="dxa"/>
            <w:gridSpan w:val="2"/>
            <w:vMerge/>
            <w:tcBorders>
              <w:bottom w:val="single" w:sz="2" w:space="0" w:color="FFFFFF"/>
            </w:tcBorders>
            <w:shd w:val="clear" w:color="auto" w:fill="0070C0"/>
          </w:tcPr>
          <w:p w14:paraId="61D7305F" w14:textId="77777777" w:rsidR="00481FB0" w:rsidRPr="0046270E" w:rsidRDefault="00481FB0" w:rsidP="00C35095">
            <w:pPr>
              <w:autoSpaceDE w:val="0"/>
              <w:autoSpaceDN w:val="0"/>
              <w:adjustRightInd w:val="0"/>
              <w:jc w:val="center"/>
              <w:rPr>
                <w:rFonts w:ascii="Times New Roman" w:hAnsi="Times New Roman" w:cs="Times New Roman"/>
                <w:color w:val="FFFFFF"/>
                <w:sz w:val="24"/>
                <w:szCs w:val="24"/>
                <w:lang w:eastAsia="mk-MK"/>
              </w:rPr>
            </w:pPr>
          </w:p>
        </w:tc>
        <w:tc>
          <w:tcPr>
            <w:tcW w:w="698" w:type="dxa"/>
            <w:vMerge/>
            <w:tcBorders>
              <w:bottom w:val="single" w:sz="2" w:space="0" w:color="FFFFFF"/>
            </w:tcBorders>
            <w:shd w:val="clear" w:color="auto" w:fill="0070C0"/>
          </w:tcPr>
          <w:p w14:paraId="1767848E" w14:textId="77777777" w:rsidR="00481FB0" w:rsidRPr="0046270E" w:rsidRDefault="00481FB0" w:rsidP="00C35095">
            <w:pPr>
              <w:autoSpaceDE w:val="0"/>
              <w:autoSpaceDN w:val="0"/>
              <w:adjustRightInd w:val="0"/>
              <w:jc w:val="center"/>
              <w:rPr>
                <w:rFonts w:ascii="Times New Roman" w:hAnsi="Times New Roman" w:cs="Times New Roman"/>
                <w:b/>
                <w:color w:val="FFFFFF"/>
                <w:sz w:val="24"/>
                <w:szCs w:val="24"/>
                <w:lang w:eastAsia="mk-MK"/>
              </w:rPr>
            </w:pPr>
          </w:p>
        </w:tc>
        <w:tc>
          <w:tcPr>
            <w:tcW w:w="1145" w:type="dxa"/>
            <w:vMerge/>
            <w:tcBorders>
              <w:bottom w:val="single" w:sz="2" w:space="0" w:color="FFFFFF"/>
            </w:tcBorders>
            <w:shd w:val="clear" w:color="auto" w:fill="0070C0"/>
          </w:tcPr>
          <w:p w14:paraId="7954FF78" w14:textId="77777777" w:rsidR="00481FB0" w:rsidRPr="0046270E" w:rsidRDefault="00481FB0" w:rsidP="00C35095">
            <w:pPr>
              <w:autoSpaceDE w:val="0"/>
              <w:autoSpaceDN w:val="0"/>
              <w:adjustRightInd w:val="0"/>
              <w:jc w:val="center"/>
              <w:rPr>
                <w:rFonts w:ascii="Times New Roman" w:hAnsi="Times New Roman" w:cs="Times New Roman"/>
                <w:b/>
                <w:color w:val="FFFFFF"/>
                <w:sz w:val="24"/>
                <w:szCs w:val="24"/>
                <w:lang w:eastAsia="mk-MK"/>
              </w:rPr>
            </w:pPr>
          </w:p>
        </w:tc>
        <w:tc>
          <w:tcPr>
            <w:tcW w:w="1304" w:type="dxa"/>
            <w:vMerge/>
            <w:tcBorders>
              <w:bottom w:val="single" w:sz="2" w:space="0" w:color="FFFFFF"/>
            </w:tcBorders>
            <w:shd w:val="clear" w:color="auto" w:fill="0070C0"/>
          </w:tcPr>
          <w:p w14:paraId="4CD98E29" w14:textId="77777777" w:rsidR="00481FB0" w:rsidRPr="0046270E" w:rsidRDefault="00481FB0" w:rsidP="00C35095">
            <w:pPr>
              <w:autoSpaceDE w:val="0"/>
              <w:autoSpaceDN w:val="0"/>
              <w:adjustRightInd w:val="0"/>
              <w:jc w:val="center"/>
              <w:rPr>
                <w:rFonts w:ascii="Times New Roman" w:hAnsi="Times New Roman" w:cs="Times New Roman"/>
                <w:b/>
                <w:color w:val="FFFFFF"/>
                <w:sz w:val="24"/>
                <w:szCs w:val="24"/>
                <w:lang w:eastAsia="mk-MK"/>
              </w:rPr>
            </w:pPr>
          </w:p>
        </w:tc>
        <w:tc>
          <w:tcPr>
            <w:tcW w:w="1038" w:type="dxa"/>
            <w:vMerge/>
            <w:tcBorders>
              <w:bottom w:val="single" w:sz="2" w:space="0" w:color="FFFFFF"/>
            </w:tcBorders>
            <w:shd w:val="clear" w:color="auto" w:fill="0070C0"/>
          </w:tcPr>
          <w:p w14:paraId="512FA691" w14:textId="77777777" w:rsidR="00481FB0" w:rsidRPr="0046270E" w:rsidRDefault="00481FB0" w:rsidP="00C35095">
            <w:pPr>
              <w:autoSpaceDE w:val="0"/>
              <w:autoSpaceDN w:val="0"/>
              <w:adjustRightInd w:val="0"/>
              <w:jc w:val="center"/>
              <w:rPr>
                <w:rFonts w:ascii="Times New Roman" w:hAnsi="Times New Roman" w:cs="Times New Roman"/>
                <w:b/>
                <w:color w:val="FFFFFF"/>
                <w:sz w:val="24"/>
                <w:szCs w:val="24"/>
                <w:lang w:eastAsia="mk-MK"/>
              </w:rPr>
            </w:pPr>
          </w:p>
        </w:tc>
        <w:tc>
          <w:tcPr>
            <w:tcW w:w="1134" w:type="dxa"/>
            <w:vMerge/>
            <w:tcBorders>
              <w:bottom w:val="single" w:sz="2" w:space="0" w:color="FFFFFF"/>
            </w:tcBorders>
            <w:shd w:val="clear" w:color="auto" w:fill="0070C0"/>
          </w:tcPr>
          <w:p w14:paraId="2C15E331" w14:textId="77777777" w:rsidR="00481FB0" w:rsidRPr="0046270E" w:rsidRDefault="00481FB0" w:rsidP="00C35095">
            <w:pPr>
              <w:autoSpaceDE w:val="0"/>
              <w:autoSpaceDN w:val="0"/>
              <w:adjustRightInd w:val="0"/>
              <w:jc w:val="center"/>
              <w:rPr>
                <w:rFonts w:ascii="Times New Roman" w:hAnsi="Times New Roman" w:cs="Times New Roman"/>
                <w:b/>
                <w:color w:val="FFFFFF"/>
                <w:sz w:val="24"/>
                <w:szCs w:val="24"/>
                <w:lang w:eastAsia="mk-MK"/>
              </w:rPr>
            </w:pPr>
          </w:p>
        </w:tc>
        <w:tc>
          <w:tcPr>
            <w:tcW w:w="709" w:type="dxa"/>
            <w:tcBorders>
              <w:bottom w:val="single" w:sz="2" w:space="0" w:color="FFFFFF"/>
            </w:tcBorders>
            <w:shd w:val="clear" w:color="auto" w:fill="0070C0"/>
            <w:vAlign w:val="center"/>
          </w:tcPr>
          <w:p w14:paraId="5EB99276"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25th</w:t>
            </w:r>
          </w:p>
        </w:tc>
        <w:tc>
          <w:tcPr>
            <w:tcW w:w="1134" w:type="dxa"/>
            <w:tcBorders>
              <w:bottom w:val="single" w:sz="2" w:space="0" w:color="FFFFFF"/>
            </w:tcBorders>
            <w:shd w:val="clear" w:color="auto" w:fill="0070C0"/>
            <w:vAlign w:val="center"/>
          </w:tcPr>
          <w:p w14:paraId="10349389"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 xml:space="preserve">50th </w:t>
            </w:r>
          </w:p>
          <w:p w14:paraId="4C0C9A01"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(Median)</w:t>
            </w:r>
          </w:p>
        </w:tc>
        <w:tc>
          <w:tcPr>
            <w:tcW w:w="709" w:type="dxa"/>
            <w:tcBorders>
              <w:bottom w:val="single" w:sz="2" w:space="0" w:color="FFFFFF"/>
              <w:right w:val="single" w:sz="4" w:space="0" w:color="0070C0"/>
            </w:tcBorders>
            <w:shd w:val="clear" w:color="auto" w:fill="0070C0"/>
            <w:vAlign w:val="center"/>
          </w:tcPr>
          <w:p w14:paraId="1A7CEAC9"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75th</w:t>
            </w:r>
          </w:p>
        </w:tc>
      </w:tr>
      <w:tr w:rsidR="00481FB0" w:rsidRPr="0046270E" w14:paraId="422F928B" w14:textId="77777777" w:rsidTr="00C35095">
        <w:trPr>
          <w:cantSplit/>
          <w:trHeight w:val="272"/>
        </w:trPr>
        <w:tc>
          <w:tcPr>
            <w:tcW w:w="9436" w:type="dxa"/>
            <w:gridSpan w:val="10"/>
            <w:tcBorders>
              <w:top w:val="single" w:sz="2" w:space="0" w:color="FFFFFF"/>
              <w:left w:val="single" w:sz="2" w:space="0" w:color="FFFFFF"/>
              <w:bottom w:val="single" w:sz="2" w:space="0" w:color="FFFFFF"/>
              <w:right w:val="single" w:sz="2" w:space="0" w:color="0070C0"/>
            </w:tcBorders>
            <w:shd w:val="clear" w:color="auto" w:fill="0070C0"/>
            <w:vAlign w:val="center"/>
          </w:tcPr>
          <w:p w14:paraId="74502886" w14:textId="77777777" w:rsidR="00481FB0" w:rsidRPr="0046270E" w:rsidRDefault="00481FB0" w:rsidP="00C35095">
            <w:pPr>
              <w:autoSpaceDE w:val="0"/>
              <w:autoSpaceDN w:val="0"/>
              <w:adjustRightInd w:val="0"/>
              <w:ind w:left="60" w:right="60"/>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Нестимулирана плунка</w:t>
            </w:r>
          </w:p>
        </w:tc>
      </w:tr>
      <w:tr w:rsidR="00481FB0" w:rsidRPr="0046270E" w14:paraId="33F65BFA" w14:textId="77777777" w:rsidTr="00C35095">
        <w:trPr>
          <w:cantSplit/>
          <w:trHeight w:val="221"/>
        </w:trPr>
        <w:tc>
          <w:tcPr>
            <w:tcW w:w="572" w:type="dxa"/>
            <w:vMerge w:val="restart"/>
            <w:tcBorders>
              <w:top w:val="single" w:sz="2" w:space="0" w:color="FFFFFF"/>
            </w:tcBorders>
            <w:shd w:val="clear" w:color="auto" w:fill="0070C0"/>
            <w:vAlign w:val="center"/>
          </w:tcPr>
          <w:p w14:paraId="3615ADB2" w14:textId="77777777" w:rsidR="00481FB0" w:rsidRPr="0046270E" w:rsidRDefault="00481FB0" w:rsidP="00C35095">
            <w:pPr>
              <w:ind w:left="5"/>
              <w:jc w:val="center"/>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Пол</w:t>
            </w:r>
          </w:p>
        </w:tc>
        <w:tc>
          <w:tcPr>
            <w:tcW w:w="993" w:type="dxa"/>
            <w:tcBorders>
              <w:top w:val="single" w:sz="2" w:space="0" w:color="FFFFFF"/>
              <w:right w:val="single" w:sz="4" w:space="0" w:color="0070C0"/>
            </w:tcBorders>
            <w:shd w:val="clear" w:color="auto" w:fill="0070C0"/>
          </w:tcPr>
          <w:p w14:paraId="78B55F46" w14:textId="77777777" w:rsidR="00481FB0" w:rsidRPr="0046270E" w:rsidRDefault="00481FB0" w:rsidP="00C35095">
            <w:pPr>
              <w:ind w:left="157"/>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Мажи</w:t>
            </w:r>
          </w:p>
        </w:tc>
        <w:tc>
          <w:tcPr>
            <w:tcW w:w="698" w:type="dxa"/>
            <w:tcBorders>
              <w:top w:val="single" w:sz="2" w:space="0" w:color="FFFFFF"/>
              <w:left w:val="single" w:sz="4" w:space="0" w:color="0070C0"/>
              <w:bottom w:val="single" w:sz="4" w:space="0" w:color="0070C0"/>
              <w:right w:val="single" w:sz="4" w:space="0" w:color="0070C0"/>
            </w:tcBorders>
            <w:shd w:val="clear" w:color="auto" w:fill="auto"/>
            <w:vAlign w:val="bottom"/>
          </w:tcPr>
          <w:p w14:paraId="611509EC" w14:textId="77777777" w:rsidR="00481FB0" w:rsidRPr="0046270E" w:rsidRDefault="00481FB0" w:rsidP="00C35095">
            <w:pPr>
              <w:jc w:val="center"/>
              <w:rPr>
                <w:rFonts w:ascii="Times New Roman" w:hAnsi="Times New Roman" w:cs="Times New Roman"/>
                <w:sz w:val="24"/>
                <w:szCs w:val="24"/>
              </w:rPr>
            </w:pPr>
            <w:r w:rsidRPr="0046270E">
              <w:rPr>
                <w:rFonts w:ascii="Times New Roman" w:hAnsi="Times New Roman" w:cs="Times New Roman"/>
                <w:sz w:val="24"/>
                <w:szCs w:val="24"/>
              </w:rPr>
              <w:t>76</w:t>
            </w:r>
          </w:p>
        </w:tc>
        <w:tc>
          <w:tcPr>
            <w:tcW w:w="1145" w:type="dxa"/>
            <w:tcBorders>
              <w:top w:val="single" w:sz="2" w:space="0" w:color="FFFFFF"/>
              <w:left w:val="single" w:sz="4" w:space="0" w:color="0070C0"/>
              <w:bottom w:val="single" w:sz="4" w:space="0" w:color="0070C0"/>
              <w:right w:val="single" w:sz="4" w:space="0" w:color="0070C0"/>
            </w:tcBorders>
            <w:shd w:val="clear" w:color="auto" w:fill="auto"/>
            <w:vAlign w:val="center"/>
          </w:tcPr>
          <w:p w14:paraId="7F2A888F"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12,19</w:t>
            </w:r>
          </w:p>
        </w:tc>
        <w:tc>
          <w:tcPr>
            <w:tcW w:w="130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1DC5D062"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4,68</w:t>
            </w:r>
          </w:p>
        </w:tc>
        <w:tc>
          <w:tcPr>
            <w:tcW w:w="1038" w:type="dxa"/>
            <w:tcBorders>
              <w:top w:val="single" w:sz="2" w:space="0" w:color="FFFFFF"/>
              <w:left w:val="single" w:sz="4" w:space="0" w:color="0070C0"/>
              <w:bottom w:val="single" w:sz="4" w:space="0" w:color="0070C0"/>
              <w:right w:val="single" w:sz="4" w:space="0" w:color="0070C0"/>
            </w:tcBorders>
            <w:shd w:val="clear" w:color="auto" w:fill="auto"/>
            <w:vAlign w:val="center"/>
          </w:tcPr>
          <w:p w14:paraId="48D811F3"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3,80</w:t>
            </w:r>
          </w:p>
        </w:tc>
        <w:tc>
          <w:tcPr>
            <w:tcW w:w="113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243562A8"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21,53</w:t>
            </w:r>
          </w:p>
        </w:tc>
        <w:tc>
          <w:tcPr>
            <w:tcW w:w="70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2F169688"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9,82</w:t>
            </w:r>
          </w:p>
        </w:tc>
        <w:tc>
          <w:tcPr>
            <w:tcW w:w="113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1099AE89"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11,39</w:t>
            </w:r>
          </w:p>
        </w:tc>
        <w:tc>
          <w:tcPr>
            <w:tcW w:w="70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72C96A0D"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15,61</w:t>
            </w:r>
          </w:p>
        </w:tc>
      </w:tr>
      <w:tr w:rsidR="00481FB0" w:rsidRPr="0046270E" w14:paraId="44AC0A47" w14:textId="77777777" w:rsidTr="00C35095">
        <w:trPr>
          <w:cantSplit/>
          <w:trHeight w:val="221"/>
        </w:trPr>
        <w:tc>
          <w:tcPr>
            <w:tcW w:w="572" w:type="dxa"/>
            <w:vMerge/>
            <w:shd w:val="clear" w:color="auto" w:fill="0070C0"/>
          </w:tcPr>
          <w:p w14:paraId="0D3344FD" w14:textId="77777777" w:rsidR="00481FB0" w:rsidRPr="0046270E" w:rsidRDefault="00481FB0" w:rsidP="00C35095">
            <w:pPr>
              <w:ind w:left="157"/>
              <w:rPr>
                <w:rFonts w:ascii="Times New Roman" w:hAnsi="Times New Roman" w:cs="Times New Roman"/>
                <w:b/>
                <w:color w:val="FFFFFF"/>
                <w:sz w:val="24"/>
                <w:szCs w:val="24"/>
              </w:rPr>
            </w:pPr>
          </w:p>
        </w:tc>
        <w:tc>
          <w:tcPr>
            <w:tcW w:w="993" w:type="dxa"/>
            <w:tcBorders>
              <w:right w:val="single" w:sz="4" w:space="0" w:color="0070C0"/>
            </w:tcBorders>
            <w:shd w:val="clear" w:color="auto" w:fill="0070C0"/>
          </w:tcPr>
          <w:p w14:paraId="02EA561C" w14:textId="77777777" w:rsidR="00481FB0" w:rsidRPr="0046270E" w:rsidRDefault="00481FB0" w:rsidP="00C35095">
            <w:pPr>
              <w:ind w:left="157"/>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Жени</w:t>
            </w:r>
          </w:p>
        </w:tc>
        <w:tc>
          <w:tcPr>
            <w:tcW w:w="698" w:type="dxa"/>
            <w:tcBorders>
              <w:top w:val="single" w:sz="4" w:space="0" w:color="0070C0"/>
              <w:left w:val="single" w:sz="4" w:space="0" w:color="0070C0"/>
              <w:bottom w:val="single" w:sz="4" w:space="0" w:color="0070C0"/>
              <w:right w:val="single" w:sz="4" w:space="0" w:color="0070C0"/>
            </w:tcBorders>
            <w:shd w:val="clear" w:color="auto" w:fill="auto"/>
            <w:vAlign w:val="bottom"/>
          </w:tcPr>
          <w:p w14:paraId="72F62C7D" w14:textId="77777777" w:rsidR="00481FB0" w:rsidRPr="0046270E" w:rsidRDefault="00481FB0" w:rsidP="00C35095">
            <w:pPr>
              <w:jc w:val="center"/>
              <w:rPr>
                <w:rFonts w:ascii="Times New Roman" w:hAnsi="Times New Roman" w:cs="Times New Roman"/>
                <w:sz w:val="24"/>
                <w:szCs w:val="24"/>
              </w:rPr>
            </w:pPr>
            <w:r w:rsidRPr="0046270E">
              <w:rPr>
                <w:rFonts w:ascii="Times New Roman" w:hAnsi="Times New Roman" w:cs="Times New Roman"/>
                <w:sz w:val="24"/>
                <w:szCs w:val="24"/>
              </w:rPr>
              <w:t>74</w:t>
            </w:r>
          </w:p>
        </w:tc>
        <w:tc>
          <w:tcPr>
            <w:tcW w:w="114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91599B7"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11,90</w:t>
            </w:r>
          </w:p>
        </w:tc>
        <w:tc>
          <w:tcPr>
            <w:tcW w:w="130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7CB6FE62"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4,26</w:t>
            </w:r>
          </w:p>
        </w:tc>
        <w:tc>
          <w:tcPr>
            <w:tcW w:w="10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349EDF1"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4,42</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639DF3D"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22,94</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535F2D6"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8,97</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1B1E71D"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11,76</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0FC2889"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15,07</w:t>
            </w:r>
          </w:p>
        </w:tc>
      </w:tr>
      <w:tr w:rsidR="00481FB0" w:rsidRPr="0046270E" w14:paraId="2AF8A962" w14:textId="77777777" w:rsidTr="00C35095">
        <w:trPr>
          <w:cantSplit/>
          <w:trHeight w:val="221"/>
        </w:trPr>
        <w:tc>
          <w:tcPr>
            <w:tcW w:w="572" w:type="dxa"/>
            <w:vMerge/>
            <w:shd w:val="clear" w:color="auto" w:fill="0070C0"/>
          </w:tcPr>
          <w:p w14:paraId="17131EF6" w14:textId="77777777" w:rsidR="00481FB0" w:rsidRPr="0046270E" w:rsidRDefault="00481FB0" w:rsidP="00C35095">
            <w:pPr>
              <w:ind w:left="157"/>
              <w:rPr>
                <w:rFonts w:ascii="Times New Roman" w:hAnsi="Times New Roman" w:cs="Times New Roman"/>
                <w:b/>
                <w:color w:val="FFFFFF"/>
                <w:sz w:val="24"/>
                <w:szCs w:val="24"/>
              </w:rPr>
            </w:pPr>
          </w:p>
        </w:tc>
        <w:tc>
          <w:tcPr>
            <w:tcW w:w="993" w:type="dxa"/>
            <w:tcBorders>
              <w:right w:val="single" w:sz="4" w:space="0" w:color="0070C0"/>
            </w:tcBorders>
            <w:shd w:val="clear" w:color="auto" w:fill="0070C0"/>
            <w:vAlign w:val="center"/>
          </w:tcPr>
          <w:p w14:paraId="53977CB0" w14:textId="77777777" w:rsidR="00481FB0" w:rsidRPr="0046270E" w:rsidRDefault="00481FB0" w:rsidP="00C35095">
            <w:pPr>
              <w:ind w:left="157"/>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Вкупно</w:t>
            </w:r>
          </w:p>
        </w:tc>
        <w:tc>
          <w:tcPr>
            <w:tcW w:w="69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7597440D" w14:textId="77777777" w:rsidR="00481FB0" w:rsidRPr="0046270E" w:rsidRDefault="00481FB0" w:rsidP="00C35095">
            <w:pPr>
              <w:jc w:val="center"/>
              <w:rPr>
                <w:rFonts w:ascii="Times New Roman" w:hAnsi="Times New Roman" w:cs="Times New Roman"/>
                <w:sz w:val="24"/>
                <w:szCs w:val="24"/>
              </w:rPr>
            </w:pPr>
            <w:r w:rsidRPr="0046270E">
              <w:rPr>
                <w:rFonts w:ascii="Times New Roman" w:hAnsi="Times New Roman" w:cs="Times New Roman"/>
                <w:sz w:val="24"/>
                <w:szCs w:val="24"/>
              </w:rPr>
              <w:t>150</w:t>
            </w:r>
          </w:p>
        </w:tc>
        <w:tc>
          <w:tcPr>
            <w:tcW w:w="114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71A97F0"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12,05</w:t>
            </w:r>
          </w:p>
        </w:tc>
        <w:tc>
          <w:tcPr>
            <w:tcW w:w="130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243BDB5"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4,47</w:t>
            </w:r>
          </w:p>
        </w:tc>
        <w:tc>
          <w:tcPr>
            <w:tcW w:w="10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BD1BBB1"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3,80</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81A6792"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22,94</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803FF97"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9,33</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C711C7F"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11,39</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7A5F0967"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15,50</w:t>
            </w:r>
          </w:p>
        </w:tc>
      </w:tr>
      <w:tr w:rsidR="00481FB0" w:rsidRPr="0046270E" w14:paraId="4CC1662E" w14:textId="77777777" w:rsidTr="00C35095">
        <w:trPr>
          <w:cantSplit/>
          <w:trHeight w:val="251"/>
        </w:trPr>
        <w:tc>
          <w:tcPr>
            <w:tcW w:w="1565" w:type="dxa"/>
            <w:gridSpan w:val="2"/>
            <w:tcBorders>
              <w:right w:val="single" w:sz="4" w:space="0" w:color="0070C0"/>
            </w:tcBorders>
            <w:shd w:val="clear" w:color="auto" w:fill="0070C0"/>
            <w:vAlign w:val="center"/>
          </w:tcPr>
          <w:p w14:paraId="2086DCE9" w14:textId="77777777" w:rsidR="00481FB0" w:rsidRPr="0046270E" w:rsidRDefault="00481FB0" w:rsidP="00C35095">
            <w:pPr>
              <w:ind w:left="157"/>
              <w:jc w:val="center"/>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p</w:t>
            </w:r>
          </w:p>
        </w:tc>
        <w:tc>
          <w:tcPr>
            <w:tcW w:w="7871" w:type="dxa"/>
            <w:gridSpan w:val="8"/>
            <w:tcBorders>
              <w:top w:val="single" w:sz="4" w:space="0" w:color="0070C0"/>
              <w:left w:val="single" w:sz="4" w:space="0" w:color="0070C0"/>
              <w:bottom w:val="single" w:sz="4" w:space="0" w:color="0070C0"/>
              <w:right w:val="single" w:sz="4" w:space="0" w:color="0070C0"/>
            </w:tcBorders>
            <w:shd w:val="clear" w:color="auto" w:fill="auto"/>
            <w:vAlign w:val="center"/>
          </w:tcPr>
          <w:p w14:paraId="70D594FB" w14:textId="77777777" w:rsidR="00481FB0" w:rsidRPr="0046270E" w:rsidRDefault="00481FB0" w:rsidP="00C35095">
            <w:pPr>
              <w:jc w:val="center"/>
              <w:rPr>
                <w:rFonts w:ascii="Times New Roman" w:hAnsi="Times New Roman"/>
                <w:color w:val="000000"/>
                <w:sz w:val="24"/>
                <w:szCs w:val="24"/>
              </w:rPr>
            </w:pPr>
            <w:r w:rsidRPr="0046270E">
              <w:rPr>
                <w:rFonts w:ascii="Times New Roman" w:hAnsi="Times New Roman"/>
                <w:color w:val="000000"/>
                <w:sz w:val="24"/>
                <w:szCs w:val="24"/>
              </w:rPr>
              <w:t>Z=0,452; p=0,6438</w:t>
            </w:r>
          </w:p>
        </w:tc>
      </w:tr>
      <w:tr w:rsidR="00481FB0" w:rsidRPr="0046270E" w14:paraId="080A737B" w14:textId="77777777" w:rsidTr="00C35095">
        <w:trPr>
          <w:cantSplit/>
          <w:trHeight w:val="251"/>
        </w:trPr>
        <w:tc>
          <w:tcPr>
            <w:tcW w:w="9436" w:type="dxa"/>
            <w:gridSpan w:val="10"/>
            <w:tcBorders>
              <w:right w:val="single" w:sz="4" w:space="0" w:color="0070C0"/>
            </w:tcBorders>
            <w:shd w:val="clear" w:color="auto" w:fill="0070C0"/>
            <w:vAlign w:val="center"/>
          </w:tcPr>
          <w:p w14:paraId="3279DC70" w14:textId="77777777" w:rsidR="00481FB0" w:rsidRPr="0046270E" w:rsidRDefault="00481FB0" w:rsidP="00C35095">
            <w:pPr>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 xml:space="preserve">  Стимулирана плунка</w:t>
            </w:r>
          </w:p>
        </w:tc>
      </w:tr>
      <w:tr w:rsidR="00481FB0" w:rsidRPr="0046270E" w14:paraId="381BF633" w14:textId="77777777" w:rsidTr="00C35095">
        <w:trPr>
          <w:cantSplit/>
          <w:trHeight w:val="221"/>
        </w:trPr>
        <w:tc>
          <w:tcPr>
            <w:tcW w:w="572" w:type="dxa"/>
            <w:vMerge w:val="restart"/>
            <w:shd w:val="clear" w:color="auto" w:fill="0070C0"/>
            <w:vAlign w:val="center"/>
          </w:tcPr>
          <w:p w14:paraId="13FCF168" w14:textId="77777777" w:rsidR="00481FB0" w:rsidRPr="0046270E" w:rsidRDefault="00481FB0" w:rsidP="00C35095">
            <w:pPr>
              <w:ind w:left="5"/>
              <w:jc w:val="center"/>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Пол</w:t>
            </w:r>
          </w:p>
        </w:tc>
        <w:tc>
          <w:tcPr>
            <w:tcW w:w="993" w:type="dxa"/>
            <w:tcBorders>
              <w:right w:val="single" w:sz="4" w:space="0" w:color="0070C0"/>
            </w:tcBorders>
            <w:shd w:val="clear" w:color="auto" w:fill="0070C0"/>
          </w:tcPr>
          <w:p w14:paraId="69C5CD57" w14:textId="77777777" w:rsidR="00481FB0" w:rsidRPr="0046270E" w:rsidRDefault="00481FB0" w:rsidP="00C35095">
            <w:pPr>
              <w:ind w:left="157"/>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Мажи</w:t>
            </w:r>
          </w:p>
        </w:tc>
        <w:tc>
          <w:tcPr>
            <w:tcW w:w="698" w:type="dxa"/>
            <w:tcBorders>
              <w:top w:val="single" w:sz="4" w:space="0" w:color="0070C0"/>
              <w:left w:val="single" w:sz="4" w:space="0" w:color="0070C0"/>
              <w:bottom w:val="single" w:sz="4" w:space="0" w:color="0070C0"/>
              <w:right w:val="single" w:sz="4" w:space="0" w:color="0070C0"/>
            </w:tcBorders>
            <w:shd w:val="clear" w:color="auto" w:fill="auto"/>
            <w:vAlign w:val="bottom"/>
          </w:tcPr>
          <w:p w14:paraId="64636309" w14:textId="77777777" w:rsidR="00481FB0" w:rsidRPr="0046270E" w:rsidRDefault="00481FB0" w:rsidP="00C35095">
            <w:pPr>
              <w:jc w:val="center"/>
              <w:rPr>
                <w:rFonts w:ascii="Times New Roman" w:hAnsi="Times New Roman" w:cs="Times New Roman"/>
                <w:sz w:val="24"/>
                <w:szCs w:val="24"/>
              </w:rPr>
            </w:pPr>
            <w:r w:rsidRPr="0046270E">
              <w:rPr>
                <w:rFonts w:ascii="Times New Roman" w:hAnsi="Times New Roman" w:cs="Times New Roman"/>
                <w:sz w:val="24"/>
                <w:szCs w:val="24"/>
              </w:rPr>
              <w:t>76</w:t>
            </w:r>
          </w:p>
        </w:tc>
        <w:tc>
          <w:tcPr>
            <w:tcW w:w="114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3DB47B4"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22,98</w:t>
            </w:r>
          </w:p>
        </w:tc>
        <w:tc>
          <w:tcPr>
            <w:tcW w:w="130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E5AB2C3"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6,79</w:t>
            </w:r>
          </w:p>
        </w:tc>
        <w:tc>
          <w:tcPr>
            <w:tcW w:w="10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888ABAC"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8,45</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E2EAE3D"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36,24</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FDF424F"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16,63</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2FFBCF8"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23,73</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8016212"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27,35</w:t>
            </w:r>
          </w:p>
        </w:tc>
      </w:tr>
      <w:tr w:rsidR="00481FB0" w:rsidRPr="0046270E" w14:paraId="04ED835F" w14:textId="77777777" w:rsidTr="00C35095">
        <w:trPr>
          <w:cantSplit/>
          <w:trHeight w:val="221"/>
        </w:trPr>
        <w:tc>
          <w:tcPr>
            <w:tcW w:w="572" w:type="dxa"/>
            <w:vMerge/>
            <w:shd w:val="clear" w:color="auto" w:fill="0070C0"/>
          </w:tcPr>
          <w:p w14:paraId="23C0DC12" w14:textId="77777777" w:rsidR="00481FB0" w:rsidRPr="0046270E" w:rsidRDefault="00481FB0" w:rsidP="00C35095">
            <w:pPr>
              <w:ind w:left="157"/>
              <w:rPr>
                <w:rFonts w:ascii="Times New Roman" w:hAnsi="Times New Roman" w:cs="Times New Roman"/>
                <w:b/>
                <w:color w:val="FFFFFF"/>
                <w:sz w:val="24"/>
                <w:szCs w:val="24"/>
              </w:rPr>
            </w:pPr>
          </w:p>
        </w:tc>
        <w:tc>
          <w:tcPr>
            <w:tcW w:w="993" w:type="dxa"/>
            <w:tcBorders>
              <w:right w:val="single" w:sz="4" w:space="0" w:color="0070C0"/>
            </w:tcBorders>
            <w:shd w:val="clear" w:color="auto" w:fill="0070C0"/>
          </w:tcPr>
          <w:p w14:paraId="38C75457" w14:textId="77777777" w:rsidR="00481FB0" w:rsidRPr="0046270E" w:rsidRDefault="00481FB0" w:rsidP="00C35095">
            <w:pPr>
              <w:ind w:left="157"/>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Жени</w:t>
            </w:r>
          </w:p>
        </w:tc>
        <w:tc>
          <w:tcPr>
            <w:tcW w:w="698" w:type="dxa"/>
            <w:tcBorders>
              <w:top w:val="single" w:sz="4" w:space="0" w:color="0070C0"/>
              <w:left w:val="single" w:sz="4" w:space="0" w:color="0070C0"/>
              <w:bottom w:val="single" w:sz="4" w:space="0" w:color="0070C0"/>
              <w:right w:val="single" w:sz="4" w:space="0" w:color="0070C0"/>
            </w:tcBorders>
            <w:shd w:val="clear" w:color="auto" w:fill="auto"/>
            <w:vAlign w:val="bottom"/>
          </w:tcPr>
          <w:p w14:paraId="51FB511D" w14:textId="77777777" w:rsidR="00481FB0" w:rsidRPr="0046270E" w:rsidRDefault="00481FB0" w:rsidP="00C35095">
            <w:pPr>
              <w:jc w:val="center"/>
              <w:rPr>
                <w:rFonts w:ascii="Times New Roman" w:hAnsi="Times New Roman" w:cs="Times New Roman"/>
                <w:sz w:val="24"/>
                <w:szCs w:val="24"/>
              </w:rPr>
            </w:pPr>
            <w:r w:rsidRPr="0046270E">
              <w:rPr>
                <w:rFonts w:ascii="Times New Roman" w:hAnsi="Times New Roman" w:cs="Times New Roman"/>
                <w:sz w:val="24"/>
                <w:szCs w:val="24"/>
              </w:rPr>
              <w:t>74</w:t>
            </w:r>
          </w:p>
        </w:tc>
        <w:tc>
          <w:tcPr>
            <w:tcW w:w="114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163B8A0"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22,90</w:t>
            </w:r>
          </w:p>
        </w:tc>
        <w:tc>
          <w:tcPr>
            <w:tcW w:w="130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9AEABF6"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7,21</w:t>
            </w:r>
          </w:p>
        </w:tc>
        <w:tc>
          <w:tcPr>
            <w:tcW w:w="10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D07F468"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10,20</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537ECCE"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38,74</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D848F6C"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14,95</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17F145A"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23,77</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33C8CAC"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27,96</w:t>
            </w:r>
          </w:p>
        </w:tc>
      </w:tr>
      <w:tr w:rsidR="00481FB0" w:rsidRPr="0046270E" w14:paraId="21F4F78B" w14:textId="77777777" w:rsidTr="00C35095">
        <w:trPr>
          <w:cantSplit/>
          <w:trHeight w:val="221"/>
        </w:trPr>
        <w:tc>
          <w:tcPr>
            <w:tcW w:w="572" w:type="dxa"/>
            <w:vMerge/>
            <w:shd w:val="clear" w:color="auto" w:fill="0070C0"/>
          </w:tcPr>
          <w:p w14:paraId="26D581AB" w14:textId="77777777" w:rsidR="00481FB0" w:rsidRPr="0046270E" w:rsidRDefault="00481FB0" w:rsidP="00C35095">
            <w:pPr>
              <w:ind w:left="157"/>
              <w:rPr>
                <w:rFonts w:ascii="Times New Roman" w:hAnsi="Times New Roman" w:cs="Times New Roman"/>
                <w:b/>
                <w:color w:val="FFFFFF"/>
                <w:sz w:val="24"/>
                <w:szCs w:val="24"/>
              </w:rPr>
            </w:pPr>
          </w:p>
        </w:tc>
        <w:tc>
          <w:tcPr>
            <w:tcW w:w="993" w:type="dxa"/>
            <w:tcBorders>
              <w:right w:val="single" w:sz="4" w:space="0" w:color="0070C0"/>
            </w:tcBorders>
            <w:shd w:val="clear" w:color="auto" w:fill="0070C0"/>
            <w:vAlign w:val="center"/>
          </w:tcPr>
          <w:p w14:paraId="67DC52C3" w14:textId="77777777" w:rsidR="00481FB0" w:rsidRPr="0046270E" w:rsidRDefault="00481FB0" w:rsidP="00C35095">
            <w:pPr>
              <w:ind w:left="157"/>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Вкупно</w:t>
            </w:r>
          </w:p>
        </w:tc>
        <w:tc>
          <w:tcPr>
            <w:tcW w:w="69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A5FF449" w14:textId="77777777" w:rsidR="00481FB0" w:rsidRPr="0046270E" w:rsidRDefault="00481FB0" w:rsidP="00C35095">
            <w:pPr>
              <w:jc w:val="center"/>
              <w:rPr>
                <w:rFonts w:ascii="Times New Roman" w:hAnsi="Times New Roman" w:cs="Times New Roman"/>
                <w:sz w:val="24"/>
                <w:szCs w:val="24"/>
              </w:rPr>
            </w:pPr>
            <w:r w:rsidRPr="0046270E">
              <w:rPr>
                <w:rFonts w:ascii="Times New Roman" w:hAnsi="Times New Roman" w:cs="Times New Roman"/>
                <w:sz w:val="24"/>
                <w:szCs w:val="24"/>
              </w:rPr>
              <w:t>150</w:t>
            </w:r>
          </w:p>
        </w:tc>
        <w:tc>
          <w:tcPr>
            <w:tcW w:w="114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E2B4826"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22,94</w:t>
            </w:r>
          </w:p>
        </w:tc>
        <w:tc>
          <w:tcPr>
            <w:tcW w:w="130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7D7B930C"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6,97</w:t>
            </w:r>
          </w:p>
        </w:tc>
        <w:tc>
          <w:tcPr>
            <w:tcW w:w="10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8C52AE0"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8,45</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F0A7C10"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38,74</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0463D7E"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14,95</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1B1CFC8"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23,76</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D7D10A8"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27,91</w:t>
            </w:r>
          </w:p>
        </w:tc>
      </w:tr>
      <w:tr w:rsidR="00481FB0" w:rsidRPr="0046270E" w14:paraId="73993E5C" w14:textId="77777777" w:rsidTr="00C35095">
        <w:trPr>
          <w:cantSplit/>
          <w:trHeight w:val="251"/>
        </w:trPr>
        <w:tc>
          <w:tcPr>
            <w:tcW w:w="1565" w:type="dxa"/>
            <w:gridSpan w:val="2"/>
            <w:tcBorders>
              <w:right w:val="single" w:sz="4" w:space="0" w:color="0070C0"/>
            </w:tcBorders>
            <w:shd w:val="clear" w:color="auto" w:fill="0070C0"/>
            <w:vAlign w:val="center"/>
          </w:tcPr>
          <w:p w14:paraId="4DC9424C" w14:textId="77777777" w:rsidR="00481FB0" w:rsidRPr="0046270E" w:rsidRDefault="00481FB0" w:rsidP="00C35095">
            <w:pPr>
              <w:ind w:left="157"/>
              <w:jc w:val="center"/>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p</w:t>
            </w:r>
          </w:p>
        </w:tc>
        <w:tc>
          <w:tcPr>
            <w:tcW w:w="7871" w:type="dxa"/>
            <w:gridSpan w:val="8"/>
            <w:tcBorders>
              <w:top w:val="single" w:sz="4" w:space="0" w:color="0070C0"/>
              <w:left w:val="single" w:sz="4" w:space="0" w:color="0070C0"/>
              <w:bottom w:val="single" w:sz="4" w:space="0" w:color="0070C0"/>
              <w:right w:val="single" w:sz="4" w:space="0" w:color="0070C0"/>
            </w:tcBorders>
            <w:shd w:val="clear" w:color="auto" w:fill="auto"/>
            <w:vAlign w:val="center"/>
          </w:tcPr>
          <w:p w14:paraId="3D013D4B"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olor w:val="000000"/>
                <w:sz w:val="24"/>
                <w:szCs w:val="24"/>
              </w:rPr>
              <w:t>Z=-0,060; p=0,9520</w:t>
            </w:r>
          </w:p>
        </w:tc>
      </w:tr>
      <w:tr w:rsidR="00481FB0" w:rsidRPr="0056701E" w14:paraId="138E98BD" w14:textId="77777777" w:rsidTr="00C35095">
        <w:trPr>
          <w:cantSplit/>
          <w:trHeight w:val="402"/>
        </w:trPr>
        <w:tc>
          <w:tcPr>
            <w:tcW w:w="9436" w:type="dxa"/>
            <w:gridSpan w:val="10"/>
            <w:tcBorders>
              <w:right w:val="single" w:sz="4" w:space="0" w:color="0070C0"/>
            </w:tcBorders>
            <w:shd w:val="clear" w:color="auto" w:fill="0070C0"/>
            <w:vAlign w:val="center"/>
          </w:tcPr>
          <w:p w14:paraId="58FA40A3" w14:textId="77777777" w:rsidR="00481FB0" w:rsidRPr="0046270E" w:rsidRDefault="00481FB0" w:rsidP="00C35095">
            <w:pPr>
              <w:jc w:val="center"/>
              <w:rPr>
                <w:rFonts w:ascii="Times New Roman" w:hAnsi="Times New Roman" w:cs="Times New Roman"/>
                <w:bCs/>
                <w:color w:val="FFFFFF"/>
                <w:sz w:val="24"/>
                <w:szCs w:val="24"/>
                <w:lang w:val="ru-RU"/>
              </w:rPr>
            </w:pPr>
            <w:r w:rsidRPr="0046270E">
              <w:rPr>
                <w:rFonts w:ascii="Times New Roman" w:hAnsi="Times New Roman"/>
                <w:color w:val="FFFFFF"/>
                <w:sz w:val="24"/>
                <w:szCs w:val="24"/>
              </w:rPr>
              <w:t>Z</w:t>
            </w:r>
            <w:r w:rsidRPr="0046270E">
              <w:rPr>
                <w:rFonts w:ascii="Times New Roman" w:hAnsi="Times New Roman"/>
                <w:color w:val="FFFFFF"/>
                <w:sz w:val="24"/>
                <w:szCs w:val="24"/>
                <w:lang w:val="ru-RU"/>
              </w:rPr>
              <w:t>=</w:t>
            </w:r>
            <w:r w:rsidRPr="0046270E">
              <w:rPr>
                <w:rFonts w:ascii="Times New Roman" w:hAnsi="Times New Roman"/>
                <w:color w:val="FFFFFF"/>
                <w:sz w:val="24"/>
                <w:szCs w:val="24"/>
              </w:rPr>
              <w:t>Mann</w:t>
            </w:r>
            <w:r w:rsidRPr="0046270E">
              <w:rPr>
                <w:rFonts w:ascii="Times New Roman" w:hAnsi="Times New Roman"/>
                <w:color w:val="FFFFFF"/>
                <w:sz w:val="24"/>
                <w:szCs w:val="24"/>
                <w:lang w:val="ru-RU"/>
              </w:rPr>
              <w:t>-</w:t>
            </w:r>
            <w:r w:rsidRPr="0046270E">
              <w:rPr>
                <w:rFonts w:ascii="Times New Roman" w:hAnsi="Times New Roman"/>
                <w:color w:val="FFFFFF"/>
                <w:sz w:val="24"/>
                <w:szCs w:val="24"/>
              </w:rPr>
              <w:t>Whitney</w:t>
            </w:r>
            <w:r w:rsidRPr="0046270E">
              <w:rPr>
                <w:rFonts w:ascii="Times New Roman" w:hAnsi="Times New Roman"/>
                <w:color w:val="FFFFFF"/>
                <w:sz w:val="24"/>
                <w:szCs w:val="24"/>
                <w:lang w:val="ru-RU"/>
              </w:rPr>
              <w:t xml:space="preserve"> </w:t>
            </w:r>
            <w:r w:rsidRPr="0046270E">
              <w:rPr>
                <w:rFonts w:ascii="Times New Roman" w:hAnsi="Times New Roman"/>
                <w:color w:val="FFFFFF"/>
                <w:sz w:val="24"/>
                <w:szCs w:val="24"/>
              </w:rPr>
              <w:t>U</w:t>
            </w:r>
            <w:r w:rsidRPr="0046270E">
              <w:rPr>
                <w:rFonts w:ascii="Times New Roman" w:hAnsi="Times New Roman"/>
                <w:color w:val="FFFFFF"/>
                <w:sz w:val="24"/>
                <w:szCs w:val="24"/>
                <w:lang w:val="ru-RU"/>
              </w:rPr>
              <w:t xml:space="preserve">   </w:t>
            </w:r>
            <w:r w:rsidRPr="0046270E">
              <w:rPr>
                <w:rFonts w:ascii="Times New Roman" w:hAnsi="Times New Roman"/>
                <w:color w:val="FFFFFF"/>
                <w:sz w:val="24"/>
                <w:szCs w:val="24"/>
              </w:rPr>
              <w:t>Test</w:t>
            </w:r>
            <w:r w:rsidRPr="0046270E">
              <w:rPr>
                <w:rFonts w:ascii="Times New Roman" w:hAnsi="Times New Roman"/>
                <w:color w:val="FFFFFF"/>
                <w:sz w:val="24"/>
                <w:szCs w:val="24"/>
                <w:lang w:val="ru-RU"/>
              </w:rPr>
              <w:t xml:space="preserve"> (мажи:жени)                                    </w:t>
            </w:r>
            <w:r w:rsidRPr="0046270E">
              <w:rPr>
                <w:rFonts w:ascii="Times New Roman" w:hAnsi="Times New Roman" w:cs="Times New Roman"/>
                <w:bCs/>
                <w:color w:val="FFFFFF"/>
                <w:sz w:val="24"/>
                <w:szCs w:val="24"/>
                <w:lang w:val="ru-RU"/>
              </w:rPr>
              <w:t xml:space="preserve">*сигнификантно за </w:t>
            </w:r>
            <w:r w:rsidRPr="0046270E">
              <w:rPr>
                <w:rFonts w:ascii="Times New Roman" w:hAnsi="Times New Roman" w:cs="Times New Roman"/>
                <w:bCs/>
                <w:color w:val="FFFFFF"/>
                <w:sz w:val="24"/>
                <w:szCs w:val="24"/>
              </w:rPr>
              <w:t>p</w:t>
            </w:r>
            <w:r w:rsidRPr="0046270E">
              <w:rPr>
                <w:rFonts w:ascii="Times New Roman" w:hAnsi="Times New Roman" w:cs="Times New Roman"/>
                <w:bCs/>
                <w:color w:val="FFFFFF"/>
                <w:sz w:val="24"/>
                <w:szCs w:val="24"/>
                <w:lang w:val="ru-RU"/>
              </w:rPr>
              <w:t>&lt;0,05</w:t>
            </w:r>
          </w:p>
        </w:tc>
      </w:tr>
    </w:tbl>
    <w:p w14:paraId="450DBE36" w14:textId="339EA102" w:rsidR="00481FB0" w:rsidRPr="0046270E" w:rsidRDefault="00481FB0" w:rsidP="00481FB0">
      <w:pPr>
        <w:jc w:val="both"/>
        <w:rPr>
          <w:color w:val="FF0000"/>
          <w:sz w:val="24"/>
          <w:szCs w:val="24"/>
          <w:lang w:val="ru-RU"/>
        </w:rPr>
      </w:pPr>
    </w:p>
    <w:p w14:paraId="2BE0BD11" w14:textId="26E8387C" w:rsidR="00481FB0" w:rsidRPr="000975C6" w:rsidRDefault="00481FB0" w:rsidP="000975C6">
      <w:pPr>
        <w:ind w:firstLine="720"/>
        <w:jc w:val="both"/>
        <w:rPr>
          <w:rFonts w:ascii="Times New Roman" w:hAnsi="Times New Roman" w:cs="Times New Roman"/>
          <w:color w:val="000000"/>
          <w:kern w:val="1"/>
          <w:sz w:val="24"/>
          <w:szCs w:val="24"/>
          <w:lang w:val="ru-RU" w:eastAsia="mk-MK"/>
        </w:rPr>
      </w:pPr>
      <w:r w:rsidRPr="0046270E">
        <w:rPr>
          <w:rFonts w:ascii="Times New Roman" w:hAnsi="Times New Roman" w:cs="Times New Roman"/>
          <w:color w:val="000000"/>
          <w:sz w:val="24"/>
          <w:szCs w:val="24"/>
          <w:lang w:val="ru-RU" w:eastAsia="en-GB"/>
        </w:rPr>
        <w:t xml:space="preserve">Во НЕСТИМУЛИРАНАТА ПЛУНКА, нивото на </w:t>
      </w:r>
      <w:r w:rsidRPr="0046270E">
        <w:rPr>
          <w:rFonts w:ascii="Times New Roman" w:hAnsi="Times New Roman" w:cs="Times New Roman"/>
          <w:color w:val="000000"/>
          <w:kern w:val="1"/>
          <w:sz w:val="24"/>
          <w:szCs w:val="24"/>
          <w:lang w:val="mk-MK" w:eastAsia="mk-MK"/>
        </w:rPr>
        <w:t>Na</w:t>
      </w:r>
      <w:r w:rsidRPr="0046270E">
        <w:rPr>
          <w:rFonts w:ascii="Times New Roman" w:hAnsi="Times New Roman" w:cs="Times New Roman"/>
          <w:color w:val="000000"/>
          <w:kern w:val="1"/>
          <w:sz w:val="24"/>
          <w:szCs w:val="24"/>
          <w:lang w:val="ru-RU" w:eastAsia="mk-MK"/>
        </w:rPr>
        <w:t xml:space="preserve"> кај мажите изнесуваше </w:t>
      </w:r>
      <w:r w:rsidRPr="0046270E">
        <w:rPr>
          <w:rFonts w:ascii="Times New Roman" w:hAnsi="Times New Roman" w:cs="Times New Roman"/>
          <w:color w:val="000000"/>
          <w:sz w:val="24"/>
          <w:szCs w:val="24"/>
          <w:lang w:val="ru-RU"/>
        </w:rPr>
        <w:t>12,19±4,68 со мин/мак</w:t>
      </w:r>
      <w:r w:rsidRPr="0046270E">
        <w:rPr>
          <w:rFonts w:ascii="Times New Roman" w:hAnsi="Times New Roman" w:cs="Times New Roman"/>
          <w:color w:val="000000"/>
          <w:sz w:val="24"/>
          <w:szCs w:val="24"/>
          <w:lang w:val="mk-MK"/>
        </w:rPr>
        <w:t xml:space="preserve"> </w:t>
      </w:r>
      <w:r w:rsidRPr="0046270E">
        <w:rPr>
          <w:rFonts w:ascii="Times New Roman" w:hAnsi="Times New Roman" w:cs="Times New Roman"/>
          <w:color w:val="000000"/>
          <w:sz w:val="24"/>
          <w:szCs w:val="24"/>
          <w:lang w:val="ru-RU"/>
        </w:rPr>
        <w:t>од 3,8/21,5</w:t>
      </w:r>
      <w:r w:rsidRPr="0046270E">
        <w:rPr>
          <w:rFonts w:ascii="Times New Roman" w:hAnsi="Times New Roman" w:cs="Times New Roman"/>
          <w:color w:val="000000"/>
          <w:sz w:val="24"/>
          <w:szCs w:val="24"/>
          <w:lang w:val="mk-MK"/>
        </w:rPr>
        <w:t xml:space="preserve"> mmol/L</w:t>
      </w:r>
      <w:r w:rsidRPr="0046270E">
        <w:rPr>
          <w:rFonts w:ascii="Times New Roman" w:hAnsi="Times New Roman" w:cs="Times New Roman"/>
          <w:color w:val="000000"/>
          <w:sz w:val="24"/>
          <w:szCs w:val="24"/>
          <w:lang w:val="ru-RU"/>
        </w:rPr>
        <w:t xml:space="preserve">, а кај жените </w:t>
      </w:r>
      <w:r w:rsidRPr="0046270E">
        <w:rPr>
          <w:rFonts w:ascii="Times New Roman" w:hAnsi="Times New Roman" w:cs="Times New Roman"/>
          <w:color w:val="000000"/>
          <w:sz w:val="24"/>
          <w:szCs w:val="24"/>
          <w:lang w:val="mk-MK"/>
        </w:rPr>
        <w:t>11,90</w:t>
      </w:r>
      <w:r w:rsidRPr="0046270E">
        <w:rPr>
          <w:rFonts w:ascii="Times New Roman" w:hAnsi="Times New Roman" w:cs="Times New Roman"/>
          <w:color w:val="000000"/>
          <w:sz w:val="24"/>
          <w:szCs w:val="24"/>
          <w:lang w:val="ru-RU"/>
        </w:rPr>
        <w:t>±4,</w:t>
      </w:r>
      <w:r w:rsidRPr="0046270E">
        <w:rPr>
          <w:rFonts w:ascii="Times New Roman" w:hAnsi="Times New Roman" w:cs="Times New Roman"/>
          <w:color w:val="000000"/>
          <w:sz w:val="24"/>
          <w:szCs w:val="24"/>
          <w:lang w:val="mk-MK"/>
        </w:rPr>
        <w:t>26</w:t>
      </w:r>
      <w:r w:rsidRPr="0046270E">
        <w:rPr>
          <w:rFonts w:ascii="Times New Roman" w:hAnsi="Times New Roman" w:cs="Times New Roman"/>
          <w:color w:val="000000"/>
          <w:sz w:val="24"/>
          <w:szCs w:val="24"/>
          <w:lang w:val="ru-RU"/>
        </w:rPr>
        <w:t xml:space="preserve">  со мин/мак</w:t>
      </w:r>
      <w:r w:rsidRPr="0046270E">
        <w:rPr>
          <w:rFonts w:ascii="Times New Roman" w:hAnsi="Times New Roman" w:cs="Times New Roman"/>
          <w:color w:val="000000"/>
          <w:sz w:val="24"/>
          <w:szCs w:val="24"/>
          <w:lang w:val="mk-MK"/>
        </w:rPr>
        <w:t xml:space="preserve"> </w:t>
      </w:r>
      <w:r w:rsidRPr="0046270E">
        <w:rPr>
          <w:rFonts w:ascii="Times New Roman" w:hAnsi="Times New Roman" w:cs="Times New Roman"/>
          <w:color w:val="000000"/>
          <w:sz w:val="24"/>
          <w:szCs w:val="24"/>
          <w:lang w:val="ru-RU"/>
        </w:rPr>
        <w:t xml:space="preserve">од </w:t>
      </w:r>
      <w:r w:rsidRPr="0046270E">
        <w:rPr>
          <w:rFonts w:ascii="Times New Roman" w:hAnsi="Times New Roman" w:cs="Times New Roman"/>
          <w:color w:val="000000"/>
          <w:sz w:val="24"/>
          <w:szCs w:val="24"/>
          <w:lang w:val="mk-MK"/>
        </w:rPr>
        <w:t>4,4</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lang w:val="mk-MK"/>
        </w:rPr>
        <w:t>22,9 mmol/L</w:t>
      </w:r>
      <w:r w:rsidRPr="0046270E">
        <w:rPr>
          <w:rFonts w:ascii="Times New Roman" w:hAnsi="Times New Roman" w:cs="Times New Roman"/>
          <w:color w:val="000000"/>
          <w:sz w:val="24"/>
          <w:szCs w:val="24"/>
          <w:lang w:val="ru-RU"/>
        </w:rPr>
        <w:t>. Кај 50% испитаници</w:t>
      </w:r>
      <w:r w:rsidRPr="0046270E">
        <w:rPr>
          <w:rFonts w:ascii="Times New Roman" w:hAnsi="Times New Roman" w:cs="Times New Roman"/>
          <w:color w:val="000000"/>
          <w:sz w:val="24"/>
          <w:szCs w:val="24"/>
          <w:lang w:val="mk-MK"/>
        </w:rPr>
        <w:t xml:space="preserve"> од машки </w:t>
      </w:r>
      <w:r w:rsidRPr="0046270E">
        <w:rPr>
          <w:rFonts w:ascii="Times New Roman" w:hAnsi="Times New Roman" w:cs="Times New Roman"/>
          <w:color w:val="000000"/>
          <w:sz w:val="24"/>
          <w:szCs w:val="24"/>
          <w:lang w:val="ru-RU"/>
        </w:rPr>
        <w:t xml:space="preserve">односно женски </w:t>
      </w:r>
      <w:r w:rsidRPr="0046270E">
        <w:rPr>
          <w:rFonts w:ascii="Times New Roman" w:hAnsi="Times New Roman" w:cs="Times New Roman"/>
          <w:color w:val="000000"/>
          <w:sz w:val="24"/>
          <w:szCs w:val="24"/>
          <w:lang w:val="mk-MK"/>
        </w:rPr>
        <w:t>пол</w:t>
      </w:r>
      <w:r w:rsidRPr="0046270E">
        <w:rPr>
          <w:rFonts w:ascii="Times New Roman" w:hAnsi="Times New Roman" w:cs="Times New Roman"/>
          <w:color w:val="000000"/>
          <w:sz w:val="24"/>
          <w:szCs w:val="24"/>
          <w:lang w:val="ru-RU"/>
        </w:rPr>
        <w:t xml:space="preserve"> нивото на </w:t>
      </w:r>
      <w:r w:rsidRPr="0046270E">
        <w:rPr>
          <w:rFonts w:ascii="Times New Roman" w:hAnsi="Times New Roman" w:cs="Times New Roman"/>
          <w:color w:val="000000"/>
          <w:kern w:val="1"/>
          <w:sz w:val="24"/>
          <w:szCs w:val="24"/>
          <w:lang w:val="mk-MK" w:eastAsia="mk-MK"/>
        </w:rPr>
        <w:t>Na</w:t>
      </w:r>
      <w:r w:rsidRPr="0046270E">
        <w:rPr>
          <w:rFonts w:ascii="Times New Roman" w:hAnsi="Times New Roman" w:cs="Times New Roman"/>
          <w:color w:val="000000"/>
          <w:kern w:val="1"/>
          <w:sz w:val="24"/>
          <w:szCs w:val="24"/>
          <w:lang w:val="ru-RU" w:eastAsia="mk-MK"/>
        </w:rPr>
        <w:t xml:space="preserve"> во нестимулираната плунка беше пониско од консеквентно 11,</w:t>
      </w:r>
      <w:r w:rsidRPr="0046270E">
        <w:rPr>
          <w:rFonts w:ascii="Times New Roman" w:hAnsi="Times New Roman" w:cs="Times New Roman"/>
          <w:color w:val="000000"/>
          <w:kern w:val="1"/>
          <w:sz w:val="24"/>
          <w:szCs w:val="24"/>
          <w:lang w:val="mk-MK" w:eastAsia="mk-MK"/>
        </w:rPr>
        <w:t xml:space="preserve">39 </w:t>
      </w:r>
      <w:r w:rsidRPr="0046270E">
        <w:rPr>
          <w:rFonts w:ascii="Times New Roman" w:hAnsi="Times New Roman" w:cs="Times New Roman"/>
          <w:color w:val="000000"/>
          <w:sz w:val="24"/>
          <w:szCs w:val="24"/>
          <w:lang w:val="mk-MK"/>
        </w:rPr>
        <w:t xml:space="preserve">mmol/L </w:t>
      </w:r>
      <w:r w:rsidRPr="0046270E">
        <w:rPr>
          <w:rFonts w:ascii="Times New Roman" w:hAnsi="Times New Roman" w:cs="Times New Roman"/>
          <w:color w:val="000000"/>
          <w:kern w:val="1"/>
          <w:sz w:val="24"/>
          <w:szCs w:val="24"/>
          <w:lang w:val="ru-RU" w:eastAsia="mk-MK"/>
        </w:rPr>
        <w:t xml:space="preserve">за </w:t>
      </w:r>
      <w:r w:rsidRPr="0046270E">
        <w:rPr>
          <w:rFonts w:ascii="Times New Roman" w:hAnsi="Times New Roman" w:cs="Times New Roman"/>
          <w:color w:val="000000"/>
          <w:kern w:val="1"/>
          <w:sz w:val="24"/>
          <w:szCs w:val="24"/>
          <w:lang w:val="mk-MK" w:eastAsia="mk-MK"/>
        </w:rPr>
        <w:t>Median IQR=11,39 (9,82-15,61)</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vs</w:t>
      </w:r>
      <w:r w:rsidRPr="0046270E">
        <w:rPr>
          <w:rFonts w:ascii="Times New Roman" w:hAnsi="Times New Roman" w:cs="Times New Roman"/>
          <w:color w:val="000000"/>
          <w:kern w:val="1"/>
          <w:sz w:val="24"/>
          <w:szCs w:val="24"/>
          <w:lang w:val="ru-RU" w:eastAsia="mk-MK"/>
        </w:rPr>
        <w:t>. 11,</w:t>
      </w:r>
      <w:r w:rsidRPr="0046270E">
        <w:rPr>
          <w:rFonts w:ascii="Times New Roman" w:hAnsi="Times New Roman" w:cs="Times New Roman"/>
          <w:color w:val="000000"/>
          <w:kern w:val="1"/>
          <w:sz w:val="24"/>
          <w:szCs w:val="24"/>
          <w:lang w:val="mk-MK" w:eastAsia="mk-MK"/>
        </w:rPr>
        <w:t xml:space="preserve">76 </w:t>
      </w:r>
      <w:r w:rsidRPr="0046270E">
        <w:rPr>
          <w:rFonts w:ascii="Times New Roman" w:hAnsi="Times New Roman" w:cs="Times New Roman"/>
          <w:color w:val="000000"/>
          <w:sz w:val="24"/>
          <w:szCs w:val="24"/>
          <w:lang w:val="mk-MK"/>
        </w:rPr>
        <w:t xml:space="preserve">mmol/L </w:t>
      </w:r>
      <w:r w:rsidRPr="0046270E">
        <w:rPr>
          <w:rFonts w:ascii="Times New Roman" w:hAnsi="Times New Roman" w:cs="Times New Roman"/>
          <w:color w:val="000000"/>
          <w:kern w:val="1"/>
          <w:sz w:val="24"/>
          <w:szCs w:val="24"/>
          <w:lang w:val="ru-RU" w:eastAsia="mk-MK"/>
        </w:rPr>
        <w:t xml:space="preserve">за </w:t>
      </w:r>
      <w:r w:rsidRPr="0046270E">
        <w:rPr>
          <w:rFonts w:ascii="Times New Roman" w:hAnsi="Times New Roman" w:cs="Times New Roman"/>
          <w:color w:val="000000"/>
          <w:kern w:val="1"/>
          <w:sz w:val="24"/>
          <w:szCs w:val="24"/>
          <w:lang w:val="mk-MK" w:eastAsia="mk-MK"/>
        </w:rPr>
        <w:t>Median IQR=11,76 (8,97-15,07).</w:t>
      </w:r>
      <w:r w:rsidRPr="0046270E">
        <w:rPr>
          <w:rFonts w:ascii="Times New Roman" w:hAnsi="Times New Roman" w:cs="Times New Roman"/>
          <w:color w:val="000000"/>
          <w:sz w:val="24"/>
          <w:szCs w:val="24"/>
          <w:lang w:val="ru-RU" w:eastAsia="en-GB"/>
        </w:rPr>
        <w:t xml:space="preserve"> За </w:t>
      </w:r>
      <w:r w:rsidRPr="0046270E">
        <w:rPr>
          <w:rFonts w:ascii="Times New Roman" w:hAnsi="Times New Roman" w:cs="Times New Roman"/>
          <w:color w:val="000000"/>
          <w:sz w:val="24"/>
          <w:szCs w:val="24"/>
          <w:lang w:eastAsia="en-GB"/>
        </w:rPr>
        <w:t>p</w:t>
      </w:r>
      <w:r w:rsidRPr="0046270E">
        <w:rPr>
          <w:rFonts w:ascii="Times New Roman" w:hAnsi="Times New Roman" w:cs="Times New Roman"/>
          <w:color w:val="000000"/>
          <w:sz w:val="24"/>
          <w:szCs w:val="24"/>
          <w:lang w:val="ru-RU" w:eastAsia="en-GB"/>
        </w:rPr>
        <w:t xml:space="preserve">&gt;0,05, немаше сигнификантна разлика помеѓу двата пола во однос на нивото на </w:t>
      </w:r>
      <w:r w:rsidRPr="0046270E">
        <w:rPr>
          <w:rFonts w:ascii="Times New Roman" w:hAnsi="Times New Roman" w:cs="Times New Roman"/>
          <w:color w:val="000000"/>
          <w:kern w:val="1"/>
          <w:sz w:val="24"/>
          <w:szCs w:val="24"/>
          <w:lang w:eastAsia="mk-MK"/>
        </w:rPr>
        <w:t>Na</w:t>
      </w:r>
      <w:r w:rsidRPr="0046270E">
        <w:rPr>
          <w:rFonts w:ascii="Times New Roman" w:hAnsi="Times New Roman" w:cs="Times New Roman"/>
          <w:color w:val="000000"/>
          <w:kern w:val="1"/>
          <w:sz w:val="24"/>
          <w:szCs w:val="24"/>
          <w:lang w:val="ru-RU" w:eastAsia="mk-MK"/>
        </w:rPr>
        <w:t xml:space="preserve"> во нестимулирана </w:t>
      </w:r>
      <w:r w:rsidRPr="0046270E">
        <w:rPr>
          <w:rFonts w:ascii="Times New Roman" w:hAnsi="Times New Roman" w:cs="Times New Roman"/>
          <w:color w:val="000000"/>
          <w:kern w:val="1"/>
          <w:sz w:val="24"/>
          <w:szCs w:val="24"/>
          <w:lang w:val="ru-RU" w:eastAsia="mk-MK"/>
        </w:rPr>
        <w:lastRenderedPageBreak/>
        <w:t xml:space="preserve">плунка за </w:t>
      </w:r>
      <w:r w:rsidRPr="0046270E">
        <w:rPr>
          <w:rFonts w:ascii="Times New Roman" w:hAnsi="Times New Roman" w:cs="Times New Roman"/>
          <w:color w:val="000000"/>
          <w:sz w:val="24"/>
          <w:szCs w:val="24"/>
          <w:lang w:eastAsia="mk-MK"/>
        </w:rPr>
        <w:t>Mann</w:t>
      </w:r>
      <w:r w:rsidRPr="0046270E">
        <w:rPr>
          <w:rFonts w:ascii="Times New Roman" w:hAnsi="Times New Roman" w:cs="Times New Roman"/>
          <w:color w:val="000000"/>
          <w:sz w:val="24"/>
          <w:szCs w:val="24"/>
          <w:lang w:val="ru-RU" w:eastAsia="mk-MK"/>
        </w:rPr>
        <w:t>-</w:t>
      </w:r>
      <w:r w:rsidRPr="0046270E">
        <w:rPr>
          <w:rFonts w:ascii="Times New Roman" w:hAnsi="Times New Roman" w:cs="Times New Roman"/>
          <w:color w:val="000000"/>
          <w:sz w:val="24"/>
          <w:szCs w:val="24"/>
          <w:lang w:eastAsia="mk-MK"/>
        </w:rPr>
        <w:t>Whitney</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U</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Test</w:t>
      </w:r>
      <w:r w:rsidRPr="0046270E">
        <w:rPr>
          <w:rFonts w:ascii="Times New Roman" w:hAnsi="Times New Roman" w:cs="Times New Roman"/>
          <w:color w:val="000000"/>
          <w:sz w:val="24"/>
          <w:szCs w:val="24"/>
          <w:lang w:val="ru-RU"/>
        </w:rPr>
        <w:t xml:space="preserve">: </w:t>
      </w:r>
      <w:r w:rsidRPr="0046270E">
        <w:rPr>
          <w:rFonts w:ascii="Times New Roman" w:hAnsi="Times New Roman"/>
          <w:color w:val="000000"/>
          <w:sz w:val="24"/>
          <w:szCs w:val="24"/>
        </w:rPr>
        <w:t>Z</w:t>
      </w:r>
      <w:r w:rsidRPr="0046270E">
        <w:rPr>
          <w:rFonts w:ascii="Times New Roman" w:hAnsi="Times New Roman"/>
          <w:color w:val="000000"/>
          <w:sz w:val="24"/>
          <w:szCs w:val="24"/>
          <w:lang w:val="ru-RU"/>
        </w:rPr>
        <w:t xml:space="preserve">=0,452; </w:t>
      </w:r>
      <w:r w:rsidRPr="0046270E">
        <w:rPr>
          <w:rFonts w:ascii="Times New Roman" w:hAnsi="Times New Roman"/>
          <w:color w:val="000000"/>
          <w:sz w:val="24"/>
          <w:szCs w:val="24"/>
        </w:rPr>
        <w:t>p</w:t>
      </w:r>
      <w:r w:rsidRPr="0046270E">
        <w:rPr>
          <w:rFonts w:ascii="Times New Roman" w:hAnsi="Times New Roman"/>
          <w:color w:val="000000"/>
          <w:sz w:val="24"/>
          <w:szCs w:val="24"/>
          <w:lang w:val="ru-RU"/>
        </w:rPr>
        <w:t>=0,6438. Н</w:t>
      </w:r>
      <w:r w:rsidRPr="0046270E">
        <w:rPr>
          <w:rFonts w:ascii="Times New Roman" w:hAnsi="Times New Roman" w:cs="Times New Roman"/>
          <w:color w:val="000000"/>
          <w:kern w:val="1"/>
          <w:sz w:val="24"/>
          <w:szCs w:val="24"/>
          <w:lang w:val="ru-RU" w:eastAsia="mk-MK"/>
        </w:rPr>
        <w:t xml:space="preserve">ивото на </w:t>
      </w:r>
      <w:r w:rsidRPr="0046270E">
        <w:rPr>
          <w:rFonts w:ascii="Times New Roman" w:hAnsi="Times New Roman" w:cs="Times New Roman"/>
          <w:color w:val="000000"/>
          <w:kern w:val="1"/>
          <w:sz w:val="24"/>
          <w:szCs w:val="24"/>
          <w:lang w:eastAsia="mk-MK"/>
        </w:rPr>
        <w:t>Na</w:t>
      </w:r>
      <w:r w:rsidRPr="0046270E">
        <w:rPr>
          <w:rFonts w:ascii="Times New Roman" w:hAnsi="Times New Roman" w:cs="Times New Roman"/>
          <w:color w:val="000000"/>
          <w:kern w:val="1"/>
          <w:sz w:val="24"/>
          <w:szCs w:val="24"/>
          <w:lang w:val="ru-RU" w:eastAsia="mk-MK"/>
        </w:rPr>
        <w:t xml:space="preserve"> во нестимулирана плунка кај мажите беше несигнификантно повисоко споредено со она кај жените (Табела 3 и </w:t>
      </w:r>
      <w:r w:rsidR="002F2FC1" w:rsidRPr="0046270E">
        <w:rPr>
          <w:rFonts w:ascii="Times New Roman" w:hAnsi="Times New Roman" w:cs="Times New Roman"/>
          <w:color w:val="000000"/>
          <w:kern w:val="1"/>
          <w:sz w:val="24"/>
          <w:szCs w:val="24"/>
          <w:lang w:val="ru-RU" w:eastAsia="mk-MK"/>
        </w:rPr>
        <w:t>Графикон</w:t>
      </w:r>
      <w:r w:rsidR="000975C6">
        <w:rPr>
          <w:rFonts w:ascii="Times New Roman" w:hAnsi="Times New Roman" w:cs="Times New Roman"/>
          <w:color w:val="000000"/>
          <w:kern w:val="1"/>
          <w:sz w:val="24"/>
          <w:szCs w:val="24"/>
          <w:lang w:val="ru-RU" w:eastAsia="mk-MK"/>
        </w:rPr>
        <w:t xml:space="preserve"> 3). </w:t>
      </w:r>
    </w:p>
    <w:p w14:paraId="67C1FD68" w14:textId="6C44D262" w:rsidR="00481FB0" w:rsidRDefault="00481FB0" w:rsidP="00481FB0">
      <w:pPr>
        <w:spacing w:after="200"/>
        <w:ind w:firstLine="720"/>
        <w:jc w:val="both"/>
        <w:rPr>
          <w:rFonts w:ascii="Times New Roman" w:hAnsi="Times New Roman" w:cs="Times New Roman"/>
          <w:color w:val="000000"/>
          <w:kern w:val="1"/>
          <w:sz w:val="24"/>
          <w:szCs w:val="24"/>
          <w:lang w:val="ru-RU" w:eastAsia="mk-MK"/>
        </w:rPr>
      </w:pPr>
      <w:r w:rsidRPr="0046270E">
        <w:rPr>
          <w:rFonts w:ascii="Times New Roman" w:hAnsi="Times New Roman" w:cs="Times New Roman"/>
          <w:color w:val="000000"/>
          <w:sz w:val="24"/>
          <w:szCs w:val="24"/>
          <w:lang w:val="ru-RU" w:eastAsia="en-GB"/>
        </w:rPr>
        <w:t xml:space="preserve">Во СТИМУЛИРАНАТА ПЛУНКА, нивото на </w:t>
      </w:r>
      <w:r w:rsidRPr="0046270E">
        <w:rPr>
          <w:rFonts w:ascii="Times New Roman" w:hAnsi="Times New Roman" w:cs="Times New Roman"/>
          <w:color w:val="000000"/>
          <w:kern w:val="1"/>
          <w:sz w:val="24"/>
          <w:szCs w:val="24"/>
          <w:lang w:val="mk-MK" w:eastAsia="mk-MK"/>
        </w:rPr>
        <w:t>Na</w:t>
      </w:r>
      <w:r w:rsidRPr="0046270E">
        <w:rPr>
          <w:rFonts w:ascii="Times New Roman" w:hAnsi="Times New Roman" w:cs="Times New Roman"/>
          <w:color w:val="000000"/>
          <w:kern w:val="1"/>
          <w:sz w:val="24"/>
          <w:szCs w:val="24"/>
          <w:lang w:val="ru-RU" w:eastAsia="mk-MK"/>
        </w:rPr>
        <w:t xml:space="preserve"> кај мажите изнесуваше </w:t>
      </w:r>
      <w:r w:rsidRPr="0046270E">
        <w:rPr>
          <w:rFonts w:ascii="Times New Roman" w:hAnsi="Times New Roman" w:cs="Times New Roman"/>
          <w:color w:val="000000"/>
          <w:sz w:val="24"/>
          <w:szCs w:val="24"/>
          <w:lang w:val="mk-MK"/>
        </w:rPr>
        <w:t>22,98</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lang w:val="mk-MK"/>
        </w:rPr>
        <w:t>6,79</w:t>
      </w:r>
      <w:r w:rsidRPr="0046270E">
        <w:rPr>
          <w:rFonts w:ascii="Times New Roman" w:hAnsi="Times New Roman" w:cs="Times New Roman"/>
          <w:color w:val="000000"/>
          <w:sz w:val="24"/>
          <w:szCs w:val="24"/>
          <w:lang w:val="ru-RU"/>
        </w:rPr>
        <w:t xml:space="preserve"> со мин/мак</w:t>
      </w:r>
      <w:r w:rsidRPr="0046270E">
        <w:rPr>
          <w:rFonts w:ascii="Times New Roman" w:hAnsi="Times New Roman" w:cs="Times New Roman"/>
          <w:color w:val="000000"/>
          <w:sz w:val="24"/>
          <w:szCs w:val="24"/>
          <w:lang w:val="mk-MK"/>
        </w:rPr>
        <w:t xml:space="preserve"> </w:t>
      </w:r>
      <w:r w:rsidRPr="0046270E">
        <w:rPr>
          <w:rFonts w:ascii="Times New Roman" w:hAnsi="Times New Roman" w:cs="Times New Roman"/>
          <w:color w:val="000000"/>
          <w:sz w:val="24"/>
          <w:szCs w:val="24"/>
          <w:lang w:val="ru-RU"/>
        </w:rPr>
        <w:t xml:space="preserve">вредност од </w:t>
      </w:r>
      <w:r w:rsidRPr="0046270E">
        <w:rPr>
          <w:rFonts w:ascii="Times New Roman" w:hAnsi="Times New Roman" w:cs="Times New Roman"/>
          <w:color w:val="000000"/>
          <w:sz w:val="24"/>
          <w:szCs w:val="24"/>
          <w:lang w:val="mk-MK"/>
        </w:rPr>
        <w:t>8,4</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lang w:val="mk-MK"/>
        </w:rPr>
        <w:t xml:space="preserve">36,24 mmol/L, </w:t>
      </w:r>
      <w:r w:rsidRPr="0046270E">
        <w:rPr>
          <w:rFonts w:ascii="Times New Roman" w:hAnsi="Times New Roman" w:cs="Times New Roman"/>
          <w:color w:val="000000"/>
          <w:sz w:val="24"/>
          <w:szCs w:val="24"/>
          <w:lang w:val="ru-RU"/>
        </w:rPr>
        <w:t xml:space="preserve">а кај жените </w:t>
      </w:r>
      <w:r w:rsidRPr="0046270E">
        <w:rPr>
          <w:rFonts w:ascii="Times New Roman" w:hAnsi="Times New Roman" w:cs="Times New Roman"/>
          <w:color w:val="000000"/>
          <w:sz w:val="24"/>
          <w:szCs w:val="24"/>
          <w:lang w:val="mk-MK"/>
        </w:rPr>
        <w:t>22,90</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lang w:val="mk-MK"/>
        </w:rPr>
        <w:t>7,21</w:t>
      </w:r>
      <w:r w:rsidRPr="0046270E">
        <w:rPr>
          <w:rFonts w:ascii="Times New Roman" w:hAnsi="Times New Roman" w:cs="Times New Roman"/>
          <w:color w:val="000000"/>
          <w:sz w:val="24"/>
          <w:szCs w:val="24"/>
          <w:lang w:val="ru-RU"/>
        </w:rPr>
        <w:t xml:space="preserve"> со мин/мак</w:t>
      </w:r>
      <w:r w:rsidRPr="0046270E">
        <w:rPr>
          <w:rFonts w:ascii="Times New Roman" w:hAnsi="Times New Roman" w:cs="Times New Roman"/>
          <w:color w:val="000000"/>
          <w:sz w:val="24"/>
          <w:szCs w:val="24"/>
          <w:lang w:val="mk-MK"/>
        </w:rPr>
        <w:t xml:space="preserve"> </w:t>
      </w:r>
      <w:r w:rsidRPr="0046270E">
        <w:rPr>
          <w:rFonts w:ascii="Times New Roman" w:hAnsi="Times New Roman" w:cs="Times New Roman"/>
          <w:color w:val="000000"/>
          <w:sz w:val="24"/>
          <w:szCs w:val="24"/>
          <w:lang w:val="ru-RU"/>
        </w:rPr>
        <w:t xml:space="preserve">вредност од </w:t>
      </w:r>
      <w:r w:rsidRPr="0046270E">
        <w:rPr>
          <w:rFonts w:ascii="Times New Roman" w:hAnsi="Times New Roman" w:cs="Times New Roman"/>
          <w:color w:val="000000"/>
          <w:sz w:val="24"/>
          <w:szCs w:val="24"/>
          <w:lang w:val="mk-MK"/>
        </w:rPr>
        <w:t>10,2</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lang w:val="mk-MK"/>
        </w:rPr>
        <w:t>38,7 mmol/L</w:t>
      </w:r>
      <w:r w:rsidRPr="0046270E">
        <w:rPr>
          <w:rFonts w:ascii="Times New Roman" w:hAnsi="Times New Roman" w:cs="Times New Roman"/>
          <w:color w:val="000000"/>
          <w:sz w:val="24"/>
          <w:szCs w:val="24"/>
          <w:lang w:val="ru-RU"/>
        </w:rPr>
        <w:t xml:space="preserve">. Кај 50% испитаници од машки односно женски пол, нивото на </w:t>
      </w:r>
      <w:r w:rsidRPr="0046270E">
        <w:rPr>
          <w:rFonts w:ascii="Times New Roman" w:hAnsi="Times New Roman" w:cs="Times New Roman"/>
          <w:color w:val="000000"/>
          <w:kern w:val="1"/>
          <w:sz w:val="24"/>
          <w:szCs w:val="24"/>
          <w:lang w:val="mk-MK" w:eastAsia="mk-MK"/>
        </w:rPr>
        <w:t>Na</w:t>
      </w:r>
      <w:r w:rsidRPr="0046270E">
        <w:rPr>
          <w:rFonts w:ascii="Times New Roman" w:hAnsi="Times New Roman" w:cs="Times New Roman"/>
          <w:color w:val="000000"/>
          <w:kern w:val="1"/>
          <w:sz w:val="24"/>
          <w:szCs w:val="24"/>
          <w:lang w:val="ru-RU" w:eastAsia="mk-MK"/>
        </w:rPr>
        <w:t xml:space="preserve"> во стимулираната плунка беше пониско од консеквентно 23,73</w:t>
      </w:r>
      <w:r w:rsidRPr="0046270E">
        <w:rPr>
          <w:rFonts w:ascii="Times New Roman" w:hAnsi="Times New Roman" w:cs="Times New Roman"/>
          <w:color w:val="000000"/>
          <w:kern w:val="1"/>
          <w:sz w:val="24"/>
          <w:szCs w:val="24"/>
          <w:lang w:val="mk-MK" w:eastAsia="mk-MK"/>
        </w:rPr>
        <w:t xml:space="preserve"> </w:t>
      </w:r>
      <w:r w:rsidRPr="0046270E">
        <w:rPr>
          <w:rFonts w:ascii="Times New Roman" w:hAnsi="Times New Roman" w:cs="Times New Roman"/>
          <w:color w:val="000000"/>
          <w:sz w:val="24"/>
          <w:szCs w:val="24"/>
          <w:lang w:val="mk-MK"/>
        </w:rPr>
        <w:t xml:space="preserve">mmol/L </w:t>
      </w:r>
      <w:r w:rsidRPr="0046270E">
        <w:rPr>
          <w:rFonts w:ascii="Times New Roman" w:hAnsi="Times New Roman" w:cs="Times New Roman"/>
          <w:color w:val="000000"/>
          <w:kern w:val="1"/>
          <w:sz w:val="24"/>
          <w:szCs w:val="24"/>
          <w:lang w:val="ru-RU" w:eastAsia="mk-MK"/>
        </w:rPr>
        <w:t xml:space="preserve">за </w:t>
      </w:r>
      <w:r w:rsidRPr="0046270E">
        <w:rPr>
          <w:rFonts w:ascii="Times New Roman" w:hAnsi="Times New Roman" w:cs="Times New Roman"/>
          <w:color w:val="000000"/>
          <w:kern w:val="1"/>
          <w:sz w:val="24"/>
          <w:szCs w:val="24"/>
          <w:lang w:val="mk-MK" w:eastAsia="mk-MK"/>
        </w:rPr>
        <w:t>Median IQR=</w:t>
      </w:r>
      <w:r w:rsidRPr="0046270E">
        <w:rPr>
          <w:rFonts w:ascii="Times New Roman" w:hAnsi="Times New Roman" w:cs="Times New Roman"/>
          <w:color w:val="000000"/>
          <w:kern w:val="1"/>
          <w:sz w:val="24"/>
          <w:szCs w:val="24"/>
          <w:lang w:val="ru-RU" w:eastAsia="mk-MK"/>
        </w:rPr>
        <w:t>23,73</w:t>
      </w:r>
      <w:r w:rsidRPr="0046270E">
        <w:rPr>
          <w:rFonts w:ascii="Times New Roman" w:hAnsi="Times New Roman" w:cs="Times New Roman"/>
          <w:color w:val="000000"/>
          <w:kern w:val="1"/>
          <w:sz w:val="24"/>
          <w:szCs w:val="24"/>
          <w:lang w:val="mk-MK" w:eastAsia="mk-MK"/>
        </w:rPr>
        <w:t xml:space="preserve"> (</w:t>
      </w:r>
      <w:r w:rsidRPr="0046270E">
        <w:rPr>
          <w:rFonts w:ascii="Times New Roman" w:hAnsi="Times New Roman" w:cs="Times New Roman"/>
          <w:color w:val="000000"/>
          <w:kern w:val="1"/>
          <w:sz w:val="24"/>
          <w:szCs w:val="24"/>
          <w:lang w:val="ru-RU" w:eastAsia="mk-MK"/>
        </w:rPr>
        <w:t>16,</w:t>
      </w:r>
      <w:r w:rsidRPr="0046270E">
        <w:rPr>
          <w:rFonts w:ascii="Times New Roman" w:hAnsi="Times New Roman" w:cs="Times New Roman"/>
          <w:color w:val="000000"/>
          <w:kern w:val="1"/>
          <w:sz w:val="24"/>
          <w:szCs w:val="24"/>
          <w:lang w:val="mk-MK" w:eastAsia="mk-MK"/>
        </w:rPr>
        <w:t>63-</w:t>
      </w:r>
      <w:r w:rsidRPr="0046270E">
        <w:rPr>
          <w:rFonts w:ascii="Times New Roman" w:hAnsi="Times New Roman" w:cs="Times New Roman"/>
          <w:color w:val="000000"/>
          <w:kern w:val="1"/>
          <w:sz w:val="24"/>
          <w:szCs w:val="24"/>
          <w:lang w:val="ru-RU" w:eastAsia="mk-MK"/>
        </w:rPr>
        <w:t>27,</w:t>
      </w:r>
      <w:r w:rsidRPr="0046270E">
        <w:rPr>
          <w:rFonts w:ascii="Times New Roman" w:hAnsi="Times New Roman" w:cs="Times New Roman"/>
          <w:color w:val="000000"/>
          <w:kern w:val="1"/>
          <w:sz w:val="24"/>
          <w:szCs w:val="24"/>
          <w:lang w:val="mk-MK" w:eastAsia="mk-MK"/>
        </w:rPr>
        <w:t xml:space="preserve">35) </w:t>
      </w:r>
      <w:r w:rsidRPr="0046270E">
        <w:rPr>
          <w:rFonts w:ascii="Times New Roman" w:hAnsi="Times New Roman" w:cs="Times New Roman"/>
          <w:color w:val="000000"/>
          <w:kern w:val="1"/>
          <w:sz w:val="24"/>
          <w:szCs w:val="24"/>
          <w:lang w:eastAsia="mk-MK"/>
        </w:rPr>
        <w:t>vs</w:t>
      </w:r>
      <w:r w:rsidRPr="0046270E">
        <w:rPr>
          <w:rFonts w:ascii="Times New Roman" w:hAnsi="Times New Roman" w:cs="Times New Roman"/>
          <w:color w:val="000000"/>
          <w:kern w:val="1"/>
          <w:sz w:val="24"/>
          <w:szCs w:val="24"/>
          <w:lang w:val="ru-RU" w:eastAsia="mk-MK"/>
        </w:rPr>
        <w:t xml:space="preserve">. 23,77 </w:t>
      </w:r>
      <w:r w:rsidRPr="0046270E">
        <w:rPr>
          <w:rFonts w:ascii="Times New Roman" w:hAnsi="Times New Roman" w:cs="Times New Roman"/>
          <w:color w:val="000000"/>
          <w:sz w:val="24"/>
          <w:szCs w:val="24"/>
          <w:lang w:val="mk-MK"/>
        </w:rPr>
        <w:t xml:space="preserve">mmol/L </w:t>
      </w:r>
      <w:r w:rsidRPr="0046270E">
        <w:rPr>
          <w:rFonts w:ascii="Times New Roman" w:hAnsi="Times New Roman" w:cs="Times New Roman"/>
          <w:color w:val="000000"/>
          <w:kern w:val="1"/>
          <w:sz w:val="24"/>
          <w:szCs w:val="24"/>
          <w:lang w:val="ru-RU" w:eastAsia="mk-MK"/>
        </w:rPr>
        <w:t xml:space="preserve">за </w:t>
      </w:r>
      <w:r w:rsidRPr="0046270E">
        <w:rPr>
          <w:rFonts w:ascii="Times New Roman" w:hAnsi="Times New Roman" w:cs="Times New Roman"/>
          <w:color w:val="000000"/>
          <w:kern w:val="1"/>
          <w:sz w:val="24"/>
          <w:szCs w:val="24"/>
          <w:lang w:val="mk-MK" w:eastAsia="mk-MK"/>
        </w:rPr>
        <w:t>Median IQR=</w:t>
      </w:r>
      <w:r w:rsidRPr="0046270E">
        <w:rPr>
          <w:rFonts w:ascii="Times New Roman" w:hAnsi="Times New Roman" w:cs="Times New Roman"/>
          <w:color w:val="000000"/>
          <w:kern w:val="1"/>
          <w:sz w:val="24"/>
          <w:szCs w:val="24"/>
          <w:lang w:val="ru-RU" w:eastAsia="mk-MK"/>
        </w:rPr>
        <w:t xml:space="preserve">23,77 </w:t>
      </w:r>
      <w:r w:rsidRPr="0046270E">
        <w:rPr>
          <w:rFonts w:ascii="Times New Roman" w:hAnsi="Times New Roman" w:cs="Times New Roman"/>
          <w:color w:val="000000"/>
          <w:kern w:val="1"/>
          <w:sz w:val="24"/>
          <w:szCs w:val="24"/>
          <w:lang w:val="mk-MK" w:eastAsia="mk-MK"/>
        </w:rPr>
        <w:t>(14,95-</w:t>
      </w:r>
      <w:r w:rsidRPr="0046270E">
        <w:rPr>
          <w:rFonts w:ascii="Times New Roman" w:hAnsi="Times New Roman" w:cs="Times New Roman"/>
          <w:color w:val="000000"/>
          <w:kern w:val="1"/>
          <w:sz w:val="24"/>
          <w:szCs w:val="24"/>
          <w:lang w:val="ru-RU" w:eastAsia="mk-MK"/>
        </w:rPr>
        <w:t>27,</w:t>
      </w:r>
      <w:r w:rsidRPr="0046270E">
        <w:rPr>
          <w:rFonts w:ascii="Times New Roman" w:hAnsi="Times New Roman" w:cs="Times New Roman"/>
          <w:color w:val="000000"/>
          <w:kern w:val="1"/>
          <w:sz w:val="24"/>
          <w:szCs w:val="24"/>
          <w:lang w:val="mk-MK" w:eastAsia="mk-MK"/>
        </w:rPr>
        <w:t>96).</w:t>
      </w:r>
      <w:r w:rsidRPr="0046270E">
        <w:rPr>
          <w:rFonts w:ascii="Times New Roman" w:hAnsi="Times New Roman" w:cs="Times New Roman"/>
          <w:color w:val="000000"/>
          <w:sz w:val="24"/>
          <w:szCs w:val="24"/>
          <w:lang w:val="ru-RU" w:eastAsia="en-GB"/>
        </w:rPr>
        <w:t xml:space="preserve"> За </w:t>
      </w:r>
      <w:r w:rsidRPr="0046270E">
        <w:rPr>
          <w:rFonts w:ascii="Times New Roman" w:hAnsi="Times New Roman" w:cs="Times New Roman"/>
          <w:color w:val="000000"/>
          <w:sz w:val="24"/>
          <w:szCs w:val="24"/>
          <w:lang w:eastAsia="en-GB"/>
        </w:rPr>
        <w:t>p</w:t>
      </w:r>
      <w:r w:rsidRPr="0046270E">
        <w:rPr>
          <w:rFonts w:ascii="Times New Roman" w:hAnsi="Times New Roman" w:cs="Times New Roman"/>
          <w:color w:val="000000"/>
          <w:sz w:val="24"/>
          <w:szCs w:val="24"/>
          <w:lang w:val="ru-RU" w:eastAsia="en-GB"/>
        </w:rPr>
        <w:t xml:space="preserve">&gt;0,05, анализата не укажа на сигнификантна разлика помеѓу испитаниците од машки и женски пол во однос на нивото на </w:t>
      </w:r>
      <w:r w:rsidRPr="0046270E">
        <w:rPr>
          <w:rFonts w:ascii="Times New Roman" w:hAnsi="Times New Roman" w:cs="Times New Roman"/>
          <w:color w:val="000000"/>
          <w:kern w:val="1"/>
          <w:sz w:val="24"/>
          <w:szCs w:val="24"/>
          <w:lang w:eastAsia="mk-MK"/>
        </w:rPr>
        <w:t>Na</w:t>
      </w:r>
      <w:r w:rsidR="000975C6">
        <w:rPr>
          <w:rFonts w:ascii="Times New Roman" w:hAnsi="Times New Roman" w:cs="Times New Roman"/>
          <w:color w:val="000000"/>
          <w:kern w:val="1"/>
          <w:sz w:val="24"/>
          <w:szCs w:val="24"/>
          <w:lang w:val="ru-RU" w:eastAsia="mk-MK"/>
        </w:rPr>
        <w:t xml:space="preserve"> во стимулирана плунка за </w:t>
      </w:r>
      <w:r w:rsidRPr="0046270E">
        <w:rPr>
          <w:rFonts w:ascii="Times New Roman" w:hAnsi="Times New Roman" w:cs="Times New Roman"/>
          <w:color w:val="000000"/>
          <w:sz w:val="24"/>
          <w:szCs w:val="24"/>
          <w:lang w:eastAsia="mk-MK"/>
        </w:rPr>
        <w:t>Mann</w:t>
      </w:r>
      <w:r w:rsidRPr="0046270E">
        <w:rPr>
          <w:rFonts w:ascii="Times New Roman" w:hAnsi="Times New Roman" w:cs="Times New Roman"/>
          <w:color w:val="000000"/>
          <w:sz w:val="24"/>
          <w:szCs w:val="24"/>
          <w:lang w:val="ru-RU" w:eastAsia="mk-MK"/>
        </w:rPr>
        <w:t>-</w:t>
      </w:r>
      <w:r w:rsidRPr="0046270E">
        <w:rPr>
          <w:rFonts w:ascii="Times New Roman" w:hAnsi="Times New Roman" w:cs="Times New Roman"/>
          <w:color w:val="000000"/>
          <w:sz w:val="24"/>
          <w:szCs w:val="24"/>
          <w:lang w:eastAsia="mk-MK"/>
        </w:rPr>
        <w:t>Whitney</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U</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Test</w:t>
      </w:r>
      <w:r w:rsidRPr="0046270E">
        <w:rPr>
          <w:rFonts w:ascii="Times New Roman" w:hAnsi="Times New Roman" w:cs="Times New Roman"/>
          <w:color w:val="000000"/>
          <w:sz w:val="24"/>
          <w:szCs w:val="24"/>
          <w:lang w:val="ru-RU"/>
        </w:rPr>
        <w:t xml:space="preserve">: </w:t>
      </w:r>
      <w:r w:rsidRPr="0046270E">
        <w:rPr>
          <w:rFonts w:ascii="Times New Roman" w:hAnsi="Times New Roman"/>
          <w:color w:val="000000"/>
          <w:sz w:val="24"/>
          <w:szCs w:val="24"/>
        </w:rPr>
        <w:t>Z</w:t>
      </w:r>
      <w:r w:rsidRPr="0046270E">
        <w:rPr>
          <w:rFonts w:ascii="Times New Roman" w:hAnsi="Times New Roman"/>
          <w:color w:val="000000"/>
          <w:sz w:val="24"/>
          <w:szCs w:val="24"/>
          <w:lang w:val="ru-RU"/>
        </w:rPr>
        <w:t xml:space="preserve">=-0,060; </w:t>
      </w:r>
      <w:r w:rsidRPr="0046270E">
        <w:rPr>
          <w:rFonts w:ascii="Times New Roman" w:hAnsi="Times New Roman"/>
          <w:color w:val="000000"/>
          <w:sz w:val="24"/>
          <w:szCs w:val="24"/>
        </w:rPr>
        <w:t>p</w:t>
      </w:r>
      <w:r w:rsidRPr="0046270E">
        <w:rPr>
          <w:rFonts w:ascii="Times New Roman" w:hAnsi="Times New Roman"/>
          <w:color w:val="000000"/>
          <w:sz w:val="24"/>
          <w:szCs w:val="24"/>
          <w:lang w:val="ru-RU"/>
        </w:rPr>
        <w:t xml:space="preserve">=0,9520. </w:t>
      </w:r>
      <w:r w:rsidRPr="0046270E">
        <w:rPr>
          <w:rFonts w:ascii="Times New Roman" w:hAnsi="Times New Roman" w:cs="Times New Roman"/>
          <w:color w:val="000000"/>
          <w:kern w:val="1"/>
          <w:sz w:val="24"/>
          <w:szCs w:val="24"/>
          <w:lang w:val="ru-RU" w:eastAsia="mk-MK"/>
        </w:rPr>
        <w:t xml:space="preserve">Во стимулирана плунка, нивото на </w:t>
      </w:r>
      <w:r w:rsidRPr="0046270E">
        <w:rPr>
          <w:rFonts w:ascii="Times New Roman" w:hAnsi="Times New Roman" w:cs="Times New Roman"/>
          <w:color w:val="000000"/>
          <w:kern w:val="1"/>
          <w:sz w:val="24"/>
          <w:szCs w:val="24"/>
          <w:lang w:eastAsia="mk-MK"/>
        </w:rPr>
        <w:t>Na</w:t>
      </w:r>
      <w:r w:rsidRPr="0046270E">
        <w:rPr>
          <w:rFonts w:ascii="Times New Roman" w:hAnsi="Times New Roman" w:cs="Times New Roman"/>
          <w:color w:val="000000"/>
          <w:kern w:val="1"/>
          <w:sz w:val="24"/>
          <w:szCs w:val="24"/>
          <w:lang w:val="ru-RU" w:eastAsia="mk-MK"/>
        </w:rPr>
        <w:t xml:space="preserve"> кај мажите беше несигнификантно повисоко споредено со она кај жените (Табела 3 и </w:t>
      </w:r>
      <w:r w:rsidR="002F2FC1" w:rsidRPr="0046270E">
        <w:rPr>
          <w:rFonts w:ascii="Times New Roman" w:hAnsi="Times New Roman" w:cs="Times New Roman"/>
          <w:color w:val="000000"/>
          <w:kern w:val="1"/>
          <w:sz w:val="24"/>
          <w:szCs w:val="24"/>
          <w:lang w:val="ru-RU" w:eastAsia="mk-MK"/>
        </w:rPr>
        <w:t>Графикон</w:t>
      </w:r>
      <w:r w:rsidRPr="0046270E">
        <w:rPr>
          <w:rFonts w:ascii="Times New Roman" w:hAnsi="Times New Roman" w:cs="Times New Roman"/>
          <w:color w:val="000000"/>
          <w:kern w:val="1"/>
          <w:sz w:val="24"/>
          <w:szCs w:val="24"/>
          <w:lang w:val="ru-RU" w:eastAsia="mk-MK"/>
        </w:rPr>
        <w:t xml:space="preserve"> 3).</w:t>
      </w:r>
    </w:p>
    <w:p w14:paraId="2747DE62" w14:textId="6A1B8C86" w:rsidR="000975C6" w:rsidRPr="000975C6" w:rsidRDefault="000975C6" w:rsidP="000975C6">
      <w:pPr>
        <w:jc w:val="center"/>
        <w:rPr>
          <w:rFonts w:ascii="Times New Roman" w:hAnsi="Times New Roman" w:cs="Times New Roman"/>
          <w:b/>
          <w:color w:val="000000"/>
          <w:sz w:val="24"/>
          <w:szCs w:val="24"/>
          <w:lang w:val="ru-RU"/>
        </w:rPr>
      </w:pPr>
      <w:r w:rsidRPr="0046270E">
        <w:rPr>
          <w:rFonts w:ascii="Times New Roman" w:hAnsi="Times New Roman" w:cs="Times New Roman"/>
          <w:b/>
          <w:color w:val="000000"/>
          <w:sz w:val="24"/>
          <w:szCs w:val="24"/>
          <w:lang w:val="ru-RU"/>
        </w:rPr>
        <w:t>Графикон</w:t>
      </w:r>
      <w:r>
        <w:rPr>
          <w:rFonts w:ascii="Times New Roman" w:hAnsi="Times New Roman" w:cs="Times New Roman"/>
          <w:b/>
          <w:color w:val="000000"/>
          <w:sz w:val="24"/>
          <w:szCs w:val="24"/>
          <w:lang w:val="ru-RU"/>
        </w:rPr>
        <w:t xml:space="preserve"> 3</w:t>
      </w:r>
      <w:r w:rsidRPr="0056701E">
        <w:rPr>
          <w:rFonts w:ascii="Times New Roman" w:hAnsi="Times New Roman" w:cs="Times New Roman"/>
          <w:b/>
          <w:color w:val="000000"/>
          <w:sz w:val="24"/>
          <w:szCs w:val="24"/>
          <w:lang w:val="ru-RU"/>
        </w:rPr>
        <w:t>:</w:t>
      </w:r>
      <w:r w:rsidRPr="0046270E">
        <w:rPr>
          <w:rFonts w:ascii="Times New Roman" w:hAnsi="Times New Roman" w:cs="Times New Roman"/>
          <w:b/>
          <w:color w:val="000000"/>
          <w:sz w:val="24"/>
          <w:szCs w:val="24"/>
          <w:lang w:val="ru-RU"/>
        </w:rPr>
        <w:t xml:space="preserve"> Анализа на </w:t>
      </w:r>
      <w:r w:rsidRPr="0046270E">
        <w:rPr>
          <w:rFonts w:ascii="Times New Roman" w:hAnsi="Times New Roman" w:cs="Times New Roman"/>
          <w:b/>
          <w:color w:val="000000"/>
          <w:sz w:val="24"/>
          <w:szCs w:val="24"/>
        </w:rPr>
        <w:t>Na</w:t>
      </w:r>
      <w:r w:rsidRPr="0046270E">
        <w:rPr>
          <w:rFonts w:ascii="Times New Roman" w:hAnsi="Times New Roman" w:cs="Times New Roman"/>
          <w:b/>
          <w:color w:val="000000"/>
          <w:sz w:val="24"/>
          <w:szCs w:val="24"/>
          <w:lang w:val="ru-RU"/>
        </w:rPr>
        <w:t xml:space="preserve"> според пол во нес</w:t>
      </w:r>
      <w:r>
        <w:rPr>
          <w:rFonts w:ascii="Times New Roman" w:hAnsi="Times New Roman" w:cs="Times New Roman"/>
          <w:b/>
          <w:color w:val="000000"/>
          <w:sz w:val="24"/>
          <w:szCs w:val="24"/>
          <w:lang w:val="ru-RU"/>
        </w:rPr>
        <w:t xml:space="preserve">тимулирана/ стимулирана плунка </w:t>
      </w:r>
    </w:p>
    <w:p w14:paraId="30240CD4" w14:textId="7390DCCD" w:rsidR="000975C6" w:rsidRPr="0046270E" w:rsidRDefault="00481FB0" w:rsidP="000975C6">
      <w:pPr>
        <w:spacing w:after="200"/>
        <w:jc w:val="both"/>
        <w:rPr>
          <w:b/>
          <w:color w:val="000000"/>
          <w:sz w:val="24"/>
          <w:szCs w:val="24"/>
          <w:lang w:val="ru-RU"/>
        </w:rPr>
      </w:pPr>
      <w:r w:rsidRPr="0046270E">
        <w:rPr>
          <w:noProof/>
          <w:sz w:val="24"/>
          <w:szCs w:val="24"/>
        </w:rPr>
        <w:drawing>
          <wp:anchor distT="0" distB="0" distL="114300" distR="114300" simplePos="0" relativeHeight="251689984" behindDoc="1" locked="0" layoutInCell="1" allowOverlap="1" wp14:anchorId="465814B3" wp14:editId="702D578C">
            <wp:simplePos x="0" y="0"/>
            <wp:positionH relativeFrom="column">
              <wp:posOffset>51435</wp:posOffset>
            </wp:positionH>
            <wp:positionV relativeFrom="paragraph">
              <wp:posOffset>3810</wp:posOffset>
            </wp:positionV>
            <wp:extent cx="5727700" cy="2303145"/>
            <wp:effectExtent l="0" t="0" r="6350" b="1905"/>
            <wp:wrapTight wrapText="bothSides">
              <wp:wrapPolygon edited="0">
                <wp:start x="0" y="0"/>
                <wp:lineTo x="0" y="21439"/>
                <wp:lineTo x="21552" y="21439"/>
                <wp:lineTo x="2155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230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017257" w14:textId="5A7CA973" w:rsidR="000975C6" w:rsidRDefault="00481FB0" w:rsidP="00481FB0">
      <w:pPr>
        <w:spacing w:after="200"/>
        <w:ind w:firstLine="720"/>
        <w:jc w:val="both"/>
        <w:rPr>
          <w:rFonts w:ascii="Times New Roman" w:hAnsi="Times New Roman" w:cs="Times New Roman"/>
          <w:color w:val="000000"/>
          <w:sz w:val="24"/>
          <w:szCs w:val="24"/>
          <w:lang w:val="ru-RU" w:eastAsia="en-GB"/>
        </w:rPr>
      </w:pPr>
      <w:r w:rsidRPr="0046270E">
        <w:rPr>
          <w:rFonts w:ascii="Times New Roman" w:hAnsi="Times New Roman" w:cs="Times New Roman"/>
          <w:b/>
          <w:color w:val="1F497D"/>
          <w:kern w:val="1"/>
          <w:sz w:val="24"/>
          <w:szCs w:val="24"/>
          <w:lang w:val="ru-RU" w:eastAsia="mk-MK"/>
        </w:rPr>
        <w:t xml:space="preserve">Меѓугрупна споредба на </w:t>
      </w:r>
      <w:r w:rsidRPr="0046270E">
        <w:rPr>
          <w:rFonts w:ascii="Times New Roman" w:hAnsi="Times New Roman" w:cs="Times New Roman"/>
          <w:b/>
          <w:color w:val="1F497D"/>
          <w:kern w:val="1"/>
          <w:sz w:val="24"/>
          <w:szCs w:val="24"/>
          <w:lang w:eastAsia="mk-MK"/>
        </w:rPr>
        <w:t>Na</w:t>
      </w:r>
      <w:r w:rsidRPr="0046270E">
        <w:rPr>
          <w:rFonts w:ascii="Times New Roman" w:hAnsi="Times New Roman" w:cs="Times New Roman"/>
          <w:b/>
          <w:color w:val="1F497D"/>
          <w:kern w:val="1"/>
          <w:sz w:val="24"/>
          <w:szCs w:val="24"/>
          <w:lang w:val="ru-RU" w:eastAsia="mk-MK"/>
        </w:rPr>
        <w:t xml:space="preserve"> - </w:t>
      </w:r>
      <w:r w:rsidRPr="0046270E">
        <w:rPr>
          <w:rFonts w:ascii="Times New Roman" w:hAnsi="Times New Roman" w:cs="Times New Roman"/>
          <w:color w:val="000000"/>
          <w:kern w:val="1"/>
          <w:sz w:val="24"/>
          <w:szCs w:val="24"/>
          <w:lang w:val="ru-RU" w:eastAsia="mk-MK"/>
        </w:rPr>
        <w:t xml:space="preserve">напаравена беше споредба на нивото на </w:t>
      </w:r>
      <w:r w:rsidRPr="0046270E">
        <w:rPr>
          <w:rFonts w:ascii="Times New Roman" w:hAnsi="Times New Roman" w:cs="Times New Roman"/>
          <w:color w:val="000000"/>
          <w:kern w:val="1"/>
          <w:sz w:val="24"/>
          <w:szCs w:val="24"/>
          <w:lang w:eastAsia="mk-MK"/>
        </w:rPr>
        <w:t>Na</w:t>
      </w:r>
      <w:r w:rsidRPr="0046270E">
        <w:rPr>
          <w:rFonts w:ascii="Times New Roman" w:hAnsi="Times New Roman" w:cs="Times New Roman"/>
          <w:color w:val="000000"/>
          <w:kern w:val="1"/>
          <w:sz w:val="24"/>
          <w:szCs w:val="24"/>
          <w:lang w:val="ru-RU" w:eastAsia="mk-MK"/>
        </w:rPr>
        <w:t xml:space="preserve"> во нестимулирана/ стимулирана плунка на испитаниците според нивниот пол</w:t>
      </w:r>
      <w:r w:rsidRPr="0046270E">
        <w:rPr>
          <w:rFonts w:ascii="Times New Roman" w:hAnsi="Times New Roman" w:cs="Times New Roman"/>
          <w:color w:val="000000"/>
          <w:sz w:val="24"/>
          <w:szCs w:val="24"/>
          <w:lang w:val="ru-RU" w:eastAsia="en-GB"/>
        </w:rPr>
        <w:t xml:space="preserve"> како и вкупно за целата група </w:t>
      </w:r>
      <w:r w:rsidRPr="0046270E">
        <w:rPr>
          <w:rFonts w:ascii="Times New Roman" w:hAnsi="Times New Roman" w:cs="Times New Roman"/>
          <w:color w:val="000000"/>
          <w:kern w:val="1"/>
          <w:sz w:val="24"/>
          <w:szCs w:val="24"/>
          <w:lang w:val="ru-RU" w:eastAsia="mk-MK"/>
        </w:rPr>
        <w:t xml:space="preserve">(Табела 4 и </w:t>
      </w:r>
      <w:r w:rsidR="00972990" w:rsidRPr="0046270E">
        <w:rPr>
          <w:rFonts w:ascii="Times New Roman" w:hAnsi="Times New Roman" w:cs="Times New Roman"/>
          <w:color w:val="000000"/>
          <w:kern w:val="1"/>
          <w:sz w:val="24"/>
          <w:szCs w:val="24"/>
          <w:lang w:val="ru-RU" w:eastAsia="mk-MK"/>
        </w:rPr>
        <w:t>Графикон</w:t>
      </w:r>
      <w:r w:rsidRPr="0046270E">
        <w:rPr>
          <w:rFonts w:ascii="Times New Roman" w:hAnsi="Times New Roman" w:cs="Times New Roman"/>
          <w:color w:val="000000"/>
          <w:kern w:val="1"/>
          <w:sz w:val="24"/>
          <w:szCs w:val="24"/>
          <w:lang w:val="ru-RU" w:eastAsia="mk-MK"/>
        </w:rPr>
        <w:t xml:space="preserve"> 4-6)</w:t>
      </w:r>
      <w:r w:rsidRPr="0046270E">
        <w:rPr>
          <w:rFonts w:ascii="Times New Roman" w:hAnsi="Times New Roman" w:cs="Times New Roman"/>
          <w:color w:val="000000"/>
          <w:sz w:val="24"/>
          <w:szCs w:val="24"/>
          <w:lang w:val="ru-RU" w:eastAsia="en-GB"/>
        </w:rPr>
        <w:t xml:space="preserve">. </w:t>
      </w:r>
    </w:p>
    <w:p w14:paraId="49B25BE8" w14:textId="04CE7B46" w:rsidR="00481FB0" w:rsidRPr="0046270E" w:rsidRDefault="000975C6" w:rsidP="000975C6">
      <w:pPr>
        <w:spacing w:after="160" w:line="259" w:lineRule="auto"/>
        <w:rPr>
          <w:rFonts w:ascii="Times New Roman" w:hAnsi="Times New Roman" w:cs="Times New Roman"/>
          <w:color w:val="000000"/>
          <w:sz w:val="24"/>
          <w:szCs w:val="24"/>
          <w:lang w:val="ru-RU" w:eastAsia="en-GB"/>
        </w:rPr>
      </w:pPr>
      <w:r>
        <w:rPr>
          <w:rFonts w:ascii="Times New Roman" w:hAnsi="Times New Roman" w:cs="Times New Roman"/>
          <w:color w:val="000000"/>
          <w:sz w:val="24"/>
          <w:szCs w:val="24"/>
          <w:lang w:val="ru-RU" w:eastAsia="en-GB"/>
        </w:rPr>
        <w:br w:type="page"/>
      </w:r>
    </w:p>
    <w:p w14:paraId="018C601B" w14:textId="2FE81D1B" w:rsidR="00481FB0" w:rsidRPr="0046270E" w:rsidRDefault="000975C6" w:rsidP="000975C6">
      <w:pPr>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lastRenderedPageBreak/>
        <w:t>Табела 4</w:t>
      </w:r>
      <w:r w:rsidRPr="0056701E">
        <w:rPr>
          <w:rFonts w:ascii="Times New Roman" w:hAnsi="Times New Roman" w:cs="Times New Roman"/>
          <w:b/>
          <w:color w:val="000000"/>
          <w:sz w:val="24"/>
          <w:szCs w:val="24"/>
          <w:lang w:val="ru-RU"/>
        </w:rPr>
        <w:t>:</w:t>
      </w:r>
      <w:r w:rsidR="00481FB0" w:rsidRPr="0046270E">
        <w:rPr>
          <w:rFonts w:ascii="Times New Roman" w:hAnsi="Times New Roman" w:cs="Times New Roman"/>
          <w:b/>
          <w:color w:val="000000"/>
          <w:sz w:val="24"/>
          <w:szCs w:val="24"/>
          <w:lang w:val="ru-RU"/>
        </w:rPr>
        <w:t xml:space="preserve"> Анализа на </w:t>
      </w:r>
      <w:r w:rsidR="00481FB0" w:rsidRPr="0046270E">
        <w:rPr>
          <w:rFonts w:ascii="Times New Roman" w:hAnsi="Times New Roman" w:cs="Times New Roman"/>
          <w:b/>
          <w:color w:val="000000"/>
          <w:sz w:val="24"/>
          <w:szCs w:val="24"/>
        </w:rPr>
        <w:t>Na</w:t>
      </w:r>
      <w:r w:rsidR="00481FB0" w:rsidRPr="0046270E">
        <w:rPr>
          <w:rFonts w:ascii="Times New Roman" w:hAnsi="Times New Roman" w:cs="Times New Roman"/>
          <w:b/>
          <w:color w:val="000000"/>
          <w:sz w:val="24"/>
          <w:szCs w:val="24"/>
          <w:lang w:val="ru-RU"/>
        </w:rPr>
        <w:t xml:space="preserve"> помеѓу нестимулирана/стимулирана плунка  според пол и вкупно</w:t>
      </w:r>
    </w:p>
    <w:tbl>
      <w:tblPr>
        <w:tblpPr w:leftFromText="180" w:rightFromText="180" w:vertAnchor="text" w:horzAnchor="margin" w:tblpX="-49" w:tblpY="51"/>
        <w:tblW w:w="94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000" w:firstRow="0" w:lastRow="0" w:firstColumn="0" w:lastColumn="0" w:noHBand="0" w:noVBand="0"/>
      </w:tblPr>
      <w:tblGrid>
        <w:gridCol w:w="1566"/>
        <w:gridCol w:w="699"/>
        <w:gridCol w:w="1145"/>
        <w:gridCol w:w="1304"/>
        <w:gridCol w:w="1038"/>
        <w:gridCol w:w="1134"/>
        <w:gridCol w:w="709"/>
        <w:gridCol w:w="1134"/>
        <w:gridCol w:w="709"/>
      </w:tblGrid>
      <w:tr w:rsidR="00481FB0" w:rsidRPr="0046270E" w14:paraId="6587EF80" w14:textId="77777777" w:rsidTr="00C35095">
        <w:trPr>
          <w:cantSplit/>
          <w:trHeight w:val="251"/>
        </w:trPr>
        <w:tc>
          <w:tcPr>
            <w:tcW w:w="1566" w:type="dxa"/>
            <w:vMerge w:val="restart"/>
            <w:shd w:val="clear" w:color="auto" w:fill="0070C0"/>
            <w:vAlign w:val="center"/>
          </w:tcPr>
          <w:p w14:paraId="014F9FE3"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Натриум</w:t>
            </w:r>
          </w:p>
          <w:p w14:paraId="66B58428"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rPr>
              <w:t>- Na -</w:t>
            </w:r>
          </w:p>
        </w:tc>
        <w:tc>
          <w:tcPr>
            <w:tcW w:w="699" w:type="dxa"/>
            <w:vMerge w:val="restart"/>
            <w:shd w:val="clear" w:color="auto" w:fill="0070C0"/>
            <w:vAlign w:val="center"/>
          </w:tcPr>
          <w:p w14:paraId="5C9BDCD0" w14:textId="77777777" w:rsidR="00481FB0" w:rsidRPr="0046270E" w:rsidRDefault="00481FB0" w:rsidP="00C35095">
            <w:pPr>
              <w:autoSpaceDE w:val="0"/>
              <w:autoSpaceDN w:val="0"/>
              <w:adjustRightInd w:val="0"/>
              <w:ind w:left="60" w:right="60"/>
              <w:jc w:val="center"/>
              <w:rPr>
                <w:rFonts w:ascii="Times New Roman" w:hAnsi="Times New Roman" w:cs="Times New Roman"/>
                <w:b/>
                <w:bCs/>
                <w:color w:val="FFFFFF"/>
                <w:sz w:val="24"/>
                <w:szCs w:val="24"/>
              </w:rPr>
            </w:pPr>
            <w:r w:rsidRPr="0046270E">
              <w:rPr>
                <w:rFonts w:ascii="Times New Roman" w:hAnsi="Times New Roman" w:cs="Times New Roman"/>
                <w:b/>
                <w:bCs/>
                <w:color w:val="FFFFFF"/>
                <w:sz w:val="24"/>
                <w:szCs w:val="24"/>
              </w:rPr>
              <w:t>Број</w:t>
            </w:r>
          </w:p>
          <w:p w14:paraId="627306D4"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(N)</w:t>
            </w:r>
          </w:p>
        </w:tc>
        <w:tc>
          <w:tcPr>
            <w:tcW w:w="1145" w:type="dxa"/>
            <w:vMerge w:val="restart"/>
            <w:shd w:val="clear" w:color="auto" w:fill="0070C0"/>
            <w:vAlign w:val="center"/>
          </w:tcPr>
          <w:p w14:paraId="71D9E91A" w14:textId="77777777" w:rsidR="00481FB0" w:rsidRPr="0046270E" w:rsidRDefault="00481FB0" w:rsidP="00C35095">
            <w:pPr>
              <w:jc w:val="center"/>
              <w:rPr>
                <w:rFonts w:ascii="Times New Roman" w:hAnsi="Times New Roman" w:cs="Times New Roman"/>
                <w:b/>
                <w:bCs/>
                <w:color w:val="FFFFFF"/>
                <w:sz w:val="24"/>
                <w:szCs w:val="24"/>
              </w:rPr>
            </w:pPr>
            <w:r w:rsidRPr="0046270E">
              <w:rPr>
                <w:rFonts w:ascii="Times New Roman" w:hAnsi="Times New Roman" w:cs="Times New Roman"/>
                <w:b/>
                <w:bCs/>
                <w:color w:val="FFFFFF"/>
                <w:sz w:val="24"/>
                <w:szCs w:val="24"/>
              </w:rPr>
              <w:t>Просек</w:t>
            </w:r>
          </w:p>
          <w:p w14:paraId="4FD06E79"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(Mean)</w:t>
            </w:r>
          </w:p>
        </w:tc>
        <w:tc>
          <w:tcPr>
            <w:tcW w:w="1304" w:type="dxa"/>
            <w:vMerge w:val="restart"/>
            <w:shd w:val="clear" w:color="auto" w:fill="0070C0"/>
            <w:vAlign w:val="center"/>
          </w:tcPr>
          <w:p w14:paraId="0A2B04AE" w14:textId="77777777" w:rsidR="00481FB0" w:rsidRPr="0046270E" w:rsidRDefault="00481FB0" w:rsidP="00C35095">
            <w:pPr>
              <w:jc w:val="center"/>
              <w:rPr>
                <w:rFonts w:ascii="Times New Roman" w:hAnsi="Times New Roman" w:cs="Times New Roman"/>
                <w:b/>
                <w:bCs/>
                <w:color w:val="FFFFFF"/>
                <w:sz w:val="24"/>
                <w:szCs w:val="24"/>
              </w:rPr>
            </w:pPr>
            <w:r w:rsidRPr="0046270E">
              <w:rPr>
                <w:rFonts w:ascii="Times New Roman" w:hAnsi="Times New Roman" w:cs="Times New Roman"/>
                <w:b/>
                <w:bCs/>
                <w:color w:val="FFFFFF"/>
                <w:sz w:val="24"/>
                <w:szCs w:val="24"/>
              </w:rPr>
              <w:t>Стандардна девијација</w:t>
            </w:r>
          </w:p>
          <w:p w14:paraId="2F5F5031"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(Std. Dev.)</w:t>
            </w:r>
          </w:p>
        </w:tc>
        <w:tc>
          <w:tcPr>
            <w:tcW w:w="1038" w:type="dxa"/>
            <w:vMerge w:val="restart"/>
            <w:shd w:val="clear" w:color="auto" w:fill="0070C0"/>
            <w:vAlign w:val="center"/>
          </w:tcPr>
          <w:p w14:paraId="76943E7D" w14:textId="77777777" w:rsidR="00481FB0" w:rsidRPr="0046270E" w:rsidRDefault="00481FB0" w:rsidP="00C35095">
            <w:pPr>
              <w:jc w:val="center"/>
              <w:rPr>
                <w:rFonts w:ascii="Times New Roman" w:hAnsi="Times New Roman" w:cs="Times New Roman"/>
                <w:b/>
                <w:bCs/>
                <w:color w:val="FFFFFF"/>
                <w:sz w:val="24"/>
                <w:szCs w:val="24"/>
              </w:rPr>
            </w:pPr>
            <w:r w:rsidRPr="0046270E">
              <w:rPr>
                <w:rFonts w:ascii="Times New Roman" w:hAnsi="Times New Roman" w:cs="Times New Roman"/>
                <w:b/>
                <w:bCs/>
                <w:color w:val="FFFFFF"/>
                <w:sz w:val="24"/>
                <w:szCs w:val="24"/>
              </w:rPr>
              <w:t>Минимум</w:t>
            </w:r>
          </w:p>
          <w:p w14:paraId="302E47AF"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(Min)</w:t>
            </w:r>
          </w:p>
        </w:tc>
        <w:tc>
          <w:tcPr>
            <w:tcW w:w="1134" w:type="dxa"/>
            <w:vMerge w:val="restart"/>
            <w:shd w:val="clear" w:color="auto" w:fill="0070C0"/>
            <w:vAlign w:val="center"/>
          </w:tcPr>
          <w:p w14:paraId="7A80CB3A" w14:textId="77777777" w:rsidR="00481FB0" w:rsidRPr="0046270E" w:rsidRDefault="00481FB0" w:rsidP="00C35095">
            <w:pPr>
              <w:jc w:val="center"/>
              <w:rPr>
                <w:rFonts w:ascii="Times New Roman" w:hAnsi="Times New Roman" w:cs="Times New Roman"/>
                <w:b/>
                <w:bCs/>
                <w:color w:val="FFFFFF"/>
                <w:sz w:val="24"/>
                <w:szCs w:val="24"/>
              </w:rPr>
            </w:pPr>
            <w:r w:rsidRPr="0046270E">
              <w:rPr>
                <w:rFonts w:ascii="Times New Roman" w:hAnsi="Times New Roman" w:cs="Times New Roman"/>
                <w:b/>
                <w:bCs/>
                <w:color w:val="FFFFFF"/>
                <w:sz w:val="24"/>
                <w:szCs w:val="24"/>
              </w:rPr>
              <w:t>Максимум</w:t>
            </w:r>
          </w:p>
          <w:p w14:paraId="3A017B4A"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(Max)</w:t>
            </w:r>
          </w:p>
        </w:tc>
        <w:tc>
          <w:tcPr>
            <w:tcW w:w="2552" w:type="dxa"/>
            <w:gridSpan w:val="3"/>
            <w:tcBorders>
              <w:right w:val="single" w:sz="4" w:space="0" w:color="0070C0"/>
            </w:tcBorders>
            <w:shd w:val="clear" w:color="auto" w:fill="0070C0"/>
            <w:vAlign w:val="center"/>
          </w:tcPr>
          <w:p w14:paraId="65E38C3D"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Percentiles</w:t>
            </w:r>
          </w:p>
        </w:tc>
      </w:tr>
      <w:tr w:rsidR="00481FB0" w:rsidRPr="0046270E" w14:paraId="7411567B" w14:textId="77777777" w:rsidTr="00C35095">
        <w:trPr>
          <w:cantSplit/>
          <w:trHeight w:val="573"/>
        </w:trPr>
        <w:tc>
          <w:tcPr>
            <w:tcW w:w="1566" w:type="dxa"/>
            <w:vMerge/>
            <w:tcBorders>
              <w:bottom w:val="single" w:sz="2" w:space="0" w:color="FFFFFF"/>
            </w:tcBorders>
            <w:shd w:val="clear" w:color="auto" w:fill="0070C0"/>
          </w:tcPr>
          <w:p w14:paraId="2AFBFE8F" w14:textId="77777777" w:rsidR="00481FB0" w:rsidRPr="0046270E" w:rsidRDefault="00481FB0" w:rsidP="00C35095">
            <w:pPr>
              <w:autoSpaceDE w:val="0"/>
              <w:autoSpaceDN w:val="0"/>
              <w:adjustRightInd w:val="0"/>
              <w:jc w:val="center"/>
              <w:rPr>
                <w:rFonts w:ascii="Times New Roman" w:hAnsi="Times New Roman" w:cs="Times New Roman"/>
                <w:color w:val="FFFFFF"/>
                <w:sz w:val="24"/>
                <w:szCs w:val="24"/>
                <w:lang w:eastAsia="mk-MK"/>
              </w:rPr>
            </w:pPr>
          </w:p>
        </w:tc>
        <w:tc>
          <w:tcPr>
            <w:tcW w:w="699" w:type="dxa"/>
            <w:vMerge/>
            <w:tcBorders>
              <w:bottom w:val="single" w:sz="2" w:space="0" w:color="FFFFFF"/>
            </w:tcBorders>
            <w:shd w:val="clear" w:color="auto" w:fill="0070C0"/>
          </w:tcPr>
          <w:p w14:paraId="20616D7F" w14:textId="77777777" w:rsidR="00481FB0" w:rsidRPr="0046270E" w:rsidRDefault="00481FB0" w:rsidP="00C35095">
            <w:pPr>
              <w:autoSpaceDE w:val="0"/>
              <w:autoSpaceDN w:val="0"/>
              <w:adjustRightInd w:val="0"/>
              <w:jc w:val="center"/>
              <w:rPr>
                <w:rFonts w:ascii="Times New Roman" w:hAnsi="Times New Roman" w:cs="Times New Roman"/>
                <w:b/>
                <w:color w:val="FFFFFF"/>
                <w:sz w:val="24"/>
                <w:szCs w:val="24"/>
                <w:lang w:eastAsia="mk-MK"/>
              </w:rPr>
            </w:pPr>
          </w:p>
        </w:tc>
        <w:tc>
          <w:tcPr>
            <w:tcW w:w="1145" w:type="dxa"/>
            <w:vMerge/>
            <w:tcBorders>
              <w:bottom w:val="single" w:sz="2" w:space="0" w:color="FFFFFF"/>
            </w:tcBorders>
            <w:shd w:val="clear" w:color="auto" w:fill="0070C0"/>
          </w:tcPr>
          <w:p w14:paraId="54B267CB" w14:textId="77777777" w:rsidR="00481FB0" w:rsidRPr="0046270E" w:rsidRDefault="00481FB0" w:rsidP="00C35095">
            <w:pPr>
              <w:autoSpaceDE w:val="0"/>
              <w:autoSpaceDN w:val="0"/>
              <w:adjustRightInd w:val="0"/>
              <w:jc w:val="center"/>
              <w:rPr>
                <w:rFonts w:ascii="Times New Roman" w:hAnsi="Times New Roman" w:cs="Times New Roman"/>
                <w:b/>
                <w:color w:val="FFFFFF"/>
                <w:sz w:val="24"/>
                <w:szCs w:val="24"/>
                <w:lang w:eastAsia="mk-MK"/>
              </w:rPr>
            </w:pPr>
          </w:p>
        </w:tc>
        <w:tc>
          <w:tcPr>
            <w:tcW w:w="1304" w:type="dxa"/>
            <w:vMerge/>
            <w:tcBorders>
              <w:bottom w:val="single" w:sz="2" w:space="0" w:color="FFFFFF"/>
            </w:tcBorders>
            <w:shd w:val="clear" w:color="auto" w:fill="0070C0"/>
          </w:tcPr>
          <w:p w14:paraId="5B44BB99" w14:textId="77777777" w:rsidR="00481FB0" w:rsidRPr="0046270E" w:rsidRDefault="00481FB0" w:rsidP="00C35095">
            <w:pPr>
              <w:autoSpaceDE w:val="0"/>
              <w:autoSpaceDN w:val="0"/>
              <w:adjustRightInd w:val="0"/>
              <w:jc w:val="center"/>
              <w:rPr>
                <w:rFonts w:ascii="Times New Roman" w:hAnsi="Times New Roman" w:cs="Times New Roman"/>
                <w:b/>
                <w:color w:val="FFFFFF"/>
                <w:sz w:val="24"/>
                <w:szCs w:val="24"/>
                <w:lang w:eastAsia="mk-MK"/>
              </w:rPr>
            </w:pPr>
          </w:p>
        </w:tc>
        <w:tc>
          <w:tcPr>
            <w:tcW w:w="1038" w:type="dxa"/>
            <w:vMerge/>
            <w:tcBorders>
              <w:bottom w:val="single" w:sz="2" w:space="0" w:color="FFFFFF"/>
            </w:tcBorders>
            <w:shd w:val="clear" w:color="auto" w:fill="0070C0"/>
          </w:tcPr>
          <w:p w14:paraId="76DDC926" w14:textId="77777777" w:rsidR="00481FB0" w:rsidRPr="0046270E" w:rsidRDefault="00481FB0" w:rsidP="00C35095">
            <w:pPr>
              <w:autoSpaceDE w:val="0"/>
              <w:autoSpaceDN w:val="0"/>
              <w:adjustRightInd w:val="0"/>
              <w:jc w:val="center"/>
              <w:rPr>
                <w:rFonts w:ascii="Times New Roman" w:hAnsi="Times New Roman" w:cs="Times New Roman"/>
                <w:b/>
                <w:color w:val="FFFFFF"/>
                <w:sz w:val="24"/>
                <w:szCs w:val="24"/>
                <w:lang w:eastAsia="mk-MK"/>
              </w:rPr>
            </w:pPr>
          </w:p>
        </w:tc>
        <w:tc>
          <w:tcPr>
            <w:tcW w:w="1134" w:type="dxa"/>
            <w:vMerge/>
            <w:tcBorders>
              <w:bottom w:val="single" w:sz="2" w:space="0" w:color="FFFFFF"/>
            </w:tcBorders>
            <w:shd w:val="clear" w:color="auto" w:fill="0070C0"/>
          </w:tcPr>
          <w:p w14:paraId="357ABE93" w14:textId="77777777" w:rsidR="00481FB0" w:rsidRPr="0046270E" w:rsidRDefault="00481FB0" w:rsidP="00C35095">
            <w:pPr>
              <w:autoSpaceDE w:val="0"/>
              <w:autoSpaceDN w:val="0"/>
              <w:adjustRightInd w:val="0"/>
              <w:jc w:val="center"/>
              <w:rPr>
                <w:rFonts w:ascii="Times New Roman" w:hAnsi="Times New Roman" w:cs="Times New Roman"/>
                <w:b/>
                <w:color w:val="FFFFFF"/>
                <w:sz w:val="24"/>
                <w:szCs w:val="24"/>
                <w:lang w:eastAsia="mk-MK"/>
              </w:rPr>
            </w:pPr>
          </w:p>
        </w:tc>
        <w:tc>
          <w:tcPr>
            <w:tcW w:w="709" w:type="dxa"/>
            <w:tcBorders>
              <w:bottom w:val="single" w:sz="2" w:space="0" w:color="FFFFFF"/>
            </w:tcBorders>
            <w:shd w:val="clear" w:color="auto" w:fill="0070C0"/>
            <w:vAlign w:val="center"/>
          </w:tcPr>
          <w:p w14:paraId="40EDEC56"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25th</w:t>
            </w:r>
          </w:p>
        </w:tc>
        <w:tc>
          <w:tcPr>
            <w:tcW w:w="1134" w:type="dxa"/>
            <w:tcBorders>
              <w:bottom w:val="single" w:sz="2" w:space="0" w:color="FFFFFF"/>
            </w:tcBorders>
            <w:shd w:val="clear" w:color="auto" w:fill="0070C0"/>
            <w:vAlign w:val="center"/>
          </w:tcPr>
          <w:p w14:paraId="02907E68"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 xml:space="preserve">50th </w:t>
            </w:r>
          </w:p>
          <w:p w14:paraId="7C4E031E"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(Median)</w:t>
            </w:r>
          </w:p>
        </w:tc>
        <w:tc>
          <w:tcPr>
            <w:tcW w:w="709" w:type="dxa"/>
            <w:tcBorders>
              <w:bottom w:val="single" w:sz="2" w:space="0" w:color="FFFFFF"/>
              <w:right w:val="single" w:sz="4" w:space="0" w:color="0070C0"/>
            </w:tcBorders>
            <w:shd w:val="clear" w:color="auto" w:fill="0070C0"/>
            <w:vAlign w:val="center"/>
          </w:tcPr>
          <w:p w14:paraId="57DA7D9A"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75th</w:t>
            </w:r>
          </w:p>
        </w:tc>
      </w:tr>
      <w:tr w:rsidR="00481FB0" w:rsidRPr="0046270E" w14:paraId="38616E47" w14:textId="77777777" w:rsidTr="00C35095">
        <w:trPr>
          <w:cantSplit/>
          <w:trHeight w:val="272"/>
        </w:trPr>
        <w:tc>
          <w:tcPr>
            <w:tcW w:w="9438" w:type="dxa"/>
            <w:gridSpan w:val="9"/>
            <w:tcBorders>
              <w:top w:val="single" w:sz="2" w:space="0" w:color="FFFFFF"/>
              <w:left w:val="single" w:sz="2" w:space="0" w:color="FFFFFF"/>
              <w:bottom w:val="single" w:sz="2" w:space="0" w:color="FFFFFF"/>
              <w:right w:val="single" w:sz="2" w:space="0" w:color="0070C0"/>
            </w:tcBorders>
            <w:shd w:val="clear" w:color="auto" w:fill="0070C0"/>
            <w:vAlign w:val="center"/>
          </w:tcPr>
          <w:p w14:paraId="582FAF35" w14:textId="77777777" w:rsidR="00481FB0" w:rsidRPr="0046270E" w:rsidRDefault="00481FB0" w:rsidP="00C35095">
            <w:pPr>
              <w:autoSpaceDE w:val="0"/>
              <w:autoSpaceDN w:val="0"/>
              <w:adjustRightInd w:val="0"/>
              <w:ind w:left="60" w:right="60"/>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rPr>
              <w:t>Мажи</w:t>
            </w:r>
          </w:p>
        </w:tc>
      </w:tr>
      <w:tr w:rsidR="00481FB0" w:rsidRPr="0046270E" w14:paraId="517DDE48" w14:textId="77777777" w:rsidTr="00C35095">
        <w:trPr>
          <w:cantSplit/>
          <w:trHeight w:val="221"/>
        </w:trPr>
        <w:tc>
          <w:tcPr>
            <w:tcW w:w="1566" w:type="dxa"/>
            <w:tcBorders>
              <w:top w:val="single" w:sz="2" w:space="0" w:color="FFFFFF"/>
              <w:right w:val="single" w:sz="4" w:space="0" w:color="0070C0"/>
            </w:tcBorders>
            <w:shd w:val="clear" w:color="auto" w:fill="0070C0"/>
            <w:vAlign w:val="center"/>
          </w:tcPr>
          <w:p w14:paraId="0CD07476" w14:textId="77777777" w:rsidR="00481FB0" w:rsidRPr="0046270E" w:rsidRDefault="00481FB0" w:rsidP="00C35095">
            <w:pPr>
              <w:ind w:left="157"/>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Нестимулирана</w:t>
            </w:r>
          </w:p>
        </w:tc>
        <w:tc>
          <w:tcPr>
            <w:tcW w:w="69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34107E1A" w14:textId="77777777" w:rsidR="00481FB0" w:rsidRPr="0046270E" w:rsidRDefault="00481FB0" w:rsidP="00C35095">
            <w:pPr>
              <w:jc w:val="center"/>
              <w:rPr>
                <w:rFonts w:ascii="Times New Roman" w:hAnsi="Times New Roman" w:cs="Times New Roman"/>
                <w:sz w:val="24"/>
                <w:szCs w:val="24"/>
              </w:rPr>
            </w:pPr>
            <w:r w:rsidRPr="0046270E">
              <w:rPr>
                <w:rFonts w:ascii="Times New Roman" w:hAnsi="Times New Roman" w:cs="Times New Roman"/>
                <w:sz w:val="24"/>
                <w:szCs w:val="24"/>
              </w:rPr>
              <w:t>76</w:t>
            </w:r>
          </w:p>
        </w:tc>
        <w:tc>
          <w:tcPr>
            <w:tcW w:w="1145" w:type="dxa"/>
            <w:tcBorders>
              <w:top w:val="single" w:sz="2" w:space="0" w:color="FFFFFF"/>
              <w:left w:val="single" w:sz="4" w:space="0" w:color="0070C0"/>
              <w:bottom w:val="single" w:sz="4" w:space="0" w:color="0070C0"/>
              <w:right w:val="single" w:sz="4" w:space="0" w:color="0070C0"/>
            </w:tcBorders>
            <w:shd w:val="clear" w:color="auto" w:fill="auto"/>
            <w:vAlign w:val="center"/>
          </w:tcPr>
          <w:p w14:paraId="77C27DDD"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12,19</w:t>
            </w:r>
          </w:p>
        </w:tc>
        <w:tc>
          <w:tcPr>
            <w:tcW w:w="130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7B637FFE"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4,68</w:t>
            </w:r>
          </w:p>
        </w:tc>
        <w:tc>
          <w:tcPr>
            <w:tcW w:w="1038" w:type="dxa"/>
            <w:tcBorders>
              <w:top w:val="single" w:sz="2" w:space="0" w:color="FFFFFF"/>
              <w:left w:val="single" w:sz="4" w:space="0" w:color="0070C0"/>
              <w:bottom w:val="single" w:sz="4" w:space="0" w:color="0070C0"/>
              <w:right w:val="single" w:sz="4" w:space="0" w:color="0070C0"/>
            </w:tcBorders>
            <w:shd w:val="clear" w:color="auto" w:fill="auto"/>
            <w:vAlign w:val="center"/>
          </w:tcPr>
          <w:p w14:paraId="33322517"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3,80</w:t>
            </w:r>
          </w:p>
        </w:tc>
        <w:tc>
          <w:tcPr>
            <w:tcW w:w="113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25C5B9E6"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21,53</w:t>
            </w:r>
          </w:p>
        </w:tc>
        <w:tc>
          <w:tcPr>
            <w:tcW w:w="70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2D797E87"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9,82</w:t>
            </w:r>
          </w:p>
        </w:tc>
        <w:tc>
          <w:tcPr>
            <w:tcW w:w="113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28F7CFF2"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11,39</w:t>
            </w:r>
          </w:p>
        </w:tc>
        <w:tc>
          <w:tcPr>
            <w:tcW w:w="70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45F134A8"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15,61</w:t>
            </w:r>
          </w:p>
        </w:tc>
      </w:tr>
      <w:tr w:rsidR="00481FB0" w:rsidRPr="0046270E" w14:paraId="251DCD77" w14:textId="77777777" w:rsidTr="00C35095">
        <w:trPr>
          <w:cantSplit/>
          <w:trHeight w:val="221"/>
        </w:trPr>
        <w:tc>
          <w:tcPr>
            <w:tcW w:w="1566" w:type="dxa"/>
            <w:tcBorders>
              <w:right w:val="single" w:sz="4" w:space="0" w:color="0070C0"/>
            </w:tcBorders>
            <w:shd w:val="clear" w:color="auto" w:fill="0070C0"/>
          </w:tcPr>
          <w:p w14:paraId="64C55469" w14:textId="77777777" w:rsidR="00481FB0" w:rsidRPr="0046270E" w:rsidRDefault="00481FB0" w:rsidP="00C35095">
            <w:pPr>
              <w:ind w:left="157"/>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Стимулирана</w:t>
            </w:r>
          </w:p>
        </w:tc>
        <w:tc>
          <w:tcPr>
            <w:tcW w:w="69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1441B56" w14:textId="77777777" w:rsidR="00481FB0" w:rsidRPr="0046270E" w:rsidRDefault="00481FB0" w:rsidP="00C35095">
            <w:pPr>
              <w:jc w:val="center"/>
              <w:rPr>
                <w:rFonts w:ascii="Times New Roman" w:hAnsi="Times New Roman" w:cs="Times New Roman"/>
                <w:sz w:val="24"/>
                <w:szCs w:val="24"/>
              </w:rPr>
            </w:pPr>
            <w:r w:rsidRPr="0046270E">
              <w:rPr>
                <w:rFonts w:ascii="Times New Roman" w:hAnsi="Times New Roman" w:cs="Times New Roman"/>
                <w:sz w:val="24"/>
                <w:szCs w:val="24"/>
              </w:rPr>
              <w:t>76</w:t>
            </w:r>
          </w:p>
        </w:tc>
        <w:tc>
          <w:tcPr>
            <w:tcW w:w="114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CD967E4"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22,98</w:t>
            </w:r>
          </w:p>
        </w:tc>
        <w:tc>
          <w:tcPr>
            <w:tcW w:w="130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B7371C5"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6,79</w:t>
            </w:r>
          </w:p>
        </w:tc>
        <w:tc>
          <w:tcPr>
            <w:tcW w:w="10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6E04CAD"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8,45</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5EA4A38"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36,24</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82E45D5"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16,63</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239EBB9"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23,73</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314EEE7"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27,27</w:t>
            </w:r>
          </w:p>
        </w:tc>
      </w:tr>
      <w:tr w:rsidR="00481FB0" w:rsidRPr="0046270E" w14:paraId="72ED68FE" w14:textId="77777777" w:rsidTr="00C35095">
        <w:trPr>
          <w:cantSplit/>
          <w:trHeight w:val="221"/>
        </w:trPr>
        <w:tc>
          <w:tcPr>
            <w:tcW w:w="1566" w:type="dxa"/>
            <w:tcBorders>
              <w:right w:val="single" w:sz="4" w:space="0" w:color="0070C0"/>
            </w:tcBorders>
            <w:shd w:val="clear" w:color="auto" w:fill="0070C0"/>
            <w:vAlign w:val="center"/>
          </w:tcPr>
          <w:p w14:paraId="036014E4" w14:textId="0CCCAC10" w:rsidR="00481FB0" w:rsidRPr="0046270E" w:rsidRDefault="000975C6" w:rsidP="00C35095">
            <w:pPr>
              <w:ind w:left="157"/>
              <w:jc w:val="center"/>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P</w:t>
            </w:r>
          </w:p>
        </w:tc>
        <w:tc>
          <w:tcPr>
            <w:tcW w:w="7872" w:type="dxa"/>
            <w:gridSpan w:val="8"/>
            <w:tcBorders>
              <w:top w:val="single" w:sz="4" w:space="0" w:color="0070C0"/>
              <w:left w:val="single" w:sz="4" w:space="0" w:color="0070C0"/>
              <w:bottom w:val="single" w:sz="4" w:space="0" w:color="0070C0"/>
              <w:right w:val="single" w:sz="4" w:space="0" w:color="0070C0"/>
            </w:tcBorders>
            <w:shd w:val="clear" w:color="auto" w:fill="auto"/>
            <w:vAlign w:val="bottom"/>
          </w:tcPr>
          <w:p w14:paraId="180E2D52"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olor w:val="000000"/>
                <w:sz w:val="24"/>
                <w:szCs w:val="24"/>
              </w:rPr>
              <w:t xml:space="preserve">Z=-7,575; </w:t>
            </w:r>
            <w:r w:rsidRPr="0046270E">
              <w:rPr>
                <w:rFonts w:ascii="Times New Roman" w:hAnsi="Times New Roman"/>
                <w:color w:val="FF0000"/>
                <w:sz w:val="24"/>
                <w:szCs w:val="24"/>
              </w:rPr>
              <w:t>p=0,00001*</w:t>
            </w:r>
          </w:p>
        </w:tc>
      </w:tr>
      <w:tr w:rsidR="00481FB0" w:rsidRPr="0046270E" w14:paraId="2C5CE4EF" w14:textId="77777777" w:rsidTr="00C35095">
        <w:trPr>
          <w:cantSplit/>
          <w:trHeight w:val="272"/>
        </w:trPr>
        <w:tc>
          <w:tcPr>
            <w:tcW w:w="9438" w:type="dxa"/>
            <w:gridSpan w:val="9"/>
            <w:tcBorders>
              <w:top w:val="single" w:sz="2" w:space="0" w:color="FFFFFF"/>
              <w:left w:val="single" w:sz="2" w:space="0" w:color="FFFFFF"/>
              <w:bottom w:val="single" w:sz="2" w:space="0" w:color="FFFFFF"/>
              <w:right w:val="single" w:sz="2" w:space="0" w:color="0070C0"/>
            </w:tcBorders>
            <w:shd w:val="clear" w:color="auto" w:fill="0070C0"/>
            <w:vAlign w:val="center"/>
          </w:tcPr>
          <w:p w14:paraId="18E1E00C" w14:textId="77777777" w:rsidR="00481FB0" w:rsidRPr="0046270E" w:rsidRDefault="00481FB0" w:rsidP="00C35095">
            <w:pPr>
              <w:autoSpaceDE w:val="0"/>
              <w:autoSpaceDN w:val="0"/>
              <w:adjustRightInd w:val="0"/>
              <w:ind w:left="60" w:right="60"/>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rPr>
              <w:t>Жени</w:t>
            </w:r>
          </w:p>
        </w:tc>
      </w:tr>
      <w:tr w:rsidR="00481FB0" w:rsidRPr="0046270E" w14:paraId="226A26D1" w14:textId="77777777" w:rsidTr="00C35095">
        <w:trPr>
          <w:cantSplit/>
          <w:trHeight w:val="221"/>
        </w:trPr>
        <w:tc>
          <w:tcPr>
            <w:tcW w:w="1566" w:type="dxa"/>
            <w:tcBorders>
              <w:top w:val="single" w:sz="2" w:space="0" w:color="FFFFFF"/>
              <w:right w:val="single" w:sz="4" w:space="0" w:color="0070C0"/>
            </w:tcBorders>
            <w:shd w:val="clear" w:color="auto" w:fill="0070C0"/>
            <w:vAlign w:val="center"/>
          </w:tcPr>
          <w:p w14:paraId="02C75DA0" w14:textId="77777777" w:rsidR="00481FB0" w:rsidRPr="0046270E" w:rsidRDefault="00481FB0" w:rsidP="00C35095">
            <w:pPr>
              <w:ind w:left="157"/>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Нестимулирана</w:t>
            </w:r>
          </w:p>
        </w:tc>
        <w:tc>
          <w:tcPr>
            <w:tcW w:w="69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355F6A77" w14:textId="77777777" w:rsidR="00481FB0" w:rsidRPr="0046270E" w:rsidRDefault="00481FB0" w:rsidP="00C35095">
            <w:pPr>
              <w:jc w:val="center"/>
              <w:rPr>
                <w:rFonts w:ascii="Times New Roman" w:hAnsi="Times New Roman" w:cs="Times New Roman"/>
                <w:sz w:val="24"/>
                <w:szCs w:val="24"/>
              </w:rPr>
            </w:pPr>
            <w:r w:rsidRPr="0046270E">
              <w:rPr>
                <w:rFonts w:ascii="Times New Roman" w:hAnsi="Times New Roman" w:cs="Times New Roman"/>
                <w:sz w:val="24"/>
                <w:szCs w:val="24"/>
              </w:rPr>
              <w:t>74</w:t>
            </w:r>
          </w:p>
        </w:tc>
        <w:tc>
          <w:tcPr>
            <w:tcW w:w="1145" w:type="dxa"/>
            <w:tcBorders>
              <w:top w:val="single" w:sz="2" w:space="0" w:color="FFFFFF"/>
              <w:left w:val="single" w:sz="4" w:space="0" w:color="0070C0"/>
              <w:bottom w:val="single" w:sz="4" w:space="0" w:color="0070C0"/>
              <w:right w:val="single" w:sz="4" w:space="0" w:color="0070C0"/>
            </w:tcBorders>
            <w:shd w:val="clear" w:color="auto" w:fill="auto"/>
            <w:vAlign w:val="center"/>
          </w:tcPr>
          <w:p w14:paraId="28841892"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11,90</w:t>
            </w:r>
          </w:p>
        </w:tc>
        <w:tc>
          <w:tcPr>
            <w:tcW w:w="130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6EAF7280"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4,26</w:t>
            </w:r>
          </w:p>
        </w:tc>
        <w:tc>
          <w:tcPr>
            <w:tcW w:w="1038" w:type="dxa"/>
            <w:tcBorders>
              <w:top w:val="single" w:sz="2" w:space="0" w:color="FFFFFF"/>
              <w:left w:val="single" w:sz="4" w:space="0" w:color="0070C0"/>
              <w:bottom w:val="single" w:sz="4" w:space="0" w:color="0070C0"/>
              <w:right w:val="single" w:sz="4" w:space="0" w:color="0070C0"/>
            </w:tcBorders>
            <w:shd w:val="clear" w:color="auto" w:fill="auto"/>
            <w:vAlign w:val="center"/>
          </w:tcPr>
          <w:p w14:paraId="5BC8940E"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4,42</w:t>
            </w:r>
          </w:p>
        </w:tc>
        <w:tc>
          <w:tcPr>
            <w:tcW w:w="113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38E4CB28"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22,94</w:t>
            </w:r>
          </w:p>
        </w:tc>
        <w:tc>
          <w:tcPr>
            <w:tcW w:w="70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3C5290DA"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8,97</w:t>
            </w:r>
          </w:p>
        </w:tc>
        <w:tc>
          <w:tcPr>
            <w:tcW w:w="113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468BD46F"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11,76</w:t>
            </w:r>
          </w:p>
        </w:tc>
        <w:tc>
          <w:tcPr>
            <w:tcW w:w="70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7D618CF9"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15,07</w:t>
            </w:r>
          </w:p>
        </w:tc>
      </w:tr>
      <w:tr w:rsidR="00481FB0" w:rsidRPr="0046270E" w14:paraId="366BFEE9" w14:textId="77777777" w:rsidTr="00C35095">
        <w:trPr>
          <w:cantSplit/>
          <w:trHeight w:val="221"/>
        </w:trPr>
        <w:tc>
          <w:tcPr>
            <w:tcW w:w="1566" w:type="dxa"/>
            <w:tcBorders>
              <w:right w:val="single" w:sz="4" w:space="0" w:color="0070C0"/>
            </w:tcBorders>
            <w:shd w:val="clear" w:color="auto" w:fill="0070C0"/>
          </w:tcPr>
          <w:p w14:paraId="5D5FEB3A" w14:textId="77777777" w:rsidR="00481FB0" w:rsidRPr="0046270E" w:rsidRDefault="00481FB0" w:rsidP="00C35095">
            <w:pPr>
              <w:ind w:left="157"/>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Стимулирана</w:t>
            </w:r>
          </w:p>
        </w:tc>
        <w:tc>
          <w:tcPr>
            <w:tcW w:w="69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3CFFEF7" w14:textId="77777777" w:rsidR="00481FB0" w:rsidRPr="0046270E" w:rsidRDefault="00481FB0" w:rsidP="00C35095">
            <w:pPr>
              <w:jc w:val="center"/>
              <w:rPr>
                <w:rFonts w:ascii="Times New Roman" w:hAnsi="Times New Roman" w:cs="Times New Roman"/>
                <w:sz w:val="24"/>
                <w:szCs w:val="24"/>
              </w:rPr>
            </w:pPr>
            <w:r w:rsidRPr="0046270E">
              <w:rPr>
                <w:rFonts w:ascii="Times New Roman" w:hAnsi="Times New Roman" w:cs="Times New Roman"/>
                <w:sz w:val="24"/>
                <w:szCs w:val="24"/>
              </w:rPr>
              <w:t>74</w:t>
            </w:r>
          </w:p>
        </w:tc>
        <w:tc>
          <w:tcPr>
            <w:tcW w:w="114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D751CFA"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22,90</w:t>
            </w:r>
          </w:p>
        </w:tc>
        <w:tc>
          <w:tcPr>
            <w:tcW w:w="130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0E57518"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7,21</w:t>
            </w:r>
          </w:p>
        </w:tc>
        <w:tc>
          <w:tcPr>
            <w:tcW w:w="10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DC9DE20"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10,20</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745B6B9B"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38,74</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723C0E6B"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14,95</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5021B7B"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23,77</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CE4F3DB"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27,96</w:t>
            </w:r>
          </w:p>
        </w:tc>
      </w:tr>
      <w:tr w:rsidR="00481FB0" w:rsidRPr="0046270E" w14:paraId="7482F974" w14:textId="77777777" w:rsidTr="00C35095">
        <w:trPr>
          <w:cantSplit/>
          <w:trHeight w:val="221"/>
        </w:trPr>
        <w:tc>
          <w:tcPr>
            <w:tcW w:w="1566" w:type="dxa"/>
            <w:tcBorders>
              <w:right w:val="single" w:sz="4" w:space="0" w:color="0070C0"/>
            </w:tcBorders>
            <w:shd w:val="clear" w:color="auto" w:fill="0070C0"/>
            <w:vAlign w:val="center"/>
          </w:tcPr>
          <w:p w14:paraId="681F0F21" w14:textId="28BF8C25" w:rsidR="00481FB0" w:rsidRPr="0046270E" w:rsidRDefault="000975C6" w:rsidP="00C35095">
            <w:pPr>
              <w:ind w:left="157"/>
              <w:jc w:val="center"/>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P</w:t>
            </w:r>
          </w:p>
        </w:tc>
        <w:tc>
          <w:tcPr>
            <w:tcW w:w="7872" w:type="dxa"/>
            <w:gridSpan w:val="8"/>
            <w:tcBorders>
              <w:top w:val="single" w:sz="4" w:space="0" w:color="0070C0"/>
              <w:left w:val="single" w:sz="4" w:space="0" w:color="0070C0"/>
              <w:bottom w:val="single" w:sz="4" w:space="0" w:color="0070C0"/>
              <w:right w:val="single" w:sz="4" w:space="0" w:color="0070C0"/>
            </w:tcBorders>
            <w:shd w:val="clear" w:color="auto" w:fill="auto"/>
            <w:vAlign w:val="bottom"/>
          </w:tcPr>
          <w:p w14:paraId="0A9440B4"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olor w:val="000000"/>
                <w:sz w:val="24"/>
                <w:szCs w:val="24"/>
              </w:rPr>
              <w:t xml:space="preserve">Z=-7,476; </w:t>
            </w:r>
            <w:r w:rsidRPr="0046270E">
              <w:rPr>
                <w:rFonts w:ascii="Times New Roman" w:hAnsi="Times New Roman"/>
                <w:color w:val="FF0000"/>
                <w:sz w:val="24"/>
                <w:szCs w:val="24"/>
              </w:rPr>
              <w:t>p=0,00001*</w:t>
            </w:r>
          </w:p>
        </w:tc>
      </w:tr>
      <w:tr w:rsidR="00481FB0" w:rsidRPr="0046270E" w14:paraId="6757EAF5" w14:textId="77777777" w:rsidTr="00C35095">
        <w:trPr>
          <w:cantSplit/>
          <w:trHeight w:val="272"/>
        </w:trPr>
        <w:tc>
          <w:tcPr>
            <w:tcW w:w="9438" w:type="dxa"/>
            <w:gridSpan w:val="9"/>
            <w:tcBorders>
              <w:top w:val="single" w:sz="2" w:space="0" w:color="FFFFFF"/>
              <w:left w:val="single" w:sz="2" w:space="0" w:color="FFFFFF"/>
              <w:bottom w:val="single" w:sz="2" w:space="0" w:color="FFFFFF"/>
              <w:right w:val="single" w:sz="2" w:space="0" w:color="0070C0"/>
            </w:tcBorders>
            <w:shd w:val="clear" w:color="auto" w:fill="0070C0"/>
            <w:vAlign w:val="center"/>
          </w:tcPr>
          <w:p w14:paraId="5FA8BC98" w14:textId="77777777" w:rsidR="00481FB0" w:rsidRPr="0046270E" w:rsidRDefault="00481FB0" w:rsidP="00C35095">
            <w:pPr>
              <w:autoSpaceDE w:val="0"/>
              <w:autoSpaceDN w:val="0"/>
              <w:adjustRightInd w:val="0"/>
              <w:ind w:left="60" w:right="60"/>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rPr>
              <w:t>Вкупно</w:t>
            </w:r>
          </w:p>
        </w:tc>
      </w:tr>
      <w:tr w:rsidR="00481FB0" w:rsidRPr="0046270E" w14:paraId="660306D1" w14:textId="77777777" w:rsidTr="00C35095">
        <w:trPr>
          <w:cantSplit/>
          <w:trHeight w:val="221"/>
        </w:trPr>
        <w:tc>
          <w:tcPr>
            <w:tcW w:w="1566" w:type="dxa"/>
            <w:tcBorders>
              <w:top w:val="single" w:sz="2" w:space="0" w:color="FFFFFF"/>
              <w:right w:val="single" w:sz="4" w:space="0" w:color="0070C0"/>
            </w:tcBorders>
            <w:shd w:val="clear" w:color="auto" w:fill="0070C0"/>
            <w:vAlign w:val="center"/>
          </w:tcPr>
          <w:p w14:paraId="32DDADBE" w14:textId="77777777" w:rsidR="00481FB0" w:rsidRPr="0046270E" w:rsidRDefault="00481FB0" w:rsidP="00C35095">
            <w:pPr>
              <w:ind w:left="157"/>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Нестимулирана</w:t>
            </w:r>
          </w:p>
        </w:tc>
        <w:tc>
          <w:tcPr>
            <w:tcW w:w="69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7D5F2BB6" w14:textId="77777777" w:rsidR="00481FB0" w:rsidRPr="0046270E" w:rsidRDefault="00481FB0" w:rsidP="00C35095">
            <w:pPr>
              <w:jc w:val="center"/>
              <w:rPr>
                <w:rFonts w:ascii="Times New Roman" w:hAnsi="Times New Roman" w:cs="Times New Roman"/>
                <w:sz w:val="24"/>
                <w:szCs w:val="24"/>
              </w:rPr>
            </w:pPr>
            <w:r w:rsidRPr="0046270E">
              <w:rPr>
                <w:rFonts w:ascii="Times New Roman" w:hAnsi="Times New Roman" w:cs="Times New Roman"/>
                <w:sz w:val="24"/>
                <w:szCs w:val="24"/>
              </w:rPr>
              <w:t>150</w:t>
            </w:r>
          </w:p>
        </w:tc>
        <w:tc>
          <w:tcPr>
            <w:tcW w:w="1145" w:type="dxa"/>
            <w:tcBorders>
              <w:top w:val="single" w:sz="2" w:space="0" w:color="FFFFFF"/>
              <w:left w:val="single" w:sz="4" w:space="0" w:color="0070C0"/>
              <w:bottom w:val="single" w:sz="4" w:space="0" w:color="0070C0"/>
              <w:right w:val="single" w:sz="4" w:space="0" w:color="0070C0"/>
            </w:tcBorders>
            <w:shd w:val="clear" w:color="auto" w:fill="auto"/>
            <w:vAlign w:val="center"/>
          </w:tcPr>
          <w:p w14:paraId="471CCF37"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12,05</w:t>
            </w:r>
          </w:p>
        </w:tc>
        <w:tc>
          <w:tcPr>
            <w:tcW w:w="130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3746529D"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4,47</w:t>
            </w:r>
          </w:p>
        </w:tc>
        <w:tc>
          <w:tcPr>
            <w:tcW w:w="1038" w:type="dxa"/>
            <w:tcBorders>
              <w:top w:val="single" w:sz="2" w:space="0" w:color="FFFFFF"/>
              <w:left w:val="single" w:sz="4" w:space="0" w:color="0070C0"/>
              <w:bottom w:val="single" w:sz="4" w:space="0" w:color="0070C0"/>
              <w:right w:val="single" w:sz="4" w:space="0" w:color="0070C0"/>
            </w:tcBorders>
            <w:shd w:val="clear" w:color="auto" w:fill="auto"/>
            <w:vAlign w:val="center"/>
          </w:tcPr>
          <w:p w14:paraId="1FDC1E83"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3,80</w:t>
            </w:r>
          </w:p>
        </w:tc>
        <w:tc>
          <w:tcPr>
            <w:tcW w:w="113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5A8B5A62"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22,94</w:t>
            </w:r>
          </w:p>
        </w:tc>
        <w:tc>
          <w:tcPr>
            <w:tcW w:w="70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2F1756CA"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9,33</w:t>
            </w:r>
          </w:p>
        </w:tc>
        <w:tc>
          <w:tcPr>
            <w:tcW w:w="113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2D696085"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11,39</w:t>
            </w:r>
          </w:p>
        </w:tc>
        <w:tc>
          <w:tcPr>
            <w:tcW w:w="70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3EA89FB0"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15,50</w:t>
            </w:r>
          </w:p>
        </w:tc>
      </w:tr>
      <w:tr w:rsidR="00481FB0" w:rsidRPr="0046270E" w14:paraId="65D67447" w14:textId="77777777" w:rsidTr="00C35095">
        <w:trPr>
          <w:cantSplit/>
          <w:trHeight w:val="221"/>
        </w:trPr>
        <w:tc>
          <w:tcPr>
            <w:tcW w:w="1566" w:type="dxa"/>
            <w:tcBorders>
              <w:right w:val="single" w:sz="4" w:space="0" w:color="0070C0"/>
            </w:tcBorders>
            <w:shd w:val="clear" w:color="auto" w:fill="0070C0"/>
          </w:tcPr>
          <w:p w14:paraId="1D295EA3" w14:textId="77777777" w:rsidR="00481FB0" w:rsidRPr="0046270E" w:rsidRDefault="00481FB0" w:rsidP="00C35095">
            <w:pPr>
              <w:ind w:left="157"/>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Стимулирана</w:t>
            </w:r>
          </w:p>
        </w:tc>
        <w:tc>
          <w:tcPr>
            <w:tcW w:w="69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7205D78" w14:textId="77777777" w:rsidR="00481FB0" w:rsidRPr="0046270E" w:rsidRDefault="00481FB0" w:rsidP="00C35095">
            <w:pPr>
              <w:jc w:val="center"/>
              <w:rPr>
                <w:rFonts w:ascii="Times New Roman" w:hAnsi="Times New Roman" w:cs="Times New Roman"/>
                <w:sz w:val="24"/>
                <w:szCs w:val="24"/>
              </w:rPr>
            </w:pPr>
            <w:r w:rsidRPr="0046270E">
              <w:rPr>
                <w:rFonts w:ascii="Times New Roman" w:hAnsi="Times New Roman" w:cs="Times New Roman"/>
                <w:sz w:val="24"/>
                <w:szCs w:val="24"/>
              </w:rPr>
              <w:t>150</w:t>
            </w:r>
          </w:p>
        </w:tc>
        <w:tc>
          <w:tcPr>
            <w:tcW w:w="114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FAE9EA9"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22,94</w:t>
            </w:r>
          </w:p>
        </w:tc>
        <w:tc>
          <w:tcPr>
            <w:tcW w:w="130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909799C"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6,97</w:t>
            </w:r>
          </w:p>
        </w:tc>
        <w:tc>
          <w:tcPr>
            <w:tcW w:w="10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B8B22B3"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8,45</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3BEFC60"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38,74</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0E4D66D"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14,95</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602EE7C"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23,76</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983F18C"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27,91</w:t>
            </w:r>
          </w:p>
        </w:tc>
      </w:tr>
      <w:tr w:rsidR="00481FB0" w:rsidRPr="0046270E" w14:paraId="6C27AE74" w14:textId="77777777" w:rsidTr="00C35095">
        <w:trPr>
          <w:cantSplit/>
          <w:trHeight w:val="221"/>
        </w:trPr>
        <w:tc>
          <w:tcPr>
            <w:tcW w:w="1566" w:type="dxa"/>
            <w:tcBorders>
              <w:bottom w:val="single" w:sz="4" w:space="0" w:color="FFFFFF"/>
              <w:right w:val="single" w:sz="4" w:space="0" w:color="0070C0"/>
            </w:tcBorders>
            <w:shd w:val="clear" w:color="auto" w:fill="0070C0"/>
            <w:vAlign w:val="center"/>
          </w:tcPr>
          <w:p w14:paraId="6F37C1A0" w14:textId="038EB1FE" w:rsidR="00481FB0" w:rsidRPr="0046270E" w:rsidRDefault="000975C6" w:rsidP="00C35095">
            <w:pPr>
              <w:ind w:left="157"/>
              <w:jc w:val="center"/>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P</w:t>
            </w:r>
          </w:p>
        </w:tc>
        <w:tc>
          <w:tcPr>
            <w:tcW w:w="7872" w:type="dxa"/>
            <w:gridSpan w:val="8"/>
            <w:tcBorders>
              <w:top w:val="single" w:sz="4" w:space="0" w:color="0070C0"/>
              <w:left w:val="single" w:sz="4" w:space="0" w:color="0070C0"/>
              <w:bottom w:val="single" w:sz="4" w:space="0" w:color="FFFFFF"/>
              <w:right w:val="single" w:sz="4" w:space="0" w:color="0070C0"/>
            </w:tcBorders>
            <w:shd w:val="clear" w:color="auto" w:fill="auto"/>
            <w:vAlign w:val="bottom"/>
          </w:tcPr>
          <w:p w14:paraId="490BFE4D"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olor w:val="000000"/>
                <w:sz w:val="24"/>
                <w:szCs w:val="24"/>
              </w:rPr>
              <w:t xml:space="preserve">Z=10,624; </w:t>
            </w:r>
            <w:r w:rsidRPr="0046270E">
              <w:rPr>
                <w:rFonts w:ascii="Times New Roman" w:hAnsi="Times New Roman"/>
                <w:color w:val="FF0000"/>
                <w:sz w:val="24"/>
                <w:szCs w:val="24"/>
              </w:rPr>
              <w:t>p=0,00001*</w:t>
            </w:r>
          </w:p>
        </w:tc>
      </w:tr>
      <w:tr w:rsidR="00481FB0" w:rsidRPr="0046270E" w14:paraId="00951669" w14:textId="77777777" w:rsidTr="00C35095">
        <w:trPr>
          <w:cantSplit/>
          <w:trHeight w:val="402"/>
        </w:trPr>
        <w:tc>
          <w:tcPr>
            <w:tcW w:w="9438" w:type="dxa"/>
            <w:gridSpan w:val="9"/>
            <w:tcBorders>
              <w:right w:val="single" w:sz="4" w:space="0" w:color="0070C0"/>
            </w:tcBorders>
            <w:shd w:val="clear" w:color="auto" w:fill="0070C0"/>
            <w:vAlign w:val="center"/>
          </w:tcPr>
          <w:p w14:paraId="495C9A37" w14:textId="77777777" w:rsidR="00481FB0" w:rsidRPr="0046270E" w:rsidRDefault="00481FB0" w:rsidP="00C35095">
            <w:pPr>
              <w:jc w:val="center"/>
              <w:rPr>
                <w:rFonts w:ascii="Times New Roman" w:hAnsi="Times New Roman" w:cs="Times New Roman"/>
                <w:bCs/>
                <w:color w:val="FFFFFF"/>
                <w:sz w:val="24"/>
                <w:szCs w:val="24"/>
              </w:rPr>
            </w:pPr>
            <w:r w:rsidRPr="0046270E">
              <w:rPr>
                <w:rFonts w:ascii="Times New Roman" w:hAnsi="Times New Roman" w:cs="Times New Roman"/>
                <w:color w:val="FFFFFF"/>
                <w:sz w:val="24"/>
                <w:szCs w:val="24"/>
                <w:lang w:eastAsia="mk-MK"/>
              </w:rPr>
              <w:t>Z=Wilcoxon Signed Ranks Test</w:t>
            </w:r>
            <w:r w:rsidRPr="0046270E">
              <w:rPr>
                <w:rFonts w:ascii="Times New Roman" w:hAnsi="Times New Roman" w:cs="Times New Roman"/>
                <w:color w:val="000000"/>
                <w:sz w:val="24"/>
                <w:szCs w:val="24"/>
                <w:lang w:eastAsia="mk-MK"/>
              </w:rPr>
              <w:t xml:space="preserve"> </w:t>
            </w:r>
            <w:r w:rsidRPr="0046270E">
              <w:rPr>
                <w:rFonts w:ascii="Times New Roman" w:hAnsi="Times New Roman" w:cs="Times New Roman"/>
                <w:bCs/>
                <w:color w:val="FFFFFF"/>
                <w:sz w:val="24"/>
                <w:szCs w:val="24"/>
              </w:rPr>
              <w:t xml:space="preserve">                                 *сигнификантно за p&lt;0,05</w:t>
            </w:r>
          </w:p>
        </w:tc>
      </w:tr>
    </w:tbl>
    <w:p w14:paraId="1EFCCA64" w14:textId="144F22BC" w:rsidR="00481FB0" w:rsidRPr="0046270E" w:rsidRDefault="00481FB0" w:rsidP="00481FB0">
      <w:pPr>
        <w:jc w:val="both"/>
        <w:rPr>
          <w:color w:val="FF0000"/>
          <w:sz w:val="24"/>
          <w:szCs w:val="24"/>
        </w:rPr>
      </w:pPr>
    </w:p>
    <w:p w14:paraId="62ED2A61" w14:textId="0E236788" w:rsidR="00481FB0" w:rsidRDefault="00481FB0" w:rsidP="00481FB0">
      <w:pPr>
        <w:tabs>
          <w:tab w:val="left" w:pos="709"/>
        </w:tabs>
        <w:ind w:firstLine="709"/>
        <w:jc w:val="both"/>
        <w:rPr>
          <w:rFonts w:ascii="Times New Roman" w:hAnsi="Times New Roman" w:cs="Times New Roman"/>
          <w:color w:val="000000"/>
          <w:sz w:val="24"/>
          <w:szCs w:val="24"/>
          <w:lang w:val="ru-RU" w:eastAsia="mk-MK"/>
        </w:rPr>
      </w:pPr>
      <w:proofErr w:type="gramStart"/>
      <w:r w:rsidRPr="0046270E">
        <w:rPr>
          <w:rFonts w:ascii="Times New Roman" w:hAnsi="Times New Roman" w:cs="Times New Roman"/>
          <w:color w:val="000000"/>
          <w:sz w:val="24"/>
          <w:szCs w:val="24"/>
          <w:lang w:eastAsia="en-GB"/>
        </w:rPr>
        <w:lastRenderedPageBreak/>
        <w:t xml:space="preserve">Споредбата </w:t>
      </w:r>
      <w:r w:rsidRPr="0046270E">
        <w:rPr>
          <w:rFonts w:ascii="Times New Roman" w:hAnsi="Times New Roman" w:cs="Times New Roman"/>
          <w:color w:val="000000"/>
          <w:kern w:val="1"/>
          <w:sz w:val="24"/>
          <w:szCs w:val="24"/>
          <w:lang w:eastAsia="mk-MK"/>
        </w:rPr>
        <w:t xml:space="preserve">помеѓу НЕСТИМУЛИРАНА/ СТИМУЛИРАНА ПЛУНКА во однос на </w:t>
      </w:r>
      <w:r w:rsidRPr="0046270E">
        <w:rPr>
          <w:rFonts w:ascii="Times New Roman" w:hAnsi="Times New Roman" w:cs="Times New Roman"/>
          <w:color w:val="000000"/>
          <w:sz w:val="24"/>
          <w:szCs w:val="24"/>
          <w:lang w:eastAsia="en-GB"/>
        </w:rPr>
        <w:t xml:space="preserve">нивото на </w:t>
      </w:r>
      <w:r w:rsidRPr="0046270E">
        <w:rPr>
          <w:rFonts w:ascii="Times New Roman" w:hAnsi="Times New Roman" w:cs="Times New Roman"/>
          <w:color w:val="000000"/>
          <w:kern w:val="1"/>
          <w:sz w:val="24"/>
          <w:szCs w:val="24"/>
          <w:lang w:eastAsia="mk-MK"/>
        </w:rPr>
        <w:t xml:space="preserve">Na кај испитаниците од МАШКИ ПОЛ укажа на просечната вредност од консеквентно </w:t>
      </w:r>
      <w:r w:rsidRPr="0046270E">
        <w:rPr>
          <w:rFonts w:ascii="Times New Roman" w:hAnsi="Times New Roman" w:cs="Times New Roman"/>
          <w:color w:val="000000"/>
          <w:sz w:val="24"/>
          <w:szCs w:val="24"/>
        </w:rPr>
        <w:t>12,19±4,68 со мин/мак од 3,8/21,5 mmol/L vs. 22,98±6,79 со мин/мак вредност од 8,4/36,24 mmol/</w:t>
      </w:r>
      <w:r w:rsidR="000975C6">
        <w:rPr>
          <w:rFonts w:ascii="Times New Roman" w:hAnsi="Times New Roman" w:cs="Times New Roman"/>
          <w:color w:val="000000"/>
          <w:sz w:val="24"/>
          <w:szCs w:val="24"/>
        </w:rPr>
        <w:t xml:space="preserve">L. Кај 50% мажи, </w:t>
      </w:r>
      <w:r w:rsidRPr="0046270E">
        <w:rPr>
          <w:rFonts w:ascii="Times New Roman" w:hAnsi="Times New Roman" w:cs="Times New Roman"/>
          <w:color w:val="000000"/>
          <w:sz w:val="24"/>
          <w:szCs w:val="24"/>
        </w:rPr>
        <w:t xml:space="preserve">нивото на </w:t>
      </w:r>
      <w:r w:rsidR="000975C6">
        <w:rPr>
          <w:rFonts w:ascii="Times New Roman" w:hAnsi="Times New Roman" w:cs="Times New Roman"/>
          <w:color w:val="000000"/>
          <w:kern w:val="1"/>
          <w:sz w:val="24"/>
          <w:szCs w:val="24"/>
          <w:lang w:eastAsia="mk-MK"/>
        </w:rPr>
        <w:t>Na во нестимулираната/</w:t>
      </w:r>
      <w:r w:rsidRPr="0046270E">
        <w:rPr>
          <w:rFonts w:ascii="Times New Roman" w:hAnsi="Times New Roman" w:cs="Times New Roman"/>
          <w:color w:val="000000"/>
          <w:kern w:val="1"/>
          <w:sz w:val="24"/>
          <w:szCs w:val="24"/>
          <w:lang w:eastAsia="mk-MK"/>
        </w:rPr>
        <w:t xml:space="preserve">стимулираната плунка беше пониско од консеквентно 11,39 </w:t>
      </w:r>
      <w:r w:rsidRPr="0046270E">
        <w:rPr>
          <w:rFonts w:ascii="Times New Roman" w:hAnsi="Times New Roman" w:cs="Times New Roman"/>
          <w:color w:val="000000"/>
          <w:sz w:val="24"/>
          <w:szCs w:val="24"/>
        </w:rPr>
        <w:t xml:space="preserve">mmol/L </w:t>
      </w:r>
      <w:r w:rsidRPr="0046270E">
        <w:rPr>
          <w:rFonts w:ascii="Times New Roman" w:hAnsi="Times New Roman" w:cs="Times New Roman"/>
          <w:color w:val="000000"/>
          <w:kern w:val="1"/>
          <w:sz w:val="24"/>
          <w:szCs w:val="24"/>
          <w:lang w:eastAsia="mk-MK"/>
        </w:rPr>
        <w:t xml:space="preserve">за Median IQR=11,39 (9,82-15,61) vs. 23,73 </w:t>
      </w:r>
      <w:r w:rsidRPr="0046270E">
        <w:rPr>
          <w:rFonts w:ascii="Times New Roman" w:hAnsi="Times New Roman" w:cs="Times New Roman"/>
          <w:color w:val="000000"/>
          <w:sz w:val="24"/>
          <w:szCs w:val="24"/>
        </w:rPr>
        <w:t xml:space="preserve">mmol/L </w:t>
      </w:r>
      <w:r w:rsidRPr="0046270E">
        <w:rPr>
          <w:rFonts w:ascii="Times New Roman" w:hAnsi="Times New Roman" w:cs="Times New Roman"/>
          <w:color w:val="000000"/>
          <w:kern w:val="1"/>
          <w:sz w:val="24"/>
          <w:szCs w:val="24"/>
          <w:lang w:eastAsia="mk-MK"/>
        </w:rPr>
        <w:t>за Median IQR=23,73 (16,63-27,35).</w:t>
      </w:r>
      <w:proofErr w:type="gramEnd"/>
      <w:r w:rsidRPr="0046270E">
        <w:rPr>
          <w:rFonts w:ascii="Times New Roman" w:hAnsi="Times New Roman" w:cs="Times New Roman"/>
          <w:color w:val="000000"/>
          <w:kern w:val="1"/>
          <w:sz w:val="24"/>
          <w:szCs w:val="24"/>
          <w:lang w:eastAsia="mk-MK"/>
        </w:rPr>
        <w:t xml:space="preserve"> </w:t>
      </w:r>
      <w:r w:rsidRPr="0046270E">
        <w:rPr>
          <w:rFonts w:ascii="Times New Roman" w:hAnsi="Times New Roman" w:cs="Times New Roman"/>
          <w:color w:val="000000"/>
          <w:kern w:val="1"/>
          <w:sz w:val="24"/>
          <w:szCs w:val="24"/>
          <w:lang w:val="ru-RU" w:eastAsia="mk-MK"/>
        </w:rPr>
        <w:t xml:space="preserve">За </w:t>
      </w:r>
      <w:r w:rsidRPr="0046270E">
        <w:rPr>
          <w:rFonts w:ascii="Times New Roman" w:hAnsi="Times New Roman" w:cs="Times New Roman"/>
          <w:color w:val="000000"/>
          <w:sz w:val="24"/>
          <w:szCs w:val="24"/>
          <w:lang w:eastAsia="mk-MK"/>
        </w:rPr>
        <w:t>p</w:t>
      </w:r>
      <w:r w:rsidRPr="0046270E">
        <w:rPr>
          <w:rFonts w:ascii="Times New Roman" w:hAnsi="Times New Roman" w:cs="Times New Roman"/>
          <w:color w:val="000000"/>
          <w:sz w:val="24"/>
          <w:szCs w:val="24"/>
          <w:lang w:val="ru-RU" w:eastAsia="mk-MK"/>
        </w:rPr>
        <w:t xml:space="preserve">&lt;0,05, утврдена беше сигнификантно повисоко нивно на </w:t>
      </w:r>
      <w:r w:rsidRPr="0046270E">
        <w:rPr>
          <w:rFonts w:ascii="Times New Roman" w:hAnsi="Times New Roman" w:cs="Times New Roman"/>
          <w:color w:val="000000"/>
          <w:kern w:val="1"/>
          <w:sz w:val="24"/>
          <w:szCs w:val="24"/>
          <w:lang w:eastAsia="mk-MK"/>
        </w:rPr>
        <w:t>Na</w:t>
      </w:r>
      <w:r w:rsidRPr="0046270E">
        <w:rPr>
          <w:rFonts w:ascii="Times New Roman" w:hAnsi="Times New Roman" w:cs="Times New Roman"/>
          <w:color w:val="000000"/>
          <w:kern w:val="1"/>
          <w:sz w:val="24"/>
          <w:szCs w:val="24"/>
          <w:lang w:val="ru-RU" w:eastAsia="mk-MK"/>
        </w:rPr>
        <w:t xml:space="preserve"> во стимулираната споредено со нестимулираната плунка на испитаниците од машки пол за </w:t>
      </w:r>
      <w:r w:rsidRPr="0046270E">
        <w:rPr>
          <w:rFonts w:ascii="Times New Roman" w:hAnsi="Times New Roman" w:cs="Times New Roman"/>
          <w:color w:val="000000"/>
          <w:sz w:val="24"/>
          <w:szCs w:val="24"/>
          <w:lang w:eastAsia="mk-MK"/>
        </w:rPr>
        <w:t>Wilcoxon</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Signed</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Ranks</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Test</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Z</w:t>
      </w:r>
      <w:r w:rsidRPr="0046270E">
        <w:rPr>
          <w:rFonts w:ascii="Times New Roman" w:hAnsi="Times New Roman" w:cs="Times New Roman"/>
          <w:color w:val="000000"/>
          <w:sz w:val="24"/>
          <w:szCs w:val="24"/>
          <w:lang w:val="ru-RU" w:eastAsia="mk-MK"/>
        </w:rPr>
        <w:t xml:space="preserve">=7,575; </w:t>
      </w:r>
      <w:r w:rsidRPr="0046270E">
        <w:rPr>
          <w:rFonts w:ascii="Times New Roman" w:hAnsi="Times New Roman" w:cs="Times New Roman"/>
          <w:color w:val="000000"/>
          <w:sz w:val="24"/>
          <w:szCs w:val="24"/>
          <w:lang w:eastAsia="mk-MK"/>
        </w:rPr>
        <w:t>p</w:t>
      </w:r>
      <w:r w:rsidRPr="0046270E">
        <w:rPr>
          <w:rFonts w:ascii="Times New Roman" w:hAnsi="Times New Roman" w:cs="Times New Roman"/>
          <w:color w:val="000000"/>
          <w:sz w:val="24"/>
          <w:szCs w:val="24"/>
          <w:lang w:val="ru-RU" w:eastAsia="mk-MK"/>
        </w:rPr>
        <w:t xml:space="preserve">=0,00001 (Табела 4 и </w:t>
      </w:r>
      <w:r w:rsidR="00972990" w:rsidRPr="0046270E">
        <w:rPr>
          <w:rFonts w:ascii="Times New Roman" w:hAnsi="Times New Roman" w:cs="Times New Roman"/>
          <w:color w:val="000000"/>
          <w:sz w:val="24"/>
          <w:szCs w:val="24"/>
          <w:lang w:val="ru-RU" w:eastAsia="mk-MK"/>
        </w:rPr>
        <w:t>Графикон</w:t>
      </w:r>
      <w:r w:rsidRPr="0046270E">
        <w:rPr>
          <w:rFonts w:ascii="Times New Roman" w:hAnsi="Times New Roman" w:cs="Times New Roman"/>
          <w:color w:val="000000"/>
          <w:sz w:val="24"/>
          <w:szCs w:val="24"/>
          <w:lang w:val="ru-RU" w:eastAsia="mk-MK"/>
        </w:rPr>
        <w:t xml:space="preserve"> 4).</w:t>
      </w:r>
    </w:p>
    <w:p w14:paraId="7F47729E" w14:textId="0DEFBFEC" w:rsidR="000D674A" w:rsidRPr="000D674A" w:rsidRDefault="000D674A" w:rsidP="000D674A">
      <w:pPr>
        <w:jc w:val="center"/>
        <w:rPr>
          <w:rFonts w:ascii="Times New Roman" w:hAnsi="Times New Roman" w:cs="Times New Roman"/>
          <w:b/>
          <w:color w:val="000000"/>
          <w:sz w:val="24"/>
          <w:szCs w:val="24"/>
          <w:lang w:val="ru-RU"/>
        </w:rPr>
      </w:pPr>
      <w:r w:rsidRPr="0046270E">
        <w:rPr>
          <w:rFonts w:ascii="Times New Roman" w:hAnsi="Times New Roman" w:cs="Times New Roman"/>
          <w:b/>
          <w:color w:val="000000"/>
          <w:sz w:val="24"/>
          <w:szCs w:val="24"/>
          <w:lang w:val="ru-RU"/>
        </w:rPr>
        <w:t>Графикон</w:t>
      </w:r>
      <w:r>
        <w:rPr>
          <w:rFonts w:ascii="Times New Roman" w:hAnsi="Times New Roman" w:cs="Times New Roman"/>
          <w:b/>
          <w:color w:val="000000"/>
          <w:sz w:val="24"/>
          <w:szCs w:val="24"/>
          <w:lang w:val="ru-RU"/>
        </w:rPr>
        <w:t xml:space="preserve"> 4</w:t>
      </w:r>
      <w:r w:rsidRPr="0056701E">
        <w:rPr>
          <w:rFonts w:ascii="Times New Roman" w:hAnsi="Times New Roman" w:cs="Times New Roman"/>
          <w:b/>
          <w:color w:val="000000"/>
          <w:sz w:val="24"/>
          <w:szCs w:val="24"/>
          <w:lang w:val="ru-RU"/>
        </w:rPr>
        <w:t>:</w:t>
      </w:r>
      <w:r w:rsidRPr="0046270E">
        <w:rPr>
          <w:rFonts w:ascii="Times New Roman" w:hAnsi="Times New Roman" w:cs="Times New Roman"/>
          <w:b/>
          <w:color w:val="000000"/>
          <w:sz w:val="24"/>
          <w:szCs w:val="24"/>
          <w:lang w:val="ru-RU"/>
        </w:rPr>
        <w:t xml:space="preserve">Анализа на </w:t>
      </w:r>
      <w:r w:rsidRPr="0046270E">
        <w:rPr>
          <w:rFonts w:ascii="Times New Roman" w:hAnsi="Times New Roman" w:cs="Times New Roman"/>
          <w:b/>
          <w:color w:val="000000"/>
          <w:sz w:val="24"/>
          <w:szCs w:val="24"/>
        </w:rPr>
        <w:t>Na</w:t>
      </w:r>
      <w:r w:rsidRPr="0046270E">
        <w:rPr>
          <w:rFonts w:ascii="Times New Roman" w:hAnsi="Times New Roman" w:cs="Times New Roman"/>
          <w:b/>
          <w:color w:val="000000"/>
          <w:sz w:val="24"/>
          <w:szCs w:val="24"/>
          <w:lang w:val="ru-RU"/>
        </w:rPr>
        <w:t xml:space="preserve"> во нестимулирана/стимулирана плунка кај мажи</w:t>
      </w:r>
      <w:r>
        <w:rPr>
          <w:rFonts w:ascii="Times New Roman" w:hAnsi="Times New Roman" w:cs="Times New Roman"/>
          <w:b/>
          <w:color w:val="000000"/>
          <w:sz w:val="24"/>
          <w:szCs w:val="24"/>
          <w:lang w:val="ru-RU"/>
        </w:rPr>
        <w:br/>
      </w:r>
      <w:r w:rsidRPr="0046270E">
        <w:rPr>
          <w:rFonts w:ascii="Times New Roman" w:hAnsi="Times New Roman" w:cs="Times New Roman"/>
          <w:b/>
          <w:color w:val="000000"/>
          <w:sz w:val="24"/>
          <w:szCs w:val="24"/>
          <w:lang w:val="ru-RU"/>
        </w:rPr>
        <w:t>Графикон</w:t>
      </w:r>
      <w:r>
        <w:rPr>
          <w:rFonts w:ascii="Times New Roman" w:hAnsi="Times New Roman" w:cs="Times New Roman"/>
          <w:b/>
          <w:color w:val="000000"/>
          <w:sz w:val="24"/>
          <w:szCs w:val="24"/>
          <w:lang w:val="ru-RU"/>
        </w:rPr>
        <w:t xml:space="preserve"> 5</w:t>
      </w:r>
      <w:r w:rsidRPr="0056701E">
        <w:rPr>
          <w:rFonts w:ascii="Times New Roman" w:hAnsi="Times New Roman" w:cs="Times New Roman"/>
          <w:b/>
          <w:color w:val="000000"/>
          <w:sz w:val="24"/>
          <w:szCs w:val="24"/>
          <w:lang w:val="ru-RU"/>
        </w:rPr>
        <w:t>:</w:t>
      </w:r>
      <w:r w:rsidRPr="0046270E">
        <w:rPr>
          <w:rFonts w:ascii="Times New Roman" w:hAnsi="Times New Roman" w:cs="Times New Roman"/>
          <w:b/>
          <w:color w:val="000000"/>
          <w:sz w:val="24"/>
          <w:szCs w:val="24"/>
          <w:lang w:val="ru-RU"/>
        </w:rPr>
        <w:t xml:space="preserve"> Анализа на </w:t>
      </w:r>
      <w:r w:rsidRPr="0046270E">
        <w:rPr>
          <w:rFonts w:ascii="Times New Roman" w:hAnsi="Times New Roman" w:cs="Times New Roman"/>
          <w:b/>
          <w:color w:val="000000"/>
          <w:sz w:val="24"/>
          <w:szCs w:val="24"/>
        </w:rPr>
        <w:t>Na</w:t>
      </w:r>
      <w:r w:rsidRPr="0046270E">
        <w:rPr>
          <w:rFonts w:ascii="Times New Roman" w:hAnsi="Times New Roman" w:cs="Times New Roman"/>
          <w:b/>
          <w:color w:val="000000"/>
          <w:sz w:val="24"/>
          <w:szCs w:val="24"/>
          <w:lang w:val="ru-RU"/>
        </w:rPr>
        <w:t xml:space="preserve"> во нестимулирана/стимулирана плунка кај жени</w:t>
      </w:r>
      <w:r>
        <w:rPr>
          <w:rFonts w:ascii="Times New Roman" w:hAnsi="Times New Roman" w:cs="Times New Roman"/>
          <w:b/>
          <w:color w:val="000000"/>
          <w:sz w:val="24"/>
          <w:szCs w:val="24"/>
          <w:lang w:val="ru-RU"/>
        </w:rPr>
        <w:br/>
      </w:r>
      <w:r w:rsidRPr="0046270E">
        <w:rPr>
          <w:rFonts w:ascii="Times New Roman" w:hAnsi="Times New Roman" w:cs="Times New Roman"/>
          <w:b/>
          <w:color w:val="000000"/>
          <w:sz w:val="24"/>
          <w:szCs w:val="24"/>
          <w:lang w:val="ru-RU"/>
        </w:rPr>
        <w:t>Графикон</w:t>
      </w:r>
      <w:r>
        <w:rPr>
          <w:rFonts w:ascii="Times New Roman" w:hAnsi="Times New Roman" w:cs="Times New Roman"/>
          <w:b/>
          <w:color w:val="000000"/>
          <w:sz w:val="24"/>
          <w:szCs w:val="24"/>
          <w:lang w:val="ru-RU"/>
        </w:rPr>
        <w:t xml:space="preserve"> 6</w:t>
      </w:r>
      <w:r w:rsidRPr="0056701E">
        <w:rPr>
          <w:rFonts w:ascii="Times New Roman" w:hAnsi="Times New Roman" w:cs="Times New Roman"/>
          <w:b/>
          <w:color w:val="000000"/>
          <w:sz w:val="24"/>
          <w:szCs w:val="24"/>
          <w:lang w:val="ru-RU"/>
        </w:rPr>
        <w:t xml:space="preserve">: </w:t>
      </w:r>
      <w:r w:rsidRPr="0046270E">
        <w:rPr>
          <w:rFonts w:ascii="Times New Roman" w:hAnsi="Times New Roman" w:cs="Times New Roman"/>
          <w:b/>
          <w:color w:val="000000"/>
          <w:sz w:val="24"/>
          <w:szCs w:val="24"/>
          <w:lang w:val="ru-RU"/>
        </w:rPr>
        <w:t xml:space="preserve">Анализа на </w:t>
      </w:r>
      <w:r w:rsidRPr="0046270E">
        <w:rPr>
          <w:rFonts w:ascii="Times New Roman" w:hAnsi="Times New Roman" w:cs="Times New Roman"/>
          <w:b/>
          <w:color w:val="000000"/>
          <w:sz w:val="24"/>
          <w:szCs w:val="24"/>
        </w:rPr>
        <w:t>Na</w:t>
      </w:r>
      <w:r>
        <w:rPr>
          <w:rFonts w:ascii="Times New Roman" w:hAnsi="Times New Roman" w:cs="Times New Roman"/>
          <w:b/>
          <w:color w:val="000000"/>
          <w:sz w:val="24"/>
          <w:szCs w:val="24"/>
          <w:lang w:val="ru-RU"/>
        </w:rPr>
        <w:t xml:space="preserve"> во</w:t>
      </w:r>
      <w:r w:rsidRPr="0056701E">
        <w:rPr>
          <w:rFonts w:ascii="Times New Roman" w:hAnsi="Times New Roman" w:cs="Times New Roman"/>
          <w:b/>
          <w:color w:val="000000"/>
          <w:sz w:val="24"/>
          <w:szCs w:val="24"/>
          <w:lang w:val="ru-RU"/>
        </w:rPr>
        <w:t xml:space="preserve"> </w:t>
      </w:r>
      <w:r w:rsidRPr="0046270E">
        <w:rPr>
          <w:rFonts w:ascii="Times New Roman" w:hAnsi="Times New Roman" w:cs="Times New Roman"/>
          <w:b/>
          <w:color w:val="000000"/>
          <w:sz w:val="24"/>
          <w:szCs w:val="24"/>
          <w:lang w:val="ru-RU"/>
        </w:rPr>
        <w:t>нестимулирана/стимулирана плунка вкупно во цел примерок</w:t>
      </w:r>
    </w:p>
    <w:p w14:paraId="2506C0C6" w14:textId="78F0435E" w:rsidR="00481FB0" w:rsidRPr="000D674A" w:rsidRDefault="00481FB0" w:rsidP="000D674A">
      <w:pPr>
        <w:tabs>
          <w:tab w:val="left" w:pos="709"/>
        </w:tabs>
        <w:spacing w:after="200"/>
        <w:jc w:val="center"/>
        <w:rPr>
          <w:rFonts w:ascii="Times New Roman" w:hAnsi="Times New Roman" w:cs="Times New Roman"/>
          <w:color w:val="000000"/>
          <w:sz w:val="24"/>
          <w:szCs w:val="24"/>
          <w:lang w:val="ru-RU" w:eastAsia="en-GB"/>
        </w:rPr>
      </w:pPr>
      <w:r w:rsidRPr="0046270E">
        <w:rPr>
          <w:noProof/>
          <w:sz w:val="24"/>
          <w:szCs w:val="24"/>
        </w:rPr>
        <w:drawing>
          <wp:inline distT="0" distB="0" distL="0" distR="0" wp14:anchorId="235098C0" wp14:editId="29D14EA9">
            <wp:extent cx="3486096" cy="4600575"/>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5655" cy="4613189"/>
                    </a:xfrm>
                    <a:prstGeom prst="rect">
                      <a:avLst/>
                    </a:prstGeom>
                    <a:noFill/>
                    <a:ln>
                      <a:noFill/>
                    </a:ln>
                  </pic:spPr>
                </pic:pic>
              </a:graphicData>
            </a:graphic>
          </wp:inline>
        </w:drawing>
      </w:r>
    </w:p>
    <w:p w14:paraId="0F1E2B19" w14:textId="19710E54" w:rsidR="00481FB0" w:rsidRPr="0046270E" w:rsidRDefault="00481FB0" w:rsidP="00481FB0">
      <w:pPr>
        <w:tabs>
          <w:tab w:val="left" w:pos="709"/>
        </w:tabs>
        <w:spacing w:after="200"/>
        <w:ind w:firstLine="709"/>
        <w:jc w:val="both"/>
        <w:rPr>
          <w:rFonts w:ascii="Times New Roman" w:hAnsi="Times New Roman" w:cs="Times New Roman"/>
          <w:color w:val="000000"/>
          <w:sz w:val="24"/>
          <w:szCs w:val="24"/>
          <w:lang w:val="ru-RU" w:eastAsia="en-GB"/>
        </w:rPr>
      </w:pPr>
      <w:r w:rsidRPr="0046270E">
        <w:rPr>
          <w:rFonts w:ascii="Times New Roman" w:hAnsi="Times New Roman" w:cs="Times New Roman"/>
          <w:color w:val="000000"/>
          <w:kern w:val="1"/>
          <w:sz w:val="24"/>
          <w:szCs w:val="24"/>
          <w:lang w:val="ru-RU" w:eastAsia="mk-MK"/>
        </w:rPr>
        <w:lastRenderedPageBreak/>
        <w:t>Кај испитаниците од ЖЕНСКИ ПОЛ, с</w:t>
      </w:r>
      <w:r w:rsidRPr="0046270E">
        <w:rPr>
          <w:rFonts w:ascii="Times New Roman" w:hAnsi="Times New Roman" w:cs="Times New Roman"/>
          <w:color w:val="000000"/>
          <w:sz w:val="24"/>
          <w:szCs w:val="24"/>
          <w:lang w:val="ru-RU" w:eastAsia="en-GB"/>
        </w:rPr>
        <w:t xml:space="preserve">поредбата </w:t>
      </w:r>
      <w:r w:rsidRPr="0046270E">
        <w:rPr>
          <w:rFonts w:ascii="Times New Roman" w:hAnsi="Times New Roman" w:cs="Times New Roman"/>
          <w:color w:val="000000"/>
          <w:kern w:val="1"/>
          <w:sz w:val="24"/>
          <w:szCs w:val="24"/>
          <w:lang w:val="ru-RU" w:eastAsia="mk-MK"/>
        </w:rPr>
        <w:t xml:space="preserve">на </w:t>
      </w:r>
      <w:r w:rsidRPr="0046270E">
        <w:rPr>
          <w:rFonts w:ascii="Times New Roman" w:hAnsi="Times New Roman" w:cs="Times New Roman"/>
          <w:color w:val="000000"/>
          <w:sz w:val="24"/>
          <w:szCs w:val="24"/>
          <w:lang w:val="ru-RU" w:eastAsia="en-GB"/>
        </w:rPr>
        <w:t xml:space="preserve">нивото на </w:t>
      </w:r>
      <w:r w:rsidRPr="0046270E">
        <w:rPr>
          <w:rFonts w:ascii="Times New Roman" w:hAnsi="Times New Roman" w:cs="Times New Roman"/>
          <w:color w:val="000000"/>
          <w:kern w:val="1"/>
          <w:sz w:val="24"/>
          <w:szCs w:val="24"/>
          <w:lang w:eastAsia="mk-MK"/>
        </w:rPr>
        <w:t>Na</w:t>
      </w:r>
      <w:r w:rsidRPr="0046270E">
        <w:rPr>
          <w:rFonts w:ascii="Times New Roman" w:hAnsi="Times New Roman" w:cs="Times New Roman"/>
          <w:color w:val="000000"/>
          <w:kern w:val="1"/>
          <w:sz w:val="24"/>
          <w:szCs w:val="24"/>
          <w:lang w:val="ru-RU" w:eastAsia="mk-MK"/>
        </w:rPr>
        <w:t xml:space="preserve"> во НЕСТИМУЛИРАНА/ СТИМУЛИРАНА ПЛУНКА укажа на просечната вредност од консеквентно </w:t>
      </w:r>
      <w:r w:rsidR="000D674A">
        <w:rPr>
          <w:rFonts w:ascii="Times New Roman" w:hAnsi="Times New Roman" w:cs="Times New Roman"/>
          <w:color w:val="000000"/>
          <w:sz w:val="24"/>
          <w:szCs w:val="24"/>
          <w:lang w:val="ru-RU"/>
        </w:rPr>
        <w:t>11,90±4,26</w:t>
      </w:r>
      <w:r w:rsidRPr="0046270E">
        <w:rPr>
          <w:rFonts w:ascii="Times New Roman" w:hAnsi="Times New Roman" w:cs="Times New Roman"/>
          <w:color w:val="000000"/>
          <w:sz w:val="24"/>
          <w:szCs w:val="24"/>
          <w:lang w:val="ru-RU"/>
        </w:rPr>
        <w:t xml:space="preserve"> со мин/мак од 4,4/22,9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sz w:val="24"/>
          <w:szCs w:val="24"/>
        </w:rPr>
        <w:t>vs</w:t>
      </w:r>
      <w:r w:rsidRPr="0046270E">
        <w:rPr>
          <w:rFonts w:ascii="Times New Roman" w:hAnsi="Times New Roman" w:cs="Times New Roman"/>
          <w:color w:val="000000"/>
          <w:sz w:val="24"/>
          <w:szCs w:val="24"/>
          <w:lang w:val="ru-RU"/>
        </w:rPr>
        <w:t xml:space="preserve">. 22,90±7,21 со мин/мак вредност од 10,2/38,7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Ка</w:t>
      </w:r>
      <w:r w:rsidR="000D674A">
        <w:rPr>
          <w:rFonts w:ascii="Times New Roman" w:hAnsi="Times New Roman" w:cs="Times New Roman"/>
          <w:color w:val="000000"/>
          <w:sz w:val="24"/>
          <w:szCs w:val="24"/>
          <w:lang w:val="ru-RU"/>
        </w:rPr>
        <w:t>ј 50% испитаници од женски пол,</w:t>
      </w:r>
      <w:r w:rsidRPr="0046270E">
        <w:rPr>
          <w:rFonts w:ascii="Times New Roman" w:hAnsi="Times New Roman" w:cs="Times New Roman"/>
          <w:color w:val="000000"/>
          <w:sz w:val="24"/>
          <w:szCs w:val="24"/>
          <w:lang w:val="ru-RU"/>
        </w:rPr>
        <w:t xml:space="preserve"> нивото на </w:t>
      </w:r>
      <w:r w:rsidRPr="0046270E">
        <w:rPr>
          <w:rFonts w:ascii="Times New Roman" w:hAnsi="Times New Roman" w:cs="Times New Roman"/>
          <w:color w:val="000000"/>
          <w:kern w:val="1"/>
          <w:sz w:val="24"/>
          <w:szCs w:val="24"/>
          <w:lang w:eastAsia="mk-MK"/>
        </w:rPr>
        <w:t>Na</w:t>
      </w:r>
      <w:r w:rsidRPr="0046270E">
        <w:rPr>
          <w:rFonts w:ascii="Times New Roman" w:hAnsi="Times New Roman" w:cs="Times New Roman"/>
          <w:color w:val="000000"/>
          <w:kern w:val="1"/>
          <w:sz w:val="24"/>
          <w:szCs w:val="24"/>
          <w:lang w:val="ru-RU" w:eastAsia="mk-MK"/>
        </w:rPr>
        <w:t xml:space="preserve"> во нестимулираната/ стимулираната плунка беше пониско од консеквентно 11,76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kern w:val="1"/>
          <w:sz w:val="24"/>
          <w:szCs w:val="24"/>
          <w:lang w:val="ru-RU" w:eastAsia="mk-MK"/>
        </w:rPr>
        <w:t xml:space="preserve">за </w:t>
      </w:r>
      <w:r w:rsidRPr="0046270E">
        <w:rPr>
          <w:rFonts w:ascii="Times New Roman" w:hAnsi="Times New Roman" w:cs="Times New Roman"/>
          <w:color w:val="000000"/>
          <w:kern w:val="1"/>
          <w:sz w:val="24"/>
          <w:szCs w:val="24"/>
          <w:lang w:eastAsia="mk-MK"/>
        </w:rPr>
        <w:t>Median</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IQR</w:t>
      </w:r>
      <w:r w:rsidRPr="0046270E">
        <w:rPr>
          <w:rFonts w:ascii="Times New Roman" w:hAnsi="Times New Roman" w:cs="Times New Roman"/>
          <w:color w:val="000000"/>
          <w:kern w:val="1"/>
          <w:sz w:val="24"/>
          <w:szCs w:val="24"/>
          <w:lang w:val="ru-RU" w:eastAsia="mk-MK"/>
        </w:rPr>
        <w:t xml:space="preserve">=11,76 (8,97-15,07) </w:t>
      </w:r>
      <w:r w:rsidRPr="0046270E">
        <w:rPr>
          <w:rFonts w:ascii="Times New Roman" w:hAnsi="Times New Roman" w:cs="Times New Roman"/>
          <w:color w:val="000000"/>
          <w:kern w:val="1"/>
          <w:sz w:val="24"/>
          <w:szCs w:val="24"/>
          <w:lang w:eastAsia="mk-MK"/>
        </w:rPr>
        <w:t>vs</w:t>
      </w:r>
      <w:r w:rsidRPr="0046270E">
        <w:rPr>
          <w:rFonts w:ascii="Times New Roman" w:hAnsi="Times New Roman" w:cs="Times New Roman"/>
          <w:color w:val="000000"/>
          <w:kern w:val="1"/>
          <w:sz w:val="24"/>
          <w:szCs w:val="24"/>
          <w:lang w:val="ru-RU" w:eastAsia="mk-MK"/>
        </w:rPr>
        <w:t xml:space="preserve">. 23,77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kern w:val="1"/>
          <w:sz w:val="24"/>
          <w:szCs w:val="24"/>
          <w:lang w:val="ru-RU" w:eastAsia="mk-MK"/>
        </w:rPr>
        <w:t xml:space="preserve">за </w:t>
      </w:r>
      <w:r w:rsidRPr="0046270E">
        <w:rPr>
          <w:rFonts w:ascii="Times New Roman" w:hAnsi="Times New Roman" w:cs="Times New Roman"/>
          <w:color w:val="000000"/>
          <w:kern w:val="1"/>
          <w:sz w:val="24"/>
          <w:szCs w:val="24"/>
          <w:lang w:eastAsia="mk-MK"/>
        </w:rPr>
        <w:t>Median</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IQR</w:t>
      </w:r>
      <w:r w:rsidRPr="0046270E">
        <w:rPr>
          <w:rFonts w:ascii="Times New Roman" w:hAnsi="Times New Roman" w:cs="Times New Roman"/>
          <w:color w:val="000000"/>
          <w:kern w:val="1"/>
          <w:sz w:val="24"/>
          <w:szCs w:val="24"/>
          <w:lang w:val="ru-RU" w:eastAsia="mk-MK"/>
        </w:rPr>
        <w:t xml:space="preserve">=23,77 (14,95-27,96). За </w:t>
      </w:r>
      <w:r w:rsidRPr="0046270E">
        <w:rPr>
          <w:rFonts w:ascii="Times New Roman" w:hAnsi="Times New Roman" w:cs="Times New Roman"/>
          <w:color w:val="000000"/>
          <w:sz w:val="24"/>
          <w:szCs w:val="24"/>
          <w:lang w:eastAsia="mk-MK"/>
        </w:rPr>
        <w:t>p</w:t>
      </w:r>
      <w:r w:rsidRPr="0046270E">
        <w:rPr>
          <w:rFonts w:ascii="Times New Roman" w:hAnsi="Times New Roman" w:cs="Times New Roman"/>
          <w:color w:val="000000"/>
          <w:sz w:val="24"/>
          <w:szCs w:val="24"/>
          <w:lang w:val="ru-RU" w:eastAsia="mk-MK"/>
        </w:rPr>
        <w:t xml:space="preserve">&lt;0,05, кај </w:t>
      </w:r>
      <w:r w:rsidRPr="0046270E">
        <w:rPr>
          <w:rFonts w:ascii="Times New Roman" w:hAnsi="Times New Roman" w:cs="Times New Roman"/>
          <w:color w:val="000000"/>
          <w:kern w:val="1"/>
          <w:sz w:val="24"/>
          <w:szCs w:val="24"/>
          <w:lang w:val="ru-RU" w:eastAsia="mk-MK"/>
        </w:rPr>
        <w:t xml:space="preserve">испитаниците од женски пол </w:t>
      </w:r>
      <w:r w:rsidRPr="0046270E">
        <w:rPr>
          <w:rFonts w:ascii="Times New Roman" w:hAnsi="Times New Roman" w:cs="Times New Roman"/>
          <w:color w:val="000000"/>
          <w:sz w:val="24"/>
          <w:szCs w:val="24"/>
          <w:lang w:val="ru-RU" w:eastAsia="mk-MK"/>
        </w:rPr>
        <w:t xml:space="preserve">утврдена беше сигнификантно повисоко нивно на </w:t>
      </w:r>
      <w:r w:rsidRPr="0046270E">
        <w:rPr>
          <w:rFonts w:ascii="Times New Roman" w:hAnsi="Times New Roman" w:cs="Times New Roman"/>
          <w:color w:val="000000"/>
          <w:kern w:val="1"/>
          <w:sz w:val="24"/>
          <w:szCs w:val="24"/>
          <w:lang w:eastAsia="mk-MK"/>
        </w:rPr>
        <w:t>Na</w:t>
      </w:r>
      <w:r w:rsidRPr="0046270E">
        <w:rPr>
          <w:rFonts w:ascii="Times New Roman" w:hAnsi="Times New Roman" w:cs="Times New Roman"/>
          <w:color w:val="000000"/>
          <w:kern w:val="1"/>
          <w:sz w:val="24"/>
          <w:szCs w:val="24"/>
          <w:lang w:val="ru-RU" w:eastAsia="mk-MK"/>
        </w:rPr>
        <w:t xml:space="preserve"> во стимулираната споредено со нестимулираната плунка за </w:t>
      </w:r>
      <w:r w:rsidRPr="0046270E">
        <w:rPr>
          <w:rFonts w:ascii="Times New Roman" w:hAnsi="Times New Roman" w:cs="Times New Roman"/>
          <w:color w:val="000000"/>
          <w:sz w:val="24"/>
          <w:szCs w:val="24"/>
          <w:lang w:eastAsia="mk-MK"/>
        </w:rPr>
        <w:t>Wilcoxon</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Signed</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Ranks</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Test</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Z</w:t>
      </w:r>
      <w:r w:rsidRPr="0046270E">
        <w:rPr>
          <w:rFonts w:ascii="Times New Roman" w:hAnsi="Times New Roman" w:cs="Times New Roman"/>
          <w:color w:val="000000"/>
          <w:sz w:val="24"/>
          <w:szCs w:val="24"/>
          <w:lang w:val="ru-RU" w:eastAsia="mk-MK"/>
        </w:rPr>
        <w:t xml:space="preserve">=7,476; </w:t>
      </w:r>
      <w:r w:rsidRPr="0046270E">
        <w:rPr>
          <w:rFonts w:ascii="Times New Roman" w:hAnsi="Times New Roman" w:cs="Times New Roman"/>
          <w:color w:val="000000"/>
          <w:sz w:val="24"/>
          <w:szCs w:val="24"/>
          <w:lang w:eastAsia="mk-MK"/>
        </w:rPr>
        <w:t>p</w:t>
      </w:r>
      <w:r w:rsidRPr="0046270E">
        <w:rPr>
          <w:rFonts w:ascii="Times New Roman" w:hAnsi="Times New Roman" w:cs="Times New Roman"/>
          <w:color w:val="000000"/>
          <w:sz w:val="24"/>
          <w:szCs w:val="24"/>
          <w:lang w:val="ru-RU" w:eastAsia="mk-MK"/>
        </w:rPr>
        <w:t xml:space="preserve">=0,00001 (Табела 4 и </w:t>
      </w:r>
      <w:r w:rsidR="00972990" w:rsidRPr="0046270E">
        <w:rPr>
          <w:rFonts w:ascii="Times New Roman" w:hAnsi="Times New Roman" w:cs="Times New Roman"/>
          <w:color w:val="000000"/>
          <w:sz w:val="24"/>
          <w:szCs w:val="24"/>
          <w:lang w:val="ru-RU" w:eastAsia="mk-MK"/>
        </w:rPr>
        <w:t>Графикон</w:t>
      </w:r>
      <w:r w:rsidRPr="0046270E">
        <w:rPr>
          <w:rFonts w:ascii="Times New Roman" w:hAnsi="Times New Roman" w:cs="Times New Roman"/>
          <w:color w:val="000000"/>
          <w:sz w:val="24"/>
          <w:szCs w:val="24"/>
          <w:lang w:val="ru-RU" w:eastAsia="mk-MK"/>
        </w:rPr>
        <w:t xml:space="preserve"> 5).</w:t>
      </w:r>
    </w:p>
    <w:p w14:paraId="26E299C6" w14:textId="353D1449" w:rsidR="000D674A" w:rsidRPr="000D674A" w:rsidRDefault="00481FB0" w:rsidP="000D674A">
      <w:pPr>
        <w:tabs>
          <w:tab w:val="left" w:pos="709"/>
        </w:tabs>
        <w:spacing w:after="200"/>
        <w:ind w:firstLine="709"/>
        <w:jc w:val="both"/>
        <w:rPr>
          <w:rFonts w:ascii="Times New Roman" w:hAnsi="Times New Roman" w:cs="Times New Roman"/>
          <w:color w:val="000000"/>
          <w:sz w:val="24"/>
          <w:szCs w:val="24"/>
          <w:lang w:val="ru-RU" w:eastAsia="en-GB"/>
        </w:rPr>
      </w:pPr>
      <w:r w:rsidRPr="0046270E">
        <w:rPr>
          <w:rFonts w:ascii="Times New Roman" w:hAnsi="Times New Roman" w:cs="Times New Roman"/>
          <w:color w:val="000000"/>
          <w:sz w:val="24"/>
          <w:szCs w:val="24"/>
          <w:lang w:val="ru-RU" w:eastAsia="en-GB"/>
        </w:rPr>
        <w:t xml:space="preserve">Споредбата </w:t>
      </w:r>
      <w:r w:rsidRPr="0046270E">
        <w:rPr>
          <w:rFonts w:ascii="Times New Roman" w:hAnsi="Times New Roman" w:cs="Times New Roman"/>
          <w:color w:val="000000"/>
          <w:kern w:val="1"/>
          <w:sz w:val="24"/>
          <w:szCs w:val="24"/>
          <w:lang w:val="ru-RU" w:eastAsia="mk-MK"/>
        </w:rPr>
        <w:t xml:space="preserve">на </w:t>
      </w:r>
      <w:r w:rsidRPr="0046270E">
        <w:rPr>
          <w:rFonts w:ascii="Times New Roman" w:hAnsi="Times New Roman" w:cs="Times New Roman"/>
          <w:color w:val="000000"/>
          <w:sz w:val="24"/>
          <w:szCs w:val="24"/>
          <w:lang w:val="ru-RU" w:eastAsia="en-GB"/>
        </w:rPr>
        <w:t xml:space="preserve">нивото на </w:t>
      </w:r>
      <w:r w:rsidRPr="0046270E">
        <w:rPr>
          <w:rFonts w:ascii="Times New Roman" w:hAnsi="Times New Roman" w:cs="Times New Roman"/>
          <w:color w:val="000000"/>
          <w:kern w:val="1"/>
          <w:sz w:val="24"/>
          <w:szCs w:val="24"/>
          <w:lang w:eastAsia="mk-MK"/>
        </w:rPr>
        <w:t>Na</w:t>
      </w:r>
      <w:r w:rsidRPr="0046270E">
        <w:rPr>
          <w:rFonts w:ascii="Times New Roman" w:hAnsi="Times New Roman" w:cs="Times New Roman"/>
          <w:color w:val="000000"/>
          <w:kern w:val="1"/>
          <w:sz w:val="24"/>
          <w:szCs w:val="24"/>
          <w:lang w:val="ru-RU" w:eastAsia="mk-MK"/>
        </w:rPr>
        <w:t xml:space="preserve"> во НЕСТИМУЛИРАНА/ СТИМУЛИРАНА ПЛУНКА кај испитаниците ВКУПНО односно од целиот примерок укажа на просечната вредност од консеквентно</w:t>
      </w:r>
      <w:r w:rsidRPr="0046270E">
        <w:rPr>
          <w:rFonts w:ascii="Times New Roman" w:hAnsi="Times New Roman" w:cs="Times New Roman"/>
          <w:color w:val="000000"/>
          <w:sz w:val="24"/>
          <w:szCs w:val="24"/>
          <w:lang w:val="ru-RU"/>
        </w:rPr>
        <w:t xml:space="preserve">12,05±4,47 со мин/мак од 3,8/22,9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sz w:val="24"/>
          <w:szCs w:val="24"/>
        </w:rPr>
        <w:t>vs</w:t>
      </w:r>
      <w:r w:rsidRPr="0046270E">
        <w:rPr>
          <w:rFonts w:ascii="Times New Roman" w:hAnsi="Times New Roman" w:cs="Times New Roman"/>
          <w:color w:val="000000"/>
          <w:sz w:val="24"/>
          <w:szCs w:val="24"/>
          <w:lang w:val="ru-RU"/>
        </w:rPr>
        <w:t xml:space="preserve">. 22,94±6,97 со мин/мак вредност од 8,4/38,7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Кај 50% </w:t>
      </w:r>
      <w:r w:rsidR="000D674A">
        <w:rPr>
          <w:rFonts w:ascii="Times New Roman" w:hAnsi="Times New Roman" w:cs="Times New Roman"/>
          <w:color w:val="000000"/>
          <w:sz w:val="24"/>
          <w:szCs w:val="24"/>
          <w:lang w:val="ru-RU"/>
        </w:rPr>
        <w:t xml:space="preserve">испитаници од целиот примерок, </w:t>
      </w:r>
      <w:r w:rsidRPr="0046270E">
        <w:rPr>
          <w:rFonts w:ascii="Times New Roman" w:hAnsi="Times New Roman" w:cs="Times New Roman"/>
          <w:color w:val="000000"/>
          <w:sz w:val="24"/>
          <w:szCs w:val="24"/>
          <w:lang w:val="ru-RU"/>
        </w:rPr>
        <w:t xml:space="preserve">нивото на </w:t>
      </w:r>
      <w:r w:rsidRPr="0046270E">
        <w:rPr>
          <w:rFonts w:ascii="Times New Roman" w:hAnsi="Times New Roman" w:cs="Times New Roman"/>
          <w:color w:val="000000"/>
          <w:kern w:val="1"/>
          <w:sz w:val="24"/>
          <w:szCs w:val="24"/>
          <w:lang w:eastAsia="mk-MK"/>
        </w:rPr>
        <w:t>Na</w:t>
      </w:r>
      <w:r w:rsidRPr="0046270E">
        <w:rPr>
          <w:rFonts w:ascii="Times New Roman" w:hAnsi="Times New Roman" w:cs="Times New Roman"/>
          <w:color w:val="000000"/>
          <w:kern w:val="1"/>
          <w:sz w:val="24"/>
          <w:szCs w:val="24"/>
          <w:lang w:val="ru-RU" w:eastAsia="mk-MK"/>
        </w:rPr>
        <w:t xml:space="preserve"> во нестимулираната/ стимулираната плунка беше пониско од консеквентно 11,39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kern w:val="1"/>
          <w:sz w:val="24"/>
          <w:szCs w:val="24"/>
          <w:lang w:val="ru-RU" w:eastAsia="mk-MK"/>
        </w:rPr>
        <w:t xml:space="preserve">за </w:t>
      </w:r>
      <w:r w:rsidRPr="0046270E">
        <w:rPr>
          <w:rFonts w:ascii="Times New Roman" w:hAnsi="Times New Roman" w:cs="Times New Roman"/>
          <w:color w:val="000000"/>
          <w:kern w:val="1"/>
          <w:sz w:val="24"/>
          <w:szCs w:val="24"/>
          <w:lang w:eastAsia="mk-MK"/>
        </w:rPr>
        <w:t>Median</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IQR</w:t>
      </w:r>
      <w:r w:rsidRPr="0046270E">
        <w:rPr>
          <w:rFonts w:ascii="Times New Roman" w:hAnsi="Times New Roman" w:cs="Times New Roman"/>
          <w:color w:val="000000"/>
          <w:kern w:val="1"/>
          <w:sz w:val="24"/>
          <w:szCs w:val="24"/>
          <w:lang w:val="ru-RU" w:eastAsia="mk-MK"/>
        </w:rPr>
        <w:t xml:space="preserve">=11,39 (9,33-15,50) </w:t>
      </w:r>
      <w:r w:rsidRPr="0046270E">
        <w:rPr>
          <w:rFonts w:ascii="Times New Roman" w:hAnsi="Times New Roman" w:cs="Times New Roman"/>
          <w:color w:val="000000"/>
          <w:kern w:val="1"/>
          <w:sz w:val="24"/>
          <w:szCs w:val="24"/>
          <w:lang w:eastAsia="mk-MK"/>
        </w:rPr>
        <w:t>vs</w:t>
      </w:r>
      <w:r w:rsidRPr="0046270E">
        <w:rPr>
          <w:rFonts w:ascii="Times New Roman" w:hAnsi="Times New Roman" w:cs="Times New Roman"/>
          <w:color w:val="000000"/>
          <w:kern w:val="1"/>
          <w:sz w:val="24"/>
          <w:szCs w:val="24"/>
          <w:lang w:val="ru-RU" w:eastAsia="mk-MK"/>
        </w:rPr>
        <w:t xml:space="preserve">. 23,76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kern w:val="1"/>
          <w:sz w:val="24"/>
          <w:szCs w:val="24"/>
          <w:lang w:val="ru-RU" w:eastAsia="mk-MK"/>
        </w:rPr>
        <w:t xml:space="preserve">за </w:t>
      </w:r>
      <w:r w:rsidRPr="0046270E">
        <w:rPr>
          <w:rFonts w:ascii="Times New Roman" w:hAnsi="Times New Roman" w:cs="Times New Roman"/>
          <w:color w:val="000000"/>
          <w:kern w:val="1"/>
          <w:sz w:val="24"/>
          <w:szCs w:val="24"/>
          <w:lang w:eastAsia="mk-MK"/>
        </w:rPr>
        <w:t>Median</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IQR</w:t>
      </w:r>
      <w:r w:rsidRPr="0046270E">
        <w:rPr>
          <w:rFonts w:ascii="Times New Roman" w:hAnsi="Times New Roman" w:cs="Times New Roman"/>
          <w:color w:val="000000"/>
          <w:kern w:val="1"/>
          <w:sz w:val="24"/>
          <w:szCs w:val="24"/>
          <w:lang w:val="ru-RU" w:eastAsia="mk-MK"/>
        </w:rPr>
        <w:t xml:space="preserve">=23,76 (14,95-27,91). За </w:t>
      </w:r>
      <w:r w:rsidRPr="0046270E">
        <w:rPr>
          <w:rFonts w:ascii="Times New Roman" w:hAnsi="Times New Roman" w:cs="Times New Roman"/>
          <w:color w:val="000000"/>
          <w:sz w:val="24"/>
          <w:szCs w:val="24"/>
          <w:lang w:eastAsia="mk-MK"/>
        </w:rPr>
        <w:t>p</w:t>
      </w:r>
      <w:r w:rsidRPr="0046270E">
        <w:rPr>
          <w:rFonts w:ascii="Times New Roman" w:hAnsi="Times New Roman" w:cs="Times New Roman"/>
          <w:color w:val="000000"/>
          <w:sz w:val="24"/>
          <w:szCs w:val="24"/>
          <w:lang w:val="ru-RU" w:eastAsia="mk-MK"/>
        </w:rPr>
        <w:t xml:space="preserve">&lt;0,05, утврдена беше сигнификантно повисоко нивно на </w:t>
      </w:r>
      <w:r w:rsidRPr="0046270E">
        <w:rPr>
          <w:rFonts w:ascii="Times New Roman" w:hAnsi="Times New Roman" w:cs="Times New Roman"/>
          <w:color w:val="000000"/>
          <w:kern w:val="1"/>
          <w:sz w:val="24"/>
          <w:szCs w:val="24"/>
          <w:lang w:eastAsia="mk-MK"/>
        </w:rPr>
        <w:t>Na</w:t>
      </w:r>
      <w:r w:rsidRPr="0046270E">
        <w:rPr>
          <w:rFonts w:ascii="Times New Roman" w:hAnsi="Times New Roman" w:cs="Times New Roman"/>
          <w:color w:val="000000"/>
          <w:kern w:val="1"/>
          <w:sz w:val="24"/>
          <w:szCs w:val="24"/>
          <w:lang w:val="ru-RU" w:eastAsia="mk-MK"/>
        </w:rPr>
        <w:t xml:space="preserve"> во стимулираната споредено со нестимулираната плунка на испитаниците од целиот примерок за </w:t>
      </w:r>
      <w:r w:rsidRPr="0046270E">
        <w:rPr>
          <w:rFonts w:ascii="Times New Roman" w:hAnsi="Times New Roman" w:cs="Times New Roman"/>
          <w:color w:val="000000"/>
          <w:sz w:val="24"/>
          <w:szCs w:val="24"/>
          <w:lang w:eastAsia="mk-MK"/>
        </w:rPr>
        <w:t>Wilcoxon</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Signed</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Ranks</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Test</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Z</w:t>
      </w:r>
      <w:r w:rsidRPr="0046270E">
        <w:rPr>
          <w:rFonts w:ascii="Times New Roman" w:hAnsi="Times New Roman" w:cs="Times New Roman"/>
          <w:color w:val="000000"/>
          <w:sz w:val="24"/>
          <w:szCs w:val="24"/>
          <w:lang w:val="ru-RU" w:eastAsia="mk-MK"/>
        </w:rPr>
        <w:t xml:space="preserve">=10,624; </w:t>
      </w:r>
      <w:r w:rsidRPr="0046270E">
        <w:rPr>
          <w:rFonts w:ascii="Times New Roman" w:hAnsi="Times New Roman" w:cs="Times New Roman"/>
          <w:color w:val="000000"/>
          <w:sz w:val="24"/>
          <w:szCs w:val="24"/>
          <w:lang w:eastAsia="mk-MK"/>
        </w:rPr>
        <w:t>p</w:t>
      </w:r>
      <w:r w:rsidRPr="0046270E">
        <w:rPr>
          <w:rFonts w:ascii="Times New Roman" w:hAnsi="Times New Roman" w:cs="Times New Roman"/>
          <w:color w:val="000000"/>
          <w:sz w:val="24"/>
          <w:szCs w:val="24"/>
          <w:lang w:val="ru-RU" w:eastAsia="mk-MK"/>
        </w:rPr>
        <w:t xml:space="preserve">=0,00001 (Табела 4 и </w:t>
      </w:r>
      <w:r w:rsidR="00972990" w:rsidRPr="0046270E">
        <w:rPr>
          <w:rFonts w:ascii="Times New Roman" w:hAnsi="Times New Roman" w:cs="Times New Roman"/>
          <w:color w:val="000000"/>
          <w:sz w:val="24"/>
          <w:szCs w:val="24"/>
          <w:lang w:val="ru-RU" w:eastAsia="mk-MK"/>
        </w:rPr>
        <w:t>Графикон</w:t>
      </w:r>
      <w:r w:rsidRPr="0046270E">
        <w:rPr>
          <w:rFonts w:ascii="Times New Roman" w:hAnsi="Times New Roman" w:cs="Times New Roman"/>
          <w:color w:val="000000"/>
          <w:sz w:val="24"/>
          <w:szCs w:val="24"/>
          <w:lang w:val="ru-RU" w:eastAsia="mk-MK"/>
        </w:rPr>
        <w:t xml:space="preserve"> 6).</w:t>
      </w:r>
    </w:p>
    <w:p w14:paraId="0192082C" w14:textId="77777777" w:rsidR="00481FB0" w:rsidRPr="0046270E" w:rsidRDefault="00481FB0" w:rsidP="000D674A">
      <w:pPr>
        <w:pStyle w:val="11"/>
        <w:rPr>
          <w:rFonts w:ascii="Times New Roman" w:hAnsi="Times New Roman" w:cs="Times New Roman"/>
          <w:color w:val="1F497D"/>
          <w:lang w:val="ru-RU"/>
        </w:rPr>
      </w:pPr>
      <w:r w:rsidRPr="0046270E">
        <w:rPr>
          <w:rFonts w:ascii="Times New Roman" w:hAnsi="Times New Roman" w:cs="Times New Roman"/>
          <w:color w:val="1F497D"/>
        </w:rPr>
        <w:t>5.2.1.</w:t>
      </w:r>
      <w:r w:rsidRPr="0046270E">
        <w:rPr>
          <w:rFonts w:ascii="Times New Roman" w:hAnsi="Times New Roman" w:cs="Times New Roman"/>
          <w:color w:val="1F497D"/>
          <w:lang w:val="ru-RU"/>
        </w:rPr>
        <w:t>2</w:t>
      </w:r>
      <w:r w:rsidRPr="0046270E">
        <w:rPr>
          <w:rFonts w:ascii="Times New Roman" w:hAnsi="Times New Roman" w:cs="Times New Roman"/>
          <w:color w:val="1F497D"/>
        </w:rPr>
        <w:t>.  Корелација на</w:t>
      </w:r>
      <w:r w:rsidRPr="0046270E">
        <w:rPr>
          <w:rFonts w:ascii="Times New Roman" w:hAnsi="Times New Roman" w:cs="Times New Roman"/>
          <w:color w:val="1F497D"/>
          <w:lang w:val="ru-RU"/>
        </w:rPr>
        <w:t xml:space="preserve"> </w:t>
      </w:r>
      <w:r w:rsidRPr="0046270E">
        <w:rPr>
          <w:rFonts w:ascii="Times New Roman" w:hAnsi="Times New Roman" w:cs="Times New Roman"/>
          <w:color w:val="1F497D"/>
        </w:rPr>
        <w:t xml:space="preserve">возраст со натриум во плунка </w:t>
      </w:r>
    </w:p>
    <w:p w14:paraId="50F8915E" w14:textId="3E827F8E" w:rsidR="00481FB0" w:rsidRPr="0046270E" w:rsidRDefault="00481FB0" w:rsidP="00481FB0">
      <w:pPr>
        <w:jc w:val="both"/>
        <w:rPr>
          <w:rFonts w:ascii="Times New Roman" w:hAnsi="Times New Roman" w:cs="Times New Roman"/>
          <w:color w:val="000000"/>
          <w:sz w:val="24"/>
          <w:szCs w:val="24"/>
          <w:lang w:val="ru-RU" w:eastAsia="en-GB"/>
        </w:rPr>
      </w:pPr>
      <w:r w:rsidRPr="0046270E">
        <w:rPr>
          <w:rFonts w:ascii="Times New Roman" w:hAnsi="Times New Roman" w:cs="Times New Roman"/>
          <w:color w:val="000000"/>
          <w:sz w:val="24"/>
          <w:szCs w:val="24"/>
          <w:lang w:val="ru-RU" w:eastAsia="en-GB"/>
        </w:rPr>
        <w:tab/>
        <w:t xml:space="preserve">Во овој дел беше направена анализа на меѓусебната поврзаност на возраста со нивото на </w:t>
      </w:r>
      <w:r w:rsidRPr="0046270E">
        <w:rPr>
          <w:rFonts w:ascii="Times New Roman" w:hAnsi="Times New Roman" w:cs="Times New Roman"/>
          <w:color w:val="000000"/>
          <w:sz w:val="24"/>
          <w:szCs w:val="24"/>
          <w:lang w:eastAsia="en-GB"/>
        </w:rPr>
        <w:t>Na</w:t>
      </w:r>
      <w:r w:rsidRPr="0046270E">
        <w:rPr>
          <w:rFonts w:ascii="Times New Roman" w:hAnsi="Times New Roman" w:cs="Times New Roman"/>
          <w:color w:val="000000"/>
          <w:sz w:val="24"/>
          <w:szCs w:val="24"/>
          <w:lang w:val="ru-RU" w:eastAsia="en-GB"/>
        </w:rPr>
        <w:t xml:space="preserve"> (</w:t>
      </w:r>
      <w:r w:rsidRPr="0046270E">
        <w:rPr>
          <w:rFonts w:ascii="Times New Roman" w:hAnsi="Times New Roman" w:cs="Times New Roman"/>
          <w:color w:val="000000"/>
          <w:sz w:val="24"/>
          <w:szCs w:val="24"/>
          <w:lang w:eastAsia="en-GB"/>
        </w:rPr>
        <w:t>mmol</w:t>
      </w:r>
      <w:r w:rsidRPr="0046270E">
        <w:rPr>
          <w:rFonts w:ascii="Times New Roman" w:hAnsi="Times New Roman" w:cs="Times New Roman"/>
          <w:color w:val="000000"/>
          <w:sz w:val="24"/>
          <w:szCs w:val="24"/>
          <w:lang w:val="ru-RU" w:eastAsia="en-GB"/>
        </w:rPr>
        <w:t>/</w:t>
      </w:r>
      <w:r w:rsidRPr="0046270E">
        <w:rPr>
          <w:rFonts w:ascii="Times New Roman" w:hAnsi="Times New Roman" w:cs="Times New Roman"/>
          <w:color w:val="000000"/>
          <w:sz w:val="24"/>
          <w:szCs w:val="24"/>
          <w:lang w:eastAsia="en-GB"/>
        </w:rPr>
        <w:t>L</w:t>
      </w:r>
      <w:r w:rsidRPr="0046270E">
        <w:rPr>
          <w:rFonts w:ascii="Times New Roman" w:hAnsi="Times New Roman" w:cs="Times New Roman"/>
          <w:color w:val="000000"/>
          <w:sz w:val="24"/>
          <w:szCs w:val="24"/>
          <w:lang w:val="ru-RU" w:eastAsia="en-GB"/>
        </w:rPr>
        <w:t xml:space="preserve">) во нестимулирана и стимулирана плунка (Табела 5 и </w:t>
      </w:r>
      <w:r w:rsidR="00972990" w:rsidRPr="0046270E">
        <w:rPr>
          <w:rFonts w:ascii="Times New Roman" w:hAnsi="Times New Roman" w:cs="Times New Roman"/>
          <w:color w:val="000000"/>
          <w:sz w:val="24"/>
          <w:szCs w:val="24"/>
          <w:lang w:val="ru-RU" w:eastAsia="en-GB"/>
        </w:rPr>
        <w:t>Графикон</w:t>
      </w:r>
      <w:r w:rsidR="000D674A">
        <w:rPr>
          <w:rFonts w:ascii="Times New Roman" w:hAnsi="Times New Roman" w:cs="Times New Roman"/>
          <w:color w:val="000000"/>
          <w:sz w:val="24"/>
          <w:szCs w:val="24"/>
          <w:lang w:val="ru-RU" w:eastAsia="en-GB"/>
        </w:rPr>
        <w:t xml:space="preserve"> 7-8). </w:t>
      </w:r>
    </w:p>
    <w:p w14:paraId="6AEDAE4B" w14:textId="7031FFAD" w:rsidR="00481FB0" w:rsidRPr="0046270E" w:rsidRDefault="000D674A" w:rsidP="000D674A">
      <w:pPr>
        <w:pStyle w:val="Heading1"/>
        <w:spacing w:before="0" w:beforeAutospacing="0" w:after="0" w:afterAutospacing="0" w:line="360" w:lineRule="auto"/>
        <w:jc w:val="center"/>
        <w:rPr>
          <w:rFonts w:ascii="Times New Roman" w:hAnsi="Times New Roman" w:cs="Times New Roman"/>
          <w:color w:val="000000"/>
          <w:sz w:val="24"/>
          <w:szCs w:val="24"/>
          <w:lang w:val="mk-MK"/>
        </w:rPr>
      </w:pPr>
      <w:r>
        <w:rPr>
          <w:rFonts w:ascii="Times New Roman" w:hAnsi="Times New Roman" w:cs="Times New Roman"/>
          <w:color w:val="000000"/>
          <w:sz w:val="24"/>
          <w:szCs w:val="24"/>
          <w:lang w:val="ru-RU"/>
        </w:rPr>
        <w:t>Табела 5</w:t>
      </w:r>
      <w:r w:rsidRPr="0056701E">
        <w:rPr>
          <w:rFonts w:ascii="Times New Roman" w:hAnsi="Times New Roman" w:cs="Times New Roman"/>
          <w:color w:val="000000"/>
          <w:sz w:val="24"/>
          <w:szCs w:val="24"/>
          <w:lang w:val="ru-RU"/>
        </w:rPr>
        <w:t>:</w:t>
      </w:r>
      <w:r w:rsidR="00481FB0" w:rsidRPr="0046270E">
        <w:rPr>
          <w:rFonts w:ascii="Times New Roman" w:hAnsi="Times New Roman" w:cs="Times New Roman"/>
          <w:color w:val="000000"/>
          <w:sz w:val="24"/>
          <w:szCs w:val="24"/>
          <w:lang w:val="ru-RU"/>
        </w:rPr>
        <w:t xml:space="preserve"> </w:t>
      </w:r>
      <w:r w:rsidR="00481FB0" w:rsidRPr="0046270E">
        <w:rPr>
          <w:rFonts w:ascii="Times New Roman" w:hAnsi="Times New Roman" w:cs="Times New Roman"/>
          <w:color w:val="000000"/>
          <w:sz w:val="24"/>
          <w:szCs w:val="24"/>
          <w:lang w:val="mk-MK"/>
        </w:rPr>
        <w:t>Корелација помеѓу возраста и Na во нестимулирана  стимулирана плунка</w:t>
      </w:r>
    </w:p>
    <w:tbl>
      <w:tblPr>
        <w:tblW w:w="8898"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518"/>
        <w:gridCol w:w="3119"/>
        <w:gridCol w:w="3261"/>
      </w:tblGrid>
      <w:tr w:rsidR="00481FB0" w:rsidRPr="0046270E" w14:paraId="49DD3340" w14:textId="77777777" w:rsidTr="000D674A">
        <w:trPr>
          <w:trHeight w:val="340"/>
          <w:jc w:val="center"/>
        </w:trPr>
        <w:tc>
          <w:tcPr>
            <w:tcW w:w="2518" w:type="dxa"/>
            <w:vMerge w:val="restart"/>
            <w:shd w:val="clear" w:color="auto" w:fill="0070C0"/>
            <w:vAlign w:val="center"/>
          </w:tcPr>
          <w:p w14:paraId="3B4469B5" w14:textId="77777777" w:rsidR="00481FB0" w:rsidRPr="0046270E" w:rsidRDefault="00481FB0" w:rsidP="00C35095">
            <w:pPr>
              <w:jc w:val="center"/>
              <w:rPr>
                <w:rFonts w:ascii="Times New Roman" w:hAnsi="Times New Roman"/>
                <w:b/>
                <w:color w:val="FFFFFF"/>
                <w:sz w:val="24"/>
                <w:szCs w:val="24"/>
              </w:rPr>
            </w:pPr>
            <w:r w:rsidRPr="0046270E">
              <w:rPr>
                <w:rFonts w:ascii="Times New Roman" w:hAnsi="Times New Roman"/>
                <w:b/>
                <w:color w:val="FFFFFF"/>
                <w:sz w:val="24"/>
                <w:szCs w:val="24"/>
              </w:rPr>
              <w:t>Параметар</w:t>
            </w:r>
          </w:p>
        </w:tc>
        <w:tc>
          <w:tcPr>
            <w:tcW w:w="6380" w:type="dxa"/>
            <w:gridSpan w:val="2"/>
            <w:tcBorders>
              <w:right w:val="single" w:sz="4" w:space="0" w:color="0070C0"/>
            </w:tcBorders>
            <w:shd w:val="clear" w:color="auto" w:fill="0070C0"/>
            <w:vAlign w:val="center"/>
          </w:tcPr>
          <w:p w14:paraId="4A982556" w14:textId="77777777" w:rsidR="00481FB0" w:rsidRPr="0046270E" w:rsidRDefault="00481FB0" w:rsidP="00C35095">
            <w:pPr>
              <w:jc w:val="center"/>
              <w:rPr>
                <w:rFonts w:ascii="Times New Roman" w:hAnsi="Times New Roman" w:cs="Times New Roman"/>
                <w:b/>
                <w:color w:val="FFFFFF"/>
                <w:sz w:val="24"/>
                <w:szCs w:val="24"/>
              </w:rPr>
            </w:pPr>
            <w:r w:rsidRPr="0046270E">
              <w:rPr>
                <w:rFonts w:ascii="Times New Roman" w:hAnsi="Times New Roman" w:cs="Times New Roman"/>
                <w:b/>
                <w:bCs/>
                <w:color w:val="FFFFFF"/>
                <w:sz w:val="24"/>
                <w:szCs w:val="24"/>
              </w:rPr>
              <w:t xml:space="preserve">Spearman Rank order </w:t>
            </w:r>
            <w:r w:rsidRPr="0046270E">
              <w:rPr>
                <w:rFonts w:ascii="Times New Roman" w:hAnsi="Times New Roman" w:cs="Times New Roman"/>
                <w:b/>
                <w:color w:val="FFFFFF"/>
                <w:sz w:val="24"/>
                <w:szCs w:val="24"/>
              </w:rPr>
              <w:t>coreallations (R)</w:t>
            </w:r>
          </w:p>
        </w:tc>
      </w:tr>
      <w:tr w:rsidR="00481FB0" w:rsidRPr="0056701E" w14:paraId="715E6307" w14:textId="77777777" w:rsidTr="000D674A">
        <w:trPr>
          <w:trHeight w:val="594"/>
          <w:jc w:val="center"/>
        </w:trPr>
        <w:tc>
          <w:tcPr>
            <w:tcW w:w="2518" w:type="dxa"/>
            <w:vMerge/>
            <w:shd w:val="clear" w:color="auto" w:fill="0070C0"/>
          </w:tcPr>
          <w:p w14:paraId="46040461" w14:textId="77777777" w:rsidR="00481FB0" w:rsidRPr="0046270E" w:rsidRDefault="00481FB0" w:rsidP="00C35095">
            <w:pPr>
              <w:rPr>
                <w:rFonts w:ascii="Times New Roman" w:hAnsi="Times New Roman"/>
                <w:b/>
                <w:color w:val="FFFFFF"/>
                <w:sz w:val="24"/>
                <w:szCs w:val="24"/>
              </w:rPr>
            </w:pPr>
          </w:p>
        </w:tc>
        <w:tc>
          <w:tcPr>
            <w:tcW w:w="3119" w:type="dxa"/>
            <w:tcBorders>
              <w:right w:val="single" w:sz="4" w:space="0" w:color="FFFFFF"/>
            </w:tcBorders>
            <w:shd w:val="clear" w:color="auto" w:fill="0070C0"/>
            <w:vAlign w:val="center"/>
          </w:tcPr>
          <w:p w14:paraId="2328C6D2" w14:textId="77777777" w:rsidR="00481FB0" w:rsidRPr="0046270E" w:rsidRDefault="00481FB0" w:rsidP="00C35095">
            <w:pPr>
              <w:jc w:val="center"/>
              <w:rPr>
                <w:rFonts w:ascii="Times New Roman" w:hAnsi="Times New Roman"/>
                <w:b/>
                <w:color w:val="FFFFFF"/>
                <w:sz w:val="24"/>
                <w:szCs w:val="24"/>
                <w:lang w:val="ru-RU"/>
              </w:rPr>
            </w:pPr>
            <w:r w:rsidRPr="0046270E">
              <w:rPr>
                <w:rFonts w:ascii="Times New Roman" w:hAnsi="Times New Roman"/>
                <w:b/>
                <w:color w:val="FFFFFF"/>
                <w:sz w:val="24"/>
                <w:szCs w:val="24"/>
                <w:lang w:val="ru-RU"/>
              </w:rPr>
              <w:t xml:space="preserve">Нестимулирана плунка </w:t>
            </w:r>
          </w:p>
          <w:p w14:paraId="6E602800" w14:textId="77777777" w:rsidR="00481FB0" w:rsidRPr="0046270E" w:rsidRDefault="00481FB0" w:rsidP="00C35095">
            <w:pPr>
              <w:jc w:val="center"/>
              <w:rPr>
                <w:rFonts w:ascii="Times New Roman" w:hAnsi="Times New Roman"/>
                <w:b/>
                <w:color w:val="FFFFFF"/>
                <w:sz w:val="24"/>
                <w:szCs w:val="24"/>
                <w:vertAlign w:val="superscript"/>
                <w:lang w:val="ru-RU"/>
              </w:rPr>
            </w:pPr>
            <w:r w:rsidRPr="0046270E">
              <w:rPr>
                <w:rFonts w:ascii="Times New Roman" w:hAnsi="Times New Roman"/>
                <w:b/>
                <w:color w:val="FFFFFF"/>
                <w:sz w:val="24"/>
                <w:szCs w:val="24"/>
              </w:rPr>
              <w:t>Na</w:t>
            </w:r>
            <w:r w:rsidRPr="0046270E">
              <w:rPr>
                <w:rFonts w:ascii="Times New Roman" w:hAnsi="Times New Roman"/>
                <w:b/>
                <w:color w:val="FFFFFF"/>
                <w:sz w:val="24"/>
                <w:szCs w:val="24"/>
                <w:lang w:val="ru-RU"/>
              </w:rPr>
              <w:t xml:space="preserve"> (</w:t>
            </w:r>
            <w:r w:rsidRPr="0046270E">
              <w:rPr>
                <w:rFonts w:ascii="Times New Roman" w:hAnsi="Times New Roman"/>
                <w:b/>
                <w:color w:val="FFFFFF"/>
                <w:sz w:val="24"/>
                <w:szCs w:val="24"/>
              </w:rPr>
              <w:t>mmol</w:t>
            </w:r>
            <w:r w:rsidRPr="0046270E">
              <w:rPr>
                <w:rFonts w:ascii="Times New Roman" w:hAnsi="Times New Roman"/>
                <w:b/>
                <w:color w:val="FFFFFF"/>
                <w:sz w:val="24"/>
                <w:szCs w:val="24"/>
                <w:lang w:val="ru-RU"/>
              </w:rPr>
              <w:t>/</w:t>
            </w:r>
            <w:r w:rsidRPr="0046270E">
              <w:rPr>
                <w:rFonts w:ascii="Times New Roman" w:hAnsi="Times New Roman"/>
                <w:b/>
                <w:color w:val="FFFFFF"/>
                <w:sz w:val="24"/>
                <w:szCs w:val="24"/>
              </w:rPr>
              <w:t>l</w:t>
            </w:r>
            <w:r w:rsidRPr="0046270E">
              <w:rPr>
                <w:rFonts w:ascii="Times New Roman" w:hAnsi="Times New Roman"/>
                <w:b/>
                <w:color w:val="FFFFFF"/>
                <w:sz w:val="24"/>
                <w:szCs w:val="24"/>
                <w:lang w:val="ru-RU"/>
              </w:rPr>
              <w:t>)</w:t>
            </w:r>
          </w:p>
        </w:tc>
        <w:tc>
          <w:tcPr>
            <w:tcW w:w="3261" w:type="dxa"/>
            <w:tcBorders>
              <w:left w:val="single" w:sz="4" w:space="0" w:color="FFFFFF"/>
              <w:right w:val="single" w:sz="4" w:space="0" w:color="0070C0"/>
            </w:tcBorders>
            <w:shd w:val="clear" w:color="auto" w:fill="0070C0"/>
            <w:vAlign w:val="center"/>
          </w:tcPr>
          <w:p w14:paraId="79EB6D4D" w14:textId="77777777" w:rsidR="00481FB0" w:rsidRPr="0046270E" w:rsidRDefault="00481FB0" w:rsidP="00C35095">
            <w:pPr>
              <w:jc w:val="center"/>
              <w:rPr>
                <w:rFonts w:ascii="Times New Roman" w:hAnsi="Times New Roman"/>
                <w:b/>
                <w:color w:val="FFFFFF"/>
                <w:sz w:val="24"/>
                <w:szCs w:val="24"/>
                <w:lang w:val="ru-RU"/>
              </w:rPr>
            </w:pPr>
            <w:r w:rsidRPr="0046270E">
              <w:rPr>
                <w:rFonts w:ascii="Times New Roman" w:hAnsi="Times New Roman"/>
                <w:b/>
                <w:color w:val="FFFFFF"/>
                <w:sz w:val="24"/>
                <w:szCs w:val="24"/>
                <w:lang w:val="ru-RU"/>
              </w:rPr>
              <w:t>Стимулирана плунка</w:t>
            </w:r>
          </w:p>
          <w:p w14:paraId="57CD12FD" w14:textId="77777777" w:rsidR="00481FB0" w:rsidRPr="0046270E" w:rsidRDefault="00481FB0" w:rsidP="00C35095">
            <w:pPr>
              <w:jc w:val="center"/>
              <w:rPr>
                <w:rFonts w:ascii="Times New Roman" w:hAnsi="Times New Roman"/>
                <w:b/>
                <w:color w:val="FFFFFF"/>
                <w:sz w:val="24"/>
                <w:szCs w:val="24"/>
                <w:vertAlign w:val="superscript"/>
                <w:lang w:val="ru-RU"/>
              </w:rPr>
            </w:pPr>
            <w:r w:rsidRPr="0046270E">
              <w:rPr>
                <w:rFonts w:ascii="Times New Roman" w:hAnsi="Times New Roman"/>
                <w:b/>
                <w:color w:val="FFFFFF"/>
                <w:sz w:val="24"/>
                <w:szCs w:val="24"/>
              </w:rPr>
              <w:t>Na</w:t>
            </w:r>
            <w:r w:rsidRPr="0046270E">
              <w:rPr>
                <w:rFonts w:ascii="Times New Roman" w:hAnsi="Times New Roman"/>
                <w:b/>
                <w:color w:val="FFFFFF"/>
                <w:sz w:val="24"/>
                <w:szCs w:val="24"/>
                <w:lang w:val="ru-RU"/>
              </w:rPr>
              <w:t xml:space="preserve"> (</w:t>
            </w:r>
            <w:r w:rsidRPr="0046270E">
              <w:rPr>
                <w:rFonts w:ascii="Times New Roman" w:hAnsi="Times New Roman"/>
                <w:b/>
                <w:color w:val="FFFFFF"/>
                <w:sz w:val="24"/>
                <w:szCs w:val="24"/>
              </w:rPr>
              <w:t>mmol</w:t>
            </w:r>
            <w:r w:rsidRPr="0046270E">
              <w:rPr>
                <w:rFonts w:ascii="Times New Roman" w:hAnsi="Times New Roman"/>
                <w:b/>
                <w:color w:val="FFFFFF"/>
                <w:sz w:val="24"/>
                <w:szCs w:val="24"/>
                <w:lang w:val="ru-RU"/>
              </w:rPr>
              <w:t>/</w:t>
            </w:r>
            <w:r w:rsidRPr="0046270E">
              <w:rPr>
                <w:rFonts w:ascii="Times New Roman" w:hAnsi="Times New Roman"/>
                <w:b/>
                <w:color w:val="FFFFFF"/>
                <w:sz w:val="24"/>
                <w:szCs w:val="24"/>
              </w:rPr>
              <w:t>l</w:t>
            </w:r>
            <w:r w:rsidRPr="0046270E">
              <w:rPr>
                <w:rFonts w:ascii="Times New Roman" w:hAnsi="Times New Roman"/>
                <w:b/>
                <w:color w:val="FFFFFF"/>
                <w:sz w:val="24"/>
                <w:szCs w:val="24"/>
                <w:lang w:val="ru-RU"/>
              </w:rPr>
              <w:t>)</w:t>
            </w:r>
          </w:p>
        </w:tc>
      </w:tr>
      <w:tr w:rsidR="00481FB0" w:rsidRPr="0046270E" w14:paraId="6E95C905" w14:textId="77777777" w:rsidTr="000D674A">
        <w:trPr>
          <w:trHeight w:val="374"/>
          <w:jc w:val="center"/>
        </w:trPr>
        <w:tc>
          <w:tcPr>
            <w:tcW w:w="2518" w:type="dxa"/>
            <w:shd w:val="clear" w:color="auto" w:fill="0070C0"/>
            <w:vAlign w:val="center"/>
          </w:tcPr>
          <w:p w14:paraId="4D09EBB1" w14:textId="77777777" w:rsidR="00481FB0" w:rsidRPr="0046270E" w:rsidRDefault="00481FB0" w:rsidP="00C35095">
            <w:pPr>
              <w:rPr>
                <w:rFonts w:ascii="Times New Roman" w:hAnsi="Times New Roman"/>
                <w:b/>
                <w:color w:val="FFFFFF"/>
                <w:sz w:val="24"/>
                <w:szCs w:val="24"/>
              </w:rPr>
            </w:pPr>
            <w:r w:rsidRPr="0046270E">
              <w:rPr>
                <w:rFonts w:ascii="Times New Roman" w:hAnsi="Times New Roman" w:cs="Times New Roman"/>
                <w:b/>
                <w:color w:val="FFFFFF"/>
                <w:sz w:val="24"/>
                <w:szCs w:val="24"/>
              </w:rPr>
              <w:t>Возраст</w:t>
            </w:r>
          </w:p>
        </w:tc>
        <w:tc>
          <w:tcPr>
            <w:tcW w:w="3119" w:type="dxa"/>
            <w:tcBorders>
              <w:right w:val="single" w:sz="4" w:space="0" w:color="0070C0"/>
            </w:tcBorders>
            <w:shd w:val="clear" w:color="auto" w:fill="auto"/>
            <w:vAlign w:val="center"/>
          </w:tcPr>
          <w:p w14:paraId="10A3D1BA" w14:textId="77777777" w:rsidR="00481FB0" w:rsidRPr="0046270E" w:rsidRDefault="00481FB0" w:rsidP="00C35095">
            <w:pPr>
              <w:jc w:val="center"/>
              <w:rPr>
                <w:rFonts w:ascii="Times New Roman" w:hAnsi="Times New Roman" w:cs="Times New Roman"/>
                <w:b/>
                <w:color w:val="000000"/>
                <w:sz w:val="24"/>
                <w:szCs w:val="24"/>
              </w:rPr>
            </w:pPr>
            <w:r w:rsidRPr="0046270E">
              <w:rPr>
                <w:rFonts w:ascii="Times New Roman" w:hAnsi="Times New Roman" w:cs="Times New Roman"/>
                <w:color w:val="000000"/>
                <w:sz w:val="24"/>
                <w:szCs w:val="24"/>
              </w:rPr>
              <w:t>R</w:t>
            </w:r>
            <w:r w:rsidRPr="0046270E">
              <w:rPr>
                <w:rFonts w:ascii="Times New Roman" w:hAnsi="Times New Roman" w:cs="Times New Roman"/>
                <w:color w:val="000000"/>
                <w:sz w:val="24"/>
                <w:szCs w:val="24"/>
                <w:vertAlign w:val="subscript"/>
              </w:rPr>
              <w:t>(150)</w:t>
            </w:r>
            <w:r w:rsidRPr="0046270E">
              <w:rPr>
                <w:rFonts w:ascii="Times New Roman" w:hAnsi="Times New Roman" w:cs="Times New Roman"/>
                <w:color w:val="000000"/>
                <w:sz w:val="24"/>
                <w:szCs w:val="24"/>
              </w:rPr>
              <w:t>=0,135; p=0,098</w:t>
            </w:r>
          </w:p>
        </w:tc>
        <w:tc>
          <w:tcPr>
            <w:tcW w:w="3261" w:type="dxa"/>
            <w:tcBorders>
              <w:left w:val="single" w:sz="4" w:space="0" w:color="0070C0"/>
              <w:right w:val="single" w:sz="4" w:space="0" w:color="0070C0"/>
            </w:tcBorders>
            <w:shd w:val="clear" w:color="auto" w:fill="auto"/>
            <w:vAlign w:val="center"/>
          </w:tcPr>
          <w:p w14:paraId="77B179AD" w14:textId="77777777" w:rsidR="00481FB0" w:rsidRPr="0046270E" w:rsidRDefault="00481FB0" w:rsidP="00C35095">
            <w:pPr>
              <w:jc w:val="center"/>
              <w:rPr>
                <w:rFonts w:ascii="Times New Roman" w:hAnsi="Times New Roman" w:cs="Times New Roman"/>
                <w:b/>
                <w:color w:val="000000"/>
                <w:sz w:val="24"/>
                <w:szCs w:val="24"/>
              </w:rPr>
            </w:pPr>
            <w:r w:rsidRPr="0046270E">
              <w:rPr>
                <w:rFonts w:ascii="Times New Roman" w:hAnsi="Times New Roman" w:cs="Times New Roman"/>
                <w:color w:val="000000"/>
                <w:sz w:val="24"/>
                <w:szCs w:val="24"/>
              </w:rPr>
              <w:t>R</w:t>
            </w:r>
            <w:r w:rsidRPr="0046270E">
              <w:rPr>
                <w:rFonts w:ascii="Times New Roman" w:hAnsi="Times New Roman" w:cs="Times New Roman"/>
                <w:color w:val="000000"/>
                <w:sz w:val="24"/>
                <w:szCs w:val="24"/>
                <w:vertAlign w:val="subscript"/>
              </w:rPr>
              <w:t>(150)</w:t>
            </w:r>
            <w:r w:rsidRPr="0046270E">
              <w:rPr>
                <w:rFonts w:ascii="Times New Roman" w:hAnsi="Times New Roman" w:cs="Times New Roman"/>
                <w:color w:val="000000"/>
                <w:sz w:val="24"/>
                <w:szCs w:val="24"/>
              </w:rPr>
              <w:t>=-0,049; p=0,553</w:t>
            </w:r>
          </w:p>
        </w:tc>
      </w:tr>
      <w:tr w:rsidR="00481FB0" w:rsidRPr="0046270E" w14:paraId="5A3E5A8B" w14:textId="77777777" w:rsidTr="000D674A">
        <w:trPr>
          <w:trHeight w:val="323"/>
          <w:jc w:val="center"/>
        </w:trPr>
        <w:tc>
          <w:tcPr>
            <w:tcW w:w="8898" w:type="dxa"/>
            <w:gridSpan w:val="3"/>
            <w:tcBorders>
              <w:right w:val="single" w:sz="4" w:space="0" w:color="0070C0"/>
            </w:tcBorders>
            <w:shd w:val="clear" w:color="auto" w:fill="0070C0"/>
            <w:vAlign w:val="center"/>
          </w:tcPr>
          <w:p w14:paraId="034DC9AB" w14:textId="77777777" w:rsidR="00481FB0" w:rsidRPr="0046270E" w:rsidRDefault="00481FB0" w:rsidP="00C35095">
            <w:pPr>
              <w:jc w:val="center"/>
              <w:rPr>
                <w:rFonts w:ascii="Times New Roman" w:hAnsi="Times New Roman" w:cs="Times New Roman"/>
                <w:color w:val="FFFFFF"/>
                <w:sz w:val="24"/>
                <w:szCs w:val="24"/>
              </w:rPr>
            </w:pPr>
            <w:r w:rsidRPr="0046270E">
              <w:rPr>
                <w:rFonts w:ascii="Times New Roman" w:hAnsi="Times New Roman" w:cs="Times New Roman"/>
                <w:color w:val="FFFFFF"/>
                <w:sz w:val="24"/>
                <w:szCs w:val="24"/>
              </w:rPr>
              <w:t>*сигнификантно за p&lt;0,05</w:t>
            </w:r>
          </w:p>
        </w:tc>
      </w:tr>
    </w:tbl>
    <w:p w14:paraId="252473E5" w14:textId="77777777" w:rsidR="00481FB0" w:rsidRPr="0046270E" w:rsidRDefault="00481FB0" w:rsidP="00481FB0">
      <w:pPr>
        <w:jc w:val="both"/>
        <w:rPr>
          <w:rFonts w:ascii="Times New Roman" w:hAnsi="Times New Roman" w:cs="Times New Roman"/>
          <w:color w:val="000000"/>
          <w:sz w:val="24"/>
          <w:szCs w:val="24"/>
          <w:lang w:eastAsia="en-GB"/>
        </w:rPr>
      </w:pPr>
    </w:p>
    <w:p w14:paraId="027EEA2B" w14:textId="77777777" w:rsidR="00481FB0" w:rsidRPr="0046270E" w:rsidRDefault="00481FB0" w:rsidP="00481FB0">
      <w:pPr>
        <w:spacing w:after="200"/>
        <w:jc w:val="both"/>
        <w:rPr>
          <w:rFonts w:ascii="Times New Roman" w:hAnsi="Times New Roman" w:cs="Times New Roman"/>
          <w:color w:val="000000"/>
          <w:sz w:val="24"/>
          <w:szCs w:val="24"/>
          <w:lang w:eastAsia="en-GB"/>
        </w:rPr>
      </w:pPr>
      <w:r w:rsidRPr="0046270E">
        <w:rPr>
          <w:rFonts w:ascii="Times New Roman" w:hAnsi="Times New Roman" w:cs="Times New Roman"/>
          <w:color w:val="000000"/>
          <w:sz w:val="24"/>
          <w:szCs w:val="24"/>
          <w:lang w:eastAsia="en-GB"/>
        </w:rPr>
        <w:lastRenderedPageBreak/>
        <w:t xml:space="preserve">Анализата со </w:t>
      </w:r>
      <w:r w:rsidRPr="0046270E">
        <w:rPr>
          <w:rFonts w:ascii="Times New Roman" w:hAnsi="Times New Roman" w:cs="Times New Roman"/>
          <w:bCs/>
          <w:color w:val="000000"/>
          <w:sz w:val="24"/>
          <w:szCs w:val="24"/>
        </w:rPr>
        <w:t xml:space="preserve">Spearman Rank order </w:t>
      </w:r>
      <w:r w:rsidRPr="0046270E">
        <w:rPr>
          <w:rFonts w:ascii="Times New Roman" w:hAnsi="Times New Roman" w:cs="Times New Roman"/>
          <w:color w:val="000000"/>
          <w:sz w:val="24"/>
          <w:szCs w:val="24"/>
        </w:rPr>
        <w:t>coreallations с</w:t>
      </w:r>
      <w:r w:rsidRPr="0046270E">
        <w:rPr>
          <w:rFonts w:ascii="Times New Roman" w:hAnsi="Times New Roman" w:cs="Times New Roman"/>
          <w:color w:val="000000"/>
          <w:sz w:val="24"/>
          <w:szCs w:val="24"/>
          <w:lang w:eastAsia="en-GB"/>
        </w:rPr>
        <w:t>огледано беше дека:</w:t>
      </w:r>
    </w:p>
    <w:p w14:paraId="59EA1C28" w14:textId="77777777" w:rsidR="00481FB0" w:rsidRPr="0046270E" w:rsidRDefault="00481FB0" w:rsidP="00481FB0">
      <w:pPr>
        <w:numPr>
          <w:ilvl w:val="0"/>
          <w:numId w:val="16"/>
        </w:numPr>
        <w:spacing w:after="240"/>
        <w:ind w:left="284" w:hanging="284"/>
        <w:jc w:val="both"/>
        <w:rPr>
          <w:rFonts w:ascii="Times New Roman" w:hAnsi="Times New Roman" w:cs="Times New Roman"/>
          <w:sz w:val="24"/>
          <w:szCs w:val="24"/>
          <w:lang w:val="ru-RU"/>
        </w:rPr>
      </w:pPr>
      <w:r w:rsidRPr="0046270E">
        <w:rPr>
          <w:rFonts w:ascii="Times New Roman" w:hAnsi="Times New Roman" w:cs="Times New Roman"/>
          <w:sz w:val="24"/>
          <w:szCs w:val="24"/>
          <w:lang w:val="ru-RU"/>
        </w:rPr>
        <w:t xml:space="preserve">за </w:t>
      </w:r>
      <w:r w:rsidRPr="0046270E">
        <w:rPr>
          <w:rFonts w:ascii="Times New Roman" w:hAnsi="Times New Roman" w:cs="Times New Roman"/>
          <w:sz w:val="24"/>
          <w:szCs w:val="24"/>
        </w:rPr>
        <w:t>p</w:t>
      </w:r>
      <w:r w:rsidRPr="0046270E">
        <w:rPr>
          <w:rFonts w:ascii="Times New Roman" w:hAnsi="Times New Roman" w:cs="Times New Roman"/>
          <w:sz w:val="24"/>
          <w:szCs w:val="24"/>
          <w:lang w:val="ru-RU"/>
        </w:rPr>
        <w:t xml:space="preserve">&gt;0,05, помеѓу </w:t>
      </w:r>
      <w:r w:rsidRPr="0046270E">
        <w:rPr>
          <w:rFonts w:ascii="Times New Roman" w:hAnsi="Times New Roman" w:cs="Times New Roman"/>
          <w:color w:val="000000"/>
          <w:sz w:val="24"/>
          <w:szCs w:val="24"/>
          <w:lang w:val="ru-RU"/>
        </w:rPr>
        <w:t xml:space="preserve">возраста и нивото на  </w:t>
      </w:r>
      <w:r w:rsidRPr="0046270E">
        <w:rPr>
          <w:rFonts w:ascii="Times New Roman" w:hAnsi="Times New Roman" w:cs="Times New Roman"/>
          <w:color w:val="000000"/>
          <w:sz w:val="24"/>
          <w:szCs w:val="24"/>
          <w:lang w:eastAsia="en-GB"/>
        </w:rPr>
        <w:t>Na</w:t>
      </w:r>
      <w:r w:rsidRPr="0046270E">
        <w:rPr>
          <w:rFonts w:ascii="Times New Roman" w:hAnsi="Times New Roman" w:cs="Times New Roman"/>
          <w:color w:val="000000"/>
          <w:sz w:val="24"/>
          <w:szCs w:val="24"/>
          <w:lang w:val="ru-RU" w:eastAsia="en-GB"/>
        </w:rPr>
        <w:t xml:space="preserve"> (</w:t>
      </w:r>
      <w:r w:rsidRPr="0046270E">
        <w:rPr>
          <w:rFonts w:ascii="Times New Roman" w:hAnsi="Times New Roman" w:cs="Times New Roman"/>
          <w:color w:val="000000"/>
          <w:sz w:val="24"/>
          <w:szCs w:val="24"/>
          <w:lang w:eastAsia="en-GB"/>
        </w:rPr>
        <w:t>mmol</w:t>
      </w:r>
      <w:r w:rsidRPr="0046270E">
        <w:rPr>
          <w:rFonts w:ascii="Times New Roman" w:hAnsi="Times New Roman" w:cs="Times New Roman"/>
          <w:color w:val="000000"/>
          <w:sz w:val="24"/>
          <w:szCs w:val="24"/>
          <w:lang w:val="ru-RU" w:eastAsia="en-GB"/>
        </w:rPr>
        <w:t>/</w:t>
      </w:r>
      <w:r w:rsidRPr="0046270E">
        <w:rPr>
          <w:rFonts w:ascii="Times New Roman" w:hAnsi="Times New Roman" w:cs="Times New Roman"/>
          <w:color w:val="000000"/>
          <w:sz w:val="24"/>
          <w:szCs w:val="24"/>
          <w:lang w:eastAsia="en-GB"/>
        </w:rPr>
        <w:t>L</w:t>
      </w:r>
      <w:r w:rsidRPr="0046270E">
        <w:rPr>
          <w:rFonts w:ascii="Times New Roman" w:hAnsi="Times New Roman" w:cs="Times New Roman"/>
          <w:color w:val="000000"/>
          <w:sz w:val="24"/>
          <w:szCs w:val="24"/>
          <w:lang w:val="ru-RU" w:eastAsia="en-GB"/>
        </w:rPr>
        <w:t xml:space="preserve">) во нестимулирана плунка постоеше несигнификантна позитивна линеарна корелација </w:t>
      </w:r>
      <w:r w:rsidRPr="0046270E">
        <w:rPr>
          <w:rFonts w:ascii="Times New Roman" w:hAnsi="Times New Roman" w:cs="Times New Roman"/>
          <w:sz w:val="24"/>
          <w:szCs w:val="24"/>
          <w:lang w:val="ru-RU"/>
        </w:rPr>
        <w:t>(</w:t>
      </w:r>
      <w:r w:rsidRPr="0046270E">
        <w:rPr>
          <w:rFonts w:ascii="Times New Roman" w:hAnsi="Times New Roman" w:cs="Times New Roman"/>
          <w:color w:val="000000"/>
          <w:sz w:val="24"/>
          <w:szCs w:val="24"/>
        </w:rPr>
        <w:t>R</w:t>
      </w:r>
      <w:r w:rsidRPr="0046270E">
        <w:rPr>
          <w:rFonts w:ascii="Times New Roman" w:hAnsi="Times New Roman" w:cs="Times New Roman"/>
          <w:color w:val="000000"/>
          <w:sz w:val="24"/>
          <w:szCs w:val="24"/>
          <w:vertAlign w:val="subscript"/>
          <w:lang w:val="ru-RU"/>
        </w:rPr>
        <w:t>(150)</w:t>
      </w:r>
      <w:r w:rsidRPr="0046270E">
        <w:rPr>
          <w:rFonts w:ascii="Times New Roman" w:hAnsi="Times New Roman" w:cs="Times New Roman"/>
          <w:color w:val="000000"/>
          <w:sz w:val="24"/>
          <w:szCs w:val="24"/>
          <w:lang w:val="ru-RU"/>
        </w:rPr>
        <w:t xml:space="preserve">=0,135; </w:t>
      </w:r>
      <w:r w:rsidRPr="0046270E">
        <w:rPr>
          <w:rFonts w:ascii="Times New Roman" w:hAnsi="Times New Roman" w:cs="Times New Roman"/>
          <w:color w:val="000000"/>
          <w:sz w:val="24"/>
          <w:szCs w:val="24"/>
        </w:rPr>
        <w:t>p</w:t>
      </w:r>
      <w:r w:rsidRPr="0046270E">
        <w:rPr>
          <w:rFonts w:ascii="Times New Roman" w:hAnsi="Times New Roman" w:cs="Times New Roman"/>
          <w:color w:val="000000"/>
          <w:sz w:val="24"/>
          <w:szCs w:val="24"/>
          <w:lang w:val="ru-RU"/>
        </w:rPr>
        <w:t>=0,098</w:t>
      </w:r>
      <w:r w:rsidRPr="0046270E">
        <w:rPr>
          <w:rFonts w:ascii="Times New Roman" w:hAnsi="Times New Roman" w:cs="Times New Roman"/>
          <w:sz w:val="24"/>
          <w:szCs w:val="24"/>
          <w:lang w:val="ru-RU"/>
        </w:rPr>
        <w:t xml:space="preserve">). Со растење на возраста несигнификантно се зголемуваше и нивото на </w:t>
      </w:r>
      <w:r w:rsidRPr="0046270E">
        <w:rPr>
          <w:rFonts w:ascii="Times New Roman" w:hAnsi="Times New Roman" w:cs="Times New Roman"/>
          <w:color w:val="000000"/>
          <w:sz w:val="24"/>
          <w:szCs w:val="24"/>
          <w:lang w:eastAsia="en-GB"/>
        </w:rPr>
        <w:t>Na</w:t>
      </w:r>
      <w:r w:rsidRPr="0046270E">
        <w:rPr>
          <w:rFonts w:ascii="Times New Roman" w:hAnsi="Times New Roman" w:cs="Times New Roman"/>
          <w:color w:val="000000"/>
          <w:sz w:val="24"/>
          <w:szCs w:val="24"/>
          <w:lang w:val="ru-RU" w:eastAsia="en-GB"/>
        </w:rPr>
        <w:t xml:space="preserve"> во нестимулирана плунка.</w:t>
      </w:r>
    </w:p>
    <w:p w14:paraId="05470EA4" w14:textId="0AC5749E" w:rsidR="00481FB0" w:rsidRPr="000D674A" w:rsidRDefault="00481FB0" w:rsidP="00481FB0">
      <w:pPr>
        <w:numPr>
          <w:ilvl w:val="0"/>
          <w:numId w:val="16"/>
        </w:numPr>
        <w:spacing w:after="240"/>
        <w:ind w:left="284" w:hanging="284"/>
        <w:jc w:val="both"/>
        <w:rPr>
          <w:rFonts w:ascii="Times New Roman" w:hAnsi="Times New Roman" w:cs="Times New Roman"/>
          <w:sz w:val="24"/>
          <w:szCs w:val="24"/>
          <w:lang w:val="ru-RU"/>
        </w:rPr>
      </w:pPr>
      <w:r w:rsidRPr="0046270E">
        <w:rPr>
          <w:rFonts w:ascii="Times New Roman" w:hAnsi="Times New Roman" w:cs="Times New Roman"/>
          <w:sz w:val="24"/>
          <w:szCs w:val="24"/>
          <w:lang w:val="ru-RU"/>
        </w:rPr>
        <w:t xml:space="preserve">за </w:t>
      </w:r>
      <w:r w:rsidRPr="0046270E">
        <w:rPr>
          <w:rFonts w:ascii="Times New Roman" w:hAnsi="Times New Roman" w:cs="Times New Roman"/>
          <w:sz w:val="24"/>
          <w:szCs w:val="24"/>
        </w:rPr>
        <w:t>p</w:t>
      </w:r>
      <w:r w:rsidRPr="0046270E">
        <w:rPr>
          <w:rFonts w:ascii="Times New Roman" w:hAnsi="Times New Roman" w:cs="Times New Roman"/>
          <w:sz w:val="24"/>
          <w:szCs w:val="24"/>
          <w:lang w:val="ru-RU"/>
        </w:rPr>
        <w:t xml:space="preserve">&gt;0,05, помеѓу </w:t>
      </w:r>
      <w:r w:rsidRPr="0046270E">
        <w:rPr>
          <w:rFonts w:ascii="Times New Roman" w:hAnsi="Times New Roman" w:cs="Times New Roman"/>
          <w:color w:val="000000"/>
          <w:sz w:val="24"/>
          <w:szCs w:val="24"/>
          <w:lang w:val="ru-RU"/>
        </w:rPr>
        <w:t xml:space="preserve">возраста и нивото на </w:t>
      </w:r>
      <w:r w:rsidRPr="0046270E">
        <w:rPr>
          <w:rFonts w:ascii="Times New Roman" w:hAnsi="Times New Roman" w:cs="Times New Roman"/>
          <w:color w:val="000000"/>
          <w:sz w:val="24"/>
          <w:szCs w:val="24"/>
          <w:lang w:eastAsia="en-GB"/>
        </w:rPr>
        <w:t>Na</w:t>
      </w:r>
      <w:r w:rsidRPr="0046270E">
        <w:rPr>
          <w:rFonts w:ascii="Times New Roman" w:hAnsi="Times New Roman" w:cs="Times New Roman"/>
          <w:color w:val="000000"/>
          <w:sz w:val="24"/>
          <w:szCs w:val="24"/>
          <w:lang w:val="ru-RU" w:eastAsia="en-GB"/>
        </w:rPr>
        <w:t xml:space="preserve"> (</w:t>
      </w:r>
      <w:r w:rsidRPr="0046270E">
        <w:rPr>
          <w:rFonts w:ascii="Times New Roman" w:hAnsi="Times New Roman" w:cs="Times New Roman"/>
          <w:color w:val="000000"/>
          <w:sz w:val="24"/>
          <w:szCs w:val="24"/>
          <w:lang w:eastAsia="en-GB"/>
        </w:rPr>
        <w:t>mmol</w:t>
      </w:r>
      <w:r w:rsidRPr="0046270E">
        <w:rPr>
          <w:rFonts w:ascii="Times New Roman" w:hAnsi="Times New Roman" w:cs="Times New Roman"/>
          <w:color w:val="000000"/>
          <w:sz w:val="24"/>
          <w:szCs w:val="24"/>
          <w:lang w:val="ru-RU" w:eastAsia="en-GB"/>
        </w:rPr>
        <w:t>/</w:t>
      </w:r>
      <w:r w:rsidRPr="0046270E">
        <w:rPr>
          <w:rFonts w:ascii="Times New Roman" w:hAnsi="Times New Roman" w:cs="Times New Roman"/>
          <w:color w:val="000000"/>
          <w:sz w:val="24"/>
          <w:szCs w:val="24"/>
          <w:lang w:eastAsia="en-GB"/>
        </w:rPr>
        <w:t>L</w:t>
      </w:r>
      <w:r w:rsidRPr="0046270E">
        <w:rPr>
          <w:rFonts w:ascii="Times New Roman" w:hAnsi="Times New Roman" w:cs="Times New Roman"/>
          <w:color w:val="000000"/>
          <w:sz w:val="24"/>
          <w:szCs w:val="24"/>
          <w:lang w:val="ru-RU" w:eastAsia="en-GB"/>
        </w:rPr>
        <w:t xml:space="preserve">) во стимулирана плунка постоеше несигнификантна негативна линеарна корелација </w:t>
      </w:r>
      <w:r w:rsidRPr="0046270E">
        <w:rPr>
          <w:rFonts w:ascii="Times New Roman" w:hAnsi="Times New Roman" w:cs="Times New Roman"/>
          <w:sz w:val="24"/>
          <w:szCs w:val="24"/>
          <w:lang w:val="ru-RU"/>
        </w:rPr>
        <w:t>(</w:t>
      </w:r>
      <w:r w:rsidRPr="0046270E">
        <w:rPr>
          <w:rFonts w:ascii="Times New Roman" w:hAnsi="Times New Roman" w:cs="Times New Roman"/>
          <w:color w:val="000000"/>
          <w:sz w:val="24"/>
          <w:szCs w:val="24"/>
        </w:rPr>
        <w:t>R</w:t>
      </w:r>
      <w:r w:rsidRPr="0046270E">
        <w:rPr>
          <w:rFonts w:ascii="Times New Roman" w:hAnsi="Times New Roman" w:cs="Times New Roman"/>
          <w:color w:val="000000"/>
          <w:sz w:val="24"/>
          <w:szCs w:val="24"/>
          <w:vertAlign w:val="subscript"/>
          <w:lang w:val="ru-RU"/>
        </w:rPr>
        <w:t>(150)</w:t>
      </w:r>
      <w:r w:rsidRPr="0046270E">
        <w:rPr>
          <w:rFonts w:ascii="Times New Roman" w:hAnsi="Times New Roman" w:cs="Times New Roman"/>
          <w:color w:val="000000"/>
          <w:sz w:val="24"/>
          <w:szCs w:val="24"/>
          <w:lang w:val="ru-RU"/>
        </w:rPr>
        <w:t xml:space="preserve">=-0,049; </w:t>
      </w:r>
      <w:r w:rsidRPr="0046270E">
        <w:rPr>
          <w:rFonts w:ascii="Times New Roman" w:hAnsi="Times New Roman" w:cs="Times New Roman"/>
          <w:color w:val="000000"/>
          <w:sz w:val="24"/>
          <w:szCs w:val="24"/>
        </w:rPr>
        <w:t>p</w:t>
      </w:r>
      <w:r w:rsidRPr="0046270E">
        <w:rPr>
          <w:rFonts w:ascii="Times New Roman" w:hAnsi="Times New Roman" w:cs="Times New Roman"/>
          <w:color w:val="000000"/>
          <w:sz w:val="24"/>
          <w:szCs w:val="24"/>
          <w:lang w:val="ru-RU"/>
        </w:rPr>
        <w:t>=0,553</w:t>
      </w:r>
      <w:r w:rsidRPr="0046270E">
        <w:rPr>
          <w:rFonts w:ascii="Times New Roman" w:hAnsi="Times New Roman" w:cs="Times New Roman"/>
          <w:sz w:val="24"/>
          <w:szCs w:val="24"/>
          <w:lang w:val="ru-RU"/>
        </w:rPr>
        <w:t xml:space="preserve">). </w:t>
      </w:r>
      <w:r w:rsidRPr="0046270E">
        <w:rPr>
          <w:rFonts w:ascii="Times New Roman" w:hAnsi="Times New Roman" w:cs="Times New Roman"/>
          <w:color w:val="000000"/>
          <w:sz w:val="24"/>
          <w:szCs w:val="24"/>
          <w:lang w:val="ru-RU" w:eastAsia="en-GB"/>
        </w:rPr>
        <w:t>Во стимулираната плунка, с</w:t>
      </w:r>
      <w:r w:rsidRPr="0046270E">
        <w:rPr>
          <w:rFonts w:ascii="Times New Roman" w:hAnsi="Times New Roman" w:cs="Times New Roman"/>
          <w:sz w:val="24"/>
          <w:szCs w:val="24"/>
          <w:lang w:val="ru-RU"/>
        </w:rPr>
        <w:t xml:space="preserve">о растење на возраста несигнификантно се намалуваше нивото на </w:t>
      </w:r>
      <w:r w:rsidRPr="0046270E">
        <w:rPr>
          <w:rFonts w:ascii="Times New Roman" w:hAnsi="Times New Roman" w:cs="Times New Roman"/>
          <w:color w:val="000000"/>
          <w:sz w:val="24"/>
          <w:szCs w:val="24"/>
          <w:lang w:eastAsia="en-GB"/>
        </w:rPr>
        <w:t>Na</w:t>
      </w:r>
      <w:r w:rsidRPr="0046270E">
        <w:rPr>
          <w:rFonts w:ascii="Times New Roman" w:hAnsi="Times New Roman" w:cs="Times New Roman"/>
          <w:color w:val="000000"/>
          <w:sz w:val="24"/>
          <w:szCs w:val="24"/>
          <w:lang w:val="ru-RU" w:eastAsia="en-GB"/>
        </w:rPr>
        <w:t>.</w:t>
      </w:r>
    </w:p>
    <w:p w14:paraId="54178DDD" w14:textId="45C4D4EA" w:rsidR="000D674A" w:rsidRDefault="000D674A" w:rsidP="000D674A">
      <w:pPr>
        <w:pStyle w:val="Heading1"/>
        <w:spacing w:before="0" w:beforeAutospacing="0" w:after="0" w:afterAutospacing="0"/>
        <w:jc w:val="center"/>
        <w:rPr>
          <w:rFonts w:ascii="Times New Roman" w:hAnsi="Times New Roman" w:cs="Times New Roman"/>
          <w:color w:val="000000"/>
          <w:sz w:val="24"/>
          <w:szCs w:val="24"/>
          <w:lang w:val="mk-MK"/>
        </w:rPr>
      </w:pPr>
      <w:r w:rsidRPr="0046270E">
        <w:rPr>
          <w:rFonts w:ascii="Times New Roman" w:hAnsi="Times New Roman" w:cs="Times New Roman"/>
          <w:color w:val="000000"/>
          <w:sz w:val="24"/>
          <w:szCs w:val="24"/>
          <w:lang w:val="ru-RU"/>
        </w:rPr>
        <w:t>Графикон</w:t>
      </w:r>
      <w:r>
        <w:rPr>
          <w:rFonts w:ascii="Times New Roman" w:hAnsi="Times New Roman" w:cs="Times New Roman"/>
          <w:color w:val="000000"/>
          <w:sz w:val="24"/>
          <w:szCs w:val="24"/>
          <w:lang w:val="ru-RU"/>
        </w:rPr>
        <w:t xml:space="preserve"> 7</w:t>
      </w:r>
      <w:r w:rsidRPr="0056701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lang w:val="ru-RU"/>
        </w:rPr>
        <w:t xml:space="preserve"> Непараметарска к</w:t>
      </w:r>
      <w:r w:rsidRPr="0046270E">
        <w:rPr>
          <w:rFonts w:ascii="Times New Roman" w:hAnsi="Times New Roman" w:cs="Times New Roman"/>
          <w:color w:val="000000"/>
          <w:sz w:val="24"/>
          <w:szCs w:val="24"/>
          <w:lang w:val="mk-MK"/>
        </w:rPr>
        <w:t>орелација помеѓу возраста и Na во нестимулирана плунка</w:t>
      </w:r>
    </w:p>
    <w:p w14:paraId="2B28FC09" w14:textId="77777777" w:rsidR="000D674A" w:rsidRPr="000D674A" w:rsidRDefault="000D674A" w:rsidP="000D674A">
      <w:pPr>
        <w:pStyle w:val="Heading1"/>
        <w:spacing w:before="0" w:beforeAutospacing="0" w:after="0" w:afterAutospacing="0"/>
        <w:jc w:val="center"/>
        <w:rPr>
          <w:rFonts w:ascii="Times New Roman" w:hAnsi="Times New Roman" w:cs="Times New Roman"/>
          <w:color w:val="000000"/>
          <w:sz w:val="24"/>
          <w:szCs w:val="24"/>
          <w:lang w:val="mk-MK"/>
        </w:rPr>
      </w:pPr>
    </w:p>
    <w:p w14:paraId="12096779" w14:textId="369F582A" w:rsidR="00481FB0" w:rsidRPr="0046270E" w:rsidRDefault="00481FB0" w:rsidP="000D674A">
      <w:pPr>
        <w:jc w:val="center"/>
        <w:rPr>
          <w:rFonts w:ascii="Times New Roman" w:hAnsi="Times New Roman" w:cs="Times New Roman"/>
          <w:color w:val="000000"/>
          <w:sz w:val="24"/>
          <w:szCs w:val="24"/>
          <w:lang w:val="ru-RU" w:eastAsia="en-GB"/>
        </w:rPr>
      </w:pPr>
      <w:r w:rsidRPr="0046270E">
        <w:rPr>
          <w:rFonts w:ascii="Times New Roman" w:hAnsi="Times New Roman" w:cs="Times New Roman"/>
          <w:noProof/>
          <w:color w:val="FF0000"/>
          <w:sz w:val="24"/>
          <w:szCs w:val="24"/>
        </w:rPr>
        <w:drawing>
          <wp:inline distT="0" distB="0" distL="0" distR="0" wp14:anchorId="69AA5D3D" wp14:editId="5AE1665B">
            <wp:extent cx="3529965" cy="3053080"/>
            <wp:effectExtent l="0" t="0" r="0" b="0"/>
            <wp:docPr id="26" name="Picture 2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scatter ch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9965" cy="3053080"/>
                    </a:xfrm>
                    <a:prstGeom prst="rect">
                      <a:avLst/>
                    </a:prstGeom>
                    <a:noFill/>
                  </pic:spPr>
                </pic:pic>
              </a:graphicData>
            </a:graphic>
          </wp:inline>
        </w:drawing>
      </w:r>
    </w:p>
    <w:p w14:paraId="0DD341C9" w14:textId="77777777" w:rsidR="00481FB0" w:rsidRPr="0046270E" w:rsidRDefault="00481FB0" w:rsidP="00481FB0">
      <w:pPr>
        <w:jc w:val="both"/>
        <w:rPr>
          <w:rFonts w:ascii="Times New Roman" w:hAnsi="Times New Roman" w:cs="Times New Roman"/>
          <w:color w:val="FF0000"/>
          <w:sz w:val="24"/>
          <w:szCs w:val="24"/>
          <w:highlight w:val="yellow"/>
          <w:lang w:val="ru-RU" w:eastAsia="en-GB"/>
        </w:rPr>
      </w:pPr>
    </w:p>
    <w:p w14:paraId="7C8F71AA" w14:textId="77777777" w:rsidR="00481FB0" w:rsidRPr="0046270E" w:rsidRDefault="00481FB0" w:rsidP="00481FB0">
      <w:pPr>
        <w:jc w:val="both"/>
        <w:rPr>
          <w:rFonts w:ascii="Times New Roman" w:hAnsi="Times New Roman" w:cs="Times New Roman"/>
          <w:color w:val="FF0000"/>
          <w:sz w:val="24"/>
          <w:szCs w:val="24"/>
          <w:highlight w:val="yellow"/>
          <w:lang w:val="ru-RU" w:eastAsia="en-GB"/>
        </w:rPr>
      </w:pPr>
    </w:p>
    <w:p w14:paraId="2608890F" w14:textId="77777777" w:rsidR="00481FB0" w:rsidRPr="0046270E" w:rsidRDefault="00481FB0" w:rsidP="00481FB0">
      <w:pPr>
        <w:jc w:val="both"/>
        <w:rPr>
          <w:rFonts w:ascii="Times New Roman" w:hAnsi="Times New Roman" w:cs="Times New Roman"/>
          <w:color w:val="FF0000"/>
          <w:sz w:val="24"/>
          <w:szCs w:val="24"/>
          <w:highlight w:val="yellow"/>
          <w:lang w:val="ru-RU" w:eastAsia="en-GB"/>
        </w:rPr>
      </w:pPr>
    </w:p>
    <w:p w14:paraId="307ED97E" w14:textId="77777777" w:rsidR="00481FB0" w:rsidRPr="0046270E" w:rsidRDefault="00481FB0" w:rsidP="00481FB0">
      <w:pPr>
        <w:jc w:val="both"/>
        <w:rPr>
          <w:rFonts w:ascii="Times New Roman" w:hAnsi="Times New Roman" w:cs="Times New Roman"/>
          <w:color w:val="FF0000"/>
          <w:sz w:val="24"/>
          <w:szCs w:val="24"/>
          <w:highlight w:val="yellow"/>
          <w:lang w:val="ru-RU" w:eastAsia="en-GB"/>
        </w:rPr>
      </w:pPr>
    </w:p>
    <w:p w14:paraId="0D6A96D6" w14:textId="77777777" w:rsidR="00481FB0" w:rsidRPr="0046270E" w:rsidRDefault="00481FB0" w:rsidP="00481FB0">
      <w:pPr>
        <w:jc w:val="both"/>
        <w:rPr>
          <w:rFonts w:ascii="Times New Roman" w:hAnsi="Times New Roman" w:cs="Times New Roman"/>
          <w:color w:val="FF0000"/>
          <w:sz w:val="24"/>
          <w:szCs w:val="24"/>
          <w:highlight w:val="yellow"/>
          <w:lang w:val="ru-RU" w:eastAsia="en-GB"/>
        </w:rPr>
      </w:pPr>
    </w:p>
    <w:p w14:paraId="34C95D80" w14:textId="1138F4B7" w:rsidR="00481FB0" w:rsidRPr="0046270E" w:rsidRDefault="00481FB0" w:rsidP="00481FB0">
      <w:pPr>
        <w:jc w:val="both"/>
        <w:rPr>
          <w:rFonts w:ascii="Times New Roman" w:hAnsi="Times New Roman" w:cs="Times New Roman"/>
          <w:color w:val="FF0000"/>
          <w:sz w:val="24"/>
          <w:szCs w:val="24"/>
          <w:highlight w:val="yellow"/>
          <w:lang w:val="ru-RU" w:eastAsia="en-GB"/>
        </w:rPr>
      </w:pPr>
    </w:p>
    <w:p w14:paraId="0FDCEE47" w14:textId="030CADCE" w:rsidR="000D674A" w:rsidRPr="0046270E" w:rsidRDefault="000D674A" w:rsidP="000D674A">
      <w:pPr>
        <w:pStyle w:val="Heading1"/>
        <w:spacing w:before="0" w:beforeAutospacing="0" w:after="0" w:afterAutospacing="0"/>
        <w:jc w:val="center"/>
        <w:rPr>
          <w:rFonts w:ascii="Times New Roman" w:hAnsi="Times New Roman" w:cs="Times New Roman"/>
          <w:color w:val="000000"/>
          <w:sz w:val="24"/>
          <w:szCs w:val="24"/>
          <w:lang w:val="mk-MK"/>
        </w:rPr>
      </w:pPr>
      <w:r w:rsidRPr="0046270E">
        <w:rPr>
          <w:rFonts w:ascii="Times New Roman" w:hAnsi="Times New Roman" w:cs="Times New Roman"/>
          <w:color w:val="000000"/>
          <w:sz w:val="24"/>
          <w:szCs w:val="24"/>
          <w:lang w:val="ru-RU"/>
        </w:rPr>
        <w:lastRenderedPageBreak/>
        <w:t xml:space="preserve">Графикон </w:t>
      </w:r>
      <w:r w:rsidRPr="0046270E">
        <w:rPr>
          <w:rFonts w:ascii="Times New Roman" w:hAnsi="Times New Roman" w:cs="Times New Roman"/>
          <w:color w:val="000000"/>
          <w:sz w:val="24"/>
          <w:szCs w:val="24"/>
          <w:lang w:val="mk-MK"/>
        </w:rPr>
        <w:t>8</w:t>
      </w:r>
      <w:r w:rsidRPr="0056701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lang w:val="ru-RU"/>
        </w:rPr>
        <w:t xml:space="preserve"> Непараметарска к</w:t>
      </w:r>
      <w:r w:rsidRPr="0046270E">
        <w:rPr>
          <w:rFonts w:ascii="Times New Roman" w:hAnsi="Times New Roman" w:cs="Times New Roman"/>
          <w:color w:val="000000"/>
          <w:sz w:val="24"/>
          <w:szCs w:val="24"/>
          <w:lang w:val="mk-MK"/>
        </w:rPr>
        <w:t>орелација поме</w:t>
      </w:r>
      <w:r>
        <w:rPr>
          <w:rFonts w:ascii="Times New Roman" w:hAnsi="Times New Roman" w:cs="Times New Roman"/>
          <w:color w:val="000000"/>
          <w:sz w:val="24"/>
          <w:szCs w:val="24"/>
          <w:lang w:val="mk-MK"/>
        </w:rPr>
        <w:t xml:space="preserve">ѓу возраста и Na во стимулирана </w:t>
      </w:r>
      <w:r w:rsidRPr="0046270E">
        <w:rPr>
          <w:rFonts w:ascii="Times New Roman" w:hAnsi="Times New Roman" w:cs="Times New Roman"/>
          <w:color w:val="000000"/>
          <w:sz w:val="24"/>
          <w:szCs w:val="24"/>
          <w:lang w:val="mk-MK"/>
        </w:rPr>
        <w:t>плунка</w:t>
      </w:r>
    </w:p>
    <w:p w14:paraId="2C14D3BD" w14:textId="77777777" w:rsidR="00481FB0" w:rsidRPr="0046270E" w:rsidRDefault="00481FB0" w:rsidP="00481FB0">
      <w:pPr>
        <w:jc w:val="both"/>
        <w:rPr>
          <w:rFonts w:ascii="Times New Roman" w:hAnsi="Times New Roman" w:cs="Times New Roman"/>
          <w:color w:val="FF0000"/>
          <w:sz w:val="24"/>
          <w:szCs w:val="24"/>
          <w:highlight w:val="yellow"/>
          <w:lang w:val="ru-RU" w:eastAsia="en-GB"/>
        </w:rPr>
      </w:pPr>
    </w:p>
    <w:p w14:paraId="2ED97F7E" w14:textId="5983A35D" w:rsidR="00481FB0" w:rsidRPr="000D674A" w:rsidRDefault="00481FB0" w:rsidP="000D674A">
      <w:pPr>
        <w:jc w:val="center"/>
        <w:rPr>
          <w:rFonts w:ascii="Times New Roman" w:hAnsi="Times New Roman" w:cs="Times New Roman"/>
          <w:color w:val="FF0000"/>
          <w:sz w:val="24"/>
          <w:szCs w:val="24"/>
          <w:highlight w:val="yellow"/>
          <w:lang w:val="ru-RU" w:eastAsia="en-GB"/>
        </w:rPr>
      </w:pPr>
      <w:r w:rsidRPr="0046270E">
        <w:rPr>
          <w:rFonts w:ascii="Times New Roman" w:hAnsi="Times New Roman" w:cs="Times New Roman"/>
          <w:noProof/>
          <w:color w:val="FF0000"/>
          <w:sz w:val="24"/>
          <w:szCs w:val="24"/>
        </w:rPr>
        <w:drawing>
          <wp:inline distT="0" distB="0" distL="0" distR="0" wp14:anchorId="492A82A3" wp14:editId="541035A7">
            <wp:extent cx="3529965" cy="3053080"/>
            <wp:effectExtent l="0" t="0" r="0" b="0"/>
            <wp:docPr id="25" name="Picture 2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scatter 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9965" cy="3053080"/>
                    </a:xfrm>
                    <a:prstGeom prst="rect">
                      <a:avLst/>
                    </a:prstGeom>
                    <a:noFill/>
                  </pic:spPr>
                </pic:pic>
              </a:graphicData>
            </a:graphic>
          </wp:inline>
        </w:drawing>
      </w:r>
    </w:p>
    <w:p w14:paraId="4C526A24" w14:textId="282E39CC" w:rsidR="00481FB0" w:rsidRPr="0046270E" w:rsidRDefault="00481FB0" w:rsidP="000D674A">
      <w:pPr>
        <w:pStyle w:val="11"/>
        <w:rPr>
          <w:rFonts w:ascii="Times New Roman" w:hAnsi="Times New Roman" w:cs="Times New Roman"/>
          <w:color w:val="1F497D"/>
          <w:lang w:val="ru-RU"/>
        </w:rPr>
      </w:pPr>
      <w:r w:rsidRPr="0046270E">
        <w:rPr>
          <w:rFonts w:ascii="Times New Roman" w:hAnsi="Times New Roman" w:cs="Times New Roman"/>
          <w:color w:val="000000"/>
          <w:highlight w:val="yellow"/>
        </w:rPr>
        <w:br w:type="page"/>
      </w:r>
      <w:r w:rsidRPr="0046270E">
        <w:rPr>
          <w:rFonts w:ascii="Times New Roman" w:hAnsi="Times New Roman" w:cs="Times New Roman"/>
          <w:color w:val="1F497D"/>
        </w:rPr>
        <w:lastRenderedPageBreak/>
        <w:t>5.2.</w:t>
      </w:r>
      <w:r w:rsidRPr="0046270E">
        <w:rPr>
          <w:rFonts w:ascii="Times New Roman" w:hAnsi="Times New Roman" w:cs="Times New Roman"/>
          <w:color w:val="1F497D"/>
          <w:lang w:val="ru-RU"/>
        </w:rPr>
        <w:t>2</w:t>
      </w:r>
      <w:r w:rsidRPr="0046270E">
        <w:rPr>
          <w:rFonts w:ascii="Times New Roman" w:hAnsi="Times New Roman" w:cs="Times New Roman"/>
          <w:color w:val="1F497D"/>
        </w:rPr>
        <w:t xml:space="preserve">. Калиум - </w:t>
      </w:r>
      <w:r w:rsidRPr="0046270E">
        <w:rPr>
          <w:rFonts w:ascii="Times New Roman" w:hAnsi="Times New Roman" w:cs="Times New Roman"/>
          <w:color w:val="1F497D"/>
          <w:lang w:val="en-US"/>
        </w:rPr>
        <w:t>K</w:t>
      </w:r>
    </w:p>
    <w:p w14:paraId="10BEC21F" w14:textId="02D6F3CB" w:rsidR="00481FB0" w:rsidRPr="0046270E" w:rsidRDefault="00481FB0" w:rsidP="000D674A">
      <w:pPr>
        <w:ind w:firstLine="720"/>
        <w:jc w:val="both"/>
        <w:rPr>
          <w:rFonts w:ascii="Times New Roman" w:hAnsi="Times New Roman" w:cs="Times New Roman"/>
          <w:color w:val="000000"/>
          <w:kern w:val="1"/>
          <w:sz w:val="24"/>
          <w:szCs w:val="24"/>
          <w:lang w:val="ru-RU" w:eastAsia="mk-MK"/>
        </w:rPr>
      </w:pPr>
      <w:r w:rsidRPr="0046270E">
        <w:rPr>
          <w:rFonts w:ascii="Times New Roman" w:hAnsi="Times New Roman" w:cs="Times New Roman"/>
          <w:color w:val="000000"/>
          <w:sz w:val="24"/>
          <w:szCs w:val="24"/>
          <w:lang w:val="ru-RU" w:eastAsia="en-GB"/>
        </w:rPr>
        <w:t xml:space="preserve">Анализата </w:t>
      </w:r>
      <w:r w:rsidRPr="0046270E">
        <w:rPr>
          <w:rFonts w:ascii="Times New Roman" w:hAnsi="Times New Roman" w:cs="Times New Roman"/>
          <w:color w:val="000000"/>
          <w:sz w:val="24"/>
          <w:szCs w:val="24"/>
          <w:lang w:val="ru-RU"/>
        </w:rPr>
        <w:t xml:space="preserve">на </w:t>
      </w:r>
      <w:r w:rsidRPr="0046270E">
        <w:rPr>
          <w:rFonts w:ascii="Times New Roman" w:hAnsi="Times New Roman" w:cs="Times New Roman"/>
          <w:color w:val="000000"/>
          <w:sz w:val="24"/>
          <w:szCs w:val="24"/>
          <w:lang w:val="ru-RU" w:eastAsia="en-GB"/>
        </w:rPr>
        <w:t xml:space="preserve">фреквенции добиени за калиумот – </w:t>
      </w:r>
      <w:r w:rsidRPr="0046270E">
        <w:rPr>
          <w:rFonts w:ascii="Times New Roman" w:hAnsi="Times New Roman" w:cs="Times New Roman"/>
          <w:color w:val="000000"/>
          <w:sz w:val="24"/>
          <w:szCs w:val="24"/>
          <w:lang w:eastAsia="en-GB"/>
        </w:rPr>
        <w:t>K</w:t>
      </w:r>
      <w:r w:rsidRPr="0046270E">
        <w:rPr>
          <w:rFonts w:ascii="Times New Roman" w:hAnsi="Times New Roman" w:cs="Times New Roman"/>
          <w:color w:val="000000"/>
          <w:sz w:val="24"/>
          <w:szCs w:val="24"/>
          <w:lang w:val="ru-RU" w:eastAsia="en-GB"/>
        </w:rPr>
        <w:t xml:space="preserve"> (</w:t>
      </w:r>
      <w:r w:rsidRPr="0046270E">
        <w:rPr>
          <w:rFonts w:ascii="Times New Roman" w:hAnsi="Times New Roman" w:cs="Times New Roman"/>
          <w:color w:val="000000"/>
          <w:sz w:val="24"/>
          <w:szCs w:val="24"/>
          <w:lang w:eastAsia="en-GB"/>
        </w:rPr>
        <w:t>mmol</w:t>
      </w:r>
      <w:r w:rsidRPr="0046270E">
        <w:rPr>
          <w:rFonts w:ascii="Times New Roman" w:hAnsi="Times New Roman" w:cs="Times New Roman"/>
          <w:color w:val="000000"/>
          <w:sz w:val="24"/>
          <w:szCs w:val="24"/>
          <w:lang w:val="ru-RU" w:eastAsia="en-GB"/>
        </w:rPr>
        <w:t>/</w:t>
      </w:r>
      <w:r w:rsidRPr="0046270E">
        <w:rPr>
          <w:rFonts w:ascii="Times New Roman" w:hAnsi="Times New Roman" w:cs="Times New Roman"/>
          <w:color w:val="000000"/>
          <w:sz w:val="24"/>
          <w:szCs w:val="24"/>
          <w:lang w:eastAsia="en-GB"/>
        </w:rPr>
        <w:t>L</w:t>
      </w:r>
      <w:r w:rsidRPr="0046270E">
        <w:rPr>
          <w:rFonts w:ascii="Times New Roman" w:hAnsi="Times New Roman" w:cs="Times New Roman"/>
          <w:color w:val="000000"/>
          <w:sz w:val="24"/>
          <w:szCs w:val="24"/>
          <w:lang w:val="ru-RU" w:eastAsia="en-GB"/>
        </w:rPr>
        <w:t>) во нестимулирана и стимулирана плунка</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sz w:val="24"/>
          <w:szCs w:val="24"/>
          <w:lang w:val="ru-RU" w:eastAsia="en-GB"/>
        </w:rPr>
        <w:t xml:space="preserve">укажа на постоење на неправилна дистрибуција на </w:t>
      </w:r>
      <w:r w:rsidRPr="0046270E">
        <w:rPr>
          <w:rFonts w:ascii="Times New Roman" w:hAnsi="Times New Roman" w:cs="Times New Roman"/>
          <w:color w:val="000000"/>
          <w:sz w:val="24"/>
          <w:szCs w:val="24"/>
          <w:lang w:val="ru-RU"/>
        </w:rPr>
        <w:t xml:space="preserve">добиените </w:t>
      </w:r>
      <w:r w:rsidR="002F2FC1" w:rsidRPr="0046270E">
        <w:rPr>
          <w:rFonts w:ascii="Times New Roman" w:hAnsi="Times New Roman" w:cs="Times New Roman"/>
          <w:color w:val="000000"/>
          <w:sz w:val="24"/>
          <w:szCs w:val="24"/>
          <w:lang w:val="ru-RU" w:eastAsia="en-GB"/>
        </w:rPr>
        <w:t>вредности</w:t>
      </w:r>
      <w:r w:rsidRPr="0046270E">
        <w:rPr>
          <w:rFonts w:ascii="Times New Roman" w:hAnsi="Times New Roman" w:cs="Times New Roman"/>
          <w:color w:val="000000"/>
          <w:sz w:val="24"/>
          <w:szCs w:val="24"/>
          <w:lang w:val="ru-RU" w:eastAsia="en-GB"/>
        </w:rPr>
        <w:t xml:space="preserve"> за консеквентно</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Shapiro</w:t>
      </w:r>
      <w:r w:rsidRPr="0046270E">
        <w:rPr>
          <w:rFonts w:ascii="Times New Roman" w:hAnsi="Times New Roman" w:cs="Times New Roman"/>
          <w:color w:val="000000"/>
          <w:kern w:val="1"/>
          <w:sz w:val="24"/>
          <w:szCs w:val="24"/>
          <w:lang w:val="ru-RU" w:eastAsia="mk-MK"/>
        </w:rPr>
        <w:t>-</w:t>
      </w:r>
      <w:r w:rsidRPr="0046270E">
        <w:rPr>
          <w:rFonts w:ascii="Times New Roman" w:hAnsi="Times New Roman" w:cs="Times New Roman"/>
          <w:color w:val="000000"/>
          <w:kern w:val="1"/>
          <w:sz w:val="24"/>
          <w:szCs w:val="24"/>
          <w:lang w:eastAsia="mk-MK"/>
        </w:rPr>
        <w:t>Wilk</w:t>
      </w:r>
      <w:r w:rsidRPr="0046270E">
        <w:rPr>
          <w:rFonts w:ascii="Times New Roman" w:hAnsi="Times New Roman" w:cs="Times New Roman"/>
          <w:color w:val="000000"/>
          <w:kern w:val="1"/>
          <w:sz w:val="24"/>
          <w:szCs w:val="24"/>
          <w:lang w:val="ru-RU" w:eastAsia="mk-MK"/>
        </w:rPr>
        <w:t>:</w:t>
      </w:r>
      <w:r w:rsidRPr="0046270E">
        <w:rPr>
          <w:rFonts w:ascii="Times New Roman" w:hAnsi="Times New Roman" w:cs="Times New Roman"/>
          <w:color w:val="000000"/>
          <w:sz w:val="24"/>
          <w:szCs w:val="24"/>
          <w:lang w:val="ru-RU" w:eastAsia="en-GB"/>
        </w:rPr>
        <w:t xml:space="preserve"> </w:t>
      </w:r>
      <w:r w:rsidRPr="0046270E">
        <w:rPr>
          <w:rFonts w:ascii="Times New Roman" w:hAnsi="Times New Roman" w:cs="Times New Roman"/>
          <w:color w:val="000000"/>
          <w:kern w:val="1"/>
          <w:sz w:val="24"/>
          <w:szCs w:val="24"/>
          <w:lang w:eastAsia="mk-MK"/>
        </w:rPr>
        <w:t>W</w:t>
      </w:r>
      <w:r w:rsidRPr="0046270E">
        <w:rPr>
          <w:rFonts w:ascii="Times New Roman" w:hAnsi="Times New Roman" w:cs="Times New Roman"/>
          <w:color w:val="000000"/>
          <w:kern w:val="1"/>
          <w:sz w:val="24"/>
          <w:szCs w:val="24"/>
          <w:lang w:val="ru-RU" w:eastAsia="mk-MK"/>
        </w:rPr>
        <w:t xml:space="preserve">=0,9648; </w:t>
      </w:r>
      <w:r w:rsidRPr="0046270E">
        <w:rPr>
          <w:rFonts w:ascii="Times New Roman" w:hAnsi="Times New Roman" w:cs="Times New Roman"/>
          <w:color w:val="000000"/>
          <w:kern w:val="1"/>
          <w:sz w:val="24"/>
          <w:szCs w:val="24"/>
          <w:lang w:eastAsia="mk-MK"/>
        </w:rPr>
        <w:t>p</w:t>
      </w:r>
      <w:r w:rsidRPr="0046270E">
        <w:rPr>
          <w:rFonts w:ascii="Times New Roman" w:hAnsi="Times New Roman" w:cs="Times New Roman"/>
          <w:color w:val="000000"/>
          <w:kern w:val="1"/>
          <w:sz w:val="24"/>
          <w:szCs w:val="24"/>
          <w:lang w:val="ru-RU" w:eastAsia="mk-MK"/>
        </w:rPr>
        <w:t xml:space="preserve">=0,0007 </w:t>
      </w:r>
      <w:r w:rsidRPr="0046270E">
        <w:rPr>
          <w:rFonts w:ascii="Times New Roman" w:hAnsi="Times New Roman" w:cs="Times New Roman"/>
          <w:color w:val="000000"/>
          <w:kern w:val="1"/>
          <w:sz w:val="24"/>
          <w:szCs w:val="24"/>
          <w:lang w:eastAsia="mk-MK"/>
        </w:rPr>
        <w:t>vs</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W</w:t>
      </w:r>
      <w:r w:rsidRPr="0046270E">
        <w:rPr>
          <w:rFonts w:ascii="Times New Roman" w:hAnsi="Times New Roman" w:cs="Times New Roman"/>
          <w:color w:val="000000"/>
          <w:kern w:val="1"/>
          <w:sz w:val="24"/>
          <w:szCs w:val="24"/>
          <w:lang w:val="ru-RU" w:eastAsia="mk-MK"/>
        </w:rPr>
        <w:t>=0</w:t>
      </w:r>
      <w:proofErr w:type="gramStart"/>
      <w:r w:rsidRPr="0046270E">
        <w:rPr>
          <w:rFonts w:ascii="Times New Roman" w:hAnsi="Times New Roman" w:cs="Times New Roman"/>
          <w:color w:val="000000"/>
          <w:kern w:val="1"/>
          <w:sz w:val="24"/>
          <w:szCs w:val="24"/>
          <w:lang w:val="ru-RU" w:eastAsia="mk-MK"/>
        </w:rPr>
        <w:t>,9782</w:t>
      </w:r>
      <w:proofErr w:type="gramEnd"/>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p</w:t>
      </w:r>
      <w:r w:rsidRPr="0046270E">
        <w:rPr>
          <w:rFonts w:ascii="Times New Roman" w:hAnsi="Times New Roman" w:cs="Times New Roman"/>
          <w:color w:val="000000"/>
          <w:kern w:val="1"/>
          <w:sz w:val="24"/>
          <w:szCs w:val="24"/>
          <w:lang w:val="ru-RU" w:eastAsia="mk-MK"/>
        </w:rPr>
        <w:t>=0,0172 (</w:t>
      </w:r>
      <w:r w:rsidR="00972990" w:rsidRPr="0046270E">
        <w:rPr>
          <w:rFonts w:ascii="Times New Roman" w:hAnsi="Times New Roman" w:cs="Times New Roman"/>
          <w:color w:val="000000"/>
          <w:kern w:val="1"/>
          <w:sz w:val="24"/>
          <w:szCs w:val="24"/>
          <w:lang w:val="ru-RU" w:eastAsia="mk-MK"/>
        </w:rPr>
        <w:t>Графикон</w:t>
      </w:r>
      <w:r w:rsidRPr="0046270E">
        <w:rPr>
          <w:rFonts w:ascii="Times New Roman" w:hAnsi="Times New Roman" w:cs="Times New Roman"/>
          <w:color w:val="000000"/>
          <w:kern w:val="1"/>
          <w:sz w:val="24"/>
          <w:szCs w:val="24"/>
          <w:lang w:val="ru-RU" w:eastAsia="mk-MK"/>
        </w:rPr>
        <w:t xml:space="preserve"> 9). </w:t>
      </w:r>
    </w:p>
    <w:p w14:paraId="0129C6FA" w14:textId="31CE6A4E" w:rsidR="00481FB0" w:rsidRDefault="00481FB0" w:rsidP="00481FB0">
      <w:pPr>
        <w:ind w:firstLine="720"/>
        <w:jc w:val="both"/>
        <w:rPr>
          <w:rFonts w:ascii="Times New Roman" w:hAnsi="Times New Roman" w:cs="Times New Roman"/>
          <w:color w:val="000000"/>
          <w:kern w:val="1"/>
          <w:sz w:val="24"/>
          <w:szCs w:val="24"/>
          <w:lang w:val="ru-RU" w:eastAsia="mk-MK"/>
        </w:rPr>
      </w:pPr>
      <w:r w:rsidRPr="0046270E">
        <w:rPr>
          <w:rFonts w:ascii="Times New Roman" w:hAnsi="Times New Roman" w:cs="Times New Roman"/>
          <w:color w:val="000000"/>
          <w:kern w:val="1"/>
          <w:sz w:val="24"/>
          <w:szCs w:val="24"/>
          <w:lang w:val="ru-RU" w:eastAsia="mk-MK"/>
        </w:rPr>
        <w:t xml:space="preserve">Во понатамошната анализа, со непараметарски тестови, направена беше споредба на нивото на </w:t>
      </w:r>
      <w:r w:rsidRPr="0046270E">
        <w:rPr>
          <w:rFonts w:ascii="Times New Roman" w:hAnsi="Times New Roman" w:cs="Times New Roman"/>
          <w:color w:val="000000"/>
          <w:kern w:val="1"/>
          <w:sz w:val="24"/>
          <w:szCs w:val="24"/>
          <w:lang w:eastAsia="mk-MK"/>
        </w:rPr>
        <w:t>K</w:t>
      </w:r>
      <w:r w:rsidRPr="0046270E">
        <w:rPr>
          <w:rFonts w:ascii="Times New Roman" w:hAnsi="Times New Roman" w:cs="Times New Roman"/>
          <w:color w:val="000000"/>
          <w:kern w:val="1"/>
          <w:sz w:val="24"/>
          <w:szCs w:val="24"/>
          <w:lang w:val="ru-RU" w:eastAsia="mk-MK"/>
        </w:rPr>
        <w:t xml:space="preserve"> помеѓу: а) мажите и жените поединечно, во </w:t>
      </w:r>
      <w:r w:rsidRPr="0046270E">
        <w:rPr>
          <w:rFonts w:ascii="Times New Roman" w:hAnsi="Times New Roman" w:cs="Times New Roman"/>
          <w:color w:val="000000"/>
          <w:sz w:val="24"/>
          <w:szCs w:val="24"/>
          <w:lang w:val="ru-RU" w:eastAsia="en-GB"/>
        </w:rPr>
        <w:t xml:space="preserve">нестимулирана односно во стимулирана плунка; како и б) само помеѓу мажите односно жените во нестимулирана односно стимулирана плунка (Табела 6-7 и </w:t>
      </w:r>
      <w:r w:rsidR="00972990" w:rsidRPr="0046270E">
        <w:rPr>
          <w:rFonts w:ascii="Times New Roman" w:hAnsi="Times New Roman" w:cs="Times New Roman"/>
          <w:color w:val="000000"/>
          <w:sz w:val="24"/>
          <w:szCs w:val="24"/>
          <w:lang w:val="ru-RU" w:eastAsia="en-GB"/>
        </w:rPr>
        <w:t>Графикон</w:t>
      </w:r>
      <w:r w:rsidRPr="0046270E">
        <w:rPr>
          <w:rFonts w:ascii="Times New Roman" w:hAnsi="Times New Roman" w:cs="Times New Roman"/>
          <w:color w:val="000000"/>
          <w:sz w:val="24"/>
          <w:szCs w:val="24"/>
          <w:lang w:val="ru-RU" w:eastAsia="en-GB"/>
        </w:rPr>
        <w:t xml:space="preserve"> 10-13)</w:t>
      </w:r>
      <w:r w:rsidRPr="0046270E">
        <w:rPr>
          <w:rFonts w:ascii="Times New Roman" w:hAnsi="Times New Roman" w:cs="Times New Roman"/>
          <w:color w:val="000000"/>
          <w:kern w:val="1"/>
          <w:sz w:val="24"/>
          <w:szCs w:val="24"/>
          <w:lang w:val="ru-RU" w:eastAsia="mk-MK"/>
        </w:rPr>
        <w:t>.</w:t>
      </w:r>
    </w:p>
    <w:p w14:paraId="56D0ED9A" w14:textId="77777777" w:rsidR="000D674A" w:rsidRDefault="000D674A" w:rsidP="00481FB0">
      <w:pPr>
        <w:ind w:firstLine="720"/>
        <w:jc w:val="both"/>
        <w:rPr>
          <w:rFonts w:ascii="Times New Roman" w:hAnsi="Times New Roman" w:cs="Times New Roman"/>
          <w:color w:val="000000"/>
          <w:kern w:val="1"/>
          <w:sz w:val="24"/>
          <w:szCs w:val="24"/>
          <w:lang w:val="ru-RU" w:eastAsia="mk-MK"/>
        </w:rPr>
      </w:pPr>
    </w:p>
    <w:p w14:paraId="2FD2CAA4" w14:textId="067089A0" w:rsidR="000D674A" w:rsidRPr="0046270E" w:rsidRDefault="000D674A" w:rsidP="000D674A">
      <w:pPr>
        <w:jc w:val="center"/>
        <w:rPr>
          <w:rFonts w:ascii="Times New Roman" w:hAnsi="Times New Roman" w:cs="Times New Roman"/>
          <w:b/>
          <w:color w:val="000000"/>
          <w:sz w:val="24"/>
          <w:szCs w:val="24"/>
          <w:lang w:val="ru-RU" w:eastAsia="en-GB"/>
        </w:rPr>
      </w:pPr>
      <w:r w:rsidRPr="0046270E">
        <w:rPr>
          <w:rFonts w:ascii="Times New Roman" w:hAnsi="Times New Roman" w:cs="Times New Roman"/>
          <w:b/>
          <w:color w:val="000000"/>
          <w:sz w:val="24"/>
          <w:szCs w:val="24"/>
          <w:lang w:val="ru-RU" w:eastAsia="en-GB"/>
        </w:rPr>
        <w:t>Графикон</w:t>
      </w:r>
      <w:r>
        <w:rPr>
          <w:rFonts w:ascii="Times New Roman" w:hAnsi="Times New Roman" w:cs="Times New Roman"/>
          <w:b/>
          <w:color w:val="000000"/>
          <w:sz w:val="24"/>
          <w:szCs w:val="24"/>
          <w:lang w:val="ru-RU" w:eastAsia="en-GB"/>
        </w:rPr>
        <w:t xml:space="preserve"> 9</w:t>
      </w:r>
      <w:r w:rsidRPr="0056701E">
        <w:rPr>
          <w:rFonts w:ascii="Times New Roman" w:hAnsi="Times New Roman" w:cs="Times New Roman"/>
          <w:b/>
          <w:color w:val="000000"/>
          <w:sz w:val="24"/>
          <w:szCs w:val="24"/>
          <w:lang w:val="ru-RU" w:eastAsia="en-GB"/>
        </w:rPr>
        <w:t>:</w:t>
      </w:r>
      <w:r w:rsidRPr="0046270E">
        <w:rPr>
          <w:rFonts w:ascii="Times New Roman" w:hAnsi="Times New Roman" w:cs="Times New Roman"/>
          <w:b/>
          <w:color w:val="000000"/>
          <w:sz w:val="24"/>
          <w:szCs w:val="24"/>
          <w:lang w:val="ru-RU" w:eastAsia="en-GB"/>
        </w:rPr>
        <w:t xml:space="preserve"> Дистрибуција на фреквенциите на калиум (</w:t>
      </w:r>
      <w:r w:rsidRPr="0046270E">
        <w:rPr>
          <w:rFonts w:ascii="Times New Roman" w:hAnsi="Times New Roman" w:cs="Times New Roman"/>
          <w:b/>
          <w:color w:val="000000"/>
          <w:sz w:val="24"/>
          <w:szCs w:val="24"/>
          <w:lang w:eastAsia="en-GB"/>
        </w:rPr>
        <w:t>mmol</w:t>
      </w:r>
      <w:r w:rsidRPr="0046270E">
        <w:rPr>
          <w:rFonts w:ascii="Times New Roman" w:hAnsi="Times New Roman" w:cs="Times New Roman"/>
          <w:b/>
          <w:color w:val="000000"/>
          <w:sz w:val="24"/>
          <w:szCs w:val="24"/>
          <w:lang w:val="ru-RU" w:eastAsia="en-GB"/>
        </w:rPr>
        <w:t>/</w:t>
      </w:r>
      <w:r w:rsidRPr="0046270E">
        <w:rPr>
          <w:rFonts w:ascii="Times New Roman" w:hAnsi="Times New Roman" w:cs="Times New Roman"/>
          <w:b/>
          <w:color w:val="000000"/>
          <w:sz w:val="24"/>
          <w:szCs w:val="24"/>
          <w:lang w:eastAsia="en-GB"/>
        </w:rPr>
        <w:t>L</w:t>
      </w:r>
      <w:r w:rsidRPr="0046270E">
        <w:rPr>
          <w:rFonts w:ascii="Times New Roman" w:hAnsi="Times New Roman" w:cs="Times New Roman"/>
          <w:b/>
          <w:color w:val="000000"/>
          <w:sz w:val="24"/>
          <w:szCs w:val="24"/>
          <w:lang w:val="ru-RU" w:eastAsia="en-GB"/>
        </w:rPr>
        <w:t xml:space="preserve">) во </w:t>
      </w:r>
    </w:p>
    <w:p w14:paraId="4E37054A" w14:textId="4C97D458" w:rsidR="000D674A" w:rsidRPr="000D674A" w:rsidRDefault="000D674A" w:rsidP="000D674A">
      <w:pPr>
        <w:jc w:val="center"/>
        <w:rPr>
          <w:rFonts w:ascii="Times New Roman" w:hAnsi="Times New Roman" w:cs="Times New Roman"/>
          <w:b/>
          <w:color w:val="000000"/>
          <w:sz w:val="24"/>
          <w:szCs w:val="24"/>
          <w:lang w:val="ru-RU" w:eastAsia="en-GB"/>
        </w:rPr>
      </w:pPr>
      <w:r w:rsidRPr="0046270E">
        <w:rPr>
          <w:rFonts w:ascii="Times New Roman" w:hAnsi="Times New Roman" w:cs="Times New Roman"/>
          <w:b/>
          <w:color w:val="000000"/>
          <w:sz w:val="24"/>
          <w:szCs w:val="24"/>
          <w:lang w:val="ru-RU" w:eastAsia="en-GB"/>
        </w:rPr>
        <w:t>нес</w:t>
      </w:r>
      <w:r>
        <w:rPr>
          <w:rFonts w:ascii="Times New Roman" w:hAnsi="Times New Roman" w:cs="Times New Roman"/>
          <w:b/>
          <w:color w:val="000000"/>
          <w:sz w:val="24"/>
          <w:szCs w:val="24"/>
          <w:lang w:val="ru-RU" w:eastAsia="en-GB"/>
        </w:rPr>
        <w:t>тимулирана и стимулирана плунка</w:t>
      </w:r>
    </w:p>
    <w:p w14:paraId="62AB1AF0" w14:textId="5C9095C4" w:rsidR="00481FB0" w:rsidRPr="000D674A" w:rsidRDefault="00481FB0" w:rsidP="000D674A">
      <w:pPr>
        <w:jc w:val="both"/>
        <w:rPr>
          <w:rFonts w:ascii="Times New Roman" w:hAnsi="Times New Roman" w:cs="Times New Roman"/>
          <w:color w:val="000000"/>
          <w:kern w:val="1"/>
          <w:sz w:val="24"/>
          <w:szCs w:val="24"/>
          <w:lang w:val="ru-RU" w:eastAsia="mk-MK"/>
        </w:rPr>
      </w:pPr>
      <w:r w:rsidRPr="0046270E">
        <w:rPr>
          <w:noProof/>
          <w:sz w:val="24"/>
          <w:szCs w:val="24"/>
        </w:rPr>
        <w:drawing>
          <wp:anchor distT="0" distB="0" distL="114300" distR="114300" simplePos="0" relativeHeight="251667456" behindDoc="1" locked="0" layoutInCell="1" allowOverlap="1" wp14:anchorId="420B9981" wp14:editId="3F0F6D7B">
            <wp:simplePos x="0" y="0"/>
            <wp:positionH relativeFrom="column">
              <wp:posOffset>2859405</wp:posOffset>
            </wp:positionH>
            <wp:positionV relativeFrom="paragraph">
              <wp:posOffset>166370</wp:posOffset>
            </wp:positionV>
            <wp:extent cx="2903220" cy="2183130"/>
            <wp:effectExtent l="0" t="0" r="0" b="7620"/>
            <wp:wrapTight wrapText="bothSides">
              <wp:wrapPolygon edited="0">
                <wp:start x="0" y="0"/>
                <wp:lineTo x="0" y="21487"/>
                <wp:lineTo x="21402" y="21487"/>
                <wp:lineTo x="2140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3220" cy="2183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270E">
        <w:rPr>
          <w:noProof/>
          <w:sz w:val="24"/>
          <w:szCs w:val="24"/>
        </w:rPr>
        <w:drawing>
          <wp:anchor distT="0" distB="0" distL="114300" distR="114300" simplePos="0" relativeHeight="251666432" behindDoc="1" locked="0" layoutInCell="1" allowOverlap="1" wp14:anchorId="520CBC95" wp14:editId="4D6CC5CC">
            <wp:simplePos x="0" y="0"/>
            <wp:positionH relativeFrom="column">
              <wp:posOffset>-139065</wp:posOffset>
            </wp:positionH>
            <wp:positionV relativeFrom="paragraph">
              <wp:posOffset>166370</wp:posOffset>
            </wp:positionV>
            <wp:extent cx="2903220" cy="2185670"/>
            <wp:effectExtent l="0" t="0" r="0" b="5080"/>
            <wp:wrapTight wrapText="bothSides">
              <wp:wrapPolygon edited="0">
                <wp:start x="0" y="0"/>
                <wp:lineTo x="0" y="21462"/>
                <wp:lineTo x="21402" y="21462"/>
                <wp:lineTo x="2140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3220" cy="2185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35437A" w14:textId="5FEDA6F3" w:rsidR="00481FB0" w:rsidRPr="0046270E" w:rsidRDefault="00481FB0" w:rsidP="00481FB0">
      <w:pPr>
        <w:spacing w:after="200"/>
        <w:ind w:firstLine="720"/>
        <w:jc w:val="both"/>
        <w:rPr>
          <w:rFonts w:ascii="Times New Roman" w:hAnsi="Times New Roman" w:cs="Times New Roman"/>
          <w:color w:val="000000"/>
          <w:sz w:val="24"/>
          <w:szCs w:val="24"/>
          <w:lang w:val="ru-RU" w:eastAsia="en-GB"/>
        </w:rPr>
      </w:pPr>
      <w:r w:rsidRPr="0046270E">
        <w:rPr>
          <w:rFonts w:ascii="Times New Roman" w:hAnsi="Times New Roman" w:cs="Times New Roman"/>
          <w:b/>
          <w:color w:val="1F497D"/>
          <w:kern w:val="1"/>
          <w:sz w:val="24"/>
          <w:szCs w:val="24"/>
          <w:lang w:val="ru-RU" w:eastAsia="mk-MK"/>
        </w:rPr>
        <w:t xml:space="preserve">Интрагрупна споредба на </w:t>
      </w:r>
      <w:r w:rsidRPr="0046270E">
        <w:rPr>
          <w:rFonts w:ascii="Times New Roman" w:hAnsi="Times New Roman" w:cs="Times New Roman"/>
          <w:b/>
          <w:color w:val="1F497D"/>
          <w:kern w:val="1"/>
          <w:sz w:val="24"/>
          <w:szCs w:val="24"/>
          <w:lang w:eastAsia="mk-MK"/>
        </w:rPr>
        <w:t>K</w:t>
      </w:r>
      <w:r w:rsidRPr="0046270E">
        <w:rPr>
          <w:rFonts w:ascii="Times New Roman" w:hAnsi="Times New Roman" w:cs="Times New Roman"/>
          <w:b/>
          <w:color w:val="1F497D"/>
          <w:kern w:val="1"/>
          <w:sz w:val="24"/>
          <w:szCs w:val="24"/>
          <w:lang w:val="ru-RU" w:eastAsia="mk-MK"/>
        </w:rPr>
        <w:t xml:space="preserve">  - </w:t>
      </w:r>
      <w:r w:rsidRPr="0046270E">
        <w:rPr>
          <w:rFonts w:ascii="Times New Roman" w:hAnsi="Times New Roman" w:cs="Times New Roman"/>
          <w:color w:val="000000"/>
          <w:kern w:val="1"/>
          <w:sz w:val="24"/>
          <w:szCs w:val="24"/>
          <w:lang w:val="ru-RU" w:eastAsia="mk-MK"/>
        </w:rPr>
        <w:t xml:space="preserve">напаравена беше споредба на нивото на </w:t>
      </w:r>
      <w:r w:rsidRPr="0046270E">
        <w:rPr>
          <w:rFonts w:ascii="Times New Roman" w:hAnsi="Times New Roman" w:cs="Times New Roman"/>
          <w:color w:val="000000"/>
          <w:kern w:val="1"/>
          <w:sz w:val="24"/>
          <w:szCs w:val="24"/>
          <w:lang w:eastAsia="mk-MK"/>
        </w:rPr>
        <w:t>K</w:t>
      </w:r>
      <w:r w:rsidRPr="0046270E">
        <w:rPr>
          <w:rFonts w:ascii="Times New Roman" w:hAnsi="Times New Roman" w:cs="Times New Roman"/>
          <w:color w:val="000000"/>
          <w:kern w:val="1"/>
          <w:sz w:val="24"/>
          <w:szCs w:val="24"/>
          <w:lang w:val="ru-RU" w:eastAsia="mk-MK"/>
        </w:rPr>
        <w:t xml:space="preserve"> помеѓу испитаниците од двата пола, поединечно во </w:t>
      </w:r>
      <w:r w:rsidRPr="0046270E">
        <w:rPr>
          <w:rFonts w:ascii="Times New Roman" w:hAnsi="Times New Roman" w:cs="Times New Roman"/>
          <w:color w:val="000000"/>
          <w:sz w:val="24"/>
          <w:szCs w:val="24"/>
          <w:lang w:val="ru-RU" w:eastAsia="en-GB"/>
        </w:rPr>
        <w:t xml:space="preserve">нестимулирана односно стимулирана плунка </w:t>
      </w:r>
      <w:r w:rsidRPr="0046270E">
        <w:rPr>
          <w:rFonts w:ascii="Times New Roman" w:hAnsi="Times New Roman" w:cs="Times New Roman"/>
          <w:color w:val="000000"/>
          <w:kern w:val="1"/>
          <w:sz w:val="24"/>
          <w:szCs w:val="24"/>
          <w:lang w:val="ru-RU" w:eastAsia="mk-MK"/>
        </w:rPr>
        <w:t xml:space="preserve">(Табела 6 и </w:t>
      </w:r>
      <w:r w:rsidR="00972990" w:rsidRPr="0046270E">
        <w:rPr>
          <w:rFonts w:ascii="Times New Roman" w:hAnsi="Times New Roman" w:cs="Times New Roman"/>
          <w:color w:val="000000"/>
          <w:kern w:val="1"/>
          <w:sz w:val="24"/>
          <w:szCs w:val="24"/>
          <w:lang w:val="ru-RU" w:eastAsia="mk-MK"/>
        </w:rPr>
        <w:t>Графикон</w:t>
      </w:r>
      <w:r w:rsidRPr="0046270E">
        <w:rPr>
          <w:rFonts w:ascii="Times New Roman" w:hAnsi="Times New Roman" w:cs="Times New Roman"/>
          <w:color w:val="000000"/>
          <w:kern w:val="1"/>
          <w:sz w:val="24"/>
          <w:szCs w:val="24"/>
          <w:lang w:val="ru-RU" w:eastAsia="mk-MK"/>
        </w:rPr>
        <w:t xml:space="preserve"> 9)</w:t>
      </w:r>
      <w:r w:rsidRPr="0046270E">
        <w:rPr>
          <w:rFonts w:ascii="Times New Roman" w:hAnsi="Times New Roman" w:cs="Times New Roman"/>
          <w:color w:val="000000"/>
          <w:sz w:val="24"/>
          <w:szCs w:val="24"/>
          <w:lang w:val="ru-RU" w:eastAsia="en-GB"/>
        </w:rPr>
        <w:t xml:space="preserve">. </w:t>
      </w:r>
    </w:p>
    <w:p w14:paraId="3C012023" w14:textId="77777777" w:rsidR="000D674A" w:rsidRDefault="000D674A">
      <w:pPr>
        <w:spacing w:after="160" w:line="259" w:lineRule="auto"/>
        <w:rPr>
          <w:rFonts w:ascii="Times New Roman" w:hAnsi="Times New Roman" w:cs="Times New Roman"/>
          <w:color w:val="000000"/>
          <w:sz w:val="24"/>
          <w:szCs w:val="24"/>
          <w:lang w:val="ru-RU" w:eastAsia="en-GB"/>
        </w:rPr>
      </w:pPr>
      <w:r>
        <w:rPr>
          <w:rFonts w:ascii="Times New Roman" w:hAnsi="Times New Roman" w:cs="Times New Roman"/>
          <w:color w:val="000000"/>
          <w:sz w:val="24"/>
          <w:szCs w:val="24"/>
          <w:lang w:val="ru-RU" w:eastAsia="en-GB"/>
        </w:rPr>
        <w:br w:type="page"/>
      </w:r>
    </w:p>
    <w:p w14:paraId="6E01D3B6" w14:textId="6FD910EA" w:rsidR="00481FB0" w:rsidRPr="000D674A" w:rsidRDefault="00481FB0" w:rsidP="000D674A">
      <w:pPr>
        <w:ind w:firstLine="720"/>
        <w:jc w:val="both"/>
        <w:rPr>
          <w:rFonts w:ascii="Times New Roman" w:hAnsi="Times New Roman" w:cs="Times New Roman"/>
          <w:color w:val="000000"/>
          <w:kern w:val="1"/>
          <w:sz w:val="24"/>
          <w:szCs w:val="24"/>
          <w:lang w:val="ru-RU" w:eastAsia="mk-MK"/>
        </w:rPr>
      </w:pPr>
      <w:r w:rsidRPr="0046270E">
        <w:rPr>
          <w:rFonts w:ascii="Times New Roman" w:hAnsi="Times New Roman" w:cs="Times New Roman"/>
          <w:color w:val="000000"/>
          <w:sz w:val="24"/>
          <w:szCs w:val="24"/>
          <w:lang w:val="ru-RU" w:eastAsia="en-GB"/>
        </w:rPr>
        <w:lastRenderedPageBreak/>
        <w:t xml:space="preserve">Во НЕСТИМУЛИРАНАТА ПЛУНКА, нивото на </w:t>
      </w:r>
      <w:r w:rsidRPr="0046270E">
        <w:rPr>
          <w:rFonts w:ascii="Times New Roman" w:hAnsi="Times New Roman" w:cs="Times New Roman"/>
          <w:color w:val="000000"/>
          <w:kern w:val="1"/>
          <w:sz w:val="24"/>
          <w:szCs w:val="24"/>
          <w:lang w:eastAsia="mk-MK"/>
        </w:rPr>
        <w:t>K</w:t>
      </w:r>
      <w:r w:rsidRPr="0046270E">
        <w:rPr>
          <w:rFonts w:ascii="Times New Roman" w:hAnsi="Times New Roman" w:cs="Times New Roman"/>
          <w:color w:val="000000"/>
          <w:kern w:val="1"/>
          <w:sz w:val="24"/>
          <w:szCs w:val="24"/>
          <w:lang w:val="ru-RU" w:eastAsia="mk-MK"/>
        </w:rPr>
        <w:t xml:space="preserve"> кај мажите изнесуваше </w:t>
      </w:r>
      <w:r w:rsidRPr="0046270E">
        <w:rPr>
          <w:rFonts w:ascii="Times New Roman" w:hAnsi="Times New Roman" w:cs="Times New Roman"/>
          <w:color w:val="000000"/>
          <w:sz w:val="24"/>
          <w:szCs w:val="24"/>
          <w:lang w:val="ru-RU"/>
        </w:rPr>
        <w:t xml:space="preserve">19,49±3,81 со мин/мак од 14,1/29,4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а кај жените 17,34±3,22  со мин/мак од 10,3/25,8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Кај 50% испитаници од машки односно женски пол нивото на </w:t>
      </w:r>
      <w:r w:rsidRPr="0046270E">
        <w:rPr>
          <w:rFonts w:ascii="Times New Roman" w:hAnsi="Times New Roman" w:cs="Times New Roman"/>
          <w:color w:val="000000"/>
          <w:kern w:val="1"/>
          <w:sz w:val="24"/>
          <w:szCs w:val="24"/>
          <w:lang w:eastAsia="mk-MK"/>
        </w:rPr>
        <w:t>K</w:t>
      </w:r>
      <w:r w:rsidRPr="0046270E">
        <w:rPr>
          <w:rFonts w:ascii="Times New Roman" w:hAnsi="Times New Roman" w:cs="Times New Roman"/>
          <w:color w:val="000000"/>
          <w:kern w:val="1"/>
          <w:sz w:val="24"/>
          <w:szCs w:val="24"/>
          <w:lang w:val="ru-RU" w:eastAsia="mk-MK"/>
        </w:rPr>
        <w:t xml:space="preserve"> во нестимулираната плунка беше пониско од консеквентно 17,86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kern w:val="1"/>
          <w:sz w:val="24"/>
          <w:szCs w:val="24"/>
          <w:lang w:val="ru-RU" w:eastAsia="mk-MK"/>
        </w:rPr>
        <w:t xml:space="preserve">за </w:t>
      </w:r>
      <w:r w:rsidRPr="0046270E">
        <w:rPr>
          <w:rFonts w:ascii="Times New Roman" w:hAnsi="Times New Roman" w:cs="Times New Roman"/>
          <w:color w:val="000000"/>
          <w:kern w:val="1"/>
          <w:sz w:val="24"/>
          <w:szCs w:val="24"/>
          <w:lang w:eastAsia="mk-MK"/>
        </w:rPr>
        <w:t>Median</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IQR</w:t>
      </w:r>
      <w:r w:rsidRPr="0046270E">
        <w:rPr>
          <w:rFonts w:ascii="Times New Roman" w:hAnsi="Times New Roman" w:cs="Times New Roman"/>
          <w:color w:val="000000"/>
          <w:kern w:val="1"/>
          <w:sz w:val="24"/>
          <w:szCs w:val="24"/>
          <w:lang w:val="ru-RU" w:eastAsia="mk-MK"/>
        </w:rPr>
        <w:t xml:space="preserve">=17,86 (16,60-22,05) </w:t>
      </w:r>
      <w:r w:rsidRPr="0046270E">
        <w:rPr>
          <w:rFonts w:ascii="Times New Roman" w:hAnsi="Times New Roman" w:cs="Times New Roman"/>
          <w:color w:val="000000"/>
          <w:kern w:val="1"/>
          <w:sz w:val="24"/>
          <w:szCs w:val="24"/>
          <w:lang w:eastAsia="mk-MK"/>
        </w:rPr>
        <w:t>vs</w:t>
      </w:r>
      <w:r w:rsidRPr="0046270E">
        <w:rPr>
          <w:rFonts w:ascii="Times New Roman" w:hAnsi="Times New Roman" w:cs="Times New Roman"/>
          <w:color w:val="000000"/>
          <w:kern w:val="1"/>
          <w:sz w:val="24"/>
          <w:szCs w:val="24"/>
          <w:lang w:val="ru-RU" w:eastAsia="mk-MK"/>
        </w:rPr>
        <w:t xml:space="preserve">. 17,28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kern w:val="1"/>
          <w:sz w:val="24"/>
          <w:szCs w:val="24"/>
          <w:lang w:val="ru-RU" w:eastAsia="mk-MK"/>
        </w:rPr>
        <w:t xml:space="preserve">за </w:t>
      </w:r>
      <w:r w:rsidRPr="0046270E">
        <w:rPr>
          <w:rFonts w:ascii="Times New Roman" w:hAnsi="Times New Roman" w:cs="Times New Roman"/>
          <w:color w:val="000000"/>
          <w:kern w:val="1"/>
          <w:sz w:val="24"/>
          <w:szCs w:val="24"/>
          <w:lang w:eastAsia="mk-MK"/>
        </w:rPr>
        <w:t>Median</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IQR</w:t>
      </w:r>
      <w:r w:rsidRPr="0046270E">
        <w:rPr>
          <w:rFonts w:ascii="Times New Roman" w:hAnsi="Times New Roman" w:cs="Times New Roman"/>
          <w:color w:val="000000"/>
          <w:kern w:val="1"/>
          <w:sz w:val="24"/>
          <w:szCs w:val="24"/>
          <w:lang w:val="ru-RU" w:eastAsia="mk-MK"/>
        </w:rPr>
        <w:t>=17,28 (15,84-18,96).</w:t>
      </w:r>
      <w:r w:rsidRPr="0046270E">
        <w:rPr>
          <w:rFonts w:ascii="Times New Roman" w:hAnsi="Times New Roman" w:cs="Times New Roman"/>
          <w:color w:val="000000"/>
          <w:sz w:val="24"/>
          <w:szCs w:val="24"/>
          <w:lang w:val="ru-RU" w:eastAsia="en-GB"/>
        </w:rPr>
        <w:t xml:space="preserve"> За </w:t>
      </w:r>
      <w:r w:rsidRPr="0046270E">
        <w:rPr>
          <w:rFonts w:ascii="Times New Roman" w:hAnsi="Times New Roman" w:cs="Times New Roman"/>
          <w:color w:val="000000"/>
          <w:sz w:val="24"/>
          <w:szCs w:val="24"/>
          <w:lang w:eastAsia="en-GB"/>
        </w:rPr>
        <w:t>p</w:t>
      </w:r>
      <w:r w:rsidRPr="0046270E">
        <w:rPr>
          <w:rFonts w:ascii="Times New Roman" w:hAnsi="Times New Roman" w:cs="Times New Roman"/>
          <w:color w:val="000000"/>
          <w:sz w:val="24"/>
          <w:szCs w:val="24"/>
          <w:lang w:val="ru-RU" w:eastAsia="en-GB"/>
        </w:rPr>
        <w:t xml:space="preserve">&lt;0,05, испитаниците од машкиот пол имаа сигнификантно повисоко ниво на </w:t>
      </w:r>
      <w:r w:rsidRPr="0046270E">
        <w:rPr>
          <w:rFonts w:ascii="Times New Roman" w:hAnsi="Times New Roman" w:cs="Times New Roman"/>
          <w:color w:val="000000"/>
          <w:kern w:val="1"/>
          <w:sz w:val="24"/>
          <w:szCs w:val="24"/>
          <w:lang w:eastAsia="mk-MK"/>
        </w:rPr>
        <w:t>K</w:t>
      </w:r>
      <w:r w:rsidRPr="0046270E">
        <w:rPr>
          <w:rFonts w:ascii="Times New Roman" w:hAnsi="Times New Roman" w:cs="Times New Roman"/>
          <w:color w:val="000000"/>
          <w:kern w:val="1"/>
          <w:sz w:val="24"/>
          <w:szCs w:val="24"/>
          <w:lang w:val="ru-RU" w:eastAsia="mk-MK"/>
        </w:rPr>
        <w:t xml:space="preserve"> во нестимулирана плунка споредено со оние од женски пол за </w:t>
      </w:r>
      <w:r w:rsidRPr="0046270E">
        <w:rPr>
          <w:rFonts w:ascii="Times New Roman" w:hAnsi="Times New Roman" w:cs="Times New Roman"/>
          <w:color w:val="000000"/>
          <w:sz w:val="24"/>
          <w:szCs w:val="24"/>
          <w:lang w:eastAsia="mk-MK"/>
        </w:rPr>
        <w:t>Mann</w:t>
      </w:r>
      <w:r w:rsidRPr="0046270E">
        <w:rPr>
          <w:rFonts w:ascii="Times New Roman" w:hAnsi="Times New Roman" w:cs="Times New Roman"/>
          <w:color w:val="000000"/>
          <w:sz w:val="24"/>
          <w:szCs w:val="24"/>
          <w:lang w:val="ru-RU" w:eastAsia="mk-MK"/>
        </w:rPr>
        <w:t>-</w:t>
      </w:r>
      <w:r w:rsidRPr="0046270E">
        <w:rPr>
          <w:rFonts w:ascii="Times New Roman" w:hAnsi="Times New Roman" w:cs="Times New Roman"/>
          <w:color w:val="000000"/>
          <w:sz w:val="24"/>
          <w:szCs w:val="24"/>
          <w:lang w:eastAsia="mk-MK"/>
        </w:rPr>
        <w:t>Whitney</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U</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Test</w:t>
      </w:r>
      <w:r w:rsidRPr="0046270E">
        <w:rPr>
          <w:rFonts w:ascii="Times New Roman" w:hAnsi="Times New Roman" w:cs="Times New Roman"/>
          <w:color w:val="000000"/>
          <w:sz w:val="24"/>
          <w:szCs w:val="24"/>
          <w:lang w:val="ru-RU"/>
        </w:rPr>
        <w:t xml:space="preserve">: </w:t>
      </w:r>
      <w:r w:rsidRPr="0046270E">
        <w:rPr>
          <w:rFonts w:ascii="Times New Roman" w:hAnsi="Times New Roman"/>
          <w:color w:val="000000"/>
          <w:sz w:val="24"/>
          <w:szCs w:val="24"/>
        </w:rPr>
        <w:t>Z</w:t>
      </w:r>
      <w:r w:rsidRPr="0046270E">
        <w:rPr>
          <w:rFonts w:ascii="Times New Roman" w:hAnsi="Times New Roman"/>
          <w:color w:val="000000"/>
          <w:sz w:val="24"/>
          <w:szCs w:val="24"/>
          <w:lang w:val="ru-RU"/>
        </w:rPr>
        <w:t xml:space="preserve">=3,028; </w:t>
      </w:r>
      <w:r w:rsidRPr="0046270E">
        <w:rPr>
          <w:rFonts w:ascii="Times New Roman" w:hAnsi="Times New Roman"/>
          <w:color w:val="000000"/>
          <w:sz w:val="24"/>
          <w:szCs w:val="24"/>
        </w:rPr>
        <w:t>p</w:t>
      </w:r>
      <w:r w:rsidRPr="0046270E">
        <w:rPr>
          <w:rFonts w:ascii="Times New Roman" w:hAnsi="Times New Roman"/>
          <w:color w:val="000000"/>
          <w:sz w:val="24"/>
          <w:szCs w:val="24"/>
          <w:lang w:val="ru-RU"/>
        </w:rPr>
        <w:t>=0,0025</w:t>
      </w:r>
      <w:r w:rsidRPr="0046270E">
        <w:rPr>
          <w:rFonts w:ascii="Times New Roman" w:hAnsi="Times New Roman" w:cs="Times New Roman"/>
          <w:color w:val="000000"/>
          <w:kern w:val="1"/>
          <w:sz w:val="24"/>
          <w:szCs w:val="24"/>
          <w:lang w:val="ru-RU" w:eastAsia="mk-MK"/>
        </w:rPr>
        <w:t xml:space="preserve"> (Табела 6 и </w:t>
      </w:r>
      <w:r w:rsidR="00972990" w:rsidRPr="0046270E">
        <w:rPr>
          <w:rFonts w:ascii="Times New Roman" w:hAnsi="Times New Roman" w:cs="Times New Roman"/>
          <w:color w:val="000000"/>
          <w:kern w:val="1"/>
          <w:sz w:val="24"/>
          <w:szCs w:val="24"/>
          <w:lang w:val="ru-RU" w:eastAsia="mk-MK"/>
        </w:rPr>
        <w:t>Графикон</w:t>
      </w:r>
      <w:r w:rsidR="000D674A">
        <w:rPr>
          <w:rFonts w:ascii="Times New Roman" w:hAnsi="Times New Roman" w:cs="Times New Roman"/>
          <w:color w:val="000000"/>
          <w:kern w:val="1"/>
          <w:sz w:val="24"/>
          <w:szCs w:val="24"/>
          <w:lang w:val="ru-RU" w:eastAsia="mk-MK"/>
        </w:rPr>
        <w:t xml:space="preserve"> 10).</w:t>
      </w:r>
    </w:p>
    <w:p w14:paraId="5723E407" w14:textId="6CAEF4DC" w:rsidR="00481FB0" w:rsidRPr="0046270E" w:rsidRDefault="000D674A" w:rsidP="000D674A">
      <w:pPr>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Табела 6</w:t>
      </w:r>
      <w:r w:rsidRPr="0056701E">
        <w:rPr>
          <w:rFonts w:ascii="Times New Roman" w:hAnsi="Times New Roman" w:cs="Times New Roman"/>
          <w:b/>
          <w:color w:val="000000"/>
          <w:sz w:val="24"/>
          <w:szCs w:val="24"/>
          <w:lang w:val="ru-RU"/>
        </w:rPr>
        <w:t>:</w:t>
      </w:r>
      <w:r w:rsidR="00481FB0" w:rsidRPr="0046270E">
        <w:rPr>
          <w:rFonts w:ascii="Times New Roman" w:hAnsi="Times New Roman" w:cs="Times New Roman"/>
          <w:b/>
          <w:color w:val="000000"/>
          <w:sz w:val="24"/>
          <w:szCs w:val="24"/>
          <w:lang w:val="ru-RU"/>
        </w:rPr>
        <w:t xml:space="preserve"> Анализа на </w:t>
      </w:r>
      <w:r w:rsidR="00481FB0" w:rsidRPr="0046270E">
        <w:rPr>
          <w:rFonts w:ascii="Times New Roman" w:hAnsi="Times New Roman" w:cs="Times New Roman"/>
          <w:b/>
          <w:color w:val="000000"/>
          <w:sz w:val="24"/>
          <w:szCs w:val="24"/>
        </w:rPr>
        <w:t>K</w:t>
      </w:r>
      <w:r w:rsidR="00481FB0" w:rsidRPr="0046270E">
        <w:rPr>
          <w:rFonts w:ascii="Times New Roman" w:hAnsi="Times New Roman" w:cs="Times New Roman"/>
          <w:b/>
          <w:color w:val="000000"/>
          <w:sz w:val="24"/>
          <w:szCs w:val="24"/>
          <w:lang w:val="ru-RU"/>
        </w:rPr>
        <w:t xml:space="preserve"> според пол во нестимулирана/ стимулирана плунка</w:t>
      </w:r>
    </w:p>
    <w:tbl>
      <w:tblPr>
        <w:tblpPr w:leftFromText="180" w:rightFromText="180" w:vertAnchor="text" w:horzAnchor="margin" w:tblpX="-49" w:tblpY="51"/>
        <w:tblW w:w="943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000" w:firstRow="0" w:lastRow="0" w:firstColumn="0" w:lastColumn="0" w:noHBand="0" w:noVBand="0"/>
      </w:tblPr>
      <w:tblGrid>
        <w:gridCol w:w="572"/>
        <w:gridCol w:w="993"/>
        <w:gridCol w:w="698"/>
        <w:gridCol w:w="1145"/>
        <w:gridCol w:w="1304"/>
        <w:gridCol w:w="1038"/>
        <w:gridCol w:w="1134"/>
        <w:gridCol w:w="709"/>
        <w:gridCol w:w="1134"/>
        <w:gridCol w:w="709"/>
      </w:tblGrid>
      <w:tr w:rsidR="00481FB0" w:rsidRPr="0046270E" w14:paraId="6E3A0738" w14:textId="77777777" w:rsidTr="00C35095">
        <w:trPr>
          <w:cantSplit/>
          <w:trHeight w:val="251"/>
        </w:trPr>
        <w:tc>
          <w:tcPr>
            <w:tcW w:w="1565" w:type="dxa"/>
            <w:gridSpan w:val="2"/>
            <w:vMerge w:val="restart"/>
            <w:shd w:val="clear" w:color="auto" w:fill="0070C0"/>
            <w:vAlign w:val="center"/>
          </w:tcPr>
          <w:p w14:paraId="16EFC493"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Калиум</w:t>
            </w:r>
          </w:p>
          <w:p w14:paraId="075501B0"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rPr>
              <w:t>- K -</w:t>
            </w:r>
          </w:p>
        </w:tc>
        <w:tc>
          <w:tcPr>
            <w:tcW w:w="698" w:type="dxa"/>
            <w:vMerge w:val="restart"/>
            <w:shd w:val="clear" w:color="auto" w:fill="0070C0"/>
            <w:vAlign w:val="center"/>
          </w:tcPr>
          <w:p w14:paraId="632E7EF3" w14:textId="77777777" w:rsidR="00481FB0" w:rsidRPr="0046270E" w:rsidRDefault="00481FB0" w:rsidP="00C35095">
            <w:pPr>
              <w:autoSpaceDE w:val="0"/>
              <w:autoSpaceDN w:val="0"/>
              <w:adjustRightInd w:val="0"/>
              <w:ind w:left="60" w:right="60"/>
              <w:jc w:val="center"/>
              <w:rPr>
                <w:rFonts w:ascii="Times New Roman" w:hAnsi="Times New Roman" w:cs="Times New Roman"/>
                <w:b/>
                <w:bCs/>
                <w:color w:val="FFFFFF"/>
                <w:sz w:val="24"/>
                <w:szCs w:val="24"/>
              </w:rPr>
            </w:pPr>
            <w:r w:rsidRPr="0046270E">
              <w:rPr>
                <w:rFonts w:ascii="Times New Roman" w:hAnsi="Times New Roman" w:cs="Times New Roman"/>
                <w:b/>
                <w:bCs/>
                <w:color w:val="FFFFFF"/>
                <w:sz w:val="24"/>
                <w:szCs w:val="24"/>
              </w:rPr>
              <w:t>Број</w:t>
            </w:r>
          </w:p>
          <w:p w14:paraId="09C90B18"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(N)</w:t>
            </w:r>
          </w:p>
        </w:tc>
        <w:tc>
          <w:tcPr>
            <w:tcW w:w="1145" w:type="dxa"/>
            <w:vMerge w:val="restart"/>
            <w:shd w:val="clear" w:color="auto" w:fill="0070C0"/>
            <w:vAlign w:val="center"/>
          </w:tcPr>
          <w:p w14:paraId="00BB50E5" w14:textId="77777777" w:rsidR="00481FB0" w:rsidRPr="0046270E" w:rsidRDefault="00481FB0" w:rsidP="00C35095">
            <w:pPr>
              <w:jc w:val="center"/>
              <w:rPr>
                <w:rFonts w:ascii="Times New Roman" w:hAnsi="Times New Roman" w:cs="Times New Roman"/>
                <w:b/>
                <w:bCs/>
                <w:color w:val="FFFFFF"/>
                <w:sz w:val="24"/>
                <w:szCs w:val="24"/>
              </w:rPr>
            </w:pPr>
            <w:r w:rsidRPr="0046270E">
              <w:rPr>
                <w:rFonts w:ascii="Times New Roman" w:hAnsi="Times New Roman" w:cs="Times New Roman"/>
                <w:b/>
                <w:bCs/>
                <w:color w:val="FFFFFF"/>
                <w:sz w:val="24"/>
                <w:szCs w:val="24"/>
              </w:rPr>
              <w:t>Просек</w:t>
            </w:r>
          </w:p>
          <w:p w14:paraId="2D1B0502"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(Mean)</w:t>
            </w:r>
          </w:p>
        </w:tc>
        <w:tc>
          <w:tcPr>
            <w:tcW w:w="1304" w:type="dxa"/>
            <w:vMerge w:val="restart"/>
            <w:shd w:val="clear" w:color="auto" w:fill="0070C0"/>
            <w:vAlign w:val="center"/>
          </w:tcPr>
          <w:p w14:paraId="009BF0D4" w14:textId="77777777" w:rsidR="00481FB0" w:rsidRPr="0046270E" w:rsidRDefault="00481FB0" w:rsidP="00C35095">
            <w:pPr>
              <w:jc w:val="center"/>
              <w:rPr>
                <w:rFonts w:ascii="Times New Roman" w:hAnsi="Times New Roman" w:cs="Times New Roman"/>
                <w:b/>
                <w:bCs/>
                <w:color w:val="FFFFFF"/>
                <w:sz w:val="24"/>
                <w:szCs w:val="24"/>
              </w:rPr>
            </w:pPr>
            <w:r w:rsidRPr="0046270E">
              <w:rPr>
                <w:rFonts w:ascii="Times New Roman" w:hAnsi="Times New Roman" w:cs="Times New Roman"/>
                <w:b/>
                <w:bCs/>
                <w:color w:val="FFFFFF"/>
                <w:sz w:val="24"/>
                <w:szCs w:val="24"/>
              </w:rPr>
              <w:t>Стандардна девијација</w:t>
            </w:r>
          </w:p>
          <w:p w14:paraId="79729E7C"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(Std. Dev.)</w:t>
            </w:r>
          </w:p>
        </w:tc>
        <w:tc>
          <w:tcPr>
            <w:tcW w:w="1038" w:type="dxa"/>
            <w:vMerge w:val="restart"/>
            <w:shd w:val="clear" w:color="auto" w:fill="0070C0"/>
            <w:vAlign w:val="center"/>
          </w:tcPr>
          <w:p w14:paraId="3D36FCB6" w14:textId="77777777" w:rsidR="00481FB0" w:rsidRPr="0046270E" w:rsidRDefault="00481FB0" w:rsidP="00C35095">
            <w:pPr>
              <w:jc w:val="center"/>
              <w:rPr>
                <w:rFonts w:ascii="Times New Roman" w:hAnsi="Times New Roman" w:cs="Times New Roman"/>
                <w:b/>
                <w:bCs/>
                <w:color w:val="FFFFFF"/>
                <w:sz w:val="24"/>
                <w:szCs w:val="24"/>
              </w:rPr>
            </w:pPr>
            <w:r w:rsidRPr="0046270E">
              <w:rPr>
                <w:rFonts w:ascii="Times New Roman" w:hAnsi="Times New Roman" w:cs="Times New Roman"/>
                <w:b/>
                <w:bCs/>
                <w:color w:val="FFFFFF"/>
                <w:sz w:val="24"/>
                <w:szCs w:val="24"/>
              </w:rPr>
              <w:t>Минимум</w:t>
            </w:r>
          </w:p>
          <w:p w14:paraId="0189B0E8"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(Min)</w:t>
            </w:r>
          </w:p>
        </w:tc>
        <w:tc>
          <w:tcPr>
            <w:tcW w:w="1134" w:type="dxa"/>
            <w:vMerge w:val="restart"/>
            <w:shd w:val="clear" w:color="auto" w:fill="0070C0"/>
            <w:vAlign w:val="center"/>
          </w:tcPr>
          <w:p w14:paraId="1A545F25" w14:textId="77777777" w:rsidR="00481FB0" w:rsidRPr="0046270E" w:rsidRDefault="00481FB0" w:rsidP="00C35095">
            <w:pPr>
              <w:jc w:val="center"/>
              <w:rPr>
                <w:rFonts w:ascii="Times New Roman" w:hAnsi="Times New Roman" w:cs="Times New Roman"/>
                <w:b/>
                <w:bCs/>
                <w:color w:val="FFFFFF"/>
                <w:sz w:val="24"/>
                <w:szCs w:val="24"/>
              </w:rPr>
            </w:pPr>
            <w:r w:rsidRPr="0046270E">
              <w:rPr>
                <w:rFonts w:ascii="Times New Roman" w:hAnsi="Times New Roman" w:cs="Times New Roman"/>
                <w:b/>
                <w:bCs/>
                <w:color w:val="FFFFFF"/>
                <w:sz w:val="24"/>
                <w:szCs w:val="24"/>
              </w:rPr>
              <w:t>Максимум</w:t>
            </w:r>
          </w:p>
          <w:p w14:paraId="31D2BE06"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(Max)</w:t>
            </w:r>
          </w:p>
        </w:tc>
        <w:tc>
          <w:tcPr>
            <w:tcW w:w="2552" w:type="dxa"/>
            <w:gridSpan w:val="3"/>
            <w:tcBorders>
              <w:right w:val="single" w:sz="4" w:space="0" w:color="0070C0"/>
            </w:tcBorders>
            <w:shd w:val="clear" w:color="auto" w:fill="0070C0"/>
            <w:vAlign w:val="center"/>
          </w:tcPr>
          <w:p w14:paraId="7CD0B844"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Percentiles</w:t>
            </w:r>
          </w:p>
        </w:tc>
      </w:tr>
      <w:tr w:rsidR="00481FB0" w:rsidRPr="0046270E" w14:paraId="3278613B" w14:textId="77777777" w:rsidTr="00C35095">
        <w:trPr>
          <w:cantSplit/>
          <w:trHeight w:val="573"/>
        </w:trPr>
        <w:tc>
          <w:tcPr>
            <w:tcW w:w="1565" w:type="dxa"/>
            <w:gridSpan w:val="2"/>
            <w:vMerge/>
            <w:tcBorders>
              <w:bottom w:val="single" w:sz="2" w:space="0" w:color="FFFFFF"/>
            </w:tcBorders>
            <w:shd w:val="clear" w:color="auto" w:fill="0070C0"/>
          </w:tcPr>
          <w:p w14:paraId="4333D0FA" w14:textId="77777777" w:rsidR="00481FB0" w:rsidRPr="0046270E" w:rsidRDefault="00481FB0" w:rsidP="00C35095">
            <w:pPr>
              <w:autoSpaceDE w:val="0"/>
              <w:autoSpaceDN w:val="0"/>
              <w:adjustRightInd w:val="0"/>
              <w:jc w:val="center"/>
              <w:rPr>
                <w:rFonts w:ascii="Times New Roman" w:hAnsi="Times New Roman" w:cs="Times New Roman"/>
                <w:color w:val="FFFFFF"/>
                <w:sz w:val="24"/>
                <w:szCs w:val="24"/>
                <w:lang w:eastAsia="mk-MK"/>
              </w:rPr>
            </w:pPr>
          </w:p>
        </w:tc>
        <w:tc>
          <w:tcPr>
            <w:tcW w:w="698" w:type="dxa"/>
            <w:vMerge/>
            <w:tcBorders>
              <w:bottom w:val="single" w:sz="2" w:space="0" w:color="FFFFFF"/>
            </w:tcBorders>
            <w:shd w:val="clear" w:color="auto" w:fill="0070C0"/>
          </w:tcPr>
          <w:p w14:paraId="35E4D45F" w14:textId="77777777" w:rsidR="00481FB0" w:rsidRPr="0046270E" w:rsidRDefault="00481FB0" w:rsidP="00C35095">
            <w:pPr>
              <w:autoSpaceDE w:val="0"/>
              <w:autoSpaceDN w:val="0"/>
              <w:adjustRightInd w:val="0"/>
              <w:jc w:val="center"/>
              <w:rPr>
                <w:rFonts w:ascii="Times New Roman" w:hAnsi="Times New Roman" w:cs="Times New Roman"/>
                <w:b/>
                <w:color w:val="FFFFFF"/>
                <w:sz w:val="24"/>
                <w:szCs w:val="24"/>
                <w:lang w:eastAsia="mk-MK"/>
              </w:rPr>
            </w:pPr>
          </w:p>
        </w:tc>
        <w:tc>
          <w:tcPr>
            <w:tcW w:w="1145" w:type="dxa"/>
            <w:vMerge/>
            <w:tcBorders>
              <w:bottom w:val="single" w:sz="2" w:space="0" w:color="FFFFFF"/>
            </w:tcBorders>
            <w:shd w:val="clear" w:color="auto" w:fill="0070C0"/>
          </w:tcPr>
          <w:p w14:paraId="26B41A47" w14:textId="77777777" w:rsidR="00481FB0" w:rsidRPr="0046270E" w:rsidRDefault="00481FB0" w:rsidP="00C35095">
            <w:pPr>
              <w:autoSpaceDE w:val="0"/>
              <w:autoSpaceDN w:val="0"/>
              <w:adjustRightInd w:val="0"/>
              <w:jc w:val="center"/>
              <w:rPr>
                <w:rFonts w:ascii="Times New Roman" w:hAnsi="Times New Roman" w:cs="Times New Roman"/>
                <w:b/>
                <w:color w:val="FFFFFF"/>
                <w:sz w:val="24"/>
                <w:szCs w:val="24"/>
                <w:lang w:eastAsia="mk-MK"/>
              </w:rPr>
            </w:pPr>
          </w:p>
        </w:tc>
        <w:tc>
          <w:tcPr>
            <w:tcW w:w="1304" w:type="dxa"/>
            <w:vMerge/>
            <w:tcBorders>
              <w:bottom w:val="single" w:sz="2" w:space="0" w:color="FFFFFF"/>
            </w:tcBorders>
            <w:shd w:val="clear" w:color="auto" w:fill="0070C0"/>
          </w:tcPr>
          <w:p w14:paraId="6660E07F" w14:textId="77777777" w:rsidR="00481FB0" w:rsidRPr="0046270E" w:rsidRDefault="00481FB0" w:rsidP="00C35095">
            <w:pPr>
              <w:autoSpaceDE w:val="0"/>
              <w:autoSpaceDN w:val="0"/>
              <w:adjustRightInd w:val="0"/>
              <w:jc w:val="center"/>
              <w:rPr>
                <w:rFonts w:ascii="Times New Roman" w:hAnsi="Times New Roman" w:cs="Times New Roman"/>
                <w:b/>
                <w:color w:val="FFFFFF"/>
                <w:sz w:val="24"/>
                <w:szCs w:val="24"/>
                <w:lang w:eastAsia="mk-MK"/>
              </w:rPr>
            </w:pPr>
          </w:p>
        </w:tc>
        <w:tc>
          <w:tcPr>
            <w:tcW w:w="1038" w:type="dxa"/>
            <w:vMerge/>
            <w:tcBorders>
              <w:bottom w:val="single" w:sz="2" w:space="0" w:color="FFFFFF"/>
            </w:tcBorders>
            <w:shd w:val="clear" w:color="auto" w:fill="0070C0"/>
          </w:tcPr>
          <w:p w14:paraId="2D9145A6" w14:textId="77777777" w:rsidR="00481FB0" w:rsidRPr="0046270E" w:rsidRDefault="00481FB0" w:rsidP="00C35095">
            <w:pPr>
              <w:autoSpaceDE w:val="0"/>
              <w:autoSpaceDN w:val="0"/>
              <w:adjustRightInd w:val="0"/>
              <w:jc w:val="center"/>
              <w:rPr>
                <w:rFonts w:ascii="Times New Roman" w:hAnsi="Times New Roman" w:cs="Times New Roman"/>
                <w:b/>
                <w:color w:val="FFFFFF"/>
                <w:sz w:val="24"/>
                <w:szCs w:val="24"/>
                <w:lang w:eastAsia="mk-MK"/>
              </w:rPr>
            </w:pPr>
          </w:p>
        </w:tc>
        <w:tc>
          <w:tcPr>
            <w:tcW w:w="1134" w:type="dxa"/>
            <w:vMerge/>
            <w:tcBorders>
              <w:bottom w:val="single" w:sz="2" w:space="0" w:color="FFFFFF"/>
            </w:tcBorders>
            <w:shd w:val="clear" w:color="auto" w:fill="0070C0"/>
          </w:tcPr>
          <w:p w14:paraId="3929BF28" w14:textId="77777777" w:rsidR="00481FB0" w:rsidRPr="0046270E" w:rsidRDefault="00481FB0" w:rsidP="00C35095">
            <w:pPr>
              <w:autoSpaceDE w:val="0"/>
              <w:autoSpaceDN w:val="0"/>
              <w:adjustRightInd w:val="0"/>
              <w:jc w:val="center"/>
              <w:rPr>
                <w:rFonts w:ascii="Times New Roman" w:hAnsi="Times New Roman" w:cs="Times New Roman"/>
                <w:b/>
                <w:color w:val="FFFFFF"/>
                <w:sz w:val="24"/>
                <w:szCs w:val="24"/>
                <w:lang w:eastAsia="mk-MK"/>
              </w:rPr>
            </w:pPr>
          </w:p>
        </w:tc>
        <w:tc>
          <w:tcPr>
            <w:tcW w:w="709" w:type="dxa"/>
            <w:tcBorders>
              <w:bottom w:val="single" w:sz="2" w:space="0" w:color="FFFFFF"/>
            </w:tcBorders>
            <w:shd w:val="clear" w:color="auto" w:fill="0070C0"/>
            <w:vAlign w:val="center"/>
          </w:tcPr>
          <w:p w14:paraId="119730CF"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25th</w:t>
            </w:r>
          </w:p>
        </w:tc>
        <w:tc>
          <w:tcPr>
            <w:tcW w:w="1134" w:type="dxa"/>
            <w:tcBorders>
              <w:bottom w:val="single" w:sz="2" w:space="0" w:color="FFFFFF"/>
            </w:tcBorders>
            <w:shd w:val="clear" w:color="auto" w:fill="0070C0"/>
            <w:vAlign w:val="center"/>
          </w:tcPr>
          <w:p w14:paraId="70382F6A"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 xml:space="preserve">50th </w:t>
            </w:r>
          </w:p>
          <w:p w14:paraId="367FFAE2"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(Median)</w:t>
            </w:r>
          </w:p>
        </w:tc>
        <w:tc>
          <w:tcPr>
            <w:tcW w:w="709" w:type="dxa"/>
            <w:tcBorders>
              <w:bottom w:val="single" w:sz="2" w:space="0" w:color="FFFFFF"/>
              <w:right w:val="single" w:sz="4" w:space="0" w:color="0070C0"/>
            </w:tcBorders>
            <w:shd w:val="clear" w:color="auto" w:fill="0070C0"/>
            <w:vAlign w:val="center"/>
          </w:tcPr>
          <w:p w14:paraId="66C86FDD"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75th</w:t>
            </w:r>
          </w:p>
        </w:tc>
      </w:tr>
      <w:tr w:rsidR="00481FB0" w:rsidRPr="0046270E" w14:paraId="05C22EC0" w14:textId="77777777" w:rsidTr="00C35095">
        <w:trPr>
          <w:cantSplit/>
          <w:trHeight w:val="272"/>
        </w:trPr>
        <w:tc>
          <w:tcPr>
            <w:tcW w:w="9436" w:type="dxa"/>
            <w:gridSpan w:val="10"/>
            <w:tcBorders>
              <w:top w:val="single" w:sz="2" w:space="0" w:color="FFFFFF"/>
              <w:left w:val="single" w:sz="2" w:space="0" w:color="FFFFFF"/>
              <w:bottom w:val="single" w:sz="2" w:space="0" w:color="FFFFFF"/>
              <w:right w:val="single" w:sz="2" w:space="0" w:color="0070C0"/>
            </w:tcBorders>
            <w:shd w:val="clear" w:color="auto" w:fill="0070C0"/>
            <w:vAlign w:val="center"/>
          </w:tcPr>
          <w:p w14:paraId="4F36D625" w14:textId="77777777" w:rsidR="00481FB0" w:rsidRPr="0046270E" w:rsidRDefault="00481FB0" w:rsidP="00C35095">
            <w:pPr>
              <w:autoSpaceDE w:val="0"/>
              <w:autoSpaceDN w:val="0"/>
              <w:adjustRightInd w:val="0"/>
              <w:ind w:left="60" w:right="60"/>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Нестимулирана плунка</w:t>
            </w:r>
          </w:p>
        </w:tc>
      </w:tr>
      <w:tr w:rsidR="00481FB0" w:rsidRPr="0046270E" w14:paraId="536F9E4C" w14:textId="77777777" w:rsidTr="00C35095">
        <w:trPr>
          <w:cantSplit/>
          <w:trHeight w:val="221"/>
        </w:trPr>
        <w:tc>
          <w:tcPr>
            <w:tcW w:w="572" w:type="dxa"/>
            <w:vMerge w:val="restart"/>
            <w:tcBorders>
              <w:top w:val="single" w:sz="2" w:space="0" w:color="FFFFFF"/>
            </w:tcBorders>
            <w:shd w:val="clear" w:color="auto" w:fill="0070C0"/>
            <w:vAlign w:val="center"/>
          </w:tcPr>
          <w:p w14:paraId="05881F0C" w14:textId="77777777" w:rsidR="00481FB0" w:rsidRPr="0046270E" w:rsidRDefault="00481FB0" w:rsidP="00C35095">
            <w:pPr>
              <w:ind w:left="5"/>
              <w:jc w:val="center"/>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Пол</w:t>
            </w:r>
          </w:p>
        </w:tc>
        <w:tc>
          <w:tcPr>
            <w:tcW w:w="993" w:type="dxa"/>
            <w:tcBorders>
              <w:top w:val="single" w:sz="2" w:space="0" w:color="FFFFFF"/>
              <w:right w:val="single" w:sz="4" w:space="0" w:color="0070C0"/>
            </w:tcBorders>
            <w:shd w:val="clear" w:color="auto" w:fill="0070C0"/>
          </w:tcPr>
          <w:p w14:paraId="521BB1AD" w14:textId="77777777" w:rsidR="00481FB0" w:rsidRPr="0046270E" w:rsidRDefault="00481FB0" w:rsidP="00C35095">
            <w:pPr>
              <w:ind w:left="157"/>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Мажи</w:t>
            </w:r>
          </w:p>
        </w:tc>
        <w:tc>
          <w:tcPr>
            <w:tcW w:w="698" w:type="dxa"/>
            <w:tcBorders>
              <w:top w:val="single" w:sz="2" w:space="0" w:color="FFFFFF"/>
              <w:left w:val="single" w:sz="4" w:space="0" w:color="0070C0"/>
              <w:bottom w:val="single" w:sz="4" w:space="0" w:color="0070C0"/>
              <w:right w:val="single" w:sz="4" w:space="0" w:color="0070C0"/>
            </w:tcBorders>
            <w:shd w:val="clear" w:color="auto" w:fill="auto"/>
            <w:vAlign w:val="center"/>
          </w:tcPr>
          <w:p w14:paraId="0B7C1B08" w14:textId="77777777" w:rsidR="00481FB0" w:rsidRPr="0046270E" w:rsidRDefault="00481FB0" w:rsidP="00C35095">
            <w:pPr>
              <w:jc w:val="center"/>
              <w:rPr>
                <w:rFonts w:ascii="Times New Roman" w:hAnsi="Times New Roman" w:cs="Times New Roman"/>
                <w:sz w:val="24"/>
                <w:szCs w:val="24"/>
              </w:rPr>
            </w:pPr>
            <w:r w:rsidRPr="0046270E">
              <w:rPr>
                <w:rFonts w:ascii="Times New Roman" w:hAnsi="Times New Roman" w:cs="Times New Roman"/>
                <w:sz w:val="24"/>
                <w:szCs w:val="24"/>
              </w:rPr>
              <w:t>76</w:t>
            </w:r>
          </w:p>
        </w:tc>
        <w:tc>
          <w:tcPr>
            <w:tcW w:w="1145" w:type="dxa"/>
            <w:tcBorders>
              <w:top w:val="single" w:sz="2" w:space="0" w:color="FFFFFF"/>
              <w:left w:val="single" w:sz="4" w:space="0" w:color="0070C0"/>
              <w:bottom w:val="single" w:sz="4" w:space="0" w:color="0070C0"/>
              <w:right w:val="single" w:sz="4" w:space="0" w:color="0070C0"/>
            </w:tcBorders>
            <w:shd w:val="clear" w:color="auto" w:fill="auto"/>
            <w:vAlign w:val="center"/>
          </w:tcPr>
          <w:p w14:paraId="3325CBF0"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19,49</w:t>
            </w:r>
          </w:p>
        </w:tc>
        <w:tc>
          <w:tcPr>
            <w:tcW w:w="130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4C0D7B59"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3,81</w:t>
            </w:r>
          </w:p>
        </w:tc>
        <w:tc>
          <w:tcPr>
            <w:tcW w:w="1038" w:type="dxa"/>
            <w:tcBorders>
              <w:top w:val="single" w:sz="2" w:space="0" w:color="FFFFFF"/>
              <w:left w:val="single" w:sz="4" w:space="0" w:color="0070C0"/>
              <w:bottom w:val="single" w:sz="4" w:space="0" w:color="0070C0"/>
              <w:right w:val="single" w:sz="4" w:space="0" w:color="0070C0"/>
            </w:tcBorders>
            <w:shd w:val="clear" w:color="auto" w:fill="auto"/>
            <w:vAlign w:val="center"/>
          </w:tcPr>
          <w:p w14:paraId="3C41D1E9"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14,07</w:t>
            </w:r>
          </w:p>
        </w:tc>
        <w:tc>
          <w:tcPr>
            <w:tcW w:w="113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441EA38C"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29,41</w:t>
            </w:r>
          </w:p>
        </w:tc>
        <w:tc>
          <w:tcPr>
            <w:tcW w:w="70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66750BC5"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16,60</w:t>
            </w:r>
          </w:p>
        </w:tc>
        <w:tc>
          <w:tcPr>
            <w:tcW w:w="113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33518392"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17,86</w:t>
            </w:r>
          </w:p>
        </w:tc>
        <w:tc>
          <w:tcPr>
            <w:tcW w:w="70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59314D4E"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22,05</w:t>
            </w:r>
          </w:p>
        </w:tc>
      </w:tr>
      <w:tr w:rsidR="00481FB0" w:rsidRPr="0046270E" w14:paraId="51D4ECE8" w14:textId="77777777" w:rsidTr="00C35095">
        <w:trPr>
          <w:cantSplit/>
          <w:trHeight w:val="221"/>
        </w:trPr>
        <w:tc>
          <w:tcPr>
            <w:tcW w:w="572" w:type="dxa"/>
            <w:vMerge/>
            <w:shd w:val="clear" w:color="auto" w:fill="0070C0"/>
          </w:tcPr>
          <w:p w14:paraId="7C18B833" w14:textId="77777777" w:rsidR="00481FB0" w:rsidRPr="0046270E" w:rsidRDefault="00481FB0" w:rsidP="00C35095">
            <w:pPr>
              <w:ind w:left="157"/>
              <w:rPr>
                <w:rFonts w:ascii="Times New Roman" w:hAnsi="Times New Roman" w:cs="Times New Roman"/>
                <w:b/>
                <w:color w:val="FFFFFF"/>
                <w:sz w:val="24"/>
                <w:szCs w:val="24"/>
              </w:rPr>
            </w:pPr>
          </w:p>
        </w:tc>
        <w:tc>
          <w:tcPr>
            <w:tcW w:w="993" w:type="dxa"/>
            <w:tcBorders>
              <w:right w:val="single" w:sz="4" w:space="0" w:color="0070C0"/>
            </w:tcBorders>
            <w:shd w:val="clear" w:color="auto" w:fill="0070C0"/>
          </w:tcPr>
          <w:p w14:paraId="5B5F80A0" w14:textId="77777777" w:rsidR="00481FB0" w:rsidRPr="0046270E" w:rsidRDefault="00481FB0" w:rsidP="00C35095">
            <w:pPr>
              <w:ind w:left="157"/>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Жени</w:t>
            </w:r>
          </w:p>
        </w:tc>
        <w:tc>
          <w:tcPr>
            <w:tcW w:w="69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79D65CF4" w14:textId="77777777" w:rsidR="00481FB0" w:rsidRPr="0046270E" w:rsidRDefault="00481FB0" w:rsidP="00C35095">
            <w:pPr>
              <w:jc w:val="center"/>
              <w:rPr>
                <w:rFonts w:ascii="Times New Roman" w:hAnsi="Times New Roman" w:cs="Times New Roman"/>
                <w:sz w:val="24"/>
                <w:szCs w:val="24"/>
              </w:rPr>
            </w:pPr>
            <w:r w:rsidRPr="0046270E">
              <w:rPr>
                <w:rFonts w:ascii="Times New Roman" w:hAnsi="Times New Roman" w:cs="Times New Roman"/>
                <w:sz w:val="24"/>
                <w:szCs w:val="24"/>
              </w:rPr>
              <w:t>74</w:t>
            </w:r>
          </w:p>
        </w:tc>
        <w:tc>
          <w:tcPr>
            <w:tcW w:w="114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FB8ECE2"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17,34</w:t>
            </w:r>
          </w:p>
        </w:tc>
        <w:tc>
          <w:tcPr>
            <w:tcW w:w="130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46477D6"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3,22</w:t>
            </w:r>
          </w:p>
        </w:tc>
        <w:tc>
          <w:tcPr>
            <w:tcW w:w="10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7D562F7F"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10,34</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E690469"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25,79</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DDB11ED"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15,84</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84B8C95"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17,28</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55D2804"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18,96</w:t>
            </w:r>
          </w:p>
        </w:tc>
      </w:tr>
      <w:tr w:rsidR="00481FB0" w:rsidRPr="0046270E" w14:paraId="5926DE18" w14:textId="77777777" w:rsidTr="00C35095">
        <w:trPr>
          <w:cantSplit/>
          <w:trHeight w:val="221"/>
        </w:trPr>
        <w:tc>
          <w:tcPr>
            <w:tcW w:w="572" w:type="dxa"/>
            <w:vMerge/>
            <w:shd w:val="clear" w:color="auto" w:fill="0070C0"/>
          </w:tcPr>
          <w:p w14:paraId="709156BF" w14:textId="77777777" w:rsidR="00481FB0" w:rsidRPr="0046270E" w:rsidRDefault="00481FB0" w:rsidP="00C35095">
            <w:pPr>
              <w:ind w:left="157"/>
              <w:rPr>
                <w:rFonts w:ascii="Times New Roman" w:hAnsi="Times New Roman" w:cs="Times New Roman"/>
                <w:b/>
                <w:color w:val="FFFFFF"/>
                <w:sz w:val="24"/>
                <w:szCs w:val="24"/>
              </w:rPr>
            </w:pPr>
          </w:p>
        </w:tc>
        <w:tc>
          <w:tcPr>
            <w:tcW w:w="993" w:type="dxa"/>
            <w:tcBorders>
              <w:right w:val="single" w:sz="4" w:space="0" w:color="0070C0"/>
            </w:tcBorders>
            <w:shd w:val="clear" w:color="auto" w:fill="0070C0"/>
            <w:vAlign w:val="center"/>
          </w:tcPr>
          <w:p w14:paraId="12B9CEC2" w14:textId="77777777" w:rsidR="00481FB0" w:rsidRPr="0046270E" w:rsidRDefault="00481FB0" w:rsidP="00C35095">
            <w:pPr>
              <w:ind w:left="157"/>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Вкупно</w:t>
            </w:r>
          </w:p>
        </w:tc>
        <w:tc>
          <w:tcPr>
            <w:tcW w:w="69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7D3D9535" w14:textId="77777777" w:rsidR="00481FB0" w:rsidRPr="0046270E" w:rsidRDefault="00481FB0" w:rsidP="00C35095">
            <w:pPr>
              <w:jc w:val="center"/>
              <w:rPr>
                <w:rFonts w:ascii="Times New Roman" w:hAnsi="Times New Roman" w:cs="Times New Roman"/>
                <w:sz w:val="24"/>
                <w:szCs w:val="24"/>
              </w:rPr>
            </w:pPr>
            <w:r w:rsidRPr="0046270E">
              <w:rPr>
                <w:rFonts w:ascii="Times New Roman" w:hAnsi="Times New Roman" w:cs="Times New Roman"/>
                <w:sz w:val="24"/>
                <w:szCs w:val="24"/>
              </w:rPr>
              <w:t>150</w:t>
            </w:r>
          </w:p>
        </w:tc>
        <w:tc>
          <w:tcPr>
            <w:tcW w:w="114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E91FCF4"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18,43</w:t>
            </w:r>
          </w:p>
        </w:tc>
        <w:tc>
          <w:tcPr>
            <w:tcW w:w="130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1A1E94C"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3,68</w:t>
            </w:r>
          </w:p>
        </w:tc>
        <w:tc>
          <w:tcPr>
            <w:tcW w:w="10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B7FB51E"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10,34</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D5415B2"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29,41</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DD10BC8"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16,12</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7BDC163"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17,48</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5B0C29D"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20,78</w:t>
            </w:r>
          </w:p>
        </w:tc>
      </w:tr>
      <w:tr w:rsidR="00481FB0" w:rsidRPr="0046270E" w14:paraId="635FFAB1" w14:textId="77777777" w:rsidTr="00C35095">
        <w:trPr>
          <w:cantSplit/>
          <w:trHeight w:val="251"/>
        </w:trPr>
        <w:tc>
          <w:tcPr>
            <w:tcW w:w="1565" w:type="dxa"/>
            <w:gridSpan w:val="2"/>
            <w:tcBorders>
              <w:right w:val="single" w:sz="4" w:space="0" w:color="0070C0"/>
            </w:tcBorders>
            <w:shd w:val="clear" w:color="auto" w:fill="0070C0"/>
            <w:vAlign w:val="center"/>
          </w:tcPr>
          <w:p w14:paraId="43232F7C" w14:textId="77777777" w:rsidR="00481FB0" w:rsidRPr="0046270E" w:rsidRDefault="00481FB0" w:rsidP="00C35095">
            <w:pPr>
              <w:ind w:left="157"/>
              <w:jc w:val="center"/>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p</w:t>
            </w:r>
          </w:p>
        </w:tc>
        <w:tc>
          <w:tcPr>
            <w:tcW w:w="7871" w:type="dxa"/>
            <w:gridSpan w:val="8"/>
            <w:tcBorders>
              <w:top w:val="single" w:sz="4" w:space="0" w:color="0070C0"/>
              <w:left w:val="single" w:sz="4" w:space="0" w:color="0070C0"/>
              <w:bottom w:val="single" w:sz="4" w:space="0" w:color="0070C0"/>
              <w:right w:val="single" w:sz="4" w:space="0" w:color="0070C0"/>
            </w:tcBorders>
            <w:shd w:val="clear" w:color="auto" w:fill="auto"/>
            <w:vAlign w:val="center"/>
          </w:tcPr>
          <w:p w14:paraId="37E1900C" w14:textId="77777777" w:rsidR="00481FB0" w:rsidRPr="0046270E" w:rsidRDefault="00481FB0" w:rsidP="00C35095">
            <w:pPr>
              <w:jc w:val="center"/>
              <w:rPr>
                <w:rFonts w:ascii="Times New Roman" w:hAnsi="Times New Roman"/>
                <w:color w:val="000000"/>
                <w:sz w:val="24"/>
                <w:szCs w:val="24"/>
              </w:rPr>
            </w:pPr>
            <w:r w:rsidRPr="0046270E">
              <w:rPr>
                <w:rFonts w:ascii="Times New Roman" w:hAnsi="Times New Roman"/>
                <w:color w:val="000000"/>
                <w:sz w:val="24"/>
                <w:szCs w:val="24"/>
              </w:rPr>
              <w:t xml:space="preserve">Z=3,028; </w:t>
            </w:r>
            <w:r w:rsidRPr="0046270E">
              <w:rPr>
                <w:rFonts w:ascii="Times New Roman" w:hAnsi="Times New Roman"/>
                <w:color w:val="FF0000"/>
                <w:sz w:val="24"/>
                <w:szCs w:val="24"/>
              </w:rPr>
              <w:t>p=0,0025*</w:t>
            </w:r>
          </w:p>
        </w:tc>
      </w:tr>
      <w:tr w:rsidR="00481FB0" w:rsidRPr="0046270E" w14:paraId="3C7E535B" w14:textId="77777777" w:rsidTr="00C35095">
        <w:trPr>
          <w:cantSplit/>
          <w:trHeight w:val="251"/>
        </w:trPr>
        <w:tc>
          <w:tcPr>
            <w:tcW w:w="9436" w:type="dxa"/>
            <w:gridSpan w:val="10"/>
            <w:tcBorders>
              <w:right w:val="single" w:sz="4" w:space="0" w:color="0070C0"/>
            </w:tcBorders>
            <w:shd w:val="clear" w:color="auto" w:fill="0070C0"/>
            <w:vAlign w:val="center"/>
          </w:tcPr>
          <w:p w14:paraId="74214C70" w14:textId="77777777" w:rsidR="00481FB0" w:rsidRPr="0046270E" w:rsidRDefault="00481FB0" w:rsidP="00C35095">
            <w:pPr>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 xml:space="preserve">  Стимулирана плунка</w:t>
            </w:r>
          </w:p>
        </w:tc>
      </w:tr>
      <w:tr w:rsidR="00481FB0" w:rsidRPr="0046270E" w14:paraId="36662021" w14:textId="77777777" w:rsidTr="00C35095">
        <w:trPr>
          <w:cantSplit/>
          <w:trHeight w:val="221"/>
        </w:trPr>
        <w:tc>
          <w:tcPr>
            <w:tcW w:w="572" w:type="dxa"/>
            <w:vMerge w:val="restart"/>
            <w:shd w:val="clear" w:color="auto" w:fill="0070C0"/>
            <w:vAlign w:val="center"/>
          </w:tcPr>
          <w:p w14:paraId="5550AED6" w14:textId="77777777" w:rsidR="00481FB0" w:rsidRPr="0046270E" w:rsidRDefault="00481FB0" w:rsidP="00C35095">
            <w:pPr>
              <w:ind w:left="5"/>
              <w:jc w:val="center"/>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Пол</w:t>
            </w:r>
          </w:p>
        </w:tc>
        <w:tc>
          <w:tcPr>
            <w:tcW w:w="993" w:type="dxa"/>
            <w:tcBorders>
              <w:right w:val="single" w:sz="4" w:space="0" w:color="0070C0"/>
            </w:tcBorders>
            <w:shd w:val="clear" w:color="auto" w:fill="0070C0"/>
          </w:tcPr>
          <w:p w14:paraId="13502D59" w14:textId="77777777" w:rsidR="00481FB0" w:rsidRPr="0046270E" w:rsidRDefault="00481FB0" w:rsidP="00C35095">
            <w:pPr>
              <w:ind w:left="157"/>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Мажи</w:t>
            </w:r>
          </w:p>
        </w:tc>
        <w:tc>
          <w:tcPr>
            <w:tcW w:w="69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5E86E80" w14:textId="77777777" w:rsidR="00481FB0" w:rsidRPr="0046270E" w:rsidRDefault="00481FB0" w:rsidP="00C35095">
            <w:pPr>
              <w:jc w:val="center"/>
              <w:rPr>
                <w:rFonts w:ascii="Times New Roman" w:hAnsi="Times New Roman" w:cs="Times New Roman"/>
                <w:sz w:val="24"/>
                <w:szCs w:val="24"/>
              </w:rPr>
            </w:pPr>
            <w:r w:rsidRPr="0046270E">
              <w:rPr>
                <w:rFonts w:ascii="Times New Roman" w:hAnsi="Times New Roman" w:cs="Times New Roman"/>
                <w:sz w:val="24"/>
                <w:szCs w:val="24"/>
              </w:rPr>
              <w:t>76</w:t>
            </w:r>
          </w:p>
        </w:tc>
        <w:tc>
          <w:tcPr>
            <w:tcW w:w="114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0E3DCB2"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19,52</w:t>
            </w:r>
          </w:p>
        </w:tc>
        <w:tc>
          <w:tcPr>
            <w:tcW w:w="130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0967B59"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3,25</w:t>
            </w:r>
          </w:p>
        </w:tc>
        <w:tc>
          <w:tcPr>
            <w:tcW w:w="10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806C147"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13,58</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6318043"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28,72</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412438C"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17,02</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BB632B4"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19,43</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77C407A4"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21,16</w:t>
            </w:r>
          </w:p>
        </w:tc>
      </w:tr>
      <w:tr w:rsidR="00481FB0" w:rsidRPr="0046270E" w14:paraId="57E3A758" w14:textId="77777777" w:rsidTr="00C35095">
        <w:trPr>
          <w:cantSplit/>
          <w:trHeight w:val="221"/>
        </w:trPr>
        <w:tc>
          <w:tcPr>
            <w:tcW w:w="572" w:type="dxa"/>
            <w:vMerge/>
            <w:shd w:val="clear" w:color="auto" w:fill="0070C0"/>
          </w:tcPr>
          <w:p w14:paraId="06EB6E14" w14:textId="77777777" w:rsidR="00481FB0" w:rsidRPr="0046270E" w:rsidRDefault="00481FB0" w:rsidP="00C35095">
            <w:pPr>
              <w:ind w:left="157"/>
              <w:rPr>
                <w:rFonts w:ascii="Times New Roman" w:hAnsi="Times New Roman" w:cs="Times New Roman"/>
                <w:b/>
                <w:color w:val="FFFFFF"/>
                <w:sz w:val="24"/>
                <w:szCs w:val="24"/>
              </w:rPr>
            </w:pPr>
          </w:p>
        </w:tc>
        <w:tc>
          <w:tcPr>
            <w:tcW w:w="993" w:type="dxa"/>
            <w:tcBorders>
              <w:right w:val="single" w:sz="4" w:space="0" w:color="0070C0"/>
            </w:tcBorders>
            <w:shd w:val="clear" w:color="auto" w:fill="0070C0"/>
          </w:tcPr>
          <w:p w14:paraId="10EAB1D0" w14:textId="77777777" w:rsidR="00481FB0" w:rsidRPr="0046270E" w:rsidRDefault="00481FB0" w:rsidP="00C35095">
            <w:pPr>
              <w:ind w:left="157"/>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Жени</w:t>
            </w:r>
          </w:p>
        </w:tc>
        <w:tc>
          <w:tcPr>
            <w:tcW w:w="69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6B4230D" w14:textId="77777777" w:rsidR="00481FB0" w:rsidRPr="0046270E" w:rsidRDefault="00481FB0" w:rsidP="00C35095">
            <w:pPr>
              <w:jc w:val="center"/>
              <w:rPr>
                <w:rFonts w:ascii="Times New Roman" w:hAnsi="Times New Roman" w:cs="Times New Roman"/>
                <w:sz w:val="24"/>
                <w:szCs w:val="24"/>
              </w:rPr>
            </w:pPr>
            <w:r w:rsidRPr="0046270E">
              <w:rPr>
                <w:rFonts w:ascii="Times New Roman" w:hAnsi="Times New Roman" w:cs="Times New Roman"/>
                <w:sz w:val="24"/>
                <w:szCs w:val="24"/>
              </w:rPr>
              <w:t>74</w:t>
            </w:r>
          </w:p>
        </w:tc>
        <w:tc>
          <w:tcPr>
            <w:tcW w:w="114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7B15CD4"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18,77</w:t>
            </w:r>
          </w:p>
        </w:tc>
        <w:tc>
          <w:tcPr>
            <w:tcW w:w="130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A42DFD9"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2,67</w:t>
            </w:r>
          </w:p>
        </w:tc>
        <w:tc>
          <w:tcPr>
            <w:tcW w:w="10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2924F77"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13,17</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1FF5496"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24,32</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B5CB57D"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16,68</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EAB62B0"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18,96</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FF5E875"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20,14</w:t>
            </w:r>
          </w:p>
        </w:tc>
      </w:tr>
      <w:tr w:rsidR="00481FB0" w:rsidRPr="0046270E" w14:paraId="62831D51" w14:textId="77777777" w:rsidTr="00C35095">
        <w:trPr>
          <w:cantSplit/>
          <w:trHeight w:val="221"/>
        </w:trPr>
        <w:tc>
          <w:tcPr>
            <w:tcW w:w="572" w:type="dxa"/>
            <w:vMerge/>
            <w:shd w:val="clear" w:color="auto" w:fill="0070C0"/>
          </w:tcPr>
          <w:p w14:paraId="5397C8D0" w14:textId="77777777" w:rsidR="00481FB0" w:rsidRPr="0046270E" w:rsidRDefault="00481FB0" w:rsidP="00C35095">
            <w:pPr>
              <w:ind w:left="157"/>
              <w:rPr>
                <w:rFonts w:ascii="Times New Roman" w:hAnsi="Times New Roman" w:cs="Times New Roman"/>
                <w:b/>
                <w:color w:val="FFFFFF"/>
                <w:sz w:val="24"/>
                <w:szCs w:val="24"/>
              </w:rPr>
            </w:pPr>
          </w:p>
        </w:tc>
        <w:tc>
          <w:tcPr>
            <w:tcW w:w="993" w:type="dxa"/>
            <w:tcBorders>
              <w:right w:val="single" w:sz="4" w:space="0" w:color="0070C0"/>
            </w:tcBorders>
            <w:shd w:val="clear" w:color="auto" w:fill="0070C0"/>
            <w:vAlign w:val="center"/>
          </w:tcPr>
          <w:p w14:paraId="00FFB858" w14:textId="77777777" w:rsidR="00481FB0" w:rsidRPr="0046270E" w:rsidRDefault="00481FB0" w:rsidP="00C35095">
            <w:pPr>
              <w:ind w:left="157"/>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Вкупно</w:t>
            </w:r>
          </w:p>
        </w:tc>
        <w:tc>
          <w:tcPr>
            <w:tcW w:w="69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D4FC735" w14:textId="77777777" w:rsidR="00481FB0" w:rsidRPr="0046270E" w:rsidRDefault="00481FB0" w:rsidP="00C35095">
            <w:pPr>
              <w:jc w:val="center"/>
              <w:rPr>
                <w:rFonts w:ascii="Times New Roman" w:hAnsi="Times New Roman" w:cs="Times New Roman"/>
                <w:sz w:val="24"/>
                <w:szCs w:val="24"/>
              </w:rPr>
            </w:pPr>
            <w:r w:rsidRPr="0046270E">
              <w:rPr>
                <w:rFonts w:ascii="Times New Roman" w:hAnsi="Times New Roman" w:cs="Times New Roman"/>
                <w:sz w:val="24"/>
                <w:szCs w:val="24"/>
              </w:rPr>
              <w:t>150</w:t>
            </w:r>
          </w:p>
        </w:tc>
        <w:tc>
          <w:tcPr>
            <w:tcW w:w="114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89A21C9"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19,15</w:t>
            </w:r>
          </w:p>
        </w:tc>
        <w:tc>
          <w:tcPr>
            <w:tcW w:w="130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C0EDFD5"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3,00</w:t>
            </w:r>
          </w:p>
        </w:tc>
        <w:tc>
          <w:tcPr>
            <w:tcW w:w="10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1ADB09E"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13,17</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F5D66C1"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28,72</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D3BCD48"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16,84</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A3F34D2"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19,03</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5DA4B2F"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21,00</w:t>
            </w:r>
          </w:p>
        </w:tc>
      </w:tr>
      <w:tr w:rsidR="00481FB0" w:rsidRPr="0046270E" w14:paraId="266E2D54" w14:textId="77777777" w:rsidTr="00C35095">
        <w:trPr>
          <w:cantSplit/>
          <w:trHeight w:val="251"/>
        </w:trPr>
        <w:tc>
          <w:tcPr>
            <w:tcW w:w="1565" w:type="dxa"/>
            <w:gridSpan w:val="2"/>
            <w:tcBorders>
              <w:right w:val="single" w:sz="4" w:space="0" w:color="0070C0"/>
            </w:tcBorders>
            <w:shd w:val="clear" w:color="auto" w:fill="0070C0"/>
            <w:vAlign w:val="center"/>
          </w:tcPr>
          <w:p w14:paraId="5B08A50F" w14:textId="77777777" w:rsidR="00481FB0" w:rsidRPr="0046270E" w:rsidRDefault="00481FB0" w:rsidP="00C35095">
            <w:pPr>
              <w:ind w:left="157"/>
              <w:jc w:val="center"/>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p</w:t>
            </w:r>
          </w:p>
        </w:tc>
        <w:tc>
          <w:tcPr>
            <w:tcW w:w="7871" w:type="dxa"/>
            <w:gridSpan w:val="8"/>
            <w:tcBorders>
              <w:top w:val="single" w:sz="4" w:space="0" w:color="0070C0"/>
              <w:left w:val="single" w:sz="4" w:space="0" w:color="0070C0"/>
              <w:bottom w:val="single" w:sz="4" w:space="0" w:color="0070C0"/>
              <w:right w:val="single" w:sz="4" w:space="0" w:color="0070C0"/>
            </w:tcBorders>
            <w:shd w:val="clear" w:color="auto" w:fill="auto"/>
            <w:vAlign w:val="center"/>
          </w:tcPr>
          <w:p w14:paraId="75B11B38"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olor w:val="000000"/>
                <w:sz w:val="24"/>
                <w:szCs w:val="24"/>
              </w:rPr>
              <w:t>Z=1,325; p=0,1851</w:t>
            </w:r>
          </w:p>
        </w:tc>
      </w:tr>
      <w:tr w:rsidR="00481FB0" w:rsidRPr="0056701E" w14:paraId="4F090CDF" w14:textId="77777777" w:rsidTr="00C35095">
        <w:trPr>
          <w:cantSplit/>
          <w:trHeight w:val="402"/>
        </w:trPr>
        <w:tc>
          <w:tcPr>
            <w:tcW w:w="9436" w:type="dxa"/>
            <w:gridSpan w:val="10"/>
            <w:tcBorders>
              <w:right w:val="single" w:sz="4" w:space="0" w:color="0070C0"/>
            </w:tcBorders>
            <w:shd w:val="clear" w:color="auto" w:fill="0070C0"/>
            <w:vAlign w:val="center"/>
          </w:tcPr>
          <w:p w14:paraId="6BCDBE43" w14:textId="77777777" w:rsidR="00481FB0" w:rsidRPr="0046270E" w:rsidRDefault="00481FB0" w:rsidP="00C35095">
            <w:pPr>
              <w:jc w:val="center"/>
              <w:rPr>
                <w:rFonts w:ascii="Times New Roman" w:hAnsi="Times New Roman" w:cs="Times New Roman"/>
                <w:bCs/>
                <w:color w:val="FFFFFF"/>
                <w:sz w:val="24"/>
                <w:szCs w:val="24"/>
                <w:lang w:val="ru-RU"/>
              </w:rPr>
            </w:pPr>
            <w:r w:rsidRPr="0046270E">
              <w:rPr>
                <w:rFonts w:ascii="Times New Roman" w:hAnsi="Times New Roman"/>
                <w:color w:val="FFFFFF"/>
                <w:sz w:val="24"/>
                <w:szCs w:val="24"/>
              </w:rPr>
              <w:t>Z</w:t>
            </w:r>
            <w:r w:rsidRPr="0046270E">
              <w:rPr>
                <w:rFonts w:ascii="Times New Roman" w:hAnsi="Times New Roman"/>
                <w:color w:val="FFFFFF"/>
                <w:sz w:val="24"/>
                <w:szCs w:val="24"/>
                <w:lang w:val="ru-RU"/>
              </w:rPr>
              <w:t>=</w:t>
            </w:r>
            <w:r w:rsidRPr="0046270E">
              <w:rPr>
                <w:rFonts w:ascii="Times New Roman" w:hAnsi="Times New Roman"/>
                <w:color w:val="FFFFFF"/>
                <w:sz w:val="24"/>
                <w:szCs w:val="24"/>
              </w:rPr>
              <w:t>Mann</w:t>
            </w:r>
            <w:r w:rsidRPr="0046270E">
              <w:rPr>
                <w:rFonts w:ascii="Times New Roman" w:hAnsi="Times New Roman"/>
                <w:color w:val="FFFFFF"/>
                <w:sz w:val="24"/>
                <w:szCs w:val="24"/>
                <w:lang w:val="ru-RU"/>
              </w:rPr>
              <w:t>-</w:t>
            </w:r>
            <w:r w:rsidRPr="0046270E">
              <w:rPr>
                <w:rFonts w:ascii="Times New Roman" w:hAnsi="Times New Roman"/>
                <w:color w:val="FFFFFF"/>
                <w:sz w:val="24"/>
                <w:szCs w:val="24"/>
              </w:rPr>
              <w:t>Whitney</w:t>
            </w:r>
            <w:r w:rsidRPr="0046270E">
              <w:rPr>
                <w:rFonts w:ascii="Times New Roman" w:hAnsi="Times New Roman"/>
                <w:color w:val="FFFFFF"/>
                <w:sz w:val="24"/>
                <w:szCs w:val="24"/>
                <w:lang w:val="ru-RU"/>
              </w:rPr>
              <w:t xml:space="preserve"> </w:t>
            </w:r>
            <w:r w:rsidRPr="0046270E">
              <w:rPr>
                <w:rFonts w:ascii="Times New Roman" w:hAnsi="Times New Roman"/>
                <w:color w:val="FFFFFF"/>
                <w:sz w:val="24"/>
                <w:szCs w:val="24"/>
              </w:rPr>
              <w:t>U</w:t>
            </w:r>
            <w:r w:rsidRPr="0046270E">
              <w:rPr>
                <w:rFonts w:ascii="Times New Roman" w:hAnsi="Times New Roman"/>
                <w:color w:val="FFFFFF"/>
                <w:sz w:val="24"/>
                <w:szCs w:val="24"/>
                <w:lang w:val="ru-RU"/>
              </w:rPr>
              <w:t xml:space="preserve">   </w:t>
            </w:r>
            <w:r w:rsidRPr="0046270E">
              <w:rPr>
                <w:rFonts w:ascii="Times New Roman" w:hAnsi="Times New Roman"/>
                <w:color w:val="FFFFFF"/>
                <w:sz w:val="24"/>
                <w:szCs w:val="24"/>
              </w:rPr>
              <w:t>Test</w:t>
            </w:r>
            <w:r w:rsidRPr="0046270E">
              <w:rPr>
                <w:rFonts w:ascii="Times New Roman" w:hAnsi="Times New Roman"/>
                <w:color w:val="FFFFFF"/>
                <w:sz w:val="24"/>
                <w:szCs w:val="24"/>
                <w:lang w:val="ru-RU"/>
              </w:rPr>
              <w:t xml:space="preserve"> (мажи:жени)</w:t>
            </w:r>
            <w:r w:rsidRPr="0046270E">
              <w:rPr>
                <w:rFonts w:ascii="Times New Roman" w:hAnsi="Times New Roman" w:cs="Times New Roman"/>
                <w:bCs/>
                <w:color w:val="FFFFFF"/>
                <w:sz w:val="24"/>
                <w:szCs w:val="24"/>
                <w:lang w:val="ru-RU"/>
              </w:rPr>
              <w:t xml:space="preserve">                                           *сигнификантно за </w:t>
            </w:r>
            <w:r w:rsidRPr="0046270E">
              <w:rPr>
                <w:rFonts w:ascii="Times New Roman" w:hAnsi="Times New Roman" w:cs="Times New Roman"/>
                <w:bCs/>
                <w:color w:val="FFFFFF"/>
                <w:sz w:val="24"/>
                <w:szCs w:val="24"/>
              </w:rPr>
              <w:t>p</w:t>
            </w:r>
            <w:r w:rsidRPr="0046270E">
              <w:rPr>
                <w:rFonts w:ascii="Times New Roman" w:hAnsi="Times New Roman" w:cs="Times New Roman"/>
                <w:bCs/>
                <w:color w:val="FFFFFF"/>
                <w:sz w:val="24"/>
                <w:szCs w:val="24"/>
                <w:lang w:val="ru-RU"/>
              </w:rPr>
              <w:t>&lt;0,05</w:t>
            </w:r>
          </w:p>
        </w:tc>
      </w:tr>
    </w:tbl>
    <w:p w14:paraId="293F9CA8" w14:textId="77777777" w:rsidR="00481FB0" w:rsidRPr="0046270E" w:rsidRDefault="00481FB0" w:rsidP="00481FB0">
      <w:pPr>
        <w:jc w:val="both"/>
        <w:rPr>
          <w:color w:val="000000"/>
          <w:sz w:val="24"/>
          <w:szCs w:val="24"/>
          <w:lang w:val="ru-RU"/>
        </w:rPr>
      </w:pPr>
    </w:p>
    <w:p w14:paraId="57C9A029" w14:textId="0EF481C1" w:rsidR="00481FB0" w:rsidRPr="0046270E" w:rsidRDefault="00481FB0" w:rsidP="00481FB0">
      <w:pPr>
        <w:jc w:val="both"/>
        <w:rPr>
          <w:color w:val="FF0000"/>
          <w:sz w:val="24"/>
          <w:szCs w:val="24"/>
          <w:lang w:val="ru-RU"/>
        </w:rPr>
      </w:pPr>
    </w:p>
    <w:p w14:paraId="6D122480" w14:textId="77777777" w:rsidR="00481FB0" w:rsidRPr="0046270E" w:rsidRDefault="00481FB0" w:rsidP="00481FB0">
      <w:pPr>
        <w:jc w:val="both"/>
        <w:rPr>
          <w:color w:val="FF0000"/>
          <w:sz w:val="24"/>
          <w:szCs w:val="24"/>
          <w:lang w:val="ru-RU"/>
        </w:rPr>
      </w:pPr>
    </w:p>
    <w:p w14:paraId="6C0F3A02" w14:textId="65702429" w:rsidR="00481FB0" w:rsidRDefault="00481FB0" w:rsidP="00481FB0">
      <w:pPr>
        <w:spacing w:after="200"/>
        <w:ind w:firstLine="720"/>
        <w:jc w:val="both"/>
        <w:rPr>
          <w:rFonts w:ascii="Times New Roman" w:hAnsi="Times New Roman" w:cs="Times New Roman"/>
          <w:color w:val="000000"/>
          <w:kern w:val="1"/>
          <w:sz w:val="24"/>
          <w:szCs w:val="24"/>
          <w:lang w:val="ru-RU" w:eastAsia="mk-MK"/>
        </w:rPr>
      </w:pPr>
      <w:r w:rsidRPr="0046270E">
        <w:rPr>
          <w:rFonts w:ascii="Times New Roman" w:hAnsi="Times New Roman" w:cs="Times New Roman"/>
          <w:color w:val="000000"/>
          <w:sz w:val="24"/>
          <w:szCs w:val="24"/>
          <w:lang w:val="ru-RU" w:eastAsia="en-GB"/>
        </w:rPr>
        <w:t xml:space="preserve">Во СТИМУЛИРАНАТА ПЛУНКА, нивото на </w:t>
      </w:r>
      <w:r w:rsidRPr="0046270E">
        <w:rPr>
          <w:rFonts w:ascii="Times New Roman" w:hAnsi="Times New Roman" w:cs="Times New Roman"/>
          <w:color w:val="000000"/>
          <w:kern w:val="1"/>
          <w:sz w:val="24"/>
          <w:szCs w:val="24"/>
          <w:lang w:eastAsia="mk-MK"/>
        </w:rPr>
        <w:t>K</w:t>
      </w:r>
      <w:r w:rsidRPr="0046270E">
        <w:rPr>
          <w:rFonts w:ascii="Times New Roman" w:hAnsi="Times New Roman" w:cs="Times New Roman"/>
          <w:color w:val="000000"/>
          <w:kern w:val="1"/>
          <w:sz w:val="24"/>
          <w:szCs w:val="24"/>
          <w:lang w:val="ru-RU" w:eastAsia="mk-MK"/>
        </w:rPr>
        <w:t xml:space="preserve"> кај мажите изнесуваше </w:t>
      </w:r>
      <w:r w:rsidRPr="0046270E">
        <w:rPr>
          <w:rFonts w:ascii="Times New Roman" w:hAnsi="Times New Roman" w:cs="Times New Roman"/>
          <w:color w:val="000000"/>
          <w:sz w:val="24"/>
          <w:szCs w:val="24"/>
          <w:lang w:val="ru-RU"/>
        </w:rPr>
        <w:t xml:space="preserve">19,52±3,25 со мин/мак вредност од 13,6/28,7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а кај жените 18,77±2,67 со мин/мак вредност од 13,2/24,3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Кај 50% испитаници од машки односно женски пол, нивото на </w:t>
      </w:r>
      <w:r w:rsidRPr="0046270E">
        <w:rPr>
          <w:rFonts w:ascii="Times New Roman" w:hAnsi="Times New Roman" w:cs="Times New Roman"/>
          <w:color w:val="000000"/>
          <w:kern w:val="1"/>
          <w:sz w:val="24"/>
          <w:szCs w:val="24"/>
          <w:lang w:eastAsia="mk-MK"/>
        </w:rPr>
        <w:t>K</w:t>
      </w:r>
      <w:r w:rsidRPr="0046270E">
        <w:rPr>
          <w:rFonts w:ascii="Times New Roman" w:hAnsi="Times New Roman" w:cs="Times New Roman"/>
          <w:color w:val="000000"/>
          <w:kern w:val="1"/>
          <w:sz w:val="24"/>
          <w:szCs w:val="24"/>
          <w:lang w:val="ru-RU" w:eastAsia="mk-MK"/>
        </w:rPr>
        <w:t xml:space="preserve"> во стимулираната плунка беше пониско од консеквентно 19,43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kern w:val="1"/>
          <w:sz w:val="24"/>
          <w:szCs w:val="24"/>
          <w:lang w:val="ru-RU" w:eastAsia="mk-MK"/>
        </w:rPr>
        <w:t xml:space="preserve">за </w:t>
      </w:r>
      <w:r w:rsidRPr="0046270E">
        <w:rPr>
          <w:rFonts w:ascii="Times New Roman" w:hAnsi="Times New Roman" w:cs="Times New Roman"/>
          <w:color w:val="000000"/>
          <w:kern w:val="1"/>
          <w:sz w:val="24"/>
          <w:szCs w:val="24"/>
          <w:lang w:eastAsia="mk-MK"/>
        </w:rPr>
        <w:t>Median</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IQR</w:t>
      </w:r>
      <w:r w:rsidRPr="0046270E">
        <w:rPr>
          <w:rFonts w:ascii="Times New Roman" w:hAnsi="Times New Roman" w:cs="Times New Roman"/>
          <w:color w:val="000000"/>
          <w:kern w:val="1"/>
          <w:sz w:val="24"/>
          <w:szCs w:val="24"/>
          <w:lang w:val="ru-RU" w:eastAsia="mk-MK"/>
        </w:rPr>
        <w:t xml:space="preserve">=19,43 (17,02-21,16) </w:t>
      </w:r>
      <w:r w:rsidRPr="0046270E">
        <w:rPr>
          <w:rFonts w:ascii="Times New Roman" w:hAnsi="Times New Roman" w:cs="Times New Roman"/>
          <w:color w:val="000000"/>
          <w:kern w:val="1"/>
          <w:sz w:val="24"/>
          <w:szCs w:val="24"/>
          <w:lang w:eastAsia="mk-MK"/>
        </w:rPr>
        <w:t>vs</w:t>
      </w:r>
      <w:r w:rsidRPr="0046270E">
        <w:rPr>
          <w:rFonts w:ascii="Times New Roman" w:hAnsi="Times New Roman" w:cs="Times New Roman"/>
          <w:color w:val="000000"/>
          <w:kern w:val="1"/>
          <w:sz w:val="24"/>
          <w:szCs w:val="24"/>
          <w:lang w:val="ru-RU" w:eastAsia="mk-MK"/>
        </w:rPr>
        <w:t xml:space="preserve">. 18,96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kern w:val="1"/>
          <w:sz w:val="24"/>
          <w:szCs w:val="24"/>
          <w:lang w:val="ru-RU" w:eastAsia="mk-MK"/>
        </w:rPr>
        <w:t xml:space="preserve">за </w:t>
      </w:r>
      <w:r w:rsidRPr="0046270E">
        <w:rPr>
          <w:rFonts w:ascii="Times New Roman" w:hAnsi="Times New Roman" w:cs="Times New Roman"/>
          <w:color w:val="000000"/>
          <w:kern w:val="1"/>
          <w:sz w:val="24"/>
          <w:szCs w:val="24"/>
          <w:lang w:eastAsia="mk-MK"/>
        </w:rPr>
        <w:t>Median</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IQR</w:t>
      </w:r>
      <w:r w:rsidRPr="0046270E">
        <w:rPr>
          <w:rFonts w:ascii="Times New Roman" w:hAnsi="Times New Roman" w:cs="Times New Roman"/>
          <w:color w:val="000000"/>
          <w:kern w:val="1"/>
          <w:sz w:val="24"/>
          <w:szCs w:val="24"/>
          <w:lang w:val="ru-RU" w:eastAsia="mk-MK"/>
        </w:rPr>
        <w:t>=18,96 (16,68-20,14).</w:t>
      </w:r>
      <w:r w:rsidRPr="0046270E">
        <w:rPr>
          <w:rFonts w:ascii="Times New Roman" w:hAnsi="Times New Roman" w:cs="Times New Roman"/>
          <w:color w:val="000000"/>
          <w:sz w:val="24"/>
          <w:szCs w:val="24"/>
          <w:lang w:val="ru-RU" w:eastAsia="en-GB"/>
        </w:rPr>
        <w:t xml:space="preserve"> За </w:t>
      </w:r>
      <w:r w:rsidRPr="0046270E">
        <w:rPr>
          <w:rFonts w:ascii="Times New Roman" w:hAnsi="Times New Roman" w:cs="Times New Roman"/>
          <w:color w:val="000000"/>
          <w:sz w:val="24"/>
          <w:szCs w:val="24"/>
          <w:lang w:eastAsia="en-GB"/>
        </w:rPr>
        <w:t>p</w:t>
      </w:r>
      <w:r w:rsidRPr="0046270E">
        <w:rPr>
          <w:rFonts w:ascii="Times New Roman" w:hAnsi="Times New Roman" w:cs="Times New Roman"/>
          <w:color w:val="000000"/>
          <w:sz w:val="24"/>
          <w:szCs w:val="24"/>
          <w:lang w:val="ru-RU" w:eastAsia="en-GB"/>
        </w:rPr>
        <w:t xml:space="preserve">&gt;0,05, анализата не укажа на сигнификантна разлика помеѓу испитаниците од машки и женски пол во однос на нивото на </w:t>
      </w:r>
      <w:r w:rsidRPr="0046270E">
        <w:rPr>
          <w:rFonts w:ascii="Times New Roman" w:hAnsi="Times New Roman" w:cs="Times New Roman"/>
          <w:color w:val="000000"/>
          <w:kern w:val="1"/>
          <w:sz w:val="24"/>
          <w:szCs w:val="24"/>
          <w:lang w:eastAsia="mk-MK"/>
        </w:rPr>
        <w:t>K</w:t>
      </w:r>
      <w:r w:rsidR="000D674A">
        <w:rPr>
          <w:rFonts w:ascii="Times New Roman" w:hAnsi="Times New Roman" w:cs="Times New Roman"/>
          <w:color w:val="000000"/>
          <w:kern w:val="1"/>
          <w:sz w:val="24"/>
          <w:szCs w:val="24"/>
          <w:lang w:val="ru-RU" w:eastAsia="mk-MK"/>
        </w:rPr>
        <w:t xml:space="preserve"> во стимулирана плунка за </w:t>
      </w:r>
      <w:r w:rsidRPr="0046270E">
        <w:rPr>
          <w:rFonts w:ascii="Times New Roman" w:hAnsi="Times New Roman" w:cs="Times New Roman"/>
          <w:color w:val="000000"/>
          <w:sz w:val="24"/>
          <w:szCs w:val="24"/>
          <w:lang w:eastAsia="mk-MK"/>
        </w:rPr>
        <w:t>Mann</w:t>
      </w:r>
      <w:r w:rsidRPr="0046270E">
        <w:rPr>
          <w:rFonts w:ascii="Times New Roman" w:hAnsi="Times New Roman" w:cs="Times New Roman"/>
          <w:color w:val="000000"/>
          <w:sz w:val="24"/>
          <w:szCs w:val="24"/>
          <w:lang w:val="ru-RU" w:eastAsia="mk-MK"/>
        </w:rPr>
        <w:t>-</w:t>
      </w:r>
      <w:r w:rsidRPr="0046270E">
        <w:rPr>
          <w:rFonts w:ascii="Times New Roman" w:hAnsi="Times New Roman" w:cs="Times New Roman"/>
          <w:color w:val="000000"/>
          <w:sz w:val="24"/>
          <w:szCs w:val="24"/>
          <w:lang w:eastAsia="mk-MK"/>
        </w:rPr>
        <w:t>Whitney</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U</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Test</w:t>
      </w:r>
      <w:r w:rsidRPr="0046270E">
        <w:rPr>
          <w:rFonts w:ascii="Times New Roman" w:hAnsi="Times New Roman" w:cs="Times New Roman"/>
          <w:color w:val="000000"/>
          <w:sz w:val="24"/>
          <w:szCs w:val="24"/>
          <w:lang w:val="ru-RU"/>
        </w:rPr>
        <w:t xml:space="preserve">: </w:t>
      </w:r>
      <w:r w:rsidRPr="0046270E">
        <w:rPr>
          <w:rFonts w:ascii="Times New Roman" w:hAnsi="Times New Roman"/>
          <w:color w:val="000000"/>
          <w:sz w:val="24"/>
          <w:szCs w:val="24"/>
        </w:rPr>
        <w:t>Z</w:t>
      </w:r>
      <w:r w:rsidRPr="0046270E">
        <w:rPr>
          <w:rFonts w:ascii="Times New Roman" w:hAnsi="Times New Roman"/>
          <w:color w:val="000000"/>
          <w:sz w:val="24"/>
          <w:szCs w:val="24"/>
          <w:lang w:val="ru-RU"/>
        </w:rPr>
        <w:t xml:space="preserve">=1,325; </w:t>
      </w:r>
      <w:r w:rsidRPr="0046270E">
        <w:rPr>
          <w:rFonts w:ascii="Times New Roman" w:hAnsi="Times New Roman"/>
          <w:color w:val="000000"/>
          <w:sz w:val="24"/>
          <w:szCs w:val="24"/>
        </w:rPr>
        <w:t>p</w:t>
      </w:r>
      <w:r w:rsidRPr="0046270E">
        <w:rPr>
          <w:rFonts w:ascii="Times New Roman" w:hAnsi="Times New Roman"/>
          <w:color w:val="000000"/>
          <w:sz w:val="24"/>
          <w:szCs w:val="24"/>
          <w:lang w:val="ru-RU"/>
        </w:rPr>
        <w:t>=0,1851. Н</w:t>
      </w:r>
      <w:r w:rsidRPr="0046270E">
        <w:rPr>
          <w:rFonts w:ascii="Times New Roman" w:hAnsi="Times New Roman" w:cs="Times New Roman"/>
          <w:color w:val="000000"/>
          <w:kern w:val="1"/>
          <w:sz w:val="24"/>
          <w:szCs w:val="24"/>
          <w:lang w:val="ru-RU" w:eastAsia="mk-MK"/>
        </w:rPr>
        <w:t xml:space="preserve">ивото на </w:t>
      </w:r>
      <w:r w:rsidRPr="0046270E">
        <w:rPr>
          <w:rFonts w:ascii="Times New Roman" w:hAnsi="Times New Roman" w:cs="Times New Roman"/>
          <w:color w:val="000000"/>
          <w:kern w:val="1"/>
          <w:sz w:val="24"/>
          <w:szCs w:val="24"/>
          <w:lang w:eastAsia="mk-MK"/>
        </w:rPr>
        <w:t>K</w:t>
      </w:r>
      <w:r w:rsidRPr="0046270E">
        <w:rPr>
          <w:rFonts w:ascii="Times New Roman" w:hAnsi="Times New Roman" w:cs="Times New Roman"/>
          <w:color w:val="000000"/>
          <w:kern w:val="1"/>
          <w:sz w:val="24"/>
          <w:szCs w:val="24"/>
          <w:lang w:val="ru-RU" w:eastAsia="mk-MK"/>
        </w:rPr>
        <w:t xml:space="preserve"> беше несигнификантно повисоко кај мажите споредено со она кај жените (Табела 6 и </w:t>
      </w:r>
      <w:r w:rsidR="00972990" w:rsidRPr="0046270E">
        <w:rPr>
          <w:rFonts w:ascii="Times New Roman" w:hAnsi="Times New Roman" w:cs="Times New Roman"/>
          <w:color w:val="000000"/>
          <w:kern w:val="1"/>
          <w:sz w:val="24"/>
          <w:szCs w:val="24"/>
          <w:lang w:val="ru-RU" w:eastAsia="mk-MK"/>
        </w:rPr>
        <w:t>Графикон</w:t>
      </w:r>
      <w:r w:rsidRPr="0046270E">
        <w:rPr>
          <w:rFonts w:ascii="Times New Roman" w:hAnsi="Times New Roman" w:cs="Times New Roman"/>
          <w:color w:val="000000"/>
          <w:kern w:val="1"/>
          <w:sz w:val="24"/>
          <w:szCs w:val="24"/>
          <w:lang w:val="ru-RU" w:eastAsia="mk-MK"/>
        </w:rPr>
        <w:t xml:space="preserve"> 10).</w:t>
      </w:r>
    </w:p>
    <w:p w14:paraId="4EA56ABE" w14:textId="6E2935E0" w:rsidR="000D674A" w:rsidRPr="000D674A" w:rsidRDefault="000D674A" w:rsidP="000D674A">
      <w:pPr>
        <w:jc w:val="center"/>
        <w:rPr>
          <w:rFonts w:ascii="Times New Roman" w:hAnsi="Times New Roman" w:cs="Times New Roman"/>
          <w:b/>
          <w:color w:val="000000"/>
          <w:sz w:val="24"/>
          <w:szCs w:val="24"/>
          <w:lang w:val="ru-RU"/>
        </w:rPr>
      </w:pPr>
      <w:r w:rsidRPr="0046270E">
        <w:rPr>
          <w:rFonts w:ascii="Times New Roman" w:hAnsi="Times New Roman" w:cs="Times New Roman"/>
          <w:b/>
          <w:color w:val="000000"/>
          <w:sz w:val="24"/>
          <w:szCs w:val="24"/>
          <w:lang w:val="ru-RU"/>
        </w:rPr>
        <w:t>Графикон</w:t>
      </w:r>
      <w:r>
        <w:rPr>
          <w:rFonts w:ascii="Times New Roman" w:hAnsi="Times New Roman" w:cs="Times New Roman"/>
          <w:b/>
          <w:color w:val="000000"/>
          <w:sz w:val="24"/>
          <w:szCs w:val="24"/>
          <w:lang w:val="ru-RU"/>
        </w:rPr>
        <w:t xml:space="preserve"> 10</w:t>
      </w:r>
      <w:r w:rsidRPr="0056701E">
        <w:rPr>
          <w:rFonts w:ascii="Times New Roman" w:hAnsi="Times New Roman" w:cs="Times New Roman"/>
          <w:b/>
          <w:color w:val="000000"/>
          <w:sz w:val="24"/>
          <w:szCs w:val="24"/>
          <w:lang w:val="ru-RU"/>
        </w:rPr>
        <w:t>:</w:t>
      </w:r>
      <w:r w:rsidRPr="0046270E">
        <w:rPr>
          <w:rFonts w:ascii="Times New Roman" w:hAnsi="Times New Roman" w:cs="Times New Roman"/>
          <w:b/>
          <w:color w:val="000000"/>
          <w:sz w:val="24"/>
          <w:szCs w:val="24"/>
          <w:lang w:val="ru-RU"/>
        </w:rPr>
        <w:t xml:space="preserve"> Анализа на </w:t>
      </w:r>
      <w:r w:rsidRPr="0046270E">
        <w:rPr>
          <w:rFonts w:ascii="Times New Roman" w:hAnsi="Times New Roman" w:cs="Times New Roman"/>
          <w:b/>
          <w:color w:val="000000"/>
          <w:sz w:val="24"/>
          <w:szCs w:val="24"/>
        </w:rPr>
        <w:t>K</w:t>
      </w:r>
      <w:r w:rsidRPr="0046270E">
        <w:rPr>
          <w:rFonts w:ascii="Times New Roman" w:hAnsi="Times New Roman" w:cs="Times New Roman"/>
          <w:b/>
          <w:color w:val="000000"/>
          <w:sz w:val="24"/>
          <w:szCs w:val="24"/>
          <w:lang w:val="ru-RU"/>
        </w:rPr>
        <w:t xml:space="preserve"> според пол во не</w:t>
      </w:r>
      <w:r>
        <w:rPr>
          <w:rFonts w:ascii="Times New Roman" w:hAnsi="Times New Roman" w:cs="Times New Roman"/>
          <w:b/>
          <w:color w:val="000000"/>
          <w:sz w:val="24"/>
          <w:szCs w:val="24"/>
          <w:lang w:val="ru-RU"/>
        </w:rPr>
        <w:t>стимулирана/ стимулирана плунка</w:t>
      </w:r>
    </w:p>
    <w:p w14:paraId="6267BC11" w14:textId="754078D2" w:rsidR="00481FB0" w:rsidRPr="000D674A" w:rsidRDefault="00481FB0" w:rsidP="000D674A">
      <w:pPr>
        <w:jc w:val="center"/>
        <w:rPr>
          <w:b/>
          <w:color w:val="000000"/>
          <w:sz w:val="24"/>
          <w:szCs w:val="24"/>
        </w:rPr>
      </w:pPr>
      <w:r w:rsidRPr="0046270E">
        <w:rPr>
          <w:noProof/>
          <w:sz w:val="24"/>
          <w:szCs w:val="24"/>
        </w:rPr>
        <w:drawing>
          <wp:inline distT="0" distB="0" distL="0" distR="0" wp14:anchorId="5E3816C2" wp14:editId="0E8873FF">
            <wp:extent cx="5724525" cy="2305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2305050"/>
                    </a:xfrm>
                    <a:prstGeom prst="rect">
                      <a:avLst/>
                    </a:prstGeom>
                    <a:noFill/>
                    <a:ln>
                      <a:noFill/>
                    </a:ln>
                  </pic:spPr>
                </pic:pic>
              </a:graphicData>
            </a:graphic>
          </wp:inline>
        </w:drawing>
      </w:r>
    </w:p>
    <w:p w14:paraId="40A6D42F" w14:textId="77777777" w:rsidR="00481FB0" w:rsidRPr="0046270E" w:rsidRDefault="00481FB0" w:rsidP="00481FB0">
      <w:pPr>
        <w:jc w:val="both"/>
        <w:rPr>
          <w:b/>
          <w:color w:val="000000"/>
          <w:sz w:val="24"/>
          <w:szCs w:val="24"/>
          <w:lang w:val="ru-RU"/>
        </w:rPr>
      </w:pPr>
    </w:p>
    <w:p w14:paraId="5B26DA27" w14:textId="1B8EB33D" w:rsidR="00481FB0" w:rsidRPr="0046270E" w:rsidRDefault="00481FB0" w:rsidP="00481FB0">
      <w:pPr>
        <w:spacing w:after="200"/>
        <w:ind w:firstLine="720"/>
        <w:jc w:val="both"/>
        <w:rPr>
          <w:rFonts w:ascii="Times New Roman" w:hAnsi="Times New Roman" w:cs="Times New Roman"/>
          <w:color w:val="000000"/>
          <w:sz w:val="24"/>
          <w:szCs w:val="24"/>
          <w:lang w:val="ru-RU" w:eastAsia="en-GB"/>
        </w:rPr>
      </w:pPr>
      <w:r w:rsidRPr="0046270E">
        <w:rPr>
          <w:rFonts w:ascii="Times New Roman" w:hAnsi="Times New Roman" w:cs="Times New Roman"/>
          <w:b/>
          <w:color w:val="1F497D"/>
          <w:kern w:val="1"/>
          <w:sz w:val="24"/>
          <w:szCs w:val="24"/>
          <w:lang w:val="ru-RU" w:eastAsia="mk-MK"/>
        </w:rPr>
        <w:t xml:space="preserve">Меѓугрупна споредба на </w:t>
      </w:r>
      <w:r w:rsidRPr="0046270E">
        <w:rPr>
          <w:rFonts w:ascii="Times New Roman" w:hAnsi="Times New Roman" w:cs="Times New Roman"/>
          <w:b/>
          <w:color w:val="1F497D"/>
          <w:kern w:val="1"/>
          <w:sz w:val="24"/>
          <w:szCs w:val="24"/>
          <w:lang w:eastAsia="mk-MK"/>
        </w:rPr>
        <w:t>K</w:t>
      </w:r>
      <w:r w:rsidRPr="0046270E">
        <w:rPr>
          <w:rFonts w:ascii="Times New Roman" w:hAnsi="Times New Roman" w:cs="Times New Roman"/>
          <w:b/>
          <w:color w:val="1F497D"/>
          <w:kern w:val="1"/>
          <w:sz w:val="24"/>
          <w:szCs w:val="24"/>
          <w:lang w:val="ru-RU" w:eastAsia="mk-MK"/>
        </w:rPr>
        <w:t xml:space="preserve"> - </w:t>
      </w:r>
      <w:r w:rsidRPr="0046270E">
        <w:rPr>
          <w:rFonts w:ascii="Times New Roman" w:hAnsi="Times New Roman" w:cs="Times New Roman"/>
          <w:color w:val="000000"/>
          <w:kern w:val="1"/>
          <w:sz w:val="24"/>
          <w:szCs w:val="24"/>
          <w:lang w:val="ru-RU" w:eastAsia="mk-MK"/>
        </w:rPr>
        <w:t xml:space="preserve">напаравена беше споредба на нивото на </w:t>
      </w:r>
      <w:r w:rsidRPr="0046270E">
        <w:rPr>
          <w:rFonts w:ascii="Times New Roman" w:hAnsi="Times New Roman" w:cs="Times New Roman"/>
          <w:color w:val="000000"/>
          <w:kern w:val="1"/>
          <w:sz w:val="24"/>
          <w:szCs w:val="24"/>
          <w:lang w:eastAsia="mk-MK"/>
        </w:rPr>
        <w:t>K</w:t>
      </w:r>
      <w:r w:rsidRPr="0046270E">
        <w:rPr>
          <w:rFonts w:ascii="Times New Roman" w:hAnsi="Times New Roman" w:cs="Times New Roman"/>
          <w:color w:val="000000"/>
          <w:kern w:val="1"/>
          <w:sz w:val="24"/>
          <w:szCs w:val="24"/>
          <w:lang w:val="ru-RU" w:eastAsia="mk-MK"/>
        </w:rPr>
        <w:t xml:space="preserve"> во нестимулирана односно стимулирана плунка според пол</w:t>
      </w:r>
      <w:r w:rsidRPr="0046270E">
        <w:rPr>
          <w:rFonts w:ascii="Times New Roman" w:hAnsi="Times New Roman" w:cs="Times New Roman"/>
          <w:color w:val="000000"/>
          <w:sz w:val="24"/>
          <w:szCs w:val="24"/>
          <w:lang w:val="ru-RU" w:eastAsia="en-GB"/>
        </w:rPr>
        <w:t xml:space="preserve"> на испитаниците како и вкупно за целиот примерок </w:t>
      </w:r>
      <w:r w:rsidRPr="0046270E">
        <w:rPr>
          <w:rFonts w:ascii="Times New Roman" w:hAnsi="Times New Roman" w:cs="Times New Roman"/>
          <w:color w:val="000000"/>
          <w:kern w:val="1"/>
          <w:sz w:val="24"/>
          <w:szCs w:val="24"/>
          <w:lang w:val="ru-RU" w:eastAsia="mk-MK"/>
        </w:rPr>
        <w:t xml:space="preserve">(Табела 7 и </w:t>
      </w:r>
      <w:r w:rsidR="00972990" w:rsidRPr="0046270E">
        <w:rPr>
          <w:rFonts w:ascii="Times New Roman" w:hAnsi="Times New Roman" w:cs="Times New Roman"/>
          <w:color w:val="000000"/>
          <w:kern w:val="1"/>
          <w:sz w:val="24"/>
          <w:szCs w:val="24"/>
          <w:lang w:val="ru-RU" w:eastAsia="mk-MK"/>
        </w:rPr>
        <w:t>Графикон</w:t>
      </w:r>
      <w:r w:rsidRPr="0046270E">
        <w:rPr>
          <w:rFonts w:ascii="Times New Roman" w:hAnsi="Times New Roman" w:cs="Times New Roman"/>
          <w:color w:val="000000"/>
          <w:kern w:val="1"/>
          <w:sz w:val="24"/>
          <w:szCs w:val="24"/>
          <w:lang w:val="ru-RU" w:eastAsia="mk-MK"/>
        </w:rPr>
        <w:t xml:space="preserve"> 11-13)</w:t>
      </w:r>
      <w:r w:rsidRPr="0046270E">
        <w:rPr>
          <w:rFonts w:ascii="Times New Roman" w:hAnsi="Times New Roman" w:cs="Times New Roman"/>
          <w:color w:val="000000"/>
          <w:sz w:val="24"/>
          <w:szCs w:val="24"/>
          <w:lang w:val="ru-RU" w:eastAsia="en-GB"/>
        </w:rPr>
        <w:t xml:space="preserve">. </w:t>
      </w:r>
    </w:p>
    <w:p w14:paraId="4586D559" w14:textId="77777777" w:rsidR="000D674A" w:rsidRDefault="000D674A">
      <w:pPr>
        <w:spacing w:after="160" w:line="259" w:lineRule="auto"/>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br w:type="page"/>
      </w:r>
    </w:p>
    <w:p w14:paraId="7C8BE427" w14:textId="6C7E7F14" w:rsidR="00481FB0" w:rsidRPr="0046270E" w:rsidRDefault="00AE0B3C" w:rsidP="00AE0B3C">
      <w:pPr>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lastRenderedPageBreak/>
        <w:t>Табела 7</w:t>
      </w:r>
      <w:r w:rsidRPr="0056701E">
        <w:rPr>
          <w:rFonts w:ascii="Times New Roman" w:hAnsi="Times New Roman" w:cs="Times New Roman"/>
          <w:b/>
          <w:color w:val="000000"/>
          <w:sz w:val="24"/>
          <w:szCs w:val="24"/>
          <w:lang w:val="ru-RU"/>
        </w:rPr>
        <w:t>:</w:t>
      </w:r>
      <w:r w:rsidR="00481FB0" w:rsidRPr="0046270E">
        <w:rPr>
          <w:rFonts w:ascii="Times New Roman" w:hAnsi="Times New Roman" w:cs="Times New Roman"/>
          <w:b/>
          <w:color w:val="000000"/>
          <w:sz w:val="24"/>
          <w:szCs w:val="24"/>
          <w:lang w:val="ru-RU"/>
        </w:rPr>
        <w:t xml:space="preserve"> Анализа на </w:t>
      </w:r>
      <w:r w:rsidR="00481FB0" w:rsidRPr="0046270E">
        <w:rPr>
          <w:rFonts w:ascii="Times New Roman" w:hAnsi="Times New Roman" w:cs="Times New Roman"/>
          <w:b/>
          <w:color w:val="000000"/>
          <w:sz w:val="24"/>
          <w:szCs w:val="24"/>
        </w:rPr>
        <w:t>K</w:t>
      </w:r>
      <w:r w:rsidR="00481FB0" w:rsidRPr="0046270E">
        <w:rPr>
          <w:rFonts w:ascii="Times New Roman" w:hAnsi="Times New Roman" w:cs="Times New Roman"/>
          <w:b/>
          <w:color w:val="000000"/>
          <w:sz w:val="24"/>
          <w:szCs w:val="24"/>
          <w:lang w:val="ru-RU"/>
        </w:rPr>
        <w:t xml:space="preserve"> помеѓу нестимулирана/ стимулирана плунка  според пол и вкупно</w:t>
      </w:r>
    </w:p>
    <w:tbl>
      <w:tblPr>
        <w:tblpPr w:leftFromText="180" w:rightFromText="180" w:vertAnchor="text" w:horzAnchor="margin" w:tblpX="-49" w:tblpY="51"/>
        <w:tblW w:w="94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000" w:firstRow="0" w:lastRow="0" w:firstColumn="0" w:lastColumn="0" w:noHBand="0" w:noVBand="0"/>
      </w:tblPr>
      <w:tblGrid>
        <w:gridCol w:w="1566"/>
        <w:gridCol w:w="699"/>
        <w:gridCol w:w="1145"/>
        <w:gridCol w:w="1304"/>
        <w:gridCol w:w="1038"/>
        <w:gridCol w:w="1134"/>
        <w:gridCol w:w="709"/>
        <w:gridCol w:w="1134"/>
        <w:gridCol w:w="709"/>
      </w:tblGrid>
      <w:tr w:rsidR="00481FB0" w:rsidRPr="0046270E" w14:paraId="77BE91F4" w14:textId="77777777" w:rsidTr="00C35095">
        <w:trPr>
          <w:cantSplit/>
          <w:trHeight w:val="251"/>
        </w:trPr>
        <w:tc>
          <w:tcPr>
            <w:tcW w:w="1566" w:type="dxa"/>
            <w:vMerge w:val="restart"/>
            <w:shd w:val="clear" w:color="auto" w:fill="0070C0"/>
            <w:vAlign w:val="center"/>
          </w:tcPr>
          <w:p w14:paraId="1DBCB224"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Калиум</w:t>
            </w:r>
          </w:p>
          <w:p w14:paraId="6B0AE039"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rPr>
              <w:t>- K -</w:t>
            </w:r>
          </w:p>
        </w:tc>
        <w:tc>
          <w:tcPr>
            <w:tcW w:w="699" w:type="dxa"/>
            <w:vMerge w:val="restart"/>
            <w:shd w:val="clear" w:color="auto" w:fill="0070C0"/>
            <w:vAlign w:val="center"/>
          </w:tcPr>
          <w:p w14:paraId="1B48E00C" w14:textId="77777777" w:rsidR="00481FB0" w:rsidRPr="0046270E" w:rsidRDefault="00481FB0" w:rsidP="00C35095">
            <w:pPr>
              <w:autoSpaceDE w:val="0"/>
              <w:autoSpaceDN w:val="0"/>
              <w:adjustRightInd w:val="0"/>
              <w:ind w:left="60" w:right="60"/>
              <w:jc w:val="center"/>
              <w:rPr>
                <w:rFonts w:ascii="Times New Roman" w:hAnsi="Times New Roman" w:cs="Times New Roman"/>
                <w:b/>
                <w:bCs/>
                <w:color w:val="FFFFFF"/>
                <w:sz w:val="24"/>
                <w:szCs w:val="24"/>
              </w:rPr>
            </w:pPr>
            <w:r w:rsidRPr="0046270E">
              <w:rPr>
                <w:rFonts w:ascii="Times New Roman" w:hAnsi="Times New Roman" w:cs="Times New Roman"/>
                <w:b/>
                <w:bCs/>
                <w:color w:val="FFFFFF"/>
                <w:sz w:val="24"/>
                <w:szCs w:val="24"/>
              </w:rPr>
              <w:t>Број</w:t>
            </w:r>
          </w:p>
          <w:p w14:paraId="55C7F138"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(N)</w:t>
            </w:r>
          </w:p>
        </w:tc>
        <w:tc>
          <w:tcPr>
            <w:tcW w:w="1145" w:type="dxa"/>
            <w:vMerge w:val="restart"/>
            <w:shd w:val="clear" w:color="auto" w:fill="0070C0"/>
            <w:vAlign w:val="center"/>
          </w:tcPr>
          <w:p w14:paraId="727DC868" w14:textId="77777777" w:rsidR="00481FB0" w:rsidRPr="0046270E" w:rsidRDefault="00481FB0" w:rsidP="00C35095">
            <w:pPr>
              <w:jc w:val="center"/>
              <w:rPr>
                <w:rFonts w:ascii="Times New Roman" w:hAnsi="Times New Roman" w:cs="Times New Roman"/>
                <w:b/>
                <w:bCs/>
                <w:color w:val="FFFFFF"/>
                <w:sz w:val="24"/>
                <w:szCs w:val="24"/>
              </w:rPr>
            </w:pPr>
            <w:r w:rsidRPr="0046270E">
              <w:rPr>
                <w:rFonts w:ascii="Times New Roman" w:hAnsi="Times New Roman" w:cs="Times New Roman"/>
                <w:b/>
                <w:bCs/>
                <w:color w:val="FFFFFF"/>
                <w:sz w:val="24"/>
                <w:szCs w:val="24"/>
              </w:rPr>
              <w:t>Просек</w:t>
            </w:r>
          </w:p>
          <w:p w14:paraId="5E7E4088"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(Mean)</w:t>
            </w:r>
          </w:p>
        </w:tc>
        <w:tc>
          <w:tcPr>
            <w:tcW w:w="1304" w:type="dxa"/>
            <w:vMerge w:val="restart"/>
            <w:shd w:val="clear" w:color="auto" w:fill="0070C0"/>
            <w:vAlign w:val="center"/>
          </w:tcPr>
          <w:p w14:paraId="2C7E79E6" w14:textId="77777777" w:rsidR="00481FB0" w:rsidRPr="0046270E" w:rsidRDefault="00481FB0" w:rsidP="00C35095">
            <w:pPr>
              <w:jc w:val="center"/>
              <w:rPr>
                <w:rFonts w:ascii="Times New Roman" w:hAnsi="Times New Roman" w:cs="Times New Roman"/>
                <w:b/>
                <w:bCs/>
                <w:color w:val="FFFFFF"/>
                <w:sz w:val="24"/>
                <w:szCs w:val="24"/>
              </w:rPr>
            </w:pPr>
            <w:r w:rsidRPr="0046270E">
              <w:rPr>
                <w:rFonts w:ascii="Times New Roman" w:hAnsi="Times New Roman" w:cs="Times New Roman"/>
                <w:b/>
                <w:bCs/>
                <w:color w:val="FFFFFF"/>
                <w:sz w:val="24"/>
                <w:szCs w:val="24"/>
              </w:rPr>
              <w:t>Стандардна девијација</w:t>
            </w:r>
          </w:p>
          <w:p w14:paraId="0B1733E4"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(Std. Dev.)</w:t>
            </w:r>
          </w:p>
        </w:tc>
        <w:tc>
          <w:tcPr>
            <w:tcW w:w="1038" w:type="dxa"/>
            <w:vMerge w:val="restart"/>
            <w:shd w:val="clear" w:color="auto" w:fill="0070C0"/>
            <w:vAlign w:val="center"/>
          </w:tcPr>
          <w:p w14:paraId="142E624F" w14:textId="77777777" w:rsidR="00481FB0" w:rsidRPr="0046270E" w:rsidRDefault="00481FB0" w:rsidP="00C35095">
            <w:pPr>
              <w:jc w:val="center"/>
              <w:rPr>
                <w:rFonts w:ascii="Times New Roman" w:hAnsi="Times New Roman" w:cs="Times New Roman"/>
                <w:b/>
                <w:bCs/>
                <w:color w:val="FFFFFF"/>
                <w:sz w:val="24"/>
                <w:szCs w:val="24"/>
              </w:rPr>
            </w:pPr>
            <w:r w:rsidRPr="0046270E">
              <w:rPr>
                <w:rFonts w:ascii="Times New Roman" w:hAnsi="Times New Roman" w:cs="Times New Roman"/>
                <w:b/>
                <w:bCs/>
                <w:color w:val="FFFFFF"/>
                <w:sz w:val="24"/>
                <w:szCs w:val="24"/>
              </w:rPr>
              <w:t>Минимум</w:t>
            </w:r>
          </w:p>
          <w:p w14:paraId="527E382E"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(Min)</w:t>
            </w:r>
          </w:p>
        </w:tc>
        <w:tc>
          <w:tcPr>
            <w:tcW w:w="1134" w:type="dxa"/>
            <w:vMerge w:val="restart"/>
            <w:shd w:val="clear" w:color="auto" w:fill="0070C0"/>
            <w:vAlign w:val="center"/>
          </w:tcPr>
          <w:p w14:paraId="4F3E217D" w14:textId="77777777" w:rsidR="00481FB0" w:rsidRPr="0046270E" w:rsidRDefault="00481FB0" w:rsidP="00C35095">
            <w:pPr>
              <w:jc w:val="center"/>
              <w:rPr>
                <w:rFonts w:ascii="Times New Roman" w:hAnsi="Times New Roman" w:cs="Times New Roman"/>
                <w:b/>
                <w:bCs/>
                <w:color w:val="FFFFFF"/>
                <w:sz w:val="24"/>
                <w:szCs w:val="24"/>
              </w:rPr>
            </w:pPr>
            <w:r w:rsidRPr="0046270E">
              <w:rPr>
                <w:rFonts w:ascii="Times New Roman" w:hAnsi="Times New Roman" w:cs="Times New Roman"/>
                <w:b/>
                <w:bCs/>
                <w:color w:val="FFFFFF"/>
                <w:sz w:val="24"/>
                <w:szCs w:val="24"/>
              </w:rPr>
              <w:t>Максимум</w:t>
            </w:r>
          </w:p>
          <w:p w14:paraId="1D979E04"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(Max)</w:t>
            </w:r>
          </w:p>
        </w:tc>
        <w:tc>
          <w:tcPr>
            <w:tcW w:w="2552" w:type="dxa"/>
            <w:gridSpan w:val="3"/>
            <w:tcBorders>
              <w:right w:val="single" w:sz="4" w:space="0" w:color="0070C0"/>
            </w:tcBorders>
            <w:shd w:val="clear" w:color="auto" w:fill="0070C0"/>
            <w:vAlign w:val="center"/>
          </w:tcPr>
          <w:p w14:paraId="5C95BE9E"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Percentiles</w:t>
            </w:r>
          </w:p>
        </w:tc>
      </w:tr>
      <w:tr w:rsidR="00481FB0" w:rsidRPr="0046270E" w14:paraId="1466AB48" w14:textId="77777777" w:rsidTr="00C35095">
        <w:trPr>
          <w:cantSplit/>
          <w:trHeight w:val="573"/>
        </w:trPr>
        <w:tc>
          <w:tcPr>
            <w:tcW w:w="1566" w:type="dxa"/>
            <w:vMerge/>
            <w:tcBorders>
              <w:bottom w:val="single" w:sz="2" w:space="0" w:color="FFFFFF"/>
            </w:tcBorders>
            <w:shd w:val="clear" w:color="auto" w:fill="0070C0"/>
          </w:tcPr>
          <w:p w14:paraId="64F246AF" w14:textId="77777777" w:rsidR="00481FB0" w:rsidRPr="0046270E" w:rsidRDefault="00481FB0" w:rsidP="00C35095">
            <w:pPr>
              <w:autoSpaceDE w:val="0"/>
              <w:autoSpaceDN w:val="0"/>
              <w:adjustRightInd w:val="0"/>
              <w:jc w:val="center"/>
              <w:rPr>
                <w:rFonts w:ascii="Times New Roman" w:hAnsi="Times New Roman" w:cs="Times New Roman"/>
                <w:color w:val="FFFFFF"/>
                <w:sz w:val="24"/>
                <w:szCs w:val="24"/>
                <w:lang w:eastAsia="mk-MK"/>
              </w:rPr>
            </w:pPr>
          </w:p>
        </w:tc>
        <w:tc>
          <w:tcPr>
            <w:tcW w:w="699" w:type="dxa"/>
            <w:vMerge/>
            <w:tcBorders>
              <w:bottom w:val="single" w:sz="2" w:space="0" w:color="FFFFFF"/>
            </w:tcBorders>
            <w:shd w:val="clear" w:color="auto" w:fill="0070C0"/>
          </w:tcPr>
          <w:p w14:paraId="3D8E89F5" w14:textId="77777777" w:rsidR="00481FB0" w:rsidRPr="0046270E" w:rsidRDefault="00481FB0" w:rsidP="00C35095">
            <w:pPr>
              <w:autoSpaceDE w:val="0"/>
              <w:autoSpaceDN w:val="0"/>
              <w:adjustRightInd w:val="0"/>
              <w:jc w:val="center"/>
              <w:rPr>
                <w:rFonts w:ascii="Times New Roman" w:hAnsi="Times New Roman" w:cs="Times New Roman"/>
                <w:b/>
                <w:color w:val="FFFFFF"/>
                <w:sz w:val="24"/>
                <w:szCs w:val="24"/>
                <w:lang w:eastAsia="mk-MK"/>
              </w:rPr>
            </w:pPr>
          </w:p>
        </w:tc>
        <w:tc>
          <w:tcPr>
            <w:tcW w:w="1145" w:type="dxa"/>
            <w:vMerge/>
            <w:tcBorders>
              <w:bottom w:val="single" w:sz="2" w:space="0" w:color="FFFFFF"/>
            </w:tcBorders>
            <w:shd w:val="clear" w:color="auto" w:fill="0070C0"/>
          </w:tcPr>
          <w:p w14:paraId="204F4270" w14:textId="77777777" w:rsidR="00481FB0" w:rsidRPr="0046270E" w:rsidRDefault="00481FB0" w:rsidP="00C35095">
            <w:pPr>
              <w:autoSpaceDE w:val="0"/>
              <w:autoSpaceDN w:val="0"/>
              <w:adjustRightInd w:val="0"/>
              <w:jc w:val="center"/>
              <w:rPr>
                <w:rFonts w:ascii="Times New Roman" w:hAnsi="Times New Roman" w:cs="Times New Roman"/>
                <w:b/>
                <w:color w:val="FFFFFF"/>
                <w:sz w:val="24"/>
                <w:szCs w:val="24"/>
                <w:lang w:eastAsia="mk-MK"/>
              </w:rPr>
            </w:pPr>
          </w:p>
        </w:tc>
        <w:tc>
          <w:tcPr>
            <w:tcW w:w="1304" w:type="dxa"/>
            <w:vMerge/>
            <w:tcBorders>
              <w:bottom w:val="single" w:sz="2" w:space="0" w:color="FFFFFF"/>
            </w:tcBorders>
            <w:shd w:val="clear" w:color="auto" w:fill="0070C0"/>
          </w:tcPr>
          <w:p w14:paraId="1BB492A3" w14:textId="77777777" w:rsidR="00481FB0" w:rsidRPr="0046270E" w:rsidRDefault="00481FB0" w:rsidP="00C35095">
            <w:pPr>
              <w:autoSpaceDE w:val="0"/>
              <w:autoSpaceDN w:val="0"/>
              <w:adjustRightInd w:val="0"/>
              <w:jc w:val="center"/>
              <w:rPr>
                <w:rFonts w:ascii="Times New Roman" w:hAnsi="Times New Roman" w:cs="Times New Roman"/>
                <w:b/>
                <w:color w:val="FFFFFF"/>
                <w:sz w:val="24"/>
                <w:szCs w:val="24"/>
                <w:lang w:eastAsia="mk-MK"/>
              </w:rPr>
            </w:pPr>
          </w:p>
        </w:tc>
        <w:tc>
          <w:tcPr>
            <w:tcW w:w="1038" w:type="dxa"/>
            <w:vMerge/>
            <w:tcBorders>
              <w:bottom w:val="single" w:sz="2" w:space="0" w:color="FFFFFF"/>
            </w:tcBorders>
            <w:shd w:val="clear" w:color="auto" w:fill="0070C0"/>
          </w:tcPr>
          <w:p w14:paraId="796A49C8" w14:textId="77777777" w:rsidR="00481FB0" w:rsidRPr="0046270E" w:rsidRDefault="00481FB0" w:rsidP="00C35095">
            <w:pPr>
              <w:autoSpaceDE w:val="0"/>
              <w:autoSpaceDN w:val="0"/>
              <w:adjustRightInd w:val="0"/>
              <w:jc w:val="center"/>
              <w:rPr>
                <w:rFonts w:ascii="Times New Roman" w:hAnsi="Times New Roman" w:cs="Times New Roman"/>
                <w:b/>
                <w:color w:val="FFFFFF"/>
                <w:sz w:val="24"/>
                <w:szCs w:val="24"/>
                <w:lang w:eastAsia="mk-MK"/>
              </w:rPr>
            </w:pPr>
          </w:p>
        </w:tc>
        <w:tc>
          <w:tcPr>
            <w:tcW w:w="1134" w:type="dxa"/>
            <w:vMerge/>
            <w:tcBorders>
              <w:bottom w:val="single" w:sz="2" w:space="0" w:color="FFFFFF"/>
            </w:tcBorders>
            <w:shd w:val="clear" w:color="auto" w:fill="0070C0"/>
          </w:tcPr>
          <w:p w14:paraId="7D9D844D" w14:textId="77777777" w:rsidR="00481FB0" w:rsidRPr="0046270E" w:rsidRDefault="00481FB0" w:rsidP="00C35095">
            <w:pPr>
              <w:autoSpaceDE w:val="0"/>
              <w:autoSpaceDN w:val="0"/>
              <w:adjustRightInd w:val="0"/>
              <w:jc w:val="center"/>
              <w:rPr>
                <w:rFonts w:ascii="Times New Roman" w:hAnsi="Times New Roman" w:cs="Times New Roman"/>
                <w:b/>
                <w:color w:val="FFFFFF"/>
                <w:sz w:val="24"/>
                <w:szCs w:val="24"/>
                <w:lang w:eastAsia="mk-MK"/>
              </w:rPr>
            </w:pPr>
          </w:p>
        </w:tc>
        <w:tc>
          <w:tcPr>
            <w:tcW w:w="709" w:type="dxa"/>
            <w:tcBorders>
              <w:bottom w:val="single" w:sz="2" w:space="0" w:color="FFFFFF"/>
            </w:tcBorders>
            <w:shd w:val="clear" w:color="auto" w:fill="0070C0"/>
            <w:vAlign w:val="center"/>
          </w:tcPr>
          <w:p w14:paraId="1EE9678D"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25th</w:t>
            </w:r>
          </w:p>
        </w:tc>
        <w:tc>
          <w:tcPr>
            <w:tcW w:w="1134" w:type="dxa"/>
            <w:tcBorders>
              <w:bottom w:val="single" w:sz="2" w:space="0" w:color="FFFFFF"/>
            </w:tcBorders>
            <w:shd w:val="clear" w:color="auto" w:fill="0070C0"/>
            <w:vAlign w:val="center"/>
          </w:tcPr>
          <w:p w14:paraId="7B363D26"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 xml:space="preserve">50th </w:t>
            </w:r>
          </w:p>
          <w:p w14:paraId="6AD4CC18"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(Median)</w:t>
            </w:r>
          </w:p>
        </w:tc>
        <w:tc>
          <w:tcPr>
            <w:tcW w:w="709" w:type="dxa"/>
            <w:tcBorders>
              <w:bottom w:val="single" w:sz="2" w:space="0" w:color="FFFFFF"/>
              <w:right w:val="single" w:sz="4" w:space="0" w:color="0070C0"/>
            </w:tcBorders>
            <w:shd w:val="clear" w:color="auto" w:fill="0070C0"/>
            <w:vAlign w:val="center"/>
          </w:tcPr>
          <w:p w14:paraId="00A6A723"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75th</w:t>
            </w:r>
          </w:p>
        </w:tc>
      </w:tr>
      <w:tr w:rsidR="00481FB0" w:rsidRPr="0046270E" w14:paraId="54B7F44B" w14:textId="77777777" w:rsidTr="00C35095">
        <w:trPr>
          <w:cantSplit/>
          <w:trHeight w:val="272"/>
        </w:trPr>
        <w:tc>
          <w:tcPr>
            <w:tcW w:w="9438" w:type="dxa"/>
            <w:gridSpan w:val="9"/>
            <w:tcBorders>
              <w:top w:val="single" w:sz="2" w:space="0" w:color="FFFFFF"/>
              <w:left w:val="single" w:sz="2" w:space="0" w:color="FFFFFF"/>
              <w:bottom w:val="single" w:sz="2" w:space="0" w:color="FFFFFF"/>
              <w:right w:val="single" w:sz="2" w:space="0" w:color="0070C0"/>
            </w:tcBorders>
            <w:shd w:val="clear" w:color="auto" w:fill="0070C0"/>
            <w:vAlign w:val="center"/>
          </w:tcPr>
          <w:p w14:paraId="41C59A29" w14:textId="77777777" w:rsidR="00481FB0" w:rsidRPr="0046270E" w:rsidRDefault="00481FB0" w:rsidP="00C35095">
            <w:pPr>
              <w:autoSpaceDE w:val="0"/>
              <w:autoSpaceDN w:val="0"/>
              <w:adjustRightInd w:val="0"/>
              <w:ind w:left="60" w:right="60"/>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rPr>
              <w:t>Мажи</w:t>
            </w:r>
          </w:p>
        </w:tc>
      </w:tr>
      <w:tr w:rsidR="00481FB0" w:rsidRPr="0046270E" w14:paraId="1752DD2D" w14:textId="77777777" w:rsidTr="00C35095">
        <w:trPr>
          <w:cantSplit/>
          <w:trHeight w:val="221"/>
        </w:trPr>
        <w:tc>
          <w:tcPr>
            <w:tcW w:w="1566" w:type="dxa"/>
            <w:tcBorders>
              <w:top w:val="single" w:sz="2" w:space="0" w:color="FFFFFF"/>
              <w:right w:val="single" w:sz="4" w:space="0" w:color="0070C0"/>
            </w:tcBorders>
            <w:shd w:val="clear" w:color="auto" w:fill="0070C0"/>
            <w:vAlign w:val="center"/>
          </w:tcPr>
          <w:p w14:paraId="3023B7DD" w14:textId="77777777" w:rsidR="00481FB0" w:rsidRPr="0046270E" w:rsidRDefault="00481FB0" w:rsidP="00C35095">
            <w:pPr>
              <w:ind w:left="157"/>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Нестимулирана</w:t>
            </w:r>
          </w:p>
        </w:tc>
        <w:tc>
          <w:tcPr>
            <w:tcW w:w="69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65517239" w14:textId="77777777" w:rsidR="00481FB0" w:rsidRPr="0046270E" w:rsidRDefault="00481FB0" w:rsidP="00C35095">
            <w:pPr>
              <w:jc w:val="center"/>
              <w:rPr>
                <w:rFonts w:ascii="Times New Roman" w:hAnsi="Times New Roman" w:cs="Times New Roman"/>
                <w:sz w:val="24"/>
                <w:szCs w:val="24"/>
              </w:rPr>
            </w:pPr>
            <w:r w:rsidRPr="0046270E">
              <w:rPr>
                <w:rFonts w:ascii="Times New Roman" w:hAnsi="Times New Roman" w:cs="Times New Roman"/>
                <w:sz w:val="24"/>
                <w:szCs w:val="24"/>
              </w:rPr>
              <w:t>76</w:t>
            </w:r>
          </w:p>
        </w:tc>
        <w:tc>
          <w:tcPr>
            <w:tcW w:w="1145" w:type="dxa"/>
            <w:tcBorders>
              <w:top w:val="single" w:sz="2" w:space="0" w:color="FFFFFF"/>
              <w:left w:val="single" w:sz="4" w:space="0" w:color="0070C0"/>
              <w:bottom w:val="single" w:sz="4" w:space="0" w:color="0070C0"/>
              <w:right w:val="single" w:sz="4" w:space="0" w:color="0070C0"/>
            </w:tcBorders>
            <w:shd w:val="clear" w:color="auto" w:fill="auto"/>
            <w:vAlign w:val="center"/>
          </w:tcPr>
          <w:p w14:paraId="0097E5DA"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19,49</w:t>
            </w:r>
          </w:p>
        </w:tc>
        <w:tc>
          <w:tcPr>
            <w:tcW w:w="130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5E599A4F"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3,81</w:t>
            </w:r>
          </w:p>
        </w:tc>
        <w:tc>
          <w:tcPr>
            <w:tcW w:w="1038" w:type="dxa"/>
            <w:tcBorders>
              <w:top w:val="single" w:sz="2" w:space="0" w:color="FFFFFF"/>
              <w:left w:val="single" w:sz="4" w:space="0" w:color="0070C0"/>
              <w:bottom w:val="single" w:sz="4" w:space="0" w:color="0070C0"/>
              <w:right w:val="single" w:sz="4" w:space="0" w:color="0070C0"/>
            </w:tcBorders>
            <w:shd w:val="clear" w:color="auto" w:fill="auto"/>
            <w:vAlign w:val="center"/>
          </w:tcPr>
          <w:p w14:paraId="2E81B8CB"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14,07</w:t>
            </w:r>
          </w:p>
        </w:tc>
        <w:tc>
          <w:tcPr>
            <w:tcW w:w="113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419B1EDC"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29,41</w:t>
            </w:r>
          </w:p>
        </w:tc>
        <w:tc>
          <w:tcPr>
            <w:tcW w:w="70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76FBB2F6"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16,60</w:t>
            </w:r>
          </w:p>
        </w:tc>
        <w:tc>
          <w:tcPr>
            <w:tcW w:w="113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310D8DCA"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17,86</w:t>
            </w:r>
          </w:p>
        </w:tc>
        <w:tc>
          <w:tcPr>
            <w:tcW w:w="70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70055320"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22,05</w:t>
            </w:r>
          </w:p>
        </w:tc>
      </w:tr>
      <w:tr w:rsidR="00481FB0" w:rsidRPr="0046270E" w14:paraId="6AC83DF7" w14:textId="77777777" w:rsidTr="00C35095">
        <w:trPr>
          <w:cantSplit/>
          <w:trHeight w:val="221"/>
        </w:trPr>
        <w:tc>
          <w:tcPr>
            <w:tcW w:w="1566" w:type="dxa"/>
            <w:tcBorders>
              <w:right w:val="single" w:sz="4" w:space="0" w:color="0070C0"/>
            </w:tcBorders>
            <w:shd w:val="clear" w:color="auto" w:fill="0070C0"/>
          </w:tcPr>
          <w:p w14:paraId="60FBC636" w14:textId="77777777" w:rsidR="00481FB0" w:rsidRPr="0046270E" w:rsidRDefault="00481FB0" w:rsidP="00C35095">
            <w:pPr>
              <w:ind w:left="157"/>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Стимулирана</w:t>
            </w:r>
          </w:p>
        </w:tc>
        <w:tc>
          <w:tcPr>
            <w:tcW w:w="69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5EFEEAB" w14:textId="77777777" w:rsidR="00481FB0" w:rsidRPr="0046270E" w:rsidRDefault="00481FB0" w:rsidP="00C35095">
            <w:pPr>
              <w:jc w:val="center"/>
              <w:rPr>
                <w:rFonts w:ascii="Times New Roman" w:hAnsi="Times New Roman" w:cs="Times New Roman"/>
                <w:sz w:val="24"/>
                <w:szCs w:val="24"/>
              </w:rPr>
            </w:pPr>
            <w:r w:rsidRPr="0046270E">
              <w:rPr>
                <w:rFonts w:ascii="Times New Roman" w:hAnsi="Times New Roman" w:cs="Times New Roman"/>
                <w:sz w:val="24"/>
                <w:szCs w:val="24"/>
              </w:rPr>
              <w:t>76</w:t>
            </w:r>
          </w:p>
        </w:tc>
        <w:tc>
          <w:tcPr>
            <w:tcW w:w="114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0A3E2EC"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19,52</w:t>
            </w:r>
          </w:p>
        </w:tc>
        <w:tc>
          <w:tcPr>
            <w:tcW w:w="130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A45588B"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3,25</w:t>
            </w:r>
          </w:p>
        </w:tc>
        <w:tc>
          <w:tcPr>
            <w:tcW w:w="10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1629A0D"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13,58</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EBC9820"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28,72</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7424CE53"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17,02</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30C4A07"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19,43</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980BC65"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21,16</w:t>
            </w:r>
          </w:p>
        </w:tc>
      </w:tr>
      <w:tr w:rsidR="00481FB0" w:rsidRPr="0046270E" w14:paraId="3BD3998A" w14:textId="77777777" w:rsidTr="00C35095">
        <w:trPr>
          <w:cantSplit/>
          <w:trHeight w:val="221"/>
        </w:trPr>
        <w:tc>
          <w:tcPr>
            <w:tcW w:w="1566" w:type="dxa"/>
            <w:tcBorders>
              <w:right w:val="single" w:sz="4" w:space="0" w:color="0070C0"/>
            </w:tcBorders>
            <w:shd w:val="clear" w:color="auto" w:fill="0070C0"/>
            <w:vAlign w:val="center"/>
          </w:tcPr>
          <w:p w14:paraId="1EFE0D51" w14:textId="77777777" w:rsidR="00481FB0" w:rsidRPr="0046270E" w:rsidRDefault="00481FB0" w:rsidP="00C35095">
            <w:pPr>
              <w:ind w:left="157"/>
              <w:jc w:val="center"/>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p</w:t>
            </w:r>
          </w:p>
        </w:tc>
        <w:tc>
          <w:tcPr>
            <w:tcW w:w="7872" w:type="dxa"/>
            <w:gridSpan w:val="8"/>
            <w:tcBorders>
              <w:top w:val="single" w:sz="4" w:space="0" w:color="0070C0"/>
              <w:left w:val="single" w:sz="4" w:space="0" w:color="0070C0"/>
              <w:bottom w:val="single" w:sz="4" w:space="0" w:color="0070C0"/>
              <w:right w:val="single" w:sz="4" w:space="0" w:color="0070C0"/>
            </w:tcBorders>
            <w:shd w:val="clear" w:color="auto" w:fill="auto"/>
            <w:vAlign w:val="center"/>
          </w:tcPr>
          <w:p w14:paraId="13519526"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olor w:val="000000"/>
                <w:sz w:val="24"/>
                <w:szCs w:val="24"/>
              </w:rPr>
              <w:t>Z=-0,194; p=0,856</w:t>
            </w:r>
          </w:p>
        </w:tc>
      </w:tr>
      <w:tr w:rsidR="00481FB0" w:rsidRPr="0046270E" w14:paraId="4574714E" w14:textId="77777777" w:rsidTr="00C35095">
        <w:trPr>
          <w:cantSplit/>
          <w:trHeight w:val="272"/>
        </w:trPr>
        <w:tc>
          <w:tcPr>
            <w:tcW w:w="9438" w:type="dxa"/>
            <w:gridSpan w:val="9"/>
            <w:tcBorders>
              <w:top w:val="single" w:sz="2" w:space="0" w:color="FFFFFF"/>
              <w:left w:val="single" w:sz="2" w:space="0" w:color="FFFFFF"/>
              <w:bottom w:val="single" w:sz="2" w:space="0" w:color="FFFFFF"/>
              <w:right w:val="single" w:sz="2" w:space="0" w:color="0070C0"/>
            </w:tcBorders>
            <w:shd w:val="clear" w:color="auto" w:fill="0070C0"/>
            <w:vAlign w:val="center"/>
          </w:tcPr>
          <w:p w14:paraId="3FB60897" w14:textId="77777777" w:rsidR="00481FB0" w:rsidRPr="0046270E" w:rsidRDefault="00481FB0" w:rsidP="00C35095">
            <w:pPr>
              <w:autoSpaceDE w:val="0"/>
              <w:autoSpaceDN w:val="0"/>
              <w:adjustRightInd w:val="0"/>
              <w:ind w:left="60" w:right="60"/>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rPr>
              <w:t>Жени</w:t>
            </w:r>
          </w:p>
        </w:tc>
      </w:tr>
      <w:tr w:rsidR="00481FB0" w:rsidRPr="0046270E" w14:paraId="06E147CA" w14:textId="77777777" w:rsidTr="00C35095">
        <w:trPr>
          <w:cantSplit/>
          <w:trHeight w:val="221"/>
        </w:trPr>
        <w:tc>
          <w:tcPr>
            <w:tcW w:w="1566" w:type="dxa"/>
            <w:tcBorders>
              <w:top w:val="single" w:sz="2" w:space="0" w:color="FFFFFF"/>
              <w:right w:val="single" w:sz="4" w:space="0" w:color="0070C0"/>
            </w:tcBorders>
            <w:shd w:val="clear" w:color="auto" w:fill="0070C0"/>
            <w:vAlign w:val="center"/>
          </w:tcPr>
          <w:p w14:paraId="1F2B9F1F" w14:textId="77777777" w:rsidR="00481FB0" w:rsidRPr="0046270E" w:rsidRDefault="00481FB0" w:rsidP="00C35095">
            <w:pPr>
              <w:ind w:left="157"/>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Нестимулирана</w:t>
            </w:r>
          </w:p>
        </w:tc>
        <w:tc>
          <w:tcPr>
            <w:tcW w:w="69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67841D4F" w14:textId="77777777" w:rsidR="00481FB0" w:rsidRPr="0046270E" w:rsidRDefault="00481FB0" w:rsidP="00C35095">
            <w:pPr>
              <w:jc w:val="center"/>
              <w:rPr>
                <w:rFonts w:ascii="Times New Roman" w:hAnsi="Times New Roman" w:cs="Times New Roman"/>
                <w:sz w:val="24"/>
                <w:szCs w:val="24"/>
              </w:rPr>
            </w:pPr>
            <w:r w:rsidRPr="0046270E">
              <w:rPr>
                <w:rFonts w:ascii="Times New Roman" w:hAnsi="Times New Roman" w:cs="Times New Roman"/>
                <w:sz w:val="24"/>
                <w:szCs w:val="24"/>
              </w:rPr>
              <w:t>74</w:t>
            </w:r>
          </w:p>
        </w:tc>
        <w:tc>
          <w:tcPr>
            <w:tcW w:w="1145" w:type="dxa"/>
            <w:tcBorders>
              <w:top w:val="single" w:sz="2" w:space="0" w:color="FFFFFF"/>
              <w:left w:val="single" w:sz="4" w:space="0" w:color="0070C0"/>
              <w:bottom w:val="single" w:sz="4" w:space="0" w:color="0070C0"/>
              <w:right w:val="single" w:sz="4" w:space="0" w:color="0070C0"/>
            </w:tcBorders>
            <w:shd w:val="clear" w:color="auto" w:fill="auto"/>
            <w:vAlign w:val="center"/>
          </w:tcPr>
          <w:p w14:paraId="5265509E"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17,34</w:t>
            </w:r>
          </w:p>
        </w:tc>
        <w:tc>
          <w:tcPr>
            <w:tcW w:w="130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13D28CFA"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3,22</w:t>
            </w:r>
          </w:p>
        </w:tc>
        <w:tc>
          <w:tcPr>
            <w:tcW w:w="1038" w:type="dxa"/>
            <w:tcBorders>
              <w:top w:val="single" w:sz="2" w:space="0" w:color="FFFFFF"/>
              <w:left w:val="single" w:sz="4" w:space="0" w:color="0070C0"/>
              <w:bottom w:val="single" w:sz="4" w:space="0" w:color="0070C0"/>
              <w:right w:val="single" w:sz="4" w:space="0" w:color="0070C0"/>
            </w:tcBorders>
            <w:shd w:val="clear" w:color="auto" w:fill="auto"/>
            <w:vAlign w:val="center"/>
          </w:tcPr>
          <w:p w14:paraId="0F77028E"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10,34</w:t>
            </w:r>
          </w:p>
        </w:tc>
        <w:tc>
          <w:tcPr>
            <w:tcW w:w="113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63A9A9BF"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25,79</w:t>
            </w:r>
          </w:p>
        </w:tc>
        <w:tc>
          <w:tcPr>
            <w:tcW w:w="70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7EE1EC02"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15,84</w:t>
            </w:r>
          </w:p>
        </w:tc>
        <w:tc>
          <w:tcPr>
            <w:tcW w:w="113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3C2810F2"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17,28</w:t>
            </w:r>
          </w:p>
        </w:tc>
        <w:tc>
          <w:tcPr>
            <w:tcW w:w="70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681EF671"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18,96</w:t>
            </w:r>
          </w:p>
        </w:tc>
      </w:tr>
      <w:tr w:rsidR="00481FB0" w:rsidRPr="0046270E" w14:paraId="33544C0D" w14:textId="77777777" w:rsidTr="00C35095">
        <w:trPr>
          <w:cantSplit/>
          <w:trHeight w:val="221"/>
        </w:trPr>
        <w:tc>
          <w:tcPr>
            <w:tcW w:w="1566" w:type="dxa"/>
            <w:tcBorders>
              <w:right w:val="single" w:sz="4" w:space="0" w:color="0070C0"/>
            </w:tcBorders>
            <w:shd w:val="clear" w:color="auto" w:fill="0070C0"/>
          </w:tcPr>
          <w:p w14:paraId="0B8BB1BB" w14:textId="77777777" w:rsidR="00481FB0" w:rsidRPr="0046270E" w:rsidRDefault="00481FB0" w:rsidP="00C35095">
            <w:pPr>
              <w:ind w:left="157"/>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Стимулирана</w:t>
            </w:r>
          </w:p>
        </w:tc>
        <w:tc>
          <w:tcPr>
            <w:tcW w:w="69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92DFFE5" w14:textId="77777777" w:rsidR="00481FB0" w:rsidRPr="0046270E" w:rsidRDefault="00481FB0" w:rsidP="00C35095">
            <w:pPr>
              <w:jc w:val="center"/>
              <w:rPr>
                <w:rFonts w:ascii="Times New Roman" w:hAnsi="Times New Roman" w:cs="Times New Roman"/>
                <w:sz w:val="24"/>
                <w:szCs w:val="24"/>
              </w:rPr>
            </w:pPr>
            <w:r w:rsidRPr="0046270E">
              <w:rPr>
                <w:rFonts w:ascii="Times New Roman" w:hAnsi="Times New Roman" w:cs="Times New Roman"/>
                <w:sz w:val="24"/>
                <w:szCs w:val="24"/>
              </w:rPr>
              <w:t>74</w:t>
            </w:r>
          </w:p>
        </w:tc>
        <w:tc>
          <w:tcPr>
            <w:tcW w:w="114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4BEA711"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18,77</w:t>
            </w:r>
          </w:p>
        </w:tc>
        <w:tc>
          <w:tcPr>
            <w:tcW w:w="130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11C1DD3"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2,67</w:t>
            </w:r>
          </w:p>
        </w:tc>
        <w:tc>
          <w:tcPr>
            <w:tcW w:w="10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EB12203"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13,17</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C729852"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24,32</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34A435B"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16,68</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306AB10"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18,96</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1DD56B5"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20,14</w:t>
            </w:r>
          </w:p>
        </w:tc>
      </w:tr>
      <w:tr w:rsidR="00481FB0" w:rsidRPr="0046270E" w14:paraId="18EA98ED" w14:textId="77777777" w:rsidTr="00C35095">
        <w:trPr>
          <w:cantSplit/>
          <w:trHeight w:val="221"/>
        </w:trPr>
        <w:tc>
          <w:tcPr>
            <w:tcW w:w="1566" w:type="dxa"/>
            <w:tcBorders>
              <w:right w:val="single" w:sz="4" w:space="0" w:color="0070C0"/>
            </w:tcBorders>
            <w:shd w:val="clear" w:color="auto" w:fill="0070C0"/>
            <w:vAlign w:val="center"/>
          </w:tcPr>
          <w:p w14:paraId="43F65096" w14:textId="77777777" w:rsidR="00481FB0" w:rsidRPr="0046270E" w:rsidRDefault="00481FB0" w:rsidP="00C35095">
            <w:pPr>
              <w:ind w:left="157"/>
              <w:jc w:val="center"/>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p</w:t>
            </w:r>
          </w:p>
        </w:tc>
        <w:tc>
          <w:tcPr>
            <w:tcW w:w="7872" w:type="dxa"/>
            <w:gridSpan w:val="8"/>
            <w:tcBorders>
              <w:top w:val="single" w:sz="4" w:space="0" w:color="0070C0"/>
              <w:left w:val="single" w:sz="4" w:space="0" w:color="0070C0"/>
              <w:bottom w:val="single" w:sz="4" w:space="0" w:color="0070C0"/>
              <w:right w:val="single" w:sz="4" w:space="0" w:color="0070C0"/>
            </w:tcBorders>
            <w:shd w:val="clear" w:color="auto" w:fill="auto"/>
            <w:vAlign w:val="bottom"/>
          </w:tcPr>
          <w:p w14:paraId="5B7E575E"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olor w:val="000000"/>
                <w:sz w:val="24"/>
                <w:szCs w:val="24"/>
              </w:rPr>
              <w:t xml:space="preserve">Z=-3,930; </w:t>
            </w:r>
            <w:r w:rsidRPr="0046270E">
              <w:rPr>
                <w:rFonts w:ascii="Times New Roman" w:hAnsi="Times New Roman"/>
                <w:color w:val="FF0000"/>
                <w:sz w:val="24"/>
                <w:szCs w:val="24"/>
              </w:rPr>
              <w:t>p=0,00001*</w:t>
            </w:r>
          </w:p>
        </w:tc>
      </w:tr>
      <w:tr w:rsidR="00481FB0" w:rsidRPr="0046270E" w14:paraId="5184662E" w14:textId="77777777" w:rsidTr="00C35095">
        <w:trPr>
          <w:cantSplit/>
          <w:trHeight w:val="272"/>
        </w:trPr>
        <w:tc>
          <w:tcPr>
            <w:tcW w:w="9438" w:type="dxa"/>
            <w:gridSpan w:val="9"/>
            <w:tcBorders>
              <w:top w:val="single" w:sz="2" w:space="0" w:color="FFFFFF"/>
              <w:left w:val="single" w:sz="2" w:space="0" w:color="FFFFFF"/>
              <w:bottom w:val="single" w:sz="2" w:space="0" w:color="FFFFFF"/>
              <w:right w:val="single" w:sz="2" w:space="0" w:color="0070C0"/>
            </w:tcBorders>
            <w:shd w:val="clear" w:color="auto" w:fill="0070C0"/>
            <w:vAlign w:val="center"/>
          </w:tcPr>
          <w:p w14:paraId="7AF98586" w14:textId="77777777" w:rsidR="00481FB0" w:rsidRPr="0046270E" w:rsidRDefault="00481FB0" w:rsidP="00C35095">
            <w:pPr>
              <w:autoSpaceDE w:val="0"/>
              <w:autoSpaceDN w:val="0"/>
              <w:adjustRightInd w:val="0"/>
              <w:ind w:left="60" w:right="60"/>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rPr>
              <w:t>Вкупно</w:t>
            </w:r>
          </w:p>
        </w:tc>
      </w:tr>
      <w:tr w:rsidR="00481FB0" w:rsidRPr="0046270E" w14:paraId="28AD762F" w14:textId="77777777" w:rsidTr="00C35095">
        <w:trPr>
          <w:cantSplit/>
          <w:trHeight w:val="221"/>
        </w:trPr>
        <w:tc>
          <w:tcPr>
            <w:tcW w:w="1566" w:type="dxa"/>
            <w:tcBorders>
              <w:top w:val="single" w:sz="2" w:space="0" w:color="FFFFFF"/>
              <w:right w:val="single" w:sz="4" w:space="0" w:color="0070C0"/>
            </w:tcBorders>
            <w:shd w:val="clear" w:color="auto" w:fill="0070C0"/>
            <w:vAlign w:val="center"/>
          </w:tcPr>
          <w:p w14:paraId="5F50E054" w14:textId="77777777" w:rsidR="00481FB0" w:rsidRPr="0046270E" w:rsidRDefault="00481FB0" w:rsidP="00C35095">
            <w:pPr>
              <w:ind w:left="157"/>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Нестимулирана</w:t>
            </w:r>
          </w:p>
        </w:tc>
        <w:tc>
          <w:tcPr>
            <w:tcW w:w="69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3CBAECC1" w14:textId="77777777" w:rsidR="00481FB0" w:rsidRPr="0046270E" w:rsidRDefault="00481FB0" w:rsidP="00C35095">
            <w:pPr>
              <w:jc w:val="center"/>
              <w:rPr>
                <w:rFonts w:ascii="Times New Roman" w:hAnsi="Times New Roman" w:cs="Times New Roman"/>
                <w:sz w:val="24"/>
                <w:szCs w:val="24"/>
              </w:rPr>
            </w:pPr>
            <w:r w:rsidRPr="0046270E">
              <w:rPr>
                <w:rFonts w:ascii="Times New Roman" w:hAnsi="Times New Roman" w:cs="Times New Roman"/>
                <w:sz w:val="24"/>
                <w:szCs w:val="24"/>
              </w:rPr>
              <w:t>150</w:t>
            </w:r>
          </w:p>
        </w:tc>
        <w:tc>
          <w:tcPr>
            <w:tcW w:w="1145" w:type="dxa"/>
            <w:tcBorders>
              <w:top w:val="single" w:sz="2" w:space="0" w:color="FFFFFF"/>
              <w:left w:val="single" w:sz="4" w:space="0" w:color="0070C0"/>
              <w:bottom w:val="single" w:sz="4" w:space="0" w:color="0070C0"/>
              <w:right w:val="single" w:sz="4" w:space="0" w:color="0070C0"/>
            </w:tcBorders>
            <w:shd w:val="clear" w:color="auto" w:fill="auto"/>
            <w:vAlign w:val="center"/>
          </w:tcPr>
          <w:p w14:paraId="6A1973B7"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18,43</w:t>
            </w:r>
          </w:p>
        </w:tc>
        <w:tc>
          <w:tcPr>
            <w:tcW w:w="130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6D7917E2"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3,68</w:t>
            </w:r>
          </w:p>
        </w:tc>
        <w:tc>
          <w:tcPr>
            <w:tcW w:w="1038" w:type="dxa"/>
            <w:tcBorders>
              <w:top w:val="single" w:sz="2" w:space="0" w:color="FFFFFF"/>
              <w:left w:val="single" w:sz="4" w:space="0" w:color="0070C0"/>
              <w:bottom w:val="single" w:sz="4" w:space="0" w:color="0070C0"/>
              <w:right w:val="single" w:sz="4" w:space="0" w:color="0070C0"/>
            </w:tcBorders>
            <w:shd w:val="clear" w:color="auto" w:fill="auto"/>
            <w:vAlign w:val="center"/>
          </w:tcPr>
          <w:p w14:paraId="5996223A"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10,34</w:t>
            </w:r>
          </w:p>
        </w:tc>
        <w:tc>
          <w:tcPr>
            <w:tcW w:w="113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6FABDEEA"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29,41</w:t>
            </w:r>
          </w:p>
        </w:tc>
        <w:tc>
          <w:tcPr>
            <w:tcW w:w="70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2F939AAA"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16,12</w:t>
            </w:r>
          </w:p>
        </w:tc>
        <w:tc>
          <w:tcPr>
            <w:tcW w:w="113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4CA135B6"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17,48</w:t>
            </w:r>
          </w:p>
        </w:tc>
        <w:tc>
          <w:tcPr>
            <w:tcW w:w="70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5F966BAB"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20,78</w:t>
            </w:r>
          </w:p>
        </w:tc>
      </w:tr>
      <w:tr w:rsidR="00481FB0" w:rsidRPr="0046270E" w14:paraId="3A07A559" w14:textId="77777777" w:rsidTr="00C35095">
        <w:trPr>
          <w:cantSplit/>
          <w:trHeight w:val="221"/>
        </w:trPr>
        <w:tc>
          <w:tcPr>
            <w:tcW w:w="1566" w:type="dxa"/>
            <w:tcBorders>
              <w:right w:val="single" w:sz="4" w:space="0" w:color="0070C0"/>
            </w:tcBorders>
            <w:shd w:val="clear" w:color="auto" w:fill="0070C0"/>
          </w:tcPr>
          <w:p w14:paraId="219BB49B" w14:textId="77777777" w:rsidR="00481FB0" w:rsidRPr="0046270E" w:rsidRDefault="00481FB0" w:rsidP="00C35095">
            <w:pPr>
              <w:ind w:left="157"/>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Стимулирана</w:t>
            </w:r>
          </w:p>
        </w:tc>
        <w:tc>
          <w:tcPr>
            <w:tcW w:w="69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D6C5561" w14:textId="77777777" w:rsidR="00481FB0" w:rsidRPr="0046270E" w:rsidRDefault="00481FB0" w:rsidP="00C35095">
            <w:pPr>
              <w:jc w:val="center"/>
              <w:rPr>
                <w:rFonts w:ascii="Times New Roman" w:hAnsi="Times New Roman" w:cs="Times New Roman"/>
                <w:sz w:val="24"/>
                <w:szCs w:val="24"/>
              </w:rPr>
            </w:pPr>
            <w:r w:rsidRPr="0046270E">
              <w:rPr>
                <w:rFonts w:ascii="Times New Roman" w:hAnsi="Times New Roman" w:cs="Times New Roman"/>
                <w:sz w:val="24"/>
                <w:szCs w:val="24"/>
              </w:rPr>
              <w:t>150</w:t>
            </w:r>
          </w:p>
        </w:tc>
        <w:tc>
          <w:tcPr>
            <w:tcW w:w="114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7014577B"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19,15</w:t>
            </w:r>
          </w:p>
        </w:tc>
        <w:tc>
          <w:tcPr>
            <w:tcW w:w="130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76D0397"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3,00</w:t>
            </w:r>
          </w:p>
        </w:tc>
        <w:tc>
          <w:tcPr>
            <w:tcW w:w="10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C2FA614"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13,17</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B030829"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28,72</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E5CDDE4"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16,84</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BB95B3B"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19,03</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0EDB364"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21,00</w:t>
            </w:r>
          </w:p>
        </w:tc>
      </w:tr>
      <w:tr w:rsidR="00481FB0" w:rsidRPr="0046270E" w14:paraId="54318A97" w14:textId="77777777" w:rsidTr="00C35095">
        <w:trPr>
          <w:cantSplit/>
          <w:trHeight w:val="221"/>
        </w:trPr>
        <w:tc>
          <w:tcPr>
            <w:tcW w:w="1566" w:type="dxa"/>
            <w:tcBorders>
              <w:bottom w:val="single" w:sz="4" w:space="0" w:color="FFFFFF"/>
              <w:right w:val="single" w:sz="4" w:space="0" w:color="0070C0"/>
            </w:tcBorders>
            <w:shd w:val="clear" w:color="auto" w:fill="0070C0"/>
            <w:vAlign w:val="center"/>
          </w:tcPr>
          <w:p w14:paraId="525F0CA4" w14:textId="77777777" w:rsidR="00481FB0" w:rsidRPr="0046270E" w:rsidRDefault="00481FB0" w:rsidP="00C35095">
            <w:pPr>
              <w:ind w:left="157"/>
              <w:jc w:val="center"/>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p</w:t>
            </w:r>
          </w:p>
        </w:tc>
        <w:tc>
          <w:tcPr>
            <w:tcW w:w="7872" w:type="dxa"/>
            <w:gridSpan w:val="8"/>
            <w:tcBorders>
              <w:top w:val="single" w:sz="4" w:space="0" w:color="0070C0"/>
              <w:left w:val="single" w:sz="4" w:space="0" w:color="0070C0"/>
              <w:bottom w:val="single" w:sz="4" w:space="0" w:color="FFFFFF"/>
              <w:right w:val="single" w:sz="4" w:space="0" w:color="0070C0"/>
            </w:tcBorders>
            <w:shd w:val="clear" w:color="auto" w:fill="auto"/>
            <w:vAlign w:val="bottom"/>
          </w:tcPr>
          <w:p w14:paraId="2374D58F"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olor w:val="000000"/>
                <w:sz w:val="24"/>
                <w:szCs w:val="24"/>
              </w:rPr>
              <w:t xml:space="preserve">Z=2,9926; </w:t>
            </w:r>
            <w:r w:rsidRPr="0046270E">
              <w:rPr>
                <w:rFonts w:ascii="Times New Roman" w:hAnsi="Times New Roman"/>
                <w:color w:val="FF0000"/>
                <w:sz w:val="24"/>
                <w:szCs w:val="24"/>
              </w:rPr>
              <w:t>p=0,0027*</w:t>
            </w:r>
          </w:p>
        </w:tc>
      </w:tr>
      <w:tr w:rsidR="00481FB0" w:rsidRPr="0046270E" w14:paraId="624C8389" w14:textId="77777777" w:rsidTr="00C35095">
        <w:trPr>
          <w:cantSplit/>
          <w:trHeight w:val="402"/>
        </w:trPr>
        <w:tc>
          <w:tcPr>
            <w:tcW w:w="9438" w:type="dxa"/>
            <w:gridSpan w:val="9"/>
            <w:tcBorders>
              <w:right w:val="single" w:sz="4" w:space="0" w:color="0070C0"/>
            </w:tcBorders>
            <w:shd w:val="clear" w:color="auto" w:fill="0070C0"/>
            <w:vAlign w:val="center"/>
          </w:tcPr>
          <w:p w14:paraId="0B9EB32D" w14:textId="77777777" w:rsidR="00481FB0" w:rsidRPr="0046270E" w:rsidRDefault="00481FB0" w:rsidP="00C35095">
            <w:pPr>
              <w:jc w:val="center"/>
              <w:rPr>
                <w:rFonts w:ascii="Times New Roman" w:hAnsi="Times New Roman" w:cs="Times New Roman"/>
                <w:bCs/>
                <w:color w:val="FFFFFF"/>
                <w:sz w:val="24"/>
                <w:szCs w:val="24"/>
              </w:rPr>
            </w:pPr>
            <w:r w:rsidRPr="0046270E">
              <w:rPr>
                <w:rFonts w:ascii="Times New Roman" w:hAnsi="Times New Roman" w:cs="Times New Roman"/>
                <w:color w:val="FFFFFF"/>
                <w:sz w:val="24"/>
                <w:szCs w:val="24"/>
                <w:lang w:eastAsia="mk-MK"/>
              </w:rPr>
              <w:t>Z=Wilcoxon Signed Ranks Test</w:t>
            </w:r>
            <w:r w:rsidRPr="0046270E">
              <w:rPr>
                <w:rFonts w:ascii="Times New Roman" w:hAnsi="Times New Roman" w:cs="Times New Roman"/>
                <w:color w:val="000000"/>
                <w:sz w:val="24"/>
                <w:szCs w:val="24"/>
                <w:lang w:eastAsia="mk-MK"/>
              </w:rPr>
              <w:t xml:space="preserve"> </w:t>
            </w:r>
            <w:r w:rsidRPr="0046270E">
              <w:rPr>
                <w:rFonts w:ascii="Times New Roman" w:hAnsi="Times New Roman" w:cs="Times New Roman"/>
                <w:bCs/>
                <w:color w:val="FFFFFF"/>
                <w:sz w:val="24"/>
                <w:szCs w:val="24"/>
              </w:rPr>
              <w:t xml:space="preserve">                                 *сигнификантно за p&lt;0,05</w:t>
            </w:r>
          </w:p>
        </w:tc>
      </w:tr>
    </w:tbl>
    <w:p w14:paraId="56D557E8" w14:textId="4BDE08EB" w:rsidR="00481FB0" w:rsidRPr="0046270E" w:rsidRDefault="00481FB0" w:rsidP="00AE0B3C">
      <w:pPr>
        <w:tabs>
          <w:tab w:val="left" w:pos="709"/>
        </w:tabs>
        <w:spacing w:after="200"/>
        <w:jc w:val="both"/>
        <w:rPr>
          <w:color w:val="FF0000"/>
          <w:sz w:val="24"/>
          <w:szCs w:val="24"/>
        </w:rPr>
      </w:pPr>
    </w:p>
    <w:p w14:paraId="519A3CB7" w14:textId="1272E81F" w:rsidR="00481FB0" w:rsidRPr="0046270E" w:rsidRDefault="00481FB0" w:rsidP="00481FB0">
      <w:pPr>
        <w:tabs>
          <w:tab w:val="left" w:pos="709"/>
        </w:tabs>
        <w:spacing w:after="200"/>
        <w:ind w:firstLine="709"/>
        <w:jc w:val="both"/>
        <w:rPr>
          <w:rFonts w:ascii="Times New Roman" w:hAnsi="Times New Roman" w:cs="Times New Roman"/>
          <w:color w:val="000000"/>
          <w:sz w:val="24"/>
          <w:szCs w:val="24"/>
          <w:lang w:val="ru-RU" w:eastAsia="mk-MK"/>
        </w:rPr>
      </w:pPr>
      <w:proofErr w:type="gramStart"/>
      <w:r w:rsidRPr="0046270E">
        <w:rPr>
          <w:rFonts w:ascii="Times New Roman" w:hAnsi="Times New Roman" w:cs="Times New Roman"/>
          <w:color w:val="000000"/>
          <w:sz w:val="24"/>
          <w:szCs w:val="24"/>
          <w:lang w:eastAsia="en-GB"/>
        </w:rPr>
        <w:lastRenderedPageBreak/>
        <w:t xml:space="preserve">Споредбата </w:t>
      </w:r>
      <w:r w:rsidRPr="0046270E">
        <w:rPr>
          <w:rFonts w:ascii="Times New Roman" w:hAnsi="Times New Roman" w:cs="Times New Roman"/>
          <w:color w:val="000000"/>
          <w:kern w:val="1"/>
          <w:sz w:val="24"/>
          <w:szCs w:val="24"/>
          <w:lang w:eastAsia="mk-MK"/>
        </w:rPr>
        <w:t xml:space="preserve">помеѓу НЕСТИМУЛИРАНА/ СТИМУЛИРАНА ПЛУНКА во однос на </w:t>
      </w:r>
      <w:r w:rsidRPr="0046270E">
        <w:rPr>
          <w:rFonts w:ascii="Times New Roman" w:hAnsi="Times New Roman" w:cs="Times New Roman"/>
          <w:color w:val="000000"/>
          <w:sz w:val="24"/>
          <w:szCs w:val="24"/>
          <w:lang w:eastAsia="en-GB"/>
        </w:rPr>
        <w:t xml:space="preserve">нивото на </w:t>
      </w:r>
      <w:r w:rsidRPr="0046270E">
        <w:rPr>
          <w:rFonts w:ascii="Times New Roman" w:hAnsi="Times New Roman" w:cs="Times New Roman"/>
          <w:color w:val="000000"/>
          <w:kern w:val="1"/>
          <w:sz w:val="24"/>
          <w:szCs w:val="24"/>
          <w:lang w:eastAsia="mk-MK"/>
        </w:rPr>
        <w:t xml:space="preserve">K кај испитаниците од МАШКИ ПОЛ укажа на просечната вредност од консеквентно </w:t>
      </w:r>
      <w:r w:rsidRPr="0046270E">
        <w:rPr>
          <w:rFonts w:ascii="Times New Roman" w:hAnsi="Times New Roman" w:cs="Times New Roman"/>
          <w:color w:val="000000"/>
          <w:sz w:val="24"/>
          <w:szCs w:val="24"/>
        </w:rPr>
        <w:t xml:space="preserve">19,49±3,81 со мин/мак од 14,1/29,4 mmol/L vs. 19,52±3,25 со мин/мак вредност од 13,6/28,7 mmol/L. Кај 50% испитаници од машки пол, нивото на </w:t>
      </w:r>
      <w:r w:rsidRPr="0046270E">
        <w:rPr>
          <w:rFonts w:ascii="Times New Roman" w:hAnsi="Times New Roman" w:cs="Times New Roman"/>
          <w:color w:val="000000"/>
          <w:kern w:val="1"/>
          <w:sz w:val="24"/>
          <w:szCs w:val="24"/>
          <w:lang w:eastAsia="mk-MK"/>
        </w:rPr>
        <w:t xml:space="preserve">K во нестимулираната/ стимулираната плунка беше пониско од консеквентно 17,86 </w:t>
      </w:r>
      <w:r w:rsidRPr="0046270E">
        <w:rPr>
          <w:rFonts w:ascii="Times New Roman" w:hAnsi="Times New Roman" w:cs="Times New Roman"/>
          <w:color w:val="000000"/>
          <w:sz w:val="24"/>
          <w:szCs w:val="24"/>
        </w:rPr>
        <w:t xml:space="preserve">mmol/L </w:t>
      </w:r>
      <w:r w:rsidRPr="0046270E">
        <w:rPr>
          <w:rFonts w:ascii="Times New Roman" w:hAnsi="Times New Roman" w:cs="Times New Roman"/>
          <w:color w:val="000000"/>
          <w:kern w:val="1"/>
          <w:sz w:val="24"/>
          <w:szCs w:val="24"/>
          <w:lang w:eastAsia="mk-MK"/>
        </w:rPr>
        <w:t xml:space="preserve">за </w:t>
      </w:r>
      <w:r w:rsidR="00AE0B3C">
        <w:rPr>
          <w:rFonts w:ascii="Times New Roman" w:hAnsi="Times New Roman" w:cs="Times New Roman"/>
          <w:color w:val="000000"/>
          <w:kern w:val="1"/>
          <w:sz w:val="24"/>
          <w:szCs w:val="24"/>
          <w:lang w:eastAsia="mk-MK"/>
        </w:rPr>
        <w:t xml:space="preserve">Median IQR=17,86 (16,60-22,05) </w:t>
      </w:r>
      <w:r w:rsidRPr="0046270E">
        <w:rPr>
          <w:rFonts w:ascii="Times New Roman" w:hAnsi="Times New Roman" w:cs="Times New Roman"/>
          <w:color w:val="000000"/>
          <w:kern w:val="1"/>
          <w:sz w:val="24"/>
          <w:szCs w:val="24"/>
          <w:lang w:eastAsia="mk-MK"/>
        </w:rPr>
        <w:t xml:space="preserve">vs. 19,43 </w:t>
      </w:r>
      <w:r w:rsidRPr="0046270E">
        <w:rPr>
          <w:rFonts w:ascii="Times New Roman" w:hAnsi="Times New Roman" w:cs="Times New Roman"/>
          <w:color w:val="000000"/>
          <w:sz w:val="24"/>
          <w:szCs w:val="24"/>
        </w:rPr>
        <w:t xml:space="preserve">mmol/L </w:t>
      </w:r>
      <w:r w:rsidRPr="0046270E">
        <w:rPr>
          <w:rFonts w:ascii="Times New Roman" w:hAnsi="Times New Roman" w:cs="Times New Roman"/>
          <w:color w:val="000000"/>
          <w:kern w:val="1"/>
          <w:sz w:val="24"/>
          <w:szCs w:val="24"/>
          <w:lang w:eastAsia="mk-MK"/>
        </w:rPr>
        <w:t>за Median IQR=19,43 (17,02-21,16).</w:t>
      </w:r>
      <w:proofErr w:type="gramEnd"/>
      <w:r w:rsidRPr="0046270E">
        <w:rPr>
          <w:rFonts w:ascii="Times New Roman" w:hAnsi="Times New Roman" w:cs="Times New Roman"/>
          <w:color w:val="000000"/>
          <w:kern w:val="1"/>
          <w:sz w:val="24"/>
          <w:szCs w:val="24"/>
          <w:lang w:eastAsia="mk-MK"/>
        </w:rPr>
        <w:t xml:space="preserve"> </w:t>
      </w:r>
      <w:r w:rsidRPr="0046270E">
        <w:rPr>
          <w:rFonts w:ascii="Times New Roman" w:hAnsi="Times New Roman" w:cs="Times New Roman"/>
          <w:color w:val="000000"/>
          <w:kern w:val="1"/>
          <w:sz w:val="24"/>
          <w:szCs w:val="24"/>
          <w:lang w:val="ru-RU" w:eastAsia="mk-MK"/>
        </w:rPr>
        <w:t xml:space="preserve">Кај испитаниците од машки пол, за </w:t>
      </w:r>
      <w:r w:rsidRPr="0046270E">
        <w:rPr>
          <w:rFonts w:ascii="Times New Roman" w:hAnsi="Times New Roman" w:cs="Times New Roman"/>
          <w:color w:val="000000"/>
          <w:sz w:val="24"/>
          <w:szCs w:val="24"/>
          <w:lang w:eastAsia="mk-MK"/>
        </w:rPr>
        <w:t>p</w:t>
      </w:r>
      <w:r w:rsidRPr="0046270E">
        <w:rPr>
          <w:rFonts w:ascii="Times New Roman" w:hAnsi="Times New Roman" w:cs="Times New Roman"/>
          <w:color w:val="000000"/>
          <w:sz w:val="24"/>
          <w:szCs w:val="24"/>
          <w:lang w:val="ru-RU" w:eastAsia="mk-MK"/>
        </w:rPr>
        <w:t xml:space="preserve">&gt;0,05, немаше сигнификантно разлика во нивно на </w:t>
      </w:r>
      <w:r w:rsidRPr="0046270E">
        <w:rPr>
          <w:rFonts w:ascii="Times New Roman" w:hAnsi="Times New Roman" w:cs="Times New Roman"/>
          <w:color w:val="000000"/>
          <w:kern w:val="1"/>
          <w:sz w:val="24"/>
          <w:szCs w:val="24"/>
          <w:lang w:eastAsia="mk-MK"/>
        </w:rPr>
        <w:t>K</w:t>
      </w:r>
      <w:r w:rsidRPr="0046270E">
        <w:rPr>
          <w:rFonts w:ascii="Times New Roman" w:hAnsi="Times New Roman" w:cs="Times New Roman"/>
          <w:color w:val="000000"/>
          <w:kern w:val="1"/>
          <w:sz w:val="24"/>
          <w:szCs w:val="24"/>
          <w:lang w:val="ru-RU" w:eastAsia="mk-MK"/>
        </w:rPr>
        <w:t xml:space="preserve"> помеѓу стимулираната и нестимулираната плунка за </w:t>
      </w:r>
      <w:r w:rsidRPr="0046270E">
        <w:rPr>
          <w:rFonts w:ascii="Times New Roman" w:hAnsi="Times New Roman" w:cs="Times New Roman"/>
          <w:color w:val="000000"/>
          <w:sz w:val="24"/>
          <w:szCs w:val="24"/>
          <w:lang w:eastAsia="mk-MK"/>
        </w:rPr>
        <w:t>Wilcoxon</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Signed</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Ranks</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Test</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olor w:val="000000"/>
          <w:sz w:val="24"/>
          <w:szCs w:val="24"/>
        </w:rPr>
        <w:t>Z</w:t>
      </w:r>
      <w:r w:rsidRPr="0046270E">
        <w:rPr>
          <w:rFonts w:ascii="Times New Roman" w:hAnsi="Times New Roman"/>
          <w:color w:val="000000"/>
          <w:sz w:val="24"/>
          <w:szCs w:val="24"/>
          <w:lang w:val="ru-RU"/>
        </w:rPr>
        <w:t xml:space="preserve">=-0,194; </w:t>
      </w:r>
      <w:r w:rsidRPr="0046270E">
        <w:rPr>
          <w:rFonts w:ascii="Times New Roman" w:hAnsi="Times New Roman"/>
          <w:color w:val="000000"/>
          <w:sz w:val="24"/>
          <w:szCs w:val="24"/>
        </w:rPr>
        <w:t>p</w:t>
      </w:r>
      <w:r w:rsidRPr="0046270E">
        <w:rPr>
          <w:rFonts w:ascii="Times New Roman" w:hAnsi="Times New Roman"/>
          <w:color w:val="000000"/>
          <w:sz w:val="24"/>
          <w:szCs w:val="24"/>
          <w:lang w:val="ru-RU"/>
        </w:rPr>
        <w:t>=0,856</w:t>
      </w:r>
      <w:r w:rsidRPr="0046270E">
        <w:rPr>
          <w:rFonts w:ascii="Times New Roman" w:hAnsi="Times New Roman" w:cs="Times New Roman"/>
          <w:color w:val="000000"/>
          <w:sz w:val="24"/>
          <w:szCs w:val="24"/>
          <w:lang w:val="ru-RU" w:eastAsia="mk-MK"/>
        </w:rPr>
        <w:t xml:space="preserve"> (Табела 7 и </w:t>
      </w:r>
      <w:r w:rsidR="00972990" w:rsidRPr="0046270E">
        <w:rPr>
          <w:rFonts w:ascii="Times New Roman" w:hAnsi="Times New Roman" w:cs="Times New Roman"/>
          <w:color w:val="000000"/>
          <w:sz w:val="24"/>
          <w:szCs w:val="24"/>
          <w:lang w:val="ru-RU" w:eastAsia="mk-MK"/>
        </w:rPr>
        <w:t>Графикон</w:t>
      </w:r>
      <w:r w:rsidRPr="0046270E">
        <w:rPr>
          <w:rFonts w:ascii="Times New Roman" w:hAnsi="Times New Roman" w:cs="Times New Roman"/>
          <w:color w:val="000000"/>
          <w:sz w:val="24"/>
          <w:szCs w:val="24"/>
          <w:lang w:val="ru-RU" w:eastAsia="mk-MK"/>
        </w:rPr>
        <w:t xml:space="preserve"> 11).</w:t>
      </w:r>
    </w:p>
    <w:p w14:paraId="251825BA" w14:textId="6DE67A3E" w:rsidR="00481FB0" w:rsidRPr="0046270E" w:rsidRDefault="00481FB0" w:rsidP="00481FB0">
      <w:pPr>
        <w:tabs>
          <w:tab w:val="left" w:pos="709"/>
        </w:tabs>
        <w:spacing w:after="200"/>
        <w:ind w:firstLine="709"/>
        <w:jc w:val="both"/>
        <w:rPr>
          <w:rFonts w:ascii="Times New Roman" w:hAnsi="Times New Roman" w:cs="Times New Roman"/>
          <w:color w:val="000000"/>
          <w:sz w:val="24"/>
          <w:szCs w:val="24"/>
          <w:lang w:val="ru-RU" w:eastAsia="en-GB"/>
        </w:rPr>
      </w:pPr>
      <w:r w:rsidRPr="0046270E">
        <w:rPr>
          <w:rFonts w:ascii="Times New Roman" w:hAnsi="Times New Roman" w:cs="Times New Roman"/>
          <w:color w:val="000000"/>
          <w:kern w:val="1"/>
          <w:sz w:val="24"/>
          <w:szCs w:val="24"/>
          <w:lang w:val="ru-RU" w:eastAsia="mk-MK"/>
        </w:rPr>
        <w:t>Кај испитаниците од ЖЕНСКИ ПОЛ, с</w:t>
      </w:r>
      <w:r w:rsidRPr="0046270E">
        <w:rPr>
          <w:rFonts w:ascii="Times New Roman" w:hAnsi="Times New Roman" w:cs="Times New Roman"/>
          <w:color w:val="000000"/>
          <w:sz w:val="24"/>
          <w:szCs w:val="24"/>
          <w:lang w:val="ru-RU" w:eastAsia="en-GB"/>
        </w:rPr>
        <w:t xml:space="preserve">поредбата </w:t>
      </w:r>
      <w:r w:rsidRPr="0046270E">
        <w:rPr>
          <w:rFonts w:ascii="Times New Roman" w:hAnsi="Times New Roman" w:cs="Times New Roman"/>
          <w:color w:val="000000"/>
          <w:kern w:val="1"/>
          <w:sz w:val="24"/>
          <w:szCs w:val="24"/>
          <w:lang w:val="ru-RU" w:eastAsia="mk-MK"/>
        </w:rPr>
        <w:t xml:space="preserve">на </w:t>
      </w:r>
      <w:r w:rsidRPr="0046270E">
        <w:rPr>
          <w:rFonts w:ascii="Times New Roman" w:hAnsi="Times New Roman" w:cs="Times New Roman"/>
          <w:color w:val="000000"/>
          <w:sz w:val="24"/>
          <w:szCs w:val="24"/>
          <w:lang w:val="ru-RU" w:eastAsia="en-GB"/>
        </w:rPr>
        <w:t xml:space="preserve">нивото на </w:t>
      </w:r>
      <w:r w:rsidRPr="0046270E">
        <w:rPr>
          <w:rFonts w:ascii="Times New Roman" w:hAnsi="Times New Roman" w:cs="Times New Roman"/>
          <w:color w:val="000000"/>
          <w:kern w:val="1"/>
          <w:sz w:val="24"/>
          <w:szCs w:val="24"/>
          <w:lang w:eastAsia="mk-MK"/>
        </w:rPr>
        <w:t>K</w:t>
      </w:r>
      <w:r w:rsidRPr="0046270E">
        <w:rPr>
          <w:rFonts w:ascii="Times New Roman" w:hAnsi="Times New Roman" w:cs="Times New Roman"/>
          <w:color w:val="000000"/>
          <w:kern w:val="1"/>
          <w:sz w:val="24"/>
          <w:szCs w:val="24"/>
          <w:lang w:val="ru-RU" w:eastAsia="mk-MK"/>
        </w:rPr>
        <w:t xml:space="preserve"> во НЕСТИМУЛИРАНА/ СТИМУЛИРАНА ПЛУНКА укажа на просечната вредност од консеквентно </w:t>
      </w:r>
      <w:r w:rsidR="00AE0B3C">
        <w:rPr>
          <w:rFonts w:ascii="Times New Roman" w:hAnsi="Times New Roman" w:cs="Times New Roman"/>
          <w:color w:val="000000"/>
          <w:sz w:val="24"/>
          <w:szCs w:val="24"/>
          <w:lang w:val="ru-RU"/>
        </w:rPr>
        <w:t>17,34±3,22</w:t>
      </w:r>
      <w:r w:rsidRPr="0046270E">
        <w:rPr>
          <w:rFonts w:ascii="Times New Roman" w:hAnsi="Times New Roman" w:cs="Times New Roman"/>
          <w:color w:val="000000"/>
          <w:sz w:val="24"/>
          <w:szCs w:val="24"/>
          <w:lang w:val="ru-RU"/>
        </w:rPr>
        <w:t xml:space="preserve"> со мин/мак од 10,3/25,8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sz w:val="24"/>
          <w:szCs w:val="24"/>
        </w:rPr>
        <w:t>vs</w:t>
      </w:r>
      <w:r w:rsidRPr="0046270E">
        <w:rPr>
          <w:rFonts w:ascii="Times New Roman" w:hAnsi="Times New Roman" w:cs="Times New Roman"/>
          <w:color w:val="000000"/>
          <w:sz w:val="24"/>
          <w:szCs w:val="24"/>
          <w:lang w:val="ru-RU"/>
        </w:rPr>
        <w:t xml:space="preserve">. 18,77±2,67 со мин/мак вредност од 13,2/24,3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Кај 50% испитаници од женски пол,  нивото на </w:t>
      </w:r>
      <w:r w:rsidRPr="0046270E">
        <w:rPr>
          <w:rFonts w:ascii="Times New Roman" w:hAnsi="Times New Roman" w:cs="Times New Roman"/>
          <w:color w:val="000000"/>
          <w:kern w:val="1"/>
          <w:sz w:val="24"/>
          <w:szCs w:val="24"/>
          <w:lang w:eastAsia="mk-MK"/>
        </w:rPr>
        <w:t>K</w:t>
      </w:r>
      <w:r w:rsidRPr="0046270E">
        <w:rPr>
          <w:rFonts w:ascii="Times New Roman" w:hAnsi="Times New Roman" w:cs="Times New Roman"/>
          <w:color w:val="000000"/>
          <w:kern w:val="1"/>
          <w:sz w:val="24"/>
          <w:szCs w:val="24"/>
          <w:lang w:val="ru-RU" w:eastAsia="mk-MK"/>
        </w:rPr>
        <w:t xml:space="preserve"> во нестимулираната/ стимулираната плунка беше пониско од консеквентно 17,28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kern w:val="1"/>
          <w:sz w:val="24"/>
          <w:szCs w:val="24"/>
          <w:lang w:val="ru-RU" w:eastAsia="mk-MK"/>
        </w:rPr>
        <w:t xml:space="preserve">за </w:t>
      </w:r>
      <w:r w:rsidRPr="0046270E">
        <w:rPr>
          <w:rFonts w:ascii="Times New Roman" w:hAnsi="Times New Roman" w:cs="Times New Roman"/>
          <w:color w:val="000000"/>
          <w:kern w:val="1"/>
          <w:sz w:val="24"/>
          <w:szCs w:val="24"/>
          <w:lang w:eastAsia="mk-MK"/>
        </w:rPr>
        <w:t>Median</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IQR</w:t>
      </w:r>
      <w:r w:rsidRPr="0046270E">
        <w:rPr>
          <w:rFonts w:ascii="Times New Roman" w:hAnsi="Times New Roman" w:cs="Times New Roman"/>
          <w:color w:val="000000"/>
          <w:kern w:val="1"/>
          <w:sz w:val="24"/>
          <w:szCs w:val="24"/>
          <w:lang w:val="ru-RU" w:eastAsia="mk-MK"/>
        </w:rPr>
        <w:t xml:space="preserve">=17,28 (15,84-18,96) </w:t>
      </w:r>
      <w:r w:rsidRPr="0046270E">
        <w:rPr>
          <w:rFonts w:ascii="Times New Roman" w:hAnsi="Times New Roman" w:cs="Times New Roman"/>
          <w:color w:val="000000"/>
          <w:kern w:val="1"/>
          <w:sz w:val="24"/>
          <w:szCs w:val="24"/>
          <w:lang w:eastAsia="mk-MK"/>
        </w:rPr>
        <w:t>vs</w:t>
      </w:r>
      <w:r w:rsidRPr="0046270E">
        <w:rPr>
          <w:rFonts w:ascii="Times New Roman" w:hAnsi="Times New Roman" w:cs="Times New Roman"/>
          <w:color w:val="000000"/>
          <w:kern w:val="1"/>
          <w:sz w:val="24"/>
          <w:szCs w:val="24"/>
          <w:lang w:val="ru-RU" w:eastAsia="mk-MK"/>
        </w:rPr>
        <w:t xml:space="preserve">. 18,96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kern w:val="1"/>
          <w:sz w:val="24"/>
          <w:szCs w:val="24"/>
          <w:lang w:val="ru-RU" w:eastAsia="mk-MK"/>
        </w:rPr>
        <w:t xml:space="preserve">за </w:t>
      </w:r>
      <w:r w:rsidRPr="0046270E">
        <w:rPr>
          <w:rFonts w:ascii="Times New Roman" w:hAnsi="Times New Roman" w:cs="Times New Roman"/>
          <w:color w:val="000000"/>
          <w:kern w:val="1"/>
          <w:sz w:val="24"/>
          <w:szCs w:val="24"/>
          <w:lang w:eastAsia="mk-MK"/>
        </w:rPr>
        <w:t>Median</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IQR</w:t>
      </w:r>
      <w:r w:rsidRPr="0046270E">
        <w:rPr>
          <w:rFonts w:ascii="Times New Roman" w:hAnsi="Times New Roman" w:cs="Times New Roman"/>
          <w:color w:val="000000"/>
          <w:kern w:val="1"/>
          <w:sz w:val="24"/>
          <w:szCs w:val="24"/>
          <w:lang w:val="ru-RU" w:eastAsia="mk-MK"/>
        </w:rPr>
        <w:t xml:space="preserve">=18,96 (16,68-20,14). За </w:t>
      </w:r>
      <w:r w:rsidRPr="0046270E">
        <w:rPr>
          <w:rFonts w:ascii="Times New Roman" w:hAnsi="Times New Roman" w:cs="Times New Roman"/>
          <w:color w:val="000000"/>
          <w:sz w:val="24"/>
          <w:szCs w:val="24"/>
          <w:lang w:eastAsia="mk-MK"/>
        </w:rPr>
        <w:t>p</w:t>
      </w:r>
      <w:r w:rsidRPr="0046270E">
        <w:rPr>
          <w:rFonts w:ascii="Times New Roman" w:hAnsi="Times New Roman" w:cs="Times New Roman"/>
          <w:color w:val="000000"/>
          <w:sz w:val="24"/>
          <w:szCs w:val="24"/>
          <w:lang w:val="ru-RU" w:eastAsia="mk-MK"/>
        </w:rPr>
        <w:t xml:space="preserve">&lt;0,05, кај </w:t>
      </w:r>
      <w:r w:rsidRPr="0046270E">
        <w:rPr>
          <w:rFonts w:ascii="Times New Roman" w:hAnsi="Times New Roman" w:cs="Times New Roman"/>
          <w:color w:val="000000"/>
          <w:kern w:val="1"/>
          <w:sz w:val="24"/>
          <w:szCs w:val="24"/>
          <w:lang w:val="ru-RU" w:eastAsia="mk-MK"/>
        </w:rPr>
        <w:t xml:space="preserve">испитаниците од женски пол </w:t>
      </w:r>
      <w:r w:rsidRPr="0046270E">
        <w:rPr>
          <w:rFonts w:ascii="Times New Roman" w:hAnsi="Times New Roman" w:cs="Times New Roman"/>
          <w:color w:val="000000"/>
          <w:sz w:val="24"/>
          <w:szCs w:val="24"/>
          <w:lang w:val="ru-RU" w:eastAsia="mk-MK"/>
        </w:rPr>
        <w:t xml:space="preserve">утврдена беше сигнификантно повисоко нивно на </w:t>
      </w:r>
      <w:r w:rsidRPr="0046270E">
        <w:rPr>
          <w:rFonts w:ascii="Times New Roman" w:hAnsi="Times New Roman" w:cs="Times New Roman"/>
          <w:color w:val="000000"/>
          <w:kern w:val="1"/>
          <w:sz w:val="24"/>
          <w:szCs w:val="24"/>
          <w:lang w:eastAsia="mk-MK"/>
        </w:rPr>
        <w:t>K</w:t>
      </w:r>
      <w:r w:rsidRPr="0046270E">
        <w:rPr>
          <w:rFonts w:ascii="Times New Roman" w:hAnsi="Times New Roman" w:cs="Times New Roman"/>
          <w:color w:val="000000"/>
          <w:kern w:val="1"/>
          <w:sz w:val="24"/>
          <w:szCs w:val="24"/>
          <w:lang w:val="ru-RU" w:eastAsia="mk-MK"/>
        </w:rPr>
        <w:t xml:space="preserve"> во стимулираната споредено со нестимулираната плунка за </w:t>
      </w:r>
      <w:r w:rsidRPr="0046270E">
        <w:rPr>
          <w:rFonts w:ascii="Times New Roman" w:hAnsi="Times New Roman" w:cs="Times New Roman"/>
          <w:color w:val="000000"/>
          <w:sz w:val="24"/>
          <w:szCs w:val="24"/>
          <w:lang w:eastAsia="mk-MK"/>
        </w:rPr>
        <w:t>Wilcoxon</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Signed</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Ranks</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Test</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olor w:val="000000"/>
          <w:sz w:val="24"/>
          <w:szCs w:val="24"/>
        </w:rPr>
        <w:t>Z</w:t>
      </w:r>
      <w:r w:rsidRPr="0046270E">
        <w:rPr>
          <w:rFonts w:ascii="Times New Roman" w:hAnsi="Times New Roman"/>
          <w:color w:val="000000"/>
          <w:sz w:val="24"/>
          <w:szCs w:val="24"/>
          <w:lang w:val="ru-RU"/>
        </w:rPr>
        <w:t xml:space="preserve">=-3,930; </w:t>
      </w:r>
      <w:r w:rsidRPr="0046270E">
        <w:rPr>
          <w:rFonts w:ascii="Times New Roman" w:hAnsi="Times New Roman"/>
          <w:color w:val="000000"/>
          <w:sz w:val="24"/>
          <w:szCs w:val="24"/>
        </w:rPr>
        <w:t>p</w:t>
      </w:r>
      <w:r w:rsidRPr="0046270E">
        <w:rPr>
          <w:rFonts w:ascii="Times New Roman" w:hAnsi="Times New Roman"/>
          <w:color w:val="000000"/>
          <w:sz w:val="24"/>
          <w:szCs w:val="24"/>
          <w:lang w:val="ru-RU"/>
        </w:rPr>
        <w:t>=0,00001</w:t>
      </w:r>
      <w:r w:rsidRPr="0046270E">
        <w:rPr>
          <w:rFonts w:ascii="Times New Roman" w:hAnsi="Times New Roman" w:cs="Times New Roman"/>
          <w:color w:val="000000"/>
          <w:sz w:val="24"/>
          <w:szCs w:val="24"/>
          <w:lang w:val="ru-RU" w:eastAsia="mk-MK"/>
        </w:rPr>
        <w:t xml:space="preserve"> (Табела 7 и </w:t>
      </w:r>
      <w:r w:rsidR="00972990" w:rsidRPr="0046270E">
        <w:rPr>
          <w:rFonts w:ascii="Times New Roman" w:hAnsi="Times New Roman" w:cs="Times New Roman"/>
          <w:color w:val="000000"/>
          <w:sz w:val="24"/>
          <w:szCs w:val="24"/>
          <w:lang w:val="ru-RU" w:eastAsia="mk-MK"/>
        </w:rPr>
        <w:t>Графикон</w:t>
      </w:r>
      <w:r w:rsidRPr="0046270E">
        <w:rPr>
          <w:rFonts w:ascii="Times New Roman" w:hAnsi="Times New Roman" w:cs="Times New Roman"/>
          <w:color w:val="000000"/>
          <w:sz w:val="24"/>
          <w:szCs w:val="24"/>
          <w:lang w:val="ru-RU" w:eastAsia="mk-MK"/>
        </w:rPr>
        <w:t xml:space="preserve"> 12).</w:t>
      </w:r>
    </w:p>
    <w:p w14:paraId="2A6C23F8" w14:textId="3706772F" w:rsidR="00481FB0" w:rsidRPr="0046270E" w:rsidRDefault="00481FB0" w:rsidP="00481FB0">
      <w:pPr>
        <w:tabs>
          <w:tab w:val="left" w:pos="709"/>
        </w:tabs>
        <w:spacing w:after="200"/>
        <w:ind w:firstLine="709"/>
        <w:jc w:val="both"/>
        <w:rPr>
          <w:rFonts w:ascii="Times New Roman" w:hAnsi="Times New Roman" w:cs="Times New Roman"/>
          <w:color w:val="000000"/>
          <w:sz w:val="24"/>
          <w:szCs w:val="24"/>
          <w:lang w:val="ru-RU" w:eastAsia="en-GB"/>
        </w:rPr>
      </w:pPr>
      <w:r w:rsidRPr="0046270E">
        <w:rPr>
          <w:rFonts w:ascii="Times New Roman" w:hAnsi="Times New Roman" w:cs="Times New Roman"/>
          <w:color w:val="000000"/>
          <w:sz w:val="24"/>
          <w:szCs w:val="24"/>
          <w:lang w:val="ru-RU" w:eastAsia="en-GB"/>
        </w:rPr>
        <w:t xml:space="preserve">Споредбата </w:t>
      </w:r>
      <w:r w:rsidRPr="0046270E">
        <w:rPr>
          <w:rFonts w:ascii="Times New Roman" w:hAnsi="Times New Roman" w:cs="Times New Roman"/>
          <w:color w:val="000000"/>
          <w:kern w:val="1"/>
          <w:sz w:val="24"/>
          <w:szCs w:val="24"/>
          <w:lang w:val="ru-RU" w:eastAsia="mk-MK"/>
        </w:rPr>
        <w:t xml:space="preserve">на </w:t>
      </w:r>
      <w:r w:rsidRPr="0046270E">
        <w:rPr>
          <w:rFonts w:ascii="Times New Roman" w:hAnsi="Times New Roman" w:cs="Times New Roman"/>
          <w:color w:val="000000"/>
          <w:sz w:val="24"/>
          <w:szCs w:val="24"/>
          <w:lang w:val="ru-RU" w:eastAsia="en-GB"/>
        </w:rPr>
        <w:t xml:space="preserve">нивото на </w:t>
      </w:r>
      <w:r w:rsidRPr="0046270E">
        <w:rPr>
          <w:rFonts w:ascii="Times New Roman" w:hAnsi="Times New Roman" w:cs="Times New Roman"/>
          <w:color w:val="000000"/>
          <w:kern w:val="1"/>
          <w:sz w:val="24"/>
          <w:szCs w:val="24"/>
          <w:lang w:eastAsia="mk-MK"/>
        </w:rPr>
        <w:t>K</w:t>
      </w:r>
      <w:r w:rsidRPr="0046270E">
        <w:rPr>
          <w:rFonts w:ascii="Times New Roman" w:hAnsi="Times New Roman" w:cs="Times New Roman"/>
          <w:color w:val="000000"/>
          <w:kern w:val="1"/>
          <w:sz w:val="24"/>
          <w:szCs w:val="24"/>
          <w:lang w:val="ru-RU" w:eastAsia="mk-MK"/>
        </w:rPr>
        <w:t xml:space="preserve"> во НЕСТИМУЛИРАНА/ СТИМУЛИРАНА ПЛУНКА кај испитаниците ВКУПНО односно од целиот примерок укажа на просечната вредност од консеквентно </w:t>
      </w:r>
      <w:r w:rsidRPr="0046270E">
        <w:rPr>
          <w:rFonts w:ascii="Times New Roman" w:hAnsi="Times New Roman" w:cs="Times New Roman"/>
          <w:color w:val="000000"/>
          <w:sz w:val="24"/>
          <w:szCs w:val="24"/>
          <w:lang w:val="ru-RU"/>
        </w:rPr>
        <w:t xml:space="preserve">18,43±3,68 со мин/мак од 10,3/29,4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sz w:val="24"/>
          <w:szCs w:val="24"/>
        </w:rPr>
        <w:t>vs</w:t>
      </w:r>
      <w:r w:rsidRPr="0046270E">
        <w:rPr>
          <w:rFonts w:ascii="Times New Roman" w:hAnsi="Times New Roman" w:cs="Times New Roman"/>
          <w:color w:val="000000"/>
          <w:sz w:val="24"/>
          <w:szCs w:val="24"/>
          <w:lang w:val="ru-RU"/>
        </w:rPr>
        <w:t xml:space="preserve">. 19,15±3,00 со мин/мак вредност од 13,2/28,7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Кај 50%</w:t>
      </w:r>
      <w:r w:rsidR="00AE0B3C">
        <w:rPr>
          <w:rFonts w:ascii="Times New Roman" w:hAnsi="Times New Roman" w:cs="Times New Roman"/>
          <w:color w:val="000000"/>
          <w:sz w:val="24"/>
          <w:szCs w:val="24"/>
          <w:lang w:val="ru-RU"/>
        </w:rPr>
        <w:t xml:space="preserve"> испитаници од целиот примерок,</w:t>
      </w:r>
      <w:r w:rsidRPr="0046270E">
        <w:rPr>
          <w:rFonts w:ascii="Times New Roman" w:hAnsi="Times New Roman" w:cs="Times New Roman"/>
          <w:color w:val="000000"/>
          <w:sz w:val="24"/>
          <w:szCs w:val="24"/>
          <w:lang w:val="ru-RU"/>
        </w:rPr>
        <w:t xml:space="preserve"> нивото на </w:t>
      </w:r>
      <w:r w:rsidRPr="0046270E">
        <w:rPr>
          <w:rFonts w:ascii="Times New Roman" w:hAnsi="Times New Roman" w:cs="Times New Roman"/>
          <w:color w:val="000000"/>
          <w:kern w:val="1"/>
          <w:sz w:val="24"/>
          <w:szCs w:val="24"/>
          <w:lang w:eastAsia="mk-MK"/>
        </w:rPr>
        <w:t>K</w:t>
      </w:r>
      <w:r w:rsidRPr="0046270E">
        <w:rPr>
          <w:rFonts w:ascii="Times New Roman" w:hAnsi="Times New Roman" w:cs="Times New Roman"/>
          <w:color w:val="000000"/>
          <w:kern w:val="1"/>
          <w:sz w:val="24"/>
          <w:szCs w:val="24"/>
          <w:lang w:val="ru-RU" w:eastAsia="mk-MK"/>
        </w:rPr>
        <w:t xml:space="preserve"> во нестимулираната/ стимулираната плунка беше пониско од консеквентно 17,48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kern w:val="1"/>
          <w:sz w:val="24"/>
          <w:szCs w:val="24"/>
          <w:lang w:val="ru-RU" w:eastAsia="mk-MK"/>
        </w:rPr>
        <w:t xml:space="preserve">за </w:t>
      </w:r>
      <w:r w:rsidRPr="0046270E">
        <w:rPr>
          <w:rFonts w:ascii="Times New Roman" w:hAnsi="Times New Roman" w:cs="Times New Roman"/>
          <w:color w:val="000000"/>
          <w:kern w:val="1"/>
          <w:sz w:val="24"/>
          <w:szCs w:val="24"/>
          <w:lang w:eastAsia="mk-MK"/>
        </w:rPr>
        <w:t>Median</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IQR</w:t>
      </w:r>
      <w:r w:rsidRPr="0046270E">
        <w:rPr>
          <w:rFonts w:ascii="Times New Roman" w:hAnsi="Times New Roman" w:cs="Times New Roman"/>
          <w:color w:val="000000"/>
          <w:kern w:val="1"/>
          <w:sz w:val="24"/>
          <w:szCs w:val="24"/>
          <w:lang w:val="ru-RU" w:eastAsia="mk-MK"/>
        </w:rPr>
        <w:t xml:space="preserve">=17,48 (16,12-20,78) </w:t>
      </w:r>
      <w:r w:rsidRPr="0046270E">
        <w:rPr>
          <w:rFonts w:ascii="Times New Roman" w:hAnsi="Times New Roman" w:cs="Times New Roman"/>
          <w:color w:val="000000"/>
          <w:kern w:val="1"/>
          <w:sz w:val="24"/>
          <w:szCs w:val="24"/>
          <w:lang w:eastAsia="mk-MK"/>
        </w:rPr>
        <w:t>vs</w:t>
      </w:r>
      <w:r w:rsidRPr="0046270E">
        <w:rPr>
          <w:rFonts w:ascii="Times New Roman" w:hAnsi="Times New Roman" w:cs="Times New Roman"/>
          <w:color w:val="000000"/>
          <w:kern w:val="1"/>
          <w:sz w:val="24"/>
          <w:szCs w:val="24"/>
          <w:lang w:val="ru-RU" w:eastAsia="mk-MK"/>
        </w:rPr>
        <w:t xml:space="preserve">. 19,03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kern w:val="1"/>
          <w:sz w:val="24"/>
          <w:szCs w:val="24"/>
          <w:lang w:val="ru-RU" w:eastAsia="mk-MK"/>
        </w:rPr>
        <w:t xml:space="preserve">за </w:t>
      </w:r>
      <w:r w:rsidRPr="0046270E">
        <w:rPr>
          <w:rFonts w:ascii="Times New Roman" w:hAnsi="Times New Roman" w:cs="Times New Roman"/>
          <w:color w:val="000000"/>
          <w:kern w:val="1"/>
          <w:sz w:val="24"/>
          <w:szCs w:val="24"/>
          <w:lang w:eastAsia="mk-MK"/>
        </w:rPr>
        <w:t>Median</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IQR</w:t>
      </w:r>
      <w:r w:rsidRPr="0046270E">
        <w:rPr>
          <w:rFonts w:ascii="Times New Roman" w:hAnsi="Times New Roman" w:cs="Times New Roman"/>
          <w:color w:val="000000"/>
          <w:kern w:val="1"/>
          <w:sz w:val="24"/>
          <w:szCs w:val="24"/>
          <w:lang w:val="ru-RU" w:eastAsia="mk-MK"/>
        </w:rPr>
        <w:t xml:space="preserve">=19,03 (16,84-21,00). За </w:t>
      </w:r>
      <w:r w:rsidRPr="0046270E">
        <w:rPr>
          <w:rFonts w:ascii="Times New Roman" w:hAnsi="Times New Roman" w:cs="Times New Roman"/>
          <w:color w:val="000000"/>
          <w:sz w:val="24"/>
          <w:szCs w:val="24"/>
          <w:lang w:eastAsia="mk-MK"/>
        </w:rPr>
        <w:t>p</w:t>
      </w:r>
      <w:r w:rsidRPr="0046270E">
        <w:rPr>
          <w:rFonts w:ascii="Times New Roman" w:hAnsi="Times New Roman" w:cs="Times New Roman"/>
          <w:color w:val="000000"/>
          <w:sz w:val="24"/>
          <w:szCs w:val="24"/>
          <w:lang w:val="ru-RU" w:eastAsia="mk-MK"/>
        </w:rPr>
        <w:t xml:space="preserve">&lt;0,05, </w:t>
      </w:r>
      <w:r w:rsidRPr="0046270E">
        <w:rPr>
          <w:rFonts w:ascii="Times New Roman" w:hAnsi="Times New Roman" w:cs="Times New Roman"/>
          <w:color w:val="000000"/>
          <w:kern w:val="1"/>
          <w:sz w:val="24"/>
          <w:szCs w:val="24"/>
          <w:lang w:val="ru-RU" w:eastAsia="mk-MK"/>
        </w:rPr>
        <w:t xml:space="preserve">кај испитаниците од целиот примерок, </w:t>
      </w:r>
      <w:r w:rsidRPr="0046270E">
        <w:rPr>
          <w:rFonts w:ascii="Times New Roman" w:hAnsi="Times New Roman" w:cs="Times New Roman"/>
          <w:color w:val="000000"/>
          <w:sz w:val="24"/>
          <w:szCs w:val="24"/>
          <w:lang w:val="ru-RU" w:eastAsia="mk-MK"/>
        </w:rPr>
        <w:t xml:space="preserve">утврдено беше сигнификантно повисоко ниво на </w:t>
      </w:r>
      <w:r w:rsidRPr="0046270E">
        <w:rPr>
          <w:rFonts w:ascii="Times New Roman" w:hAnsi="Times New Roman" w:cs="Times New Roman"/>
          <w:color w:val="000000"/>
          <w:kern w:val="1"/>
          <w:sz w:val="24"/>
          <w:szCs w:val="24"/>
          <w:lang w:eastAsia="mk-MK"/>
        </w:rPr>
        <w:t>K</w:t>
      </w:r>
      <w:r w:rsidRPr="0046270E">
        <w:rPr>
          <w:rFonts w:ascii="Times New Roman" w:hAnsi="Times New Roman" w:cs="Times New Roman"/>
          <w:color w:val="000000"/>
          <w:kern w:val="1"/>
          <w:sz w:val="24"/>
          <w:szCs w:val="24"/>
          <w:lang w:val="ru-RU" w:eastAsia="mk-MK"/>
        </w:rPr>
        <w:t xml:space="preserve"> во стимулираната споредено со нестимулираната плунка за </w:t>
      </w:r>
      <w:r w:rsidRPr="0046270E">
        <w:rPr>
          <w:rFonts w:ascii="Times New Roman" w:hAnsi="Times New Roman" w:cs="Times New Roman"/>
          <w:color w:val="000000"/>
          <w:sz w:val="24"/>
          <w:szCs w:val="24"/>
          <w:lang w:eastAsia="mk-MK"/>
        </w:rPr>
        <w:t>Wilcoxon</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Signed</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Ranks</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Test</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olor w:val="000000"/>
          <w:sz w:val="24"/>
          <w:szCs w:val="24"/>
        </w:rPr>
        <w:t>Z</w:t>
      </w:r>
      <w:r w:rsidRPr="0046270E">
        <w:rPr>
          <w:rFonts w:ascii="Times New Roman" w:hAnsi="Times New Roman"/>
          <w:color w:val="000000"/>
          <w:sz w:val="24"/>
          <w:szCs w:val="24"/>
          <w:lang w:val="ru-RU"/>
        </w:rPr>
        <w:t xml:space="preserve">=2,9926; </w:t>
      </w:r>
      <w:r w:rsidRPr="0046270E">
        <w:rPr>
          <w:rFonts w:ascii="Times New Roman" w:hAnsi="Times New Roman"/>
          <w:color w:val="000000"/>
          <w:sz w:val="24"/>
          <w:szCs w:val="24"/>
        </w:rPr>
        <w:t>p</w:t>
      </w:r>
      <w:r w:rsidRPr="0046270E">
        <w:rPr>
          <w:rFonts w:ascii="Times New Roman" w:hAnsi="Times New Roman"/>
          <w:color w:val="000000"/>
          <w:sz w:val="24"/>
          <w:szCs w:val="24"/>
          <w:lang w:val="ru-RU"/>
        </w:rPr>
        <w:t>=0,0027</w:t>
      </w:r>
      <w:r w:rsidRPr="0046270E">
        <w:rPr>
          <w:rFonts w:ascii="Times New Roman" w:hAnsi="Times New Roman" w:cs="Times New Roman"/>
          <w:color w:val="000000"/>
          <w:sz w:val="24"/>
          <w:szCs w:val="24"/>
          <w:lang w:val="ru-RU" w:eastAsia="mk-MK"/>
        </w:rPr>
        <w:t xml:space="preserve"> (Табела 7 и </w:t>
      </w:r>
      <w:r w:rsidR="00972990" w:rsidRPr="0046270E">
        <w:rPr>
          <w:rFonts w:ascii="Times New Roman" w:hAnsi="Times New Roman" w:cs="Times New Roman"/>
          <w:color w:val="000000"/>
          <w:sz w:val="24"/>
          <w:szCs w:val="24"/>
          <w:lang w:val="ru-RU" w:eastAsia="mk-MK"/>
        </w:rPr>
        <w:t>Графикон</w:t>
      </w:r>
      <w:r w:rsidRPr="0046270E">
        <w:rPr>
          <w:rFonts w:ascii="Times New Roman" w:hAnsi="Times New Roman" w:cs="Times New Roman"/>
          <w:color w:val="000000"/>
          <w:sz w:val="24"/>
          <w:szCs w:val="24"/>
          <w:lang w:val="ru-RU" w:eastAsia="mk-MK"/>
        </w:rPr>
        <w:t xml:space="preserve"> 13).</w:t>
      </w:r>
    </w:p>
    <w:p w14:paraId="128726AE" w14:textId="77777777" w:rsidR="003B2DD8" w:rsidRPr="0056701E" w:rsidRDefault="003B2DD8" w:rsidP="00481FB0">
      <w:pPr>
        <w:tabs>
          <w:tab w:val="left" w:pos="709"/>
        </w:tabs>
        <w:spacing w:after="200"/>
        <w:ind w:firstLine="709"/>
        <w:jc w:val="both"/>
        <w:rPr>
          <w:noProof/>
          <w:sz w:val="24"/>
          <w:szCs w:val="24"/>
          <w:lang w:val="ru-RU"/>
        </w:rPr>
      </w:pPr>
    </w:p>
    <w:p w14:paraId="6C1D4C42" w14:textId="77777777" w:rsidR="003B2DD8" w:rsidRPr="0056701E" w:rsidRDefault="003B2DD8" w:rsidP="00481FB0">
      <w:pPr>
        <w:tabs>
          <w:tab w:val="left" w:pos="709"/>
        </w:tabs>
        <w:spacing w:after="200"/>
        <w:ind w:firstLine="709"/>
        <w:jc w:val="both"/>
        <w:rPr>
          <w:noProof/>
          <w:sz w:val="24"/>
          <w:szCs w:val="24"/>
          <w:lang w:val="ru-RU"/>
        </w:rPr>
      </w:pPr>
    </w:p>
    <w:p w14:paraId="10133D1F" w14:textId="392ACD1D" w:rsidR="003B2DD8" w:rsidRPr="003B2DD8" w:rsidRDefault="003B2DD8" w:rsidP="003B2DD8">
      <w:pPr>
        <w:jc w:val="center"/>
        <w:rPr>
          <w:rFonts w:ascii="Times New Roman" w:hAnsi="Times New Roman" w:cs="Times New Roman"/>
          <w:b/>
          <w:color w:val="000000"/>
          <w:sz w:val="24"/>
          <w:szCs w:val="24"/>
          <w:lang w:val="ru-RU"/>
        </w:rPr>
      </w:pPr>
      <w:r w:rsidRPr="0046270E">
        <w:rPr>
          <w:rFonts w:ascii="Times New Roman" w:hAnsi="Times New Roman" w:cs="Times New Roman"/>
          <w:b/>
          <w:color w:val="000000"/>
          <w:sz w:val="24"/>
          <w:szCs w:val="24"/>
          <w:lang w:val="ru-RU"/>
        </w:rPr>
        <w:lastRenderedPageBreak/>
        <w:t>Графикон</w:t>
      </w:r>
      <w:r>
        <w:rPr>
          <w:rFonts w:ascii="Times New Roman" w:hAnsi="Times New Roman" w:cs="Times New Roman"/>
          <w:b/>
          <w:color w:val="000000"/>
          <w:sz w:val="24"/>
          <w:szCs w:val="24"/>
          <w:lang w:val="ru-RU"/>
        </w:rPr>
        <w:t xml:space="preserve"> 11</w:t>
      </w:r>
      <w:r w:rsidRPr="0056701E">
        <w:rPr>
          <w:rFonts w:ascii="Times New Roman" w:hAnsi="Times New Roman" w:cs="Times New Roman"/>
          <w:b/>
          <w:color w:val="000000"/>
          <w:sz w:val="24"/>
          <w:szCs w:val="24"/>
          <w:lang w:val="ru-RU"/>
        </w:rPr>
        <w:t>:</w:t>
      </w:r>
      <w:r w:rsidRPr="0046270E">
        <w:rPr>
          <w:rFonts w:ascii="Times New Roman" w:hAnsi="Times New Roman" w:cs="Times New Roman"/>
          <w:b/>
          <w:color w:val="000000"/>
          <w:sz w:val="24"/>
          <w:szCs w:val="24"/>
          <w:lang w:val="ru-RU"/>
        </w:rPr>
        <w:t xml:space="preserve"> Анализа на </w:t>
      </w:r>
      <w:r w:rsidRPr="0046270E">
        <w:rPr>
          <w:rFonts w:ascii="Times New Roman" w:hAnsi="Times New Roman" w:cs="Times New Roman"/>
          <w:b/>
          <w:color w:val="000000"/>
          <w:sz w:val="24"/>
          <w:szCs w:val="24"/>
        </w:rPr>
        <w:t>K</w:t>
      </w:r>
      <w:r w:rsidRPr="0046270E">
        <w:rPr>
          <w:rFonts w:ascii="Times New Roman" w:hAnsi="Times New Roman" w:cs="Times New Roman"/>
          <w:b/>
          <w:color w:val="000000"/>
          <w:sz w:val="24"/>
          <w:szCs w:val="24"/>
          <w:lang w:val="ru-RU"/>
        </w:rPr>
        <w:t xml:space="preserve"> во нестимулир</w:t>
      </w:r>
      <w:r>
        <w:rPr>
          <w:rFonts w:ascii="Times New Roman" w:hAnsi="Times New Roman" w:cs="Times New Roman"/>
          <w:b/>
          <w:color w:val="000000"/>
          <w:sz w:val="24"/>
          <w:szCs w:val="24"/>
          <w:lang w:val="ru-RU"/>
        </w:rPr>
        <w:t>ана/стимулирана плунка кај мажи</w:t>
      </w:r>
    </w:p>
    <w:p w14:paraId="70954DEB" w14:textId="5BABF4D5" w:rsidR="003B2DD8" w:rsidRPr="003B2DD8" w:rsidRDefault="003B2DD8" w:rsidP="003B2DD8">
      <w:pPr>
        <w:jc w:val="center"/>
        <w:rPr>
          <w:rFonts w:ascii="Times New Roman" w:hAnsi="Times New Roman" w:cs="Times New Roman"/>
          <w:b/>
          <w:color w:val="000000"/>
          <w:sz w:val="24"/>
          <w:szCs w:val="24"/>
          <w:lang w:val="ru-RU"/>
        </w:rPr>
      </w:pPr>
      <w:r w:rsidRPr="0046270E">
        <w:rPr>
          <w:rFonts w:ascii="Times New Roman" w:hAnsi="Times New Roman" w:cs="Times New Roman"/>
          <w:b/>
          <w:color w:val="000000"/>
          <w:sz w:val="24"/>
          <w:szCs w:val="24"/>
          <w:lang w:val="ru-RU"/>
        </w:rPr>
        <w:t>Графикон</w:t>
      </w:r>
      <w:r>
        <w:rPr>
          <w:rFonts w:ascii="Times New Roman" w:hAnsi="Times New Roman" w:cs="Times New Roman"/>
          <w:b/>
          <w:color w:val="000000"/>
          <w:sz w:val="24"/>
          <w:szCs w:val="24"/>
          <w:lang w:val="ru-RU"/>
        </w:rPr>
        <w:t xml:space="preserve"> 12</w:t>
      </w:r>
      <w:r w:rsidRPr="0056701E">
        <w:rPr>
          <w:rFonts w:ascii="Times New Roman" w:hAnsi="Times New Roman" w:cs="Times New Roman"/>
          <w:b/>
          <w:color w:val="000000"/>
          <w:sz w:val="24"/>
          <w:szCs w:val="24"/>
          <w:lang w:val="ru-RU"/>
        </w:rPr>
        <w:t xml:space="preserve">: </w:t>
      </w:r>
      <w:r w:rsidRPr="0046270E">
        <w:rPr>
          <w:rFonts w:ascii="Times New Roman" w:hAnsi="Times New Roman" w:cs="Times New Roman"/>
          <w:b/>
          <w:color w:val="000000"/>
          <w:sz w:val="24"/>
          <w:szCs w:val="24"/>
          <w:lang w:val="ru-RU"/>
        </w:rPr>
        <w:t xml:space="preserve">Анализа на </w:t>
      </w:r>
      <w:r w:rsidRPr="0046270E">
        <w:rPr>
          <w:rFonts w:ascii="Times New Roman" w:hAnsi="Times New Roman" w:cs="Times New Roman"/>
          <w:b/>
          <w:color w:val="000000"/>
          <w:sz w:val="24"/>
          <w:szCs w:val="24"/>
        </w:rPr>
        <w:t>K</w:t>
      </w:r>
      <w:r w:rsidRPr="0046270E">
        <w:rPr>
          <w:rFonts w:ascii="Times New Roman" w:hAnsi="Times New Roman" w:cs="Times New Roman"/>
          <w:b/>
          <w:color w:val="000000"/>
          <w:sz w:val="24"/>
          <w:szCs w:val="24"/>
          <w:lang w:val="ru-RU"/>
        </w:rPr>
        <w:t xml:space="preserve"> во нестимулир</w:t>
      </w:r>
      <w:r>
        <w:rPr>
          <w:rFonts w:ascii="Times New Roman" w:hAnsi="Times New Roman" w:cs="Times New Roman"/>
          <w:b/>
          <w:color w:val="000000"/>
          <w:sz w:val="24"/>
          <w:szCs w:val="24"/>
          <w:lang w:val="ru-RU"/>
        </w:rPr>
        <w:t>ана/стимулирана плунка кај жени</w:t>
      </w:r>
    </w:p>
    <w:p w14:paraId="0D7397D4" w14:textId="5D8DDA85" w:rsidR="003B2DD8" w:rsidRDefault="003B2DD8" w:rsidP="003B2DD8">
      <w:pPr>
        <w:jc w:val="center"/>
        <w:rPr>
          <w:rFonts w:ascii="Times New Roman" w:hAnsi="Times New Roman" w:cs="Times New Roman"/>
          <w:b/>
          <w:color w:val="000000"/>
          <w:sz w:val="24"/>
          <w:szCs w:val="24"/>
          <w:lang w:val="ru-RU"/>
        </w:rPr>
      </w:pPr>
      <w:r w:rsidRPr="0046270E">
        <w:rPr>
          <w:rFonts w:ascii="Times New Roman" w:hAnsi="Times New Roman" w:cs="Times New Roman"/>
          <w:b/>
          <w:color w:val="000000"/>
          <w:sz w:val="24"/>
          <w:szCs w:val="24"/>
          <w:lang w:val="ru-RU"/>
        </w:rPr>
        <w:t>Графикон</w:t>
      </w:r>
      <w:r>
        <w:rPr>
          <w:rFonts w:ascii="Times New Roman" w:hAnsi="Times New Roman" w:cs="Times New Roman"/>
          <w:b/>
          <w:color w:val="000000"/>
          <w:sz w:val="24"/>
          <w:szCs w:val="24"/>
          <w:lang w:val="ru-RU"/>
        </w:rPr>
        <w:t xml:space="preserve"> 13</w:t>
      </w:r>
      <w:r w:rsidRPr="0056701E">
        <w:rPr>
          <w:rFonts w:ascii="Times New Roman" w:hAnsi="Times New Roman" w:cs="Times New Roman"/>
          <w:b/>
          <w:color w:val="000000"/>
          <w:sz w:val="24"/>
          <w:szCs w:val="24"/>
          <w:lang w:val="ru-RU"/>
        </w:rPr>
        <w:t xml:space="preserve">: </w:t>
      </w:r>
      <w:r w:rsidRPr="0046270E">
        <w:rPr>
          <w:rFonts w:ascii="Times New Roman" w:hAnsi="Times New Roman" w:cs="Times New Roman"/>
          <w:b/>
          <w:color w:val="000000"/>
          <w:sz w:val="24"/>
          <w:szCs w:val="24"/>
          <w:lang w:val="ru-RU"/>
        </w:rPr>
        <w:t xml:space="preserve">Анализа на </w:t>
      </w:r>
      <w:r w:rsidRPr="0046270E">
        <w:rPr>
          <w:rFonts w:ascii="Times New Roman" w:hAnsi="Times New Roman" w:cs="Times New Roman"/>
          <w:b/>
          <w:color w:val="000000"/>
          <w:sz w:val="24"/>
          <w:szCs w:val="24"/>
        </w:rPr>
        <w:t>K</w:t>
      </w:r>
      <w:r w:rsidRPr="0046270E">
        <w:rPr>
          <w:rFonts w:ascii="Times New Roman" w:hAnsi="Times New Roman" w:cs="Times New Roman"/>
          <w:b/>
          <w:color w:val="000000"/>
          <w:sz w:val="24"/>
          <w:szCs w:val="24"/>
          <w:lang w:val="ru-RU"/>
        </w:rPr>
        <w:t xml:space="preserve"> во нестимулирана/стимулиран</w:t>
      </w:r>
      <w:r>
        <w:rPr>
          <w:rFonts w:ascii="Times New Roman" w:hAnsi="Times New Roman" w:cs="Times New Roman"/>
          <w:b/>
          <w:color w:val="000000"/>
          <w:sz w:val="24"/>
          <w:szCs w:val="24"/>
          <w:lang w:val="ru-RU"/>
        </w:rPr>
        <w:t>а плунка вкупно во цел примерок</w:t>
      </w:r>
    </w:p>
    <w:p w14:paraId="260516A1" w14:textId="77777777" w:rsidR="003B2DD8" w:rsidRPr="003B2DD8" w:rsidRDefault="003B2DD8" w:rsidP="003B2DD8">
      <w:pPr>
        <w:jc w:val="center"/>
        <w:rPr>
          <w:rFonts w:ascii="Times New Roman" w:hAnsi="Times New Roman" w:cs="Times New Roman"/>
          <w:b/>
          <w:color w:val="000000"/>
          <w:sz w:val="24"/>
          <w:szCs w:val="24"/>
          <w:lang w:val="ru-RU"/>
        </w:rPr>
      </w:pPr>
    </w:p>
    <w:p w14:paraId="25C0CBB8" w14:textId="78C9ACBB" w:rsidR="00481FB0" w:rsidRPr="0046270E" w:rsidRDefault="00481FB0" w:rsidP="003B2DD8">
      <w:pPr>
        <w:tabs>
          <w:tab w:val="left" w:pos="709"/>
        </w:tabs>
        <w:spacing w:after="200"/>
        <w:jc w:val="center"/>
        <w:rPr>
          <w:rFonts w:ascii="Times New Roman" w:hAnsi="Times New Roman" w:cs="Times New Roman"/>
          <w:color w:val="000000"/>
          <w:sz w:val="24"/>
          <w:szCs w:val="24"/>
          <w:lang w:val="ru-RU" w:eastAsia="en-GB"/>
        </w:rPr>
      </w:pPr>
      <w:r w:rsidRPr="0046270E">
        <w:rPr>
          <w:noProof/>
          <w:sz w:val="24"/>
          <w:szCs w:val="24"/>
        </w:rPr>
        <w:drawing>
          <wp:inline distT="0" distB="0" distL="0" distR="0" wp14:anchorId="63A2645F" wp14:editId="05B4B505">
            <wp:extent cx="3467100" cy="60293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67100" cy="6029325"/>
                    </a:xfrm>
                    <a:prstGeom prst="rect">
                      <a:avLst/>
                    </a:prstGeom>
                    <a:noFill/>
                    <a:ln>
                      <a:noFill/>
                    </a:ln>
                  </pic:spPr>
                </pic:pic>
              </a:graphicData>
            </a:graphic>
          </wp:inline>
        </w:drawing>
      </w:r>
    </w:p>
    <w:p w14:paraId="34DA9E05" w14:textId="772810B7" w:rsidR="00481FB0" w:rsidRPr="0046270E" w:rsidRDefault="00481FB0" w:rsidP="003B2DD8">
      <w:pPr>
        <w:tabs>
          <w:tab w:val="left" w:pos="709"/>
        </w:tabs>
        <w:jc w:val="both"/>
        <w:rPr>
          <w:rFonts w:ascii="Times New Roman" w:hAnsi="Times New Roman" w:cs="Times New Roman"/>
          <w:color w:val="000000"/>
          <w:kern w:val="1"/>
          <w:sz w:val="24"/>
          <w:szCs w:val="24"/>
          <w:lang w:val="ru-RU" w:eastAsia="mk-MK"/>
        </w:rPr>
      </w:pPr>
    </w:p>
    <w:p w14:paraId="41ECF82A" w14:textId="77777777" w:rsidR="00481FB0" w:rsidRPr="0046270E" w:rsidRDefault="00481FB0" w:rsidP="00481FB0">
      <w:pPr>
        <w:pStyle w:val="11"/>
        <w:spacing w:after="360"/>
        <w:rPr>
          <w:rFonts w:ascii="Times New Roman" w:hAnsi="Times New Roman" w:cs="Times New Roman"/>
          <w:color w:val="1F497D"/>
          <w:lang w:val="ru-RU"/>
        </w:rPr>
      </w:pPr>
      <w:r w:rsidRPr="0046270E">
        <w:rPr>
          <w:rFonts w:ascii="Times New Roman" w:hAnsi="Times New Roman" w:cs="Times New Roman"/>
          <w:color w:val="1F497D"/>
        </w:rPr>
        <w:lastRenderedPageBreak/>
        <w:t>5.2.2.1.  Корелација на</w:t>
      </w:r>
      <w:r w:rsidRPr="0046270E">
        <w:rPr>
          <w:rFonts w:ascii="Times New Roman" w:hAnsi="Times New Roman" w:cs="Times New Roman"/>
          <w:color w:val="1F497D"/>
          <w:lang w:val="ru-RU"/>
        </w:rPr>
        <w:t xml:space="preserve"> </w:t>
      </w:r>
      <w:r w:rsidRPr="0046270E">
        <w:rPr>
          <w:rFonts w:ascii="Times New Roman" w:hAnsi="Times New Roman" w:cs="Times New Roman"/>
          <w:color w:val="1F497D"/>
        </w:rPr>
        <w:t xml:space="preserve">возраст со калиум во плунка </w:t>
      </w:r>
    </w:p>
    <w:p w14:paraId="047EF2B8" w14:textId="39B3761A" w:rsidR="00481FB0" w:rsidRDefault="00481FB0" w:rsidP="00481FB0">
      <w:pPr>
        <w:jc w:val="both"/>
        <w:rPr>
          <w:rFonts w:ascii="Times New Roman" w:hAnsi="Times New Roman" w:cs="Times New Roman"/>
          <w:color w:val="000000"/>
          <w:sz w:val="24"/>
          <w:szCs w:val="24"/>
          <w:lang w:val="ru-RU" w:eastAsia="en-GB"/>
        </w:rPr>
      </w:pPr>
      <w:r w:rsidRPr="0046270E">
        <w:rPr>
          <w:rFonts w:ascii="Times New Roman" w:hAnsi="Times New Roman" w:cs="Times New Roman"/>
          <w:color w:val="000000"/>
          <w:sz w:val="24"/>
          <w:szCs w:val="24"/>
          <w:lang w:val="ru-RU" w:eastAsia="en-GB"/>
        </w:rPr>
        <w:tab/>
        <w:t xml:space="preserve">Направена беше анализа на меѓусебната поврзаност на возраста со нивото на </w:t>
      </w:r>
      <w:r w:rsidRPr="0046270E">
        <w:rPr>
          <w:rFonts w:ascii="Times New Roman" w:hAnsi="Times New Roman" w:cs="Times New Roman"/>
          <w:color w:val="000000"/>
          <w:sz w:val="24"/>
          <w:szCs w:val="24"/>
          <w:lang w:eastAsia="en-GB"/>
        </w:rPr>
        <w:t>K</w:t>
      </w:r>
      <w:r w:rsidRPr="0046270E">
        <w:rPr>
          <w:rFonts w:ascii="Times New Roman" w:hAnsi="Times New Roman" w:cs="Times New Roman"/>
          <w:color w:val="000000"/>
          <w:sz w:val="24"/>
          <w:szCs w:val="24"/>
          <w:lang w:val="ru-RU" w:eastAsia="en-GB"/>
        </w:rPr>
        <w:t xml:space="preserve"> (</w:t>
      </w:r>
      <w:r w:rsidRPr="0046270E">
        <w:rPr>
          <w:rFonts w:ascii="Times New Roman" w:hAnsi="Times New Roman" w:cs="Times New Roman"/>
          <w:color w:val="000000"/>
          <w:sz w:val="24"/>
          <w:szCs w:val="24"/>
          <w:lang w:eastAsia="en-GB"/>
        </w:rPr>
        <w:t>mmol</w:t>
      </w:r>
      <w:r w:rsidRPr="0046270E">
        <w:rPr>
          <w:rFonts w:ascii="Times New Roman" w:hAnsi="Times New Roman" w:cs="Times New Roman"/>
          <w:color w:val="000000"/>
          <w:sz w:val="24"/>
          <w:szCs w:val="24"/>
          <w:lang w:val="ru-RU" w:eastAsia="en-GB"/>
        </w:rPr>
        <w:t>/</w:t>
      </w:r>
      <w:r w:rsidRPr="0046270E">
        <w:rPr>
          <w:rFonts w:ascii="Times New Roman" w:hAnsi="Times New Roman" w:cs="Times New Roman"/>
          <w:color w:val="000000"/>
          <w:sz w:val="24"/>
          <w:szCs w:val="24"/>
          <w:lang w:eastAsia="en-GB"/>
        </w:rPr>
        <w:t>L</w:t>
      </w:r>
      <w:r w:rsidRPr="0046270E">
        <w:rPr>
          <w:rFonts w:ascii="Times New Roman" w:hAnsi="Times New Roman" w:cs="Times New Roman"/>
          <w:color w:val="000000"/>
          <w:sz w:val="24"/>
          <w:szCs w:val="24"/>
          <w:lang w:val="ru-RU" w:eastAsia="en-GB"/>
        </w:rPr>
        <w:t xml:space="preserve">) во нестимулирана и стимулирана плунка (Табела 8 и </w:t>
      </w:r>
      <w:r w:rsidR="00972990" w:rsidRPr="0046270E">
        <w:rPr>
          <w:rFonts w:ascii="Times New Roman" w:hAnsi="Times New Roman" w:cs="Times New Roman"/>
          <w:color w:val="000000"/>
          <w:sz w:val="24"/>
          <w:szCs w:val="24"/>
          <w:lang w:val="ru-RU" w:eastAsia="en-GB"/>
        </w:rPr>
        <w:t>Графикон</w:t>
      </w:r>
      <w:r w:rsidR="003B2DD8">
        <w:rPr>
          <w:rFonts w:ascii="Times New Roman" w:hAnsi="Times New Roman" w:cs="Times New Roman"/>
          <w:color w:val="000000"/>
          <w:sz w:val="24"/>
          <w:szCs w:val="24"/>
          <w:lang w:val="ru-RU" w:eastAsia="en-GB"/>
        </w:rPr>
        <w:t xml:space="preserve"> 14). </w:t>
      </w:r>
    </w:p>
    <w:p w14:paraId="34C6A860" w14:textId="77777777" w:rsidR="003B2DD8" w:rsidRPr="003B2DD8" w:rsidRDefault="003B2DD8" w:rsidP="00481FB0">
      <w:pPr>
        <w:jc w:val="both"/>
        <w:rPr>
          <w:rFonts w:ascii="Times New Roman" w:hAnsi="Times New Roman" w:cs="Times New Roman"/>
          <w:color w:val="000000"/>
          <w:sz w:val="24"/>
          <w:szCs w:val="24"/>
          <w:lang w:val="ru-RU" w:eastAsia="en-GB"/>
        </w:rPr>
      </w:pPr>
    </w:p>
    <w:p w14:paraId="1532259C" w14:textId="1D39F2BF" w:rsidR="00481FB0" w:rsidRPr="0046270E" w:rsidRDefault="003B2DD8" w:rsidP="003B2DD8">
      <w:pPr>
        <w:pStyle w:val="Heading1"/>
        <w:spacing w:before="0" w:beforeAutospacing="0" w:after="0" w:afterAutospacing="0" w:line="360" w:lineRule="auto"/>
        <w:jc w:val="center"/>
        <w:rPr>
          <w:rFonts w:ascii="Times New Roman" w:hAnsi="Times New Roman" w:cs="Times New Roman"/>
          <w:color w:val="000000"/>
          <w:sz w:val="24"/>
          <w:szCs w:val="24"/>
          <w:lang w:val="mk-MK"/>
        </w:rPr>
      </w:pPr>
      <w:r>
        <w:rPr>
          <w:rFonts w:ascii="Times New Roman" w:hAnsi="Times New Roman" w:cs="Times New Roman"/>
          <w:color w:val="000000"/>
          <w:sz w:val="24"/>
          <w:szCs w:val="24"/>
          <w:lang w:val="ru-RU"/>
        </w:rPr>
        <w:t>Табела 8</w:t>
      </w:r>
      <w:r w:rsidRPr="0056701E">
        <w:rPr>
          <w:rFonts w:ascii="Times New Roman" w:hAnsi="Times New Roman" w:cs="Times New Roman"/>
          <w:color w:val="000000"/>
          <w:sz w:val="24"/>
          <w:szCs w:val="24"/>
          <w:lang w:val="ru-RU"/>
        </w:rPr>
        <w:t>:</w:t>
      </w:r>
      <w:r w:rsidR="00481FB0" w:rsidRPr="0046270E">
        <w:rPr>
          <w:rFonts w:ascii="Times New Roman" w:hAnsi="Times New Roman" w:cs="Times New Roman"/>
          <w:color w:val="000000"/>
          <w:sz w:val="24"/>
          <w:szCs w:val="24"/>
          <w:lang w:val="ru-RU"/>
        </w:rPr>
        <w:t xml:space="preserve"> </w:t>
      </w:r>
      <w:r w:rsidR="00481FB0" w:rsidRPr="0046270E">
        <w:rPr>
          <w:rFonts w:ascii="Times New Roman" w:hAnsi="Times New Roman" w:cs="Times New Roman"/>
          <w:color w:val="000000"/>
          <w:sz w:val="24"/>
          <w:szCs w:val="24"/>
          <w:lang w:val="mk-MK"/>
        </w:rPr>
        <w:t xml:space="preserve">Корелација помеѓу возраста и </w:t>
      </w:r>
      <w:r w:rsidR="00481FB0" w:rsidRPr="0046270E">
        <w:rPr>
          <w:rFonts w:ascii="Times New Roman" w:hAnsi="Times New Roman" w:cs="Times New Roman"/>
          <w:color w:val="000000"/>
          <w:sz w:val="24"/>
          <w:szCs w:val="24"/>
        </w:rPr>
        <w:t>K</w:t>
      </w:r>
      <w:r w:rsidR="00481FB0" w:rsidRPr="0046270E">
        <w:rPr>
          <w:rFonts w:ascii="Times New Roman" w:hAnsi="Times New Roman" w:cs="Times New Roman"/>
          <w:color w:val="000000"/>
          <w:sz w:val="24"/>
          <w:szCs w:val="24"/>
          <w:lang w:val="mk-MK"/>
        </w:rPr>
        <w:t xml:space="preserve"> во нестимулирана / стимулирана плунка</w:t>
      </w:r>
    </w:p>
    <w:tbl>
      <w:tblPr>
        <w:tblW w:w="8898"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518"/>
        <w:gridCol w:w="3119"/>
        <w:gridCol w:w="3261"/>
      </w:tblGrid>
      <w:tr w:rsidR="00481FB0" w:rsidRPr="0046270E" w14:paraId="49DD7035" w14:textId="77777777" w:rsidTr="003B2DD8">
        <w:trPr>
          <w:trHeight w:val="340"/>
          <w:jc w:val="center"/>
        </w:trPr>
        <w:tc>
          <w:tcPr>
            <w:tcW w:w="2518" w:type="dxa"/>
            <w:vMerge w:val="restart"/>
            <w:shd w:val="clear" w:color="auto" w:fill="0070C0"/>
            <w:vAlign w:val="center"/>
          </w:tcPr>
          <w:p w14:paraId="3FD97DF4" w14:textId="77777777" w:rsidR="00481FB0" w:rsidRPr="0046270E" w:rsidRDefault="00481FB0" w:rsidP="00C35095">
            <w:pPr>
              <w:jc w:val="center"/>
              <w:rPr>
                <w:rFonts w:ascii="Times New Roman" w:hAnsi="Times New Roman"/>
                <w:b/>
                <w:color w:val="FFFFFF"/>
                <w:sz w:val="24"/>
                <w:szCs w:val="24"/>
              </w:rPr>
            </w:pPr>
            <w:r w:rsidRPr="0046270E">
              <w:rPr>
                <w:rFonts w:ascii="Times New Roman" w:hAnsi="Times New Roman"/>
                <w:b/>
                <w:color w:val="FFFFFF"/>
                <w:sz w:val="24"/>
                <w:szCs w:val="24"/>
              </w:rPr>
              <w:t>Параметар</w:t>
            </w:r>
          </w:p>
        </w:tc>
        <w:tc>
          <w:tcPr>
            <w:tcW w:w="6380" w:type="dxa"/>
            <w:gridSpan w:val="2"/>
            <w:tcBorders>
              <w:right w:val="single" w:sz="4" w:space="0" w:color="0070C0"/>
            </w:tcBorders>
            <w:shd w:val="clear" w:color="auto" w:fill="0070C0"/>
            <w:vAlign w:val="center"/>
          </w:tcPr>
          <w:p w14:paraId="15C1E0E5" w14:textId="77777777" w:rsidR="00481FB0" w:rsidRPr="0046270E" w:rsidRDefault="00481FB0" w:rsidP="00C35095">
            <w:pPr>
              <w:jc w:val="center"/>
              <w:rPr>
                <w:rFonts w:ascii="Times New Roman" w:hAnsi="Times New Roman" w:cs="Times New Roman"/>
                <w:b/>
                <w:color w:val="FFFFFF"/>
                <w:sz w:val="24"/>
                <w:szCs w:val="24"/>
              </w:rPr>
            </w:pPr>
            <w:r w:rsidRPr="0046270E">
              <w:rPr>
                <w:rFonts w:ascii="Times New Roman" w:hAnsi="Times New Roman" w:cs="Times New Roman"/>
                <w:b/>
                <w:bCs/>
                <w:color w:val="FFFFFF"/>
                <w:sz w:val="24"/>
                <w:szCs w:val="24"/>
              </w:rPr>
              <w:t xml:space="preserve">Spearman Rank order </w:t>
            </w:r>
            <w:r w:rsidRPr="0046270E">
              <w:rPr>
                <w:rFonts w:ascii="Times New Roman" w:hAnsi="Times New Roman" w:cs="Times New Roman"/>
                <w:b/>
                <w:color w:val="FFFFFF"/>
                <w:sz w:val="24"/>
                <w:szCs w:val="24"/>
              </w:rPr>
              <w:t>coreallations (R)</w:t>
            </w:r>
          </w:p>
        </w:tc>
      </w:tr>
      <w:tr w:rsidR="00481FB0" w:rsidRPr="0056701E" w14:paraId="5F8F64BB" w14:textId="77777777" w:rsidTr="003B2DD8">
        <w:trPr>
          <w:trHeight w:val="594"/>
          <w:jc w:val="center"/>
        </w:trPr>
        <w:tc>
          <w:tcPr>
            <w:tcW w:w="2518" w:type="dxa"/>
            <w:vMerge/>
            <w:shd w:val="clear" w:color="auto" w:fill="0070C0"/>
          </w:tcPr>
          <w:p w14:paraId="4F2671E0" w14:textId="77777777" w:rsidR="00481FB0" w:rsidRPr="0046270E" w:rsidRDefault="00481FB0" w:rsidP="00C35095">
            <w:pPr>
              <w:rPr>
                <w:rFonts w:ascii="Times New Roman" w:hAnsi="Times New Roman"/>
                <w:b/>
                <w:color w:val="FFFFFF"/>
                <w:sz w:val="24"/>
                <w:szCs w:val="24"/>
              </w:rPr>
            </w:pPr>
          </w:p>
        </w:tc>
        <w:tc>
          <w:tcPr>
            <w:tcW w:w="3119" w:type="dxa"/>
            <w:tcBorders>
              <w:right w:val="single" w:sz="4" w:space="0" w:color="FFFFFF"/>
            </w:tcBorders>
            <w:shd w:val="clear" w:color="auto" w:fill="0070C0"/>
            <w:vAlign w:val="center"/>
          </w:tcPr>
          <w:p w14:paraId="10EB894D" w14:textId="77777777" w:rsidR="00481FB0" w:rsidRPr="0046270E" w:rsidRDefault="00481FB0" w:rsidP="00C35095">
            <w:pPr>
              <w:jc w:val="center"/>
              <w:rPr>
                <w:rFonts w:ascii="Times New Roman" w:hAnsi="Times New Roman"/>
                <w:b/>
                <w:color w:val="FFFFFF"/>
                <w:sz w:val="24"/>
                <w:szCs w:val="24"/>
                <w:lang w:val="ru-RU"/>
              </w:rPr>
            </w:pPr>
            <w:r w:rsidRPr="0046270E">
              <w:rPr>
                <w:rFonts w:ascii="Times New Roman" w:hAnsi="Times New Roman"/>
                <w:b/>
                <w:color w:val="FFFFFF"/>
                <w:sz w:val="24"/>
                <w:szCs w:val="24"/>
                <w:lang w:val="ru-RU"/>
              </w:rPr>
              <w:t xml:space="preserve">Нестимулирана плунка </w:t>
            </w:r>
          </w:p>
          <w:p w14:paraId="36FF0A2B" w14:textId="77777777" w:rsidR="00481FB0" w:rsidRPr="0046270E" w:rsidRDefault="00481FB0" w:rsidP="00C35095">
            <w:pPr>
              <w:jc w:val="center"/>
              <w:rPr>
                <w:rFonts w:ascii="Times New Roman" w:hAnsi="Times New Roman"/>
                <w:b/>
                <w:color w:val="FFFFFF"/>
                <w:sz w:val="24"/>
                <w:szCs w:val="24"/>
                <w:vertAlign w:val="superscript"/>
                <w:lang w:val="ru-RU"/>
              </w:rPr>
            </w:pPr>
            <w:r w:rsidRPr="0046270E">
              <w:rPr>
                <w:rFonts w:ascii="Times New Roman" w:hAnsi="Times New Roman"/>
                <w:b/>
                <w:color w:val="FFFFFF"/>
                <w:sz w:val="24"/>
                <w:szCs w:val="24"/>
              </w:rPr>
              <w:t>K</w:t>
            </w:r>
            <w:r w:rsidRPr="0046270E">
              <w:rPr>
                <w:rFonts w:ascii="Times New Roman" w:hAnsi="Times New Roman"/>
                <w:b/>
                <w:color w:val="FFFFFF"/>
                <w:sz w:val="24"/>
                <w:szCs w:val="24"/>
                <w:lang w:val="ru-RU"/>
              </w:rPr>
              <w:t xml:space="preserve"> (</w:t>
            </w:r>
            <w:r w:rsidRPr="0046270E">
              <w:rPr>
                <w:rFonts w:ascii="Times New Roman" w:hAnsi="Times New Roman"/>
                <w:b/>
                <w:color w:val="FFFFFF"/>
                <w:sz w:val="24"/>
                <w:szCs w:val="24"/>
              </w:rPr>
              <w:t>mmol</w:t>
            </w:r>
            <w:r w:rsidRPr="0046270E">
              <w:rPr>
                <w:rFonts w:ascii="Times New Roman" w:hAnsi="Times New Roman"/>
                <w:b/>
                <w:color w:val="FFFFFF"/>
                <w:sz w:val="24"/>
                <w:szCs w:val="24"/>
                <w:lang w:val="ru-RU"/>
              </w:rPr>
              <w:t>/</w:t>
            </w:r>
            <w:r w:rsidRPr="0046270E">
              <w:rPr>
                <w:rFonts w:ascii="Times New Roman" w:hAnsi="Times New Roman"/>
                <w:b/>
                <w:color w:val="FFFFFF"/>
                <w:sz w:val="24"/>
                <w:szCs w:val="24"/>
              </w:rPr>
              <w:t>l</w:t>
            </w:r>
            <w:r w:rsidRPr="0046270E">
              <w:rPr>
                <w:rFonts w:ascii="Times New Roman" w:hAnsi="Times New Roman"/>
                <w:b/>
                <w:color w:val="FFFFFF"/>
                <w:sz w:val="24"/>
                <w:szCs w:val="24"/>
                <w:lang w:val="ru-RU"/>
              </w:rPr>
              <w:t>)</w:t>
            </w:r>
          </w:p>
        </w:tc>
        <w:tc>
          <w:tcPr>
            <w:tcW w:w="3261" w:type="dxa"/>
            <w:tcBorders>
              <w:left w:val="single" w:sz="4" w:space="0" w:color="FFFFFF"/>
              <w:right w:val="single" w:sz="4" w:space="0" w:color="0070C0"/>
            </w:tcBorders>
            <w:shd w:val="clear" w:color="auto" w:fill="0070C0"/>
            <w:vAlign w:val="center"/>
          </w:tcPr>
          <w:p w14:paraId="7135DA20" w14:textId="77777777" w:rsidR="00481FB0" w:rsidRPr="0046270E" w:rsidRDefault="00481FB0" w:rsidP="00C35095">
            <w:pPr>
              <w:jc w:val="center"/>
              <w:rPr>
                <w:rFonts w:ascii="Times New Roman" w:hAnsi="Times New Roman"/>
                <w:b/>
                <w:color w:val="FFFFFF"/>
                <w:sz w:val="24"/>
                <w:szCs w:val="24"/>
                <w:lang w:val="ru-RU"/>
              </w:rPr>
            </w:pPr>
            <w:r w:rsidRPr="0046270E">
              <w:rPr>
                <w:rFonts w:ascii="Times New Roman" w:hAnsi="Times New Roman"/>
                <w:b/>
                <w:color w:val="FFFFFF"/>
                <w:sz w:val="24"/>
                <w:szCs w:val="24"/>
                <w:lang w:val="ru-RU"/>
              </w:rPr>
              <w:t>Стимулирана плунка</w:t>
            </w:r>
          </w:p>
          <w:p w14:paraId="39FDFAE8" w14:textId="77777777" w:rsidR="00481FB0" w:rsidRPr="0046270E" w:rsidRDefault="00481FB0" w:rsidP="00C35095">
            <w:pPr>
              <w:jc w:val="center"/>
              <w:rPr>
                <w:rFonts w:ascii="Times New Roman" w:hAnsi="Times New Roman"/>
                <w:b/>
                <w:color w:val="FFFFFF"/>
                <w:sz w:val="24"/>
                <w:szCs w:val="24"/>
                <w:vertAlign w:val="superscript"/>
                <w:lang w:val="ru-RU"/>
              </w:rPr>
            </w:pPr>
            <w:r w:rsidRPr="0046270E">
              <w:rPr>
                <w:rFonts w:ascii="Times New Roman" w:hAnsi="Times New Roman"/>
                <w:b/>
                <w:color w:val="FFFFFF"/>
                <w:sz w:val="24"/>
                <w:szCs w:val="24"/>
              </w:rPr>
              <w:t>K</w:t>
            </w:r>
            <w:r w:rsidRPr="0046270E">
              <w:rPr>
                <w:rFonts w:ascii="Times New Roman" w:hAnsi="Times New Roman"/>
                <w:b/>
                <w:color w:val="FFFFFF"/>
                <w:sz w:val="24"/>
                <w:szCs w:val="24"/>
                <w:lang w:val="ru-RU"/>
              </w:rPr>
              <w:t xml:space="preserve"> (</w:t>
            </w:r>
            <w:r w:rsidRPr="0046270E">
              <w:rPr>
                <w:rFonts w:ascii="Times New Roman" w:hAnsi="Times New Roman"/>
                <w:b/>
                <w:color w:val="FFFFFF"/>
                <w:sz w:val="24"/>
                <w:szCs w:val="24"/>
              </w:rPr>
              <w:t>mmol</w:t>
            </w:r>
            <w:r w:rsidRPr="0046270E">
              <w:rPr>
                <w:rFonts w:ascii="Times New Roman" w:hAnsi="Times New Roman"/>
                <w:b/>
                <w:color w:val="FFFFFF"/>
                <w:sz w:val="24"/>
                <w:szCs w:val="24"/>
                <w:lang w:val="ru-RU"/>
              </w:rPr>
              <w:t>/</w:t>
            </w:r>
            <w:r w:rsidRPr="0046270E">
              <w:rPr>
                <w:rFonts w:ascii="Times New Roman" w:hAnsi="Times New Roman"/>
                <w:b/>
                <w:color w:val="FFFFFF"/>
                <w:sz w:val="24"/>
                <w:szCs w:val="24"/>
              </w:rPr>
              <w:t>l</w:t>
            </w:r>
            <w:r w:rsidRPr="0046270E">
              <w:rPr>
                <w:rFonts w:ascii="Times New Roman" w:hAnsi="Times New Roman"/>
                <w:b/>
                <w:color w:val="FFFFFF"/>
                <w:sz w:val="24"/>
                <w:szCs w:val="24"/>
                <w:lang w:val="ru-RU"/>
              </w:rPr>
              <w:t>)</w:t>
            </w:r>
          </w:p>
        </w:tc>
      </w:tr>
      <w:tr w:rsidR="00481FB0" w:rsidRPr="0046270E" w14:paraId="666B70EB" w14:textId="77777777" w:rsidTr="003B2DD8">
        <w:trPr>
          <w:trHeight w:val="374"/>
          <w:jc w:val="center"/>
        </w:trPr>
        <w:tc>
          <w:tcPr>
            <w:tcW w:w="2518" w:type="dxa"/>
            <w:shd w:val="clear" w:color="auto" w:fill="0070C0"/>
            <w:vAlign w:val="center"/>
          </w:tcPr>
          <w:p w14:paraId="1B183A98" w14:textId="77777777" w:rsidR="00481FB0" w:rsidRPr="0046270E" w:rsidRDefault="00481FB0" w:rsidP="00C35095">
            <w:pPr>
              <w:rPr>
                <w:rFonts w:ascii="Times New Roman" w:hAnsi="Times New Roman"/>
                <w:b/>
                <w:color w:val="FFFFFF"/>
                <w:sz w:val="24"/>
                <w:szCs w:val="24"/>
              </w:rPr>
            </w:pPr>
            <w:r w:rsidRPr="0046270E">
              <w:rPr>
                <w:rFonts w:ascii="Times New Roman" w:hAnsi="Times New Roman" w:cs="Times New Roman"/>
                <w:b/>
                <w:color w:val="FFFFFF"/>
                <w:sz w:val="24"/>
                <w:szCs w:val="24"/>
              </w:rPr>
              <w:t>Возраст</w:t>
            </w:r>
          </w:p>
        </w:tc>
        <w:tc>
          <w:tcPr>
            <w:tcW w:w="3119" w:type="dxa"/>
            <w:tcBorders>
              <w:right w:val="single" w:sz="4" w:space="0" w:color="0070C0"/>
            </w:tcBorders>
            <w:shd w:val="clear" w:color="auto" w:fill="auto"/>
            <w:vAlign w:val="center"/>
          </w:tcPr>
          <w:p w14:paraId="0B8C98D6" w14:textId="77777777" w:rsidR="00481FB0" w:rsidRPr="0046270E" w:rsidRDefault="00481FB0" w:rsidP="00C35095">
            <w:pPr>
              <w:jc w:val="center"/>
              <w:rPr>
                <w:rFonts w:ascii="Times New Roman" w:hAnsi="Times New Roman" w:cs="Times New Roman"/>
                <w:b/>
                <w:color w:val="000000"/>
                <w:sz w:val="24"/>
                <w:szCs w:val="24"/>
              </w:rPr>
            </w:pPr>
            <w:r w:rsidRPr="0046270E">
              <w:rPr>
                <w:rFonts w:ascii="Times New Roman" w:hAnsi="Times New Roman" w:cs="Times New Roman"/>
                <w:color w:val="000000"/>
                <w:sz w:val="24"/>
                <w:szCs w:val="24"/>
              </w:rPr>
              <w:t>R</w:t>
            </w:r>
            <w:r w:rsidRPr="0046270E">
              <w:rPr>
                <w:rFonts w:ascii="Times New Roman" w:hAnsi="Times New Roman" w:cs="Times New Roman"/>
                <w:color w:val="000000"/>
                <w:sz w:val="24"/>
                <w:szCs w:val="24"/>
                <w:vertAlign w:val="subscript"/>
              </w:rPr>
              <w:t>(150)</w:t>
            </w:r>
            <w:r w:rsidRPr="0046270E">
              <w:rPr>
                <w:rFonts w:ascii="Times New Roman" w:hAnsi="Times New Roman" w:cs="Times New Roman"/>
                <w:color w:val="000000"/>
                <w:sz w:val="24"/>
                <w:szCs w:val="24"/>
              </w:rPr>
              <w:t xml:space="preserve">=0,195; </w:t>
            </w:r>
            <w:r w:rsidRPr="0046270E">
              <w:rPr>
                <w:rFonts w:ascii="Times New Roman" w:hAnsi="Times New Roman" w:cs="Times New Roman"/>
                <w:color w:val="FF0000"/>
                <w:sz w:val="24"/>
                <w:szCs w:val="24"/>
              </w:rPr>
              <w:t>p=0,017*</w:t>
            </w:r>
          </w:p>
        </w:tc>
        <w:tc>
          <w:tcPr>
            <w:tcW w:w="3261" w:type="dxa"/>
            <w:tcBorders>
              <w:left w:val="single" w:sz="4" w:space="0" w:color="0070C0"/>
              <w:right w:val="single" w:sz="4" w:space="0" w:color="0070C0"/>
            </w:tcBorders>
            <w:shd w:val="clear" w:color="auto" w:fill="auto"/>
            <w:vAlign w:val="center"/>
          </w:tcPr>
          <w:p w14:paraId="2BD00563" w14:textId="77777777" w:rsidR="00481FB0" w:rsidRPr="0046270E" w:rsidRDefault="00481FB0" w:rsidP="00C35095">
            <w:pPr>
              <w:jc w:val="center"/>
              <w:rPr>
                <w:rFonts w:ascii="Times New Roman" w:hAnsi="Times New Roman" w:cs="Times New Roman"/>
                <w:b/>
                <w:color w:val="000000"/>
                <w:sz w:val="24"/>
                <w:szCs w:val="24"/>
              </w:rPr>
            </w:pPr>
            <w:r w:rsidRPr="0046270E">
              <w:rPr>
                <w:rFonts w:ascii="Times New Roman" w:hAnsi="Times New Roman" w:cs="Times New Roman"/>
                <w:color w:val="000000"/>
                <w:sz w:val="24"/>
                <w:szCs w:val="24"/>
              </w:rPr>
              <w:t>R</w:t>
            </w:r>
            <w:r w:rsidRPr="0046270E">
              <w:rPr>
                <w:rFonts w:ascii="Times New Roman" w:hAnsi="Times New Roman" w:cs="Times New Roman"/>
                <w:color w:val="000000"/>
                <w:sz w:val="24"/>
                <w:szCs w:val="24"/>
                <w:vertAlign w:val="subscript"/>
              </w:rPr>
              <w:t>(150)</w:t>
            </w:r>
            <w:r w:rsidRPr="0046270E">
              <w:rPr>
                <w:rFonts w:ascii="Times New Roman" w:hAnsi="Times New Roman" w:cs="Times New Roman"/>
                <w:color w:val="000000"/>
                <w:sz w:val="24"/>
                <w:szCs w:val="24"/>
              </w:rPr>
              <w:t>=0,038; p=0,644</w:t>
            </w:r>
          </w:p>
        </w:tc>
      </w:tr>
      <w:tr w:rsidR="00481FB0" w:rsidRPr="0046270E" w14:paraId="6BB713CB" w14:textId="77777777" w:rsidTr="003B2DD8">
        <w:trPr>
          <w:trHeight w:val="323"/>
          <w:jc w:val="center"/>
        </w:trPr>
        <w:tc>
          <w:tcPr>
            <w:tcW w:w="8898" w:type="dxa"/>
            <w:gridSpan w:val="3"/>
            <w:tcBorders>
              <w:right w:val="single" w:sz="4" w:space="0" w:color="0070C0"/>
            </w:tcBorders>
            <w:shd w:val="clear" w:color="auto" w:fill="0070C0"/>
            <w:vAlign w:val="center"/>
          </w:tcPr>
          <w:p w14:paraId="42D7CBED" w14:textId="77777777" w:rsidR="00481FB0" w:rsidRPr="0046270E" w:rsidRDefault="00481FB0" w:rsidP="00C35095">
            <w:pPr>
              <w:jc w:val="center"/>
              <w:rPr>
                <w:rFonts w:ascii="Times New Roman" w:hAnsi="Times New Roman" w:cs="Times New Roman"/>
                <w:color w:val="FFFFFF"/>
                <w:sz w:val="24"/>
                <w:szCs w:val="24"/>
              </w:rPr>
            </w:pPr>
            <w:r w:rsidRPr="0046270E">
              <w:rPr>
                <w:rFonts w:ascii="Times New Roman" w:hAnsi="Times New Roman" w:cs="Times New Roman"/>
                <w:color w:val="FFFFFF"/>
                <w:sz w:val="24"/>
                <w:szCs w:val="24"/>
              </w:rPr>
              <w:t>*сигнификантно за p&lt;0,05</w:t>
            </w:r>
          </w:p>
        </w:tc>
      </w:tr>
    </w:tbl>
    <w:p w14:paraId="697F44A3" w14:textId="77777777" w:rsidR="00481FB0" w:rsidRPr="0046270E" w:rsidRDefault="00481FB0" w:rsidP="00481FB0">
      <w:pPr>
        <w:jc w:val="both"/>
        <w:rPr>
          <w:rFonts w:ascii="Times New Roman" w:hAnsi="Times New Roman" w:cs="Times New Roman"/>
          <w:color w:val="000000"/>
          <w:sz w:val="24"/>
          <w:szCs w:val="24"/>
          <w:lang w:eastAsia="en-GB"/>
        </w:rPr>
      </w:pPr>
    </w:p>
    <w:p w14:paraId="5278FEA6" w14:textId="77777777" w:rsidR="00481FB0" w:rsidRPr="0046270E" w:rsidRDefault="00481FB0" w:rsidP="00481FB0">
      <w:pPr>
        <w:spacing w:after="200"/>
        <w:jc w:val="both"/>
        <w:rPr>
          <w:rFonts w:ascii="Times New Roman" w:hAnsi="Times New Roman" w:cs="Times New Roman"/>
          <w:color w:val="000000"/>
          <w:sz w:val="24"/>
          <w:szCs w:val="24"/>
          <w:lang w:eastAsia="en-GB"/>
        </w:rPr>
      </w:pPr>
      <w:r w:rsidRPr="0046270E">
        <w:rPr>
          <w:rFonts w:ascii="Times New Roman" w:hAnsi="Times New Roman" w:cs="Times New Roman"/>
          <w:color w:val="000000"/>
          <w:sz w:val="24"/>
          <w:szCs w:val="24"/>
          <w:lang w:eastAsia="en-GB"/>
        </w:rPr>
        <w:t xml:space="preserve">Анализата со </w:t>
      </w:r>
      <w:r w:rsidRPr="0046270E">
        <w:rPr>
          <w:rFonts w:ascii="Times New Roman" w:hAnsi="Times New Roman" w:cs="Times New Roman"/>
          <w:bCs/>
          <w:color w:val="000000"/>
          <w:sz w:val="24"/>
          <w:szCs w:val="24"/>
        </w:rPr>
        <w:t xml:space="preserve">Spearman Rank order </w:t>
      </w:r>
      <w:r w:rsidRPr="0046270E">
        <w:rPr>
          <w:rFonts w:ascii="Times New Roman" w:hAnsi="Times New Roman" w:cs="Times New Roman"/>
          <w:color w:val="000000"/>
          <w:sz w:val="24"/>
          <w:szCs w:val="24"/>
        </w:rPr>
        <w:t xml:space="preserve">coreallations </w:t>
      </w:r>
      <w:r w:rsidRPr="0046270E">
        <w:rPr>
          <w:rFonts w:ascii="Times New Roman" w:hAnsi="Times New Roman" w:cs="Times New Roman"/>
          <w:color w:val="000000"/>
          <w:sz w:val="24"/>
          <w:szCs w:val="24"/>
          <w:lang w:eastAsia="en-GB"/>
        </w:rPr>
        <w:t>укажа дека:</w:t>
      </w:r>
    </w:p>
    <w:p w14:paraId="06CE138E" w14:textId="77777777" w:rsidR="00481FB0" w:rsidRPr="0046270E" w:rsidRDefault="00481FB0" w:rsidP="00481FB0">
      <w:pPr>
        <w:numPr>
          <w:ilvl w:val="0"/>
          <w:numId w:val="16"/>
        </w:numPr>
        <w:spacing w:after="240"/>
        <w:ind w:left="284" w:hanging="284"/>
        <w:jc w:val="both"/>
        <w:rPr>
          <w:rFonts w:ascii="Times New Roman" w:hAnsi="Times New Roman" w:cs="Times New Roman"/>
          <w:color w:val="000000"/>
          <w:sz w:val="24"/>
          <w:szCs w:val="24"/>
          <w:lang w:val="ru-RU"/>
        </w:rPr>
      </w:pPr>
      <w:r w:rsidRPr="0046270E">
        <w:rPr>
          <w:rFonts w:ascii="Times New Roman" w:hAnsi="Times New Roman" w:cs="Times New Roman"/>
          <w:color w:val="000000"/>
          <w:sz w:val="24"/>
          <w:szCs w:val="24"/>
          <w:lang w:val="ru-RU"/>
        </w:rPr>
        <w:t xml:space="preserve">за </w:t>
      </w:r>
      <w:r w:rsidRPr="0046270E">
        <w:rPr>
          <w:rFonts w:ascii="Times New Roman" w:hAnsi="Times New Roman" w:cs="Times New Roman"/>
          <w:color w:val="000000"/>
          <w:sz w:val="24"/>
          <w:szCs w:val="24"/>
        </w:rPr>
        <w:t>p</w:t>
      </w:r>
      <w:r w:rsidRPr="0046270E">
        <w:rPr>
          <w:rFonts w:ascii="Times New Roman" w:hAnsi="Times New Roman" w:cs="Times New Roman"/>
          <w:color w:val="000000"/>
          <w:sz w:val="24"/>
          <w:szCs w:val="24"/>
          <w:lang w:val="ru-RU"/>
        </w:rPr>
        <w:t xml:space="preserve">&lt;0,05, помеѓу возраста и нивото на </w:t>
      </w:r>
      <w:r w:rsidRPr="0046270E">
        <w:rPr>
          <w:rFonts w:ascii="Times New Roman" w:hAnsi="Times New Roman" w:cs="Times New Roman"/>
          <w:color w:val="000000"/>
          <w:sz w:val="24"/>
          <w:szCs w:val="24"/>
          <w:lang w:eastAsia="en-GB"/>
        </w:rPr>
        <w:t>K</w:t>
      </w:r>
      <w:r w:rsidRPr="0046270E">
        <w:rPr>
          <w:rFonts w:ascii="Times New Roman" w:hAnsi="Times New Roman" w:cs="Times New Roman"/>
          <w:color w:val="000000"/>
          <w:sz w:val="24"/>
          <w:szCs w:val="24"/>
          <w:lang w:val="ru-RU" w:eastAsia="en-GB"/>
        </w:rPr>
        <w:t xml:space="preserve"> (</w:t>
      </w:r>
      <w:r w:rsidRPr="0046270E">
        <w:rPr>
          <w:rFonts w:ascii="Times New Roman" w:hAnsi="Times New Roman" w:cs="Times New Roman"/>
          <w:color w:val="000000"/>
          <w:sz w:val="24"/>
          <w:szCs w:val="24"/>
          <w:lang w:eastAsia="en-GB"/>
        </w:rPr>
        <w:t>mmol</w:t>
      </w:r>
      <w:r w:rsidRPr="0046270E">
        <w:rPr>
          <w:rFonts w:ascii="Times New Roman" w:hAnsi="Times New Roman" w:cs="Times New Roman"/>
          <w:color w:val="000000"/>
          <w:sz w:val="24"/>
          <w:szCs w:val="24"/>
          <w:lang w:val="ru-RU" w:eastAsia="en-GB"/>
        </w:rPr>
        <w:t>/</w:t>
      </w:r>
      <w:r w:rsidRPr="0046270E">
        <w:rPr>
          <w:rFonts w:ascii="Times New Roman" w:hAnsi="Times New Roman" w:cs="Times New Roman"/>
          <w:color w:val="000000"/>
          <w:sz w:val="24"/>
          <w:szCs w:val="24"/>
          <w:lang w:eastAsia="en-GB"/>
        </w:rPr>
        <w:t>L</w:t>
      </w:r>
      <w:r w:rsidRPr="0046270E">
        <w:rPr>
          <w:rFonts w:ascii="Times New Roman" w:hAnsi="Times New Roman" w:cs="Times New Roman"/>
          <w:color w:val="000000"/>
          <w:sz w:val="24"/>
          <w:szCs w:val="24"/>
          <w:lang w:val="ru-RU" w:eastAsia="en-GB"/>
        </w:rPr>
        <w:t xml:space="preserve">) во нестимулирана плунка постои сигнификантна позитивна линеарна слаба корелација </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R</w:t>
      </w:r>
      <w:r w:rsidRPr="0046270E">
        <w:rPr>
          <w:rFonts w:ascii="Times New Roman" w:hAnsi="Times New Roman" w:cs="Times New Roman"/>
          <w:color w:val="000000"/>
          <w:sz w:val="24"/>
          <w:szCs w:val="24"/>
          <w:vertAlign w:val="subscript"/>
          <w:lang w:val="ru-RU"/>
        </w:rPr>
        <w:t>(150)</w:t>
      </w:r>
      <w:r w:rsidRPr="0046270E">
        <w:rPr>
          <w:rFonts w:ascii="Times New Roman" w:hAnsi="Times New Roman" w:cs="Times New Roman"/>
          <w:color w:val="000000"/>
          <w:sz w:val="24"/>
          <w:szCs w:val="24"/>
          <w:lang w:val="ru-RU"/>
        </w:rPr>
        <w:t xml:space="preserve">=0,195; </w:t>
      </w:r>
      <w:r w:rsidRPr="0046270E">
        <w:rPr>
          <w:rFonts w:ascii="Times New Roman" w:hAnsi="Times New Roman" w:cs="Times New Roman"/>
          <w:color w:val="000000"/>
          <w:sz w:val="24"/>
          <w:szCs w:val="24"/>
        </w:rPr>
        <w:t>p</w:t>
      </w:r>
      <w:r w:rsidRPr="0046270E">
        <w:rPr>
          <w:rFonts w:ascii="Times New Roman" w:hAnsi="Times New Roman" w:cs="Times New Roman"/>
          <w:color w:val="000000"/>
          <w:sz w:val="24"/>
          <w:szCs w:val="24"/>
          <w:lang w:val="ru-RU"/>
        </w:rPr>
        <w:t xml:space="preserve">=0,017). Со растење на возраста сигнификантно се зголемуваше и нивото на </w:t>
      </w:r>
      <w:r w:rsidRPr="0046270E">
        <w:rPr>
          <w:rFonts w:ascii="Times New Roman" w:hAnsi="Times New Roman" w:cs="Times New Roman"/>
          <w:color w:val="000000"/>
          <w:sz w:val="24"/>
          <w:szCs w:val="24"/>
          <w:lang w:eastAsia="en-GB"/>
        </w:rPr>
        <w:t>K</w:t>
      </w:r>
      <w:r w:rsidRPr="0046270E">
        <w:rPr>
          <w:rFonts w:ascii="Times New Roman" w:hAnsi="Times New Roman" w:cs="Times New Roman"/>
          <w:color w:val="000000"/>
          <w:sz w:val="24"/>
          <w:szCs w:val="24"/>
          <w:lang w:val="ru-RU" w:eastAsia="en-GB"/>
        </w:rPr>
        <w:t xml:space="preserve"> во нестимулирана плунка.</w:t>
      </w:r>
    </w:p>
    <w:p w14:paraId="2AD0DB9F" w14:textId="77777777" w:rsidR="00481FB0" w:rsidRPr="0046270E" w:rsidRDefault="00481FB0" w:rsidP="00481FB0">
      <w:pPr>
        <w:numPr>
          <w:ilvl w:val="0"/>
          <w:numId w:val="16"/>
        </w:numPr>
        <w:spacing w:after="240"/>
        <w:ind w:left="284" w:hanging="284"/>
        <w:jc w:val="both"/>
        <w:rPr>
          <w:rFonts w:ascii="Times New Roman" w:hAnsi="Times New Roman" w:cs="Times New Roman"/>
          <w:color w:val="000000"/>
          <w:sz w:val="24"/>
          <w:szCs w:val="24"/>
          <w:lang w:val="ru-RU"/>
        </w:rPr>
      </w:pPr>
      <w:r w:rsidRPr="0046270E">
        <w:rPr>
          <w:rFonts w:ascii="Times New Roman" w:hAnsi="Times New Roman" w:cs="Times New Roman"/>
          <w:color w:val="000000"/>
          <w:sz w:val="24"/>
          <w:szCs w:val="24"/>
          <w:lang w:val="ru-RU"/>
        </w:rPr>
        <w:t xml:space="preserve">за </w:t>
      </w:r>
      <w:r w:rsidRPr="0046270E">
        <w:rPr>
          <w:rFonts w:ascii="Times New Roman" w:hAnsi="Times New Roman" w:cs="Times New Roman"/>
          <w:color w:val="000000"/>
          <w:sz w:val="24"/>
          <w:szCs w:val="24"/>
        </w:rPr>
        <w:t>p</w:t>
      </w:r>
      <w:r w:rsidRPr="0046270E">
        <w:rPr>
          <w:rFonts w:ascii="Times New Roman" w:hAnsi="Times New Roman" w:cs="Times New Roman"/>
          <w:color w:val="000000"/>
          <w:sz w:val="24"/>
          <w:szCs w:val="24"/>
          <w:lang w:val="ru-RU"/>
        </w:rPr>
        <w:t xml:space="preserve">&gt;0,05, помеѓу возраста и нивото на </w:t>
      </w:r>
      <w:r w:rsidRPr="0046270E">
        <w:rPr>
          <w:rFonts w:ascii="Times New Roman" w:hAnsi="Times New Roman" w:cs="Times New Roman"/>
          <w:color w:val="000000"/>
          <w:sz w:val="24"/>
          <w:szCs w:val="24"/>
          <w:lang w:eastAsia="en-GB"/>
        </w:rPr>
        <w:t>K</w:t>
      </w:r>
      <w:r w:rsidRPr="0046270E">
        <w:rPr>
          <w:rFonts w:ascii="Times New Roman" w:hAnsi="Times New Roman" w:cs="Times New Roman"/>
          <w:color w:val="000000"/>
          <w:sz w:val="24"/>
          <w:szCs w:val="24"/>
          <w:lang w:val="ru-RU" w:eastAsia="en-GB"/>
        </w:rPr>
        <w:t xml:space="preserve"> (</w:t>
      </w:r>
      <w:r w:rsidRPr="0046270E">
        <w:rPr>
          <w:rFonts w:ascii="Times New Roman" w:hAnsi="Times New Roman" w:cs="Times New Roman"/>
          <w:color w:val="000000"/>
          <w:sz w:val="24"/>
          <w:szCs w:val="24"/>
          <w:lang w:eastAsia="en-GB"/>
        </w:rPr>
        <w:t>mmol</w:t>
      </w:r>
      <w:r w:rsidRPr="0046270E">
        <w:rPr>
          <w:rFonts w:ascii="Times New Roman" w:hAnsi="Times New Roman" w:cs="Times New Roman"/>
          <w:color w:val="000000"/>
          <w:sz w:val="24"/>
          <w:szCs w:val="24"/>
          <w:lang w:val="ru-RU" w:eastAsia="en-GB"/>
        </w:rPr>
        <w:t>/</w:t>
      </w:r>
      <w:r w:rsidRPr="0046270E">
        <w:rPr>
          <w:rFonts w:ascii="Times New Roman" w:hAnsi="Times New Roman" w:cs="Times New Roman"/>
          <w:color w:val="000000"/>
          <w:sz w:val="24"/>
          <w:szCs w:val="24"/>
          <w:lang w:eastAsia="en-GB"/>
        </w:rPr>
        <w:t>L</w:t>
      </w:r>
      <w:r w:rsidRPr="0046270E">
        <w:rPr>
          <w:rFonts w:ascii="Times New Roman" w:hAnsi="Times New Roman" w:cs="Times New Roman"/>
          <w:color w:val="000000"/>
          <w:sz w:val="24"/>
          <w:szCs w:val="24"/>
          <w:lang w:val="ru-RU" w:eastAsia="en-GB"/>
        </w:rPr>
        <w:t xml:space="preserve">) во стимулирана плунка постоеше несигнификантна позитивна линеарна корелација </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R</w:t>
      </w:r>
      <w:r w:rsidRPr="0046270E">
        <w:rPr>
          <w:rFonts w:ascii="Times New Roman" w:hAnsi="Times New Roman" w:cs="Times New Roman"/>
          <w:color w:val="000000"/>
          <w:sz w:val="24"/>
          <w:szCs w:val="24"/>
          <w:vertAlign w:val="subscript"/>
          <w:lang w:val="ru-RU"/>
        </w:rPr>
        <w:t>(150)</w:t>
      </w:r>
      <w:r w:rsidRPr="0046270E">
        <w:rPr>
          <w:rFonts w:ascii="Times New Roman" w:hAnsi="Times New Roman" w:cs="Times New Roman"/>
          <w:color w:val="000000"/>
          <w:sz w:val="24"/>
          <w:szCs w:val="24"/>
          <w:lang w:val="ru-RU"/>
        </w:rPr>
        <w:t xml:space="preserve">=0,038; </w:t>
      </w:r>
      <w:r w:rsidRPr="0046270E">
        <w:rPr>
          <w:rFonts w:ascii="Times New Roman" w:hAnsi="Times New Roman" w:cs="Times New Roman"/>
          <w:color w:val="000000"/>
          <w:sz w:val="24"/>
          <w:szCs w:val="24"/>
        </w:rPr>
        <w:t>p</w:t>
      </w:r>
      <w:r w:rsidRPr="0046270E">
        <w:rPr>
          <w:rFonts w:ascii="Times New Roman" w:hAnsi="Times New Roman" w:cs="Times New Roman"/>
          <w:color w:val="000000"/>
          <w:sz w:val="24"/>
          <w:szCs w:val="24"/>
          <w:lang w:val="ru-RU"/>
        </w:rPr>
        <w:t xml:space="preserve">=0,644). </w:t>
      </w:r>
      <w:r w:rsidRPr="0046270E">
        <w:rPr>
          <w:rFonts w:ascii="Times New Roman" w:hAnsi="Times New Roman" w:cs="Times New Roman"/>
          <w:color w:val="000000"/>
          <w:sz w:val="24"/>
          <w:szCs w:val="24"/>
          <w:lang w:val="ru-RU" w:eastAsia="en-GB"/>
        </w:rPr>
        <w:t>Во стимулираната плунка, с</w:t>
      </w:r>
      <w:r w:rsidRPr="0046270E">
        <w:rPr>
          <w:rFonts w:ascii="Times New Roman" w:hAnsi="Times New Roman" w:cs="Times New Roman"/>
          <w:color w:val="000000"/>
          <w:sz w:val="24"/>
          <w:szCs w:val="24"/>
          <w:lang w:val="ru-RU"/>
        </w:rPr>
        <w:t xml:space="preserve">о растење на возраста несигнификантно се зголемуваше и нивото на </w:t>
      </w:r>
      <w:r w:rsidRPr="0046270E">
        <w:rPr>
          <w:rFonts w:ascii="Times New Roman" w:hAnsi="Times New Roman" w:cs="Times New Roman"/>
          <w:color w:val="000000"/>
          <w:sz w:val="24"/>
          <w:szCs w:val="24"/>
          <w:lang w:eastAsia="en-GB"/>
        </w:rPr>
        <w:t>K</w:t>
      </w:r>
      <w:r w:rsidRPr="0046270E">
        <w:rPr>
          <w:rFonts w:ascii="Times New Roman" w:hAnsi="Times New Roman" w:cs="Times New Roman"/>
          <w:color w:val="000000"/>
          <w:sz w:val="24"/>
          <w:szCs w:val="24"/>
          <w:lang w:val="ru-RU" w:eastAsia="en-GB"/>
        </w:rPr>
        <w:t>.</w:t>
      </w:r>
    </w:p>
    <w:p w14:paraId="302431FA" w14:textId="77777777" w:rsidR="003B2DD8" w:rsidRDefault="003B2DD8" w:rsidP="003B2DD8">
      <w:pPr>
        <w:pStyle w:val="Heading1"/>
        <w:spacing w:before="0" w:beforeAutospacing="0" w:after="0" w:afterAutospacing="0"/>
        <w:rPr>
          <w:rFonts w:ascii="Times New Roman" w:hAnsi="Times New Roman" w:cs="Times New Roman"/>
          <w:color w:val="000000"/>
          <w:sz w:val="24"/>
          <w:szCs w:val="24"/>
          <w:lang w:val="mk-MK"/>
        </w:rPr>
      </w:pPr>
    </w:p>
    <w:p w14:paraId="08B684A1" w14:textId="5D0ACDA8" w:rsidR="003B2DD8" w:rsidRDefault="003B2DD8" w:rsidP="003B2DD8">
      <w:pPr>
        <w:pStyle w:val="Heading1"/>
        <w:spacing w:before="0" w:beforeAutospacing="0" w:after="0" w:afterAutospacing="0"/>
        <w:rPr>
          <w:rFonts w:ascii="Times New Roman" w:hAnsi="Times New Roman" w:cs="Times New Roman"/>
          <w:color w:val="000000"/>
          <w:sz w:val="24"/>
          <w:szCs w:val="24"/>
          <w:lang w:val="mk-MK"/>
        </w:rPr>
      </w:pPr>
    </w:p>
    <w:p w14:paraId="02809694" w14:textId="06B5F767" w:rsidR="003B2DD8" w:rsidRDefault="003B2DD8" w:rsidP="003B2DD8">
      <w:pPr>
        <w:pStyle w:val="Heading1"/>
        <w:spacing w:before="0" w:beforeAutospacing="0" w:after="0" w:afterAutospacing="0"/>
        <w:rPr>
          <w:rFonts w:ascii="Times New Roman" w:hAnsi="Times New Roman" w:cs="Times New Roman"/>
          <w:color w:val="000000"/>
          <w:sz w:val="24"/>
          <w:szCs w:val="24"/>
          <w:lang w:val="mk-MK"/>
        </w:rPr>
      </w:pPr>
    </w:p>
    <w:p w14:paraId="0DE0CE03" w14:textId="044C0749" w:rsidR="003B2DD8" w:rsidRDefault="003B2DD8" w:rsidP="003B2DD8">
      <w:pPr>
        <w:pStyle w:val="Heading1"/>
        <w:spacing w:before="0" w:beforeAutospacing="0" w:after="0" w:afterAutospacing="0"/>
        <w:rPr>
          <w:rFonts w:ascii="Times New Roman" w:hAnsi="Times New Roman" w:cs="Times New Roman"/>
          <w:color w:val="000000"/>
          <w:sz w:val="24"/>
          <w:szCs w:val="24"/>
          <w:lang w:val="mk-MK"/>
        </w:rPr>
      </w:pPr>
    </w:p>
    <w:p w14:paraId="73C025DA" w14:textId="2D790E16" w:rsidR="003B2DD8" w:rsidRDefault="003B2DD8" w:rsidP="003B2DD8">
      <w:pPr>
        <w:pStyle w:val="Heading1"/>
        <w:spacing w:before="0" w:beforeAutospacing="0" w:after="0" w:afterAutospacing="0"/>
        <w:rPr>
          <w:rFonts w:ascii="Times New Roman" w:hAnsi="Times New Roman" w:cs="Times New Roman"/>
          <w:color w:val="000000"/>
          <w:sz w:val="24"/>
          <w:szCs w:val="24"/>
          <w:lang w:val="mk-MK"/>
        </w:rPr>
      </w:pPr>
    </w:p>
    <w:p w14:paraId="181E3F6E" w14:textId="5B7425D7" w:rsidR="003B2DD8" w:rsidRDefault="003B2DD8" w:rsidP="003B2DD8">
      <w:pPr>
        <w:pStyle w:val="Heading1"/>
        <w:spacing w:before="0" w:beforeAutospacing="0" w:after="0" w:afterAutospacing="0"/>
        <w:rPr>
          <w:rFonts w:ascii="Times New Roman" w:hAnsi="Times New Roman" w:cs="Times New Roman"/>
          <w:color w:val="000000"/>
          <w:sz w:val="24"/>
          <w:szCs w:val="24"/>
          <w:lang w:val="mk-MK"/>
        </w:rPr>
      </w:pPr>
    </w:p>
    <w:p w14:paraId="11DCA2DE" w14:textId="5860D87E" w:rsidR="003B2DD8" w:rsidRDefault="003B2DD8" w:rsidP="003B2DD8">
      <w:pPr>
        <w:pStyle w:val="Heading1"/>
        <w:spacing w:before="0" w:beforeAutospacing="0" w:after="0" w:afterAutospacing="0"/>
        <w:rPr>
          <w:rFonts w:ascii="Times New Roman" w:hAnsi="Times New Roman" w:cs="Times New Roman"/>
          <w:color w:val="000000"/>
          <w:sz w:val="24"/>
          <w:szCs w:val="24"/>
          <w:lang w:val="mk-MK"/>
        </w:rPr>
      </w:pPr>
    </w:p>
    <w:p w14:paraId="165E3C4F" w14:textId="383C50B5" w:rsidR="003B2DD8" w:rsidRDefault="003B2DD8" w:rsidP="003B2DD8">
      <w:pPr>
        <w:pStyle w:val="Heading1"/>
        <w:spacing w:before="0" w:beforeAutospacing="0" w:after="0" w:afterAutospacing="0"/>
        <w:rPr>
          <w:rFonts w:ascii="Times New Roman" w:hAnsi="Times New Roman" w:cs="Times New Roman"/>
          <w:color w:val="000000"/>
          <w:sz w:val="24"/>
          <w:szCs w:val="24"/>
          <w:lang w:val="mk-MK"/>
        </w:rPr>
      </w:pPr>
    </w:p>
    <w:p w14:paraId="7CF0F775" w14:textId="43523D30" w:rsidR="003B2DD8" w:rsidRDefault="003B2DD8" w:rsidP="003B2DD8">
      <w:pPr>
        <w:pStyle w:val="Heading1"/>
        <w:spacing w:before="0" w:beforeAutospacing="0" w:after="0" w:afterAutospacing="0"/>
        <w:rPr>
          <w:rFonts w:ascii="Times New Roman" w:hAnsi="Times New Roman" w:cs="Times New Roman"/>
          <w:color w:val="000000"/>
          <w:sz w:val="24"/>
          <w:szCs w:val="24"/>
          <w:lang w:val="mk-MK"/>
        </w:rPr>
      </w:pPr>
    </w:p>
    <w:p w14:paraId="450233AD" w14:textId="00855A81" w:rsidR="003B2DD8" w:rsidRDefault="003B2DD8" w:rsidP="003B2DD8">
      <w:pPr>
        <w:pStyle w:val="Heading1"/>
        <w:spacing w:before="0" w:beforeAutospacing="0" w:after="0" w:afterAutospacing="0"/>
        <w:rPr>
          <w:rFonts w:ascii="Times New Roman" w:hAnsi="Times New Roman" w:cs="Times New Roman"/>
          <w:color w:val="000000"/>
          <w:sz w:val="24"/>
          <w:szCs w:val="24"/>
          <w:lang w:val="mk-MK"/>
        </w:rPr>
      </w:pPr>
    </w:p>
    <w:p w14:paraId="3832375E" w14:textId="521D60CF" w:rsidR="003B2DD8" w:rsidRPr="0046270E" w:rsidRDefault="003B2DD8" w:rsidP="003B2DD8">
      <w:pPr>
        <w:pStyle w:val="Heading1"/>
        <w:spacing w:before="0" w:beforeAutospacing="0" w:after="0" w:afterAutospacing="0"/>
        <w:jc w:val="center"/>
        <w:rPr>
          <w:rFonts w:ascii="Times New Roman" w:hAnsi="Times New Roman" w:cs="Times New Roman"/>
          <w:color w:val="000000"/>
          <w:sz w:val="24"/>
          <w:szCs w:val="24"/>
          <w:lang w:val="mk-MK"/>
        </w:rPr>
      </w:pPr>
      <w:r w:rsidRPr="0046270E">
        <w:rPr>
          <w:rFonts w:ascii="Times New Roman" w:hAnsi="Times New Roman" w:cs="Times New Roman"/>
          <w:color w:val="000000"/>
          <w:sz w:val="24"/>
          <w:szCs w:val="24"/>
          <w:lang w:val="ru-RU"/>
        </w:rPr>
        <w:lastRenderedPageBreak/>
        <w:t xml:space="preserve">Графикон </w:t>
      </w:r>
      <w:r w:rsidRPr="0046270E">
        <w:rPr>
          <w:rFonts w:ascii="Times New Roman" w:hAnsi="Times New Roman" w:cs="Times New Roman"/>
          <w:color w:val="000000"/>
          <w:sz w:val="24"/>
          <w:szCs w:val="24"/>
          <w:lang w:val="mk-MK"/>
        </w:rPr>
        <w:t>14</w:t>
      </w:r>
      <w:r w:rsidRPr="0056701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sz w:val="24"/>
          <w:szCs w:val="24"/>
          <w:lang w:val="ru-RU"/>
        </w:rPr>
        <w:t>Непараметарска к</w:t>
      </w:r>
      <w:r w:rsidRPr="0046270E">
        <w:rPr>
          <w:rFonts w:ascii="Times New Roman" w:hAnsi="Times New Roman" w:cs="Times New Roman"/>
          <w:color w:val="000000"/>
          <w:sz w:val="24"/>
          <w:szCs w:val="24"/>
          <w:lang w:val="mk-MK"/>
        </w:rPr>
        <w:t xml:space="preserve">орелација помеѓу возраста и </w:t>
      </w:r>
      <w:r w:rsidRPr="0046270E">
        <w:rPr>
          <w:rFonts w:ascii="Times New Roman" w:hAnsi="Times New Roman" w:cs="Times New Roman"/>
          <w:color w:val="000000"/>
          <w:sz w:val="24"/>
          <w:szCs w:val="24"/>
        </w:rPr>
        <w:t>K</w:t>
      </w:r>
      <w:r w:rsidRPr="0046270E">
        <w:rPr>
          <w:rFonts w:ascii="Times New Roman" w:hAnsi="Times New Roman" w:cs="Times New Roman"/>
          <w:color w:val="000000"/>
          <w:sz w:val="24"/>
          <w:szCs w:val="24"/>
          <w:lang w:val="mk-MK"/>
        </w:rPr>
        <w:t xml:space="preserve"> во </w:t>
      </w:r>
    </w:p>
    <w:p w14:paraId="7982DE36" w14:textId="77777777" w:rsidR="003B2DD8" w:rsidRPr="0046270E" w:rsidRDefault="003B2DD8" w:rsidP="003B2DD8">
      <w:pPr>
        <w:pStyle w:val="Heading1"/>
        <w:spacing w:before="0" w:beforeAutospacing="0" w:after="0" w:afterAutospacing="0"/>
        <w:jc w:val="center"/>
        <w:rPr>
          <w:rFonts w:ascii="Times New Roman" w:hAnsi="Times New Roman" w:cs="Times New Roman"/>
          <w:color w:val="000000"/>
          <w:sz w:val="24"/>
          <w:szCs w:val="24"/>
          <w:lang w:val="mk-MK"/>
        </w:rPr>
      </w:pPr>
      <w:r w:rsidRPr="0046270E">
        <w:rPr>
          <w:rFonts w:ascii="Times New Roman" w:hAnsi="Times New Roman" w:cs="Times New Roman"/>
          <w:color w:val="000000"/>
          <w:sz w:val="24"/>
          <w:szCs w:val="24"/>
          <w:lang w:val="mk-MK"/>
        </w:rPr>
        <w:t>нестимулирана и стимулирана плунка</w:t>
      </w:r>
    </w:p>
    <w:p w14:paraId="16EDB47F" w14:textId="77777777" w:rsidR="003B2DD8" w:rsidRDefault="003B2DD8" w:rsidP="003B2DD8">
      <w:pPr>
        <w:pStyle w:val="Heading1"/>
        <w:spacing w:before="0" w:beforeAutospacing="0" w:after="0" w:afterAutospacing="0"/>
        <w:jc w:val="center"/>
        <w:rPr>
          <w:rFonts w:ascii="Times New Roman" w:hAnsi="Times New Roman" w:cs="Times New Roman"/>
          <w:color w:val="000000"/>
          <w:sz w:val="24"/>
          <w:szCs w:val="24"/>
          <w:lang w:val="mk-MK"/>
        </w:rPr>
      </w:pPr>
    </w:p>
    <w:p w14:paraId="29861C9C" w14:textId="779E2320" w:rsidR="00481FB0" w:rsidRPr="0046270E" w:rsidRDefault="00481FB0" w:rsidP="003B2DD8">
      <w:pPr>
        <w:pStyle w:val="Heading1"/>
        <w:spacing w:before="0" w:beforeAutospacing="0" w:after="0" w:afterAutospacing="0"/>
        <w:jc w:val="center"/>
        <w:rPr>
          <w:rFonts w:ascii="Times New Roman" w:hAnsi="Times New Roman" w:cs="Times New Roman"/>
          <w:color w:val="000000"/>
          <w:sz w:val="24"/>
          <w:szCs w:val="24"/>
          <w:lang w:val="mk-MK"/>
        </w:rPr>
      </w:pPr>
      <w:r w:rsidRPr="0046270E">
        <w:rPr>
          <w:rFonts w:ascii="Times New Roman" w:hAnsi="Times New Roman" w:cs="Times New Roman"/>
          <w:noProof/>
          <w:color w:val="FF0000"/>
          <w:sz w:val="24"/>
          <w:szCs w:val="24"/>
        </w:rPr>
        <w:drawing>
          <wp:inline distT="0" distB="0" distL="0" distR="0" wp14:anchorId="49A221C2" wp14:editId="4F26FE98">
            <wp:extent cx="2760409" cy="2212340"/>
            <wp:effectExtent l="0" t="0" r="1905" b="0"/>
            <wp:docPr id="20" name="Picture 2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scatter ch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8627" cy="2218926"/>
                    </a:xfrm>
                    <a:prstGeom prst="rect">
                      <a:avLst/>
                    </a:prstGeom>
                    <a:noFill/>
                  </pic:spPr>
                </pic:pic>
              </a:graphicData>
            </a:graphic>
          </wp:inline>
        </w:drawing>
      </w:r>
      <w:r w:rsidR="003B2DD8" w:rsidRPr="0046270E">
        <w:rPr>
          <w:rFonts w:ascii="Times New Roman" w:hAnsi="Times New Roman" w:cs="Times New Roman"/>
          <w:noProof/>
          <w:color w:val="FF0000"/>
          <w:sz w:val="24"/>
          <w:szCs w:val="24"/>
        </w:rPr>
        <w:drawing>
          <wp:inline distT="0" distB="0" distL="0" distR="0" wp14:anchorId="0503399D" wp14:editId="343D9F5A">
            <wp:extent cx="2705706" cy="2295525"/>
            <wp:effectExtent l="0" t="0" r="0" b="0"/>
            <wp:docPr id="21" name="Picture 2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scatter cha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12494" cy="2301284"/>
                    </a:xfrm>
                    <a:prstGeom prst="rect">
                      <a:avLst/>
                    </a:prstGeom>
                    <a:noFill/>
                  </pic:spPr>
                </pic:pic>
              </a:graphicData>
            </a:graphic>
          </wp:inline>
        </w:drawing>
      </w:r>
    </w:p>
    <w:p w14:paraId="2FC8F407" w14:textId="77777777" w:rsidR="00481FB0" w:rsidRPr="0046270E" w:rsidRDefault="00481FB0" w:rsidP="00481FB0">
      <w:pPr>
        <w:jc w:val="both"/>
        <w:rPr>
          <w:rFonts w:ascii="Times New Roman" w:hAnsi="Times New Roman" w:cs="Times New Roman"/>
          <w:color w:val="FF0000"/>
          <w:sz w:val="24"/>
          <w:szCs w:val="24"/>
          <w:highlight w:val="yellow"/>
          <w:lang w:val="ru-RU" w:eastAsia="en-GB"/>
        </w:rPr>
      </w:pPr>
    </w:p>
    <w:p w14:paraId="4B4683DD" w14:textId="77777777" w:rsidR="00481FB0" w:rsidRPr="0046270E" w:rsidRDefault="00481FB0" w:rsidP="00481FB0">
      <w:pPr>
        <w:jc w:val="both"/>
        <w:rPr>
          <w:rFonts w:ascii="Times New Roman" w:hAnsi="Times New Roman" w:cs="Times New Roman"/>
          <w:color w:val="FF0000"/>
          <w:sz w:val="24"/>
          <w:szCs w:val="24"/>
          <w:highlight w:val="yellow"/>
          <w:lang w:val="ru-RU" w:eastAsia="en-GB"/>
        </w:rPr>
      </w:pPr>
    </w:p>
    <w:p w14:paraId="6B3D8E86" w14:textId="77777777" w:rsidR="00481FB0" w:rsidRPr="0046270E" w:rsidRDefault="00481FB0" w:rsidP="00481FB0">
      <w:pPr>
        <w:pStyle w:val="11"/>
        <w:spacing w:after="360"/>
        <w:rPr>
          <w:rFonts w:ascii="Times New Roman" w:hAnsi="Times New Roman" w:cs="Times New Roman"/>
          <w:color w:val="1F497D"/>
          <w:lang w:val="ru-RU"/>
        </w:rPr>
      </w:pPr>
      <w:r w:rsidRPr="0046270E">
        <w:rPr>
          <w:rFonts w:ascii="Times New Roman" w:hAnsi="Times New Roman" w:cs="Times New Roman"/>
          <w:color w:val="1F497D"/>
        </w:rPr>
        <w:br w:type="page"/>
      </w:r>
      <w:r w:rsidRPr="0046270E">
        <w:rPr>
          <w:rFonts w:ascii="Times New Roman" w:hAnsi="Times New Roman" w:cs="Times New Roman"/>
          <w:color w:val="1F497D"/>
        </w:rPr>
        <w:lastRenderedPageBreak/>
        <w:t>5.2.</w:t>
      </w:r>
      <w:r w:rsidRPr="0046270E">
        <w:rPr>
          <w:rFonts w:ascii="Times New Roman" w:hAnsi="Times New Roman" w:cs="Times New Roman"/>
          <w:color w:val="1F497D"/>
          <w:lang w:val="ru-RU"/>
        </w:rPr>
        <w:t>3</w:t>
      </w:r>
      <w:r w:rsidRPr="0046270E">
        <w:rPr>
          <w:rFonts w:ascii="Times New Roman" w:hAnsi="Times New Roman" w:cs="Times New Roman"/>
          <w:color w:val="1F497D"/>
        </w:rPr>
        <w:t xml:space="preserve">. Хлор - </w:t>
      </w:r>
      <w:r w:rsidRPr="0046270E">
        <w:rPr>
          <w:rFonts w:ascii="Times New Roman" w:hAnsi="Times New Roman" w:cs="Times New Roman"/>
          <w:color w:val="1F497D"/>
          <w:lang w:val="en-US"/>
        </w:rPr>
        <w:t>Cl</w:t>
      </w:r>
    </w:p>
    <w:p w14:paraId="086A4EFE" w14:textId="597DE747" w:rsidR="00994090" w:rsidRDefault="00481FB0" w:rsidP="00994090">
      <w:pPr>
        <w:spacing w:after="200"/>
        <w:ind w:firstLine="720"/>
        <w:jc w:val="both"/>
        <w:rPr>
          <w:rFonts w:ascii="Times New Roman" w:hAnsi="Times New Roman" w:cs="Times New Roman"/>
          <w:color w:val="000000"/>
          <w:kern w:val="1"/>
          <w:sz w:val="24"/>
          <w:szCs w:val="24"/>
          <w:lang w:val="ru-RU" w:eastAsia="mk-MK"/>
        </w:rPr>
      </w:pPr>
      <w:r w:rsidRPr="0046270E">
        <w:rPr>
          <w:rFonts w:ascii="Times New Roman" w:hAnsi="Times New Roman" w:cs="Times New Roman"/>
          <w:color w:val="000000"/>
          <w:sz w:val="24"/>
          <w:szCs w:val="24"/>
          <w:lang w:val="ru-RU" w:eastAsia="en-GB"/>
        </w:rPr>
        <w:t xml:space="preserve">Анализата </w:t>
      </w:r>
      <w:r w:rsidRPr="0046270E">
        <w:rPr>
          <w:rFonts w:ascii="Times New Roman" w:hAnsi="Times New Roman" w:cs="Times New Roman"/>
          <w:color w:val="000000"/>
          <w:sz w:val="24"/>
          <w:szCs w:val="24"/>
          <w:lang w:val="ru-RU"/>
        </w:rPr>
        <w:t xml:space="preserve">на </w:t>
      </w:r>
      <w:r w:rsidRPr="0046270E">
        <w:rPr>
          <w:rFonts w:ascii="Times New Roman" w:hAnsi="Times New Roman" w:cs="Times New Roman"/>
          <w:color w:val="000000"/>
          <w:sz w:val="24"/>
          <w:szCs w:val="24"/>
          <w:lang w:val="ru-RU" w:eastAsia="en-GB"/>
        </w:rPr>
        <w:t xml:space="preserve">фреквенции добиени за хлор – </w:t>
      </w:r>
      <w:r w:rsidRPr="0046270E">
        <w:rPr>
          <w:rFonts w:ascii="Times New Roman" w:hAnsi="Times New Roman" w:cs="Times New Roman"/>
          <w:color w:val="000000"/>
          <w:sz w:val="24"/>
          <w:szCs w:val="24"/>
          <w:lang w:eastAsia="en-GB"/>
        </w:rPr>
        <w:t>Cl</w:t>
      </w:r>
      <w:r w:rsidRPr="0046270E">
        <w:rPr>
          <w:rFonts w:ascii="Times New Roman" w:hAnsi="Times New Roman" w:cs="Times New Roman"/>
          <w:color w:val="000000"/>
          <w:sz w:val="24"/>
          <w:szCs w:val="24"/>
          <w:lang w:val="ru-RU" w:eastAsia="en-GB"/>
        </w:rPr>
        <w:t xml:space="preserve"> (</w:t>
      </w:r>
      <w:r w:rsidRPr="0046270E">
        <w:rPr>
          <w:rFonts w:ascii="Times New Roman" w:hAnsi="Times New Roman" w:cs="Times New Roman"/>
          <w:color w:val="000000"/>
          <w:sz w:val="24"/>
          <w:szCs w:val="24"/>
          <w:lang w:eastAsia="en-GB"/>
        </w:rPr>
        <w:t>mmol</w:t>
      </w:r>
      <w:r w:rsidRPr="0046270E">
        <w:rPr>
          <w:rFonts w:ascii="Times New Roman" w:hAnsi="Times New Roman" w:cs="Times New Roman"/>
          <w:color w:val="000000"/>
          <w:sz w:val="24"/>
          <w:szCs w:val="24"/>
          <w:lang w:val="ru-RU" w:eastAsia="en-GB"/>
        </w:rPr>
        <w:t>/</w:t>
      </w:r>
      <w:r w:rsidRPr="0046270E">
        <w:rPr>
          <w:rFonts w:ascii="Times New Roman" w:hAnsi="Times New Roman" w:cs="Times New Roman"/>
          <w:color w:val="000000"/>
          <w:sz w:val="24"/>
          <w:szCs w:val="24"/>
          <w:lang w:eastAsia="en-GB"/>
        </w:rPr>
        <w:t>L</w:t>
      </w:r>
      <w:r w:rsidRPr="0046270E">
        <w:rPr>
          <w:rFonts w:ascii="Times New Roman" w:hAnsi="Times New Roman" w:cs="Times New Roman"/>
          <w:color w:val="000000"/>
          <w:sz w:val="24"/>
          <w:szCs w:val="24"/>
          <w:lang w:val="ru-RU" w:eastAsia="en-GB"/>
        </w:rPr>
        <w:t>) во нестимулирана и стимулирана плунка</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sz w:val="24"/>
          <w:szCs w:val="24"/>
          <w:lang w:val="ru-RU" w:eastAsia="en-GB"/>
        </w:rPr>
        <w:t xml:space="preserve">укажа на постоење на неправилна дистрибуција на </w:t>
      </w:r>
      <w:r w:rsidRPr="0046270E">
        <w:rPr>
          <w:rFonts w:ascii="Times New Roman" w:hAnsi="Times New Roman" w:cs="Times New Roman"/>
          <w:color w:val="000000"/>
          <w:sz w:val="24"/>
          <w:szCs w:val="24"/>
          <w:lang w:val="ru-RU"/>
        </w:rPr>
        <w:t xml:space="preserve">утврдените </w:t>
      </w:r>
      <w:r w:rsidRPr="0046270E">
        <w:rPr>
          <w:rFonts w:ascii="Times New Roman" w:hAnsi="Times New Roman" w:cs="Times New Roman"/>
          <w:color w:val="000000"/>
          <w:sz w:val="24"/>
          <w:szCs w:val="24"/>
          <w:lang w:val="ru-RU" w:eastAsia="en-GB"/>
        </w:rPr>
        <w:t>вредности за консеквентно</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Shapiro</w:t>
      </w:r>
      <w:r w:rsidRPr="0046270E">
        <w:rPr>
          <w:rFonts w:ascii="Times New Roman" w:hAnsi="Times New Roman" w:cs="Times New Roman"/>
          <w:color w:val="000000"/>
          <w:kern w:val="1"/>
          <w:sz w:val="24"/>
          <w:szCs w:val="24"/>
          <w:lang w:val="ru-RU" w:eastAsia="mk-MK"/>
        </w:rPr>
        <w:t>-</w:t>
      </w:r>
      <w:r w:rsidRPr="0046270E">
        <w:rPr>
          <w:rFonts w:ascii="Times New Roman" w:hAnsi="Times New Roman" w:cs="Times New Roman"/>
          <w:color w:val="000000"/>
          <w:kern w:val="1"/>
          <w:sz w:val="24"/>
          <w:szCs w:val="24"/>
          <w:lang w:eastAsia="mk-MK"/>
        </w:rPr>
        <w:t>Wilk</w:t>
      </w:r>
      <w:r w:rsidRPr="0046270E">
        <w:rPr>
          <w:rFonts w:ascii="Times New Roman" w:hAnsi="Times New Roman" w:cs="Times New Roman"/>
          <w:color w:val="000000"/>
          <w:kern w:val="1"/>
          <w:sz w:val="24"/>
          <w:szCs w:val="24"/>
          <w:lang w:val="ru-RU" w:eastAsia="mk-MK"/>
        </w:rPr>
        <w:t>:</w:t>
      </w:r>
      <w:r w:rsidRPr="0046270E">
        <w:rPr>
          <w:rFonts w:ascii="Times New Roman" w:hAnsi="Times New Roman" w:cs="Times New Roman"/>
          <w:color w:val="000000"/>
          <w:sz w:val="24"/>
          <w:szCs w:val="24"/>
          <w:lang w:val="ru-RU" w:eastAsia="en-GB"/>
        </w:rPr>
        <w:t xml:space="preserve"> </w:t>
      </w:r>
      <w:r w:rsidRPr="0046270E">
        <w:rPr>
          <w:rFonts w:ascii="Times New Roman" w:hAnsi="Times New Roman" w:cs="Times New Roman"/>
          <w:color w:val="000000"/>
          <w:kern w:val="1"/>
          <w:sz w:val="24"/>
          <w:szCs w:val="24"/>
          <w:lang w:eastAsia="mk-MK"/>
        </w:rPr>
        <w:t>W</w:t>
      </w:r>
      <w:r w:rsidRPr="0046270E">
        <w:rPr>
          <w:rFonts w:ascii="Times New Roman" w:hAnsi="Times New Roman" w:cs="Times New Roman"/>
          <w:color w:val="000000"/>
          <w:kern w:val="1"/>
          <w:sz w:val="24"/>
          <w:szCs w:val="24"/>
          <w:lang w:val="ru-RU" w:eastAsia="mk-MK"/>
        </w:rPr>
        <w:t xml:space="preserve">=0,9415; </w:t>
      </w:r>
      <w:r w:rsidRPr="0046270E">
        <w:rPr>
          <w:rFonts w:ascii="Times New Roman" w:hAnsi="Times New Roman" w:cs="Times New Roman"/>
          <w:color w:val="000000"/>
          <w:kern w:val="1"/>
          <w:sz w:val="24"/>
          <w:szCs w:val="24"/>
          <w:lang w:eastAsia="mk-MK"/>
        </w:rPr>
        <w:t>p</w:t>
      </w:r>
      <w:r w:rsidRPr="0046270E">
        <w:rPr>
          <w:rFonts w:ascii="Times New Roman" w:hAnsi="Times New Roman" w:cs="Times New Roman"/>
          <w:color w:val="000000"/>
          <w:kern w:val="1"/>
          <w:sz w:val="24"/>
          <w:szCs w:val="24"/>
          <w:lang w:val="ru-RU" w:eastAsia="mk-MK"/>
        </w:rPr>
        <w:t xml:space="preserve">=0,00001 </w:t>
      </w:r>
      <w:r w:rsidRPr="0046270E">
        <w:rPr>
          <w:rFonts w:ascii="Times New Roman" w:hAnsi="Times New Roman" w:cs="Times New Roman"/>
          <w:color w:val="000000"/>
          <w:kern w:val="1"/>
          <w:sz w:val="24"/>
          <w:szCs w:val="24"/>
          <w:lang w:eastAsia="mk-MK"/>
        </w:rPr>
        <w:t>vs</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W</w:t>
      </w:r>
      <w:r w:rsidRPr="0046270E">
        <w:rPr>
          <w:rFonts w:ascii="Times New Roman" w:hAnsi="Times New Roman" w:cs="Times New Roman"/>
          <w:color w:val="000000"/>
          <w:kern w:val="1"/>
          <w:sz w:val="24"/>
          <w:szCs w:val="24"/>
          <w:lang w:val="ru-RU" w:eastAsia="mk-MK"/>
        </w:rPr>
        <w:t>=0</w:t>
      </w:r>
      <w:proofErr w:type="gramStart"/>
      <w:r w:rsidRPr="0046270E">
        <w:rPr>
          <w:rFonts w:ascii="Times New Roman" w:hAnsi="Times New Roman" w:cs="Times New Roman"/>
          <w:color w:val="000000"/>
          <w:kern w:val="1"/>
          <w:sz w:val="24"/>
          <w:szCs w:val="24"/>
          <w:lang w:val="ru-RU" w:eastAsia="mk-MK"/>
        </w:rPr>
        <w:t>,9581</w:t>
      </w:r>
      <w:proofErr w:type="gramEnd"/>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p</w:t>
      </w:r>
      <w:r w:rsidRPr="0046270E">
        <w:rPr>
          <w:rFonts w:ascii="Times New Roman" w:hAnsi="Times New Roman" w:cs="Times New Roman"/>
          <w:color w:val="000000"/>
          <w:kern w:val="1"/>
          <w:sz w:val="24"/>
          <w:szCs w:val="24"/>
          <w:lang w:val="ru-RU" w:eastAsia="mk-MK"/>
        </w:rPr>
        <w:t>=0,0002 (</w:t>
      </w:r>
      <w:r w:rsidR="00972990" w:rsidRPr="0046270E">
        <w:rPr>
          <w:rFonts w:ascii="Times New Roman" w:hAnsi="Times New Roman" w:cs="Times New Roman"/>
          <w:color w:val="000000"/>
          <w:kern w:val="1"/>
          <w:sz w:val="24"/>
          <w:szCs w:val="24"/>
          <w:lang w:val="ru-RU" w:eastAsia="mk-MK"/>
        </w:rPr>
        <w:t>Графикон</w:t>
      </w:r>
      <w:r w:rsidRPr="0046270E">
        <w:rPr>
          <w:rFonts w:ascii="Times New Roman" w:hAnsi="Times New Roman" w:cs="Times New Roman"/>
          <w:color w:val="000000"/>
          <w:kern w:val="1"/>
          <w:sz w:val="24"/>
          <w:szCs w:val="24"/>
          <w:lang w:val="ru-RU" w:eastAsia="mk-MK"/>
        </w:rPr>
        <w:t xml:space="preserve"> 15). Согласно утврдената дистрибуција, во понатамошната анализа беа применети непараметарски тестови за споредба на нивото на </w:t>
      </w:r>
      <w:r w:rsidRPr="0046270E">
        <w:rPr>
          <w:rFonts w:ascii="Times New Roman" w:hAnsi="Times New Roman" w:cs="Times New Roman"/>
          <w:color w:val="000000"/>
          <w:kern w:val="1"/>
          <w:sz w:val="24"/>
          <w:szCs w:val="24"/>
          <w:lang w:eastAsia="mk-MK"/>
        </w:rPr>
        <w:t>Cl</w:t>
      </w:r>
      <w:r w:rsidRPr="0046270E">
        <w:rPr>
          <w:rFonts w:ascii="Times New Roman" w:hAnsi="Times New Roman" w:cs="Times New Roman"/>
          <w:color w:val="000000"/>
          <w:kern w:val="1"/>
          <w:sz w:val="24"/>
          <w:szCs w:val="24"/>
          <w:lang w:val="ru-RU" w:eastAsia="mk-MK"/>
        </w:rPr>
        <w:t xml:space="preserve"> помеѓу: а) мажите и жените поединечно, во </w:t>
      </w:r>
      <w:r w:rsidRPr="0046270E">
        <w:rPr>
          <w:rFonts w:ascii="Times New Roman" w:hAnsi="Times New Roman" w:cs="Times New Roman"/>
          <w:color w:val="000000"/>
          <w:sz w:val="24"/>
          <w:szCs w:val="24"/>
          <w:lang w:val="ru-RU" w:eastAsia="en-GB"/>
        </w:rPr>
        <w:t xml:space="preserve">нестимулирана односно во стимулирана плунка, како и б) помеѓу двата пола само во нестимулирана односно стимулирана плунка (Табела 9-10 и </w:t>
      </w:r>
      <w:r w:rsidR="00972990" w:rsidRPr="0046270E">
        <w:rPr>
          <w:rFonts w:ascii="Times New Roman" w:hAnsi="Times New Roman" w:cs="Times New Roman"/>
          <w:color w:val="000000"/>
          <w:sz w:val="24"/>
          <w:szCs w:val="24"/>
          <w:lang w:val="ru-RU" w:eastAsia="en-GB"/>
        </w:rPr>
        <w:t>Графикон</w:t>
      </w:r>
      <w:r w:rsidRPr="0046270E">
        <w:rPr>
          <w:rFonts w:ascii="Times New Roman" w:hAnsi="Times New Roman" w:cs="Times New Roman"/>
          <w:color w:val="000000"/>
          <w:sz w:val="24"/>
          <w:szCs w:val="24"/>
          <w:lang w:val="ru-RU" w:eastAsia="en-GB"/>
        </w:rPr>
        <w:t xml:space="preserve"> 16-19)</w:t>
      </w:r>
      <w:r w:rsidRPr="0046270E">
        <w:rPr>
          <w:rFonts w:ascii="Times New Roman" w:hAnsi="Times New Roman" w:cs="Times New Roman"/>
          <w:color w:val="000000"/>
          <w:kern w:val="1"/>
          <w:sz w:val="24"/>
          <w:szCs w:val="24"/>
          <w:lang w:val="ru-RU" w:eastAsia="mk-MK"/>
        </w:rPr>
        <w:t>.</w:t>
      </w:r>
    </w:p>
    <w:p w14:paraId="7F7E6212" w14:textId="3E033DB1" w:rsidR="00994090" w:rsidRPr="0046270E" w:rsidRDefault="00994090" w:rsidP="00994090">
      <w:pPr>
        <w:jc w:val="center"/>
        <w:rPr>
          <w:rFonts w:ascii="Times New Roman" w:hAnsi="Times New Roman" w:cs="Times New Roman"/>
          <w:b/>
          <w:color w:val="000000"/>
          <w:sz w:val="24"/>
          <w:szCs w:val="24"/>
          <w:lang w:val="ru-RU" w:eastAsia="en-GB"/>
        </w:rPr>
      </w:pPr>
      <w:r w:rsidRPr="0046270E">
        <w:rPr>
          <w:rFonts w:ascii="Times New Roman" w:hAnsi="Times New Roman" w:cs="Times New Roman"/>
          <w:b/>
          <w:color w:val="000000"/>
          <w:sz w:val="24"/>
          <w:szCs w:val="24"/>
          <w:lang w:val="ru-RU" w:eastAsia="en-GB"/>
        </w:rPr>
        <w:t>Графикон</w:t>
      </w:r>
      <w:r>
        <w:rPr>
          <w:rFonts w:ascii="Times New Roman" w:hAnsi="Times New Roman" w:cs="Times New Roman"/>
          <w:b/>
          <w:color w:val="000000"/>
          <w:sz w:val="24"/>
          <w:szCs w:val="24"/>
          <w:lang w:val="ru-RU" w:eastAsia="en-GB"/>
        </w:rPr>
        <w:t xml:space="preserve"> 15</w:t>
      </w:r>
      <w:r w:rsidRPr="0056701E">
        <w:rPr>
          <w:rFonts w:ascii="Times New Roman" w:hAnsi="Times New Roman" w:cs="Times New Roman"/>
          <w:b/>
          <w:color w:val="000000"/>
          <w:sz w:val="24"/>
          <w:szCs w:val="24"/>
          <w:lang w:val="ru-RU" w:eastAsia="en-GB"/>
        </w:rPr>
        <w:t>:</w:t>
      </w:r>
      <w:r w:rsidRPr="0046270E">
        <w:rPr>
          <w:rFonts w:ascii="Times New Roman" w:hAnsi="Times New Roman" w:cs="Times New Roman"/>
          <w:b/>
          <w:color w:val="000000"/>
          <w:sz w:val="24"/>
          <w:szCs w:val="24"/>
          <w:lang w:val="ru-RU" w:eastAsia="en-GB"/>
        </w:rPr>
        <w:t xml:space="preserve"> Дистрибуција на фреквенциите на хчор (</w:t>
      </w:r>
      <w:r w:rsidRPr="0046270E">
        <w:rPr>
          <w:rFonts w:ascii="Times New Roman" w:hAnsi="Times New Roman" w:cs="Times New Roman"/>
          <w:b/>
          <w:color w:val="000000"/>
          <w:sz w:val="24"/>
          <w:szCs w:val="24"/>
          <w:lang w:eastAsia="en-GB"/>
        </w:rPr>
        <w:t>mmol</w:t>
      </w:r>
      <w:r w:rsidRPr="0046270E">
        <w:rPr>
          <w:rFonts w:ascii="Times New Roman" w:hAnsi="Times New Roman" w:cs="Times New Roman"/>
          <w:b/>
          <w:color w:val="000000"/>
          <w:sz w:val="24"/>
          <w:szCs w:val="24"/>
          <w:lang w:val="ru-RU" w:eastAsia="en-GB"/>
        </w:rPr>
        <w:t>/</w:t>
      </w:r>
      <w:r w:rsidRPr="0046270E">
        <w:rPr>
          <w:rFonts w:ascii="Times New Roman" w:hAnsi="Times New Roman" w:cs="Times New Roman"/>
          <w:b/>
          <w:color w:val="000000"/>
          <w:sz w:val="24"/>
          <w:szCs w:val="24"/>
          <w:lang w:eastAsia="en-GB"/>
        </w:rPr>
        <w:t>L</w:t>
      </w:r>
      <w:r w:rsidRPr="0046270E">
        <w:rPr>
          <w:rFonts w:ascii="Times New Roman" w:hAnsi="Times New Roman" w:cs="Times New Roman"/>
          <w:b/>
          <w:color w:val="000000"/>
          <w:sz w:val="24"/>
          <w:szCs w:val="24"/>
          <w:lang w:val="ru-RU" w:eastAsia="en-GB"/>
        </w:rPr>
        <w:t xml:space="preserve">) во </w:t>
      </w:r>
    </w:p>
    <w:p w14:paraId="4E1E67BB" w14:textId="68F9B065" w:rsidR="00994090" w:rsidRPr="00994090" w:rsidRDefault="00994090" w:rsidP="00994090">
      <w:pPr>
        <w:jc w:val="center"/>
        <w:rPr>
          <w:rFonts w:ascii="Times New Roman" w:hAnsi="Times New Roman" w:cs="Times New Roman"/>
          <w:b/>
          <w:color w:val="000000"/>
          <w:sz w:val="24"/>
          <w:szCs w:val="24"/>
          <w:lang w:val="ru-RU" w:eastAsia="en-GB"/>
        </w:rPr>
      </w:pPr>
      <w:r w:rsidRPr="0046270E">
        <w:rPr>
          <w:rFonts w:ascii="Times New Roman" w:hAnsi="Times New Roman" w:cs="Times New Roman"/>
          <w:b/>
          <w:color w:val="000000"/>
          <w:sz w:val="24"/>
          <w:szCs w:val="24"/>
          <w:lang w:val="ru-RU" w:eastAsia="en-GB"/>
        </w:rPr>
        <w:t>нестиму</w:t>
      </w:r>
      <w:r>
        <w:rPr>
          <w:rFonts w:ascii="Times New Roman" w:hAnsi="Times New Roman" w:cs="Times New Roman"/>
          <w:b/>
          <w:color w:val="000000"/>
          <w:sz w:val="24"/>
          <w:szCs w:val="24"/>
          <w:lang w:val="ru-RU" w:eastAsia="en-GB"/>
        </w:rPr>
        <w:t>лирана и стимулирана плунка</w:t>
      </w:r>
    </w:p>
    <w:p w14:paraId="05A13E87" w14:textId="344C2E6B" w:rsidR="00481FB0" w:rsidRPr="00994090" w:rsidRDefault="00994090" w:rsidP="00994090">
      <w:pPr>
        <w:spacing w:after="200"/>
        <w:jc w:val="both"/>
        <w:rPr>
          <w:rFonts w:ascii="Times New Roman" w:hAnsi="Times New Roman" w:cs="Times New Roman"/>
          <w:color w:val="000000"/>
          <w:kern w:val="1"/>
          <w:sz w:val="24"/>
          <w:szCs w:val="24"/>
          <w:lang w:val="ru-RU" w:eastAsia="mk-MK"/>
        </w:rPr>
      </w:pPr>
      <w:r w:rsidRPr="0046270E">
        <w:rPr>
          <w:noProof/>
          <w:sz w:val="24"/>
          <w:szCs w:val="24"/>
        </w:rPr>
        <w:drawing>
          <wp:inline distT="0" distB="0" distL="0" distR="0" wp14:anchorId="19ABE866" wp14:editId="72FF60B3">
            <wp:extent cx="2775585" cy="2165703"/>
            <wp:effectExtent l="0" t="0" r="571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2526" cy="2194527"/>
                    </a:xfrm>
                    <a:prstGeom prst="rect">
                      <a:avLst/>
                    </a:prstGeom>
                    <a:noFill/>
                    <a:ln>
                      <a:noFill/>
                    </a:ln>
                  </pic:spPr>
                </pic:pic>
              </a:graphicData>
            </a:graphic>
          </wp:inline>
        </w:drawing>
      </w:r>
      <w:r w:rsidRPr="0056701E">
        <w:rPr>
          <w:noProof/>
          <w:sz w:val="24"/>
          <w:szCs w:val="24"/>
          <w:lang w:val="ru-RU"/>
        </w:rPr>
        <w:t xml:space="preserve"> </w:t>
      </w:r>
      <w:r w:rsidRPr="0046270E">
        <w:rPr>
          <w:noProof/>
          <w:sz w:val="24"/>
          <w:szCs w:val="24"/>
        </w:rPr>
        <w:drawing>
          <wp:inline distT="0" distB="0" distL="0" distR="0" wp14:anchorId="6AD94576" wp14:editId="2C4AA240">
            <wp:extent cx="2884714" cy="216132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5269" cy="2161737"/>
                    </a:xfrm>
                    <a:prstGeom prst="rect">
                      <a:avLst/>
                    </a:prstGeom>
                    <a:noFill/>
                    <a:ln>
                      <a:noFill/>
                    </a:ln>
                  </pic:spPr>
                </pic:pic>
              </a:graphicData>
            </a:graphic>
          </wp:inline>
        </w:drawing>
      </w:r>
    </w:p>
    <w:p w14:paraId="15E883A8" w14:textId="76F94D8B" w:rsidR="00481FB0" w:rsidRPr="0046270E" w:rsidRDefault="00481FB0" w:rsidP="00481FB0">
      <w:pPr>
        <w:spacing w:after="200"/>
        <w:ind w:firstLine="720"/>
        <w:jc w:val="both"/>
        <w:rPr>
          <w:rFonts w:ascii="Times New Roman" w:hAnsi="Times New Roman" w:cs="Times New Roman"/>
          <w:color w:val="000000"/>
          <w:sz w:val="24"/>
          <w:szCs w:val="24"/>
          <w:lang w:val="ru-RU" w:eastAsia="en-GB"/>
        </w:rPr>
      </w:pPr>
      <w:r w:rsidRPr="0046270E">
        <w:rPr>
          <w:rFonts w:ascii="Times New Roman" w:hAnsi="Times New Roman" w:cs="Times New Roman"/>
          <w:b/>
          <w:color w:val="1F497D"/>
          <w:kern w:val="1"/>
          <w:sz w:val="24"/>
          <w:szCs w:val="24"/>
          <w:lang w:val="ru-RU" w:eastAsia="mk-MK"/>
        </w:rPr>
        <w:t xml:space="preserve">Интрагрупна споредба на </w:t>
      </w:r>
      <w:r w:rsidRPr="0046270E">
        <w:rPr>
          <w:rFonts w:ascii="Times New Roman" w:hAnsi="Times New Roman" w:cs="Times New Roman"/>
          <w:b/>
          <w:color w:val="1F497D"/>
          <w:kern w:val="1"/>
          <w:sz w:val="24"/>
          <w:szCs w:val="24"/>
          <w:lang w:eastAsia="mk-MK"/>
        </w:rPr>
        <w:t>Cl</w:t>
      </w:r>
      <w:r w:rsidRPr="0046270E">
        <w:rPr>
          <w:rFonts w:ascii="Times New Roman" w:hAnsi="Times New Roman" w:cs="Times New Roman"/>
          <w:b/>
          <w:color w:val="1F497D"/>
          <w:kern w:val="1"/>
          <w:sz w:val="24"/>
          <w:szCs w:val="24"/>
          <w:lang w:val="ru-RU" w:eastAsia="mk-MK"/>
        </w:rPr>
        <w:t xml:space="preserve">  - </w:t>
      </w:r>
      <w:r w:rsidRPr="0046270E">
        <w:rPr>
          <w:rFonts w:ascii="Times New Roman" w:hAnsi="Times New Roman" w:cs="Times New Roman"/>
          <w:color w:val="000000"/>
          <w:kern w:val="1"/>
          <w:sz w:val="24"/>
          <w:szCs w:val="24"/>
          <w:lang w:val="ru-RU" w:eastAsia="mk-MK"/>
        </w:rPr>
        <w:t xml:space="preserve">помеѓу испитаниците од двата пол, напаравена беше споредба на нивото на </w:t>
      </w:r>
      <w:r w:rsidRPr="0046270E">
        <w:rPr>
          <w:rFonts w:ascii="Times New Roman" w:hAnsi="Times New Roman" w:cs="Times New Roman"/>
          <w:color w:val="000000"/>
          <w:kern w:val="1"/>
          <w:sz w:val="24"/>
          <w:szCs w:val="24"/>
          <w:lang w:eastAsia="mk-MK"/>
        </w:rPr>
        <w:t>Cl</w:t>
      </w:r>
      <w:r w:rsidRPr="0046270E">
        <w:rPr>
          <w:rFonts w:ascii="Times New Roman" w:hAnsi="Times New Roman" w:cs="Times New Roman"/>
          <w:color w:val="000000"/>
          <w:kern w:val="1"/>
          <w:sz w:val="24"/>
          <w:szCs w:val="24"/>
          <w:lang w:val="ru-RU" w:eastAsia="mk-MK"/>
        </w:rPr>
        <w:t xml:space="preserve"> поединечно во </w:t>
      </w:r>
      <w:r w:rsidRPr="0046270E">
        <w:rPr>
          <w:rFonts w:ascii="Times New Roman" w:hAnsi="Times New Roman" w:cs="Times New Roman"/>
          <w:color w:val="000000"/>
          <w:sz w:val="24"/>
          <w:szCs w:val="24"/>
          <w:lang w:val="ru-RU" w:eastAsia="en-GB"/>
        </w:rPr>
        <w:t xml:space="preserve">нестимулирана односно стимулирана плунка </w:t>
      </w:r>
      <w:r w:rsidRPr="0046270E">
        <w:rPr>
          <w:rFonts w:ascii="Times New Roman" w:hAnsi="Times New Roman" w:cs="Times New Roman"/>
          <w:color w:val="000000"/>
          <w:kern w:val="1"/>
          <w:sz w:val="24"/>
          <w:szCs w:val="24"/>
          <w:lang w:val="ru-RU" w:eastAsia="mk-MK"/>
        </w:rPr>
        <w:t xml:space="preserve">(Табела 9 и </w:t>
      </w:r>
      <w:r w:rsidR="00972990" w:rsidRPr="0046270E">
        <w:rPr>
          <w:rFonts w:ascii="Times New Roman" w:hAnsi="Times New Roman" w:cs="Times New Roman"/>
          <w:color w:val="000000"/>
          <w:kern w:val="1"/>
          <w:sz w:val="24"/>
          <w:szCs w:val="24"/>
          <w:lang w:val="ru-RU" w:eastAsia="mk-MK"/>
        </w:rPr>
        <w:t>Графикон</w:t>
      </w:r>
      <w:r w:rsidRPr="0046270E">
        <w:rPr>
          <w:rFonts w:ascii="Times New Roman" w:hAnsi="Times New Roman" w:cs="Times New Roman"/>
          <w:color w:val="000000"/>
          <w:kern w:val="1"/>
          <w:sz w:val="24"/>
          <w:szCs w:val="24"/>
          <w:lang w:val="ru-RU" w:eastAsia="mk-MK"/>
        </w:rPr>
        <w:t xml:space="preserve"> 16)</w:t>
      </w:r>
      <w:r w:rsidRPr="0046270E">
        <w:rPr>
          <w:rFonts w:ascii="Times New Roman" w:hAnsi="Times New Roman" w:cs="Times New Roman"/>
          <w:color w:val="000000"/>
          <w:sz w:val="24"/>
          <w:szCs w:val="24"/>
          <w:lang w:val="ru-RU" w:eastAsia="en-GB"/>
        </w:rPr>
        <w:t xml:space="preserve">. </w:t>
      </w:r>
    </w:p>
    <w:p w14:paraId="140F89DE" w14:textId="1DFB2167" w:rsidR="00481FB0" w:rsidRDefault="00481FB0" w:rsidP="00481FB0">
      <w:pPr>
        <w:ind w:firstLine="720"/>
        <w:jc w:val="both"/>
        <w:rPr>
          <w:rFonts w:ascii="Times New Roman" w:hAnsi="Times New Roman" w:cs="Times New Roman"/>
          <w:color w:val="000000"/>
          <w:kern w:val="1"/>
          <w:sz w:val="24"/>
          <w:szCs w:val="24"/>
          <w:lang w:val="ru-RU" w:eastAsia="mk-MK"/>
        </w:rPr>
      </w:pPr>
      <w:r w:rsidRPr="0046270E">
        <w:rPr>
          <w:rFonts w:ascii="Times New Roman" w:hAnsi="Times New Roman" w:cs="Times New Roman"/>
          <w:color w:val="000000"/>
          <w:sz w:val="24"/>
          <w:szCs w:val="24"/>
          <w:lang w:val="ru-RU" w:eastAsia="en-GB"/>
        </w:rPr>
        <w:t xml:space="preserve">Во НЕСТИМУЛИРАНАТА ПЛУНКА, нивото на </w:t>
      </w:r>
      <w:r w:rsidRPr="0046270E">
        <w:rPr>
          <w:rFonts w:ascii="Times New Roman" w:hAnsi="Times New Roman" w:cs="Times New Roman"/>
          <w:color w:val="000000"/>
          <w:kern w:val="1"/>
          <w:sz w:val="24"/>
          <w:szCs w:val="24"/>
          <w:lang w:eastAsia="mk-MK"/>
        </w:rPr>
        <w:t>Cl</w:t>
      </w:r>
      <w:r w:rsidRPr="0046270E">
        <w:rPr>
          <w:rFonts w:ascii="Times New Roman" w:hAnsi="Times New Roman" w:cs="Times New Roman"/>
          <w:color w:val="000000"/>
          <w:kern w:val="1"/>
          <w:sz w:val="24"/>
          <w:szCs w:val="24"/>
          <w:lang w:val="ru-RU" w:eastAsia="mk-MK"/>
        </w:rPr>
        <w:t xml:space="preserve"> кај мажите изнесуваше </w:t>
      </w:r>
      <w:r w:rsidRPr="0046270E">
        <w:rPr>
          <w:rFonts w:ascii="Times New Roman" w:hAnsi="Times New Roman" w:cs="Times New Roman"/>
          <w:color w:val="000000"/>
          <w:sz w:val="24"/>
          <w:szCs w:val="24"/>
          <w:lang w:val="ru-RU"/>
        </w:rPr>
        <w:t xml:space="preserve">5,81±3,02 со мин/мак од 1,28/12,34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а кај жените 6,18±3,45  со мин/мак од 1,78/15,99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Кај 50% испитаници од машки односно женски пол нивото на </w:t>
      </w:r>
      <w:r w:rsidRPr="0046270E">
        <w:rPr>
          <w:rFonts w:ascii="Times New Roman" w:hAnsi="Times New Roman" w:cs="Times New Roman"/>
          <w:color w:val="000000"/>
          <w:kern w:val="1"/>
          <w:sz w:val="24"/>
          <w:szCs w:val="24"/>
          <w:lang w:eastAsia="mk-MK"/>
        </w:rPr>
        <w:t>Cl</w:t>
      </w:r>
      <w:r w:rsidRPr="0046270E">
        <w:rPr>
          <w:rFonts w:ascii="Times New Roman" w:hAnsi="Times New Roman" w:cs="Times New Roman"/>
          <w:color w:val="000000"/>
          <w:kern w:val="1"/>
          <w:sz w:val="24"/>
          <w:szCs w:val="24"/>
          <w:lang w:val="ru-RU" w:eastAsia="mk-MK"/>
        </w:rPr>
        <w:t xml:space="preserve"> во нестимулираната плунка беше пониско од консеквентно 5,38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kern w:val="1"/>
          <w:sz w:val="24"/>
          <w:szCs w:val="24"/>
          <w:lang w:val="ru-RU" w:eastAsia="mk-MK"/>
        </w:rPr>
        <w:t xml:space="preserve">за </w:t>
      </w:r>
      <w:r w:rsidRPr="0046270E">
        <w:rPr>
          <w:rFonts w:ascii="Times New Roman" w:hAnsi="Times New Roman" w:cs="Times New Roman"/>
          <w:color w:val="000000"/>
          <w:kern w:val="1"/>
          <w:sz w:val="24"/>
          <w:szCs w:val="24"/>
          <w:lang w:eastAsia="mk-MK"/>
        </w:rPr>
        <w:t>Median</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IQR</w:t>
      </w:r>
      <w:r w:rsidRPr="0046270E">
        <w:rPr>
          <w:rFonts w:ascii="Times New Roman" w:hAnsi="Times New Roman" w:cs="Times New Roman"/>
          <w:color w:val="000000"/>
          <w:kern w:val="1"/>
          <w:sz w:val="24"/>
          <w:szCs w:val="24"/>
          <w:lang w:val="ru-RU" w:eastAsia="mk-MK"/>
        </w:rPr>
        <w:t xml:space="preserve">=5,38 (3,27-8,35) </w:t>
      </w:r>
      <w:r w:rsidRPr="0046270E">
        <w:rPr>
          <w:rFonts w:ascii="Times New Roman" w:hAnsi="Times New Roman" w:cs="Times New Roman"/>
          <w:color w:val="000000"/>
          <w:kern w:val="1"/>
          <w:sz w:val="24"/>
          <w:szCs w:val="24"/>
          <w:lang w:eastAsia="mk-MK"/>
        </w:rPr>
        <w:t>vs</w:t>
      </w:r>
      <w:r w:rsidRPr="0046270E">
        <w:rPr>
          <w:rFonts w:ascii="Times New Roman" w:hAnsi="Times New Roman" w:cs="Times New Roman"/>
          <w:color w:val="000000"/>
          <w:kern w:val="1"/>
          <w:sz w:val="24"/>
          <w:szCs w:val="24"/>
          <w:lang w:val="ru-RU" w:eastAsia="mk-MK"/>
        </w:rPr>
        <w:t xml:space="preserve">. 5,56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kern w:val="1"/>
          <w:sz w:val="24"/>
          <w:szCs w:val="24"/>
          <w:lang w:val="ru-RU" w:eastAsia="mk-MK"/>
        </w:rPr>
        <w:t xml:space="preserve">за </w:t>
      </w:r>
      <w:r w:rsidRPr="0046270E">
        <w:rPr>
          <w:rFonts w:ascii="Times New Roman" w:hAnsi="Times New Roman" w:cs="Times New Roman"/>
          <w:color w:val="000000"/>
          <w:kern w:val="1"/>
          <w:sz w:val="24"/>
          <w:szCs w:val="24"/>
          <w:lang w:eastAsia="mk-MK"/>
        </w:rPr>
        <w:t>Median</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IQR</w:t>
      </w:r>
      <w:r w:rsidRPr="0046270E">
        <w:rPr>
          <w:rFonts w:ascii="Times New Roman" w:hAnsi="Times New Roman" w:cs="Times New Roman"/>
          <w:color w:val="000000"/>
          <w:kern w:val="1"/>
          <w:sz w:val="24"/>
          <w:szCs w:val="24"/>
          <w:lang w:val="ru-RU" w:eastAsia="mk-MK"/>
        </w:rPr>
        <w:t>=5,56 (3,45-8,93).</w:t>
      </w:r>
      <w:r w:rsidRPr="0046270E">
        <w:rPr>
          <w:rFonts w:ascii="Times New Roman" w:hAnsi="Times New Roman" w:cs="Times New Roman"/>
          <w:color w:val="000000"/>
          <w:sz w:val="24"/>
          <w:szCs w:val="24"/>
          <w:lang w:val="ru-RU" w:eastAsia="en-GB"/>
        </w:rPr>
        <w:t xml:space="preserve"> Во нестимулирана плунка, за </w:t>
      </w:r>
      <w:r w:rsidRPr="0046270E">
        <w:rPr>
          <w:rFonts w:ascii="Times New Roman" w:hAnsi="Times New Roman" w:cs="Times New Roman"/>
          <w:color w:val="000000"/>
          <w:sz w:val="24"/>
          <w:szCs w:val="24"/>
          <w:lang w:eastAsia="en-GB"/>
        </w:rPr>
        <w:t>p</w:t>
      </w:r>
      <w:r w:rsidRPr="0046270E">
        <w:rPr>
          <w:rFonts w:ascii="Times New Roman" w:hAnsi="Times New Roman" w:cs="Times New Roman"/>
          <w:color w:val="000000"/>
          <w:sz w:val="24"/>
          <w:szCs w:val="24"/>
          <w:lang w:val="ru-RU" w:eastAsia="en-GB"/>
        </w:rPr>
        <w:t xml:space="preserve">&gt;0,05, не беше утврдена сигнификантна разлика помеѓу двата пола во однос на нивото на </w:t>
      </w:r>
      <w:r w:rsidRPr="0046270E">
        <w:rPr>
          <w:rFonts w:ascii="Times New Roman" w:hAnsi="Times New Roman" w:cs="Times New Roman"/>
          <w:color w:val="000000"/>
          <w:sz w:val="24"/>
          <w:szCs w:val="24"/>
          <w:lang w:eastAsia="en-GB"/>
        </w:rPr>
        <w:t>Cl</w:t>
      </w:r>
      <w:r w:rsidRPr="0046270E">
        <w:rPr>
          <w:rFonts w:ascii="Times New Roman" w:hAnsi="Times New Roman" w:cs="Times New Roman"/>
          <w:color w:val="000000"/>
          <w:kern w:val="1"/>
          <w:sz w:val="24"/>
          <w:szCs w:val="24"/>
          <w:lang w:val="ru-RU" w:eastAsia="mk-MK"/>
        </w:rPr>
        <w:t xml:space="preserve"> за </w:t>
      </w:r>
      <w:r w:rsidRPr="0046270E">
        <w:rPr>
          <w:rFonts w:ascii="Times New Roman" w:hAnsi="Times New Roman" w:cs="Times New Roman"/>
          <w:color w:val="000000"/>
          <w:sz w:val="24"/>
          <w:szCs w:val="24"/>
          <w:lang w:eastAsia="mk-MK"/>
        </w:rPr>
        <w:t>Mann</w:t>
      </w:r>
      <w:r w:rsidRPr="0046270E">
        <w:rPr>
          <w:rFonts w:ascii="Times New Roman" w:hAnsi="Times New Roman" w:cs="Times New Roman"/>
          <w:color w:val="000000"/>
          <w:sz w:val="24"/>
          <w:szCs w:val="24"/>
          <w:lang w:val="ru-RU" w:eastAsia="mk-MK"/>
        </w:rPr>
        <w:t>-</w:t>
      </w:r>
      <w:r w:rsidRPr="0046270E">
        <w:rPr>
          <w:rFonts w:ascii="Times New Roman" w:hAnsi="Times New Roman" w:cs="Times New Roman"/>
          <w:color w:val="000000"/>
          <w:sz w:val="24"/>
          <w:szCs w:val="24"/>
          <w:lang w:eastAsia="mk-MK"/>
        </w:rPr>
        <w:t>Whitney</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U</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Test</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sz w:val="24"/>
          <w:szCs w:val="24"/>
        </w:rPr>
        <w:t>Z</w:t>
      </w:r>
      <w:r w:rsidRPr="0046270E">
        <w:rPr>
          <w:rFonts w:ascii="Times New Roman" w:hAnsi="Times New Roman" w:cs="Times New Roman"/>
          <w:color w:val="000000"/>
          <w:sz w:val="24"/>
          <w:szCs w:val="24"/>
          <w:lang w:val="ru-RU"/>
        </w:rPr>
        <w:t xml:space="preserve">=-0,3082; </w:t>
      </w:r>
      <w:r w:rsidRPr="0046270E">
        <w:rPr>
          <w:rFonts w:ascii="Times New Roman" w:hAnsi="Times New Roman" w:cs="Times New Roman"/>
          <w:color w:val="000000"/>
          <w:sz w:val="24"/>
          <w:szCs w:val="24"/>
        </w:rPr>
        <w:t>p</w:t>
      </w:r>
      <w:r w:rsidRPr="0046270E">
        <w:rPr>
          <w:rFonts w:ascii="Times New Roman" w:hAnsi="Times New Roman" w:cs="Times New Roman"/>
          <w:color w:val="000000"/>
          <w:sz w:val="24"/>
          <w:szCs w:val="24"/>
          <w:lang w:val="ru-RU"/>
        </w:rPr>
        <w:t xml:space="preserve">=0,7579. Во нестимулирана плунка, нивото на </w:t>
      </w:r>
      <w:r w:rsidRPr="0046270E">
        <w:rPr>
          <w:rFonts w:ascii="Times New Roman" w:hAnsi="Times New Roman" w:cs="Times New Roman"/>
          <w:color w:val="000000"/>
          <w:sz w:val="24"/>
          <w:szCs w:val="24"/>
          <w:lang w:eastAsia="en-GB"/>
        </w:rPr>
        <w:t>Cl</w:t>
      </w:r>
      <w:r w:rsidRPr="0046270E">
        <w:rPr>
          <w:rFonts w:ascii="Times New Roman" w:hAnsi="Times New Roman" w:cs="Times New Roman"/>
          <w:color w:val="000000"/>
          <w:sz w:val="24"/>
          <w:szCs w:val="24"/>
          <w:lang w:val="ru-RU" w:eastAsia="en-GB"/>
        </w:rPr>
        <w:t xml:space="preserve"> </w:t>
      </w:r>
      <w:r w:rsidRPr="0046270E">
        <w:rPr>
          <w:rFonts w:ascii="Times New Roman" w:hAnsi="Times New Roman" w:cs="Times New Roman"/>
          <w:color w:val="000000"/>
          <w:sz w:val="24"/>
          <w:szCs w:val="24"/>
          <w:lang w:val="ru-RU" w:eastAsia="en-GB"/>
        </w:rPr>
        <w:lastRenderedPageBreak/>
        <w:t>беше несигнификантно повисоко кај испитаниците од женски пол споредено со оние од машки пол</w:t>
      </w:r>
      <w:r w:rsidRPr="0046270E">
        <w:rPr>
          <w:rFonts w:ascii="Times New Roman" w:hAnsi="Times New Roman" w:cs="Times New Roman"/>
          <w:color w:val="000000"/>
          <w:kern w:val="1"/>
          <w:sz w:val="24"/>
          <w:szCs w:val="24"/>
          <w:lang w:val="ru-RU" w:eastAsia="mk-MK"/>
        </w:rPr>
        <w:t xml:space="preserve"> (Табела 9 и </w:t>
      </w:r>
      <w:r w:rsidR="00972990" w:rsidRPr="0046270E">
        <w:rPr>
          <w:rFonts w:ascii="Times New Roman" w:hAnsi="Times New Roman" w:cs="Times New Roman"/>
          <w:color w:val="000000"/>
          <w:kern w:val="1"/>
          <w:sz w:val="24"/>
          <w:szCs w:val="24"/>
          <w:lang w:val="ru-RU" w:eastAsia="mk-MK"/>
        </w:rPr>
        <w:t>Графикон</w:t>
      </w:r>
      <w:r w:rsidRPr="0046270E">
        <w:rPr>
          <w:rFonts w:ascii="Times New Roman" w:hAnsi="Times New Roman" w:cs="Times New Roman"/>
          <w:color w:val="000000"/>
          <w:kern w:val="1"/>
          <w:sz w:val="24"/>
          <w:szCs w:val="24"/>
          <w:lang w:val="ru-RU" w:eastAsia="mk-MK"/>
        </w:rPr>
        <w:t xml:space="preserve"> 16). </w:t>
      </w:r>
    </w:p>
    <w:p w14:paraId="33B25235" w14:textId="77777777" w:rsidR="00994090" w:rsidRPr="0046270E" w:rsidRDefault="00994090" w:rsidP="00994090">
      <w:pPr>
        <w:rPr>
          <w:rFonts w:ascii="Times New Roman" w:hAnsi="Times New Roman" w:cs="Times New Roman"/>
          <w:b/>
          <w:color w:val="000000"/>
          <w:sz w:val="24"/>
          <w:szCs w:val="24"/>
          <w:lang w:val="ru-RU" w:eastAsia="en-GB"/>
        </w:rPr>
      </w:pPr>
    </w:p>
    <w:p w14:paraId="463D2B48" w14:textId="77777777" w:rsidR="00994090" w:rsidRPr="0046270E" w:rsidRDefault="00994090" w:rsidP="00481FB0">
      <w:pPr>
        <w:ind w:firstLine="720"/>
        <w:jc w:val="both"/>
        <w:rPr>
          <w:rFonts w:ascii="Times New Roman" w:hAnsi="Times New Roman" w:cs="Times New Roman"/>
          <w:color w:val="000000"/>
          <w:kern w:val="1"/>
          <w:sz w:val="24"/>
          <w:szCs w:val="24"/>
          <w:lang w:val="ru-RU" w:eastAsia="mk-MK"/>
        </w:rPr>
      </w:pPr>
    </w:p>
    <w:p w14:paraId="3328C837" w14:textId="77777777" w:rsidR="00481FB0" w:rsidRPr="0046270E" w:rsidRDefault="00481FB0" w:rsidP="00481FB0">
      <w:pPr>
        <w:ind w:firstLine="720"/>
        <w:jc w:val="both"/>
        <w:rPr>
          <w:rFonts w:ascii="Times New Roman" w:hAnsi="Times New Roman" w:cs="Times New Roman"/>
          <w:color w:val="000000"/>
          <w:sz w:val="24"/>
          <w:szCs w:val="24"/>
          <w:lang w:val="ru-RU" w:eastAsia="en-GB"/>
        </w:rPr>
      </w:pPr>
    </w:p>
    <w:p w14:paraId="3E95B328" w14:textId="54CCFCB3" w:rsidR="00481FB0" w:rsidRPr="0046270E" w:rsidRDefault="00994090" w:rsidP="00994090">
      <w:pPr>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Табела 9</w:t>
      </w:r>
      <w:r w:rsidRPr="0056701E">
        <w:rPr>
          <w:rFonts w:ascii="Times New Roman" w:hAnsi="Times New Roman" w:cs="Times New Roman"/>
          <w:b/>
          <w:color w:val="000000"/>
          <w:sz w:val="24"/>
          <w:szCs w:val="24"/>
          <w:lang w:val="ru-RU"/>
        </w:rPr>
        <w:t>:</w:t>
      </w:r>
      <w:r w:rsidR="00481FB0" w:rsidRPr="0046270E">
        <w:rPr>
          <w:rFonts w:ascii="Times New Roman" w:hAnsi="Times New Roman" w:cs="Times New Roman"/>
          <w:b/>
          <w:color w:val="000000"/>
          <w:sz w:val="24"/>
          <w:szCs w:val="24"/>
          <w:lang w:val="ru-RU"/>
        </w:rPr>
        <w:t xml:space="preserve"> Анализа на </w:t>
      </w:r>
      <w:r w:rsidR="00481FB0" w:rsidRPr="0046270E">
        <w:rPr>
          <w:rFonts w:ascii="Times New Roman" w:hAnsi="Times New Roman" w:cs="Times New Roman"/>
          <w:b/>
          <w:color w:val="000000"/>
          <w:sz w:val="24"/>
          <w:szCs w:val="24"/>
        </w:rPr>
        <w:t>Cl</w:t>
      </w:r>
      <w:r w:rsidR="00481FB0" w:rsidRPr="0046270E">
        <w:rPr>
          <w:rFonts w:ascii="Times New Roman" w:hAnsi="Times New Roman" w:cs="Times New Roman"/>
          <w:b/>
          <w:color w:val="000000"/>
          <w:sz w:val="24"/>
          <w:szCs w:val="24"/>
          <w:lang w:val="ru-RU"/>
        </w:rPr>
        <w:t xml:space="preserve"> според пол во нестимулирана / стимулирана плунка</w:t>
      </w:r>
    </w:p>
    <w:tbl>
      <w:tblPr>
        <w:tblpPr w:leftFromText="180" w:rightFromText="180" w:vertAnchor="text" w:horzAnchor="margin" w:tblpX="-49" w:tblpY="51"/>
        <w:tblW w:w="943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000" w:firstRow="0" w:lastRow="0" w:firstColumn="0" w:lastColumn="0" w:noHBand="0" w:noVBand="0"/>
      </w:tblPr>
      <w:tblGrid>
        <w:gridCol w:w="572"/>
        <w:gridCol w:w="993"/>
        <w:gridCol w:w="698"/>
        <w:gridCol w:w="1145"/>
        <w:gridCol w:w="1304"/>
        <w:gridCol w:w="1038"/>
        <w:gridCol w:w="1134"/>
        <w:gridCol w:w="709"/>
        <w:gridCol w:w="1134"/>
        <w:gridCol w:w="709"/>
      </w:tblGrid>
      <w:tr w:rsidR="00481FB0" w:rsidRPr="0046270E" w14:paraId="59C7FA87" w14:textId="77777777" w:rsidTr="00C35095">
        <w:trPr>
          <w:cantSplit/>
          <w:trHeight w:val="251"/>
        </w:trPr>
        <w:tc>
          <w:tcPr>
            <w:tcW w:w="1565" w:type="dxa"/>
            <w:gridSpan w:val="2"/>
            <w:vMerge w:val="restart"/>
            <w:shd w:val="clear" w:color="auto" w:fill="0070C0"/>
            <w:vAlign w:val="center"/>
          </w:tcPr>
          <w:p w14:paraId="1006E2D2"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Хлор</w:t>
            </w:r>
          </w:p>
          <w:p w14:paraId="73384B3B"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rPr>
              <w:t>- Cl -</w:t>
            </w:r>
          </w:p>
        </w:tc>
        <w:tc>
          <w:tcPr>
            <w:tcW w:w="698" w:type="dxa"/>
            <w:vMerge w:val="restart"/>
            <w:shd w:val="clear" w:color="auto" w:fill="0070C0"/>
            <w:vAlign w:val="center"/>
          </w:tcPr>
          <w:p w14:paraId="51AB186F" w14:textId="77777777" w:rsidR="00481FB0" w:rsidRPr="0046270E" w:rsidRDefault="00481FB0" w:rsidP="00C35095">
            <w:pPr>
              <w:autoSpaceDE w:val="0"/>
              <w:autoSpaceDN w:val="0"/>
              <w:adjustRightInd w:val="0"/>
              <w:ind w:left="60" w:right="60"/>
              <w:jc w:val="center"/>
              <w:rPr>
                <w:rFonts w:ascii="Times New Roman" w:hAnsi="Times New Roman" w:cs="Times New Roman"/>
                <w:b/>
                <w:bCs/>
                <w:color w:val="FFFFFF"/>
                <w:sz w:val="24"/>
                <w:szCs w:val="24"/>
              </w:rPr>
            </w:pPr>
            <w:r w:rsidRPr="0046270E">
              <w:rPr>
                <w:rFonts w:ascii="Times New Roman" w:hAnsi="Times New Roman" w:cs="Times New Roman"/>
                <w:b/>
                <w:bCs/>
                <w:color w:val="FFFFFF"/>
                <w:sz w:val="24"/>
                <w:szCs w:val="24"/>
              </w:rPr>
              <w:t>Број</w:t>
            </w:r>
          </w:p>
          <w:p w14:paraId="2BD539DC"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(N)</w:t>
            </w:r>
          </w:p>
        </w:tc>
        <w:tc>
          <w:tcPr>
            <w:tcW w:w="1145" w:type="dxa"/>
            <w:vMerge w:val="restart"/>
            <w:shd w:val="clear" w:color="auto" w:fill="0070C0"/>
            <w:vAlign w:val="center"/>
          </w:tcPr>
          <w:p w14:paraId="2E19771A" w14:textId="77777777" w:rsidR="00481FB0" w:rsidRPr="0046270E" w:rsidRDefault="00481FB0" w:rsidP="00C35095">
            <w:pPr>
              <w:jc w:val="center"/>
              <w:rPr>
                <w:rFonts w:ascii="Times New Roman" w:hAnsi="Times New Roman" w:cs="Times New Roman"/>
                <w:b/>
                <w:bCs/>
                <w:color w:val="FFFFFF"/>
                <w:sz w:val="24"/>
                <w:szCs w:val="24"/>
              </w:rPr>
            </w:pPr>
            <w:r w:rsidRPr="0046270E">
              <w:rPr>
                <w:rFonts w:ascii="Times New Roman" w:hAnsi="Times New Roman" w:cs="Times New Roman"/>
                <w:b/>
                <w:bCs/>
                <w:color w:val="FFFFFF"/>
                <w:sz w:val="24"/>
                <w:szCs w:val="24"/>
              </w:rPr>
              <w:t>Просек</w:t>
            </w:r>
          </w:p>
          <w:p w14:paraId="21FAF38B"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(Mean)</w:t>
            </w:r>
          </w:p>
        </w:tc>
        <w:tc>
          <w:tcPr>
            <w:tcW w:w="1304" w:type="dxa"/>
            <w:vMerge w:val="restart"/>
            <w:shd w:val="clear" w:color="auto" w:fill="0070C0"/>
            <w:vAlign w:val="center"/>
          </w:tcPr>
          <w:p w14:paraId="335DDFD5" w14:textId="77777777" w:rsidR="00481FB0" w:rsidRPr="0046270E" w:rsidRDefault="00481FB0" w:rsidP="00C35095">
            <w:pPr>
              <w:jc w:val="center"/>
              <w:rPr>
                <w:rFonts w:ascii="Times New Roman" w:hAnsi="Times New Roman" w:cs="Times New Roman"/>
                <w:b/>
                <w:bCs/>
                <w:color w:val="FFFFFF"/>
                <w:sz w:val="24"/>
                <w:szCs w:val="24"/>
              </w:rPr>
            </w:pPr>
            <w:r w:rsidRPr="0046270E">
              <w:rPr>
                <w:rFonts w:ascii="Times New Roman" w:hAnsi="Times New Roman" w:cs="Times New Roman"/>
                <w:b/>
                <w:bCs/>
                <w:color w:val="FFFFFF"/>
                <w:sz w:val="24"/>
                <w:szCs w:val="24"/>
              </w:rPr>
              <w:t>Стандардна девијација</w:t>
            </w:r>
          </w:p>
          <w:p w14:paraId="3360BB08"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(Std. Dev.)</w:t>
            </w:r>
          </w:p>
        </w:tc>
        <w:tc>
          <w:tcPr>
            <w:tcW w:w="1038" w:type="dxa"/>
            <w:vMerge w:val="restart"/>
            <w:shd w:val="clear" w:color="auto" w:fill="0070C0"/>
            <w:vAlign w:val="center"/>
          </w:tcPr>
          <w:p w14:paraId="20F3F4C7" w14:textId="77777777" w:rsidR="00481FB0" w:rsidRPr="0046270E" w:rsidRDefault="00481FB0" w:rsidP="00C35095">
            <w:pPr>
              <w:jc w:val="center"/>
              <w:rPr>
                <w:rFonts w:ascii="Times New Roman" w:hAnsi="Times New Roman" w:cs="Times New Roman"/>
                <w:b/>
                <w:bCs/>
                <w:color w:val="FFFFFF"/>
                <w:sz w:val="24"/>
                <w:szCs w:val="24"/>
              </w:rPr>
            </w:pPr>
            <w:r w:rsidRPr="0046270E">
              <w:rPr>
                <w:rFonts w:ascii="Times New Roman" w:hAnsi="Times New Roman" w:cs="Times New Roman"/>
                <w:b/>
                <w:bCs/>
                <w:color w:val="FFFFFF"/>
                <w:sz w:val="24"/>
                <w:szCs w:val="24"/>
              </w:rPr>
              <w:t>Минимум</w:t>
            </w:r>
          </w:p>
          <w:p w14:paraId="4A024C16"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(Min)</w:t>
            </w:r>
          </w:p>
        </w:tc>
        <w:tc>
          <w:tcPr>
            <w:tcW w:w="1134" w:type="dxa"/>
            <w:vMerge w:val="restart"/>
            <w:shd w:val="clear" w:color="auto" w:fill="0070C0"/>
            <w:vAlign w:val="center"/>
          </w:tcPr>
          <w:p w14:paraId="552DC102" w14:textId="77777777" w:rsidR="00481FB0" w:rsidRPr="0046270E" w:rsidRDefault="00481FB0" w:rsidP="00C35095">
            <w:pPr>
              <w:jc w:val="center"/>
              <w:rPr>
                <w:rFonts w:ascii="Times New Roman" w:hAnsi="Times New Roman" w:cs="Times New Roman"/>
                <w:b/>
                <w:bCs/>
                <w:color w:val="FFFFFF"/>
                <w:sz w:val="24"/>
                <w:szCs w:val="24"/>
              </w:rPr>
            </w:pPr>
            <w:r w:rsidRPr="0046270E">
              <w:rPr>
                <w:rFonts w:ascii="Times New Roman" w:hAnsi="Times New Roman" w:cs="Times New Roman"/>
                <w:b/>
                <w:bCs/>
                <w:color w:val="FFFFFF"/>
                <w:sz w:val="24"/>
                <w:szCs w:val="24"/>
              </w:rPr>
              <w:t>Максимум</w:t>
            </w:r>
          </w:p>
          <w:p w14:paraId="57523B79"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(Max)</w:t>
            </w:r>
          </w:p>
        </w:tc>
        <w:tc>
          <w:tcPr>
            <w:tcW w:w="2552" w:type="dxa"/>
            <w:gridSpan w:val="3"/>
            <w:tcBorders>
              <w:right w:val="single" w:sz="4" w:space="0" w:color="0070C0"/>
            </w:tcBorders>
            <w:shd w:val="clear" w:color="auto" w:fill="0070C0"/>
            <w:vAlign w:val="center"/>
          </w:tcPr>
          <w:p w14:paraId="08C07152"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Percentiles</w:t>
            </w:r>
          </w:p>
        </w:tc>
      </w:tr>
      <w:tr w:rsidR="00481FB0" w:rsidRPr="0046270E" w14:paraId="5F09E68D" w14:textId="77777777" w:rsidTr="00C35095">
        <w:trPr>
          <w:cantSplit/>
          <w:trHeight w:val="573"/>
        </w:trPr>
        <w:tc>
          <w:tcPr>
            <w:tcW w:w="1565" w:type="dxa"/>
            <w:gridSpan w:val="2"/>
            <w:vMerge/>
            <w:tcBorders>
              <w:bottom w:val="single" w:sz="2" w:space="0" w:color="FFFFFF"/>
            </w:tcBorders>
            <w:shd w:val="clear" w:color="auto" w:fill="0070C0"/>
          </w:tcPr>
          <w:p w14:paraId="67E2FF88" w14:textId="77777777" w:rsidR="00481FB0" w:rsidRPr="0046270E" w:rsidRDefault="00481FB0" w:rsidP="00C35095">
            <w:pPr>
              <w:autoSpaceDE w:val="0"/>
              <w:autoSpaceDN w:val="0"/>
              <w:adjustRightInd w:val="0"/>
              <w:jc w:val="center"/>
              <w:rPr>
                <w:rFonts w:ascii="Times New Roman" w:hAnsi="Times New Roman" w:cs="Times New Roman"/>
                <w:color w:val="FFFFFF"/>
                <w:sz w:val="24"/>
                <w:szCs w:val="24"/>
                <w:lang w:eastAsia="mk-MK"/>
              </w:rPr>
            </w:pPr>
          </w:p>
        </w:tc>
        <w:tc>
          <w:tcPr>
            <w:tcW w:w="698" w:type="dxa"/>
            <w:vMerge/>
            <w:tcBorders>
              <w:bottom w:val="single" w:sz="2" w:space="0" w:color="FFFFFF"/>
            </w:tcBorders>
            <w:shd w:val="clear" w:color="auto" w:fill="0070C0"/>
          </w:tcPr>
          <w:p w14:paraId="0A71F33B" w14:textId="77777777" w:rsidR="00481FB0" w:rsidRPr="0046270E" w:rsidRDefault="00481FB0" w:rsidP="00C35095">
            <w:pPr>
              <w:autoSpaceDE w:val="0"/>
              <w:autoSpaceDN w:val="0"/>
              <w:adjustRightInd w:val="0"/>
              <w:jc w:val="center"/>
              <w:rPr>
                <w:rFonts w:ascii="Times New Roman" w:hAnsi="Times New Roman" w:cs="Times New Roman"/>
                <w:b/>
                <w:color w:val="FFFFFF"/>
                <w:sz w:val="24"/>
                <w:szCs w:val="24"/>
                <w:lang w:eastAsia="mk-MK"/>
              </w:rPr>
            </w:pPr>
          </w:p>
        </w:tc>
        <w:tc>
          <w:tcPr>
            <w:tcW w:w="1145" w:type="dxa"/>
            <w:vMerge/>
            <w:tcBorders>
              <w:bottom w:val="single" w:sz="2" w:space="0" w:color="FFFFFF"/>
            </w:tcBorders>
            <w:shd w:val="clear" w:color="auto" w:fill="0070C0"/>
          </w:tcPr>
          <w:p w14:paraId="508CC459" w14:textId="77777777" w:rsidR="00481FB0" w:rsidRPr="0046270E" w:rsidRDefault="00481FB0" w:rsidP="00C35095">
            <w:pPr>
              <w:autoSpaceDE w:val="0"/>
              <w:autoSpaceDN w:val="0"/>
              <w:adjustRightInd w:val="0"/>
              <w:jc w:val="center"/>
              <w:rPr>
                <w:rFonts w:ascii="Times New Roman" w:hAnsi="Times New Roman" w:cs="Times New Roman"/>
                <w:b/>
                <w:color w:val="FFFFFF"/>
                <w:sz w:val="24"/>
                <w:szCs w:val="24"/>
                <w:lang w:eastAsia="mk-MK"/>
              </w:rPr>
            </w:pPr>
          </w:p>
        </w:tc>
        <w:tc>
          <w:tcPr>
            <w:tcW w:w="1304" w:type="dxa"/>
            <w:vMerge/>
            <w:tcBorders>
              <w:bottom w:val="single" w:sz="2" w:space="0" w:color="FFFFFF"/>
            </w:tcBorders>
            <w:shd w:val="clear" w:color="auto" w:fill="0070C0"/>
          </w:tcPr>
          <w:p w14:paraId="435560B9" w14:textId="77777777" w:rsidR="00481FB0" w:rsidRPr="0046270E" w:rsidRDefault="00481FB0" w:rsidP="00C35095">
            <w:pPr>
              <w:autoSpaceDE w:val="0"/>
              <w:autoSpaceDN w:val="0"/>
              <w:adjustRightInd w:val="0"/>
              <w:jc w:val="center"/>
              <w:rPr>
                <w:rFonts w:ascii="Times New Roman" w:hAnsi="Times New Roman" w:cs="Times New Roman"/>
                <w:b/>
                <w:color w:val="FFFFFF"/>
                <w:sz w:val="24"/>
                <w:szCs w:val="24"/>
                <w:lang w:eastAsia="mk-MK"/>
              </w:rPr>
            </w:pPr>
          </w:p>
        </w:tc>
        <w:tc>
          <w:tcPr>
            <w:tcW w:w="1038" w:type="dxa"/>
            <w:vMerge/>
            <w:tcBorders>
              <w:bottom w:val="single" w:sz="2" w:space="0" w:color="FFFFFF"/>
            </w:tcBorders>
            <w:shd w:val="clear" w:color="auto" w:fill="0070C0"/>
          </w:tcPr>
          <w:p w14:paraId="3D6C839B" w14:textId="77777777" w:rsidR="00481FB0" w:rsidRPr="0046270E" w:rsidRDefault="00481FB0" w:rsidP="00C35095">
            <w:pPr>
              <w:autoSpaceDE w:val="0"/>
              <w:autoSpaceDN w:val="0"/>
              <w:adjustRightInd w:val="0"/>
              <w:jc w:val="center"/>
              <w:rPr>
                <w:rFonts w:ascii="Times New Roman" w:hAnsi="Times New Roman" w:cs="Times New Roman"/>
                <w:b/>
                <w:color w:val="FFFFFF"/>
                <w:sz w:val="24"/>
                <w:szCs w:val="24"/>
                <w:lang w:eastAsia="mk-MK"/>
              </w:rPr>
            </w:pPr>
          </w:p>
        </w:tc>
        <w:tc>
          <w:tcPr>
            <w:tcW w:w="1134" w:type="dxa"/>
            <w:vMerge/>
            <w:tcBorders>
              <w:bottom w:val="single" w:sz="2" w:space="0" w:color="FFFFFF"/>
            </w:tcBorders>
            <w:shd w:val="clear" w:color="auto" w:fill="0070C0"/>
          </w:tcPr>
          <w:p w14:paraId="0701A874" w14:textId="77777777" w:rsidR="00481FB0" w:rsidRPr="0046270E" w:rsidRDefault="00481FB0" w:rsidP="00C35095">
            <w:pPr>
              <w:autoSpaceDE w:val="0"/>
              <w:autoSpaceDN w:val="0"/>
              <w:adjustRightInd w:val="0"/>
              <w:jc w:val="center"/>
              <w:rPr>
                <w:rFonts w:ascii="Times New Roman" w:hAnsi="Times New Roman" w:cs="Times New Roman"/>
                <w:b/>
                <w:color w:val="FFFFFF"/>
                <w:sz w:val="24"/>
                <w:szCs w:val="24"/>
                <w:lang w:eastAsia="mk-MK"/>
              </w:rPr>
            </w:pPr>
          </w:p>
        </w:tc>
        <w:tc>
          <w:tcPr>
            <w:tcW w:w="709" w:type="dxa"/>
            <w:tcBorders>
              <w:bottom w:val="single" w:sz="2" w:space="0" w:color="FFFFFF"/>
            </w:tcBorders>
            <w:shd w:val="clear" w:color="auto" w:fill="0070C0"/>
            <w:vAlign w:val="center"/>
          </w:tcPr>
          <w:p w14:paraId="65A82721"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25th</w:t>
            </w:r>
          </w:p>
        </w:tc>
        <w:tc>
          <w:tcPr>
            <w:tcW w:w="1134" w:type="dxa"/>
            <w:tcBorders>
              <w:bottom w:val="single" w:sz="2" w:space="0" w:color="FFFFFF"/>
            </w:tcBorders>
            <w:shd w:val="clear" w:color="auto" w:fill="0070C0"/>
            <w:vAlign w:val="center"/>
          </w:tcPr>
          <w:p w14:paraId="7EF217A4"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 xml:space="preserve">50th </w:t>
            </w:r>
          </w:p>
          <w:p w14:paraId="2881FC0B"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(Median)</w:t>
            </w:r>
          </w:p>
        </w:tc>
        <w:tc>
          <w:tcPr>
            <w:tcW w:w="709" w:type="dxa"/>
            <w:tcBorders>
              <w:bottom w:val="single" w:sz="2" w:space="0" w:color="FFFFFF"/>
              <w:right w:val="single" w:sz="4" w:space="0" w:color="0070C0"/>
            </w:tcBorders>
            <w:shd w:val="clear" w:color="auto" w:fill="0070C0"/>
            <w:vAlign w:val="center"/>
          </w:tcPr>
          <w:p w14:paraId="1DAF0971"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75th</w:t>
            </w:r>
          </w:p>
        </w:tc>
      </w:tr>
      <w:tr w:rsidR="00481FB0" w:rsidRPr="0046270E" w14:paraId="0BAFA04B" w14:textId="77777777" w:rsidTr="00C35095">
        <w:trPr>
          <w:cantSplit/>
          <w:trHeight w:val="272"/>
        </w:trPr>
        <w:tc>
          <w:tcPr>
            <w:tcW w:w="9436" w:type="dxa"/>
            <w:gridSpan w:val="10"/>
            <w:tcBorders>
              <w:top w:val="single" w:sz="2" w:space="0" w:color="FFFFFF"/>
              <w:left w:val="single" w:sz="2" w:space="0" w:color="FFFFFF"/>
              <w:bottom w:val="single" w:sz="2" w:space="0" w:color="FFFFFF"/>
              <w:right w:val="single" w:sz="2" w:space="0" w:color="0070C0"/>
            </w:tcBorders>
            <w:shd w:val="clear" w:color="auto" w:fill="0070C0"/>
            <w:vAlign w:val="center"/>
          </w:tcPr>
          <w:p w14:paraId="19DE9966" w14:textId="77777777" w:rsidR="00481FB0" w:rsidRPr="0046270E" w:rsidRDefault="00481FB0" w:rsidP="00C35095">
            <w:pPr>
              <w:autoSpaceDE w:val="0"/>
              <w:autoSpaceDN w:val="0"/>
              <w:adjustRightInd w:val="0"/>
              <w:ind w:left="60" w:right="60"/>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Нестимулирана плунка</w:t>
            </w:r>
          </w:p>
        </w:tc>
      </w:tr>
      <w:tr w:rsidR="00481FB0" w:rsidRPr="0046270E" w14:paraId="465A131B" w14:textId="77777777" w:rsidTr="00C35095">
        <w:trPr>
          <w:cantSplit/>
          <w:trHeight w:val="221"/>
        </w:trPr>
        <w:tc>
          <w:tcPr>
            <w:tcW w:w="572" w:type="dxa"/>
            <w:vMerge w:val="restart"/>
            <w:tcBorders>
              <w:top w:val="single" w:sz="2" w:space="0" w:color="FFFFFF"/>
            </w:tcBorders>
            <w:shd w:val="clear" w:color="auto" w:fill="0070C0"/>
            <w:vAlign w:val="center"/>
          </w:tcPr>
          <w:p w14:paraId="6BA52699" w14:textId="77777777" w:rsidR="00481FB0" w:rsidRPr="0046270E" w:rsidRDefault="00481FB0" w:rsidP="00C35095">
            <w:pPr>
              <w:ind w:left="5"/>
              <w:jc w:val="center"/>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Пол</w:t>
            </w:r>
          </w:p>
        </w:tc>
        <w:tc>
          <w:tcPr>
            <w:tcW w:w="993" w:type="dxa"/>
            <w:tcBorders>
              <w:top w:val="single" w:sz="2" w:space="0" w:color="FFFFFF"/>
              <w:right w:val="single" w:sz="4" w:space="0" w:color="0070C0"/>
            </w:tcBorders>
            <w:shd w:val="clear" w:color="auto" w:fill="0070C0"/>
          </w:tcPr>
          <w:p w14:paraId="39C6B51E" w14:textId="77777777" w:rsidR="00481FB0" w:rsidRPr="0046270E" w:rsidRDefault="00481FB0" w:rsidP="00C35095">
            <w:pPr>
              <w:ind w:left="157"/>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Мажи</w:t>
            </w:r>
          </w:p>
        </w:tc>
        <w:tc>
          <w:tcPr>
            <w:tcW w:w="698" w:type="dxa"/>
            <w:tcBorders>
              <w:top w:val="single" w:sz="2" w:space="0" w:color="FFFFFF"/>
              <w:left w:val="single" w:sz="4" w:space="0" w:color="0070C0"/>
              <w:bottom w:val="single" w:sz="4" w:space="0" w:color="0070C0"/>
              <w:right w:val="single" w:sz="4" w:space="0" w:color="0070C0"/>
            </w:tcBorders>
            <w:shd w:val="clear" w:color="auto" w:fill="auto"/>
            <w:vAlign w:val="center"/>
          </w:tcPr>
          <w:p w14:paraId="171F0B5B" w14:textId="77777777" w:rsidR="00481FB0" w:rsidRPr="0046270E" w:rsidRDefault="00481FB0" w:rsidP="00C35095">
            <w:pPr>
              <w:jc w:val="center"/>
              <w:rPr>
                <w:rFonts w:ascii="Times New Roman" w:hAnsi="Times New Roman" w:cs="Times New Roman"/>
                <w:sz w:val="24"/>
                <w:szCs w:val="24"/>
              </w:rPr>
            </w:pPr>
            <w:r w:rsidRPr="0046270E">
              <w:rPr>
                <w:rFonts w:ascii="Times New Roman" w:hAnsi="Times New Roman" w:cs="Times New Roman"/>
                <w:sz w:val="24"/>
                <w:szCs w:val="24"/>
              </w:rPr>
              <w:t>76</w:t>
            </w:r>
          </w:p>
        </w:tc>
        <w:tc>
          <w:tcPr>
            <w:tcW w:w="1145" w:type="dxa"/>
            <w:tcBorders>
              <w:top w:val="single" w:sz="2" w:space="0" w:color="FFFFFF"/>
              <w:left w:val="single" w:sz="4" w:space="0" w:color="0070C0"/>
              <w:bottom w:val="single" w:sz="4" w:space="0" w:color="0070C0"/>
              <w:right w:val="single" w:sz="4" w:space="0" w:color="0070C0"/>
            </w:tcBorders>
            <w:shd w:val="clear" w:color="auto" w:fill="auto"/>
            <w:vAlign w:val="center"/>
          </w:tcPr>
          <w:p w14:paraId="1D03522A"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5,81</w:t>
            </w:r>
          </w:p>
        </w:tc>
        <w:tc>
          <w:tcPr>
            <w:tcW w:w="130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2373E043"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3,02</w:t>
            </w:r>
          </w:p>
        </w:tc>
        <w:tc>
          <w:tcPr>
            <w:tcW w:w="1038" w:type="dxa"/>
            <w:tcBorders>
              <w:top w:val="single" w:sz="2" w:space="0" w:color="FFFFFF"/>
              <w:left w:val="single" w:sz="4" w:space="0" w:color="0070C0"/>
              <w:bottom w:val="single" w:sz="4" w:space="0" w:color="0070C0"/>
              <w:right w:val="single" w:sz="4" w:space="0" w:color="0070C0"/>
            </w:tcBorders>
            <w:shd w:val="clear" w:color="auto" w:fill="auto"/>
            <w:vAlign w:val="center"/>
          </w:tcPr>
          <w:p w14:paraId="2F6F3D5D"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1,28</w:t>
            </w:r>
          </w:p>
        </w:tc>
        <w:tc>
          <w:tcPr>
            <w:tcW w:w="113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5991D626"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12,34</w:t>
            </w:r>
          </w:p>
        </w:tc>
        <w:tc>
          <w:tcPr>
            <w:tcW w:w="70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4AD166F1"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3,27</w:t>
            </w:r>
          </w:p>
        </w:tc>
        <w:tc>
          <w:tcPr>
            <w:tcW w:w="113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5E66FE0C"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5,38</w:t>
            </w:r>
          </w:p>
        </w:tc>
        <w:tc>
          <w:tcPr>
            <w:tcW w:w="70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302CEBAD"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8,35</w:t>
            </w:r>
          </w:p>
        </w:tc>
      </w:tr>
      <w:tr w:rsidR="00481FB0" w:rsidRPr="0046270E" w14:paraId="277B14EC" w14:textId="77777777" w:rsidTr="00C35095">
        <w:trPr>
          <w:cantSplit/>
          <w:trHeight w:val="221"/>
        </w:trPr>
        <w:tc>
          <w:tcPr>
            <w:tcW w:w="572" w:type="dxa"/>
            <w:vMerge/>
            <w:shd w:val="clear" w:color="auto" w:fill="0070C0"/>
          </w:tcPr>
          <w:p w14:paraId="089BC2B0" w14:textId="77777777" w:rsidR="00481FB0" w:rsidRPr="0046270E" w:rsidRDefault="00481FB0" w:rsidP="00C35095">
            <w:pPr>
              <w:ind w:left="157"/>
              <w:rPr>
                <w:rFonts w:ascii="Times New Roman" w:hAnsi="Times New Roman" w:cs="Times New Roman"/>
                <w:b/>
                <w:color w:val="FFFFFF"/>
                <w:sz w:val="24"/>
                <w:szCs w:val="24"/>
              </w:rPr>
            </w:pPr>
          </w:p>
        </w:tc>
        <w:tc>
          <w:tcPr>
            <w:tcW w:w="993" w:type="dxa"/>
            <w:tcBorders>
              <w:right w:val="single" w:sz="4" w:space="0" w:color="0070C0"/>
            </w:tcBorders>
            <w:shd w:val="clear" w:color="auto" w:fill="0070C0"/>
          </w:tcPr>
          <w:p w14:paraId="5A887F2D" w14:textId="77777777" w:rsidR="00481FB0" w:rsidRPr="0046270E" w:rsidRDefault="00481FB0" w:rsidP="00C35095">
            <w:pPr>
              <w:ind w:left="157"/>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Жени</w:t>
            </w:r>
          </w:p>
        </w:tc>
        <w:tc>
          <w:tcPr>
            <w:tcW w:w="69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183C5C0" w14:textId="77777777" w:rsidR="00481FB0" w:rsidRPr="0046270E" w:rsidRDefault="00481FB0" w:rsidP="00C35095">
            <w:pPr>
              <w:jc w:val="center"/>
              <w:rPr>
                <w:rFonts w:ascii="Times New Roman" w:hAnsi="Times New Roman" w:cs="Times New Roman"/>
                <w:sz w:val="24"/>
                <w:szCs w:val="24"/>
              </w:rPr>
            </w:pPr>
            <w:r w:rsidRPr="0046270E">
              <w:rPr>
                <w:rFonts w:ascii="Times New Roman" w:hAnsi="Times New Roman" w:cs="Times New Roman"/>
                <w:sz w:val="24"/>
                <w:szCs w:val="24"/>
              </w:rPr>
              <w:t>74</w:t>
            </w:r>
          </w:p>
        </w:tc>
        <w:tc>
          <w:tcPr>
            <w:tcW w:w="114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77463FDF"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6,18</w:t>
            </w:r>
          </w:p>
        </w:tc>
        <w:tc>
          <w:tcPr>
            <w:tcW w:w="130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D0D4825"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3,45</w:t>
            </w:r>
          </w:p>
        </w:tc>
        <w:tc>
          <w:tcPr>
            <w:tcW w:w="10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1959047"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1,78</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1CCCFA8"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15,99</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9472E08"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3,45</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ABDC61D"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5,56</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D66453E"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8,93</w:t>
            </w:r>
          </w:p>
        </w:tc>
      </w:tr>
      <w:tr w:rsidR="00481FB0" w:rsidRPr="0046270E" w14:paraId="3BD0D66A" w14:textId="77777777" w:rsidTr="00C35095">
        <w:trPr>
          <w:cantSplit/>
          <w:trHeight w:val="221"/>
        </w:trPr>
        <w:tc>
          <w:tcPr>
            <w:tcW w:w="572" w:type="dxa"/>
            <w:vMerge/>
            <w:shd w:val="clear" w:color="auto" w:fill="0070C0"/>
          </w:tcPr>
          <w:p w14:paraId="37DE5A75" w14:textId="77777777" w:rsidR="00481FB0" w:rsidRPr="0046270E" w:rsidRDefault="00481FB0" w:rsidP="00C35095">
            <w:pPr>
              <w:ind w:left="157"/>
              <w:rPr>
                <w:rFonts w:ascii="Times New Roman" w:hAnsi="Times New Roman" w:cs="Times New Roman"/>
                <w:b/>
                <w:color w:val="FFFFFF"/>
                <w:sz w:val="24"/>
                <w:szCs w:val="24"/>
              </w:rPr>
            </w:pPr>
          </w:p>
        </w:tc>
        <w:tc>
          <w:tcPr>
            <w:tcW w:w="993" w:type="dxa"/>
            <w:tcBorders>
              <w:right w:val="single" w:sz="4" w:space="0" w:color="0070C0"/>
            </w:tcBorders>
            <w:shd w:val="clear" w:color="auto" w:fill="0070C0"/>
            <w:vAlign w:val="center"/>
          </w:tcPr>
          <w:p w14:paraId="6841013C" w14:textId="77777777" w:rsidR="00481FB0" w:rsidRPr="0046270E" w:rsidRDefault="00481FB0" w:rsidP="00C35095">
            <w:pPr>
              <w:ind w:left="157"/>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Вкупно</w:t>
            </w:r>
          </w:p>
        </w:tc>
        <w:tc>
          <w:tcPr>
            <w:tcW w:w="69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0D9469F" w14:textId="77777777" w:rsidR="00481FB0" w:rsidRPr="0046270E" w:rsidRDefault="00481FB0" w:rsidP="00C35095">
            <w:pPr>
              <w:jc w:val="center"/>
              <w:rPr>
                <w:rFonts w:ascii="Times New Roman" w:hAnsi="Times New Roman" w:cs="Times New Roman"/>
                <w:sz w:val="24"/>
                <w:szCs w:val="24"/>
              </w:rPr>
            </w:pPr>
            <w:r w:rsidRPr="0046270E">
              <w:rPr>
                <w:rFonts w:ascii="Times New Roman" w:hAnsi="Times New Roman" w:cs="Times New Roman"/>
                <w:sz w:val="24"/>
                <w:szCs w:val="24"/>
              </w:rPr>
              <w:t>150</w:t>
            </w:r>
          </w:p>
        </w:tc>
        <w:tc>
          <w:tcPr>
            <w:tcW w:w="114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A7703D9"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5,99</w:t>
            </w:r>
          </w:p>
        </w:tc>
        <w:tc>
          <w:tcPr>
            <w:tcW w:w="130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2DB7D9D"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3,23</w:t>
            </w:r>
          </w:p>
        </w:tc>
        <w:tc>
          <w:tcPr>
            <w:tcW w:w="10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96ECB73"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1,28</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A7FC555"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15,99</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2C21D74"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3,27</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7BF0C13B"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5,56</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E31E952"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8,69</w:t>
            </w:r>
          </w:p>
        </w:tc>
      </w:tr>
      <w:tr w:rsidR="00481FB0" w:rsidRPr="0046270E" w14:paraId="658B940D" w14:textId="77777777" w:rsidTr="00C35095">
        <w:trPr>
          <w:cantSplit/>
          <w:trHeight w:val="251"/>
        </w:trPr>
        <w:tc>
          <w:tcPr>
            <w:tcW w:w="1565" w:type="dxa"/>
            <w:gridSpan w:val="2"/>
            <w:tcBorders>
              <w:right w:val="single" w:sz="4" w:space="0" w:color="0070C0"/>
            </w:tcBorders>
            <w:shd w:val="clear" w:color="auto" w:fill="0070C0"/>
            <w:vAlign w:val="center"/>
          </w:tcPr>
          <w:p w14:paraId="55BE825D" w14:textId="77777777" w:rsidR="00481FB0" w:rsidRPr="0046270E" w:rsidRDefault="00481FB0" w:rsidP="00C35095">
            <w:pPr>
              <w:ind w:left="157"/>
              <w:jc w:val="center"/>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p</w:t>
            </w:r>
          </w:p>
        </w:tc>
        <w:tc>
          <w:tcPr>
            <w:tcW w:w="7871" w:type="dxa"/>
            <w:gridSpan w:val="8"/>
            <w:tcBorders>
              <w:top w:val="single" w:sz="4" w:space="0" w:color="0070C0"/>
              <w:left w:val="single" w:sz="4" w:space="0" w:color="0070C0"/>
              <w:bottom w:val="single" w:sz="4" w:space="0" w:color="0070C0"/>
              <w:right w:val="single" w:sz="4" w:space="0" w:color="0070C0"/>
            </w:tcBorders>
            <w:shd w:val="clear" w:color="auto" w:fill="auto"/>
            <w:vAlign w:val="center"/>
          </w:tcPr>
          <w:p w14:paraId="089C0C2B"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Z=-0,3082; p=0,7579</w:t>
            </w:r>
          </w:p>
        </w:tc>
      </w:tr>
      <w:tr w:rsidR="00481FB0" w:rsidRPr="0046270E" w14:paraId="58EA04D7" w14:textId="77777777" w:rsidTr="00C35095">
        <w:trPr>
          <w:cantSplit/>
          <w:trHeight w:val="251"/>
        </w:trPr>
        <w:tc>
          <w:tcPr>
            <w:tcW w:w="9436" w:type="dxa"/>
            <w:gridSpan w:val="10"/>
            <w:tcBorders>
              <w:right w:val="single" w:sz="4" w:space="0" w:color="0070C0"/>
            </w:tcBorders>
            <w:shd w:val="clear" w:color="auto" w:fill="0070C0"/>
            <w:vAlign w:val="center"/>
          </w:tcPr>
          <w:p w14:paraId="36BBAD09" w14:textId="77777777" w:rsidR="00481FB0" w:rsidRPr="0046270E" w:rsidRDefault="00481FB0" w:rsidP="00C35095">
            <w:pPr>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 xml:space="preserve">  Стимулирана плунка</w:t>
            </w:r>
          </w:p>
        </w:tc>
      </w:tr>
      <w:tr w:rsidR="00481FB0" w:rsidRPr="0046270E" w14:paraId="01AE56E0" w14:textId="77777777" w:rsidTr="00C35095">
        <w:trPr>
          <w:cantSplit/>
          <w:trHeight w:val="221"/>
        </w:trPr>
        <w:tc>
          <w:tcPr>
            <w:tcW w:w="572" w:type="dxa"/>
            <w:vMerge w:val="restart"/>
            <w:shd w:val="clear" w:color="auto" w:fill="0070C0"/>
            <w:vAlign w:val="center"/>
          </w:tcPr>
          <w:p w14:paraId="24C88C64" w14:textId="77777777" w:rsidR="00481FB0" w:rsidRPr="0046270E" w:rsidRDefault="00481FB0" w:rsidP="00C35095">
            <w:pPr>
              <w:ind w:left="5"/>
              <w:jc w:val="center"/>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Пол</w:t>
            </w:r>
          </w:p>
        </w:tc>
        <w:tc>
          <w:tcPr>
            <w:tcW w:w="993" w:type="dxa"/>
            <w:tcBorders>
              <w:right w:val="single" w:sz="4" w:space="0" w:color="0070C0"/>
            </w:tcBorders>
            <w:shd w:val="clear" w:color="auto" w:fill="0070C0"/>
          </w:tcPr>
          <w:p w14:paraId="3CBE9B77" w14:textId="77777777" w:rsidR="00481FB0" w:rsidRPr="0046270E" w:rsidRDefault="00481FB0" w:rsidP="00C35095">
            <w:pPr>
              <w:ind w:left="157"/>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Мажи</w:t>
            </w:r>
          </w:p>
        </w:tc>
        <w:tc>
          <w:tcPr>
            <w:tcW w:w="69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775EF47A" w14:textId="77777777" w:rsidR="00481FB0" w:rsidRPr="0046270E" w:rsidRDefault="00481FB0" w:rsidP="00C35095">
            <w:pPr>
              <w:jc w:val="center"/>
              <w:rPr>
                <w:rFonts w:ascii="Times New Roman" w:hAnsi="Times New Roman" w:cs="Times New Roman"/>
                <w:sz w:val="24"/>
                <w:szCs w:val="24"/>
              </w:rPr>
            </w:pPr>
            <w:r w:rsidRPr="0046270E">
              <w:rPr>
                <w:rFonts w:ascii="Times New Roman" w:hAnsi="Times New Roman" w:cs="Times New Roman"/>
                <w:sz w:val="24"/>
                <w:szCs w:val="24"/>
              </w:rPr>
              <w:t>76</w:t>
            </w:r>
          </w:p>
        </w:tc>
        <w:tc>
          <w:tcPr>
            <w:tcW w:w="114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0D5DAC5"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11,63</w:t>
            </w:r>
          </w:p>
        </w:tc>
        <w:tc>
          <w:tcPr>
            <w:tcW w:w="130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77366126"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4,75</w:t>
            </w:r>
          </w:p>
        </w:tc>
        <w:tc>
          <w:tcPr>
            <w:tcW w:w="10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7C39E7BC"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2,06</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47C1E18"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24,46</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89B4FDE"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8,63</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953C6A0"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11,32</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DF7ACD5"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14,31</w:t>
            </w:r>
          </w:p>
        </w:tc>
      </w:tr>
      <w:tr w:rsidR="00481FB0" w:rsidRPr="0046270E" w14:paraId="7EE68911" w14:textId="77777777" w:rsidTr="00C35095">
        <w:trPr>
          <w:cantSplit/>
          <w:trHeight w:val="221"/>
        </w:trPr>
        <w:tc>
          <w:tcPr>
            <w:tcW w:w="572" w:type="dxa"/>
            <w:vMerge/>
            <w:shd w:val="clear" w:color="auto" w:fill="0070C0"/>
          </w:tcPr>
          <w:p w14:paraId="18478DA5" w14:textId="77777777" w:rsidR="00481FB0" w:rsidRPr="0046270E" w:rsidRDefault="00481FB0" w:rsidP="00C35095">
            <w:pPr>
              <w:ind w:left="157"/>
              <w:rPr>
                <w:rFonts w:ascii="Times New Roman" w:hAnsi="Times New Roman" w:cs="Times New Roman"/>
                <w:b/>
                <w:color w:val="FFFFFF"/>
                <w:sz w:val="24"/>
                <w:szCs w:val="24"/>
              </w:rPr>
            </w:pPr>
          </w:p>
        </w:tc>
        <w:tc>
          <w:tcPr>
            <w:tcW w:w="993" w:type="dxa"/>
            <w:tcBorders>
              <w:right w:val="single" w:sz="4" w:space="0" w:color="0070C0"/>
            </w:tcBorders>
            <w:shd w:val="clear" w:color="auto" w:fill="0070C0"/>
          </w:tcPr>
          <w:p w14:paraId="0C11A440" w14:textId="77777777" w:rsidR="00481FB0" w:rsidRPr="0046270E" w:rsidRDefault="00481FB0" w:rsidP="00C35095">
            <w:pPr>
              <w:ind w:left="157"/>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Жени</w:t>
            </w:r>
          </w:p>
        </w:tc>
        <w:tc>
          <w:tcPr>
            <w:tcW w:w="69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BD6E34D" w14:textId="77777777" w:rsidR="00481FB0" w:rsidRPr="0046270E" w:rsidRDefault="00481FB0" w:rsidP="00C35095">
            <w:pPr>
              <w:jc w:val="center"/>
              <w:rPr>
                <w:rFonts w:ascii="Times New Roman" w:hAnsi="Times New Roman" w:cs="Times New Roman"/>
                <w:sz w:val="24"/>
                <w:szCs w:val="24"/>
              </w:rPr>
            </w:pPr>
            <w:r w:rsidRPr="0046270E">
              <w:rPr>
                <w:rFonts w:ascii="Times New Roman" w:hAnsi="Times New Roman" w:cs="Times New Roman"/>
                <w:sz w:val="24"/>
                <w:szCs w:val="24"/>
              </w:rPr>
              <w:t>74</w:t>
            </w:r>
          </w:p>
        </w:tc>
        <w:tc>
          <w:tcPr>
            <w:tcW w:w="114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DDAAF5B"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12,28</w:t>
            </w:r>
          </w:p>
        </w:tc>
        <w:tc>
          <w:tcPr>
            <w:tcW w:w="130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985FA3E"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5,80</w:t>
            </w:r>
          </w:p>
        </w:tc>
        <w:tc>
          <w:tcPr>
            <w:tcW w:w="10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3DE019A"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4,37</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6F04C10"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32,59</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BA2B07E"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8,10</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B59B1D5"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10,62</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7B080CF8"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16,88</w:t>
            </w:r>
          </w:p>
        </w:tc>
      </w:tr>
      <w:tr w:rsidR="00481FB0" w:rsidRPr="0046270E" w14:paraId="23DC1641" w14:textId="77777777" w:rsidTr="00C35095">
        <w:trPr>
          <w:cantSplit/>
          <w:trHeight w:val="221"/>
        </w:trPr>
        <w:tc>
          <w:tcPr>
            <w:tcW w:w="572" w:type="dxa"/>
            <w:vMerge/>
            <w:shd w:val="clear" w:color="auto" w:fill="0070C0"/>
          </w:tcPr>
          <w:p w14:paraId="6D253E7E" w14:textId="77777777" w:rsidR="00481FB0" w:rsidRPr="0046270E" w:rsidRDefault="00481FB0" w:rsidP="00C35095">
            <w:pPr>
              <w:ind w:left="157"/>
              <w:rPr>
                <w:rFonts w:ascii="Times New Roman" w:hAnsi="Times New Roman" w:cs="Times New Roman"/>
                <w:b/>
                <w:color w:val="FFFFFF"/>
                <w:sz w:val="24"/>
                <w:szCs w:val="24"/>
              </w:rPr>
            </w:pPr>
          </w:p>
        </w:tc>
        <w:tc>
          <w:tcPr>
            <w:tcW w:w="993" w:type="dxa"/>
            <w:tcBorders>
              <w:right w:val="single" w:sz="4" w:space="0" w:color="0070C0"/>
            </w:tcBorders>
            <w:shd w:val="clear" w:color="auto" w:fill="0070C0"/>
            <w:vAlign w:val="center"/>
          </w:tcPr>
          <w:p w14:paraId="48DB6893" w14:textId="77777777" w:rsidR="00481FB0" w:rsidRPr="0046270E" w:rsidRDefault="00481FB0" w:rsidP="00C35095">
            <w:pPr>
              <w:ind w:left="157"/>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Вкупно</w:t>
            </w:r>
          </w:p>
        </w:tc>
        <w:tc>
          <w:tcPr>
            <w:tcW w:w="69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447B289" w14:textId="77777777" w:rsidR="00481FB0" w:rsidRPr="0046270E" w:rsidRDefault="00481FB0" w:rsidP="00C35095">
            <w:pPr>
              <w:jc w:val="center"/>
              <w:rPr>
                <w:rFonts w:ascii="Times New Roman" w:hAnsi="Times New Roman" w:cs="Times New Roman"/>
                <w:sz w:val="24"/>
                <w:szCs w:val="24"/>
              </w:rPr>
            </w:pPr>
            <w:r w:rsidRPr="0046270E">
              <w:rPr>
                <w:rFonts w:ascii="Times New Roman" w:hAnsi="Times New Roman" w:cs="Times New Roman"/>
                <w:sz w:val="24"/>
                <w:szCs w:val="24"/>
              </w:rPr>
              <w:t>150</w:t>
            </w:r>
          </w:p>
        </w:tc>
        <w:tc>
          <w:tcPr>
            <w:tcW w:w="114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D98F128"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11,95</w:t>
            </w:r>
          </w:p>
        </w:tc>
        <w:tc>
          <w:tcPr>
            <w:tcW w:w="130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F687F00"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5,29</w:t>
            </w:r>
          </w:p>
        </w:tc>
        <w:tc>
          <w:tcPr>
            <w:tcW w:w="10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6DCD308"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2,06</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0989DF1"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32,59</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9EFFDB1"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8,21</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6E452A7"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11,24</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043CB53"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14,70</w:t>
            </w:r>
          </w:p>
        </w:tc>
      </w:tr>
      <w:tr w:rsidR="00481FB0" w:rsidRPr="0046270E" w14:paraId="099D4C74" w14:textId="77777777" w:rsidTr="00C35095">
        <w:trPr>
          <w:cantSplit/>
          <w:trHeight w:val="251"/>
        </w:trPr>
        <w:tc>
          <w:tcPr>
            <w:tcW w:w="1565" w:type="dxa"/>
            <w:gridSpan w:val="2"/>
            <w:tcBorders>
              <w:right w:val="single" w:sz="4" w:space="0" w:color="0070C0"/>
            </w:tcBorders>
            <w:shd w:val="clear" w:color="auto" w:fill="0070C0"/>
            <w:vAlign w:val="center"/>
          </w:tcPr>
          <w:p w14:paraId="4D4E930E" w14:textId="77777777" w:rsidR="00481FB0" w:rsidRPr="0046270E" w:rsidRDefault="00481FB0" w:rsidP="00C35095">
            <w:pPr>
              <w:ind w:left="157"/>
              <w:jc w:val="center"/>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p</w:t>
            </w:r>
          </w:p>
        </w:tc>
        <w:tc>
          <w:tcPr>
            <w:tcW w:w="7871" w:type="dxa"/>
            <w:gridSpan w:val="8"/>
            <w:tcBorders>
              <w:top w:val="single" w:sz="4" w:space="0" w:color="0070C0"/>
              <w:left w:val="single" w:sz="4" w:space="0" w:color="0070C0"/>
              <w:bottom w:val="single" w:sz="4" w:space="0" w:color="0070C0"/>
              <w:right w:val="single" w:sz="4" w:space="0" w:color="0070C0"/>
            </w:tcBorders>
            <w:shd w:val="clear" w:color="auto" w:fill="auto"/>
            <w:vAlign w:val="center"/>
          </w:tcPr>
          <w:p w14:paraId="5A6C58F3"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olor w:val="000000"/>
                <w:sz w:val="24"/>
                <w:szCs w:val="24"/>
              </w:rPr>
              <w:t>Z=-0,2518; p=0,8011</w:t>
            </w:r>
          </w:p>
        </w:tc>
      </w:tr>
      <w:tr w:rsidR="00481FB0" w:rsidRPr="0056701E" w14:paraId="50031298" w14:textId="77777777" w:rsidTr="00C35095">
        <w:trPr>
          <w:cantSplit/>
          <w:trHeight w:val="402"/>
        </w:trPr>
        <w:tc>
          <w:tcPr>
            <w:tcW w:w="9436" w:type="dxa"/>
            <w:gridSpan w:val="10"/>
            <w:tcBorders>
              <w:right w:val="single" w:sz="4" w:space="0" w:color="0070C0"/>
            </w:tcBorders>
            <w:shd w:val="clear" w:color="auto" w:fill="0070C0"/>
            <w:vAlign w:val="center"/>
          </w:tcPr>
          <w:p w14:paraId="728AC060" w14:textId="77777777" w:rsidR="00481FB0" w:rsidRPr="0046270E" w:rsidRDefault="00481FB0" w:rsidP="00C35095">
            <w:pPr>
              <w:jc w:val="center"/>
              <w:rPr>
                <w:rFonts w:ascii="Times New Roman" w:hAnsi="Times New Roman" w:cs="Times New Roman"/>
                <w:bCs/>
                <w:color w:val="FFFFFF"/>
                <w:sz w:val="24"/>
                <w:szCs w:val="24"/>
                <w:lang w:val="ru-RU"/>
              </w:rPr>
            </w:pPr>
            <w:r w:rsidRPr="0046270E">
              <w:rPr>
                <w:rFonts w:ascii="Times New Roman" w:hAnsi="Times New Roman"/>
                <w:color w:val="FFFFFF"/>
                <w:sz w:val="24"/>
                <w:szCs w:val="24"/>
              </w:rPr>
              <w:t>Z</w:t>
            </w:r>
            <w:r w:rsidRPr="0046270E">
              <w:rPr>
                <w:rFonts w:ascii="Times New Roman" w:hAnsi="Times New Roman"/>
                <w:color w:val="FFFFFF"/>
                <w:sz w:val="24"/>
                <w:szCs w:val="24"/>
                <w:lang w:val="ru-RU"/>
              </w:rPr>
              <w:t>=</w:t>
            </w:r>
            <w:r w:rsidRPr="0046270E">
              <w:rPr>
                <w:rFonts w:ascii="Times New Roman" w:hAnsi="Times New Roman"/>
                <w:color w:val="FFFFFF"/>
                <w:sz w:val="24"/>
                <w:szCs w:val="24"/>
              </w:rPr>
              <w:t>Mann</w:t>
            </w:r>
            <w:r w:rsidRPr="0046270E">
              <w:rPr>
                <w:rFonts w:ascii="Times New Roman" w:hAnsi="Times New Roman"/>
                <w:color w:val="FFFFFF"/>
                <w:sz w:val="24"/>
                <w:szCs w:val="24"/>
                <w:lang w:val="ru-RU"/>
              </w:rPr>
              <w:t>-</w:t>
            </w:r>
            <w:r w:rsidRPr="0046270E">
              <w:rPr>
                <w:rFonts w:ascii="Times New Roman" w:hAnsi="Times New Roman"/>
                <w:color w:val="FFFFFF"/>
                <w:sz w:val="24"/>
                <w:szCs w:val="24"/>
              </w:rPr>
              <w:t>Whitney</w:t>
            </w:r>
            <w:r w:rsidRPr="0046270E">
              <w:rPr>
                <w:rFonts w:ascii="Times New Roman" w:hAnsi="Times New Roman"/>
                <w:color w:val="FFFFFF"/>
                <w:sz w:val="24"/>
                <w:szCs w:val="24"/>
                <w:lang w:val="ru-RU"/>
              </w:rPr>
              <w:t xml:space="preserve"> </w:t>
            </w:r>
            <w:r w:rsidRPr="0046270E">
              <w:rPr>
                <w:rFonts w:ascii="Times New Roman" w:hAnsi="Times New Roman"/>
                <w:color w:val="FFFFFF"/>
                <w:sz w:val="24"/>
                <w:szCs w:val="24"/>
              </w:rPr>
              <w:t>U</w:t>
            </w:r>
            <w:r w:rsidRPr="0046270E">
              <w:rPr>
                <w:rFonts w:ascii="Times New Roman" w:hAnsi="Times New Roman"/>
                <w:color w:val="FFFFFF"/>
                <w:sz w:val="24"/>
                <w:szCs w:val="24"/>
                <w:lang w:val="ru-RU"/>
              </w:rPr>
              <w:t xml:space="preserve">   </w:t>
            </w:r>
            <w:r w:rsidRPr="0046270E">
              <w:rPr>
                <w:rFonts w:ascii="Times New Roman" w:hAnsi="Times New Roman"/>
                <w:color w:val="FFFFFF"/>
                <w:sz w:val="24"/>
                <w:szCs w:val="24"/>
              </w:rPr>
              <w:t>Test</w:t>
            </w:r>
            <w:r w:rsidRPr="0046270E">
              <w:rPr>
                <w:rFonts w:ascii="Times New Roman" w:hAnsi="Times New Roman"/>
                <w:color w:val="FFFFFF"/>
                <w:sz w:val="24"/>
                <w:szCs w:val="24"/>
                <w:lang w:val="ru-RU"/>
              </w:rPr>
              <w:t xml:space="preserve"> (мажи:жени)</w:t>
            </w:r>
            <w:r w:rsidRPr="0046270E">
              <w:rPr>
                <w:rFonts w:ascii="Times New Roman" w:hAnsi="Times New Roman" w:cs="Times New Roman"/>
                <w:bCs/>
                <w:color w:val="FFFFFF"/>
                <w:sz w:val="24"/>
                <w:szCs w:val="24"/>
                <w:lang w:val="ru-RU"/>
              </w:rPr>
              <w:t xml:space="preserve">                                           *сигнификантно за </w:t>
            </w:r>
            <w:r w:rsidRPr="0046270E">
              <w:rPr>
                <w:rFonts w:ascii="Times New Roman" w:hAnsi="Times New Roman" w:cs="Times New Roman"/>
                <w:bCs/>
                <w:color w:val="FFFFFF"/>
                <w:sz w:val="24"/>
                <w:szCs w:val="24"/>
              </w:rPr>
              <w:t>p</w:t>
            </w:r>
            <w:r w:rsidRPr="0046270E">
              <w:rPr>
                <w:rFonts w:ascii="Times New Roman" w:hAnsi="Times New Roman" w:cs="Times New Roman"/>
                <w:bCs/>
                <w:color w:val="FFFFFF"/>
                <w:sz w:val="24"/>
                <w:szCs w:val="24"/>
                <w:lang w:val="ru-RU"/>
              </w:rPr>
              <w:t>&lt;0,05</w:t>
            </w:r>
          </w:p>
        </w:tc>
      </w:tr>
    </w:tbl>
    <w:p w14:paraId="20ED2477" w14:textId="77777777" w:rsidR="00481FB0" w:rsidRPr="0046270E" w:rsidRDefault="00481FB0" w:rsidP="00481FB0">
      <w:pPr>
        <w:jc w:val="both"/>
        <w:rPr>
          <w:color w:val="000000"/>
          <w:sz w:val="24"/>
          <w:szCs w:val="24"/>
          <w:lang w:val="ru-RU"/>
        </w:rPr>
      </w:pPr>
    </w:p>
    <w:p w14:paraId="449CBB80" w14:textId="77777777" w:rsidR="00481FB0" w:rsidRPr="0046270E" w:rsidRDefault="00481FB0" w:rsidP="00481FB0">
      <w:pPr>
        <w:jc w:val="both"/>
        <w:rPr>
          <w:color w:val="FF0000"/>
          <w:sz w:val="24"/>
          <w:szCs w:val="24"/>
          <w:lang w:val="ru-RU"/>
        </w:rPr>
      </w:pPr>
    </w:p>
    <w:p w14:paraId="5394390C" w14:textId="57073D23" w:rsidR="00481FB0" w:rsidRPr="0046270E" w:rsidRDefault="00481FB0" w:rsidP="00481FB0">
      <w:pPr>
        <w:jc w:val="both"/>
        <w:rPr>
          <w:color w:val="FF0000"/>
          <w:sz w:val="24"/>
          <w:szCs w:val="24"/>
          <w:lang w:val="ru-RU"/>
        </w:rPr>
      </w:pPr>
    </w:p>
    <w:p w14:paraId="26284E1B" w14:textId="77777777" w:rsidR="00994090" w:rsidRDefault="00481FB0" w:rsidP="00994090">
      <w:pPr>
        <w:ind w:firstLine="720"/>
        <w:jc w:val="both"/>
        <w:rPr>
          <w:rFonts w:ascii="Times New Roman" w:hAnsi="Times New Roman" w:cs="Times New Roman"/>
          <w:b/>
          <w:color w:val="000000"/>
          <w:sz w:val="24"/>
          <w:szCs w:val="24"/>
          <w:lang w:val="ru-RU"/>
        </w:rPr>
      </w:pPr>
      <w:r w:rsidRPr="0046270E">
        <w:rPr>
          <w:rFonts w:ascii="Times New Roman" w:hAnsi="Times New Roman" w:cs="Times New Roman"/>
          <w:color w:val="000000"/>
          <w:sz w:val="24"/>
          <w:szCs w:val="24"/>
          <w:lang w:val="ru-RU" w:eastAsia="en-GB"/>
        </w:rPr>
        <w:lastRenderedPageBreak/>
        <w:t xml:space="preserve">Во СТИМУЛИРАНАТА ПЛУНКА, нивото на </w:t>
      </w:r>
      <w:r w:rsidRPr="0046270E">
        <w:rPr>
          <w:rFonts w:ascii="Times New Roman" w:hAnsi="Times New Roman" w:cs="Times New Roman"/>
          <w:color w:val="000000"/>
          <w:kern w:val="1"/>
          <w:sz w:val="24"/>
          <w:szCs w:val="24"/>
          <w:lang w:eastAsia="mk-MK"/>
        </w:rPr>
        <w:t>Cl</w:t>
      </w:r>
      <w:r w:rsidRPr="0046270E">
        <w:rPr>
          <w:rFonts w:ascii="Times New Roman" w:hAnsi="Times New Roman" w:cs="Times New Roman"/>
          <w:color w:val="000000"/>
          <w:kern w:val="1"/>
          <w:sz w:val="24"/>
          <w:szCs w:val="24"/>
          <w:lang w:val="ru-RU" w:eastAsia="mk-MK"/>
        </w:rPr>
        <w:t xml:space="preserve"> кај мажите изнесуваше </w:t>
      </w:r>
      <w:r w:rsidRPr="0046270E">
        <w:rPr>
          <w:rFonts w:ascii="Times New Roman" w:hAnsi="Times New Roman" w:cs="Times New Roman"/>
          <w:color w:val="000000"/>
          <w:sz w:val="24"/>
          <w:szCs w:val="24"/>
          <w:lang w:val="ru-RU"/>
        </w:rPr>
        <w:t xml:space="preserve">11,63±4,75 со мин/мак вредност од 2,1/24,5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а кај жените 12,28±5,80 со мин/мак вредност од 4,4/32,6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Кај 50% испитаници од машки односно женски пол, нивото на </w:t>
      </w:r>
      <w:r w:rsidRPr="0046270E">
        <w:rPr>
          <w:rFonts w:ascii="Times New Roman" w:hAnsi="Times New Roman" w:cs="Times New Roman"/>
          <w:color w:val="000000"/>
          <w:kern w:val="1"/>
          <w:sz w:val="24"/>
          <w:szCs w:val="24"/>
          <w:lang w:eastAsia="mk-MK"/>
        </w:rPr>
        <w:t>Cl</w:t>
      </w:r>
      <w:r w:rsidRPr="0046270E">
        <w:rPr>
          <w:rFonts w:ascii="Times New Roman" w:hAnsi="Times New Roman" w:cs="Times New Roman"/>
          <w:color w:val="000000"/>
          <w:kern w:val="1"/>
          <w:sz w:val="24"/>
          <w:szCs w:val="24"/>
          <w:lang w:val="ru-RU" w:eastAsia="mk-MK"/>
        </w:rPr>
        <w:t xml:space="preserve"> во стимулираната плунка беше пониско од консеквентно 11,32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kern w:val="1"/>
          <w:sz w:val="24"/>
          <w:szCs w:val="24"/>
          <w:lang w:val="ru-RU" w:eastAsia="mk-MK"/>
        </w:rPr>
        <w:t xml:space="preserve">за </w:t>
      </w:r>
      <w:r w:rsidRPr="0046270E">
        <w:rPr>
          <w:rFonts w:ascii="Times New Roman" w:hAnsi="Times New Roman" w:cs="Times New Roman"/>
          <w:color w:val="000000"/>
          <w:kern w:val="1"/>
          <w:sz w:val="24"/>
          <w:szCs w:val="24"/>
          <w:lang w:eastAsia="mk-MK"/>
        </w:rPr>
        <w:t>Median</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IQR</w:t>
      </w:r>
      <w:r w:rsidRPr="0046270E">
        <w:rPr>
          <w:rFonts w:ascii="Times New Roman" w:hAnsi="Times New Roman" w:cs="Times New Roman"/>
          <w:color w:val="000000"/>
          <w:kern w:val="1"/>
          <w:sz w:val="24"/>
          <w:szCs w:val="24"/>
          <w:lang w:val="ru-RU" w:eastAsia="mk-MK"/>
        </w:rPr>
        <w:t xml:space="preserve">=11,32 (8,63-14,31) </w:t>
      </w:r>
      <w:r w:rsidRPr="0046270E">
        <w:rPr>
          <w:rFonts w:ascii="Times New Roman" w:hAnsi="Times New Roman" w:cs="Times New Roman"/>
          <w:color w:val="000000"/>
          <w:kern w:val="1"/>
          <w:sz w:val="24"/>
          <w:szCs w:val="24"/>
          <w:lang w:eastAsia="mk-MK"/>
        </w:rPr>
        <w:t>vs</w:t>
      </w:r>
      <w:r w:rsidRPr="0046270E">
        <w:rPr>
          <w:rFonts w:ascii="Times New Roman" w:hAnsi="Times New Roman" w:cs="Times New Roman"/>
          <w:color w:val="000000"/>
          <w:kern w:val="1"/>
          <w:sz w:val="24"/>
          <w:szCs w:val="24"/>
          <w:lang w:val="ru-RU" w:eastAsia="mk-MK"/>
        </w:rPr>
        <w:t xml:space="preserve">. 10,62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kern w:val="1"/>
          <w:sz w:val="24"/>
          <w:szCs w:val="24"/>
          <w:lang w:val="ru-RU" w:eastAsia="mk-MK"/>
        </w:rPr>
        <w:t xml:space="preserve">за </w:t>
      </w:r>
      <w:r w:rsidRPr="0046270E">
        <w:rPr>
          <w:rFonts w:ascii="Times New Roman" w:hAnsi="Times New Roman" w:cs="Times New Roman"/>
          <w:color w:val="000000"/>
          <w:kern w:val="1"/>
          <w:sz w:val="24"/>
          <w:szCs w:val="24"/>
          <w:lang w:eastAsia="mk-MK"/>
        </w:rPr>
        <w:t>Median</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IQR</w:t>
      </w:r>
      <w:r w:rsidRPr="0046270E">
        <w:rPr>
          <w:rFonts w:ascii="Times New Roman" w:hAnsi="Times New Roman" w:cs="Times New Roman"/>
          <w:color w:val="000000"/>
          <w:kern w:val="1"/>
          <w:sz w:val="24"/>
          <w:szCs w:val="24"/>
          <w:lang w:val="ru-RU" w:eastAsia="mk-MK"/>
        </w:rPr>
        <w:t>=10,62 (8,10-16,88).</w:t>
      </w:r>
      <w:r w:rsidRPr="0046270E">
        <w:rPr>
          <w:rFonts w:ascii="Times New Roman" w:hAnsi="Times New Roman" w:cs="Times New Roman"/>
          <w:color w:val="000000"/>
          <w:sz w:val="24"/>
          <w:szCs w:val="24"/>
          <w:lang w:val="ru-RU" w:eastAsia="en-GB"/>
        </w:rPr>
        <w:t xml:space="preserve"> За </w:t>
      </w:r>
      <w:r w:rsidRPr="0046270E">
        <w:rPr>
          <w:rFonts w:ascii="Times New Roman" w:hAnsi="Times New Roman" w:cs="Times New Roman"/>
          <w:color w:val="000000"/>
          <w:sz w:val="24"/>
          <w:szCs w:val="24"/>
          <w:lang w:eastAsia="en-GB"/>
        </w:rPr>
        <w:t>p</w:t>
      </w:r>
      <w:r w:rsidRPr="0046270E">
        <w:rPr>
          <w:rFonts w:ascii="Times New Roman" w:hAnsi="Times New Roman" w:cs="Times New Roman"/>
          <w:color w:val="000000"/>
          <w:sz w:val="24"/>
          <w:szCs w:val="24"/>
          <w:lang w:val="ru-RU" w:eastAsia="en-GB"/>
        </w:rPr>
        <w:t xml:space="preserve">&gt;0,05, анализата не укажа на сигнификантна разлика помеѓу испитаниците од двата пола во однос на нивото на </w:t>
      </w:r>
      <w:r w:rsidRPr="0046270E">
        <w:rPr>
          <w:rFonts w:ascii="Times New Roman" w:hAnsi="Times New Roman" w:cs="Times New Roman"/>
          <w:color w:val="000000"/>
          <w:kern w:val="1"/>
          <w:sz w:val="24"/>
          <w:szCs w:val="24"/>
          <w:lang w:eastAsia="mk-MK"/>
        </w:rPr>
        <w:t>Cl</w:t>
      </w:r>
      <w:r w:rsidRPr="0046270E">
        <w:rPr>
          <w:rFonts w:ascii="Times New Roman" w:hAnsi="Times New Roman" w:cs="Times New Roman"/>
          <w:color w:val="000000"/>
          <w:kern w:val="1"/>
          <w:sz w:val="24"/>
          <w:szCs w:val="24"/>
          <w:lang w:val="ru-RU" w:eastAsia="mk-MK"/>
        </w:rPr>
        <w:t xml:space="preserve"> во стимулирана плунка за  </w:t>
      </w:r>
      <w:r w:rsidRPr="0046270E">
        <w:rPr>
          <w:rFonts w:ascii="Times New Roman" w:hAnsi="Times New Roman" w:cs="Times New Roman"/>
          <w:color w:val="000000"/>
          <w:sz w:val="24"/>
          <w:szCs w:val="24"/>
          <w:lang w:eastAsia="mk-MK"/>
        </w:rPr>
        <w:t>Mann</w:t>
      </w:r>
      <w:r w:rsidRPr="0046270E">
        <w:rPr>
          <w:rFonts w:ascii="Times New Roman" w:hAnsi="Times New Roman" w:cs="Times New Roman"/>
          <w:color w:val="000000"/>
          <w:sz w:val="24"/>
          <w:szCs w:val="24"/>
          <w:lang w:val="ru-RU" w:eastAsia="mk-MK"/>
        </w:rPr>
        <w:t>-</w:t>
      </w:r>
      <w:r w:rsidRPr="0046270E">
        <w:rPr>
          <w:rFonts w:ascii="Times New Roman" w:hAnsi="Times New Roman" w:cs="Times New Roman"/>
          <w:color w:val="000000"/>
          <w:sz w:val="24"/>
          <w:szCs w:val="24"/>
          <w:lang w:eastAsia="mk-MK"/>
        </w:rPr>
        <w:t>Whitney</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U</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Test</w:t>
      </w:r>
      <w:r w:rsidRPr="0046270E">
        <w:rPr>
          <w:rFonts w:ascii="Times New Roman" w:hAnsi="Times New Roman" w:cs="Times New Roman"/>
          <w:color w:val="000000"/>
          <w:sz w:val="24"/>
          <w:szCs w:val="24"/>
          <w:lang w:val="ru-RU"/>
        </w:rPr>
        <w:t xml:space="preserve">: </w:t>
      </w:r>
      <w:r w:rsidRPr="0046270E">
        <w:rPr>
          <w:rFonts w:ascii="Times New Roman" w:hAnsi="Times New Roman"/>
          <w:color w:val="000000"/>
          <w:sz w:val="24"/>
          <w:szCs w:val="24"/>
        </w:rPr>
        <w:t>Z</w:t>
      </w:r>
      <w:r w:rsidRPr="0046270E">
        <w:rPr>
          <w:rFonts w:ascii="Times New Roman" w:hAnsi="Times New Roman"/>
          <w:color w:val="000000"/>
          <w:sz w:val="24"/>
          <w:szCs w:val="24"/>
          <w:lang w:val="ru-RU"/>
        </w:rPr>
        <w:t xml:space="preserve">=-0,2518; </w:t>
      </w:r>
      <w:r w:rsidRPr="0046270E">
        <w:rPr>
          <w:rFonts w:ascii="Times New Roman" w:hAnsi="Times New Roman"/>
          <w:color w:val="000000"/>
          <w:sz w:val="24"/>
          <w:szCs w:val="24"/>
        </w:rPr>
        <w:t>p</w:t>
      </w:r>
      <w:r w:rsidRPr="0046270E">
        <w:rPr>
          <w:rFonts w:ascii="Times New Roman" w:hAnsi="Times New Roman"/>
          <w:color w:val="000000"/>
          <w:sz w:val="24"/>
          <w:szCs w:val="24"/>
          <w:lang w:val="ru-RU"/>
        </w:rPr>
        <w:t xml:space="preserve">=0,8011. </w:t>
      </w:r>
      <w:r w:rsidRPr="0046270E">
        <w:rPr>
          <w:rFonts w:ascii="Times New Roman" w:hAnsi="Times New Roman" w:cs="Times New Roman"/>
          <w:color w:val="000000"/>
          <w:sz w:val="24"/>
          <w:szCs w:val="24"/>
          <w:lang w:val="ru-RU"/>
        </w:rPr>
        <w:t xml:space="preserve">Во стимулирана плунка, нивото на </w:t>
      </w:r>
      <w:r w:rsidRPr="0046270E">
        <w:rPr>
          <w:rFonts w:ascii="Times New Roman" w:hAnsi="Times New Roman" w:cs="Times New Roman"/>
          <w:color w:val="000000"/>
          <w:sz w:val="24"/>
          <w:szCs w:val="24"/>
          <w:lang w:eastAsia="en-GB"/>
        </w:rPr>
        <w:t>Cl</w:t>
      </w:r>
      <w:r w:rsidRPr="0046270E">
        <w:rPr>
          <w:rFonts w:ascii="Times New Roman" w:hAnsi="Times New Roman" w:cs="Times New Roman"/>
          <w:color w:val="000000"/>
          <w:sz w:val="24"/>
          <w:szCs w:val="24"/>
          <w:lang w:val="ru-RU" w:eastAsia="en-GB"/>
        </w:rPr>
        <w:t xml:space="preserve"> беше несигнификантно повисоко кај испитаниците од женски пол споредено со оние од машки пол</w:t>
      </w:r>
      <w:r w:rsidRPr="0046270E">
        <w:rPr>
          <w:rFonts w:ascii="Times New Roman" w:hAnsi="Times New Roman" w:cs="Times New Roman"/>
          <w:color w:val="000000"/>
          <w:kern w:val="1"/>
          <w:sz w:val="24"/>
          <w:szCs w:val="24"/>
          <w:lang w:val="ru-RU" w:eastAsia="mk-MK"/>
        </w:rPr>
        <w:t xml:space="preserve"> (Табела 6 и </w:t>
      </w:r>
      <w:r w:rsidR="00972990" w:rsidRPr="0046270E">
        <w:rPr>
          <w:rFonts w:ascii="Times New Roman" w:hAnsi="Times New Roman" w:cs="Times New Roman"/>
          <w:color w:val="000000"/>
          <w:kern w:val="1"/>
          <w:sz w:val="24"/>
          <w:szCs w:val="24"/>
          <w:lang w:val="ru-RU" w:eastAsia="mk-MK"/>
        </w:rPr>
        <w:t>Графикон</w:t>
      </w:r>
      <w:r w:rsidRPr="0046270E">
        <w:rPr>
          <w:rFonts w:ascii="Times New Roman" w:hAnsi="Times New Roman" w:cs="Times New Roman"/>
          <w:color w:val="000000"/>
          <w:kern w:val="1"/>
          <w:sz w:val="24"/>
          <w:szCs w:val="24"/>
          <w:lang w:val="ru-RU" w:eastAsia="mk-MK"/>
        </w:rPr>
        <w:t xml:space="preserve"> 16)</w:t>
      </w:r>
      <w:r w:rsidR="00994090" w:rsidRPr="00994090">
        <w:rPr>
          <w:rFonts w:ascii="Times New Roman" w:hAnsi="Times New Roman" w:cs="Times New Roman"/>
          <w:b/>
          <w:color w:val="000000"/>
          <w:sz w:val="24"/>
          <w:szCs w:val="24"/>
          <w:lang w:val="ru-RU"/>
        </w:rPr>
        <w:t xml:space="preserve"> </w:t>
      </w:r>
    </w:p>
    <w:p w14:paraId="30B6A37F" w14:textId="7FA745FA" w:rsidR="00994090" w:rsidRPr="00994090" w:rsidRDefault="00994090" w:rsidP="00994090">
      <w:pPr>
        <w:jc w:val="center"/>
        <w:rPr>
          <w:rFonts w:ascii="Times New Roman" w:hAnsi="Times New Roman" w:cs="Times New Roman"/>
          <w:b/>
          <w:color w:val="000000"/>
          <w:sz w:val="24"/>
          <w:szCs w:val="24"/>
          <w:lang w:val="ru-RU"/>
        </w:rPr>
      </w:pPr>
      <w:r w:rsidRPr="0046270E">
        <w:rPr>
          <w:rFonts w:ascii="Times New Roman" w:hAnsi="Times New Roman" w:cs="Times New Roman"/>
          <w:b/>
          <w:color w:val="000000"/>
          <w:sz w:val="24"/>
          <w:szCs w:val="24"/>
          <w:lang w:val="ru-RU"/>
        </w:rPr>
        <w:t>Графикон</w:t>
      </w:r>
      <w:r>
        <w:rPr>
          <w:rFonts w:ascii="Times New Roman" w:hAnsi="Times New Roman" w:cs="Times New Roman"/>
          <w:b/>
          <w:color w:val="000000"/>
          <w:sz w:val="24"/>
          <w:szCs w:val="24"/>
          <w:lang w:val="ru-RU"/>
        </w:rPr>
        <w:t xml:space="preserve"> 16</w:t>
      </w:r>
      <w:r w:rsidRPr="0056701E">
        <w:rPr>
          <w:rFonts w:ascii="Times New Roman" w:hAnsi="Times New Roman" w:cs="Times New Roman"/>
          <w:b/>
          <w:color w:val="000000"/>
          <w:sz w:val="24"/>
          <w:szCs w:val="24"/>
          <w:lang w:val="ru-RU"/>
        </w:rPr>
        <w:t>:</w:t>
      </w:r>
      <w:r w:rsidRPr="0046270E">
        <w:rPr>
          <w:rFonts w:ascii="Times New Roman" w:hAnsi="Times New Roman" w:cs="Times New Roman"/>
          <w:b/>
          <w:color w:val="000000"/>
          <w:sz w:val="24"/>
          <w:szCs w:val="24"/>
          <w:lang w:val="ru-RU"/>
        </w:rPr>
        <w:t xml:space="preserve"> Анализа на </w:t>
      </w:r>
      <w:r w:rsidRPr="0046270E">
        <w:rPr>
          <w:rFonts w:ascii="Times New Roman" w:hAnsi="Times New Roman" w:cs="Times New Roman"/>
          <w:b/>
          <w:color w:val="000000"/>
          <w:sz w:val="24"/>
          <w:szCs w:val="24"/>
        </w:rPr>
        <w:t>Cl</w:t>
      </w:r>
      <w:r w:rsidRPr="0046270E">
        <w:rPr>
          <w:rFonts w:ascii="Times New Roman" w:hAnsi="Times New Roman" w:cs="Times New Roman"/>
          <w:b/>
          <w:color w:val="000000"/>
          <w:sz w:val="24"/>
          <w:szCs w:val="24"/>
          <w:lang w:val="ru-RU"/>
        </w:rPr>
        <w:t xml:space="preserve"> според пол во нес</w:t>
      </w:r>
      <w:r>
        <w:rPr>
          <w:rFonts w:ascii="Times New Roman" w:hAnsi="Times New Roman" w:cs="Times New Roman"/>
          <w:b/>
          <w:color w:val="000000"/>
          <w:sz w:val="24"/>
          <w:szCs w:val="24"/>
          <w:lang w:val="ru-RU"/>
        </w:rPr>
        <w:t xml:space="preserve">тимулирана/ стимулирана плунка </w:t>
      </w:r>
      <w:r w:rsidRPr="0046270E">
        <w:rPr>
          <w:noProof/>
          <w:sz w:val="24"/>
          <w:szCs w:val="24"/>
        </w:rPr>
        <w:drawing>
          <wp:anchor distT="0" distB="0" distL="114300" distR="114300" simplePos="0" relativeHeight="251691008" behindDoc="1" locked="0" layoutInCell="1" allowOverlap="1" wp14:anchorId="7DE51639" wp14:editId="4CF9A38C">
            <wp:simplePos x="0" y="0"/>
            <wp:positionH relativeFrom="column">
              <wp:posOffset>141515</wp:posOffset>
            </wp:positionH>
            <wp:positionV relativeFrom="paragraph">
              <wp:posOffset>314053</wp:posOffset>
            </wp:positionV>
            <wp:extent cx="5727700" cy="2303145"/>
            <wp:effectExtent l="0" t="0" r="6350" b="1905"/>
            <wp:wrapTight wrapText="bothSides">
              <wp:wrapPolygon edited="0">
                <wp:start x="0" y="0"/>
                <wp:lineTo x="0" y="21439"/>
                <wp:lineTo x="21552" y="21439"/>
                <wp:lineTo x="2155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7700" cy="230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6D620" w14:textId="2543982B" w:rsidR="00481FB0" w:rsidRPr="0046270E" w:rsidRDefault="00481FB0" w:rsidP="00481FB0">
      <w:pPr>
        <w:rPr>
          <w:rFonts w:ascii="Times New Roman" w:hAnsi="Times New Roman" w:cs="Times New Roman"/>
          <w:b/>
          <w:color w:val="000000"/>
          <w:sz w:val="24"/>
          <w:szCs w:val="24"/>
          <w:lang w:val="ru-RU"/>
        </w:rPr>
      </w:pPr>
    </w:p>
    <w:p w14:paraId="5ED0A525" w14:textId="51839DA0" w:rsidR="00481FB0" w:rsidRPr="0046270E" w:rsidRDefault="00481FB0" w:rsidP="00994090">
      <w:pPr>
        <w:jc w:val="both"/>
        <w:rPr>
          <w:rFonts w:ascii="Times New Roman" w:hAnsi="Times New Roman" w:cs="Times New Roman"/>
          <w:color w:val="000000"/>
          <w:sz w:val="24"/>
          <w:szCs w:val="24"/>
          <w:lang w:val="ru-RU" w:eastAsia="en-GB"/>
        </w:rPr>
      </w:pPr>
      <w:r w:rsidRPr="0046270E">
        <w:rPr>
          <w:rFonts w:ascii="Times New Roman" w:hAnsi="Times New Roman" w:cs="Times New Roman"/>
          <w:b/>
          <w:color w:val="1F497D"/>
          <w:kern w:val="1"/>
          <w:sz w:val="24"/>
          <w:szCs w:val="24"/>
          <w:lang w:val="ru-RU" w:eastAsia="mk-MK"/>
        </w:rPr>
        <w:t xml:space="preserve">Меѓугрупна споредба на </w:t>
      </w:r>
      <w:r w:rsidRPr="0046270E">
        <w:rPr>
          <w:rFonts w:ascii="Times New Roman" w:hAnsi="Times New Roman" w:cs="Times New Roman"/>
          <w:b/>
          <w:color w:val="1F497D"/>
          <w:kern w:val="1"/>
          <w:sz w:val="24"/>
          <w:szCs w:val="24"/>
          <w:lang w:eastAsia="mk-MK"/>
        </w:rPr>
        <w:t>Cl</w:t>
      </w:r>
      <w:r w:rsidRPr="0046270E">
        <w:rPr>
          <w:rFonts w:ascii="Times New Roman" w:hAnsi="Times New Roman" w:cs="Times New Roman"/>
          <w:b/>
          <w:color w:val="1F497D"/>
          <w:kern w:val="1"/>
          <w:sz w:val="24"/>
          <w:szCs w:val="24"/>
          <w:lang w:val="ru-RU" w:eastAsia="mk-MK"/>
        </w:rPr>
        <w:t xml:space="preserve"> - </w:t>
      </w:r>
      <w:r w:rsidRPr="0046270E">
        <w:rPr>
          <w:rFonts w:ascii="Times New Roman" w:hAnsi="Times New Roman" w:cs="Times New Roman"/>
          <w:color w:val="000000"/>
          <w:kern w:val="1"/>
          <w:sz w:val="24"/>
          <w:szCs w:val="24"/>
          <w:lang w:val="ru-RU" w:eastAsia="mk-MK"/>
        </w:rPr>
        <w:t xml:space="preserve">напаравена беше споредба на нивото на </w:t>
      </w:r>
      <w:r w:rsidRPr="0046270E">
        <w:rPr>
          <w:rFonts w:ascii="Times New Roman" w:hAnsi="Times New Roman" w:cs="Times New Roman"/>
          <w:color w:val="000000"/>
          <w:kern w:val="1"/>
          <w:sz w:val="24"/>
          <w:szCs w:val="24"/>
          <w:lang w:eastAsia="mk-MK"/>
        </w:rPr>
        <w:t>Cl</w:t>
      </w:r>
      <w:r w:rsidRPr="0046270E">
        <w:rPr>
          <w:rFonts w:ascii="Times New Roman" w:hAnsi="Times New Roman" w:cs="Times New Roman"/>
          <w:color w:val="000000"/>
          <w:kern w:val="1"/>
          <w:sz w:val="24"/>
          <w:szCs w:val="24"/>
          <w:lang w:val="ru-RU" w:eastAsia="mk-MK"/>
        </w:rPr>
        <w:t xml:space="preserve"> во нестимулирана/ стимулирана плунка според пол</w:t>
      </w:r>
      <w:r w:rsidRPr="0046270E">
        <w:rPr>
          <w:rFonts w:ascii="Times New Roman" w:hAnsi="Times New Roman" w:cs="Times New Roman"/>
          <w:color w:val="000000"/>
          <w:sz w:val="24"/>
          <w:szCs w:val="24"/>
          <w:lang w:val="ru-RU" w:eastAsia="en-GB"/>
        </w:rPr>
        <w:t xml:space="preserve">от на испитаниците како и вкупно за целата група </w:t>
      </w:r>
      <w:r w:rsidRPr="0046270E">
        <w:rPr>
          <w:rFonts w:ascii="Times New Roman" w:hAnsi="Times New Roman" w:cs="Times New Roman"/>
          <w:color w:val="000000"/>
          <w:kern w:val="1"/>
          <w:sz w:val="24"/>
          <w:szCs w:val="24"/>
          <w:lang w:val="ru-RU" w:eastAsia="mk-MK"/>
        </w:rPr>
        <w:t xml:space="preserve">(Табела 10 и </w:t>
      </w:r>
      <w:r w:rsidR="00972990" w:rsidRPr="0046270E">
        <w:rPr>
          <w:rFonts w:ascii="Times New Roman" w:hAnsi="Times New Roman" w:cs="Times New Roman"/>
          <w:color w:val="000000"/>
          <w:kern w:val="1"/>
          <w:sz w:val="24"/>
          <w:szCs w:val="24"/>
          <w:lang w:val="ru-RU" w:eastAsia="mk-MK"/>
        </w:rPr>
        <w:t>Графикон</w:t>
      </w:r>
      <w:r w:rsidRPr="0046270E">
        <w:rPr>
          <w:rFonts w:ascii="Times New Roman" w:hAnsi="Times New Roman" w:cs="Times New Roman"/>
          <w:color w:val="000000"/>
          <w:kern w:val="1"/>
          <w:sz w:val="24"/>
          <w:szCs w:val="24"/>
          <w:lang w:val="ru-RU" w:eastAsia="mk-MK"/>
        </w:rPr>
        <w:t xml:space="preserve"> 17-19)</w:t>
      </w:r>
      <w:r w:rsidRPr="0046270E">
        <w:rPr>
          <w:rFonts w:ascii="Times New Roman" w:hAnsi="Times New Roman" w:cs="Times New Roman"/>
          <w:color w:val="000000"/>
          <w:sz w:val="24"/>
          <w:szCs w:val="24"/>
          <w:lang w:val="ru-RU" w:eastAsia="en-GB"/>
        </w:rPr>
        <w:t xml:space="preserve">. </w:t>
      </w:r>
    </w:p>
    <w:p w14:paraId="055C566F" w14:textId="77777777" w:rsidR="00481FB0" w:rsidRPr="0046270E" w:rsidRDefault="00481FB0" w:rsidP="00481FB0">
      <w:pPr>
        <w:ind w:firstLine="720"/>
        <w:jc w:val="both"/>
        <w:rPr>
          <w:rFonts w:ascii="Times New Roman" w:hAnsi="Times New Roman" w:cs="Times New Roman"/>
          <w:color w:val="000000"/>
          <w:sz w:val="24"/>
          <w:szCs w:val="24"/>
          <w:lang w:val="ru-RU" w:eastAsia="en-GB"/>
        </w:rPr>
      </w:pPr>
    </w:p>
    <w:p w14:paraId="2B4A8555" w14:textId="77777777" w:rsidR="00D35A3E" w:rsidRDefault="00D35A3E">
      <w:pPr>
        <w:spacing w:after="160" w:line="259" w:lineRule="auto"/>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br w:type="page"/>
      </w:r>
    </w:p>
    <w:p w14:paraId="426C9992" w14:textId="2C8016BA" w:rsidR="00481FB0" w:rsidRPr="0046270E" w:rsidRDefault="00D35A3E" w:rsidP="00D35A3E">
      <w:pPr>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lastRenderedPageBreak/>
        <w:t>Табела 10</w:t>
      </w:r>
      <w:r w:rsidRPr="0056701E">
        <w:rPr>
          <w:rFonts w:ascii="Times New Roman" w:hAnsi="Times New Roman" w:cs="Times New Roman"/>
          <w:b/>
          <w:color w:val="000000"/>
          <w:sz w:val="24"/>
          <w:szCs w:val="24"/>
          <w:lang w:val="ru-RU"/>
        </w:rPr>
        <w:t>:</w:t>
      </w:r>
      <w:r w:rsidR="00481FB0" w:rsidRPr="0046270E">
        <w:rPr>
          <w:rFonts w:ascii="Times New Roman" w:hAnsi="Times New Roman" w:cs="Times New Roman"/>
          <w:b/>
          <w:color w:val="000000"/>
          <w:sz w:val="24"/>
          <w:szCs w:val="24"/>
          <w:lang w:val="ru-RU"/>
        </w:rPr>
        <w:t xml:space="preserve"> Анализа на </w:t>
      </w:r>
      <w:r w:rsidR="00481FB0" w:rsidRPr="0046270E">
        <w:rPr>
          <w:rFonts w:ascii="Times New Roman" w:hAnsi="Times New Roman" w:cs="Times New Roman"/>
          <w:b/>
          <w:color w:val="000000"/>
          <w:sz w:val="24"/>
          <w:szCs w:val="24"/>
        </w:rPr>
        <w:t>K</w:t>
      </w:r>
      <w:r w:rsidR="00481FB0" w:rsidRPr="0046270E">
        <w:rPr>
          <w:rFonts w:ascii="Times New Roman" w:hAnsi="Times New Roman" w:cs="Times New Roman"/>
          <w:b/>
          <w:color w:val="000000"/>
          <w:sz w:val="24"/>
          <w:szCs w:val="24"/>
          <w:lang w:val="ru-RU"/>
        </w:rPr>
        <w:t xml:space="preserve"> помеѓу нестимулирана/стимулирана плунка  според пол и вкупно</w:t>
      </w:r>
    </w:p>
    <w:tbl>
      <w:tblPr>
        <w:tblpPr w:leftFromText="180" w:rightFromText="180" w:vertAnchor="text" w:horzAnchor="margin" w:tblpX="-49" w:tblpY="51"/>
        <w:tblW w:w="94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000" w:firstRow="0" w:lastRow="0" w:firstColumn="0" w:lastColumn="0" w:noHBand="0" w:noVBand="0"/>
      </w:tblPr>
      <w:tblGrid>
        <w:gridCol w:w="1566"/>
        <w:gridCol w:w="699"/>
        <w:gridCol w:w="1145"/>
        <w:gridCol w:w="1304"/>
        <w:gridCol w:w="1038"/>
        <w:gridCol w:w="1134"/>
        <w:gridCol w:w="709"/>
        <w:gridCol w:w="1134"/>
        <w:gridCol w:w="709"/>
      </w:tblGrid>
      <w:tr w:rsidR="00481FB0" w:rsidRPr="0046270E" w14:paraId="1A199EBF" w14:textId="77777777" w:rsidTr="00C35095">
        <w:trPr>
          <w:cantSplit/>
          <w:trHeight w:val="251"/>
        </w:trPr>
        <w:tc>
          <w:tcPr>
            <w:tcW w:w="1566" w:type="dxa"/>
            <w:vMerge w:val="restart"/>
            <w:shd w:val="clear" w:color="auto" w:fill="0070C0"/>
            <w:vAlign w:val="center"/>
          </w:tcPr>
          <w:p w14:paraId="5B4C472F"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Хлор</w:t>
            </w:r>
          </w:p>
          <w:p w14:paraId="1853CB6A"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rPr>
              <w:t>- Cl -</w:t>
            </w:r>
          </w:p>
        </w:tc>
        <w:tc>
          <w:tcPr>
            <w:tcW w:w="699" w:type="dxa"/>
            <w:vMerge w:val="restart"/>
            <w:shd w:val="clear" w:color="auto" w:fill="0070C0"/>
            <w:vAlign w:val="center"/>
          </w:tcPr>
          <w:p w14:paraId="61AF6637" w14:textId="77777777" w:rsidR="00481FB0" w:rsidRPr="0046270E" w:rsidRDefault="00481FB0" w:rsidP="00C35095">
            <w:pPr>
              <w:autoSpaceDE w:val="0"/>
              <w:autoSpaceDN w:val="0"/>
              <w:adjustRightInd w:val="0"/>
              <w:ind w:left="60" w:right="60"/>
              <w:jc w:val="center"/>
              <w:rPr>
                <w:rFonts w:ascii="Times New Roman" w:hAnsi="Times New Roman" w:cs="Times New Roman"/>
                <w:b/>
                <w:bCs/>
                <w:color w:val="FFFFFF"/>
                <w:sz w:val="24"/>
                <w:szCs w:val="24"/>
              </w:rPr>
            </w:pPr>
            <w:r w:rsidRPr="0046270E">
              <w:rPr>
                <w:rFonts w:ascii="Times New Roman" w:hAnsi="Times New Roman" w:cs="Times New Roman"/>
                <w:b/>
                <w:bCs/>
                <w:color w:val="FFFFFF"/>
                <w:sz w:val="24"/>
                <w:szCs w:val="24"/>
              </w:rPr>
              <w:t>Број</w:t>
            </w:r>
          </w:p>
          <w:p w14:paraId="20F13B7A"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(N)</w:t>
            </w:r>
          </w:p>
        </w:tc>
        <w:tc>
          <w:tcPr>
            <w:tcW w:w="1145" w:type="dxa"/>
            <w:vMerge w:val="restart"/>
            <w:shd w:val="clear" w:color="auto" w:fill="0070C0"/>
            <w:vAlign w:val="center"/>
          </w:tcPr>
          <w:p w14:paraId="61837596" w14:textId="77777777" w:rsidR="00481FB0" w:rsidRPr="0046270E" w:rsidRDefault="00481FB0" w:rsidP="00C35095">
            <w:pPr>
              <w:jc w:val="center"/>
              <w:rPr>
                <w:rFonts w:ascii="Times New Roman" w:hAnsi="Times New Roman" w:cs="Times New Roman"/>
                <w:b/>
                <w:bCs/>
                <w:color w:val="FFFFFF"/>
                <w:sz w:val="24"/>
                <w:szCs w:val="24"/>
              </w:rPr>
            </w:pPr>
            <w:r w:rsidRPr="0046270E">
              <w:rPr>
                <w:rFonts w:ascii="Times New Roman" w:hAnsi="Times New Roman" w:cs="Times New Roman"/>
                <w:b/>
                <w:bCs/>
                <w:color w:val="FFFFFF"/>
                <w:sz w:val="24"/>
                <w:szCs w:val="24"/>
              </w:rPr>
              <w:t>Просек</w:t>
            </w:r>
          </w:p>
          <w:p w14:paraId="0B42D329"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(Mean)</w:t>
            </w:r>
          </w:p>
        </w:tc>
        <w:tc>
          <w:tcPr>
            <w:tcW w:w="1304" w:type="dxa"/>
            <w:vMerge w:val="restart"/>
            <w:shd w:val="clear" w:color="auto" w:fill="0070C0"/>
            <w:vAlign w:val="center"/>
          </w:tcPr>
          <w:p w14:paraId="1DAB934E" w14:textId="77777777" w:rsidR="00481FB0" w:rsidRPr="0046270E" w:rsidRDefault="00481FB0" w:rsidP="00C35095">
            <w:pPr>
              <w:jc w:val="center"/>
              <w:rPr>
                <w:rFonts w:ascii="Times New Roman" w:hAnsi="Times New Roman" w:cs="Times New Roman"/>
                <w:b/>
                <w:bCs/>
                <w:color w:val="FFFFFF"/>
                <w:sz w:val="24"/>
                <w:szCs w:val="24"/>
              </w:rPr>
            </w:pPr>
            <w:r w:rsidRPr="0046270E">
              <w:rPr>
                <w:rFonts w:ascii="Times New Roman" w:hAnsi="Times New Roman" w:cs="Times New Roman"/>
                <w:b/>
                <w:bCs/>
                <w:color w:val="FFFFFF"/>
                <w:sz w:val="24"/>
                <w:szCs w:val="24"/>
              </w:rPr>
              <w:t>Стандардна девијација</w:t>
            </w:r>
          </w:p>
          <w:p w14:paraId="5A3ECEC8"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(Std. Dev.)</w:t>
            </w:r>
          </w:p>
        </w:tc>
        <w:tc>
          <w:tcPr>
            <w:tcW w:w="1038" w:type="dxa"/>
            <w:vMerge w:val="restart"/>
            <w:shd w:val="clear" w:color="auto" w:fill="0070C0"/>
            <w:vAlign w:val="center"/>
          </w:tcPr>
          <w:p w14:paraId="368FB862" w14:textId="77777777" w:rsidR="00481FB0" w:rsidRPr="0046270E" w:rsidRDefault="00481FB0" w:rsidP="00C35095">
            <w:pPr>
              <w:jc w:val="center"/>
              <w:rPr>
                <w:rFonts w:ascii="Times New Roman" w:hAnsi="Times New Roman" w:cs="Times New Roman"/>
                <w:b/>
                <w:bCs/>
                <w:color w:val="FFFFFF"/>
                <w:sz w:val="24"/>
                <w:szCs w:val="24"/>
              </w:rPr>
            </w:pPr>
            <w:r w:rsidRPr="0046270E">
              <w:rPr>
                <w:rFonts w:ascii="Times New Roman" w:hAnsi="Times New Roman" w:cs="Times New Roman"/>
                <w:b/>
                <w:bCs/>
                <w:color w:val="FFFFFF"/>
                <w:sz w:val="24"/>
                <w:szCs w:val="24"/>
              </w:rPr>
              <w:t>Минимум</w:t>
            </w:r>
          </w:p>
          <w:p w14:paraId="42A14664"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(Min)</w:t>
            </w:r>
          </w:p>
        </w:tc>
        <w:tc>
          <w:tcPr>
            <w:tcW w:w="1134" w:type="dxa"/>
            <w:vMerge w:val="restart"/>
            <w:shd w:val="clear" w:color="auto" w:fill="0070C0"/>
            <w:vAlign w:val="center"/>
          </w:tcPr>
          <w:p w14:paraId="40164C69" w14:textId="77777777" w:rsidR="00481FB0" w:rsidRPr="0046270E" w:rsidRDefault="00481FB0" w:rsidP="00C35095">
            <w:pPr>
              <w:jc w:val="center"/>
              <w:rPr>
                <w:rFonts w:ascii="Times New Roman" w:hAnsi="Times New Roman" w:cs="Times New Roman"/>
                <w:b/>
                <w:bCs/>
                <w:color w:val="FFFFFF"/>
                <w:sz w:val="24"/>
                <w:szCs w:val="24"/>
              </w:rPr>
            </w:pPr>
            <w:r w:rsidRPr="0046270E">
              <w:rPr>
                <w:rFonts w:ascii="Times New Roman" w:hAnsi="Times New Roman" w:cs="Times New Roman"/>
                <w:b/>
                <w:bCs/>
                <w:color w:val="FFFFFF"/>
                <w:sz w:val="24"/>
                <w:szCs w:val="24"/>
              </w:rPr>
              <w:t>Максимум</w:t>
            </w:r>
          </w:p>
          <w:p w14:paraId="327E2911"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(Max)</w:t>
            </w:r>
          </w:p>
        </w:tc>
        <w:tc>
          <w:tcPr>
            <w:tcW w:w="2552" w:type="dxa"/>
            <w:gridSpan w:val="3"/>
            <w:tcBorders>
              <w:right w:val="single" w:sz="4" w:space="0" w:color="0070C0"/>
            </w:tcBorders>
            <w:shd w:val="clear" w:color="auto" w:fill="0070C0"/>
            <w:vAlign w:val="center"/>
          </w:tcPr>
          <w:p w14:paraId="2CFA519C"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Percentiles</w:t>
            </w:r>
          </w:p>
        </w:tc>
      </w:tr>
      <w:tr w:rsidR="00481FB0" w:rsidRPr="0046270E" w14:paraId="4BFC0809" w14:textId="77777777" w:rsidTr="00C35095">
        <w:trPr>
          <w:cantSplit/>
          <w:trHeight w:val="573"/>
        </w:trPr>
        <w:tc>
          <w:tcPr>
            <w:tcW w:w="1566" w:type="dxa"/>
            <w:vMerge/>
            <w:tcBorders>
              <w:bottom w:val="single" w:sz="2" w:space="0" w:color="FFFFFF"/>
            </w:tcBorders>
            <w:shd w:val="clear" w:color="auto" w:fill="0070C0"/>
          </w:tcPr>
          <w:p w14:paraId="63EBCD64" w14:textId="77777777" w:rsidR="00481FB0" w:rsidRPr="0046270E" w:rsidRDefault="00481FB0" w:rsidP="00C35095">
            <w:pPr>
              <w:autoSpaceDE w:val="0"/>
              <w:autoSpaceDN w:val="0"/>
              <w:adjustRightInd w:val="0"/>
              <w:jc w:val="center"/>
              <w:rPr>
                <w:rFonts w:ascii="Times New Roman" w:hAnsi="Times New Roman" w:cs="Times New Roman"/>
                <w:color w:val="FFFFFF"/>
                <w:sz w:val="24"/>
                <w:szCs w:val="24"/>
                <w:lang w:eastAsia="mk-MK"/>
              </w:rPr>
            </w:pPr>
          </w:p>
        </w:tc>
        <w:tc>
          <w:tcPr>
            <w:tcW w:w="699" w:type="dxa"/>
            <w:vMerge/>
            <w:tcBorders>
              <w:bottom w:val="single" w:sz="2" w:space="0" w:color="FFFFFF"/>
            </w:tcBorders>
            <w:shd w:val="clear" w:color="auto" w:fill="0070C0"/>
          </w:tcPr>
          <w:p w14:paraId="68336485" w14:textId="77777777" w:rsidR="00481FB0" w:rsidRPr="0046270E" w:rsidRDefault="00481FB0" w:rsidP="00C35095">
            <w:pPr>
              <w:autoSpaceDE w:val="0"/>
              <w:autoSpaceDN w:val="0"/>
              <w:adjustRightInd w:val="0"/>
              <w:jc w:val="center"/>
              <w:rPr>
                <w:rFonts w:ascii="Times New Roman" w:hAnsi="Times New Roman" w:cs="Times New Roman"/>
                <w:b/>
                <w:color w:val="FFFFFF"/>
                <w:sz w:val="24"/>
                <w:szCs w:val="24"/>
                <w:lang w:eastAsia="mk-MK"/>
              </w:rPr>
            </w:pPr>
          </w:p>
        </w:tc>
        <w:tc>
          <w:tcPr>
            <w:tcW w:w="1145" w:type="dxa"/>
            <w:vMerge/>
            <w:tcBorders>
              <w:bottom w:val="single" w:sz="2" w:space="0" w:color="FFFFFF"/>
            </w:tcBorders>
            <w:shd w:val="clear" w:color="auto" w:fill="0070C0"/>
          </w:tcPr>
          <w:p w14:paraId="16A43170" w14:textId="77777777" w:rsidR="00481FB0" w:rsidRPr="0046270E" w:rsidRDefault="00481FB0" w:rsidP="00C35095">
            <w:pPr>
              <w:autoSpaceDE w:val="0"/>
              <w:autoSpaceDN w:val="0"/>
              <w:adjustRightInd w:val="0"/>
              <w:jc w:val="center"/>
              <w:rPr>
                <w:rFonts w:ascii="Times New Roman" w:hAnsi="Times New Roman" w:cs="Times New Roman"/>
                <w:b/>
                <w:color w:val="FFFFFF"/>
                <w:sz w:val="24"/>
                <w:szCs w:val="24"/>
                <w:lang w:eastAsia="mk-MK"/>
              </w:rPr>
            </w:pPr>
          </w:p>
        </w:tc>
        <w:tc>
          <w:tcPr>
            <w:tcW w:w="1304" w:type="dxa"/>
            <w:vMerge/>
            <w:tcBorders>
              <w:bottom w:val="single" w:sz="2" w:space="0" w:color="FFFFFF"/>
            </w:tcBorders>
            <w:shd w:val="clear" w:color="auto" w:fill="0070C0"/>
          </w:tcPr>
          <w:p w14:paraId="3409577A" w14:textId="77777777" w:rsidR="00481FB0" w:rsidRPr="0046270E" w:rsidRDefault="00481FB0" w:rsidP="00C35095">
            <w:pPr>
              <w:autoSpaceDE w:val="0"/>
              <w:autoSpaceDN w:val="0"/>
              <w:adjustRightInd w:val="0"/>
              <w:jc w:val="center"/>
              <w:rPr>
                <w:rFonts w:ascii="Times New Roman" w:hAnsi="Times New Roman" w:cs="Times New Roman"/>
                <w:b/>
                <w:color w:val="FFFFFF"/>
                <w:sz w:val="24"/>
                <w:szCs w:val="24"/>
                <w:lang w:eastAsia="mk-MK"/>
              </w:rPr>
            </w:pPr>
          </w:p>
        </w:tc>
        <w:tc>
          <w:tcPr>
            <w:tcW w:w="1038" w:type="dxa"/>
            <w:vMerge/>
            <w:tcBorders>
              <w:bottom w:val="single" w:sz="2" w:space="0" w:color="FFFFFF"/>
            </w:tcBorders>
            <w:shd w:val="clear" w:color="auto" w:fill="0070C0"/>
          </w:tcPr>
          <w:p w14:paraId="656DA93A" w14:textId="77777777" w:rsidR="00481FB0" w:rsidRPr="0046270E" w:rsidRDefault="00481FB0" w:rsidP="00C35095">
            <w:pPr>
              <w:autoSpaceDE w:val="0"/>
              <w:autoSpaceDN w:val="0"/>
              <w:adjustRightInd w:val="0"/>
              <w:jc w:val="center"/>
              <w:rPr>
                <w:rFonts w:ascii="Times New Roman" w:hAnsi="Times New Roman" w:cs="Times New Roman"/>
                <w:b/>
                <w:color w:val="FFFFFF"/>
                <w:sz w:val="24"/>
                <w:szCs w:val="24"/>
                <w:lang w:eastAsia="mk-MK"/>
              </w:rPr>
            </w:pPr>
          </w:p>
        </w:tc>
        <w:tc>
          <w:tcPr>
            <w:tcW w:w="1134" w:type="dxa"/>
            <w:vMerge/>
            <w:tcBorders>
              <w:bottom w:val="single" w:sz="2" w:space="0" w:color="FFFFFF"/>
            </w:tcBorders>
            <w:shd w:val="clear" w:color="auto" w:fill="0070C0"/>
          </w:tcPr>
          <w:p w14:paraId="3B0201F8" w14:textId="77777777" w:rsidR="00481FB0" w:rsidRPr="0046270E" w:rsidRDefault="00481FB0" w:rsidP="00C35095">
            <w:pPr>
              <w:autoSpaceDE w:val="0"/>
              <w:autoSpaceDN w:val="0"/>
              <w:adjustRightInd w:val="0"/>
              <w:jc w:val="center"/>
              <w:rPr>
                <w:rFonts w:ascii="Times New Roman" w:hAnsi="Times New Roman" w:cs="Times New Roman"/>
                <w:b/>
                <w:color w:val="FFFFFF"/>
                <w:sz w:val="24"/>
                <w:szCs w:val="24"/>
                <w:lang w:eastAsia="mk-MK"/>
              </w:rPr>
            </w:pPr>
          </w:p>
        </w:tc>
        <w:tc>
          <w:tcPr>
            <w:tcW w:w="709" w:type="dxa"/>
            <w:tcBorders>
              <w:bottom w:val="single" w:sz="2" w:space="0" w:color="FFFFFF"/>
            </w:tcBorders>
            <w:shd w:val="clear" w:color="auto" w:fill="0070C0"/>
            <w:vAlign w:val="center"/>
          </w:tcPr>
          <w:p w14:paraId="57125026"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25th</w:t>
            </w:r>
          </w:p>
        </w:tc>
        <w:tc>
          <w:tcPr>
            <w:tcW w:w="1134" w:type="dxa"/>
            <w:tcBorders>
              <w:bottom w:val="single" w:sz="2" w:space="0" w:color="FFFFFF"/>
            </w:tcBorders>
            <w:shd w:val="clear" w:color="auto" w:fill="0070C0"/>
            <w:vAlign w:val="center"/>
          </w:tcPr>
          <w:p w14:paraId="74999F76"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 xml:space="preserve">50th </w:t>
            </w:r>
          </w:p>
          <w:p w14:paraId="44877405"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(Median)</w:t>
            </w:r>
          </w:p>
        </w:tc>
        <w:tc>
          <w:tcPr>
            <w:tcW w:w="709" w:type="dxa"/>
            <w:tcBorders>
              <w:bottom w:val="single" w:sz="2" w:space="0" w:color="FFFFFF"/>
              <w:right w:val="single" w:sz="4" w:space="0" w:color="0070C0"/>
            </w:tcBorders>
            <w:shd w:val="clear" w:color="auto" w:fill="0070C0"/>
            <w:vAlign w:val="center"/>
          </w:tcPr>
          <w:p w14:paraId="1B7AAAED"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75th</w:t>
            </w:r>
          </w:p>
        </w:tc>
      </w:tr>
      <w:tr w:rsidR="00481FB0" w:rsidRPr="0046270E" w14:paraId="3CAFDD31" w14:textId="77777777" w:rsidTr="00C35095">
        <w:trPr>
          <w:cantSplit/>
          <w:trHeight w:val="272"/>
        </w:trPr>
        <w:tc>
          <w:tcPr>
            <w:tcW w:w="9438" w:type="dxa"/>
            <w:gridSpan w:val="9"/>
            <w:tcBorders>
              <w:top w:val="single" w:sz="2" w:space="0" w:color="FFFFFF"/>
              <w:left w:val="single" w:sz="2" w:space="0" w:color="FFFFFF"/>
              <w:bottom w:val="single" w:sz="2" w:space="0" w:color="FFFFFF"/>
              <w:right w:val="single" w:sz="2" w:space="0" w:color="0070C0"/>
            </w:tcBorders>
            <w:shd w:val="clear" w:color="auto" w:fill="0070C0"/>
            <w:vAlign w:val="center"/>
          </w:tcPr>
          <w:p w14:paraId="1ECD151E" w14:textId="77777777" w:rsidR="00481FB0" w:rsidRPr="0046270E" w:rsidRDefault="00481FB0" w:rsidP="00C35095">
            <w:pPr>
              <w:autoSpaceDE w:val="0"/>
              <w:autoSpaceDN w:val="0"/>
              <w:adjustRightInd w:val="0"/>
              <w:ind w:left="60" w:right="60"/>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rPr>
              <w:t>Мажи</w:t>
            </w:r>
          </w:p>
        </w:tc>
      </w:tr>
      <w:tr w:rsidR="00481FB0" w:rsidRPr="0046270E" w14:paraId="56ABA904" w14:textId="77777777" w:rsidTr="00C35095">
        <w:trPr>
          <w:cantSplit/>
          <w:trHeight w:val="221"/>
        </w:trPr>
        <w:tc>
          <w:tcPr>
            <w:tcW w:w="1566" w:type="dxa"/>
            <w:tcBorders>
              <w:top w:val="single" w:sz="2" w:space="0" w:color="FFFFFF"/>
              <w:right w:val="single" w:sz="4" w:space="0" w:color="0070C0"/>
            </w:tcBorders>
            <w:shd w:val="clear" w:color="auto" w:fill="0070C0"/>
            <w:vAlign w:val="center"/>
          </w:tcPr>
          <w:p w14:paraId="41C56A9B" w14:textId="77777777" w:rsidR="00481FB0" w:rsidRPr="0046270E" w:rsidRDefault="00481FB0" w:rsidP="00C35095">
            <w:pPr>
              <w:ind w:left="157"/>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Нестимулирана</w:t>
            </w:r>
          </w:p>
        </w:tc>
        <w:tc>
          <w:tcPr>
            <w:tcW w:w="69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4D9792ED" w14:textId="77777777" w:rsidR="00481FB0" w:rsidRPr="0046270E" w:rsidRDefault="00481FB0" w:rsidP="00C35095">
            <w:pPr>
              <w:jc w:val="center"/>
              <w:rPr>
                <w:rFonts w:ascii="Times New Roman" w:hAnsi="Times New Roman" w:cs="Times New Roman"/>
                <w:sz w:val="24"/>
                <w:szCs w:val="24"/>
              </w:rPr>
            </w:pPr>
            <w:r w:rsidRPr="0046270E">
              <w:rPr>
                <w:rFonts w:ascii="Times New Roman" w:hAnsi="Times New Roman" w:cs="Times New Roman"/>
                <w:sz w:val="24"/>
                <w:szCs w:val="24"/>
              </w:rPr>
              <w:t>76</w:t>
            </w:r>
          </w:p>
        </w:tc>
        <w:tc>
          <w:tcPr>
            <w:tcW w:w="1145" w:type="dxa"/>
            <w:tcBorders>
              <w:top w:val="single" w:sz="2" w:space="0" w:color="FFFFFF"/>
              <w:left w:val="single" w:sz="4" w:space="0" w:color="0070C0"/>
              <w:bottom w:val="single" w:sz="4" w:space="0" w:color="0070C0"/>
              <w:right w:val="single" w:sz="4" w:space="0" w:color="0070C0"/>
            </w:tcBorders>
            <w:shd w:val="clear" w:color="auto" w:fill="auto"/>
            <w:vAlign w:val="center"/>
          </w:tcPr>
          <w:p w14:paraId="4AEC670A"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5,81</w:t>
            </w:r>
          </w:p>
        </w:tc>
        <w:tc>
          <w:tcPr>
            <w:tcW w:w="130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6A39B569"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3,02</w:t>
            </w:r>
          </w:p>
        </w:tc>
        <w:tc>
          <w:tcPr>
            <w:tcW w:w="1038" w:type="dxa"/>
            <w:tcBorders>
              <w:top w:val="single" w:sz="2" w:space="0" w:color="FFFFFF"/>
              <w:left w:val="single" w:sz="4" w:space="0" w:color="0070C0"/>
              <w:bottom w:val="single" w:sz="4" w:space="0" w:color="0070C0"/>
              <w:right w:val="single" w:sz="4" w:space="0" w:color="0070C0"/>
            </w:tcBorders>
            <w:shd w:val="clear" w:color="auto" w:fill="auto"/>
            <w:vAlign w:val="center"/>
          </w:tcPr>
          <w:p w14:paraId="42F161A0"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1,28</w:t>
            </w:r>
          </w:p>
        </w:tc>
        <w:tc>
          <w:tcPr>
            <w:tcW w:w="113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413B00DB"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12,34</w:t>
            </w:r>
          </w:p>
        </w:tc>
        <w:tc>
          <w:tcPr>
            <w:tcW w:w="70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0F9CA136"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3,27</w:t>
            </w:r>
          </w:p>
        </w:tc>
        <w:tc>
          <w:tcPr>
            <w:tcW w:w="113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06E14B52"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5,38</w:t>
            </w:r>
          </w:p>
        </w:tc>
        <w:tc>
          <w:tcPr>
            <w:tcW w:w="70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0C132CD5"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8,35</w:t>
            </w:r>
          </w:p>
        </w:tc>
      </w:tr>
      <w:tr w:rsidR="00481FB0" w:rsidRPr="0046270E" w14:paraId="438D063A" w14:textId="77777777" w:rsidTr="00C35095">
        <w:trPr>
          <w:cantSplit/>
          <w:trHeight w:val="221"/>
        </w:trPr>
        <w:tc>
          <w:tcPr>
            <w:tcW w:w="1566" w:type="dxa"/>
            <w:tcBorders>
              <w:right w:val="single" w:sz="4" w:space="0" w:color="0070C0"/>
            </w:tcBorders>
            <w:shd w:val="clear" w:color="auto" w:fill="0070C0"/>
          </w:tcPr>
          <w:p w14:paraId="127FDCCA" w14:textId="77777777" w:rsidR="00481FB0" w:rsidRPr="0046270E" w:rsidRDefault="00481FB0" w:rsidP="00C35095">
            <w:pPr>
              <w:ind w:left="157"/>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Стимулирана</w:t>
            </w:r>
          </w:p>
        </w:tc>
        <w:tc>
          <w:tcPr>
            <w:tcW w:w="69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E45FF28" w14:textId="77777777" w:rsidR="00481FB0" w:rsidRPr="0046270E" w:rsidRDefault="00481FB0" w:rsidP="00C35095">
            <w:pPr>
              <w:jc w:val="center"/>
              <w:rPr>
                <w:rFonts w:ascii="Times New Roman" w:hAnsi="Times New Roman" w:cs="Times New Roman"/>
                <w:sz w:val="24"/>
                <w:szCs w:val="24"/>
              </w:rPr>
            </w:pPr>
            <w:r w:rsidRPr="0046270E">
              <w:rPr>
                <w:rFonts w:ascii="Times New Roman" w:hAnsi="Times New Roman" w:cs="Times New Roman"/>
                <w:sz w:val="24"/>
                <w:szCs w:val="24"/>
              </w:rPr>
              <w:t>76</w:t>
            </w:r>
          </w:p>
        </w:tc>
        <w:tc>
          <w:tcPr>
            <w:tcW w:w="114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E5A9033"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11,63</w:t>
            </w:r>
          </w:p>
        </w:tc>
        <w:tc>
          <w:tcPr>
            <w:tcW w:w="130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35AD93C"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4,75</w:t>
            </w:r>
          </w:p>
        </w:tc>
        <w:tc>
          <w:tcPr>
            <w:tcW w:w="10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F4C8B11"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2,06</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67FF4D3"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24,46</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5E020FC"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8,63</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25E57B0"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11,32</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856C33E"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14,31</w:t>
            </w:r>
          </w:p>
        </w:tc>
      </w:tr>
      <w:tr w:rsidR="00481FB0" w:rsidRPr="0046270E" w14:paraId="342F39D2" w14:textId="77777777" w:rsidTr="00C35095">
        <w:trPr>
          <w:cantSplit/>
          <w:trHeight w:val="221"/>
        </w:trPr>
        <w:tc>
          <w:tcPr>
            <w:tcW w:w="1566" w:type="dxa"/>
            <w:tcBorders>
              <w:right w:val="single" w:sz="4" w:space="0" w:color="0070C0"/>
            </w:tcBorders>
            <w:shd w:val="clear" w:color="auto" w:fill="0070C0"/>
            <w:vAlign w:val="center"/>
          </w:tcPr>
          <w:p w14:paraId="1434BDB5" w14:textId="77777777" w:rsidR="00481FB0" w:rsidRPr="0046270E" w:rsidRDefault="00481FB0" w:rsidP="00C35095">
            <w:pPr>
              <w:ind w:left="157"/>
              <w:jc w:val="center"/>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p</w:t>
            </w:r>
          </w:p>
        </w:tc>
        <w:tc>
          <w:tcPr>
            <w:tcW w:w="7872" w:type="dxa"/>
            <w:gridSpan w:val="8"/>
            <w:tcBorders>
              <w:top w:val="single" w:sz="4" w:space="0" w:color="0070C0"/>
              <w:left w:val="single" w:sz="4" w:space="0" w:color="0070C0"/>
              <w:bottom w:val="single" w:sz="4" w:space="0" w:color="0070C0"/>
              <w:right w:val="single" w:sz="4" w:space="0" w:color="0070C0"/>
            </w:tcBorders>
            <w:shd w:val="clear" w:color="auto" w:fill="auto"/>
            <w:vAlign w:val="center"/>
          </w:tcPr>
          <w:p w14:paraId="465E8C0A"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olor w:val="000000"/>
                <w:sz w:val="24"/>
                <w:szCs w:val="24"/>
              </w:rPr>
              <w:t xml:space="preserve">Z=-7,575; </w:t>
            </w:r>
            <w:r w:rsidRPr="0046270E">
              <w:rPr>
                <w:rFonts w:ascii="Times New Roman" w:hAnsi="Times New Roman"/>
                <w:color w:val="FF0000"/>
                <w:sz w:val="24"/>
                <w:szCs w:val="24"/>
              </w:rPr>
              <w:t>p=0,00001*</w:t>
            </w:r>
          </w:p>
        </w:tc>
      </w:tr>
      <w:tr w:rsidR="00481FB0" w:rsidRPr="0046270E" w14:paraId="679ADB89" w14:textId="77777777" w:rsidTr="00C35095">
        <w:trPr>
          <w:cantSplit/>
          <w:trHeight w:val="272"/>
        </w:trPr>
        <w:tc>
          <w:tcPr>
            <w:tcW w:w="9438" w:type="dxa"/>
            <w:gridSpan w:val="9"/>
            <w:tcBorders>
              <w:top w:val="single" w:sz="2" w:space="0" w:color="FFFFFF"/>
              <w:left w:val="single" w:sz="2" w:space="0" w:color="FFFFFF"/>
              <w:bottom w:val="single" w:sz="2" w:space="0" w:color="FFFFFF"/>
              <w:right w:val="single" w:sz="2" w:space="0" w:color="0070C0"/>
            </w:tcBorders>
            <w:shd w:val="clear" w:color="auto" w:fill="0070C0"/>
            <w:vAlign w:val="center"/>
          </w:tcPr>
          <w:p w14:paraId="12C9ED22" w14:textId="77777777" w:rsidR="00481FB0" w:rsidRPr="0046270E" w:rsidRDefault="00481FB0" w:rsidP="00C35095">
            <w:pPr>
              <w:autoSpaceDE w:val="0"/>
              <w:autoSpaceDN w:val="0"/>
              <w:adjustRightInd w:val="0"/>
              <w:ind w:left="60" w:right="60"/>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rPr>
              <w:t>Жени</w:t>
            </w:r>
          </w:p>
        </w:tc>
      </w:tr>
      <w:tr w:rsidR="00481FB0" w:rsidRPr="0046270E" w14:paraId="4F614507" w14:textId="77777777" w:rsidTr="00C35095">
        <w:trPr>
          <w:cantSplit/>
          <w:trHeight w:val="221"/>
        </w:trPr>
        <w:tc>
          <w:tcPr>
            <w:tcW w:w="1566" w:type="dxa"/>
            <w:tcBorders>
              <w:top w:val="single" w:sz="2" w:space="0" w:color="FFFFFF"/>
              <w:right w:val="single" w:sz="4" w:space="0" w:color="0070C0"/>
            </w:tcBorders>
            <w:shd w:val="clear" w:color="auto" w:fill="0070C0"/>
            <w:vAlign w:val="center"/>
          </w:tcPr>
          <w:p w14:paraId="3AE4FAB9" w14:textId="77777777" w:rsidR="00481FB0" w:rsidRPr="0046270E" w:rsidRDefault="00481FB0" w:rsidP="00C35095">
            <w:pPr>
              <w:ind w:left="157"/>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Нестимулирана</w:t>
            </w:r>
          </w:p>
        </w:tc>
        <w:tc>
          <w:tcPr>
            <w:tcW w:w="69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7D7370E2" w14:textId="77777777" w:rsidR="00481FB0" w:rsidRPr="0046270E" w:rsidRDefault="00481FB0" w:rsidP="00C35095">
            <w:pPr>
              <w:jc w:val="center"/>
              <w:rPr>
                <w:rFonts w:ascii="Times New Roman" w:hAnsi="Times New Roman" w:cs="Times New Roman"/>
                <w:sz w:val="24"/>
                <w:szCs w:val="24"/>
              </w:rPr>
            </w:pPr>
            <w:r w:rsidRPr="0046270E">
              <w:rPr>
                <w:rFonts w:ascii="Times New Roman" w:hAnsi="Times New Roman" w:cs="Times New Roman"/>
                <w:sz w:val="24"/>
                <w:szCs w:val="24"/>
              </w:rPr>
              <w:t>74</w:t>
            </w:r>
          </w:p>
        </w:tc>
        <w:tc>
          <w:tcPr>
            <w:tcW w:w="1145" w:type="dxa"/>
            <w:tcBorders>
              <w:top w:val="single" w:sz="2" w:space="0" w:color="FFFFFF"/>
              <w:left w:val="single" w:sz="4" w:space="0" w:color="0070C0"/>
              <w:bottom w:val="single" w:sz="4" w:space="0" w:color="0070C0"/>
              <w:right w:val="single" w:sz="4" w:space="0" w:color="0070C0"/>
            </w:tcBorders>
            <w:shd w:val="clear" w:color="auto" w:fill="auto"/>
            <w:vAlign w:val="center"/>
          </w:tcPr>
          <w:p w14:paraId="50BE7A99"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6,18</w:t>
            </w:r>
          </w:p>
        </w:tc>
        <w:tc>
          <w:tcPr>
            <w:tcW w:w="130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36721A05"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3,45</w:t>
            </w:r>
          </w:p>
        </w:tc>
        <w:tc>
          <w:tcPr>
            <w:tcW w:w="1038" w:type="dxa"/>
            <w:tcBorders>
              <w:top w:val="single" w:sz="2" w:space="0" w:color="FFFFFF"/>
              <w:left w:val="single" w:sz="4" w:space="0" w:color="0070C0"/>
              <w:bottom w:val="single" w:sz="4" w:space="0" w:color="0070C0"/>
              <w:right w:val="single" w:sz="4" w:space="0" w:color="0070C0"/>
            </w:tcBorders>
            <w:shd w:val="clear" w:color="auto" w:fill="auto"/>
            <w:vAlign w:val="center"/>
          </w:tcPr>
          <w:p w14:paraId="525D14DF"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1,78</w:t>
            </w:r>
          </w:p>
        </w:tc>
        <w:tc>
          <w:tcPr>
            <w:tcW w:w="113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57F68DCB"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15,99</w:t>
            </w:r>
          </w:p>
        </w:tc>
        <w:tc>
          <w:tcPr>
            <w:tcW w:w="70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28AA9C55"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3,45</w:t>
            </w:r>
          </w:p>
        </w:tc>
        <w:tc>
          <w:tcPr>
            <w:tcW w:w="113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343C3ED3"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5,56</w:t>
            </w:r>
          </w:p>
        </w:tc>
        <w:tc>
          <w:tcPr>
            <w:tcW w:w="70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0642E53F"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8,93</w:t>
            </w:r>
          </w:p>
        </w:tc>
      </w:tr>
      <w:tr w:rsidR="00481FB0" w:rsidRPr="0046270E" w14:paraId="1814C9A5" w14:textId="77777777" w:rsidTr="00C35095">
        <w:trPr>
          <w:cantSplit/>
          <w:trHeight w:val="221"/>
        </w:trPr>
        <w:tc>
          <w:tcPr>
            <w:tcW w:w="1566" w:type="dxa"/>
            <w:tcBorders>
              <w:right w:val="single" w:sz="4" w:space="0" w:color="0070C0"/>
            </w:tcBorders>
            <w:shd w:val="clear" w:color="auto" w:fill="0070C0"/>
          </w:tcPr>
          <w:p w14:paraId="61A1FEA6" w14:textId="77777777" w:rsidR="00481FB0" w:rsidRPr="0046270E" w:rsidRDefault="00481FB0" w:rsidP="00C35095">
            <w:pPr>
              <w:ind w:left="157"/>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Стимулирана</w:t>
            </w:r>
          </w:p>
        </w:tc>
        <w:tc>
          <w:tcPr>
            <w:tcW w:w="69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EB30FBB" w14:textId="77777777" w:rsidR="00481FB0" w:rsidRPr="0046270E" w:rsidRDefault="00481FB0" w:rsidP="00C35095">
            <w:pPr>
              <w:jc w:val="center"/>
              <w:rPr>
                <w:rFonts w:ascii="Times New Roman" w:hAnsi="Times New Roman" w:cs="Times New Roman"/>
                <w:sz w:val="24"/>
                <w:szCs w:val="24"/>
              </w:rPr>
            </w:pPr>
            <w:r w:rsidRPr="0046270E">
              <w:rPr>
                <w:rFonts w:ascii="Times New Roman" w:hAnsi="Times New Roman" w:cs="Times New Roman"/>
                <w:sz w:val="24"/>
                <w:szCs w:val="24"/>
              </w:rPr>
              <w:t>74</w:t>
            </w:r>
          </w:p>
        </w:tc>
        <w:tc>
          <w:tcPr>
            <w:tcW w:w="114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66F4236"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12,28</w:t>
            </w:r>
          </w:p>
        </w:tc>
        <w:tc>
          <w:tcPr>
            <w:tcW w:w="130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54C0430"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5,80</w:t>
            </w:r>
          </w:p>
        </w:tc>
        <w:tc>
          <w:tcPr>
            <w:tcW w:w="10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0494E7F"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4,37</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7554CA8"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32,59</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E6A9FCD"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8,10</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B813BFD"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10,62</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7E71B73"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16,88</w:t>
            </w:r>
          </w:p>
        </w:tc>
      </w:tr>
      <w:tr w:rsidR="00481FB0" w:rsidRPr="0046270E" w14:paraId="541A59C4" w14:textId="77777777" w:rsidTr="00C35095">
        <w:trPr>
          <w:cantSplit/>
          <w:trHeight w:val="221"/>
        </w:trPr>
        <w:tc>
          <w:tcPr>
            <w:tcW w:w="1566" w:type="dxa"/>
            <w:tcBorders>
              <w:right w:val="single" w:sz="4" w:space="0" w:color="0070C0"/>
            </w:tcBorders>
            <w:shd w:val="clear" w:color="auto" w:fill="0070C0"/>
            <w:vAlign w:val="center"/>
          </w:tcPr>
          <w:p w14:paraId="708881A0" w14:textId="77777777" w:rsidR="00481FB0" w:rsidRPr="0046270E" w:rsidRDefault="00481FB0" w:rsidP="00C35095">
            <w:pPr>
              <w:ind w:left="157"/>
              <w:jc w:val="center"/>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p</w:t>
            </w:r>
          </w:p>
        </w:tc>
        <w:tc>
          <w:tcPr>
            <w:tcW w:w="7872" w:type="dxa"/>
            <w:gridSpan w:val="8"/>
            <w:tcBorders>
              <w:top w:val="single" w:sz="4" w:space="0" w:color="0070C0"/>
              <w:left w:val="single" w:sz="4" w:space="0" w:color="0070C0"/>
              <w:bottom w:val="single" w:sz="4" w:space="0" w:color="0070C0"/>
              <w:right w:val="single" w:sz="4" w:space="0" w:color="0070C0"/>
            </w:tcBorders>
            <w:shd w:val="clear" w:color="auto" w:fill="auto"/>
            <w:vAlign w:val="bottom"/>
          </w:tcPr>
          <w:p w14:paraId="3FE1CA4A"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olor w:val="000000"/>
                <w:sz w:val="24"/>
                <w:szCs w:val="24"/>
              </w:rPr>
              <w:t xml:space="preserve">Z=-7,470; </w:t>
            </w:r>
            <w:r w:rsidRPr="0046270E">
              <w:rPr>
                <w:rFonts w:ascii="Times New Roman" w:hAnsi="Times New Roman"/>
                <w:color w:val="FF0000"/>
                <w:sz w:val="24"/>
                <w:szCs w:val="24"/>
              </w:rPr>
              <w:t>p=0,00001*</w:t>
            </w:r>
          </w:p>
        </w:tc>
      </w:tr>
      <w:tr w:rsidR="00481FB0" w:rsidRPr="0046270E" w14:paraId="2073F6DA" w14:textId="77777777" w:rsidTr="00C35095">
        <w:trPr>
          <w:cantSplit/>
          <w:trHeight w:val="272"/>
        </w:trPr>
        <w:tc>
          <w:tcPr>
            <w:tcW w:w="9438" w:type="dxa"/>
            <w:gridSpan w:val="9"/>
            <w:tcBorders>
              <w:top w:val="single" w:sz="2" w:space="0" w:color="FFFFFF"/>
              <w:left w:val="single" w:sz="2" w:space="0" w:color="FFFFFF"/>
              <w:bottom w:val="single" w:sz="2" w:space="0" w:color="FFFFFF"/>
              <w:right w:val="single" w:sz="2" w:space="0" w:color="0070C0"/>
            </w:tcBorders>
            <w:shd w:val="clear" w:color="auto" w:fill="0070C0"/>
            <w:vAlign w:val="center"/>
          </w:tcPr>
          <w:p w14:paraId="11F288BA" w14:textId="77777777" w:rsidR="00481FB0" w:rsidRPr="0046270E" w:rsidRDefault="00481FB0" w:rsidP="00C35095">
            <w:pPr>
              <w:autoSpaceDE w:val="0"/>
              <w:autoSpaceDN w:val="0"/>
              <w:adjustRightInd w:val="0"/>
              <w:ind w:left="60" w:right="60"/>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rPr>
              <w:t>Вкупно</w:t>
            </w:r>
          </w:p>
        </w:tc>
      </w:tr>
      <w:tr w:rsidR="00481FB0" w:rsidRPr="0046270E" w14:paraId="56B27E9E" w14:textId="77777777" w:rsidTr="00C35095">
        <w:trPr>
          <w:cantSplit/>
          <w:trHeight w:val="221"/>
        </w:trPr>
        <w:tc>
          <w:tcPr>
            <w:tcW w:w="1566" w:type="dxa"/>
            <w:tcBorders>
              <w:top w:val="single" w:sz="2" w:space="0" w:color="FFFFFF"/>
              <w:right w:val="single" w:sz="4" w:space="0" w:color="0070C0"/>
            </w:tcBorders>
            <w:shd w:val="clear" w:color="auto" w:fill="0070C0"/>
            <w:vAlign w:val="center"/>
          </w:tcPr>
          <w:p w14:paraId="1BD1D447" w14:textId="77777777" w:rsidR="00481FB0" w:rsidRPr="0046270E" w:rsidRDefault="00481FB0" w:rsidP="00C35095">
            <w:pPr>
              <w:ind w:left="157"/>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Нестимулирана</w:t>
            </w:r>
          </w:p>
        </w:tc>
        <w:tc>
          <w:tcPr>
            <w:tcW w:w="69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5BC95B6B" w14:textId="77777777" w:rsidR="00481FB0" w:rsidRPr="0046270E" w:rsidRDefault="00481FB0" w:rsidP="00C35095">
            <w:pPr>
              <w:jc w:val="center"/>
              <w:rPr>
                <w:rFonts w:ascii="Times New Roman" w:hAnsi="Times New Roman" w:cs="Times New Roman"/>
                <w:sz w:val="24"/>
                <w:szCs w:val="24"/>
              </w:rPr>
            </w:pPr>
            <w:r w:rsidRPr="0046270E">
              <w:rPr>
                <w:rFonts w:ascii="Times New Roman" w:hAnsi="Times New Roman" w:cs="Times New Roman"/>
                <w:sz w:val="24"/>
                <w:szCs w:val="24"/>
              </w:rPr>
              <w:t>150</w:t>
            </w:r>
          </w:p>
        </w:tc>
        <w:tc>
          <w:tcPr>
            <w:tcW w:w="1145" w:type="dxa"/>
            <w:tcBorders>
              <w:top w:val="single" w:sz="2" w:space="0" w:color="FFFFFF"/>
              <w:left w:val="single" w:sz="4" w:space="0" w:color="0070C0"/>
              <w:bottom w:val="single" w:sz="4" w:space="0" w:color="0070C0"/>
              <w:right w:val="single" w:sz="4" w:space="0" w:color="0070C0"/>
            </w:tcBorders>
            <w:shd w:val="clear" w:color="auto" w:fill="auto"/>
            <w:vAlign w:val="center"/>
          </w:tcPr>
          <w:p w14:paraId="56C4F77B"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5,99</w:t>
            </w:r>
          </w:p>
        </w:tc>
        <w:tc>
          <w:tcPr>
            <w:tcW w:w="130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5D56FAD4"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3,23</w:t>
            </w:r>
          </w:p>
        </w:tc>
        <w:tc>
          <w:tcPr>
            <w:tcW w:w="1038" w:type="dxa"/>
            <w:tcBorders>
              <w:top w:val="single" w:sz="2" w:space="0" w:color="FFFFFF"/>
              <w:left w:val="single" w:sz="4" w:space="0" w:color="0070C0"/>
              <w:bottom w:val="single" w:sz="4" w:space="0" w:color="0070C0"/>
              <w:right w:val="single" w:sz="4" w:space="0" w:color="0070C0"/>
            </w:tcBorders>
            <w:shd w:val="clear" w:color="auto" w:fill="auto"/>
            <w:vAlign w:val="center"/>
          </w:tcPr>
          <w:p w14:paraId="6CE18C5A"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1,28</w:t>
            </w:r>
          </w:p>
        </w:tc>
        <w:tc>
          <w:tcPr>
            <w:tcW w:w="113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23D243C5"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15,99</w:t>
            </w:r>
          </w:p>
        </w:tc>
        <w:tc>
          <w:tcPr>
            <w:tcW w:w="70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547EA5C5"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3,27</w:t>
            </w:r>
          </w:p>
        </w:tc>
        <w:tc>
          <w:tcPr>
            <w:tcW w:w="113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19AA622B"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5,56</w:t>
            </w:r>
          </w:p>
        </w:tc>
        <w:tc>
          <w:tcPr>
            <w:tcW w:w="70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3884B8CE"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8,69</w:t>
            </w:r>
          </w:p>
        </w:tc>
      </w:tr>
      <w:tr w:rsidR="00481FB0" w:rsidRPr="0046270E" w14:paraId="159BCE22" w14:textId="77777777" w:rsidTr="00C35095">
        <w:trPr>
          <w:cantSplit/>
          <w:trHeight w:val="221"/>
        </w:trPr>
        <w:tc>
          <w:tcPr>
            <w:tcW w:w="1566" w:type="dxa"/>
            <w:tcBorders>
              <w:right w:val="single" w:sz="4" w:space="0" w:color="0070C0"/>
            </w:tcBorders>
            <w:shd w:val="clear" w:color="auto" w:fill="0070C0"/>
          </w:tcPr>
          <w:p w14:paraId="18B04DB1" w14:textId="77777777" w:rsidR="00481FB0" w:rsidRPr="0046270E" w:rsidRDefault="00481FB0" w:rsidP="00C35095">
            <w:pPr>
              <w:ind w:left="157"/>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Стимулирана</w:t>
            </w:r>
          </w:p>
        </w:tc>
        <w:tc>
          <w:tcPr>
            <w:tcW w:w="69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EA12E0E" w14:textId="77777777" w:rsidR="00481FB0" w:rsidRPr="0046270E" w:rsidRDefault="00481FB0" w:rsidP="00C35095">
            <w:pPr>
              <w:jc w:val="center"/>
              <w:rPr>
                <w:rFonts w:ascii="Times New Roman" w:hAnsi="Times New Roman" w:cs="Times New Roman"/>
                <w:sz w:val="24"/>
                <w:szCs w:val="24"/>
              </w:rPr>
            </w:pPr>
            <w:r w:rsidRPr="0046270E">
              <w:rPr>
                <w:rFonts w:ascii="Times New Roman" w:hAnsi="Times New Roman" w:cs="Times New Roman"/>
                <w:sz w:val="24"/>
                <w:szCs w:val="24"/>
              </w:rPr>
              <w:t>150</w:t>
            </w:r>
          </w:p>
        </w:tc>
        <w:tc>
          <w:tcPr>
            <w:tcW w:w="114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870B61D"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11,95</w:t>
            </w:r>
          </w:p>
        </w:tc>
        <w:tc>
          <w:tcPr>
            <w:tcW w:w="130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7074703"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5,29</w:t>
            </w:r>
          </w:p>
        </w:tc>
        <w:tc>
          <w:tcPr>
            <w:tcW w:w="10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D3BF4B6"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2,06</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027D3EA"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32,59</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72F9A420"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8,21</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E1A63F2"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11,24</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57932BA"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14,70</w:t>
            </w:r>
          </w:p>
        </w:tc>
      </w:tr>
      <w:tr w:rsidR="00481FB0" w:rsidRPr="0046270E" w14:paraId="3EC4BB11" w14:textId="77777777" w:rsidTr="00C35095">
        <w:trPr>
          <w:cantSplit/>
          <w:trHeight w:val="221"/>
        </w:trPr>
        <w:tc>
          <w:tcPr>
            <w:tcW w:w="1566" w:type="dxa"/>
            <w:tcBorders>
              <w:bottom w:val="single" w:sz="4" w:space="0" w:color="FFFFFF"/>
              <w:right w:val="single" w:sz="4" w:space="0" w:color="0070C0"/>
            </w:tcBorders>
            <w:shd w:val="clear" w:color="auto" w:fill="0070C0"/>
            <w:vAlign w:val="center"/>
          </w:tcPr>
          <w:p w14:paraId="153FA98C" w14:textId="77777777" w:rsidR="00481FB0" w:rsidRPr="0046270E" w:rsidRDefault="00481FB0" w:rsidP="00C35095">
            <w:pPr>
              <w:ind w:left="157"/>
              <w:jc w:val="center"/>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p</w:t>
            </w:r>
          </w:p>
        </w:tc>
        <w:tc>
          <w:tcPr>
            <w:tcW w:w="7872" w:type="dxa"/>
            <w:gridSpan w:val="8"/>
            <w:tcBorders>
              <w:top w:val="single" w:sz="4" w:space="0" w:color="0070C0"/>
              <w:left w:val="single" w:sz="4" w:space="0" w:color="0070C0"/>
              <w:bottom w:val="single" w:sz="4" w:space="0" w:color="FFFFFF"/>
              <w:right w:val="single" w:sz="4" w:space="0" w:color="0070C0"/>
            </w:tcBorders>
            <w:shd w:val="clear" w:color="auto" w:fill="auto"/>
            <w:vAlign w:val="bottom"/>
          </w:tcPr>
          <w:p w14:paraId="4658265E"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olor w:val="000000"/>
                <w:sz w:val="24"/>
                <w:szCs w:val="24"/>
              </w:rPr>
              <w:t xml:space="preserve">Z=10,622; </w:t>
            </w:r>
            <w:r w:rsidRPr="0046270E">
              <w:rPr>
                <w:rFonts w:ascii="Times New Roman" w:hAnsi="Times New Roman"/>
                <w:color w:val="FF0000"/>
                <w:sz w:val="24"/>
                <w:szCs w:val="24"/>
              </w:rPr>
              <w:t>p=0,00001*</w:t>
            </w:r>
          </w:p>
        </w:tc>
      </w:tr>
      <w:tr w:rsidR="00481FB0" w:rsidRPr="0046270E" w14:paraId="429A5FC8" w14:textId="77777777" w:rsidTr="00C35095">
        <w:trPr>
          <w:cantSplit/>
          <w:trHeight w:val="402"/>
        </w:trPr>
        <w:tc>
          <w:tcPr>
            <w:tcW w:w="9438" w:type="dxa"/>
            <w:gridSpan w:val="9"/>
            <w:tcBorders>
              <w:right w:val="single" w:sz="4" w:space="0" w:color="0070C0"/>
            </w:tcBorders>
            <w:shd w:val="clear" w:color="auto" w:fill="0070C0"/>
            <w:vAlign w:val="center"/>
          </w:tcPr>
          <w:p w14:paraId="1C4949A1" w14:textId="77777777" w:rsidR="00481FB0" w:rsidRPr="0046270E" w:rsidRDefault="00481FB0" w:rsidP="00C35095">
            <w:pPr>
              <w:jc w:val="center"/>
              <w:rPr>
                <w:rFonts w:ascii="Times New Roman" w:hAnsi="Times New Roman" w:cs="Times New Roman"/>
                <w:bCs/>
                <w:color w:val="FFFFFF"/>
                <w:sz w:val="24"/>
                <w:szCs w:val="24"/>
              </w:rPr>
            </w:pPr>
            <w:r w:rsidRPr="0046270E">
              <w:rPr>
                <w:rFonts w:ascii="Times New Roman" w:hAnsi="Times New Roman" w:cs="Times New Roman"/>
                <w:color w:val="FFFFFF"/>
                <w:sz w:val="24"/>
                <w:szCs w:val="24"/>
                <w:lang w:eastAsia="mk-MK"/>
              </w:rPr>
              <w:t>Z=Wilcoxon Signed Ranks Test</w:t>
            </w:r>
            <w:r w:rsidRPr="0046270E">
              <w:rPr>
                <w:rFonts w:ascii="Times New Roman" w:hAnsi="Times New Roman" w:cs="Times New Roman"/>
                <w:color w:val="000000"/>
                <w:sz w:val="24"/>
                <w:szCs w:val="24"/>
                <w:lang w:eastAsia="mk-MK"/>
              </w:rPr>
              <w:t xml:space="preserve"> </w:t>
            </w:r>
            <w:r w:rsidRPr="0046270E">
              <w:rPr>
                <w:rFonts w:ascii="Times New Roman" w:hAnsi="Times New Roman" w:cs="Times New Roman"/>
                <w:bCs/>
                <w:color w:val="FFFFFF"/>
                <w:sz w:val="24"/>
                <w:szCs w:val="24"/>
              </w:rPr>
              <w:t xml:space="preserve">                                 *сигнификантно за p&lt;0,05</w:t>
            </w:r>
          </w:p>
        </w:tc>
      </w:tr>
    </w:tbl>
    <w:p w14:paraId="375961A2" w14:textId="77777777" w:rsidR="00481FB0" w:rsidRPr="0046270E" w:rsidRDefault="00481FB0" w:rsidP="00481FB0">
      <w:pPr>
        <w:jc w:val="both"/>
        <w:rPr>
          <w:color w:val="000000"/>
          <w:sz w:val="24"/>
          <w:szCs w:val="24"/>
        </w:rPr>
      </w:pPr>
    </w:p>
    <w:p w14:paraId="7B0365DB" w14:textId="77777777" w:rsidR="00481FB0" w:rsidRPr="0046270E" w:rsidRDefault="00481FB0" w:rsidP="00481FB0">
      <w:pPr>
        <w:tabs>
          <w:tab w:val="left" w:pos="709"/>
        </w:tabs>
        <w:spacing w:after="200"/>
        <w:ind w:firstLine="709"/>
        <w:jc w:val="both"/>
        <w:rPr>
          <w:color w:val="FF0000"/>
          <w:sz w:val="24"/>
          <w:szCs w:val="24"/>
        </w:rPr>
      </w:pPr>
    </w:p>
    <w:p w14:paraId="4C6772E0" w14:textId="2666AA6E" w:rsidR="00481FB0" w:rsidRPr="0046270E" w:rsidRDefault="00481FB0" w:rsidP="00481FB0">
      <w:pPr>
        <w:tabs>
          <w:tab w:val="left" w:pos="709"/>
        </w:tabs>
        <w:spacing w:after="200"/>
        <w:ind w:firstLine="709"/>
        <w:jc w:val="both"/>
        <w:rPr>
          <w:rFonts w:ascii="Times New Roman" w:hAnsi="Times New Roman" w:cs="Times New Roman"/>
          <w:color w:val="000000"/>
          <w:sz w:val="24"/>
          <w:szCs w:val="24"/>
          <w:lang w:val="ru-RU" w:eastAsia="mk-MK"/>
        </w:rPr>
      </w:pPr>
      <w:r w:rsidRPr="0046270E">
        <w:rPr>
          <w:rFonts w:ascii="Times New Roman" w:hAnsi="Times New Roman" w:cs="Times New Roman"/>
          <w:color w:val="000000"/>
          <w:sz w:val="24"/>
          <w:szCs w:val="24"/>
          <w:lang w:val="ru-RU" w:eastAsia="en-GB"/>
        </w:rPr>
        <w:t xml:space="preserve">Споредбата </w:t>
      </w:r>
      <w:r w:rsidRPr="0046270E">
        <w:rPr>
          <w:rFonts w:ascii="Times New Roman" w:hAnsi="Times New Roman" w:cs="Times New Roman"/>
          <w:color w:val="000000"/>
          <w:kern w:val="1"/>
          <w:sz w:val="24"/>
          <w:szCs w:val="24"/>
          <w:lang w:val="ru-RU" w:eastAsia="mk-MK"/>
        </w:rPr>
        <w:t xml:space="preserve">помеѓу НЕСТИМУЛИРАНА/ СТИМУЛИРАНА ПЛУНКА во однос на </w:t>
      </w:r>
      <w:r w:rsidRPr="0046270E">
        <w:rPr>
          <w:rFonts w:ascii="Times New Roman" w:hAnsi="Times New Roman" w:cs="Times New Roman"/>
          <w:color w:val="000000"/>
          <w:sz w:val="24"/>
          <w:szCs w:val="24"/>
          <w:lang w:val="ru-RU" w:eastAsia="en-GB"/>
        </w:rPr>
        <w:t xml:space="preserve">нивото на </w:t>
      </w:r>
      <w:r w:rsidRPr="0046270E">
        <w:rPr>
          <w:rFonts w:ascii="Times New Roman" w:hAnsi="Times New Roman" w:cs="Times New Roman"/>
          <w:color w:val="000000"/>
          <w:kern w:val="1"/>
          <w:sz w:val="24"/>
          <w:szCs w:val="24"/>
          <w:lang w:eastAsia="mk-MK"/>
        </w:rPr>
        <w:t>Cl</w:t>
      </w:r>
      <w:r w:rsidRPr="0046270E">
        <w:rPr>
          <w:rFonts w:ascii="Times New Roman" w:hAnsi="Times New Roman" w:cs="Times New Roman"/>
          <w:color w:val="000000"/>
          <w:kern w:val="1"/>
          <w:sz w:val="24"/>
          <w:szCs w:val="24"/>
          <w:lang w:val="ru-RU" w:eastAsia="mk-MK"/>
        </w:rPr>
        <w:t xml:space="preserve"> кај испитаниците од МАШКИ ПОЛ укажа на просечната вредност од консеквентно </w:t>
      </w:r>
      <w:r w:rsidRPr="0046270E">
        <w:rPr>
          <w:rFonts w:ascii="Times New Roman" w:hAnsi="Times New Roman" w:cs="Times New Roman"/>
          <w:color w:val="000000"/>
          <w:sz w:val="24"/>
          <w:szCs w:val="24"/>
          <w:lang w:val="ru-RU"/>
        </w:rPr>
        <w:t xml:space="preserve">5,81±3,02 со мин/мак од 1,28/12,34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sz w:val="24"/>
          <w:szCs w:val="24"/>
        </w:rPr>
        <w:t>vs</w:t>
      </w:r>
      <w:r w:rsidRPr="0046270E">
        <w:rPr>
          <w:rFonts w:ascii="Times New Roman" w:hAnsi="Times New Roman" w:cs="Times New Roman"/>
          <w:color w:val="000000"/>
          <w:sz w:val="24"/>
          <w:szCs w:val="24"/>
          <w:lang w:val="ru-RU"/>
        </w:rPr>
        <w:t xml:space="preserve">. 11,63±4,75 со мин/мак вредност од 2,1/24,5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Кај 50% испитаници од машки пол, нивото на </w:t>
      </w:r>
      <w:r w:rsidRPr="0046270E">
        <w:rPr>
          <w:rFonts w:ascii="Times New Roman" w:hAnsi="Times New Roman" w:cs="Times New Roman"/>
          <w:color w:val="000000"/>
          <w:kern w:val="1"/>
          <w:sz w:val="24"/>
          <w:szCs w:val="24"/>
          <w:lang w:eastAsia="mk-MK"/>
        </w:rPr>
        <w:t>Cl</w:t>
      </w:r>
      <w:r w:rsidRPr="0046270E">
        <w:rPr>
          <w:rFonts w:ascii="Times New Roman" w:hAnsi="Times New Roman" w:cs="Times New Roman"/>
          <w:color w:val="000000"/>
          <w:kern w:val="1"/>
          <w:sz w:val="24"/>
          <w:szCs w:val="24"/>
          <w:lang w:val="ru-RU" w:eastAsia="mk-MK"/>
        </w:rPr>
        <w:t xml:space="preserve"> во нестимулираната/ стимулираната плунка беше пониско од консеквентно 5,38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kern w:val="1"/>
          <w:sz w:val="24"/>
          <w:szCs w:val="24"/>
          <w:lang w:val="ru-RU" w:eastAsia="mk-MK"/>
        </w:rPr>
        <w:t xml:space="preserve">за </w:t>
      </w:r>
      <w:r w:rsidRPr="0046270E">
        <w:rPr>
          <w:rFonts w:ascii="Times New Roman" w:hAnsi="Times New Roman" w:cs="Times New Roman"/>
          <w:color w:val="000000"/>
          <w:kern w:val="1"/>
          <w:sz w:val="24"/>
          <w:szCs w:val="24"/>
          <w:lang w:eastAsia="mk-MK"/>
        </w:rPr>
        <w:t>Median</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IQR</w:t>
      </w:r>
      <w:r w:rsidRPr="0046270E">
        <w:rPr>
          <w:rFonts w:ascii="Times New Roman" w:hAnsi="Times New Roman" w:cs="Times New Roman"/>
          <w:color w:val="000000"/>
          <w:kern w:val="1"/>
          <w:sz w:val="24"/>
          <w:szCs w:val="24"/>
          <w:lang w:val="ru-RU" w:eastAsia="mk-MK"/>
        </w:rPr>
        <w:t xml:space="preserve">=5,38 (3,27-8,35)  </w:t>
      </w:r>
      <w:r w:rsidRPr="0046270E">
        <w:rPr>
          <w:rFonts w:ascii="Times New Roman" w:hAnsi="Times New Roman" w:cs="Times New Roman"/>
          <w:color w:val="000000"/>
          <w:kern w:val="1"/>
          <w:sz w:val="24"/>
          <w:szCs w:val="24"/>
          <w:lang w:eastAsia="mk-MK"/>
        </w:rPr>
        <w:t>vs</w:t>
      </w:r>
      <w:r w:rsidRPr="0046270E">
        <w:rPr>
          <w:rFonts w:ascii="Times New Roman" w:hAnsi="Times New Roman" w:cs="Times New Roman"/>
          <w:color w:val="000000"/>
          <w:kern w:val="1"/>
          <w:sz w:val="24"/>
          <w:szCs w:val="24"/>
          <w:lang w:val="ru-RU" w:eastAsia="mk-MK"/>
        </w:rPr>
        <w:t xml:space="preserve">. 11,32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kern w:val="1"/>
          <w:sz w:val="24"/>
          <w:szCs w:val="24"/>
          <w:lang w:val="ru-RU" w:eastAsia="mk-MK"/>
        </w:rPr>
        <w:t xml:space="preserve">за </w:t>
      </w:r>
      <w:r w:rsidRPr="0046270E">
        <w:rPr>
          <w:rFonts w:ascii="Times New Roman" w:hAnsi="Times New Roman" w:cs="Times New Roman"/>
          <w:color w:val="000000"/>
          <w:kern w:val="1"/>
          <w:sz w:val="24"/>
          <w:szCs w:val="24"/>
          <w:lang w:eastAsia="mk-MK"/>
        </w:rPr>
        <w:t>Median</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IQR</w:t>
      </w:r>
      <w:r w:rsidRPr="0046270E">
        <w:rPr>
          <w:rFonts w:ascii="Times New Roman" w:hAnsi="Times New Roman" w:cs="Times New Roman"/>
          <w:color w:val="000000"/>
          <w:kern w:val="1"/>
          <w:sz w:val="24"/>
          <w:szCs w:val="24"/>
          <w:lang w:val="ru-RU" w:eastAsia="mk-MK"/>
        </w:rPr>
        <w:t xml:space="preserve">=11,32 (8,63-14,31). За </w:t>
      </w:r>
      <w:r w:rsidRPr="0046270E">
        <w:rPr>
          <w:rFonts w:ascii="Times New Roman" w:hAnsi="Times New Roman" w:cs="Times New Roman"/>
          <w:color w:val="000000"/>
          <w:sz w:val="24"/>
          <w:szCs w:val="24"/>
          <w:lang w:eastAsia="mk-MK"/>
        </w:rPr>
        <w:t>p</w:t>
      </w:r>
      <w:r w:rsidRPr="0046270E">
        <w:rPr>
          <w:rFonts w:ascii="Times New Roman" w:hAnsi="Times New Roman" w:cs="Times New Roman"/>
          <w:color w:val="000000"/>
          <w:sz w:val="24"/>
          <w:szCs w:val="24"/>
          <w:lang w:val="ru-RU" w:eastAsia="mk-MK"/>
        </w:rPr>
        <w:t xml:space="preserve">&lt;0,05, </w:t>
      </w:r>
      <w:r w:rsidRPr="0046270E">
        <w:rPr>
          <w:rFonts w:ascii="Times New Roman" w:hAnsi="Times New Roman" w:cs="Times New Roman"/>
          <w:color w:val="000000"/>
          <w:kern w:val="1"/>
          <w:sz w:val="24"/>
          <w:szCs w:val="24"/>
          <w:lang w:val="ru-RU" w:eastAsia="mk-MK"/>
        </w:rPr>
        <w:t xml:space="preserve">испитаниците од машки пол имаа </w:t>
      </w:r>
      <w:r w:rsidRPr="0046270E">
        <w:rPr>
          <w:rFonts w:ascii="Times New Roman" w:hAnsi="Times New Roman" w:cs="Times New Roman"/>
          <w:color w:val="000000"/>
          <w:sz w:val="24"/>
          <w:szCs w:val="24"/>
          <w:lang w:val="ru-RU" w:eastAsia="mk-MK"/>
        </w:rPr>
        <w:t xml:space="preserve">сигнификантно повисоко ниво на </w:t>
      </w:r>
      <w:r w:rsidRPr="0046270E">
        <w:rPr>
          <w:rFonts w:ascii="Times New Roman" w:hAnsi="Times New Roman" w:cs="Times New Roman"/>
          <w:color w:val="000000"/>
          <w:kern w:val="1"/>
          <w:sz w:val="24"/>
          <w:szCs w:val="24"/>
          <w:lang w:eastAsia="mk-MK"/>
        </w:rPr>
        <w:t>Cl</w:t>
      </w:r>
      <w:r w:rsidRPr="0046270E">
        <w:rPr>
          <w:rFonts w:ascii="Times New Roman" w:hAnsi="Times New Roman" w:cs="Times New Roman"/>
          <w:color w:val="000000"/>
          <w:kern w:val="1"/>
          <w:sz w:val="24"/>
          <w:szCs w:val="24"/>
          <w:lang w:val="ru-RU" w:eastAsia="mk-MK"/>
        </w:rPr>
        <w:t xml:space="preserve"> во стимулираната споредено со нестимулираната плунка за </w:t>
      </w:r>
      <w:r w:rsidRPr="0046270E">
        <w:rPr>
          <w:rFonts w:ascii="Times New Roman" w:hAnsi="Times New Roman" w:cs="Times New Roman"/>
          <w:color w:val="000000"/>
          <w:sz w:val="24"/>
          <w:szCs w:val="24"/>
          <w:lang w:eastAsia="mk-MK"/>
        </w:rPr>
        <w:t>Wilcoxon</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Signed</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Ranks</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Test</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olor w:val="000000"/>
          <w:sz w:val="24"/>
          <w:szCs w:val="24"/>
        </w:rPr>
        <w:t>Z</w:t>
      </w:r>
      <w:r w:rsidRPr="0046270E">
        <w:rPr>
          <w:rFonts w:ascii="Times New Roman" w:hAnsi="Times New Roman"/>
          <w:color w:val="000000"/>
          <w:sz w:val="24"/>
          <w:szCs w:val="24"/>
          <w:lang w:val="ru-RU"/>
        </w:rPr>
        <w:t xml:space="preserve">=-7,575; </w:t>
      </w:r>
      <w:r w:rsidRPr="0046270E">
        <w:rPr>
          <w:rFonts w:ascii="Times New Roman" w:hAnsi="Times New Roman"/>
          <w:color w:val="000000"/>
          <w:sz w:val="24"/>
          <w:szCs w:val="24"/>
        </w:rPr>
        <w:t>p</w:t>
      </w:r>
      <w:r w:rsidRPr="0046270E">
        <w:rPr>
          <w:rFonts w:ascii="Times New Roman" w:hAnsi="Times New Roman"/>
          <w:color w:val="000000"/>
          <w:sz w:val="24"/>
          <w:szCs w:val="24"/>
          <w:lang w:val="ru-RU"/>
        </w:rPr>
        <w:t>=0,00001</w:t>
      </w:r>
      <w:r w:rsidRPr="0046270E">
        <w:rPr>
          <w:rFonts w:ascii="Times New Roman" w:hAnsi="Times New Roman" w:cs="Times New Roman"/>
          <w:color w:val="000000"/>
          <w:sz w:val="24"/>
          <w:szCs w:val="24"/>
          <w:lang w:val="ru-RU" w:eastAsia="mk-MK"/>
        </w:rPr>
        <w:t xml:space="preserve"> (Табела 10 и </w:t>
      </w:r>
      <w:r w:rsidR="00972990" w:rsidRPr="0046270E">
        <w:rPr>
          <w:rFonts w:ascii="Times New Roman" w:hAnsi="Times New Roman" w:cs="Times New Roman"/>
          <w:color w:val="000000"/>
          <w:sz w:val="24"/>
          <w:szCs w:val="24"/>
          <w:lang w:val="ru-RU" w:eastAsia="mk-MK"/>
        </w:rPr>
        <w:t>Графикон</w:t>
      </w:r>
      <w:r w:rsidRPr="0046270E">
        <w:rPr>
          <w:rFonts w:ascii="Times New Roman" w:hAnsi="Times New Roman" w:cs="Times New Roman"/>
          <w:color w:val="000000"/>
          <w:sz w:val="24"/>
          <w:szCs w:val="24"/>
          <w:lang w:val="ru-RU" w:eastAsia="mk-MK"/>
        </w:rPr>
        <w:t xml:space="preserve"> 17).</w:t>
      </w:r>
    </w:p>
    <w:p w14:paraId="4AD45E07" w14:textId="6C6FA85F" w:rsidR="00481FB0" w:rsidRPr="00D35A3E" w:rsidRDefault="00481FB0" w:rsidP="00D35A3E">
      <w:pPr>
        <w:tabs>
          <w:tab w:val="left" w:pos="709"/>
        </w:tabs>
        <w:spacing w:after="200"/>
        <w:ind w:firstLine="709"/>
        <w:jc w:val="both"/>
        <w:rPr>
          <w:rFonts w:ascii="Times New Roman" w:hAnsi="Times New Roman" w:cs="Times New Roman"/>
          <w:color w:val="000000"/>
          <w:sz w:val="24"/>
          <w:szCs w:val="24"/>
          <w:lang w:val="ru-RU" w:eastAsia="en-GB"/>
        </w:rPr>
      </w:pPr>
      <w:r w:rsidRPr="0046270E">
        <w:rPr>
          <w:rFonts w:ascii="Times New Roman" w:hAnsi="Times New Roman" w:cs="Times New Roman"/>
          <w:color w:val="000000"/>
          <w:kern w:val="1"/>
          <w:sz w:val="24"/>
          <w:szCs w:val="24"/>
          <w:lang w:val="ru-RU" w:eastAsia="mk-MK"/>
        </w:rPr>
        <w:t>Кај испитаниците од ЖЕНСКИ ПОЛ, с</w:t>
      </w:r>
      <w:r w:rsidRPr="0046270E">
        <w:rPr>
          <w:rFonts w:ascii="Times New Roman" w:hAnsi="Times New Roman" w:cs="Times New Roman"/>
          <w:color w:val="000000"/>
          <w:sz w:val="24"/>
          <w:szCs w:val="24"/>
          <w:lang w:val="ru-RU" w:eastAsia="en-GB"/>
        </w:rPr>
        <w:t xml:space="preserve">поредбата </w:t>
      </w:r>
      <w:r w:rsidRPr="0046270E">
        <w:rPr>
          <w:rFonts w:ascii="Times New Roman" w:hAnsi="Times New Roman" w:cs="Times New Roman"/>
          <w:color w:val="000000"/>
          <w:kern w:val="1"/>
          <w:sz w:val="24"/>
          <w:szCs w:val="24"/>
          <w:lang w:val="ru-RU" w:eastAsia="mk-MK"/>
        </w:rPr>
        <w:t xml:space="preserve">на </w:t>
      </w:r>
      <w:r w:rsidRPr="0046270E">
        <w:rPr>
          <w:rFonts w:ascii="Times New Roman" w:hAnsi="Times New Roman" w:cs="Times New Roman"/>
          <w:color w:val="000000"/>
          <w:sz w:val="24"/>
          <w:szCs w:val="24"/>
          <w:lang w:val="ru-RU" w:eastAsia="en-GB"/>
        </w:rPr>
        <w:t xml:space="preserve">нивото на </w:t>
      </w:r>
      <w:r w:rsidRPr="0046270E">
        <w:rPr>
          <w:rFonts w:ascii="Times New Roman" w:hAnsi="Times New Roman" w:cs="Times New Roman"/>
          <w:color w:val="000000"/>
          <w:kern w:val="1"/>
          <w:sz w:val="24"/>
          <w:szCs w:val="24"/>
          <w:lang w:eastAsia="mk-MK"/>
        </w:rPr>
        <w:t>Cl</w:t>
      </w:r>
      <w:r w:rsidRPr="0046270E">
        <w:rPr>
          <w:rFonts w:ascii="Times New Roman" w:hAnsi="Times New Roman" w:cs="Times New Roman"/>
          <w:color w:val="000000"/>
          <w:kern w:val="1"/>
          <w:sz w:val="24"/>
          <w:szCs w:val="24"/>
          <w:lang w:val="ru-RU" w:eastAsia="mk-MK"/>
        </w:rPr>
        <w:t xml:space="preserve"> во НЕСТИМУЛИРАНА/ СТИМУЛИРАНА ПЛУНКА укажа на просечната вредност од консеквентно </w:t>
      </w:r>
      <w:r w:rsidRPr="0046270E">
        <w:rPr>
          <w:rFonts w:ascii="Times New Roman" w:hAnsi="Times New Roman" w:cs="Times New Roman"/>
          <w:color w:val="000000"/>
          <w:sz w:val="24"/>
          <w:szCs w:val="24"/>
          <w:lang w:val="ru-RU"/>
        </w:rPr>
        <w:t xml:space="preserve">6,18±3,45  со мин/мак од 1,78/15,99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sz w:val="24"/>
          <w:szCs w:val="24"/>
        </w:rPr>
        <w:t>vs</w:t>
      </w:r>
      <w:r w:rsidRPr="0046270E">
        <w:rPr>
          <w:rFonts w:ascii="Times New Roman" w:hAnsi="Times New Roman" w:cs="Times New Roman"/>
          <w:color w:val="000000"/>
          <w:sz w:val="24"/>
          <w:szCs w:val="24"/>
          <w:lang w:val="ru-RU"/>
        </w:rPr>
        <w:t xml:space="preserve">. 12,28±5,80 со мин/мак вредност од 4,4/32,6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Кај 50% испитаници од женски пол,  нивото на </w:t>
      </w:r>
      <w:r w:rsidRPr="0046270E">
        <w:rPr>
          <w:rFonts w:ascii="Times New Roman" w:hAnsi="Times New Roman" w:cs="Times New Roman"/>
          <w:color w:val="000000"/>
          <w:kern w:val="1"/>
          <w:sz w:val="24"/>
          <w:szCs w:val="24"/>
          <w:lang w:eastAsia="mk-MK"/>
        </w:rPr>
        <w:t>Cl</w:t>
      </w:r>
      <w:r w:rsidRPr="0046270E">
        <w:rPr>
          <w:rFonts w:ascii="Times New Roman" w:hAnsi="Times New Roman" w:cs="Times New Roman"/>
          <w:color w:val="000000"/>
          <w:kern w:val="1"/>
          <w:sz w:val="24"/>
          <w:szCs w:val="24"/>
          <w:lang w:val="ru-RU" w:eastAsia="mk-MK"/>
        </w:rPr>
        <w:t xml:space="preserve"> во нестимулираната/ стимулираната плунка беше пониско од консеквентно 5,56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kern w:val="1"/>
          <w:sz w:val="24"/>
          <w:szCs w:val="24"/>
          <w:lang w:val="ru-RU" w:eastAsia="mk-MK"/>
        </w:rPr>
        <w:t xml:space="preserve">за </w:t>
      </w:r>
      <w:r w:rsidRPr="0046270E">
        <w:rPr>
          <w:rFonts w:ascii="Times New Roman" w:hAnsi="Times New Roman" w:cs="Times New Roman"/>
          <w:color w:val="000000"/>
          <w:kern w:val="1"/>
          <w:sz w:val="24"/>
          <w:szCs w:val="24"/>
          <w:lang w:eastAsia="mk-MK"/>
        </w:rPr>
        <w:t>Median</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IQR</w:t>
      </w:r>
      <w:r w:rsidRPr="0046270E">
        <w:rPr>
          <w:rFonts w:ascii="Times New Roman" w:hAnsi="Times New Roman" w:cs="Times New Roman"/>
          <w:color w:val="000000"/>
          <w:kern w:val="1"/>
          <w:sz w:val="24"/>
          <w:szCs w:val="24"/>
          <w:lang w:val="ru-RU" w:eastAsia="mk-MK"/>
        </w:rPr>
        <w:t xml:space="preserve">=5,56 (3,45-8,93) </w:t>
      </w:r>
      <w:r w:rsidRPr="0046270E">
        <w:rPr>
          <w:rFonts w:ascii="Times New Roman" w:hAnsi="Times New Roman" w:cs="Times New Roman"/>
          <w:color w:val="000000"/>
          <w:kern w:val="1"/>
          <w:sz w:val="24"/>
          <w:szCs w:val="24"/>
          <w:lang w:eastAsia="mk-MK"/>
        </w:rPr>
        <w:t>vs</w:t>
      </w:r>
      <w:r w:rsidRPr="0046270E">
        <w:rPr>
          <w:rFonts w:ascii="Times New Roman" w:hAnsi="Times New Roman" w:cs="Times New Roman"/>
          <w:color w:val="000000"/>
          <w:kern w:val="1"/>
          <w:sz w:val="24"/>
          <w:szCs w:val="24"/>
          <w:lang w:val="ru-RU" w:eastAsia="mk-MK"/>
        </w:rPr>
        <w:t xml:space="preserve">. 10,62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kern w:val="1"/>
          <w:sz w:val="24"/>
          <w:szCs w:val="24"/>
          <w:lang w:val="ru-RU" w:eastAsia="mk-MK"/>
        </w:rPr>
        <w:t xml:space="preserve">за </w:t>
      </w:r>
      <w:r w:rsidRPr="0046270E">
        <w:rPr>
          <w:rFonts w:ascii="Times New Roman" w:hAnsi="Times New Roman" w:cs="Times New Roman"/>
          <w:color w:val="000000"/>
          <w:kern w:val="1"/>
          <w:sz w:val="24"/>
          <w:szCs w:val="24"/>
          <w:lang w:eastAsia="mk-MK"/>
        </w:rPr>
        <w:t>Median</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IQR</w:t>
      </w:r>
      <w:r w:rsidRPr="0046270E">
        <w:rPr>
          <w:rFonts w:ascii="Times New Roman" w:hAnsi="Times New Roman" w:cs="Times New Roman"/>
          <w:color w:val="000000"/>
          <w:kern w:val="1"/>
          <w:sz w:val="24"/>
          <w:szCs w:val="24"/>
          <w:lang w:val="ru-RU" w:eastAsia="mk-MK"/>
        </w:rPr>
        <w:t xml:space="preserve">=10,62 (8,10-16,88). За </w:t>
      </w:r>
      <w:r w:rsidRPr="0046270E">
        <w:rPr>
          <w:rFonts w:ascii="Times New Roman" w:hAnsi="Times New Roman" w:cs="Times New Roman"/>
          <w:color w:val="000000"/>
          <w:sz w:val="24"/>
          <w:szCs w:val="24"/>
          <w:lang w:eastAsia="mk-MK"/>
        </w:rPr>
        <w:t>p</w:t>
      </w:r>
      <w:r w:rsidRPr="0046270E">
        <w:rPr>
          <w:rFonts w:ascii="Times New Roman" w:hAnsi="Times New Roman" w:cs="Times New Roman"/>
          <w:color w:val="000000"/>
          <w:sz w:val="24"/>
          <w:szCs w:val="24"/>
          <w:lang w:val="ru-RU" w:eastAsia="mk-MK"/>
        </w:rPr>
        <w:t xml:space="preserve">&lt;0,05, кај </w:t>
      </w:r>
      <w:r w:rsidRPr="0046270E">
        <w:rPr>
          <w:rFonts w:ascii="Times New Roman" w:hAnsi="Times New Roman" w:cs="Times New Roman"/>
          <w:color w:val="000000"/>
          <w:kern w:val="1"/>
          <w:sz w:val="24"/>
          <w:szCs w:val="24"/>
          <w:lang w:val="ru-RU" w:eastAsia="mk-MK"/>
        </w:rPr>
        <w:t xml:space="preserve">испитаниците од женски пол </w:t>
      </w:r>
      <w:r w:rsidRPr="0046270E">
        <w:rPr>
          <w:rFonts w:ascii="Times New Roman" w:hAnsi="Times New Roman" w:cs="Times New Roman"/>
          <w:color w:val="000000"/>
          <w:sz w:val="24"/>
          <w:szCs w:val="24"/>
          <w:lang w:val="ru-RU" w:eastAsia="mk-MK"/>
        </w:rPr>
        <w:t xml:space="preserve">утврдена беше сигнификантно повисоко нивно на </w:t>
      </w:r>
      <w:r w:rsidRPr="0046270E">
        <w:rPr>
          <w:rFonts w:ascii="Times New Roman" w:hAnsi="Times New Roman" w:cs="Times New Roman"/>
          <w:color w:val="000000"/>
          <w:kern w:val="1"/>
          <w:sz w:val="24"/>
          <w:szCs w:val="24"/>
          <w:lang w:eastAsia="mk-MK"/>
        </w:rPr>
        <w:t>Cl</w:t>
      </w:r>
      <w:r w:rsidRPr="0046270E">
        <w:rPr>
          <w:rFonts w:ascii="Times New Roman" w:hAnsi="Times New Roman" w:cs="Times New Roman"/>
          <w:color w:val="000000"/>
          <w:kern w:val="1"/>
          <w:sz w:val="24"/>
          <w:szCs w:val="24"/>
          <w:lang w:val="ru-RU" w:eastAsia="mk-MK"/>
        </w:rPr>
        <w:t xml:space="preserve"> во стимулираната споредено со нестимулираната плунка за </w:t>
      </w:r>
      <w:r w:rsidRPr="0046270E">
        <w:rPr>
          <w:rFonts w:ascii="Times New Roman" w:hAnsi="Times New Roman" w:cs="Times New Roman"/>
          <w:color w:val="000000"/>
          <w:sz w:val="24"/>
          <w:szCs w:val="24"/>
          <w:lang w:eastAsia="mk-MK"/>
        </w:rPr>
        <w:t>Wilcoxon</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Signed</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Ranks</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Test</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olor w:val="000000"/>
          <w:sz w:val="24"/>
          <w:szCs w:val="24"/>
        </w:rPr>
        <w:t>Z</w:t>
      </w:r>
      <w:r w:rsidRPr="0046270E">
        <w:rPr>
          <w:rFonts w:ascii="Times New Roman" w:hAnsi="Times New Roman"/>
          <w:color w:val="000000"/>
          <w:sz w:val="24"/>
          <w:szCs w:val="24"/>
          <w:lang w:val="ru-RU"/>
        </w:rPr>
        <w:t xml:space="preserve">=-7,470; </w:t>
      </w:r>
      <w:r w:rsidRPr="0046270E">
        <w:rPr>
          <w:rFonts w:ascii="Times New Roman" w:hAnsi="Times New Roman"/>
          <w:color w:val="000000"/>
          <w:sz w:val="24"/>
          <w:szCs w:val="24"/>
        </w:rPr>
        <w:t>p</w:t>
      </w:r>
      <w:r w:rsidRPr="0046270E">
        <w:rPr>
          <w:rFonts w:ascii="Times New Roman" w:hAnsi="Times New Roman"/>
          <w:color w:val="000000"/>
          <w:sz w:val="24"/>
          <w:szCs w:val="24"/>
          <w:lang w:val="ru-RU"/>
        </w:rPr>
        <w:t>=0,00001</w:t>
      </w:r>
      <w:r w:rsidRPr="0046270E">
        <w:rPr>
          <w:rFonts w:ascii="Times New Roman" w:hAnsi="Times New Roman" w:cs="Times New Roman"/>
          <w:color w:val="000000"/>
          <w:sz w:val="24"/>
          <w:szCs w:val="24"/>
          <w:lang w:val="ru-RU" w:eastAsia="mk-MK"/>
        </w:rPr>
        <w:t xml:space="preserve"> (Табела 10 и </w:t>
      </w:r>
      <w:r w:rsidR="00972990" w:rsidRPr="0046270E">
        <w:rPr>
          <w:rFonts w:ascii="Times New Roman" w:hAnsi="Times New Roman" w:cs="Times New Roman"/>
          <w:color w:val="000000"/>
          <w:sz w:val="24"/>
          <w:szCs w:val="24"/>
          <w:lang w:val="ru-RU" w:eastAsia="mk-MK"/>
        </w:rPr>
        <w:t>Графикон</w:t>
      </w:r>
      <w:r w:rsidRPr="0046270E">
        <w:rPr>
          <w:rFonts w:ascii="Times New Roman" w:hAnsi="Times New Roman" w:cs="Times New Roman"/>
          <w:color w:val="000000"/>
          <w:sz w:val="24"/>
          <w:szCs w:val="24"/>
          <w:lang w:val="ru-RU" w:eastAsia="mk-MK"/>
        </w:rPr>
        <w:t xml:space="preserve"> 18).</w:t>
      </w:r>
    </w:p>
    <w:p w14:paraId="50282050" w14:textId="650D6740" w:rsidR="00481FB0" w:rsidRPr="0046270E" w:rsidRDefault="00481FB0" w:rsidP="00481FB0">
      <w:pPr>
        <w:tabs>
          <w:tab w:val="left" w:pos="709"/>
        </w:tabs>
        <w:spacing w:after="200"/>
        <w:ind w:firstLine="709"/>
        <w:jc w:val="both"/>
        <w:rPr>
          <w:rFonts w:ascii="Times New Roman" w:hAnsi="Times New Roman" w:cs="Times New Roman"/>
          <w:color w:val="000000"/>
          <w:sz w:val="24"/>
          <w:szCs w:val="24"/>
          <w:lang w:val="ru-RU" w:eastAsia="en-GB"/>
        </w:rPr>
      </w:pPr>
      <w:r w:rsidRPr="0046270E">
        <w:rPr>
          <w:rFonts w:ascii="Times New Roman" w:hAnsi="Times New Roman" w:cs="Times New Roman"/>
          <w:color w:val="000000"/>
          <w:sz w:val="24"/>
          <w:szCs w:val="24"/>
          <w:lang w:val="ru-RU" w:eastAsia="en-GB"/>
        </w:rPr>
        <w:t xml:space="preserve">Споредбата </w:t>
      </w:r>
      <w:r w:rsidRPr="0046270E">
        <w:rPr>
          <w:rFonts w:ascii="Times New Roman" w:hAnsi="Times New Roman" w:cs="Times New Roman"/>
          <w:color w:val="000000"/>
          <w:kern w:val="1"/>
          <w:sz w:val="24"/>
          <w:szCs w:val="24"/>
          <w:lang w:val="ru-RU" w:eastAsia="mk-MK"/>
        </w:rPr>
        <w:t xml:space="preserve">на </w:t>
      </w:r>
      <w:r w:rsidRPr="0046270E">
        <w:rPr>
          <w:rFonts w:ascii="Times New Roman" w:hAnsi="Times New Roman" w:cs="Times New Roman"/>
          <w:color w:val="000000"/>
          <w:sz w:val="24"/>
          <w:szCs w:val="24"/>
          <w:lang w:val="ru-RU" w:eastAsia="en-GB"/>
        </w:rPr>
        <w:t xml:space="preserve">нивото на </w:t>
      </w:r>
      <w:r w:rsidRPr="0046270E">
        <w:rPr>
          <w:rFonts w:ascii="Times New Roman" w:hAnsi="Times New Roman" w:cs="Times New Roman"/>
          <w:color w:val="000000"/>
          <w:kern w:val="1"/>
          <w:sz w:val="24"/>
          <w:szCs w:val="24"/>
          <w:lang w:eastAsia="mk-MK"/>
        </w:rPr>
        <w:t>Cl</w:t>
      </w:r>
      <w:r w:rsidRPr="0046270E">
        <w:rPr>
          <w:rFonts w:ascii="Times New Roman" w:hAnsi="Times New Roman" w:cs="Times New Roman"/>
          <w:color w:val="000000"/>
          <w:kern w:val="1"/>
          <w:sz w:val="24"/>
          <w:szCs w:val="24"/>
          <w:lang w:val="ru-RU" w:eastAsia="mk-MK"/>
        </w:rPr>
        <w:t xml:space="preserve"> во НЕСТИМУЛИРАНА/ СТИМУЛИРАНА ПЛУНКА кај испитаниците ВКУПНО однодно од целиот примерок укажа на просечната вредност од консеквентно </w:t>
      </w:r>
      <w:r w:rsidRPr="0046270E">
        <w:rPr>
          <w:rFonts w:ascii="Times New Roman" w:hAnsi="Times New Roman" w:cs="Times New Roman"/>
          <w:color w:val="000000"/>
          <w:sz w:val="24"/>
          <w:szCs w:val="24"/>
          <w:lang w:val="ru-RU"/>
        </w:rPr>
        <w:t xml:space="preserve">5,99±3,23 со мин/мак од 1,28/15,99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sz w:val="24"/>
          <w:szCs w:val="24"/>
        </w:rPr>
        <w:t>vs</w:t>
      </w:r>
      <w:r w:rsidRPr="0046270E">
        <w:rPr>
          <w:rFonts w:ascii="Times New Roman" w:hAnsi="Times New Roman" w:cs="Times New Roman"/>
          <w:color w:val="000000"/>
          <w:sz w:val="24"/>
          <w:szCs w:val="24"/>
          <w:lang w:val="ru-RU"/>
        </w:rPr>
        <w:t xml:space="preserve">. 11,95±5,29 со мин/мак вредност од 2,06/32,59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Кај 50% </w:t>
      </w:r>
      <w:r w:rsidR="00D35A3E">
        <w:rPr>
          <w:rFonts w:ascii="Times New Roman" w:hAnsi="Times New Roman" w:cs="Times New Roman"/>
          <w:color w:val="000000"/>
          <w:sz w:val="24"/>
          <w:szCs w:val="24"/>
          <w:lang w:val="ru-RU"/>
        </w:rPr>
        <w:t xml:space="preserve">испитаници од целиот примерок, </w:t>
      </w:r>
      <w:r w:rsidRPr="0046270E">
        <w:rPr>
          <w:rFonts w:ascii="Times New Roman" w:hAnsi="Times New Roman" w:cs="Times New Roman"/>
          <w:color w:val="000000"/>
          <w:sz w:val="24"/>
          <w:szCs w:val="24"/>
          <w:lang w:val="ru-RU"/>
        </w:rPr>
        <w:t xml:space="preserve">нивото на </w:t>
      </w:r>
      <w:r w:rsidRPr="0046270E">
        <w:rPr>
          <w:rFonts w:ascii="Times New Roman" w:hAnsi="Times New Roman" w:cs="Times New Roman"/>
          <w:color w:val="000000"/>
          <w:kern w:val="1"/>
          <w:sz w:val="24"/>
          <w:szCs w:val="24"/>
          <w:lang w:eastAsia="mk-MK"/>
        </w:rPr>
        <w:t>Cl</w:t>
      </w:r>
      <w:r w:rsidRPr="0046270E">
        <w:rPr>
          <w:rFonts w:ascii="Times New Roman" w:hAnsi="Times New Roman" w:cs="Times New Roman"/>
          <w:color w:val="000000"/>
          <w:kern w:val="1"/>
          <w:sz w:val="24"/>
          <w:szCs w:val="24"/>
          <w:lang w:val="ru-RU" w:eastAsia="mk-MK"/>
        </w:rPr>
        <w:t xml:space="preserve"> во нестимулираната/ стимулираната плунка беше пониско од консеквентно 5,56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kern w:val="1"/>
          <w:sz w:val="24"/>
          <w:szCs w:val="24"/>
          <w:lang w:val="ru-RU" w:eastAsia="mk-MK"/>
        </w:rPr>
        <w:t xml:space="preserve">за </w:t>
      </w:r>
      <w:r w:rsidRPr="0046270E">
        <w:rPr>
          <w:rFonts w:ascii="Times New Roman" w:hAnsi="Times New Roman" w:cs="Times New Roman"/>
          <w:color w:val="000000"/>
          <w:kern w:val="1"/>
          <w:sz w:val="24"/>
          <w:szCs w:val="24"/>
          <w:lang w:eastAsia="mk-MK"/>
        </w:rPr>
        <w:t>Median</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IQR</w:t>
      </w:r>
      <w:r w:rsidRPr="0046270E">
        <w:rPr>
          <w:rFonts w:ascii="Times New Roman" w:hAnsi="Times New Roman" w:cs="Times New Roman"/>
          <w:color w:val="000000"/>
          <w:kern w:val="1"/>
          <w:sz w:val="24"/>
          <w:szCs w:val="24"/>
          <w:lang w:val="ru-RU" w:eastAsia="mk-MK"/>
        </w:rPr>
        <w:t xml:space="preserve">=5,56 (3,27-8,69) </w:t>
      </w:r>
      <w:r w:rsidRPr="0046270E">
        <w:rPr>
          <w:rFonts w:ascii="Times New Roman" w:hAnsi="Times New Roman" w:cs="Times New Roman"/>
          <w:color w:val="000000"/>
          <w:kern w:val="1"/>
          <w:sz w:val="24"/>
          <w:szCs w:val="24"/>
          <w:lang w:eastAsia="mk-MK"/>
        </w:rPr>
        <w:t>vs</w:t>
      </w:r>
      <w:r w:rsidRPr="0046270E">
        <w:rPr>
          <w:rFonts w:ascii="Times New Roman" w:hAnsi="Times New Roman" w:cs="Times New Roman"/>
          <w:color w:val="000000"/>
          <w:kern w:val="1"/>
          <w:sz w:val="24"/>
          <w:szCs w:val="24"/>
          <w:lang w:val="ru-RU" w:eastAsia="mk-MK"/>
        </w:rPr>
        <w:t xml:space="preserve">. 11,24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kern w:val="1"/>
          <w:sz w:val="24"/>
          <w:szCs w:val="24"/>
          <w:lang w:val="ru-RU" w:eastAsia="mk-MK"/>
        </w:rPr>
        <w:t xml:space="preserve">за </w:t>
      </w:r>
      <w:r w:rsidRPr="0046270E">
        <w:rPr>
          <w:rFonts w:ascii="Times New Roman" w:hAnsi="Times New Roman" w:cs="Times New Roman"/>
          <w:color w:val="000000"/>
          <w:kern w:val="1"/>
          <w:sz w:val="24"/>
          <w:szCs w:val="24"/>
          <w:lang w:eastAsia="mk-MK"/>
        </w:rPr>
        <w:t>Median</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IQR</w:t>
      </w:r>
      <w:r w:rsidRPr="0046270E">
        <w:rPr>
          <w:rFonts w:ascii="Times New Roman" w:hAnsi="Times New Roman" w:cs="Times New Roman"/>
          <w:color w:val="000000"/>
          <w:kern w:val="1"/>
          <w:sz w:val="24"/>
          <w:szCs w:val="24"/>
          <w:lang w:val="ru-RU" w:eastAsia="mk-MK"/>
        </w:rPr>
        <w:t xml:space="preserve">=11,24 (8,21-14,70). За </w:t>
      </w:r>
      <w:r w:rsidRPr="0046270E">
        <w:rPr>
          <w:rFonts w:ascii="Times New Roman" w:hAnsi="Times New Roman" w:cs="Times New Roman"/>
          <w:color w:val="000000"/>
          <w:sz w:val="24"/>
          <w:szCs w:val="24"/>
          <w:lang w:eastAsia="mk-MK"/>
        </w:rPr>
        <w:t>p</w:t>
      </w:r>
      <w:r w:rsidRPr="0046270E">
        <w:rPr>
          <w:rFonts w:ascii="Times New Roman" w:hAnsi="Times New Roman" w:cs="Times New Roman"/>
          <w:color w:val="000000"/>
          <w:sz w:val="24"/>
          <w:szCs w:val="24"/>
          <w:lang w:val="ru-RU" w:eastAsia="mk-MK"/>
        </w:rPr>
        <w:t xml:space="preserve">&lt;0,05, утврдена беше сигнификантно повисоко ниво на </w:t>
      </w:r>
      <w:r w:rsidRPr="0046270E">
        <w:rPr>
          <w:rFonts w:ascii="Times New Roman" w:hAnsi="Times New Roman" w:cs="Times New Roman"/>
          <w:color w:val="000000"/>
          <w:kern w:val="1"/>
          <w:sz w:val="24"/>
          <w:szCs w:val="24"/>
          <w:lang w:eastAsia="mk-MK"/>
        </w:rPr>
        <w:t>Cl</w:t>
      </w:r>
      <w:r w:rsidRPr="0046270E">
        <w:rPr>
          <w:rFonts w:ascii="Times New Roman" w:hAnsi="Times New Roman" w:cs="Times New Roman"/>
          <w:color w:val="000000"/>
          <w:kern w:val="1"/>
          <w:sz w:val="24"/>
          <w:szCs w:val="24"/>
          <w:lang w:val="ru-RU" w:eastAsia="mk-MK"/>
        </w:rPr>
        <w:t xml:space="preserve"> во стимулираната споредено со нестимулираната плунка кај испитаниците од целиот примерок за </w:t>
      </w:r>
      <w:r w:rsidRPr="0046270E">
        <w:rPr>
          <w:rFonts w:ascii="Times New Roman" w:hAnsi="Times New Roman" w:cs="Times New Roman"/>
          <w:color w:val="000000"/>
          <w:sz w:val="24"/>
          <w:szCs w:val="24"/>
          <w:lang w:eastAsia="mk-MK"/>
        </w:rPr>
        <w:t>Wilcoxon</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Signed</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Ranks</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Test</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olor w:val="000000"/>
          <w:sz w:val="24"/>
          <w:szCs w:val="24"/>
        </w:rPr>
        <w:t>Z</w:t>
      </w:r>
      <w:r w:rsidRPr="0046270E">
        <w:rPr>
          <w:rFonts w:ascii="Times New Roman" w:hAnsi="Times New Roman"/>
          <w:color w:val="000000"/>
          <w:sz w:val="24"/>
          <w:szCs w:val="24"/>
          <w:lang w:val="ru-RU"/>
        </w:rPr>
        <w:t xml:space="preserve">=10,622; </w:t>
      </w:r>
      <w:r w:rsidRPr="0046270E">
        <w:rPr>
          <w:rFonts w:ascii="Times New Roman" w:hAnsi="Times New Roman"/>
          <w:color w:val="000000"/>
          <w:sz w:val="24"/>
          <w:szCs w:val="24"/>
        </w:rPr>
        <w:t>p</w:t>
      </w:r>
      <w:r w:rsidRPr="0046270E">
        <w:rPr>
          <w:rFonts w:ascii="Times New Roman" w:hAnsi="Times New Roman"/>
          <w:color w:val="000000"/>
          <w:sz w:val="24"/>
          <w:szCs w:val="24"/>
          <w:lang w:val="ru-RU"/>
        </w:rPr>
        <w:t>=0,0027</w:t>
      </w:r>
      <w:r w:rsidRPr="0046270E">
        <w:rPr>
          <w:rFonts w:ascii="Times New Roman" w:hAnsi="Times New Roman" w:cs="Times New Roman"/>
          <w:color w:val="000000"/>
          <w:sz w:val="24"/>
          <w:szCs w:val="24"/>
          <w:lang w:val="ru-RU" w:eastAsia="mk-MK"/>
        </w:rPr>
        <w:t xml:space="preserve"> (Табела 7 и </w:t>
      </w:r>
      <w:r w:rsidR="00972990" w:rsidRPr="0046270E">
        <w:rPr>
          <w:rFonts w:ascii="Times New Roman" w:hAnsi="Times New Roman" w:cs="Times New Roman"/>
          <w:color w:val="000000"/>
          <w:sz w:val="24"/>
          <w:szCs w:val="24"/>
          <w:lang w:val="ru-RU" w:eastAsia="mk-MK"/>
        </w:rPr>
        <w:t>Графикон</w:t>
      </w:r>
      <w:r w:rsidRPr="0046270E">
        <w:rPr>
          <w:rFonts w:ascii="Times New Roman" w:hAnsi="Times New Roman" w:cs="Times New Roman"/>
          <w:color w:val="000000"/>
          <w:sz w:val="24"/>
          <w:szCs w:val="24"/>
          <w:lang w:val="ru-RU" w:eastAsia="mk-MK"/>
        </w:rPr>
        <w:t xml:space="preserve"> 19).</w:t>
      </w:r>
    </w:p>
    <w:p w14:paraId="3966C03A" w14:textId="77777777" w:rsidR="00D35A3E" w:rsidRDefault="00D35A3E" w:rsidP="00481FB0">
      <w:pPr>
        <w:tabs>
          <w:tab w:val="left" w:pos="709"/>
        </w:tabs>
        <w:spacing w:after="200"/>
        <w:ind w:firstLine="709"/>
        <w:jc w:val="both"/>
        <w:rPr>
          <w:rFonts w:ascii="Times New Roman" w:hAnsi="Times New Roman" w:cs="Times New Roman"/>
          <w:color w:val="000000"/>
          <w:sz w:val="24"/>
          <w:szCs w:val="24"/>
          <w:lang w:val="ru-RU" w:eastAsia="en-GB"/>
        </w:rPr>
      </w:pPr>
    </w:p>
    <w:p w14:paraId="30963069" w14:textId="640EA672" w:rsidR="00D35A3E" w:rsidRPr="00D35A3E" w:rsidRDefault="00D35A3E" w:rsidP="00D35A3E">
      <w:pPr>
        <w:jc w:val="center"/>
        <w:rPr>
          <w:rFonts w:ascii="Times New Roman" w:hAnsi="Times New Roman" w:cs="Times New Roman"/>
          <w:b/>
          <w:color w:val="000000"/>
          <w:sz w:val="24"/>
          <w:szCs w:val="24"/>
          <w:lang w:val="ru-RU"/>
        </w:rPr>
      </w:pPr>
      <w:r w:rsidRPr="0046270E">
        <w:rPr>
          <w:rFonts w:ascii="Times New Roman" w:hAnsi="Times New Roman" w:cs="Times New Roman"/>
          <w:b/>
          <w:color w:val="000000"/>
          <w:sz w:val="24"/>
          <w:szCs w:val="24"/>
          <w:lang w:val="ru-RU"/>
        </w:rPr>
        <w:lastRenderedPageBreak/>
        <w:t xml:space="preserve">Графикон 17. Анализа на </w:t>
      </w:r>
      <w:r w:rsidRPr="0046270E">
        <w:rPr>
          <w:rFonts w:ascii="Times New Roman" w:hAnsi="Times New Roman" w:cs="Times New Roman"/>
          <w:b/>
          <w:color w:val="000000"/>
          <w:sz w:val="24"/>
          <w:szCs w:val="24"/>
        </w:rPr>
        <w:t>Cl</w:t>
      </w:r>
      <w:r w:rsidRPr="0046270E">
        <w:rPr>
          <w:rFonts w:ascii="Times New Roman" w:hAnsi="Times New Roman" w:cs="Times New Roman"/>
          <w:b/>
          <w:color w:val="000000"/>
          <w:sz w:val="24"/>
          <w:szCs w:val="24"/>
          <w:lang w:val="ru-RU"/>
        </w:rPr>
        <w:t xml:space="preserve"> во нестимулир</w:t>
      </w:r>
      <w:r>
        <w:rPr>
          <w:rFonts w:ascii="Times New Roman" w:hAnsi="Times New Roman" w:cs="Times New Roman"/>
          <w:b/>
          <w:color w:val="000000"/>
          <w:sz w:val="24"/>
          <w:szCs w:val="24"/>
          <w:lang w:val="ru-RU"/>
        </w:rPr>
        <w:t>ана/стимулирана плунка кај маж</w:t>
      </w:r>
    </w:p>
    <w:p w14:paraId="52138FE6" w14:textId="27AC57CC" w:rsidR="00D35A3E" w:rsidRPr="00D35A3E" w:rsidRDefault="00D35A3E" w:rsidP="00D35A3E">
      <w:pPr>
        <w:jc w:val="center"/>
        <w:rPr>
          <w:rFonts w:ascii="Times New Roman" w:hAnsi="Times New Roman" w:cs="Times New Roman"/>
          <w:b/>
          <w:color w:val="000000"/>
          <w:sz w:val="24"/>
          <w:szCs w:val="24"/>
          <w:lang w:val="ru-RU"/>
        </w:rPr>
      </w:pPr>
      <w:r w:rsidRPr="0046270E">
        <w:rPr>
          <w:rFonts w:ascii="Times New Roman" w:hAnsi="Times New Roman" w:cs="Times New Roman"/>
          <w:b/>
          <w:color w:val="000000"/>
          <w:sz w:val="24"/>
          <w:szCs w:val="24"/>
          <w:lang w:val="ru-RU"/>
        </w:rPr>
        <w:t xml:space="preserve">Графикон 18. Анализа на </w:t>
      </w:r>
      <w:r w:rsidRPr="0046270E">
        <w:rPr>
          <w:rFonts w:ascii="Times New Roman" w:hAnsi="Times New Roman" w:cs="Times New Roman"/>
          <w:b/>
          <w:color w:val="000000"/>
          <w:sz w:val="24"/>
          <w:szCs w:val="24"/>
        </w:rPr>
        <w:t>Cl</w:t>
      </w:r>
      <w:r w:rsidRPr="0046270E">
        <w:rPr>
          <w:rFonts w:ascii="Times New Roman" w:hAnsi="Times New Roman" w:cs="Times New Roman"/>
          <w:b/>
          <w:color w:val="000000"/>
          <w:sz w:val="24"/>
          <w:szCs w:val="24"/>
          <w:lang w:val="ru-RU"/>
        </w:rPr>
        <w:t xml:space="preserve"> во нестимулир</w:t>
      </w:r>
      <w:r>
        <w:rPr>
          <w:rFonts w:ascii="Times New Roman" w:hAnsi="Times New Roman" w:cs="Times New Roman"/>
          <w:b/>
          <w:color w:val="000000"/>
          <w:sz w:val="24"/>
          <w:szCs w:val="24"/>
          <w:lang w:val="ru-RU"/>
        </w:rPr>
        <w:t>ана/стимулирана плунка кај жени</w:t>
      </w:r>
    </w:p>
    <w:p w14:paraId="405CCAFF" w14:textId="22F71BD6" w:rsidR="00D35A3E" w:rsidRPr="00D35A3E" w:rsidRDefault="00D35A3E" w:rsidP="00D35A3E">
      <w:pPr>
        <w:jc w:val="center"/>
        <w:rPr>
          <w:rFonts w:ascii="Times New Roman" w:hAnsi="Times New Roman" w:cs="Times New Roman"/>
          <w:b/>
          <w:color w:val="000000"/>
          <w:sz w:val="24"/>
          <w:szCs w:val="24"/>
          <w:lang w:val="ru-RU"/>
        </w:rPr>
      </w:pPr>
      <w:r w:rsidRPr="0046270E">
        <w:rPr>
          <w:rFonts w:ascii="Times New Roman" w:hAnsi="Times New Roman" w:cs="Times New Roman"/>
          <w:b/>
          <w:color w:val="000000"/>
          <w:sz w:val="24"/>
          <w:szCs w:val="24"/>
          <w:lang w:val="ru-RU"/>
        </w:rPr>
        <w:t xml:space="preserve">Графикон 19. Анализа на </w:t>
      </w:r>
      <w:r w:rsidRPr="0046270E">
        <w:rPr>
          <w:rFonts w:ascii="Times New Roman" w:hAnsi="Times New Roman" w:cs="Times New Roman"/>
          <w:b/>
          <w:color w:val="000000"/>
          <w:sz w:val="24"/>
          <w:szCs w:val="24"/>
        </w:rPr>
        <w:t>Cl</w:t>
      </w:r>
      <w:r w:rsidRPr="0046270E">
        <w:rPr>
          <w:rFonts w:ascii="Times New Roman" w:hAnsi="Times New Roman" w:cs="Times New Roman"/>
          <w:b/>
          <w:color w:val="000000"/>
          <w:sz w:val="24"/>
          <w:szCs w:val="24"/>
          <w:lang w:val="ru-RU"/>
        </w:rPr>
        <w:t xml:space="preserve"> во нестимулирана/стимулирана плунка вкупно во цел</w:t>
      </w:r>
      <w:r>
        <w:rPr>
          <w:rFonts w:ascii="Times New Roman" w:hAnsi="Times New Roman" w:cs="Times New Roman"/>
          <w:b/>
          <w:color w:val="000000"/>
          <w:sz w:val="24"/>
          <w:szCs w:val="24"/>
          <w:lang w:val="ru-RU"/>
        </w:rPr>
        <w:t xml:space="preserve"> примерок</w:t>
      </w:r>
    </w:p>
    <w:p w14:paraId="2E6C7AE0" w14:textId="206AE841" w:rsidR="00481FB0" w:rsidRPr="0046270E" w:rsidRDefault="00481FB0" w:rsidP="00D35A3E">
      <w:pPr>
        <w:tabs>
          <w:tab w:val="left" w:pos="709"/>
        </w:tabs>
        <w:spacing w:after="200"/>
        <w:jc w:val="center"/>
        <w:rPr>
          <w:rFonts w:ascii="Times New Roman" w:hAnsi="Times New Roman" w:cs="Times New Roman"/>
          <w:color w:val="000000"/>
          <w:sz w:val="24"/>
          <w:szCs w:val="24"/>
          <w:lang w:val="ru-RU" w:eastAsia="en-GB"/>
        </w:rPr>
      </w:pPr>
      <w:r w:rsidRPr="0046270E">
        <w:rPr>
          <w:noProof/>
          <w:sz w:val="24"/>
          <w:szCs w:val="24"/>
        </w:rPr>
        <w:drawing>
          <wp:inline distT="0" distB="0" distL="0" distR="0" wp14:anchorId="4E3EE441" wp14:editId="5BCCA626">
            <wp:extent cx="3457575" cy="61531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7575" cy="6153150"/>
                    </a:xfrm>
                    <a:prstGeom prst="rect">
                      <a:avLst/>
                    </a:prstGeom>
                    <a:noFill/>
                    <a:ln>
                      <a:noFill/>
                    </a:ln>
                  </pic:spPr>
                </pic:pic>
              </a:graphicData>
            </a:graphic>
          </wp:inline>
        </w:drawing>
      </w:r>
    </w:p>
    <w:p w14:paraId="12B2A6BD" w14:textId="77777777" w:rsidR="00481FB0" w:rsidRPr="0046270E" w:rsidRDefault="00481FB0" w:rsidP="00481FB0">
      <w:pPr>
        <w:tabs>
          <w:tab w:val="left" w:pos="709"/>
        </w:tabs>
        <w:spacing w:after="200"/>
        <w:jc w:val="both"/>
        <w:rPr>
          <w:rFonts w:ascii="Times New Roman" w:hAnsi="Times New Roman" w:cs="Times New Roman"/>
          <w:color w:val="000000"/>
          <w:sz w:val="24"/>
          <w:szCs w:val="24"/>
          <w:lang w:val="ru-RU" w:eastAsia="en-GB"/>
        </w:rPr>
      </w:pPr>
    </w:p>
    <w:p w14:paraId="6AB35F73" w14:textId="77777777" w:rsidR="00481FB0" w:rsidRPr="0046270E" w:rsidRDefault="00481FB0" w:rsidP="00481FB0">
      <w:pPr>
        <w:tabs>
          <w:tab w:val="left" w:pos="709"/>
        </w:tabs>
        <w:ind w:firstLine="709"/>
        <w:jc w:val="both"/>
        <w:rPr>
          <w:rFonts w:ascii="Times New Roman" w:hAnsi="Times New Roman" w:cs="Times New Roman"/>
          <w:color w:val="000000"/>
          <w:sz w:val="24"/>
          <w:szCs w:val="24"/>
          <w:lang w:val="ru-RU" w:eastAsia="en-GB"/>
        </w:rPr>
      </w:pPr>
    </w:p>
    <w:p w14:paraId="086A7826" w14:textId="19A5C298" w:rsidR="00481FB0" w:rsidRPr="0046270E" w:rsidRDefault="00481FB0" w:rsidP="00D35A3E">
      <w:pPr>
        <w:tabs>
          <w:tab w:val="left" w:pos="709"/>
        </w:tabs>
        <w:jc w:val="both"/>
        <w:rPr>
          <w:rFonts w:ascii="Times New Roman" w:hAnsi="Times New Roman" w:cs="Times New Roman"/>
          <w:b/>
          <w:color w:val="1F497D"/>
          <w:sz w:val="24"/>
          <w:szCs w:val="24"/>
          <w:lang w:val="ru-RU"/>
        </w:rPr>
      </w:pPr>
      <w:r w:rsidRPr="0046270E">
        <w:rPr>
          <w:rFonts w:ascii="Times New Roman" w:hAnsi="Times New Roman" w:cs="Times New Roman"/>
          <w:b/>
          <w:color w:val="1F497D"/>
          <w:sz w:val="24"/>
          <w:szCs w:val="24"/>
          <w:lang w:val="ru-RU"/>
        </w:rPr>
        <w:lastRenderedPageBreak/>
        <w:t xml:space="preserve">5.2.3.1.  Корелација на возраст со хлор во плунка </w:t>
      </w:r>
    </w:p>
    <w:p w14:paraId="6895D49B" w14:textId="00D8D08D" w:rsidR="00481FB0" w:rsidRPr="00D35A3E" w:rsidRDefault="00481FB0" w:rsidP="00D35A3E">
      <w:pPr>
        <w:jc w:val="both"/>
        <w:rPr>
          <w:rFonts w:ascii="Times New Roman" w:hAnsi="Times New Roman" w:cs="Times New Roman"/>
          <w:color w:val="000000"/>
          <w:sz w:val="24"/>
          <w:szCs w:val="24"/>
          <w:lang w:val="ru-RU" w:eastAsia="en-GB"/>
        </w:rPr>
      </w:pPr>
      <w:r w:rsidRPr="0046270E">
        <w:rPr>
          <w:rFonts w:ascii="Times New Roman" w:hAnsi="Times New Roman" w:cs="Times New Roman"/>
          <w:color w:val="000000"/>
          <w:sz w:val="24"/>
          <w:szCs w:val="24"/>
          <w:lang w:val="ru-RU" w:eastAsia="en-GB"/>
        </w:rPr>
        <w:tab/>
        <w:t xml:space="preserve">Направена беше анализа на меѓусебната поврзаност на возраста со нивото на </w:t>
      </w:r>
      <w:r w:rsidRPr="0046270E">
        <w:rPr>
          <w:rFonts w:ascii="Times New Roman" w:hAnsi="Times New Roman" w:cs="Times New Roman"/>
          <w:color w:val="000000"/>
          <w:sz w:val="24"/>
          <w:szCs w:val="24"/>
          <w:lang w:eastAsia="en-GB"/>
        </w:rPr>
        <w:t>Cl</w:t>
      </w:r>
      <w:r w:rsidRPr="0046270E">
        <w:rPr>
          <w:rFonts w:ascii="Times New Roman" w:hAnsi="Times New Roman" w:cs="Times New Roman"/>
          <w:color w:val="000000"/>
          <w:sz w:val="24"/>
          <w:szCs w:val="24"/>
          <w:lang w:val="ru-RU" w:eastAsia="en-GB"/>
        </w:rPr>
        <w:t xml:space="preserve"> (</w:t>
      </w:r>
      <w:r w:rsidRPr="0046270E">
        <w:rPr>
          <w:rFonts w:ascii="Times New Roman" w:hAnsi="Times New Roman" w:cs="Times New Roman"/>
          <w:color w:val="000000"/>
          <w:sz w:val="24"/>
          <w:szCs w:val="24"/>
          <w:lang w:eastAsia="en-GB"/>
        </w:rPr>
        <w:t>mmol</w:t>
      </w:r>
      <w:r w:rsidRPr="0046270E">
        <w:rPr>
          <w:rFonts w:ascii="Times New Roman" w:hAnsi="Times New Roman" w:cs="Times New Roman"/>
          <w:color w:val="000000"/>
          <w:sz w:val="24"/>
          <w:szCs w:val="24"/>
          <w:lang w:val="ru-RU" w:eastAsia="en-GB"/>
        </w:rPr>
        <w:t>/</w:t>
      </w:r>
      <w:r w:rsidRPr="0046270E">
        <w:rPr>
          <w:rFonts w:ascii="Times New Roman" w:hAnsi="Times New Roman" w:cs="Times New Roman"/>
          <w:color w:val="000000"/>
          <w:sz w:val="24"/>
          <w:szCs w:val="24"/>
          <w:lang w:eastAsia="en-GB"/>
        </w:rPr>
        <w:t>L</w:t>
      </w:r>
      <w:r w:rsidRPr="0046270E">
        <w:rPr>
          <w:rFonts w:ascii="Times New Roman" w:hAnsi="Times New Roman" w:cs="Times New Roman"/>
          <w:color w:val="000000"/>
          <w:sz w:val="24"/>
          <w:szCs w:val="24"/>
          <w:lang w:val="ru-RU" w:eastAsia="en-GB"/>
        </w:rPr>
        <w:t xml:space="preserve">) во нестимулирана и стимулирана плунка (Табела 11 и </w:t>
      </w:r>
      <w:r w:rsidR="00972990" w:rsidRPr="0046270E">
        <w:rPr>
          <w:rFonts w:ascii="Times New Roman" w:hAnsi="Times New Roman" w:cs="Times New Roman"/>
          <w:color w:val="000000"/>
          <w:sz w:val="24"/>
          <w:szCs w:val="24"/>
          <w:lang w:val="ru-RU" w:eastAsia="en-GB"/>
        </w:rPr>
        <w:t>Графикон</w:t>
      </w:r>
      <w:r w:rsidR="00D35A3E">
        <w:rPr>
          <w:rFonts w:ascii="Times New Roman" w:hAnsi="Times New Roman" w:cs="Times New Roman"/>
          <w:color w:val="000000"/>
          <w:sz w:val="24"/>
          <w:szCs w:val="24"/>
          <w:lang w:val="ru-RU" w:eastAsia="en-GB"/>
        </w:rPr>
        <w:t xml:space="preserve"> 20). </w:t>
      </w:r>
    </w:p>
    <w:p w14:paraId="570A1BBE" w14:textId="3AB9A295" w:rsidR="00481FB0" w:rsidRPr="0046270E" w:rsidRDefault="00D35A3E" w:rsidP="00481FB0">
      <w:pPr>
        <w:pStyle w:val="Heading1"/>
        <w:spacing w:before="0" w:beforeAutospacing="0" w:after="0" w:afterAutospacing="0" w:line="360" w:lineRule="auto"/>
        <w:rPr>
          <w:rFonts w:ascii="Times New Roman" w:hAnsi="Times New Roman" w:cs="Times New Roman"/>
          <w:color w:val="000000"/>
          <w:sz w:val="24"/>
          <w:szCs w:val="24"/>
          <w:lang w:val="mk-MK"/>
        </w:rPr>
      </w:pPr>
      <w:r>
        <w:rPr>
          <w:rFonts w:ascii="Times New Roman" w:hAnsi="Times New Roman" w:cs="Times New Roman"/>
          <w:color w:val="000000"/>
          <w:sz w:val="24"/>
          <w:szCs w:val="24"/>
          <w:lang w:val="ru-RU"/>
        </w:rPr>
        <w:t>Табела 11</w:t>
      </w:r>
      <w:r w:rsidRPr="0056701E">
        <w:rPr>
          <w:rFonts w:ascii="Times New Roman" w:hAnsi="Times New Roman" w:cs="Times New Roman"/>
          <w:color w:val="000000"/>
          <w:sz w:val="24"/>
          <w:szCs w:val="24"/>
          <w:lang w:val="ru-RU"/>
        </w:rPr>
        <w:t>:</w:t>
      </w:r>
      <w:r w:rsidR="00481FB0" w:rsidRPr="0046270E">
        <w:rPr>
          <w:rFonts w:ascii="Times New Roman" w:hAnsi="Times New Roman" w:cs="Times New Roman"/>
          <w:color w:val="000000"/>
          <w:sz w:val="24"/>
          <w:szCs w:val="24"/>
          <w:lang w:val="ru-RU"/>
        </w:rPr>
        <w:t xml:space="preserve"> </w:t>
      </w:r>
      <w:r w:rsidR="00481FB0" w:rsidRPr="0046270E">
        <w:rPr>
          <w:rFonts w:ascii="Times New Roman" w:hAnsi="Times New Roman" w:cs="Times New Roman"/>
          <w:color w:val="000000"/>
          <w:sz w:val="24"/>
          <w:szCs w:val="24"/>
          <w:lang w:val="mk-MK"/>
        </w:rPr>
        <w:t xml:space="preserve">Корелација помеѓу возраста и </w:t>
      </w:r>
      <w:r w:rsidR="00481FB0" w:rsidRPr="0046270E">
        <w:rPr>
          <w:rFonts w:ascii="Times New Roman" w:hAnsi="Times New Roman" w:cs="Times New Roman"/>
          <w:color w:val="000000"/>
          <w:sz w:val="24"/>
          <w:szCs w:val="24"/>
        </w:rPr>
        <w:t>Cl</w:t>
      </w:r>
      <w:r w:rsidR="00481FB0" w:rsidRPr="0046270E">
        <w:rPr>
          <w:rFonts w:ascii="Times New Roman" w:hAnsi="Times New Roman" w:cs="Times New Roman"/>
          <w:color w:val="000000"/>
          <w:sz w:val="24"/>
          <w:szCs w:val="24"/>
          <w:lang w:val="mk-MK"/>
        </w:rPr>
        <w:t xml:space="preserve"> во нестимулирана  стимулирана плунка</w:t>
      </w:r>
    </w:p>
    <w:tbl>
      <w:tblPr>
        <w:tblW w:w="8898"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518"/>
        <w:gridCol w:w="3119"/>
        <w:gridCol w:w="3261"/>
      </w:tblGrid>
      <w:tr w:rsidR="00481FB0" w:rsidRPr="0046270E" w14:paraId="39DE6E13" w14:textId="77777777" w:rsidTr="00C35095">
        <w:trPr>
          <w:trHeight w:val="340"/>
        </w:trPr>
        <w:tc>
          <w:tcPr>
            <w:tcW w:w="2518" w:type="dxa"/>
            <w:vMerge w:val="restart"/>
            <w:shd w:val="clear" w:color="auto" w:fill="0070C0"/>
            <w:vAlign w:val="center"/>
          </w:tcPr>
          <w:p w14:paraId="39D73545" w14:textId="77777777" w:rsidR="00481FB0" w:rsidRPr="0046270E" w:rsidRDefault="00481FB0" w:rsidP="00C35095">
            <w:pPr>
              <w:jc w:val="center"/>
              <w:rPr>
                <w:rFonts w:ascii="Times New Roman" w:hAnsi="Times New Roman"/>
                <w:b/>
                <w:color w:val="FFFFFF"/>
                <w:sz w:val="24"/>
                <w:szCs w:val="24"/>
              </w:rPr>
            </w:pPr>
            <w:r w:rsidRPr="0046270E">
              <w:rPr>
                <w:rFonts w:ascii="Times New Roman" w:hAnsi="Times New Roman"/>
                <w:b/>
                <w:color w:val="FFFFFF"/>
                <w:sz w:val="24"/>
                <w:szCs w:val="24"/>
              </w:rPr>
              <w:t>Параметар</w:t>
            </w:r>
          </w:p>
        </w:tc>
        <w:tc>
          <w:tcPr>
            <w:tcW w:w="6380" w:type="dxa"/>
            <w:gridSpan w:val="2"/>
            <w:tcBorders>
              <w:right w:val="single" w:sz="4" w:space="0" w:color="0070C0"/>
            </w:tcBorders>
            <w:shd w:val="clear" w:color="auto" w:fill="0070C0"/>
            <w:vAlign w:val="center"/>
          </w:tcPr>
          <w:p w14:paraId="10236B77" w14:textId="77777777" w:rsidR="00481FB0" w:rsidRPr="0046270E" w:rsidRDefault="00481FB0" w:rsidP="00C35095">
            <w:pPr>
              <w:jc w:val="center"/>
              <w:rPr>
                <w:rFonts w:ascii="Times New Roman" w:hAnsi="Times New Roman" w:cs="Times New Roman"/>
                <w:b/>
                <w:color w:val="FFFFFF"/>
                <w:sz w:val="24"/>
                <w:szCs w:val="24"/>
              </w:rPr>
            </w:pPr>
            <w:r w:rsidRPr="0046270E">
              <w:rPr>
                <w:rFonts w:ascii="Times New Roman" w:hAnsi="Times New Roman" w:cs="Times New Roman"/>
                <w:b/>
                <w:bCs/>
                <w:color w:val="FFFFFF"/>
                <w:sz w:val="24"/>
                <w:szCs w:val="24"/>
              </w:rPr>
              <w:t xml:space="preserve">Spearman Rank order </w:t>
            </w:r>
            <w:r w:rsidRPr="0046270E">
              <w:rPr>
                <w:rFonts w:ascii="Times New Roman" w:hAnsi="Times New Roman" w:cs="Times New Roman"/>
                <w:b/>
                <w:color w:val="FFFFFF"/>
                <w:sz w:val="24"/>
                <w:szCs w:val="24"/>
              </w:rPr>
              <w:t>coreallations (R)</w:t>
            </w:r>
          </w:p>
        </w:tc>
      </w:tr>
      <w:tr w:rsidR="00481FB0" w:rsidRPr="0056701E" w14:paraId="70016FF0" w14:textId="77777777" w:rsidTr="00C35095">
        <w:trPr>
          <w:trHeight w:val="594"/>
        </w:trPr>
        <w:tc>
          <w:tcPr>
            <w:tcW w:w="2518" w:type="dxa"/>
            <w:vMerge/>
            <w:shd w:val="clear" w:color="auto" w:fill="0070C0"/>
          </w:tcPr>
          <w:p w14:paraId="2531B16F" w14:textId="77777777" w:rsidR="00481FB0" w:rsidRPr="0046270E" w:rsidRDefault="00481FB0" w:rsidP="00C35095">
            <w:pPr>
              <w:rPr>
                <w:rFonts w:ascii="Times New Roman" w:hAnsi="Times New Roman"/>
                <w:b/>
                <w:color w:val="FFFFFF"/>
                <w:sz w:val="24"/>
                <w:szCs w:val="24"/>
              </w:rPr>
            </w:pPr>
          </w:p>
        </w:tc>
        <w:tc>
          <w:tcPr>
            <w:tcW w:w="3119" w:type="dxa"/>
            <w:tcBorders>
              <w:right w:val="single" w:sz="4" w:space="0" w:color="FFFFFF"/>
            </w:tcBorders>
            <w:shd w:val="clear" w:color="auto" w:fill="0070C0"/>
            <w:vAlign w:val="center"/>
          </w:tcPr>
          <w:p w14:paraId="7E70C3B1" w14:textId="77777777" w:rsidR="00481FB0" w:rsidRPr="0046270E" w:rsidRDefault="00481FB0" w:rsidP="00C35095">
            <w:pPr>
              <w:jc w:val="center"/>
              <w:rPr>
                <w:rFonts w:ascii="Times New Roman" w:hAnsi="Times New Roman"/>
                <w:b/>
                <w:color w:val="FFFFFF"/>
                <w:sz w:val="24"/>
                <w:szCs w:val="24"/>
                <w:lang w:val="ru-RU"/>
              </w:rPr>
            </w:pPr>
            <w:r w:rsidRPr="0046270E">
              <w:rPr>
                <w:rFonts w:ascii="Times New Roman" w:hAnsi="Times New Roman"/>
                <w:b/>
                <w:color w:val="FFFFFF"/>
                <w:sz w:val="24"/>
                <w:szCs w:val="24"/>
                <w:lang w:val="ru-RU"/>
              </w:rPr>
              <w:t xml:space="preserve">Нестимулирана плунка </w:t>
            </w:r>
          </w:p>
          <w:p w14:paraId="47104B5F" w14:textId="77777777" w:rsidR="00481FB0" w:rsidRPr="0046270E" w:rsidRDefault="00481FB0" w:rsidP="00C35095">
            <w:pPr>
              <w:jc w:val="center"/>
              <w:rPr>
                <w:rFonts w:ascii="Times New Roman" w:hAnsi="Times New Roman"/>
                <w:b/>
                <w:color w:val="FFFFFF"/>
                <w:sz w:val="24"/>
                <w:szCs w:val="24"/>
                <w:vertAlign w:val="superscript"/>
                <w:lang w:val="ru-RU"/>
              </w:rPr>
            </w:pPr>
            <w:r w:rsidRPr="0046270E">
              <w:rPr>
                <w:rFonts w:ascii="Times New Roman" w:hAnsi="Times New Roman"/>
                <w:b/>
                <w:color w:val="FFFFFF"/>
                <w:sz w:val="24"/>
                <w:szCs w:val="24"/>
              </w:rPr>
              <w:t>Cl</w:t>
            </w:r>
            <w:r w:rsidRPr="0046270E">
              <w:rPr>
                <w:rFonts w:ascii="Times New Roman" w:hAnsi="Times New Roman"/>
                <w:b/>
                <w:color w:val="FFFFFF"/>
                <w:sz w:val="24"/>
                <w:szCs w:val="24"/>
                <w:lang w:val="ru-RU"/>
              </w:rPr>
              <w:t xml:space="preserve"> (</w:t>
            </w:r>
            <w:r w:rsidRPr="0046270E">
              <w:rPr>
                <w:rFonts w:ascii="Times New Roman" w:hAnsi="Times New Roman"/>
                <w:b/>
                <w:color w:val="FFFFFF"/>
                <w:sz w:val="24"/>
                <w:szCs w:val="24"/>
              </w:rPr>
              <w:t>mmol</w:t>
            </w:r>
            <w:r w:rsidRPr="0046270E">
              <w:rPr>
                <w:rFonts w:ascii="Times New Roman" w:hAnsi="Times New Roman"/>
                <w:b/>
                <w:color w:val="FFFFFF"/>
                <w:sz w:val="24"/>
                <w:szCs w:val="24"/>
                <w:lang w:val="ru-RU"/>
              </w:rPr>
              <w:t>/</w:t>
            </w:r>
            <w:r w:rsidRPr="0046270E">
              <w:rPr>
                <w:rFonts w:ascii="Times New Roman" w:hAnsi="Times New Roman"/>
                <w:b/>
                <w:color w:val="FFFFFF"/>
                <w:sz w:val="24"/>
                <w:szCs w:val="24"/>
              </w:rPr>
              <w:t>l</w:t>
            </w:r>
            <w:r w:rsidRPr="0046270E">
              <w:rPr>
                <w:rFonts w:ascii="Times New Roman" w:hAnsi="Times New Roman"/>
                <w:b/>
                <w:color w:val="FFFFFF"/>
                <w:sz w:val="24"/>
                <w:szCs w:val="24"/>
                <w:lang w:val="ru-RU"/>
              </w:rPr>
              <w:t>)</w:t>
            </w:r>
          </w:p>
        </w:tc>
        <w:tc>
          <w:tcPr>
            <w:tcW w:w="3261" w:type="dxa"/>
            <w:tcBorders>
              <w:left w:val="single" w:sz="4" w:space="0" w:color="FFFFFF"/>
              <w:right w:val="single" w:sz="4" w:space="0" w:color="0070C0"/>
            </w:tcBorders>
            <w:shd w:val="clear" w:color="auto" w:fill="0070C0"/>
            <w:vAlign w:val="center"/>
          </w:tcPr>
          <w:p w14:paraId="57284EE8" w14:textId="77777777" w:rsidR="00481FB0" w:rsidRPr="0046270E" w:rsidRDefault="00481FB0" w:rsidP="00C35095">
            <w:pPr>
              <w:jc w:val="center"/>
              <w:rPr>
                <w:rFonts w:ascii="Times New Roman" w:hAnsi="Times New Roman"/>
                <w:b/>
                <w:color w:val="FFFFFF"/>
                <w:sz w:val="24"/>
                <w:szCs w:val="24"/>
                <w:lang w:val="ru-RU"/>
              </w:rPr>
            </w:pPr>
            <w:r w:rsidRPr="0046270E">
              <w:rPr>
                <w:rFonts w:ascii="Times New Roman" w:hAnsi="Times New Roman"/>
                <w:b/>
                <w:color w:val="FFFFFF"/>
                <w:sz w:val="24"/>
                <w:szCs w:val="24"/>
                <w:lang w:val="ru-RU"/>
              </w:rPr>
              <w:t>Стимулирана плунка</w:t>
            </w:r>
          </w:p>
          <w:p w14:paraId="4067FA7D" w14:textId="77777777" w:rsidR="00481FB0" w:rsidRPr="0046270E" w:rsidRDefault="00481FB0" w:rsidP="00C35095">
            <w:pPr>
              <w:jc w:val="center"/>
              <w:rPr>
                <w:rFonts w:ascii="Times New Roman" w:hAnsi="Times New Roman"/>
                <w:b/>
                <w:color w:val="FFFFFF"/>
                <w:sz w:val="24"/>
                <w:szCs w:val="24"/>
                <w:vertAlign w:val="superscript"/>
                <w:lang w:val="ru-RU"/>
              </w:rPr>
            </w:pPr>
            <w:r w:rsidRPr="0046270E">
              <w:rPr>
                <w:rFonts w:ascii="Times New Roman" w:hAnsi="Times New Roman"/>
                <w:b/>
                <w:color w:val="FFFFFF"/>
                <w:sz w:val="24"/>
                <w:szCs w:val="24"/>
              </w:rPr>
              <w:t>Cl</w:t>
            </w:r>
            <w:r w:rsidRPr="0046270E">
              <w:rPr>
                <w:rFonts w:ascii="Times New Roman" w:hAnsi="Times New Roman"/>
                <w:b/>
                <w:color w:val="FFFFFF"/>
                <w:sz w:val="24"/>
                <w:szCs w:val="24"/>
                <w:lang w:val="ru-RU"/>
              </w:rPr>
              <w:t xml:space="preserve"> (</w:t>
            </w:r>
            <w:r w:rsidRPr="0046270E">
              <w:rPr>
                <w:rFonts w:ascii="Times New Roman" w:hAnsi="Times New Roman"/>
                <w:b/>
                <w:color w:val="FFFFFF"/>
                <w:sz w:val="24"/>
                <w:szCs w:val="24"/>
              </w:rPr>
              <w:t>mmol</w:t>
            </w:r>
            <w:r w:rsidRPr="0046270E">
              <w:rPr>
                <w:rFonts w:ascii="Times New Roman" w:hAnsi="Times New Roman"/>
                <w:b/>
                <w:color w:val="FFFFFF"/>
                <w:sz w:val="24"/>
                <w:szCs w:val="24"/>
                <w:lang w:val="ru-RU"/>
              </w:rPr>
              <w:t>/</w:t>
            </w:r>
            <w:r w:rsidRPr="0046270E">
              <w:rPr>
                <w:rFonts w:ascii="Times New Roman" w:hAnsi="Times New Roman"/>
                <w:b/>
                <w:color w:val="FFFFFF"/>
                <w:sz w:val="24"/>
                <w:szCs w:val="24"/>
              </w:rPr>
              <w:t>l</w:t>
            </w:r>
            <w:r w:rsidRPr="0046270E">
              <w:rPr>
                <w:rFonts w:ascii="Times New Roman" w:hAnsi="Times New Roman"/>
                <w:b/>
                <w:color w:val="FFFFFF"/>
                <w:sz w:val="24"/>
                <w:szCs w:val="24"/>
                <w:lang w:val="ru-RU"/>
              </w:rPr>
              <w:t>)</w:t>
            </w:r>
          </w:p>
        </w:tc>
      </w:tr>
      <w:tr w:rsidR="00481FB0" w:rsidRPr="0046270E" w14:paraId="0772DB8A" w14:textId="77777777" w:rsidTr="00C35095">
        <w:trPr>
          <w:trHeight w:val="374"/>
        </w:trPr>
        <w:tc>
          <w:tcPr>
            <w:tcW w:w="2518" w:type="dxa"/>
            <w:shd w:val="clear" w:color="auto" w:fill="0070C0"/>
            <w:vAlign w:val="center"/>
          </w:tcPr>
          <w:p w14:paraId="023044ED" w14:textId="77777777" w:rsidR="00481FB0" w:rsidRPr="0046270E" w:rsidRDefault="00481FB0" w:rsidP="00C35095">
            <w:pPr>
              <w:rPr>
                <w:rFonts w:ascii="Times New Roman" w:hAnsi="Times New Roman"/>
                <w:b/>
                <w:color w:val="FFFFFF"/>
                <w:sz w:val="24"/>
                <w:szCs w:val="24"/>
              </w:rPr>
            </w:pPr>
            <w:r w:rsidRPr="0046270E">
              <w:rPr>
                <w:rFonts w:ascii="Times New Roman" w:hAnsi="Times New Roman" w:cs="Times New Roman"/>
                <w:b/>
                <w:color w:val="FFFFFF"/>
                <w:sz w:val="24"/>
                <w:szCs w:val="24"/>
              </w:rPr>
              <w:t>Возраст</w:t>
            </w:r>
          </w:p>
        </w:tc>
        <w:tc>
          <w:tcPr>
            <w:tcW w:w="3119" w:type="dxa"/>
            <w:tcBorders>
              <w:right w:val="single" w:sz="4" w:space="0" w:color="0070C0"/>
            </w:tcBorders>
            <w:shd w:val="clear" w:color="auto" w:fill="auto"/>
            <w:vAlign w:val="center"/>
          </w:tcPr>
          <w:p w14:paraId="10D0D998" w14:textId="77777777" w:rsidR="00481FB0" w:rsidRPr="0046270E" w:rsidRDefault="00481FB0" w:rsidP="00C35095">
            <w:pPr>
              <w:jc w:val="center"/>
              <w:rPr>
                <w:rFonts w:ascii="Times New Roman" w:hAnsi="Times New Roman" w:cs="Times New Roman"/>
                <w:b/>
                <w:color w:val="000000"/>
                <w:sz w:val="24"/>
                <w:szCs w:val="24"/>
              </w:rPr>
            </w:pPr>
            <w:r w:rsidRPr="0046270E">
              <w:rPr>
                <w:rFonts w:ascii="Times New Roman" w:hAnsi="Times New Roman" w:cs="Times New Roman"/>
                <w:color w:val="000000"/>
                <w:sz w:val="24"/>
                <w:szCs w:val="24"/>
              </w:rPr>
              <w:t>R</w:t>
            </w:r>
            <w:r w:rsidRPr="0046270E">
              <w:rPr>
                <w:rFonts w:ascii="Times New Roman" w:hAnsi="Times New Roman" w:cs="Times New Roman"/>
                <w:color w:val="000000"/>
                <w:sz w:val="24"/>
                <w:szCs w:val="24"/>
                <w:vertAlign w:val="subscript"/>
              </w:rPr>
              <w:t>(150)</w:t>
            </w:r>
            <w:r w:rsidRPr="0046270E">
              <w:rPr>
                <w:rFonts w:ascii="Times New Roman" w:hAnsi="Times New Roman" w:cs="Times New Roman"/>
                <w:color w:val="000000"/>
                <w:sz w:val="24"/>
                <w:szCs w:val="24"/>
              </w:rPr>
              <w:t>=0,096; p=0,241</w:t>
            </w:r>
          </w:p>
        </w:tc>
        <w:tc>
          <w:tcPr>
            <w:tcW w:w="3261" w:type="dxa"/>
            <w:tcBorders>
              <w:left w:val="single" w:sz="4" w:space="0" w:color="0070C0"/>
              <w:right w:val="single" w:sz="4" w:space="0" w:color="0070C0"/>
            </w:tcBorders>
            <w:shd w:val="clear" w:color="auto" w:fill="auto"/>
            <w:vAlign w:val="center"/>
          </w:tcPr>
          <w:p w14:paraId="3738571E" w14:textId="77777777" w:rsidR="00481FB0" w:rsidRPr="0046270E" w:rsidRDefault="00481FB0" w:rsidP="00C35095">
            <w:pPr>
              <w:jc w:val="center"/>
              <w:rPr>
                <w:rFonts w:ascii="Times New Roman" w:hAnsi="Times New Roman" w:cs="Times New Roman"/>
                <w:b/>
                <w:color w:val="000000"/>
                <w:sz w:val="24"/>
                <w:szCs w:val="24"/>
              </w:rPr>
            </w:pPr>
            <w:r w:rsidRPr="0046270E">
              <w:rPr>
                <w:rFonts w:ascii="Times New Roman" w:hAnsi="Times New Roman" w:cs="Times New Roman"/>
                <w:color w:val="000000"/>
                <w:sz w:val="24"/>
                <w:szCs w:val="24"/>
              </w:rPr>
              <w:t>R</w:t>
            </w:r>
            <w:r w:rsidRPr="0046270E">
              <w:rPr>
                <w:rFonts w:ascii="Times New Roman" w:hAnsi="Times New Roman" w:cs="Times New Roman"/>
                <w:color w:val="000000"/>
                <w:sz w:val="24"/>
                <w:szCs w:val="24"/>
                <w:vertAlign w:val="subscript"/>
              </w:rPr>
              <w:t>(150)</w:t>
            </w:r>
            <w:r w:rsidRPr="0046270E">
              <w:rPr>
                <w:rFonts w:ascii="Times New Roman" w:hAnsi="Times New Roman" w:cs="Times New Roman"/>
                <w:color w:val="000000"/>
                <w:sz w:val="24"/>
                <w:szCs w:val="24"/>
              </w:rPr>
              <w:t>=-0,051; p=0,538</w:t>
            </w:r>
          </w:p>
        </w:tc>
      </w:tr>
      <w:tr w:rsidR="00481FB0" w:rsidRPr="0046270E" w14:paraId="7533DA95" w14:textId="77777777" w:rsidTr="00C35095">
        <w:trPr>
          <w:trHeight w:val="323"/>
        </w:trPr>
        <w:tc>
          <w:tcPr>
            <w:tcW w:w="8898" w:type="dxa"/>
            <w:gridSpan w:val="3"/>
            <w:tcBorders>
              <w:right w:val="single" w:sz="4" w:space="0" w:color="0070C0"/>
            </w:tcBorders>
            <w:shd w:val="clear" w:color="auto" w:fill="0070C0"/>
            <w:vAlign w:val="center"/>
          </w:tcPr>
          <w:p w14:paraId="5C5CF51A" w14:textId="77777777" w:rsidR="00481FB0" w:rsidRPr="0046270E" w:rsidRDefault="00481FB0" w:rsidP="00C35095">
            <w:pPr>
              <w:jc w:val="center"/>
              <w:rPr>
                <w:rFonts w:ascii="Times New Roman" w:hAnsi="Times New Roman" w:cs="Times New Roman"/>
                <w:color w:val="FFFFFF"/>
                <w:sz w:val="24"/>
                <w:szCs w:val="24"/>
              </w:rPr>
            </w:pPr>
            <w:r w:rsidRPr="0046270E">
              <w:rPr>
                <w:rFonts w:ascii="Times New Roman" w:hAnsi="Times New Roman" w:cs="Times New Roman"/>
                <w:color w:val="FFFFFF"/>
                <w:sz w:val="24"/>
                <w:szCs w:val="24"/>
              </w:rPr>
              <w:t>*сигнификантно за p&lt;0,05</w:t>
            </w:r>
          </w:p>
        </w:tc>
      </w:tr>
    </w:tbl>
    <w:p w14:paraId="615574CC" w14:textId="77777777" w:rsidR="00481FB0" w:rsidRPr="0046270E" w:rsidRDefault="00481FB0" w:rsidP="00481FB0">
      <w:pPr>
        <w:jc w:val="both"/>
        <w:rPr>
          <w:rFonts w:ascii="Times New Roman" w:hAnsi="Times New Roman" w:cs="Times New Roman"/>
          <w:color w:val="000000"/>
          <w:sz w:val="24"/>
          <w:szCs w:val="24"/>
          <w:lang w:eastAsia="en-GB"/>
        </w:rPr>
      </w:pPr>
    </w:p>
    <w:p w14:paraId="266E9AE4" w14:textId="77777777" w:rsidR="00481FB0" w:rsidRPr="0046270E" w:rsidRDefault="00481FB0" w:rsidP="00481FB0">
      <w:pPr>
        <w:spacing w:after="200"/>
        <w:jc w:val="both"/>
        <w:rPr>
          <w:rFonts w:ascii="Times New Roman" w:hAnsi="Times New Roman" w:cs="Times New Roman"/>
          <w:color w:val="000000"/>
          <w:sz w:val="24"/>
          <w:szCs w:val="24"/>
          <w:lang w:eastAsia="en-GB"/>
        </w:rPr>
      </w:pPr>
      <w:r w:rsidRPr="0046270E">
        <w:rPr>
          <w:rFonts w:ascii="Times New Roman" w:hAnsi="Times New Roman" w:cs="Times New Roman"/>
          <w:color w:val="000000"/>
          <w:sz w:val="24"/>
          <w:szCs w:val="24"/>
          <w:lang w:eastAsia="en-GB"/>
        </w:rPr>
        <w:t xml:space="preserve">Направената непараметарска корелација со </w:t>
      </w:r>
      <w:r w:rsidRPr="0046270E">
        <w:rPr>
          <w:rFonts w:ascii="Times New Roman" w:hAnsi="Times New Roman" w:cs="Times New Roman"/>
          <w:bCs/>
          <w:color w:val="000000"/>
          <w:sz w:val="24"/>
          <w:szCs w:val="24"/>
        </w:rPr>
        <w:t xml:space="preserve">Spearman Rank order </w:t>
      </w:r>
      <w:r w:rsidRPr="0046270E">
        <w:rPr>
          <w:rFonts w:ascii="Times New Roman" w:hAnsi="Times New Roman" w:cs="Times New Roman"/>
          <w:color w:val="000000"/>
          <w:sz w:val="24"/>
          <w:szCs w:val="24"/>
        </w:rPr>
        <w:t xml:space="preserve">coreallations </w:t>
      </w:r>
      <w:r w:rsidRPr="0046270E">
        <w:rPr>
          <w:rFonts w:ascii="Times New Roman" w:hAnsi="Times New Roman" w:cs="Times New Roman"/>
          <w:color w:val="000000"/>
          <w:sz w:val="24"/>
          <w:szCs w:val="24"/>
          <w:lang w:eastAsia="en-GB"/>
        </w:rPr>
        <w:t>укажа дека:</w:t>
      </w:r>
    </w:p>
    <w:p w14:paraId="7C38DC10" w14:textId="77777777" w:rsidR="00481FB0" w:rsidRPr="0046270E" w:rsidRDefault="00481FB0" w:rsidP="00481FB0">
      <w:pPr>
        <w:numPr>
          <w:ilvl w:val="0"/>
          <w:numId w:val="16"/>
        </w:numPr>
        <w:spacing w:after="240"/>
        <w:ind w:left="284" w:hanging="284"/>
        <w:jc w:val="both"/>
        <w:rPr>
          <w:rFonts w:ascii="Times New Roman" w:hAnsi="Times New Roman" w:cs="Times New Roman"/>
          <w:color w:val="000000"/>
          <w:sz w:val="24"/>
          <w:szCs w:val="24"/>
          <w:lang w:val="ru-RU"/>
        </w:rPr>
      </w:pPr>
      <w:r w:rsidRPr="0046270E">
        <w:rPr>
          <w:rFonts w:ascii="Times New Roman" w:hAnsi="Times New Roman" w:cs="Times New Roman"/>
          <w:color w:val="000000"/>
          <w:sz w:val="24"/>
          <w:szCs w:val="24"/>
          <w:lang w:val="ru-RU"/>
        </w:rPr>
        <w:t xml:space="preserve">за </w:t>
      </w:r>
      <w:r w:rsidRPr="0046270E">
        <w:rPr>
          <w:rFonts w:ascii="Times New Roman" w:hAnsi="Times New Roman" w:cs="Times New Roman"/>
          <w:color w:val="000000"/>
          <w:sz w:val="24"/>
          <w:szCs w:val="24"/>
        </w:rPr>
        <w:t>p</w:t>
      </w:r>
      <w:r w:rsidRPr="0046270E">
        <w:rPr>
          <w:rFonts w:ascii="Times New Roman" w:hAnsi="Times New Roman" w:cs="Times New Roman"/>
          <w:color w:val="000000"/>
          <w:sz w:val="24"/>
          <w:szCs w:val="24"/>
          <w:lang w:val="ru-RU"/>
        </w:rPr>
        <w:t xml:space="preserve">&gt;0,05, помеѓу возраста и нивото на </w:t>
      </w:r>
      <w:r w:rsidRPr="0046270E">
        <w:rPr>
          <w:rFonts w:ascii="Times New Roman" w:hAnsi="Times New Roman" w:cs="Times New Roman"/>
          <w:color w:val="000000"/>
          <w:sz w:val="24"/>
          <w:szCs w:val="24"/>
          <w:lang w:eastAsia="en-GB"/>
        </w:rPr>
        <w:t>Cl</w:t>
      </w:r>
      <w:r w:rsidRPr="0046270E">
        <w:rPr>
          <w:rFonts w:ascii="Times New Roman" w:hAnsi="Times New Roman" w:cs="Times New Roman"/>
          <w:color w:val="000000"/>
          <w:sz w:val="24"/>
          <w:szCs w:val="24"/>
          <w:lang w:val="ru-RU" w:eastAsia="en-GB"/>
        </w:rPr>
        <w:t xml:space="preserve"> (</w:t>
      </w:r>
      <w:r w:rsidRPr="0046270E">
        <w:rPr>
          <w:rFonts w:ascii="Times New Roman" w:hAnsi="Times New Roman" w:cs="Times New Roman"/>
          <w:color w:val="000000"/>
          <w:sz w:val="24"/>
          <w:szCs w:val="24"/>
          <w:lang w:eastAsia="en-GB"/>
        </w:rPr>
        <w:t>mmol</w:t>
      </w:r>
      <w:r w:rsidRPr="0046270E">
        <w:rPr>
          <w:rFonts w:ascii="Times New Roman" w:hAnsi="Times New Roman" w:cs="Times New Roman"/>
          <w:color w:val="000000"/>
          <w:sz w:val="24"/>
          <w:szCs w:val="24"/>
          <w:lang w:val="ru-RU" w:eastAsia="en-GB"/>
        </w:rPr>
        <w:t>/</w:t>
      </w:r>
      <w:r w:rsidRPr="0046270E">
        <w:rPr>
          <w:rFonts w:ascii="Times New Roman" w:hAnsi="Times New Roman" w:cs="Times New Roman"/>
          <w:color w:val="000000"/>
          <w:sz w:val="24"/>
          <w:szCs w:val="24"/>
          <w:lang w:eastAsia="en-GB"/>
        </w:rPr>
        <w:t>L</w:t>
      </w:r>
      <w:r w:rsidRPr="0046270E">
        <w:rPr>
          <w:rFonts w:ascii="Times New Roman" w:hAnsi="Times New Roman" w:cs="Times New Roman"/>
          <w:color w:val="000000"/>
          <w:sz w:val="24"/>
          <w:szCs w:val="24"/>
          <w:lang w:val="ru-RU" w:eastAsia="en-GB"/>
        </w:rPr>
        <w:t xml:space="preserve">) во нестимулирана плунка нема сигнификантна линеарна корелација </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R</w:t>
      </w:r>
      <w:r w:rsidRPr="0046270E">
        <w:rPr>
          <w:rFonts w:ascii="Times New Roman" w:hAnsi="Times New Roman" w:cs="Times New Roman"/>
          <w:color w:val="000000"/>
          <w:sz w:val="24"/>
          <w:szCs w:val="24"/>
          <w:vertAlign w:val="subscript"/>
          <w:lang w:val="ru-RU"/>
        </w:rPr>
        <w:t>(150)</w:t>
      </w:r>
      <w:r w:rsidRPr="0046270E">
        <w:rPr>
          <w:rFonts w:ascii="Times New Roman" w:hAnsi="Times New Roman" w:cs="Times New Roman"/>
          <w:color w:val="000000"/>
          <w:sz w:val="24"/>
          <w:szCs w:val="24"/>
          <w:lang w:val="ru-RU"/>
        </w:rPr>
        <w:t xml:space="preserve">=0,096; </w:t>
      </w:r>
      <w:r w:rsidRPr="0046270E">
        <w:rPr>
          <w:rFonts w:ascii="Times New Roman" w:hAnsi="Times New Roman" w:cs="Times New Roman"/>
          <w:color w:val="000000"/>
          <w:sz w:val="24"/>
          <w:szCs w:val="24"/>
        </w:rPr>
        <w:t>p</w:t>
      </w:r>
      <w:r w:rsidRPr="0046270E">
        <w:rPr>
          <w:rFonts w:ascii="Times New Roman" w:hAnsi="Times New Roman" w:cs="Times New Roman"/>
          <w:color w:val="000000"/>
          <w:sz w:val="24"/>
          <w:szCs w:val="24"/>
          <w:lang w:val="ru-RU"/>
        </w:rPr>
        <w:t xml:space="preserve">=0,241). </w:t>
      </w:r>
      <w:r w:rsidRPr="0046270E">
        <w:rPr>
          <w:rFonts w:ascii="Times New Roman" w:hAnsi="Times New Roman" w:cs="Times New Roman"/>
          <w:color w:val="000000"/>
          <w:sz w:val="24"/>
          <w:szCs w:val="24"/>
          <w:lang w:val="ru-RU" w:eastAsia="en-GB"/>
        </w:rPr>
        <w:t>Во нестимулирана плунка, с</w:t>
      </w:r>
      <w:r w:rsidRPr="0046270E">
        <w:rPr>
          <w:rFonts w:ascii="Times New Roman" w:hAnsi="Times New Roman" w:cs="Times New Roman"/>
          <w:color w:val="000000"/>
          <w:sz w:val="24"/>
          <w:szCs w:val="24"/>
          <w:lang w:val="ru-RU"/>
        </w:rPr>
        <w:t xml:space="preserve">о растење на возраста несигнификантно се зголемуваше и нивото на </w:t>
      </w:r>
      <w:r w:rsidRPr="0046270E">
        <w:rPr>
          <w:rFonts w:ascii="Times New Roman" w:hAnsi="Times New Roman" w:cs="Times New Roman"/>
          <w:color w:val="000000"/>
          <w:sz w:val="24"/>
          <w:szCs w:val="24"/>
          <w:lang w:eastAsia="en-GB"/>
        </w:rPr>
        <w:t>Cl</w:t>
      </w:r>
      <w:r w:rsidRPr="0046270E">
        <w:rPr>
          <w:rFonts w:ascii="Times New Roman" w:hAnsi="Times New Roman" w:cs="Times New Roman"/>
          <w:color w:val="000000"/>
          <w:sz w:val="24"/>
          <w:szCs w:val="24"/>
          <w:lang w:val="ru-RU" w:eastAsia="en-GB"/>
        </w:rPr>
        <w:t xml:space="preserve">. </w:t>
      </w:r>
    </w:p>
    <w:p w14:paraId="2C5F5DB5" w14:textId="3A0E8B13" w:rsidR="00481FB0" w:rsidRDefault="00481FB0" w:rsidP="00481FB0">
      <w:pPr>
        <w:numPr>
          <w:ilvl w:val="0"/>
          <w:numId w:val="16"/>
        </w:numPr>
        <w:spacing w:after="240"/>
        <w:ind w:left="284" w:hanging="284"/>
        <w:jc w:val="both"/>
        <w:rPr>
          <w:rFonts w:ascii="Times New Roman" w:hAnsi="Times New Roman" w:cs="Times New Roman"/>
          <w:color w:val="000000"/>
          <w:sz w:val="24"/>
          <w:szCs w:val="24"/>
          <w:lang w:val="ru-RU"/>
        </w:rPr>
      </w:pPr>
      <w:r w:rsidRPr="0046270E">
        <w:rPr>
          <w:rFonts w:ascii="Times New Roman" w:hAnsi="Times New Roman" w:cs="Times New Roman"/>
          <w:color w:val="000000"/>
          <w:sz w:val="24"/>
          <w:szCs w:val="24"/>
          <w:lang w:val="ru-RU"/>
        </w:rPr>
        <w:t xml:space="preserve">за </w:t>
      </w:r>
      <w:r w:rsidRPr="0046270E">
        <w:rPr>
          <w:rFonts w:ascii="Times New Roman" w:hAnsi="Times New Roman" w:cs="Times New Roman"/>
          <w:color w:val="000000"/>
          <w:sz w:val="24"/>
          <w:szCs w:val="24"/>
        </w:rPr>
        <w:t>p</w:t>
      </w:r>
      <w:r w:rsidRPr="0046270E">
        <w:rPr>
          <w:rFonts w:ascii="Times New Roman" w:hAnsi="Times New Roman" w:cs="Times New Roman"/>
          <w:color w:val="000000"/>
          <w:sz w:val="24"/>
          <w:szCs w:val="24"/>
          <w:lang w:val="ru-RU"/>
        </w:rPr>
        <w:t xml:space="preserve">&gt;0,05, помеѓу возраста и нивото на </w:t>
      </w:r>
      <w:r w:rsidRPr="0046270E">
        <w:rPr>
          <w:rFonts w:ascii="Times New Roman" w:hAnsi="Times New Roman" w:cs="Times New Roman"/>
          <w:color w:val="000000"/>
          <w:sz w:val="24"/>
          <w:szCs w:val="24"/>
          <w:lang w:eastAsia="en-GB"/>
        </w:rPr>
        <w:t>Cl</w:t>
      </w:r>
      <w:r w:rsidRPr="0046270E">
        <w:rPr>
          <w:rFonts w:ascii="Times New Roman" w:hAnsi="Times New Roman" w:cs="Times New Roman"/>
          <w:color w:val="000000"/>
          <w:sz w:val="24"/>
          <w:szCs w:val="24"/>
          <w:lang w:val="ru-RU" w:eastAsia="en-GB"/>
        </w:rPr>
        <w:t xml:space="preserve"> (</w:t>
      </w:r>
      <w:r w:rsidRPr="0046270E">
        <w:rPr>
          <w:rFonts w:ascii="Times New Roman" w:hAnsi="Times New Roman" w:cs="Times New Roman"/>
          <w:color w:val="000000"/>
          <w:sz w:val="24"/>
          <w:szCs w:val="24"/>
          <w:lang w:eastAsia="en-GB"/>
        </w:rPr>
        <w:t>mmol</w:t>
      </w:r>
      <w:r w:rsidRPr="0046270E">
        <w:rPr>
          <w:rFonts w:ascii="Times New Roman" w:hAnsi="Times New Roman" w:cs="Times New Roman"/>
          <w:color w:val="000000"/>
          <w:sz w:val="24"/>
          <w:szCs w:val="24"/>
          <w:lang w:val="ru-RU" w:eastAsia="en-GB"/>
        </w:rPr>
        <w:t>/</w:t>
      </w:r>
      <w:r w:rsidRPr="0046270E">
        <w:rPr>
          <w:rFonts w:ascii="Times New Roman" w:hAnsi="Times New Roman" w:cs="Times New Roman"/>
          <w:color w:val="000000"/>
          <w:sz w:val="24"/>
          <w:szCs w:val="24"/>
          <w:lang w:eastAsia="en-GB"/>
        </w:rPr>
        <w:t>L</w:t>
      </w:r>
      <w:r w:rsidRPr="0046270E">
        <w:rPr>
          <w:rFonts w:ascii="Times New Roman" w:hAnsi="Times New Roman" w:cs="Times New Roman"/>
          <w:color w:val="000000"/>
          <w:sz w:val="24"/>
          <w:szCs w:val="24"/>
          <w:lang w:val="ru-RU" w:eastAsia="en-GB"/>
        </w:rPr>
        <w:t xml:space="preserve">) во стимулирана плунка постоеше несигнификантна негативна линеарна корелација </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R</w:t>
      </w:r>
      <w:r w:rsidRPr="0046270E">
        <w:rPr>
          <w:rFonts w:ascii="Times New Roman" w:hAnsi="Times New Roman" w:cs="Times New Roman"/>
          <w:color w:val="000000"/>
          <w:sz w:val="24"/>
          <w:szCs w:val="24"/>
          <w:vertAlign w:val="subscript"/>
          <w:lang w:val="ru-RU"/>
        </w:rPr>
        <w:t>(150)</w:t>
      </w:r>
      <w:r w:rsidRPr="0046270E">
        <w:rPr>
          <w:rFonts w:ascii="Times New Roman" w:hAnsi="Times New Roman" w:cs="Times New Roman"/>
          <w:color w:val="000000"/>
          <w:sz w:val="24"/>
          <w:szCs w:val="24"/>
          <w:lang w:val="ru-RU"/>
        </w:rPr>
        <w:t xml:space="preserve">=-0,051; </w:t>
      </w:r>
      <w:r w:rsidRPr="0046270E">
        <w:rPr>
          <w:rFonts w:ascii="Times New Roman" w:hAnsi="Times New Roman" w:cs="Times New Roman"/>
          <w:color w:val="000000"/>
          <w:sz w:val="24"/>
          <w:szCs w:val="24"/>
        </w:rPr>
        <w:t>p</w:t>
      </w:r>
      <w:r w:rsidRPr="0046270E">
        <w:rPr>
          <w:rFonts w:ascii="Times New Roman" w:hAnsi="Times New Roman" w:cs="Times New Roman"/>
          <w:color w:val="000000"/>
          <w:sz w:val="24"/>
          <w:szCs w:val="24"/>
          <w:lang w:val="ru-RU"/>
        </w:rPr>
        <w:t xml:space="preserve">=0,538). Со растење на возраста несигнификантно се намалуваше нивото на </w:t>
      </w:r>
      <w:r w:rsidRPr="0046270E">
        <w:rPr>
          <w:rFonts w:ascii="Times New Roman" w:hAnsi="Times New Roman" w:cs="Times New Roman"/>
          <w:color w:val="000000"/>
          <w:sz w:val="24"/>
          <w:szCs w:val="24"/>
          <w:lang w:eastAsia="en-GB"/>
        </w:rPr>
        <w:t>Cl</w:t>
      </w:r>
      <w:r w:rsidR="00D35A3E">
        <w:rPr>
          <w:rFonts w:ascii="Times New Roman" w:hAnsi="Times New Roman" w:cs="Times New Roman"/>
          <w:color w:val="000000"/>
          <w:sz w:val="24"/>
          <w:szCs w:val="24"/>
          <w:lang w:val="ru-RU" w:eastAsia="en-GB"/>
        </w:rPr>
        <w:t xml:space="preserve"> во стимулираната плунка.</w:t>
      </w:r>
    </w:p>
    <w:p w14:paraId="7E905A92" w14:textId="6AECC98F" w:rsidR="00D35A3E" w:rsidRPr="0046270E" w:rsidRDefault="00D35A3E" w:rsidP="00D35A3E">
      <w:pPr>
        <w:pStyle w:val="Heading1"/>
        <w:spacing w:before="0" w:beforeAutospacing="0" w:after="0" w:afterAutospacing="0"/>
        <w:jc w:val="center"/>
        <w:rPr>
          <w:rFonts w:ascii="Times New Roman" w:hAnsi="Times New Roman" w:cs="Times New Roman"/>
          <w:color w:val="000000"/>
          <w:sz w:val="24"/>
          <w:szCs w:val="24"/>
          <w:lang w:val="ru-RU"/>
        </w:rPr>
      </w:pPr>
      <w:r w:rsidRPr="0046270E">
        <w:rPr>
          <w:rFonts w:ascii="Times New Roman" w:hAnsi="Times New Roman" w:cs="Times New Roman"/>
          <w:color w:val="000000"/>
          <w:sz w:val="24"/>
          <w:szCs w:val="24"/>
          <w:lang w:val="ru-RU"/>
        </w:rPr>
        <w:t>Графикон</w:t>
      </w:r>
      <w:r>
        <w:rPr>
          <w:rFonts w:ascii="Times New Roman" w:hAnsi="Times New Roman" w:cs="Times New Roman"/>
          <w:color w:val="000000"/>
          <w:sz w:val="24"/>
          <w:szCs w:val="24"/>
          <w:lang w:val="ru-RU"/>
        </w:rPr>
        <w:t xml:space="preserve"> 20</w:t>
      </w:r>
      <w:r w:rsidRPr="0056701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lang w:val="ru-RU"/>
        </w:rPr>
        <w:t xml:space="preserve"> Непараметарска к</w:t>
      </w:r>
      <w:r w:rsidRPr="0046270E">
        <w:rPr>
          <w:rFonts w:ascii="Times New Roman" w:hAnsi="Times New Roman" w:cs="Times New Roman"/>
          <w:color w:val="000000"/>
          <w:sz w:val="24"/>
          <w:szCs w:val="24"/>
          <w:lang w:val="mk-MK"/>
        </w:rPr>
        <w:t xml:space="preserve">орелација помеѓу возраста и </w:t>
      </w:r>
      <w:r w:rsidRPr="0046270E">
        <w:rPr>
          <w:rFonts w:ascii="Times New Roman" w:hAnsi="Times New Roman" w:cs="Times New Roman"/>
          <w:color w:val="000000"/>
          <w:sz w:val="24"/>
          <w:szCs w:val="24"/>
        </w:rPr>
        <w:t>Cl</w:t>
      </w:r>
      <w:r w:rsidRPr="0046270E">
        <w:rPr>
          <w:rFonts w:ascii="Times New Roman" w:hAnsi="Times New Roman" w:cs="Times New Roman"/>
          <w:color w:val="000000"/>
          <w:sz w:val="24"/>
          <w:szCs w:val="24"/>
          <w:lang w:val="mk-MK"/>
        </w:rPr>
        <w:t xml:space="preserve"> во </w:t>
      </w:r>
    </w:p>
    <w:p w14:paraId="2DD925EA" w14:textId="5D62E94B" w:rsidR="00D35A3E" w:rsidRPr="00D35A3E" w:rsidRDefault="00D35A3E" w:rsidP="00D35A3E">
      <w:pPr>
        <w:pStyle w:val="Heading1"/>
        <w:spacing w:before="0" w:beforeAutospacing="0" w:after="0" w:afterAutospacing="0"/>
        <w:jc w:val="center"/>
        <w:rPr>
          <w:rFonts w:ascii="Times New Roman" w:hAnsi="Times New Roman" w:cs="Times New Roman"/>
          <w:color w:val="000000"/>
          <w:sz w:val="24"/>
          <w:szCs w:val="24"/>
          <w:lang w:val="mk-MK"/>
        </w:rPr>
      </w:pPr>
      <w:r w:rsidRPr="0046270E">
        <w:rPr>
          <w:rFonts w:ascii="Times New Roman" w:hAnsi="Times New Roman" w:cs="Times New Roman"/>
          <w:color w:val="000000"/>
          <w:sz w:val="24"/>
          <w:szCs w:val="24"/>
          <w:lang w:val="mk-MK"/>
        </w:rPr>
        <w:t>нестимулирана и стимулирана</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sz w:val="24"/>
          <w:szCs w:val="24"/>
          <w:lang w:val="mk-MK"/>
        </w:rPr>
        <w:t>плунка</w:t>
      </w:r>
    </w:p>
    <w:p w14:paraId="04204CD5" w14:textId="26EF8E3B" w:rsidR="00481FB0" w:rsidRPr="00D35A3E" w:rsidRDefault="00D35A3E" w:rsidP="00D35A3E">
      <w:pPr>
        <w:spacing w:after="240"/>
        <w:ind w:left="284"/>
        <w:jc w:val="both"/>
        <w:rPr>
          <w:rFonts w:ascii="Times New Roman" w:hAnsi="Times New Roman" w:cs="Times New Roman"/>
          <w:color w:val="000000"/>
          <w:sz w:val="24"/>
          <w:szCs w:val="24"/>
          <w:lang w:val="ru-RU"/>
        </w:rPr>
      </w:pPr>
      <w:r w:rsidRPr="0046270E">
        <w:rPr>
          <w:rFonts w:ascii="Times New Roman" w:hAnsi="Times New Roman" w:cs="Times New Roman"/>
          <w:noProof/>
          <w:color w:val="FF0000"/>
          <w:sz w:val="24"/>
          <w:szCs w:val="24"/>
        </w:rPr>
        <w:drawing>
          <wp:inline distT="0" distB="0" distL="0" distR="0" wp14:anchorId="4A842102" wp14:editId="64726B3F">
            <wp:extent cx="2740566" cy="2253343"/>
            <wp:effectExtent l="0" t="0" r="3175" b="0"/>
            <wp:docPr id="15" name="Picture 1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scatter char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73355" cy="2280303"/>
                    </a:xfrm>
                    <a:prstGeom prst="rect">
                      <a:avLst/>
                    </a:prstGeom>
                    <a:noFill/>
                  </pic:spPr>
                </pic:pic>
              </a:graphicData>
            </a:graphic>
          </wp:inline>
        </w:drawing>
      </w:r>
      <w:r w:rsidR="00481FB0" w:rsidRPr="0046270E">
        <w:rPr>
          <w:rFonts w:ascii="Times New Roman" w:hAnsi="Times New Roman" w:cs="Times New Roman"/>
          <w:noProof/>
          <w:color w:val="FF0000"/>
          <w:sz w:val="24"/>
          <w:szCs w:val="24"/>
        </w:rPr>
        <w:drawing>
          <wp:inline distT="0" distB="0" distL="0" distR="0" wp14:anchorId="0503D85B" wp14:editId="7A97E7E1">
            <wp:extent cx="2784826" cy="2220686"/>
            <wp:effectExtent l="0" t="0" r="0" b="8255"/>
            <wp:docPr id="14" name="Picture 1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scatter char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20649" cy="2249252"/>
                    </a:xfrm>
                    <a:prstGeom prst="rect">
                      <a:avLst/>
                    </a:prstGeom>
                    <a:noFill/>
                  </pic:spPr>
                </pic:pic>
              </a:graphicData>
            </a:graphic>
          </wp:inline>
        </w:drawing>
      </w:r>
    </w:p>
    <w:p w14:paraId="46B343E4" w14:textId="7DDB4D7C" w:rsidR="00481FB0" w:rsidRPr="0056701E" w:rsidRDefault="00481FB0" w:rsidP="00481FB0">
      <w:pPr>
        <w:pStyle w:val="11"/>
        <w:spacing w:after="360"/>
        <w:rPr>
          <w:rFonts w:ascii="Times New Roman" w:hAnsi="Times New Roman" w:cs="Times New Roman"/>
          <w:color w:val="1F497D"/>
          <w:lang w:val="ru-RU"/>
        </w:rPr>
      </w:pPr>
      <w:r w:rsidRPr="0046270E">
        <w:rPr>
          <w:rFonts w:ascii="Times New Roman" w:hAnsi="Times New Roman" w:cs="Times New Roman"/>
          <w:color w:val="1F497D"/>
        </w:rPr>
        <w:lastRenderedPageBreak/>
        <w:t>5.2.</w:t>
      </w:r>
      <w:r w:rsidRPr="0046270E">
        <w:rPr>
          <w:rFonts w:ascii="Times New Roman" w:hAnsi="Times New Roman" w:cs="Times New Roman"/>
          <w:color w:val="1F497D"/>
          <w:lang w:val="ru-RU"/>
        </w:rPr>
        <w:t>4</w:t>
      </w:r>
      <w:r w:rsidRPr="0046270E">
        <w:rPr>
          <w:rFonts w:ascii="Times New Roman" w:hAnsi="Times New Roman" w:cs="Times New Roman"/>
          <w:color w:val="1F497D"/>
        </w:rPr>
        <w:t xml:space="preserve">. Калциум </w:t>
      </w:r>
      <w:r w:rsidR="00D35A3E">
        <w:rPr>
          <w:rFonts w:ascii="Times New Roman" w:hAnsi="Times New Roman" w:cs="Times New Roman"/>
          <w:color w:val="1F497D"/>
        </w:rPr>
        <w:t>–</w:t>
      </w:r>
      <w:r w:rsidRPr="0046270E">
        <w:rPr>
          <w:rFonts w:ascii="Times New Roman" w:hAnsi="Times New Roman" w:cs="Times New Roman"/>
          <w:color w:val="1F497D"/>
        </w:rPr>
        <w:t xml:space="preserve"> </w:t>
      </w:r>
      <w:r w:rsidRPr="0046270E">
        <w:rPr>
          <w:rFonts w:ascii="Times New Roman" w:hAnsi="Times New Roman" w:cs="Times New Roman"/>
          <w:color w:val="1F497D"/>
          <w:lang w:val="en-US"/>
        </w:rPr>
        <w:t>Ca</w:t>
      </w:r>
    </w:p>
    <w:p w14:paraId="3CBA579C" w14:textId="3F45932C" w:rsidR="00D35A3E" w:rsidRDefault="00D35A3E" w:rsidP="00D35A3E">
      <w:pPr>
        <w:pStyle w:val="11"/>
        <w:spacing w:after="360"/>
        <w:ind w:firstLine="720"/>
        <w:jc w:val="both"/>
        <w:rPr>
          <w:rFonts w:ascii="Times New Roman" w:hAnsi="Times New Roman" w:cs="Times New Roman"/>
          <w:b w:val="0"/>
          <w:color w:val="000000"/>
          <w:kern w:val="1"/>
          <w:lang w:val="ru-RU" w:eastAsia="mk-MK"/>
        </w:rPr>
      </w:pPr>
      <w:r w:rsidRPr="00D35A3E">
        <w:rPr>
          <w:rFonts w:ascii="Times New Roman" w:hAnsi="Times New Roman" w:cs="Times New Roman"/>
          <w:b w:val="0"/>
          <w:color w:val="000000"/>
          <w:lang w:val="ru-RU" w:eastAsia="en-GB"/>
        </w:rPr>
        <w:t xml:space="preserve">Анализата </w:t>
      </w:r>
      <w:r w:rsidRPr="00D35A3E">
        <w:rPr>
          <w:rFonts w:ascii="Times New Roman" w:hAnsi="Times New Roman" w:cs="Times New Roman"/>
          <w:b w:val="0"/>
          <w:color w:val="000000"/>
          <w:lang w:val="ru-RU"/>
        </w:rPr>
        <w:t xml:space="preserve">на </w:t>
      </w:r>
      <w:r w:rsidRPr="00D35A3E">
        <w:rPr>
          <w:rFonts w:ascii="Times New Roman" w:hAnsi="Times New Roman" w:cs="Times New Roman"/>
          <w:b w:val="0"/>
          <w:color w:val="000000"/>
          <w:lang w:val="ru-RU" w:eastAsia="en-GB"/>
        </w:rPr>
        <w:t xml:space="preserve">фреквенции добиени за калциумот – </w:t>
      </w:r>
      <w:r w:rsidRPr="00D35A3E">
        <w:rPr>
          <w:rFonts w:ascii="Times New Roman" w:hAnsi="Times New Roman" w:cs="Times New Roman"/>
          <w:b w:val="0"/>
          <w:color w:val="000000"/>
          <w:lang w:eastAsia="en-GB"/>
        </w:rPr>
        <w:t>Ca</w:t>
      </w:r>
      <w:r w:rsidRPr="00D35A3E">
        <w:rPr>
          <w:rFonts w:ascii="Times New Roman" w:hAnsi="Times New Roman" w:cs="Times New Roman"/>
          <w:b w:val="0"/>
          <w:color w:val="000000"/>
          <w:lang w:val="ru-RU" w:eastAsia="en-GB"/>
        </w:rPr>
        <w:t xml:space="preserve"> (</w:t>
      </w:r>
      <w:r w:rsidRPr="00D35A3E">
        <w:rPr>
          <w:rFonts w:ascii="Times New Roman" w:hAnsi="Times New Roman" w:cs="Times New Roman"/>
          <w:b w:val="0"/>
          <w:color w:val="000000"/>
          <w:lang w:eastAsia="en-GB"/>
        </w:rPr>
        <w:t>mmol</w:t>
      </w:r>
      <w:r w:rsidRPr="00D35A3E">
        <w:rPr>
          <w:rFonts w:ascii="Times New Roman" w:hAnsi="Times New Roman" w:cs="Times New Roman"/>
          <w:b w:val="0"/>
          <w:color w:val="000000"/>
          <w:lang w:val="ru-RU" w:eastAsia="en-GB"/>
        </w:rPr>
        <w:t>/</w:t>
      </w:r>
      <w:r w:rsidRPr="00D35A3E">
        <w:rPr>
          <w:rFonts w:ascii="Times New Roman" w:hAnsi="Times New Roman" w:cs="Times New Roman"/>
          <w:b w:val="0"/>
          <w:color w:val="000000"/>
          <w:lang w:eastAsia="en-GB"/>
        </w:rPr>
        <w:t>L</w:t>
      </w:r>
      <w:r w:rsidRPr="00D35A3E">
        <w:rPr>
          <w:rFonts w:ascii="Times New Roman" w:hAnsi="Times New Roman" w:cs="Times New Roman"/>
          <w:b w:val="0"/>
          <w:color w:val="000000"/>
          <w:lang w:val="ru-RU" w:eastAsia="en-GB"/>
        </w:rPr>
        <w:t>) во нестимулирана и стимулирана плунка</w:t>
      </w:r>
      <w:r w:rsidRPr="00D35A3E">
        <w:rPr>
          <w:rFonts w:ascii="Times New Roman" w:hAnsi="Times New Roman" w:cs="Times New Roman"/>
          <w:b w:val="0"/>
          <w:color w:val="000000"/>
          <w:lang w:val="ru-RU"/>
        </w:rPr>
        <w:t xml:space="preserve">, </w:t>
      </w:r>
      <w:r w:rsidRPr="00D35A3E">
        <w:rPr>
          <w:rFonts w:ascii="Times New Roman" w:hAnsi="Times New Roman" w:cs="Times New Roman"/>
          <w:b w:val="0"/>
          <w:color w:val="000000"/>
          <w:lang w:val="ru-RU" w:eastAsia="en-GB"/>
        </w:rPr>
        <w:t xml:space="preserve">укажа на постоење на неправилна дистрибуција на </w:t>
      </w:r>
      <w:r w:rsidRPr="00D35A3E">
        <w:rPr>
          <w:rFonts w:ascii="Times New Roman" w:hAnsi="Times New Roman" w:cs="Times New Roman"/>
          <w:b w:val="0"/>
          <w:color w:val="000000"/>
          <w:lang w:val="ru-RU"/>
        </w:rPr>
        <w:t xml:space="preserve">добиените </w:t>
      </w:r>
      <w:r w:rsidRPr="00D35A3E">
        <w:rPr>
          <w:rFonts w:ascii="Times New Roman" w:hAnsi="Times New Roman" w:cs="Times New Roman"/>
          <w:b w:val="0"/>
          <w:color w:val="000000"/>
          <w:lang w:val="ru-RU" w:eastAsia="en-GB"/>
        </w:rPr>
        <w:t>вредности за консеквентно</w:t>
      </w:r>
      <w:r w:rsidRPr="00D35A3E">
        <w:rPr>
          <w:rFonts w:ascii="Times New Roman" w:hAnsi="Times New Roman" w:cs="Times New Roman"/>
          <w:b w:val="0"/>
          <w:color w:val="000000"/>
          <w:kern w:val="1"/>
          <w:lang w:val="ru-RU" w:eastAsia="mk-MK"/>
        </w:rPr>
        <w:t xml:space="preserve"> </w:t>
      </w:r>
      <w:r w:rsidRPr="00D35A3E">
        <w:rPr>
          <w:rFonts w:ascii="Times New Roman" w:hAnsi="Times New Roman" w:cs="Times New Roman"/>
          <w:b w:val="0"/>
          <w:color w:val="000000"/>
          <w:kern w:val="1"/>
          <w:lang w:eastAsia="mk-MK"/>
        </w:rPr>
        <w:t>Shapiro</w:t>
      </w:r>
      <w:r w:rsidRPr="00D35A3E">
        <w:rPr>
          <w:rFonts w:ascii="Times New Roman" w:hAnsi="Times New Roman" w:cs="Times New Roman"/>
          <w:b w:val="0"/>
          <w:color w:val="000000"/>
          <w:kern w:val="1"/>
          <w:lang w:val="ru-RU" w:eastAsia="mk-MK"/>
        </w:rPr>
        <w:t>-</w:t>
      </w:r>
      <w:r w:rsidRPr="00D35A3E">
        <w:rPr>
          <w:rFonts w:ascii="Times New Roman" w:hAnsi="Times New Roman" w:cs="Times New Roman"/>
          <w:b w:val="0"/>
          <w:color w:val="000000"/>
          <w:kern w:val="1"/>
          <w:lang w:eastAsia="mk-MK"/>
        </w:rPr>
        <w:t>Wilk</w:t>
      </w:r>
      <w:r w:rsidRPr="00D35A3E">
        <w:rPr>
          <w:rFonts w:ascii="Times New Roman" w:hAnsi="Times New Roman" w:cs="Times New Roman"/>
          <w:b w:val="0"/>
          <w:color w:val="000000"/>
          <w:kern w:val="1"/>
          <w:lang w:val="ru-RU" w:eastAsia="mk-MK"/>
        </w:rPr>
        <w:t>:</w:t>
      </w:r>
      <w:r w:rsidRPr="00D35A3E">
        <w:rPr>
          <w:rFonts w:ascii="Times New Roman" w:hAnsi="Times New Roman" w:cs="Times New Roman"/>
          <w:b w:val="0"/>
          <w:color w:val="000000"/>
          <w:lang w:val="ru-RU" w:eastAsia="en-GB"/>
        </w:rPr>
        <w:t xml:space="preserve"> </w:t>
      </w:r>
      <w:r w:rsidRPr="00D35A3E">
        <w:rPr>
          <w:rFonts w:ascii="Times New Roman" w:hAnsi="Times New Roman" w:cs="Times New Roman"/>
          <w:b w:val="0"/>
          <w:color w:val="000000"/>
          <w:kern w:val="1"/>
          <w:lang w:eastAsia="mk-MK"/>
        </w:rPr>
        <w:t>W</w:t>
      </w:r>
      <w:r w:rsidRPr="00D35A3E">
        <w:rPr>
          <w:rFonts w:ascii="Times New Roman" w:hAnsi="Times New Roman" w:cs="Times New Roman"/>
          <w:b w:val="0"/>
          <w:color w:val="000000"/>
          <w:kern w:val="1"/>
          <w:lang w:val="ru-RU" w:eastAsia="mk-MK"/>
        </w:rPr>
        <w:t xml:space="preserve">=0,9648; </w:t>
      </w:r>
      <w:r w:rsidRPr="00D35A3E">
        <w:rPr>
          <w:rFonts w:ascii="Times New Roman" w:hAnsi="Times New Roman" w:cs="Times New Roman"/>
          <w:b w:val="0"/>
          <w:color w:val="000000"/>
          <w:kern w:val="1"/>
          <w:lang w:eastAsia="mk-MK"/>
        </w:rPr>
        <w:t>p</w:t>
      </w:r>
      <w:r w:rsidRPr="00D35A3E">
        <w:rPr>
          <w:rFonts w:ascii="Times New Roman" w:hAnsi="Times New Roman" w:cs="Times New Roman"/>
          <w:b w:val="0"/>
          <w:color w:val="000000"/>
          <w:kern w:val="1"/>
          <w:lang w:val="ru-RU" w:eastAsia="mk-MK"/>
        </w:rPr>
        <w:t xml:space="preserve">=0,0007 </w:t>
      </w:r>
      <w:r w:rsidRPr="00D35A3E">
        <w:rPr>
          <w:rFonts w:ascii="Times New Roman" w:hAnsi="Times New Roman" w:cs="Times New Roman"/>
          <w:b w:val="0"/>
          <w:color w:val="000000"/>
          <w:kern w:val="1"/>
          <w:lang w:eastAsia="mk-MK"/>
        </w:rPr>
        <w:t>vs</w:t>
      </w:r>
      <w:r w:rsidRPr="00D35A3E">
        <w:rPr>
          <w:rFonts w:ascii="Times New Roman" w:hAnsi="Times New Roman" w:cs="Times New Roman"/>
          <w:b w:val="0"/>
          <w:color w:val="000000"/>
          <w:kern w:val="1"/>
          <w:lang w:val="ru-RU" w:eastAsia="mk-MK"/>
        </w:rPr>
        <w:t xml:space="preserve">. </w:t>
      </w:r>
      <w:r w:rsidRPr="00D35A3E">
        <w:rPr>
          <w:rFonts w:ascii="Times New Roman" w:hAnsi="Times New Roman" w:cs="Times New Roman"/>
          <w:b w:val="0"/>
          <w:color w:val="000000"/>
          <w:kern w:val="1"/>
          <w:lang w:eastAsia="mk-MK"/>
        </w:rPr>
        <w:t>W</w:t>
      </w:r>
      <w:r w:rsidRPr="00D35A3E">
        <w:rPr>
          <w:rFonts w:ascii="Times New Roman" w:hAnsi="Times New Roman" w:cs="Times New Roman"/>
          <w:b w:val="0"/>
          <w:color w:val="000000"/>
          <w:kern w:val="1"/>
          <w:lang w:val="ru-RU" w:eastAsia="mk-MK"/>
        </w:rPr>
        <w:t xml:space="preserve">=0,9782; </w:t>
      </w:r>
      <w:r w:rsidRPr="00D35A3E">
        <w:rPr>
          <w:rFonts w:ascii="Times New Roman" w:hAnsi="Times New Roman" w:cs="Times New Roman"/>
          <w:b w:val="0"/>
          <w:color w:val="000000"/>
          <w:kern w:val="1"/>
          <w:lang w:eastAsia="mk-MK"/>
        </w:rPr>
        <w:t>p</w:t>
      </w:r>
      <w:r w:rsidRPr="00D35A3E">
        <w:rPr>
          <w:rFonts w:ascii="Times New Roman" w:hAnsi="Times New Roman" w:cs="Times New Roman"/>
          <w:b w:val="0"/>
          <w:color w:val="000000"/>
          <w:kern w:val="1"/>
          <w:lang w:val="ru-RU" w:eastAsia="mk-MK"/>
        </w:rPr>
        <w:t>=0,0172. Согласно дистрибуцијата, во анализата беа користени непараметарски тестови (Графикон 21).</w:t>
      </w:r>
    </w:p>
    <w:p w14:paraId="09E54274" w14:textId="77777777" w:rsidR="00D35A3E" w:rsidRPr="0046270E" w:rsidRDefault="00D35A3E" w:rsidP="00D35A3E">
      <w:pPr>
        <w:jc w:val="center"/>
        <w:rPr>
          <w:rFonts w:ascii="Times New Roman" w:hAnsi="Times New Roman" w:cs="Times New Roman"/>
          <w:b/>
          <w:color w:val="000000"/>
          <w:sz w:val="24"/>
          <w:szCs w:val="24"/>
          <w:lang w:val="ru-RU" w:eastAsia="en-GB"/>
        </w:rPr>
      </w:pPr>
      <w:r w:rsidRPr="0046270E">
        <w:rPr>
          <w:rFonts w:ascii="Times New Roman" w:hAnsi="Times New Roman" w:cs="Times New Roman"/>
          <w:b/>
          <w:color w:val="000000"/>
          <w:sz w:val="24"/>
          <w:szCs w:val="24"/>
          <w:lang w:val="ru-RU" w:eastAsia="en-GB"/>
        </w:rPr>
        <w:t xml:space="preserve">Графикон 21. Дистрибуција на фреквенциите на </w:t>
      </w:r>
      <w:r w:rsidRPr="0046270E">
        <w:rPr>
          <w:rFonts w:ascii="Times New Roman" w:hAnsi="Times New Roman" w:cs="Times New Roman"/>
          <w:b/>
          <w:color w:val="000000"/>
          <w:sz w:val="24"/>
          <w:szCs w:val="24"/>
          <w:lang w:eastAsia="en-GB"/>
        </w:rPr>
        <w:t>Ca</w:t>
      </w:r>
      <w:r w:rsidRPr="0046270E">
        <w:rPr>
          <w:rFonts w:ascii="Times New Roman" w:hAnsi="Times New Roman" w:cs="Times New Roman"/>
          <w:b/>
          <w:color w:val="000000"/>
          <w:sz w:val="24"/>
          <w:szCs w:val="24"/>
          <w:lang w:val="ru-RU" w:eastAsia="en-GB"/>
        </w:rPr>
        <w:t xml:space="preserve"> (</w:t>
      </w:r>
      <w:r w:rsidRPr="0046270E">
        <w:rPr>
          <w:rFonts w:ascii="Times New Roman" w:hAnsi="Times New Roman" w:cs="Times New Roman"/>
          <w:b/>
          <w:color w:val="000000"/>
          <w:sz w:val="24"/>
          <w:szCs w:val="24"/>
          <w:lang w:eastAsia="en-GB"/>
        </w:rPr>
        <w:t>mmol</w:t>
      </w:r>
      <w:r w:rsidRPr="0046270E">
        <w:rPr>
          <w:rFonts w:ascii="Times New Roman" w:hAnsi="Times New Roman" w:cs="Times New Roman"/>
          <w:b/>
          <w:color w:val="000000"/>
          <w:sz w:val="24"/>
          <w:szCs w:val="24"/>
          <w:lang w:val="ru-RU" w:eastAsia="en-GB"/>
        </w:rPr>
        <w:t>/</w:t>
      </w:r>
      <w:r w:rsidRPr="0046270E">
        <w:rPr>
          <w:rFonts w:ascii="Times New Roman" w:hAnsi="Times New Roman" w:cs="Times New Roman"/>
          <w:b/>
          <w:color w:val="000000"/>
          <w:sz w:val="24"/>
          <w:szCs w:val="24"/>
          <w:lang w:eastAsia="en-GB"/>
        </w:rPr>
        <w:t>L</w:t>
      </w:r>
      <w:r w:rsidRPr="0046270E">
        <w:rPr>
          <w:rFonts w:ascii="Times New Roman" w:hAnsi="Times New Roman" w:cs="Times New Roman"/>
          <w:b/>
          <w:color w:val="000000"/>
          <w:sz w:val="24"/>
          <w:szCs w:val="24"/>
          <w:lang w:val="ru-RU" w:eastAsia="en-GB"/>
        </w:rPr>
        <w:t xml:space="preserve">) во </w:t>
      </w:r>
    </w:p>
    <w:p w14:paraId="6B2BC9B0" w14:textId="5453476C" w:rsidR="00D35A3E" w:rsidRPr="00D35A3E" w:rsidRDefault="00D35A3E" w:rsidP="00D35A3E">
      <w:pPr>
        <w:jc w:val="center"/>
        <w:rPr>
          <w:rFonts w:ascii="Times New Roman" w:hAnsi="Times New Roman" w:cs="Times New Roman"/>
          <w:b/>
          <w:color w:val="000000"/>
          <w:sz w:val="24"/>
          <w:szCs w:val="24"/>
          <w:lang w:val="ru-RU" w:eastAsia="en-GB"/>
        </w:rPr>
      </w:pPr>
      <w:r w:rsidRPr="0046270E">
        <w:rPr>
          <w:rFonts w:ascii="Times New Roman" w:hAnsi="Times New Roman" w:cs="Times New Roman"/>
          <w:b/>
          <w:color w:val="000000"/>
          <w:sz w:val="24"/>
          <w:szCs w:val="24"/>
          <w:lang w:val="ru-RU" w:eastAsia="en-GB"/>
        </w:rPr>
        <w:t>нес</w:t>
      </w:r>
      <w:r>
        <w:rPr>
          <w:rFonts w:ascii="Times New Roman" w:hAnsi="Times New Roman" w:cs="Times New Roman"/>
          <w:b/>
          <w:color w:val="000000"/>
          <w:sz w:val="24"/>
          <w:szCs w:val="24"/>
          <w:lang w:val="ru-RU" w:eastAsia="en-GB"/>
        </w:rPr>
        <w:t>тимулирана и стимулирана плунка</w:t>
      </w:r>
    </w:p>
    <w:p w14:paraId="50D54097" w14:textId="26DC18DA" w:rsidR="00481FB0" w:rsidRPr="00D35A3E" w:rsidRDefault="00481FB0" w:rsidP="00481FB0">
      <w:pPr>
        <w:jc w:val="both"/>
        <w:rPr>
          <w:rFonts w:ascii="Times New Roman" w:hAnsi="Times New Roman" w:cs="Times New Roman"/>
          <w:color w:val="000000"/>
          <w:kern w:val="1"/>
          <w:sz w:val="24"/>
          <w:szCs w:val="24"/>
          <w:highlight w:val="yellow"/>
          <w:lang w:val="ru-RU" w:eastAsia="mk-MK"/>
        </w:rPr>
      </w:pPr>
      <w:r w:rsidRPr="0046270E">
        <w:rPr>
          <w:rFonts w:ascii="Times New Roman" w:hAnsi="Times New Roman" w:cs="Times New Roman"/>
          <w:noProof/>
          <w:color w:val="FF0000"/>
          <w:sz w:val="24"/>
          <w:szCs w:val="24"/>
        </w:rPr>
        <w:drawing>
          <wp:inline distT="0" distB="0" distL="0" distR="0" wp14:anchorId="563A2161" wp14:editId="54BAC7F6">
            <wp:extent cx="2902040" cy="217653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0239" cy="2182680"/>
                    </a:xfrm>
                    <a:prstGeom prst="rect">
                      <a:avLst/>
                    </a:prstGeom>
                    <a:noFill/>
                    <a:ln>
                      <a:noFill/>
                    </a:ln>
                  </pic:spPr>
                </pic:pic>
              </a:graphicData>
            </a:graphic>
          </wp:inline>
        </w:drawing>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noProof/>
          <w:color w:val="FF0000"/>
          <w:sz w:val="24"/>
          <w:szCs w:val="24"/>
        </w:rPr>
        <w:drawing>
          <wp:inline distT="0" distB="0" distL="0" distR="0" wp14:anchorId="0E599FB3" wp14:editId="18031197">
            <wp:extent cx="2993390" cy="22402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93390" cy="2240280"/>
                    </a:xfrm>
                    <a:prstGeom prst="rect">
                      <a:avLst/>
                    </a:prstGeom>
                    <a:noFill/>
                    <a:ln>
                      <a:noFill/>
                    </a:ln>
                  </pic:spPr>
                </pic:pic>
              </a:graphicData>
            </a:graphic>
          </wp:inline>
        </w:drawing>
      </w:r>
    </w:p>
    <w:p w14:paraId="6EF37A04" w14:textId="19E7D93F" w:rsidR="00481FB0" w:rsidRPr="0046270E" w:rsidRDefault="00481FB0" w:rsidP="00481FB0">
      <w:pPr>
        <w:jc w:val="both"/>
        <w:rPr>
          <w:rFonts w:ascii="Times New Roman" w:hAnsi="Times New Roman" w:cs="Times New Roman"/>
          <w:color w:val="FF0000"/>
          <w:sz w:val="24"/>
          <w:szCs w:val="24"/>
          <w:highlight w:val="yellow"/>
          <w:lang w:val="ru-RU" w:eastAsia="en-GB"/>
        </w:rPr>
      </w:pPr>
    </w:p>
    <w:p w14:paraId="5440A96F" w14:textId="089DD61E" w:rsidR="00481FB0" w:rsidRDefault="00481FB0" w:rsidP="00D35A3E">
      <w:pPr>
        <w:ind w:firstLine="720"/>
        <w:jc w:val="both"/>
        <w:rPr>
          <w:rFonts w:ascii="Times New Roman" w:hAnsi="Times New Roman" w:cs="Times New Roman"/>
          <w:color w:val="000000"/>
          <w:kern w:val="1"/>
          <w:sz w:val="24"/>
          <w:szCs w:val="24"/>
          <w:lang w:val="ru-RU" w:eastAsia="mk-MK"/>
        </w:rPr>
      </w:pPr>
      <w:r w:rsidRPr="0046270E">
        <w:rPr>
          <w:rFonts w:ascii="Times New Roman" w:hAnsi="Times New Roman" w:cs="Times New Roman"/>
          <w:color w:val="000000"/>
          <w:kern w:val="1"/>
          <w:sz w:val="24"/>
          <w:szCs w:val="24"/>
          <w:lang w:val="ru-RU" w:eastAsia="mk-MK"/>
        </w:rPr>
        <w:t xml:space="preserve">Во рамките на анализата, направена беше споредба во однос на нивото на </w:t>
      </w:r>
      <w:r w:rsidRPr="0046270E">
        <w:rPr>
          <w:rFonts w:ascii="Times New Roman" w:hAnsi="Times New Roman" w:cs="Times New Roman"/>
          <w:color w:val="000000"/>
          <w:sz w:val="24"/>
          <w:szCs w:val="24"/>
          <w:lang w:eastAsia="en-GB"/>
        </w:rPr>
        <w:t>Ca</w:t>
      </w:r>
      <w:r w:rsidRPr="0046270E">
        <w:rPr>
          <w:rFonts w:ascii="Times New Roman" w:hAnsi="Times New Roman" w:cs="Times New Roman"/>
          <w:color w:val="000000"/>
          <w:sz w:val="24"/>
          <w:szCs w:val="24"/>
          <w:lang w:val="ru-RU" w:eastAsia="en-GB"/>
        </w:rPr>
        <w:t xml:space="preserve"> (</w:t>
      </w:r>
      <w:r w:rsidRPr="0046270E">
        <w:rPr>
          <w:rFonts w:ascii="Times New Roman" w:hAnsi="Times New Roman" w:cs="Times New Roman"/>
          <w:color w:val="000000"/>
          <w:sz w:val="24"/>
          <w:szCs w:val="24"/>
          <w:lang w:eastAsia="en-GB"/>
        </w:rPr>
        <w:t>mmol</w:t>
      </w:r>
      <w:r w:rsidRPr="0046270E">
        <w:rPr>
          <w:rFonts w:ascii="Times New Roman" w:hAnsi="Times New Roman" w:cs="Times New Roman"/>
          <w:color w:val="000000"/>
          <w:sz w:val="24"/>
          <w:szCs w:val="24"/>
          <w:lang w:val="ru-RU" w:eastAsia="en-GB"/>
        </w:rPr>
        <w:t>/</w:t>
      </w:r>
      <w:r w:rsidRPr="0046270E">
        <w:rPr>
          <w:rFonts w:ascii="Times New Roman" w:hAnsi="Times New Roman" w:cs="Times New Roman"/>
          <w:color w:val="000000"/>
          <w:sz w:val="24"/>
          <w:szCs w:val="24"/>
          <w:lang w:eastAsia="en-GB"/>
        </w:rPr>
        <w:t>L</w:t>
      </w:r>
      <w:r w:rsidRPr="0046270E">
        <w:rPr>
          <w:rFonts w:ascii="Times New Roman" w:hAnsi="Times New Roman" w:cs="Times New Roman"/>
          <w:color w:val="000000"/>
          <w:sz w:val="24"/>
          <w:szCs w:val="24"/>
          <w:lang w:val="ru-RU" w:eastAsia="en-GB"/>
        </w:rPr>
        <w:t xml:space="preserve">) </w:t>
      </w:r>
      <w:r w:rsidRPr="0046270E">
        <w:rPr>
          <w:rFonts w:ascii="Times New Roman" w:hAnsi="Times New Roman" w:cs="Times New Roman"/>
          <w:color w:val="000000"/>
          <w:kern w:val="1"/>
          <w:sz w:val="24"/>
          <w:szCs w:val="24"/>
          <w:lang w:val="ru-RU" w:eastAsia="mk-MK"/>
        </w:rPr>
        <w:t xml:space="preserve"> помеѓу: а) мажите и жените, поединечно во </w:t>
      </w:r>
      <w:r w:rsidRPr="0046270E">
        <w:rPr>
          <w:rFonts w:ascii="Times New Roman" w:hAnsi="Times New Roman" w:cs="Times New Roman"/>
          <w:color w:val="000000"/>
          <w:sz w:val="24"/>
          <w:szCs w:val="24"/>
          <w:lang w:val="ru-RU" w:eastAsia="en-GB"/>
        </w:rPr>
        <w:t xml:space="preserve">нестимулирана односно во стимулирана плунка; како и б) испитаниците од исти пол во нестимулирана односно стимулирана плунка (Табела 12 -13 и </w:t>
      </w:r>
      <w:r w:rsidR="00972990" w:rsidRPr="0046270E">
        <w:rPr>
          <w:rFonts w:ascii="Times New Roman" w:hAnsi="Times New Roman" w:cs="Times New Roman"/>
          <w:color w:val="000000"/>
          <w:sz w:val="24"/>
          <w:szCs w:val="24"/>
          <w:lang w:val="ru-RU" w:eastAsia="en-GB"/>
        </w:rPr>
        <w:t>Графикон</w:t>
      </w:r>
      <w:r w:rsidRPr="0046270E">
        <w:rPr>
          <w:rFonts w:ascii="Times New Roman" w:hAnsi="Times New Roman" w:cs="Times New Roman"/>
          <w:color w:val="000000"/>
          <w:sz w:val="24"/>
          <w:szCs w:val="24"/>
          <w:lang w:val="ru-RU" w:eastAsia="en-GB"/>
        </w:rPr>
        <w:t xml:space="preserve"> 22-25)</w:t>
      </w:r>
      <w:r w:rsidRPr="0046270E">
        <w:rPr>
          <w:rFonts w:ascii="Times New Roman" w:hAnsi="Times New Roman" w:cs="Times New Roman"/>
          <w:color w:val="000000"/>
          <w:kern w:val="1"/>
          <w:sz w:val="24"/>
          <w:szCs w:val="24"/>
          <w:lang w:val="ru-RU" w:eastAsia="mk-MK"/>
        </w:rPr>
        <w:t>.</w:t>
      </w:r>
    </w:p>
    <w:p w14:paraId="2A2BE36A" w14:textId="77777777" w:rsidR="00D35A3E" w:rsidRPr="0046270E" w:rsidRDefault="00D35A3E" w:rsidP="00D35A3E">
      <w:pPr>
        <w:ind w:firstLine="720"/>
        <w:jc w:val="both"/>
        <w:rPr>
          <w:rFonts w:ascii="Times New Roman" w:hAnsi="Times New Roman" w:cs="Times New Roman"/>
          <w:color w:val="FF0000"/>
          <w:sz w:val="24"/>
          <w:szCs w:val="24"/>
          <w:highlight w:val="yellow"/>
          <w:lang w:val="ru-RU" w:eastAsia="en-GB"/>
        </w:rPr>
      </w:pPr>
    </w:p>
    <w:p w14:paraId="4FB0F65E" w14:textId="12DAB66E" w:rsidR="00481FB0" w:rsidRPr="0046270E" w:rsidRDefault="00481FB0" w:rsidP="00481FB0">
      <w:pPr>
        <w:spacing w:after="200"/>
        <w:ind w:firstLine="720"/>
        <w:jc w:val="both"/>
        <w:rPr>
          <w:rFonts w:ascii="Times New Roman" w:hAnsi="Times New Roman" w:cs="Times New Roman"/>
          <w:color w:val="000000"/>
          <w:sz w:val="24"/>
          <w:szCs w:val="24"/>
          <w:lang w:val="ru-RU" w:eastAsia="en-GB"/>
        </w:rPr>
      </w:pPr>
      <w:r w:rsidRPr="0046270E">
        <w:rPr>
          <w:rFonts w:ascii="Times New Roman" w:hAnsi="Times New Roman" w:cs="Times New Roman"/>
          <w:b/>
          <w:color w:val="1F497D"/>
          <w:kern w:val="1"/>
          <w:sz w:val="24"/>
          <w:szCs w:val="24"/>
          <w:lang w:val="ru-RU" w:eastAsia="mk-MK"/>
        </w:rPr>
        <w:t xml:space="preserve">Интрагрупна споредба на </w:t>
      </w:r>
      <w:r w:rsidRPr="0046270E">
        <w:rPr>
          <w:rFonts w:ascii="Times New Roman" w:hAnsi="Times New Roman" w:cs="Times New Roman"/>
          <w:b/>
          <w:color w:val="1F497D"/>
          <w:kern w:val="1"/>
          <w:sz w:val="24"/>
          <w:szCs w:val="24"/>
          <w:lang w:eastAsia="mk-MK"/>
        </w:rPr>
        <w:t>Ca</w:t>
      </w:r>
      <w:r w:rsidRPr="0046270E">
        <w:rPr>
          <w:rFonts w:ascii="Times New Roman" w:hAnsi="Times New Roman" w:cs="Times New Roman"/>
          <w:b/>
          <w:color w:val="1F497D"/>
          <w:kern w:val="1"/>
          <w:sz w:val="24"/>
          <w:szCs w:val="24"/>
          <w:lang w:val="ru-RU" w:eastAsia="mk-MK"/>
        </w:rPr>
        <w:t xml:space="preserve">  - </w:t>
      </w:r>
      <w:r w:rsidRPr="0046270E">
        <w:rPr>
          <w:rFonts w:ascii="Times New Roman" w:hAnsi="Times New Roman" w:cs="Times New Roman"/>
          <w:color w:val="000000"/>
          <w:kern w:val="1"/>
          <w:sz w:val="24"/>
          <w:szCs w:val="24"/>
          <w:lang w:val="ru-RU" w:eastAsia="mk-MK"/>
        </w:rPr>
        <w:t xml:space="preserve">напаравена беше споредба на нивото на </w:t>
      </w:r>
      <w:r w:rsidRPr="0046270E">
        <w:rPr>
          <w:rFonts w:ascii="Times New Roman" w:hAnsi="Times New Roman" w:cs="Times New Roman"/>
          <w:color w:val="000000"/>
          <w:sz w:val="24"/>
          <w:szCs w:val="24"/>
          <w:lang w:eastAsia="en-GB"/>
        </w:rPr>
        <w:t>Ca</w:t>
      </w:r>
      <w:r w:rsidRPr="0046270E">
        <w:rPr>
          <w:rFonts w:ascii="Times New Roman" w:hAnsi="Times New Roman" w:cs="Times New Roman"/>
          <w:color w:val="000000"/>
          <w:sz w:val="24"/>
          <w:szCs w:val="24"/>
          <w:lang w:val="ru-RU" w:eastAsia="en-GB"/>
        </w:rPr>
        <w:t xml:space="preserve"> (</w:t>
      </w:r>
      <w:r w:rsidRPr="0046270E">
        <w:rPr>
          <w:rFonts w:ascii="Times New Roman" w:hAnsi="Times New Roman" w:cs="Times New Roman"/>
          <w:color w:val="000000"/>
          <w:sz w:val="24"/>
          <w:szCs w:val="24"/>
          <w:lang w:eastAsia="en-GB"/>
        </w:rPr>
        <w:t>mmol</w:t>
      </w:r>
      <w:r w:rsidRPr="0046270E">
        <w:rPr>
          <w:rFonts w:ascii="Times New Roman" w:hAnsi="Times New Roman" w:cs="Times New Roman"/>
          <w:color w:val="000000"/>
          <w:sz w:val="24"/>
          <w:szCs w:val="24"/>
          <w:lang w:val="ru-RU" w:eastAsia="en-GB"/>
        </w:rPr>
        <w:t>/</w:t>
      </w:r>
      <w:r w:rsidRPr="0046270E">
        <w:rPr>
          <w:rFonts w:ascii="Times New Roman" w:hAnsi="Times New Roman" w:cs="Times New Roman"/>
          <w:color w:val="000000"/>
          <w:sz w:val="24"/>
          <w:szCs w:val="24"/>
          <w:lang w:eastAsia="en-GB"/>
        </w:rPr>
        <w:t>L</w:t>
      </w:r>
      <w:r w:rsidRPr="0046270E">
        <w:rPr>
          <w:rFonts w:ascii="Times New Roman" w:hAnsi="Times New Roman" w:cs="Times New Roman"/>
          <w:color w:val="000000"/>
          <w:sz w:val="24"/>
          <w:szCs w:val="24"/>
          <w:lang w:val="ru-RU" w:eastAsia="en-GB"/>
        </w:rPr>
        <w:t xml:space="preserve">) </w:t>
      </w:r>
      <w:r w:rsidRPr="0046270E">
        <w:rPr>
          <w:rFonts w:ascii="Times New Roman" w:hAnsi="Times New Roman" w:cs="Times New Roman"/>
          <w:color w:val="000000"/>
          <w:kern w:val="1"/>
          <w:sz w:val="24"/>
          <w:szCs w:val="24"/>
          <w:lang w:val="ru-RU" w:eastAsia="mk-MK"/>
        </w:rPr>
        <w:t xml:space="preserve">помеѓу испитаниците од машки односно женски пол, поединечно во </w:t>
      </w:r>
      <w:r w:rsidRPr="0046270E">
        <w:rPr>
          <w:rFonts w:ascii="Times New Roman" w:hAnsi="Times New Roman" w:cs="Times New Roman"/>
          <w:color w:val="000000"/>
          <w:sz w:val="24"/>
          <w:szCs w:val="24"/>
          <w:lang w:val="ru-RU" w:eastAsia="en-GB"/>
        </w:rPr>
        <w:t xml:space="preserve">нестимулирана односно стимулирана плунка </w:t>
      </w:r>
      <w:r w:rsidRPr="0046270E">
        <w:rPr>
          <w:rFonts w:ascii="Times New Roman" w:hAnsi="Times New Roman" w:cs="Times New Roman"/>
          <w:color w:val="000000"/>
          <w:kern w:val="1"/>
          <w:sz w:val="24"/>
          <w:szCs w:val="24"/>
          <w:lang w:val="ru-RU" w:eastAsia="mk-MK"/>
        </w:rPr>
        <w:t xml:space="preserve">(Табела 12 и </w:t>
      </w:r>
      <w:r w:rsidR="00972990" w:rsidRPr="0046270E">
        <w:rPr>
          <w:rFonts w:ascii="Times New Roman" w:hAnsi="Times New Roman" w:cs="Times New Roman"/>
          <w:color w:val="000000"/>
          <w:kern w:val="1"/>
          <w:sz w:val="24"/>
          <w:szCs w:val="24"/>
          <w:lang w:val="ru-RU" w:eastAsia="mk-MK"/>
        </w:rPr>
        <w:t>Графикон</w:t>
      </w:r>
      <w:r w:rsidRPr="0046270E">
        <w:rPr>
          <w:rFonts w:ascii="Times New Roman" w:hAnsi="Times New Roman" w:cs="Times New Roman"/>
          <w:color w:val="000000"/>
          <w:kern w:val="1"/>
          <w:sz w:val="24"/>
          <w:szCs w:val="24"/>
          <w:lang w:val="ru-RU" w:eastAsia="mk-MK"/>
        </w:rPr>
        <w:t xml:space="preserve"> 22)</w:t>
      </w:r>
      <w:r w:rsidRPr="0046270E">
        <w:rPr>
          <w:rFonts w:ascii="Times New Roman" w:hAnsi="Times New Roman" w:cs="Times New Roman"/>
          <w:color w:val="000000"/>
          <w:sz w:val="24"/>
          <w:szCs w:val="24"/>
          <w:lang w:val="ru-RU" w:eastAsia="en-GB"/>
        </w:rPr>
        <w:t xml:space="preserve">. </w:t>
      </w:r>
    </w:p>
    <w:p w14:paraId="52E85554" w14:textId="77777777" w:rsidR="00481FB0" w:rsidRPr="0046270E" w:rsidRDefault="00481FB0" w:rsidP="00481FB0">
      <w:pPr>
        <w:ind w:firstLine="720"/>
        <w:jc w:val="both"/>
        <w:rPr>
          <w:rFonts w:ascii="Times New Roman" w:hAnsi="Times New Roman" w:cs="Times New Roman"/>
          <w:color w:val="000000"/>
          <w:kern w:val="1"/>
          <w:sz w:val="24"/>
          <w:szCs w:val="24"/>
          <w:lang w:val="ru-RU" w:eastAsia="mk-MK"/>
        </w:rPr>
      </w:pPr>
      <w:r w:rsidRPr="0046270E">
        <w:rPr>
          <w:rFonts w:ascii="Times New Roman" w:hAnsi="Times New Roman" w:cs="Times New Roman"/>
          <w:color w:val="000000"/>
          <w:sz w:val="24"/>
          <w:szCs w:val="24"/>
          <w:lang w:val="ru-RU" w:eastAsia="en-GB"/>
        </w:rPr>
        <w:lastRenderedPageBreak/>
        <w:t xml:space="preserve">Во НЕСТИМУЛИРАНАТА ПЛУНКА, нивото на </w:t>
      </w:r>
      <w:r w:rsidRPr="0046270E">
        <w:rPr>
          <w:rFonts w:ascii="Times New Roman" w:hAnsi="Times New Roman" w:cs="Times New Roman"/>
          <w:color w:val="000000"/>
          <w:sz w:val="24"/>
          <w:szCs w:val="24"/>
          <w:lang w:eastAsia="en-GB"/>
        </w:rPr>
        <w:t>Ca</w:t>
      </w:r>
      <w:r w:rsidRPr="0046270E">
        <w:rPr>
          <w:rFonts w:ascii="Times New Roman" w:hAnsi="Times New Roman" w:cs="Times New Roman"/>
          <w:color w:val="000000"/>
          <w:sz w:val="24"/>
          <w:szCs w:val="24"/>
          <w:lang w:val="ru-RU" w:eastAsia="en-GB"/>
        </w:rPr>
        <w:t xml:space="preserve"> </w:t>
      </w:r>
      <w:r w:rsidRPr="0046270E">
        <w:rPr>
          <w:rFonts w:ascii="Times New Roman" w:hAnsi="Times New Roman" w:cs="Times New Roman"/>
          <w:color w:val="000000"/>
          <w:kern w:val="1"/>
          <w:sz w:val="24"/>
          <w:szCs w:val="24"/>
          <w:lang w:val="ru-RU" w:eastAsia="mk-MK"/>
        </w:rPr>
        <w:t xml:space="preserve">кај мажите изнесуваше </w:t>
      </w:r>
      <w:r w:rsidRPr="0046270E">
        <w:rPr>
          <w:rFonts w:ascii="Times New Roman" w:hAnsi="Times New Roman" w:cs="Times New Roman"/>
          <w:color w:val="000000"/>
          <w:sz w:val="24"/>
          <w:szCs w:val="24"/>
          <w:lang w:val="ru-RU"/>
        </w:rPr>
        <w:t xml:space="preserve">0,38±0,10 со мин/мак од 0,2/0,6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а кај жените 0,36±0,10  со мин/мак од 0,2/0,5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Кај 50% испитаници од машки односно женски пол нивото на </w:t>
      </w:r>
      <w:r w:rsidRPr="0046270E">
        <w:rPr>
          <w:rFonts w:ascii="Times New Roman" w:hAnsi="Times New Roman" w:cs="Times New Roman"/>
          <w:color w:val="000000"/>
          <w:sz w:val="24"/>
          <w:szCs w:val="24"/>
          <w:lang w:eastAsia="en-GB"/>
        </w:rPr>
        <w:t>Ca</w:t>
      </w:r>
      <w:r w:rsidRPr="0046270E">
        <w:rPr>
          <w:rFonts w:ascii="Times New Roman" w:hAnsi="Times New Roman" w:cs="Times New Roman"/>
          <w:color w:val="000000"/>
          <w:kern w:val="1"/>
          <w:sz w:val="24"/>
          <w:szCs w:val="24"/>
          <w:lang w:val="ru-RU" w:eastAsia="mk-MK"/>
        </w:rPr>
        <w:t xml:space="preserve"> во нестимулираната плунка беше пониско од консеквентно 0,38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kern w:val="1"/>
          <w:sz w:val="24"/>
          <w:szCs w:val="24"/>
          <w:lang w:val="ru-RU" w:eastAsia="mk-MK"/>
        </w:rPr>
        <w:t xml:space="preserve">за </w:t>
      </w:r>
      <w:r w:rsidRPr="0046270E">
        <w:rPr>
          <w:rFonts w:ascii="Times New Roman" w:hAnsi="Times New Roman" w:cs="Times New Roman"/>
          <w:color w:val="000000"/>
          <w:kern w:val="1"/>
          <w:sz w:val="24"/>
          <w:szCs w:val="24"/>
          <w:lang w:eastAsia="mk-MK"/>
        </w:rPr>
        <w:t>Median</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IQR</w:t>
      </w:r>
      <w:r w:rsidRPr="0046270E">
        <w:rPr>
          <w:rFonts w:ascii="Times New Roman" w:hAnsi="Times New Roman" w:cs="Times New Roman"/>
          <w:color w:val="000000"/>
          <w:kern w:val="1"/>
          <w:sz w:val="24"/>
          <w:szCs w:val="24"/>
          <w:lang w:val="ru-RU" w:eastAsia="mk-MK"/>
        </w:rPr>
        <w:t xml:space="preserve">=0,38 (0,31-0,46) </w:t>
      </w:r>
      <w:r w:rsidRPr="0046270E">
        <w:rPr>
          <w:rFonts w:ascii="Times New Roman" w:hAnsi="Times New Roman" w:cs="Times New Roman"/>
          <w:color w:val="000000"/>
          <w:kern w:val="1"/>
          <w:sz w:val="24"/>
          <w:szCs w:val="24"/>
          <w:lang w:eastAsia="mk-MK"/>
        </w:rPr>
        <w:t>vs</w:t>
      </w:r>
      <w:r w:rsidRPr="0046270E">
        <w:rPr>
          <w:rFonts w:ascii="Times New Roman" w:hAnsi="Times New Roman" w:cs="Times New Roman"/>
          <w:color w:val="000000"/>
          <w:kern w:val="1"/>
          <w:sz w:val="24"/>
          <w:szCs w:val="24"/>
          <w:lang w:val="ru-RU" w:eastAsia="mk-MK"/>
        </w:rPr>
        <w:t xml:space="preserve">. 0,34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kern w:val="1"/>
          <w:sz w:val="24"/>
          <w:szCs w:val="24"/>
          <w:lang w:val="ru-RU" w:eastAsia="mk-MK"/>
        </w:rPr>
        <w:t xml:space="preserve">за </w:t>
      </w:r>
      <w:r w:rsidRPr="0046270E">
        <w:rPr>
          <w:rFonts w:ascii="Times New Roman" w:hAnsi="Times New Roman" w:cs="Times New Roman"/>
          <w:color w:val="000000"/>
          <w:kern w:val="1"/>
          <w:sz w:val="24"/>
          <w:szCs w:val="24"/>
          <w:lang w:eastAsia="mk-MK"/>
        </w:rPr>
        <w:t>Median</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IQR</w:t>
      </w:r>
      <w:r w:rsidRPr="0046270E">
        <w:rPr>
          <w:rFonts w:ascii="Times New Roman" w:hAnsi="Times New Roman" w:cs="Times New Roman"/>
          <w:color w:val="000000"/>
          <w:kern w:val="1"/>
          <w:sz w:val="24"/>
          <w:szCs w:val="24"/>
          <w:lang w:val="ru-RU" w:eastAsia="mk-MK"/>
        </w:rPr>
        <w:t>=0,34 (0,28-0,46).</w:t>
      </w:r>
      <w:r w:rsidRPr="0046270E">
        <w:rPr>
          <w:rFonts w:ascii="Times New Roman" w:hAnsi="Times New Roman" w:cs="Times New Roman"/>
          <w:color w:val="000000"/>
          <w:sz w:val="24"/>
          <w:szCs w:val="24"/>
          <w:lang w:val="ru-RU" w:eastAsia="en-GB"/>
        </w:rPr>
        <w:t xml:space="preserve"> За </w:t>
      </w:r>
      <w:r w:rsidRPr="0046270E">
        <w:rPr>
          <w:rFonts w:ascii="Times New Roman" w:hAnsi="Times New Roman" w:cs="Times New Roman"/>
          <w:color w:val="000000"/>
          <w:sz w:val="24"/>
          <w:szCs w:val="24"/>
          <w:lang w:eastAsia="en-GB"/>
        </w:rPr>
        <w:t>p</w:t>
      </w:r>
      <w:r w:rsidRPr="0046270E">
        <w:rPr>
          <w:rFonts w:ascii="Times New Roman" w:hAnsi="Times New Roman" w:cs="Times New Roman"/>
          <w:color w:val="000000"/>
          <w:sz w:val="24"/>
          <w:szCs w:val="24"/>
          <w:lang w:val="ru-RU" w:eastAsia="en-GB"/>
        </w:rPr>
        <w:t xml:space="preserve">&gt;0,05, немаше сигнификантна разлика помеѓу двата пола во однос на нивото на </w:t>
      </w:r>
      <w:r w:rsidRPr="0046270E">
        <w:rPr>
          <w:rFonts w:ascii="Times New Roman" w:hAnsi="Times New Roman" w:cs="Times New Roman"/>
          <w:color w:val="000000"/>
          <w:sz w:val="24"/>
          <w:szCs w:val="24"/>
          <w:lang w:eastAsia="en-GB"/>
        </w:rPr>
        <w:t>Ca</w:t>
      </w:r>
      <w:r w:rsidRPr="0046270E">
        <w:rPr>
          <w:rFonts w:ascii="Times New Roman" w:hAnsi="Times New Roman" w:cs="Times New Roman"/>
          <w:color w:val="000000"/>
          <w:kern w:val="1"/>
          <w:sz w:val="24"/>
          <w:szCs w:val="24"/>
          <w:lang w:val="ru-RU" w:eastAsia="mk-MK"/>
        </w:rPr>
        <w:t xml:space="preserve"> во нестимулирана плунка за  </w:t>
      </w:r>
      <w:r w:rsidRPr="0046270E">
        <w:rPr>
          <w:rFonts w:ascii="Times New Roman" w:hAnsi="Times New Roman" w:cs="Times New Roman"/>
          <w:color w:val="000000"/>
          <w:sz w:val="24"/>
          <w:szCs w:val="24"/>
          <w:lang w:eastAsia="mk-MK"/>
        </w:rPr>
        <w:t>Mann</w:t>
      </w:r>
      <w:r w:rsidRPr="0046270E">
        <w:rPr>
          <w:rFonts w:ascii="Times New Roman" w:hAnsi="Times New Roman" w:cs="Times New Roman"/>
          <w:color w:val="000000"/>
          <w:sz w:val="24"/>
          <w:szCs w:val="24"/>
          <w:lang w:val="ru-RU" w:eastAsia="mk-MK"/>
        </w:rPr>
        <w:t>-</w:t>
      </w:r>
      <w:r w:rsidRPr="0046270E">
        <w:rPr>
          <w:rFonts w:ascii="Times New Roman" w:hAnsi="Times New Roman" w:cs="Times New Roman"/>
          <w:color w:val="000000"/>
          <w:sz w:val="24"/>
          <w:szCs w:val="24"/>
          <w:lang w:eastAsia="mk-MK"/>
        </w:rPr>
        <w:t>Whitney</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U</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Test</w:t>
      </w:r>
      <w:r w:rsidRPr="0046270E">
        <w:rPr>
          <w:rFonts w:ascii="Times New Roman" w:hAnsi="Times New Roman" w:cs="Times New Roman"/>
          <w:color w:val="000000"/>
          <w:sz w:val="24"/>
          <w:szCs w:val="24"/>
          <w:lang w:val="ru-RU"/>
        </w:rPr>
        <w:t xml:space="preserve">: </w:t>
      </w:r>
      <w:r w:rsidRPr="0046270E">
        <w:rPr>
          <w:rFonts w:ascii="Times New Roman" w:hAnsi="Times New Roman"/>
          <w:color w:val="000000"/>
          <w:sz w:val="24"/>
          <w:szCs w:val="24"/>
        </w:rPr>
        <w:t>Z</w:t>
      </w:r>
      <w:r w:rsidRPr="0046270E">
        <w:rPr>
          <w:rFonts w:ascii="Times New Roman" w:hAnsi="Times New Roman"/>
          <w:color w:val="000000"/>
          <w:sz w:val="24"/>
          <w:szCs w:val="24"/>
          <w:lang w:val="ru-RU"/>
        </w:rPr>
        <w:t xml:space="preserve">=1,0168; </w:t>
      </w:r>
      <w:r w:rsidRPr="0046270E">
        <w:rPr>
          <w:rFonts w:ascii="Times New Roman" w:hAnsi="Times New Roman"/>
          <w:color w:val="000000"/>
          <w:sz w:val="24"/>
          <w:szCs w:val="24"/>
        </w:rPr>
        <w:t>p</w:t>
      </w:r>
      <w:r w:rsidRPr="0046270E">
        <w:rPr>
          <w:rFonts w:ascii="Times New Roman" w:hAnsi="Times New Roman"/>
          <w:color w:val="000000"/>
          <w:sz w:val="24"/>
          <w:szCs w:val="24"/>
          <w:lang w:val="ru-RU"/>
        </w:rPr>
        <w:t>=0,3092</w:t>
      </w:r>
      <w:r w:rsidRPr="0046270E">
        <w:rPr>
          <w:rFonts w:ascii="Times New Roman" w:hAnsi="Times New Roman" w:cs="Times New Roman"/>
          <w:color w:val="000000"/>
          <w:kern w:val="1"/>
          <w:sz w:val="24"/>
          <w:szCs w:val="24"/>
          <w:lang w:val="ru-RU" w:eastAsia="mk-MK"/>
        </w:rPr>
        <w:t xml:space="preserve">. Мажите споредено со жените, имаа несигнификантно повисоко ниво на </w:t>
      </w:r>
      <w:r w:rsidRPr="0046270E">
        <w:rPr>
          <w:rFonts w:ascii="Times New Roman" w:hAnsi="Times New Roman" w:cs="Times New Roman"/>
          <w:color w:val="000000"/>
          <w:sz w:val="24"/>
          <w:szCs w:val="24"/>
          <w:lang w:eastAsia="en-GB"/>
        </w:rPr>
        <w:t>Ca</w:t>
      </w:r>
      <w:r w:rsidRPr="0046270E">
        <w:rPr>
          <w:rFonts w:ascii="Times New Roman" w:hAnsi="Times New Roman" w:cs="Times New Roman"/>
          <w:color w:val="000000"/>
          <w:kern w:val="1"/>
          <w:sz w:val="24"/>
          <w:szCs w:val="24"/>
          <w:lang w:val="ru-RU" w:eastAsia="mk-MK"/>
        </w:rPr>
        <w:t xml:space="preserve"> во нестимулирана плунка. </w:t>
      </w:r>
    </w:p>
    <w:p w14:paraId="361E67E9" w14:textId="3245A6FA" w:rsidR="00481FB0" w:rsidRPr="0046270E" w:rsidRDefault="00D35A3E" w:rsidP="00D35A3E">
      <w:pPr>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Табела 12</w:t>
      </w:r>
      <w:r w:rsidRPr="0056701E">
        <w:rPr>
          <w:rFonts w:ascii="Times New Roman" w:hAnsi="Times New Roman" w:cs="Times New Roman"/>
          <w:b/>
          <w:color w:val="000000"/>
          <w:sz w:val="24"/>
          <w:szCs w:val="24"/>
          <w:lang w:val="ru-RU"/>
        </w:rPr>
        <w:t>:</w:t>
      </w:r>
      <w:r w:rsidR="00481FB0" w:rsidRPr="0046270E">
        <w:rPr>
          <w:rFonts w:ascii="Times New Roman" w:hAnsi="Times New Roman" w:cs="Times New Roman"/>
          <w:b/>
          <w:color w:val="000000"/>
          <w:sz w:val="24"/>
          <w:szCs w:val="24"/>
          <w:lang w:val="ru-RU"/>
        </w:rPr>
        <w:t xml:space="preserve"> Анализа на </w:t>
      </w:r>
      <w:r w:rsidR="00481FB0" w:rsidRPr="0046270E">
        <w:rPr>
          <w:rFonts w:ascii="Times New Roman" w:hAnsi="Times New Roman" w:cs="Times New Roman"/>
          <w:b/>
          <w:color w:val="000000"/>
          <w:sz w:val="24"/>
          <w:szCs w:val="24"/>
        </w:rPr>
        <w:t>Ca</w:t>
      </w:r>
      <w:r w:rsidR="00481FB0" w:rsidRPr="0046270E">
        <w:rPr>
          <w:rFonts w:ascii="Times New Roman" w:hAnsi="Times New Roman" w:cs="Times New Roman"/>
          <w:b/>
          <w:color w:val="000000"/>
          <w:sz w:val="24"/>
          <w:szCs w:val="24"/>
          <w:lang w:val="ru-RU"/>
        </w:rPr>
        <w:t xml:space="preserve"> според пол во нестимулирана / стимулирана плунка</w:t>
      </w:r>
    </w:p>
    <w:tbl>
      <w:tblPr>
        <w:tblpPr w:leftFromText="180" w:rightFromText="180" w:vertAnchor="text" w:horzAnchor="margin" w:tblpX="-49" w:tblpY="51"/>
        <w:tblW w:w="943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000" w:firstRow="0" w:lastRow="0" w:firstColumn="0" w:lastColumn="0" w:noHBand="0" w:noVBand="0"/>
      </w:tblPr>
      <w:tblGrid>
        <w:gridCol w:w="572"/>
        <w:gridCol w:w="993"/>
        <w:gridCol w:w="698"/>
        <w:gridCol w:w="1145"/>
        <w:gridCol w:w="1304"/>
        <w:gridCol w:w="1038"/>
        <w:gridCol w:w="1134"/>
        <w:gridCol w:w="709"/>
        <w:gridCol w:w="1134"/>
        <w:gridCol w:w="709"/>
      </w:tblGrid>
      <w:tr w:rsidR="00481FB0" w:rsidRPr="0046270E" w14:paraId="2E072693" w14:textId="77777777" w:rsidTr="00C35095">
        <w:trPr>
          <w:cantSplit/>
          <w:trHeight w:val="251"/>
        </w:trPr>
        <w:tc>
          <w:tcPr>
            <w:tcW w:w="1565" w:type="dxa"/>
            <w:gridSpan w:val="2"/>
            <w:vMerge w:val="restart"/>
            <w:shd w:val="clear" w:color="auto" w:fill="0070C0"/>
            <w:vAlign w:val="center"/>
          </w:tcPr>
          <w:p w14:paraId="47851ACE"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Калциум</w:t>
            </w:r>
          </w:p>
          <w:p w14:paraId="58621D69"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rPr>
              <w:t>- Ca -</w:t>
            </w:r>
          </w:p>
        </w:tc>
        <w:tc>
          <w:tcPr>
            <w:tcW w:w="698" w:type="dxa"/>
            <w:vMerge w:val="restart"/>
            <w:shd w:val="clear" w:color="auto" w:fill="0070C0"/>
            <w:vAlign w:val="center"/>
          </w:tcPr>
          <w:p w14:paraId="470F3769" w14:textId="77777777" w:rsidR="00481FB0" w:rsidRPr="0046270E" w:rsidRDefault="00481FB0" w:rsidP="00C35095">
            <w:pPr>
              <w:autoSpaceDE w:val="0"/>
              <w:autoSpaceDN w:val="0"/>
              <w:adjustRightInd w:val="0"/>
              <w:ind w:left="60" w:right="60"/>
              <w:jc w:val="center"/>
              <w:rPr>
                <w:rFonts w:ascii="Times New Roman" w:hAnsi="Times New Roman" w:cs="Times New Roman"/>
                <w:b/>
                <w:bCs/>
                <w:color w:val="FFFFFF"/>
                <w:sz w:val="24"/>
                <w:szCs w:val="24"/>
              </w:rPr>
            </w:pPr>
            <w:r w:rsidRPr="0046270E">
              <w:rPr>
                <w:rFonts w:ascii="Times New Roman" w:hAnsi="Times New Roman" w:cs="Times New Roman"/>
                <w:b/>
                <w:bCs/>
                <w:color w:val="FFFFFF"/>
                <w:sz w:val="24"/>
                <w:szCs w:val="24"/>
              </w:rPr>
              <w:t>Број</w:t>
            </w:r>
          </w:p>
          <w:p w14:paraId="2DCD910F"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(N)</w:t>
            </w:r>
          </w:p>
        </w:tc>
        <w:tc>
          <w:tcPr>
            <w:tcW w:w="1145" w:type="dxa"/>
            <w:vMerge w:val="restart"/>
            <w:shd w:val="clear" w:color="auto" w:fill="0070C0"/>
            <w:vAlign w:val="center"/>
          </w:tcPr>
          <w:p w14:paraId="4242C517" w14:textId="77777777" w:rsidR="00481FB0" w:rsidRPr="0046270E" w:rsidRDefault="00481FB0" w:rsidP="00C35095">
            <w:pPr>
              <w:jc w:val="center"/>
              <w:rPr>
                <w:rFonts w:ascii="Times New Roman" w:hAnsi="Times New Roman" w:cs="Times New Roman"/>
                <w:b/>
                <w:bCs/>
                <w:color w:val="FFFFFF"/>
                <w:sz w:val="24"/>
                <w:szCs w:val="24"/>
              </w:rPr>
            </w:pPr>
            <w:r w:rsidRPr="0046270E">
              <w:rPr>
                <w:rFonts w:ascii="Times New Roman" w:hAnsi="Times New Roman" w:cs="Times New Roman"/>
                <w:b/>
                <w:bCs/>
                <w:color w:val="FFFFFF"/>
                <w:sz w:val="24"/>
                <w:szCs w:val="24"/>
              </w:rPr>
              <w:t>Просек</w:t>
            </w:r>
          </w:p>
          <w:p w14:paraId="168FD8A0"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(Mean)</w:t>
            </w:r>
          </w:p>
        </w:tc>
        <w:tc>
          <w:tcPr>
            <w:tcW w:w="1304" w:type="dxa"/>
            <w:vMerge w:val="restart"/>
            <w:shd w:val="clear" w:color="auto" w:fill="0070C0"/>
            <w:vAlign w:val="center"/>
          </w:tcPr>
          <w:p w14:paraId="277640BA" w14:textId="77777777" w:rsidR="00481FB0" w:rsidRPr="0046270E" w:rsidRDefault="00481FB0" w:rsidP="00C35095">
            <w:pPr>
              <w:jc w:val="center"/>
              <w:rPr>
                <w:rFonts w:ascii="Times New Roman" w:hAnsi="Times New Roman" w:cs="Times New Roman"/>
                <w:b/>
                <w:bCs/>
                <w:color w:val="FFFFFF"/>
                <w:sz w:val="24"/>
                <w:szCs w:val="24"/>
              </w:rPr>
            </w:pPr>
            <w:r w:rsidRPr="0046270E">
              <w:rPr>
                <w:rFonts w:ascii="Times New Roman" w:hAnsi="Times New Roman" w:cs="Times New Roman"/>
                <w:b/>
                <w:bCs/>
                <w:color w:val="FFFFFF"/>
                <w:sz w:val="24"/>
                <w:szCs w:val="24"/>
              </w:rPr>
              <w:t>Стандардна девијација</w:t>
            </w:r>
          </w:p>
          <w:p w14:paraId="7E9DE7CC"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(Std. Dev.)</w:t>
            </w:r>
          </w:p>
        </w:tc>
        <w:tc>
          <w:tcPr>
            <w:tcW w:w="1038" w:type="dxa"/>
            <w:vMerge w:val="restart"/>
            <w:shd w:val="clear" w:color="auto" w:fill="0070C0"/>
            <w:vAlign w:val="center"/>
          </w:tcPr>
          <w:p w14:paraId="0AD28136" w14:textId="77777777" w:rsidR="00481FB0" w:rsidRPr="0046270E" w:rsidRDefault="00481FB0" w:rsidP="00C35095">
            <w:pPr>
              <w:jc w:val="center"/>
              <w:rPr>
                <w:rFonts w:ascii="Times New Roman" w:hAnsi="Times New Roman" w:cs="Times New Roman"/>
                <w:b/>
                <w:bCs/>
                <w:color w:val="FFFFFF"/>
                <w:sz w:val="24"/>
                <w:szCs w:val="24"/>
              </w:rPr>
            </w:pPr>
            <w:r w:rsidRPr="0046270E">
              <w:rPr>
                <w:rFonts w:ascii="Times New Roman" w:hAnsi="Times New Roman" w:cs="Times New Roman"/>
                <w:b/>
                <w:bCs/>
                <w:color w:val="FFFFFF"/>
                <w:sz w:val="24"/>
                <w:szCs w:val="24"/>
              </w:rPr>
              <w:t>Минимум</w:t>
            </w:r>
          </w:p>
          <w:p w14:paraId="48B3B116"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(Min)</w:t>
            </w:r>
          </w:p>
        </w:tc>
        <w:tc>
          <w:tcPr>
            <w:tcW w:w="1134" w:type="dxa"/>
            <w:vMerge w:val="restart"/>
            <w:shd w:val="clear" w:color="auto" w:fill="0070C0"/>
            <w:vAlign w:val="center"/>
          </w:tcPr>
          <w:p w14:paraId="309D62DF" w14:textId="77777777" w:rsidR="00481FB0" w:rsidRPr="0046270E" w:rsidRDefault="00481FB0" w:rsidP="00C35095">
            <w:pPr>
              <w:jc w:val="center"/>
              <w:rPr>
                <w:rFonts w:ascii="Times New Roman" w:hAnsi="Times New Roman" w:cs="Times New Roman"/>
                <w:b/>
                <w:bCs/>
                <w:color w:val="FFFFFF"/>
                <w:sz w:val="24"/>
                <w:szCs w:val="24"/>
              </w:rPr>
            </w:pPr>
            <w:r w:rsidRPr="0046270E">
              <w:rPr>
                <w:rFonts w:ascii="Times New Roman" w:hAnsi="Times New Roman" w:cs="Times New Roman"/>
                <w:b/>
                <w:bCs/>
                <w:color w:val="FFFFFF"/>
                <w:sz w:val="24"/>
                <w:szCs w:val="24"/>
              </w:rPr>
              <w:t>Максимум</w:t>
            </w:r>
          </w:p>
          <w:p w14:paraId="20E6E299"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(Max)</w:t>
            </w:r>
          </w:p>
        </w:tc>
        <w:tc>
          <w:tcPr>
            <w:tcW w:w="2552" w:type="dxa"/>
            <w:gridSpan w:val="3"/>
            <w:tcBorders>
              <w:right w:val="single" w:sz="4" w:space="0" w:color="0070C0"/>
            </w:tcBorders>
            <w:shd w:val="clear" w:color="auto" w:fill="0070C0"/>
            <w:vAlign w:val="center"/>
          </w:tcPr>
          <w:p w14:paraId="548FDC66"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Percentiles</w:t>
            </w:r>
          </w:p>
        </w:tc>
      </w:tr>
      <w:tr w:rsidR="00481FB0" w:rsidRPr="0046270E" w14:paraId="6C86C129" w14:textId="77777777" w:rsidTr="00C35095">
        <w:trPr>
          <w:cantSplit/>
          <w:trHeight w:val="573"/>
        </w:trPr>
        <w:tc>
          <w:tcPr>
            <w:tcW w:w="1565" w:type="dxa"/>
            <w:gridSpan w:val="2"/>
            <w:vMerge/>
            <w:tcBorders>
              <w:bottom w:val="single" w:sz="2" w:space="0" w:color="FFFFFF"/>
            </w:tcBorders>
            <w:shd w:val="clear" w:color="auto" w:fill="0070C0"/>
          </w:tcPr>
          <w:p w14:paraId="635F8FFF" w14:textId="77777777" w:rsidR="00481FB0" w:rsidRPr="0046270E" w:rsidRDefault="00481FB0" w:rsidP="00C35095">
            <w:pPr>
              <w:autoSpaceDE w:val="0"/>
              <w:autoSpaceDN w:val="0"/>
              <w:adjustRightInd w:val="0"/>
              <w:jc w:val="center"/>
              <w:rPr>
                <w:rFonts w:ascii="Times New Roman" w:hAnsi="Times New Roman" w:cs="Times New Roman"/>
                <w:color w:val="FFFFFF"/>
                <w:sz w:val="24"/>
                <w:szCs w:val="24"/>
                <w:lang w:eastAsia="mk-MK"/>
              </w:rPr>
            </w:pPr>
          </w:p>
        </w:tc>
        <w:tc>
          <w:tcPr>
            <w:tcW w:w="698" w:type="dxa"/>
            <w:vMerge/>
            <w:tcBorders>
              <w:bottom w:val="single" w:sz="2" w:space="0" w:color="FFFFFF"/>
            </w:tcBorders>
            <w:shd w:val="clear" w:color="auto" w:fill="0070C0"/>
          </w:tcPr>
          <w:p w14:paraId="6424051F" w14:textId="77777777" w:rsidR="00481FB0" w:rsidRPr="0046270E" w:rsidRDefault="00481FB0" w:rsidP="00C35095">
            <w:pPr>
              <w:autoSpaceDE w:val="0"/>
              <w:autoSpaceDN w:val="0"/>
              <w:adjustRightInd w:val="0"/>
              <w:jc w:val="center"/>
              <w:rPr>
                <w:rFonts w:ascii="Times New Roman" w:hAnsi="Times New Roman" w:cs="Times New Roman"/>
                <w:b/>
                <w:color w:val="FFFFFF"/>
                <w:sz w:val="24"/>
                <w:szCs w:val="24"/>
                <w:lang w:eastAsia="mk-MK"/>
              </w:rPr>
            </w:pPr>
          </w:p>
        </w:tc>
        <w:tc>
          <w:tcPr>
            <w:tcW w:w="1145" w:type="dxa"/>
            <w:vMerge/>
            <w:tcBorders>
              <w:bottom w:val="single" w:sz="2" w:space="0" w:color="FFFFFF"/>
            </w:tcBorders>
            <w:shd w:val="clear" w:color="auto" w:fill="0070C0"/>
          </w:tcPr>
          <w:p w14:paraId="54E56E25" w14:textId="77777777" w:rsidR="00481FB0" w:rsidRPr="0046270E" w:rsidRDefault="00481FB0" w:rsidP="00C35095">
            <w:pPr>
              <w:autoSpaceDE w:val="0"/>
              <w:autoSpaceDN w:val="0"/>
              <w:adjustRightInd w:val="0"/>
              <w:jc w:val="center"/>
              <w:rPr>
                <w:rFonts w:ascii="Times New Roman" w:hAnsi="Times New Roman" w:cs="Times New Roman"/>
                <w:b/>
                <w:color w:val="FFFFFF"/>
                <w:sz w:val="24"/>
                <w:szCs w:val="24"/>
                <w:lang w:eastAsia="mk-MK"/>
              </w:rPr>
            </w:pPr>
          </w:p>
        </w:tc>
        <w:tc>
          <w:tcPr>
            <w:tcW w:w="1304" w:type="dxa"/>
            <w:vMerge/>
            <w:tcBorders>
              <w:bottom w:val="single" w:sz="2" w:space="0" w:color="FFFFFF"/>
            </w:tcBorders>
            <w:shd w:val="clear" w:color="auto" w:fill="0070C0"/>
          </w:tcPr>
          <w:p w14:paraId="00BF7343" w14:textId="77777777" w:rsidR="00481FB0" w:rsidRPr="0046270E" w:rsidRDefault="00481FB0" w:rsidP="00C35095">
            <w:pPr>
              <w:autoSpaceDE w:val="0"/>
              <w:autoSpaceDN w:val="0"/>
              <w:adjustRightInd w:val="0"/>
              <w:jc w:val="center"/>
              <w:rPr>
                <w:rFonts w:ascii="Times New Roman" w:hAnsi="Times New Roman" w:cs="Times New Roman"/>
                <w:b/>
                <w:color w:val="FFFFFF"/>
                <w:sz w:val="24"/>
                <w:szCs w:val="24"/>
                <w:lang w:eastAsia="mk-MK"/>
              </w:rPr>
            </w:pPr>
          </w:p>
        </w:tc>
        <w:tc>
          <w:tcPr>
            <w:tcW w:w="1038" w:type="dxa"/>
            <w:vMerge/>
            <w:tcBorders>
              <w:bottom w:val="single" w:sz="2" w:space="0" w:color="FFFFFF"/>
            </w:tcBorders>
            <w:shd w:val="clear" w:color="auto" w:fill="0070C0"/>
          </w:tcPr>
          <w:p w14:paraId="4BB58172" w14:textId="77777777" w:rsidR="00481FB0" w:rsidRPr="0046270E" w:rsidRDefault="00481FB0" w:rsidP="00C35095">
            <w:pPr>
              <w:autoSpaceDE w:val="0"/>
              <w:autoSpaceDN w:val="0"/>
              <w:adjustRightInd w:val="0"/>
              <w:jc w:val="center"/>
              <w:rPr>
                <w:rFonts w:ascii="Times New Roman" w:hAnsi="Times New Roman" w:cs="Times New Roman"/>
                <w:b/>
                <w:color w:val="FFFFFF"/>
                <w:sz w:val="24"/>
                <w:szCs w:val="24"/>
                <w:lang w:eastAsia="mk-MK"/>
              </w:rPr>
            </w:pPr>
          </w:p>
        </w:tc>
        <w:tc>
          <w:tcPr>
            <w:tcW w:w="1134" w:type="dxa"/>
            <w:vMerge/>
            <w:tcBorders>
              <w:bottom w:val="single" w:sz="2" w:space="0" w:color="FFFFFF"/>
            </w:tcBorders>
            <w:shd w:val="clear" w:color="auto" w:fill="0070C0"/>
          </w:tcPr>
          <w:p w14:paraId="0D33BD6C" w14:textId="77777777" w:rsidR="00481FB0" w:rsidRPr="0046270E" w:rsidRDefault="00481FB0" w:rsidP="00C35095">
            <w:pPr>
              <w:autoSpaceDE w:val="0"/>
              <w:autoSpaceDN w:val="0"/>
              <w:adjustRightInd w:val="0"/>
              <w:jc w:val="center"/>
              <w:rPr>
                <w:rFonts w:ascii="Times New Roman" w:hAnsi="Times New Roman" w:cs="Times New Roman"/>
                <w:b/>
                <w:color w:val="FFFFFF"/>
                <w:sz w:val="24"/>
                <w:szCs w:val="24"/>
                <w:lang w:eastAsia="mk-MK"/>
              </w:rPr>
            </w:pPr>
          </w:p>
        </w:tc>
        <w:tc>
          <w:tcPr>
            <w:tcW w:w="709" w:type="dxa"/>
            <w:tcBorders>
              <w:bottom w:val="single" w:sz="2" w:space="0" w:color="FFFFFF"/>
            </w:tcBorders>
            <w:shd w:val="clear" w:color="auto" w:fill="0070C0"/>
            <w:vAlign w:val="center"/>
          </w:tcPr>
          <w:p w14:paraId="14F6905C"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25th</w:t>
            </w:r>
          </w:p>
        </w:tc>
        <w:tc>
          <w:tcPr>
            <w:tcW w:w="1134" w:type="dxa"/>
            <w:tcBorders>
              <w:bottom w:val="single" w:sz="2" w:space="0" w:color="FFFFFF"/>
            </w:tcBorders>
            <w:shd w:val="clear" w:color="auto" w:fill="0070C0"/>
            <w:vAlign w:val="center"/>
          </w:tcPr>
          <w:p w14:paraId="520CCEC5"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 xml:space="preserve">50th </w:t>
            </w:r>
          </w:p>
          <w:p w14:paraId="506541FE"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(Median)</w:t>
            </w:r>
          </w:p>
        </w:tc>
        <w:tc>
          <w:tcPr>
            <w:tcW w:w="709" w:type="dxa"/>
            <w:tcBorders>
              <w:bottom w:val="single" w:sz="2" w:space="0" w:color="FFFFFF"/>
              <w:right w:val="single" w:sz="4" w:space="0" w:color="0070C0"/>
            </w:tcBorders>
            <w:shd w:val="clear" w:color="auto" w:fill="0070C0"/>
            <w:vAlign w:val="center"/>
          </w:tcPr>
          <w:p w14:paraId="57A192BA"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75th</w:t>
            </w:r>
          </w:p>
        </w:tc>
      </w:tr>
      <w:tr w:rsidR="00481FB0" w:rsidRPr="0046270E" w14:paraId="75FF1698" w14:textId="77777777" w:rsidTr="00C35095">
        <w:trPr>
          <w:cantSplit/>
          <w:trHeight w:val="272"/>
        </w:trPr>
        <w:tc>
          <w:tcPr>
            <w:tcW w:w="9436" w:type="dxa"/>
            <w:gridSpan w:val="10"/>
            <w:tcBorders>
              <w:top w:val="single" w:sz="2" w:space="0" w:color="FFFFFF"/>
              <w:left w:val="single" w:sz="2" w:space="0" w:color="FFFFFF"/>
              <w:bottom w:val="single" w:sz="2" w:space="0" w:color="FFFFFF"/>
              <w:right w:val="single" w:sz="2" w:space="0" w:color="0070C0"/>
            </w:tcBorders>
            <w:shd w:val="clear" w:color="auto" w:fill="0070C0"/>
            <w:vAlign w:val="center"/>
          </w:tcPr>
          <w:p w14:paraId="08AD28B3" w14:textId="77777777" w:rsidR="00481FB0" w:rsidRPr="0046270E" w:rsidRDefault="00481FB0" w:rsidP="00C35095">
            <w:pPr>
              <w:autoSpaceDE w:val="0"/>
              <w:autoSpaceDN w:val="0"/>
              <w:adjustRightInd w:val="0"/>
              <w:ind w:left="60" w:right="60"/>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Нестимулирана плунка</w:t>
            </w:r>
          </w:p>
        </w:tc>
      </w:tr>
      <w:tr w:rsidR="00481FB0" w:rsidRPr="0046270E" w14:paraId="7B665635" w14:textId="77777777" w:rsidTr="00C35095">
        <w:trPr>
          <w:cantSplit/>
          <w:trHeight w:val="221"/>
        </w:trPr>
        <w:tc>
          <w:tcPr>
            <w:tcW w:w="572" w:type="dxa"/>
            <w:vMerge w:val="restart"/>
            <w:tcBorders>
              <w:top w:val="single" w:sz="2" w:space="0" w:color="FFFFFF"/>
            </w:tcBorders>
            <w:shd w:val="clear" w:color="auto" w:fill="0070C0"/>
            <w:vAlign w:val="center"/>
          </w:tcPr>
          <w:p w14:paraId="5612AE91" w14:textId="77777777" w:rsidR="00481FB0" w:rsidRPr="0046270E" w:rsidRDefault="00481FB0" w:rsidP="00C35095">
            <w:pPr>
              <w:ind w:left="5"/>
              <w:jc w:val="center"/>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Пол</w:t>
            </w:r>
          </w:p>
        </w:tc>
        <w:tc>
          <w:tcPr>
            <w:tcW w:w="993" w:type="dxa"/>
            <w:tcBorders>
              <w:top w:val="single" w:sz="2" w:space="0" w:color="FFFFFF"/>
              <w:right w:val="single" w:sz="4" w:space="0" w:color="0070C0"/>
            </w:tcBorders>
            <w:shd w:val="clear" w:color="auto" w:fill="0070C0"/>
          </w:tcPr>
          <w:p w14:paraId="25BFD981" w14:textId="77777777" w:rsidR="00481FB0" w:rsidRPr="0046270E" w:rsidRDefault="00481FB0" w:rsidP="00C35095">
            <w:pPr>
              <w:ind w:left="157"/>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Мажи</w:t>
            </w:r>
          </w:p>
        </w:tc>
        <w:tc>
          <w:tcPr>
            <w:tcW w:w="698" w:type="dxa"/>
            <w:tcBorders>
              <w:top w:val="single" w:sz="2" w:space="0" w:color="FFFFFF"/>
              <w:left w:val="single" w:sz="4" w:space="0" w:color="0070C0"/>
              <w:bottom w:val="single" w:sz="4" w:space="0" w:color="0070C0"/>
              <w:right w:val="single" w:sz="4" w:space="0" w:color="0070C0"/>
            </w:tcBorders>
            <w:shd w:val="clear" w:color="auto" w:fill="auto"/>
            <w:vAlign w:val="bottom"/>
          </w:tcPr>
          <w:p w14:paraId="4C07E1C2" w14:textId="77777777" w:rsidR="00481FB0" w:rsidRPr="0046270E" w:rsidRDefault="00481FB0" w:rsidP="00C35095">
            <w:pPr>
              <w:jc w:val="center"/>
              <w:rPr>
                <w:rFonts w:ascii="Times New Roman" w:hAnsi="Times New Roman" w:cs="Times New Roman"/>
                <w:sz w:val="24"/>
                <w:szCs w:val="24"/>
              </w:rPr>
            </w:pPr>
            <w:r w:rsidRPr="0046270E">
              <w:rPr>
                <w:rFonts w:ascii="Times New Roman" w:hAnsi="Times New Roman" w:cs="Times New Roman"/>
                <w:sz w:val="24"/>
                <w:szCs w:val="24"/>
              </w:rPr>
              <w:t>76</w:t>
            </w:r>
          </w:p>
        </w:tc>
        <w:tc>
          <w:tcPr>
            <w:tcW w:w="1145" w:type="dxa"/>
            <w:tcBorders>
              <w:top w:val="single" w:sz="2" w:space="0" w:color="FFFFFF"/>
              <w:left w:val="single" w:sz="4" w:space="0" w:color="0070C0"/>
              <w:bottom w:val="single" w:sz="4" w:space="0" w:color="0070C0"/>
              <w:right w:val="single" w:sz="4" w:space="0" w:color="0070C0"/>
            </w:tcBorders>
            <w:shd w:val="clear" w:color="auto" w:fill="auto"/>
            <w:vAlign w:val="center"/>
          </w:tcPr>
          <w:p w14:paraId="656CBCA5"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0,38</w:t>
            </w:r>
          </w:p>
        </w:tc>
        <w:tc>
          <w:tcPr>
            <w:tcW w:w="130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178DF8BC"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0,10</w:t>
            </w:r>
          </w:p>
        </w:tc>
        <w:tc>
          <w:tcPr>
            <w:tcW w:w="1038" w:type="dxa"/>
            <w:tcBorders>
              <w:top w:val="single" w:sz="2" w:space="0" w:color="FFFFFF"/>
              <w:left w:val="single" w:sz="4" w:space="0" w:color="0070C0"/>
              <w:bottom w:val="single" w:sz="4" w:space="0" w:color="0070C0"/>
              <w:right w:val="single" w:sz="4" w:space="0" w:color="0070C0"/>
            </w:tcBorders>
            <w:shd w:val="clear" w:color="auto" w:fill="auto"/>
            <w:vAlign w:val="center"/>
          </w:tcPr>
          <w:p w14:paraId="3C8C0243"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0,17</w:t>
            </w:r>
          </w:p>
        </w:tc>
        <w:tc>
          <w:tcPr>
            <w:tcW w:w="113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623FA67F"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0,58</w:t>
            </w:r>
          </w:p>
        </w:tc>
        <w:tc>
          <w:tcPr>
            <w:tcW w:w="70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3EE32E07"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0,31</w:t>
            </w:r>
          </w:p>
        </w:tc>
        <w:tc>
          <w:tcPr>
            <w:tcW w:w="113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2C699EDB"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0,38</w:t>
            </w:r>
          </w:p>
        </w:tc>
        <w:tc>
          <w:tcPr>
            <w:tcW w:w="70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6B000901"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0,46</w:t>
            </w:r>
          </w:p>
        </w:tc>
      </w:tr>
      <w:tr w:rsidR="00481FB0" w:rsidRPr="0046270E" w14:paraId="2F8D69C8" w14:textId="77777777" w:rsidTr="00C35095">
        <w:trPr>
          <w:cantSplit/>
          <w:trHeight w:val="221"/>
        </w:trPr>
        <w:tc>
          <w:tcPr>
            <w:tcW w:w="572" w:type="dxa"/>
            <w:vMerge/>
            <w:shd w:val="clear" w:color="auto" w:fill="0070C0"/>
          </w:tcPr>
          <w:p w14:paraId="2006305C" w14:textId="77777777" w:rsidR="00481FB0" w:rsidRPr="0046270E" w:rsidRDefault="00481FB0" w:rsidP="00C35095">
            <w:pPr>
              <w:ind w:left="157"/>
              <w:rPr>
                <w:rFonts w:ascii="Times New Roman" w:hAnsi="Times New Roman" w:cs="Times New Roman"/>
                <w:b/>
                <w:color w:val="FFFFFF"/>
                <w:sz w:val="24"/>
                <w:szCs w:val="24"/>
              </w:rPr>
            </w:pPr>
          </w:p>
        </w:tc>
        <w:tc>
          <w:tcPr>
            <w:tcW w:w="993" w:type="dxa"/>
            <w:tcBorders>
              <w:right w:val="single" w:sz="4" w:space="0" w:color="0070C0"/>
            </w:tcBorders>
            <w:shd w:val="clear" w:color="auto" w:fill="0070C0"/>
          </w:tcPr>
          <w:p w14:paraId="2879EBB3" w14:textId="77777777" w:rsidR="00481FB0" w:rsidRPr="0046270E" w:rsidRDefault="00481FB0" w:rsidP="00C35095">
            <w:pPr>
              <w:ind w:left="157"/>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Жени</w:t>
            </w:r>
          </w:p>
        </w:tc>
        <w:tc>
          <w:tcPr>
            <w:tcW w:w="698" w:type="dxa"/>
            <w:tcBorders>
              <w:top w:val="single" w:sz="4" w:space="0" w:color="0070C0"/>
              <w:left w:val="single" w:sz="4" w:space="0" w:color="0070C0"/>
              <w:bottom w:val="single" w:sz="4" w:space="0" w:color="0070C0"/>
              <w:right w:val="single" w:sz="4" w:space="0" w:color="0070C0"/>
            </w:tcBorders>
            <w:shd w:val="clear" w:color="auto" w:fill="auto"/>
            <w:vAlign w:val="bottom"/>
          </w:tcPr>
          <w:p w14:paraId="6854074B" w14:textId="77777777" w:rsidR="00481FB0" w:rsidRPr="0046270E" w:rsidRDefault="00481FB0" w:rsidP="00C35095">
            <w:pPr>
              <w:jc w:val="center"/>
              <w:rPr>
                <w:rFonts w:ascii="Times New Roman" w:hAnsi="Times New Roman" w:cs="Times New Roman"/>
                <w:sz w:val="24"/>
                <w:szCs w:val="24"/>
              </w:rPr>
            </w:pPr>
            <w:r w:rsidRPr="0046270E">
              <w:rPr>
                <w:rFonts w:ascii="Times New Roman" w:hAnsi="Times New Roman" w:cs="Times New Roman"/>
                <w:sz w:val="24"/>
                <w:szCs w:val="24"/>
              </w:rPr>
              <w:t>74</w:t>
            </w:r>
          </w:p>
        </w:tc>
        <w:tc>
          <w:tcPr>
            <w:tcW w:w="114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7AA8BD35"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0,36</w:t>
            </w:r>
          </w:p>
        </w:tc>
        <w:tc>
          <w:tcPr>
            <w:tcW w:w="130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66F88D9"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0,10</w:t>
            </w:r>
          </w:p>
        </w:tc>
        <w:tc>
          <w:tcPr>
            <w:tcW w:w="10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FE1CA91"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0,18</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424FF6E"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0,54</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A680862"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0,28</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416873E"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0,34</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F4F4817"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0,46</w:t>
            </w:r>
          </w:p>
        </w:tc>
      </w:tr>
      <w:tr w:rsidR="00481FB0" w:rsidRPr="0046270E" w14:paraId="51BF4D7A" w14:textId="77777777" w:rsidTr="00C35095">
        <w:trPr>
          <w:cantSplit/>
          <w:trHeight w:val="221"/>
        </w:trPr>
        <w:tc>
          <w:tcPr>
            <w:tcW w:w="572" w:type="dxa"/>
            <w:vMerge/>
            <w:shd w:val="clear" w:color="auto" w:fill="0070C0"/>
          </w:tcPr>
          <w:p w14:paraId="5F1FE5D0" w14:textId="77777777" w:rsidR="00481FB0" w:rsidRPr="0046270E" w:rsidRDefault="00481FB0" w:rsidP="00C35095">
            <w:pPr>
              <w:ind w:left="157"/>
              <w:rPr>
                <w:rFonts w:ascii="Times New Roman" w:hAnsi="Times New Roman" w:cs="Times New Roman"/>
                <w:b/>
                <w:color w:val="FFFFFF"/>
                <w:sz w:val="24"/>
                <w:szCs w:val="24"/>
              </w:rPr>
            </w:pPr>
          </w:p>
        </w:tc>
        <w:tc>
          <w:tcPr>
            <w:tcW w:w="993" w:type="dxa"/>
            <w:tcBorders>
              <w:right w:val="single" w:sz="4" w:space="0" w:color="0070C0"/>
            </w:tcBorders>
            <w:shd w:val="clear" w:color="auto" w:fill="0070C0"/>
            <w:vAlign w:val="center"/>
          </w:tcPr>
          <w:p w14:paraId="65C03354" w14:textId="77777777" w:rsidR="00481FB0" w:rsidRPr="0046270E" w:rsidRDefault="00481FB0" w:rsidP="00C35095">
            <w:pPr>
              <w:ind w:left="157"/>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Вкупно</w:t>
            </w:r>
          </w:p>
        </w:tc>
        <w:tc>
          <w:tcPr>
            <w:tcW w:w="69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97E0465" w14:textId="77777777" w:rsidR="00481FB0" w:rsidRPr="0046270E" w:rsidRDefault="00481FB0" w:rsidP="00C35095">
            <w:pPr>
              <w:jc w:val="center"/>
              <w:rPr>
                <w:rFonts w:ascii="Times New Roman" w:hAnsi="Times New Roman" w:cs="Times New Roman"/>
                <w:sz w:val="24"/>
                <w:szCs w:val="24"/>
              </w:rPr>
            </w:pPr>
            <w:r w:rsidRPr="0046270E">
              <w:rPr>
                <w:rFonts w:ascii="Times New Roman" w:hAnsi="Times New Roman" w:cs="Times New Roman"/>
                <w:sz w:val="24"/>
                <w:szCs w:val="24"/>
              </w:rPr>
              <w:t>150</w:t>
            </w:r>
          </w:p>
        </w:tc>
        <w:tc>
          <w:tcPr>
            <w:tcW w:w="114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27B593B"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0,37</w:t>
            </w:r>
          </w:p>
        </w:tc>
        <w:tc>
          <w:tcPr>
            <w:tcW w:w="130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11AEB4D"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0,10</w:t>
            </w:r>
          </w:p>
        </w:tc>
        <w:tc>
          <w:tcPr>
            <w:tcW w:w="10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0C1ABA9"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0,17</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0E33F32"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0,58</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8FC41F8"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0,29</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07BBB02"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0,36</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5C2157E"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0,46</w:t>
            </w:r>
          </w:p>
        </w:tc>
      </w:tr>
      <w:tr w:rsidR="00481FB0" w:rsidRPr="0046270E" w14:paraId="067469B6" w14:textId="77777777" w:rsidTr="00C35095">
        <w:trPr>
          <w:cantSplit/>
          <w:trHeight w:val="251"/>
        </w:trPr>
        <w:tc>
          <w:tcPr>
            <w:tcW w:w="1565" w:type="dxa"/>
            <w:gridSpan w:val="2"/>
            <w:tcBorders>
              <w:right w:val="single" w:sz="4" w:space="0" w:color="0070C0"/>
            </w:tcBorders>
            <w:shd w:val="clear" w:color="auto" w:fill="0070C0"/>
            <w:vAlign w:val="center"/>
          </w:tcPr>
          <w:p w14:paraId="330C1ED5" w14:textId="77777777" w:rsidR="00481FB0" w:rsidRPr="0046270E" w:rsidRDefault="00481FB0" w:rsidP="00C35095">
            <w:pPr>
              <w:ind w:left="157"/>
              <w:jc w:val="center"/>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p</w:t>
            </w:r>
          </w:p>
        </w:tc>
        <w:tc>
          <w:tcPr>
            <w:tcW w:w="7871" w:type="dxa"/>
            <w:gridSpan w:val="8"/>
            <w:tcBorders>
              <w:top w:val="single" w:sz="4" w:space="0" w:color="0070C0"/>
              <w:left w:val="single" w:sz="4" w:space="0" w:color="0070C0"/>
              <w:bottom w:val="single" w:sz="4" w:space="0" w:color="0070C0"/>
              <w:right w:val="single" w:sz="4" w:space="0" w:color="0070C0"/>
            </w:tcBorders>
            <w:shd w:val="clear" w:color="auto" w:fill="auto"/>
            <w:vAlign w:val="center"/>
          </w:tcPr>
          <w:p w14:paraId="73079F3A" w14:textId="77777777" w:rsidR="00481FB0" w:rsidRPr="0046270E" w:rsidRDefault="00481FB0" w:rsidP="00C35095">
            <w:pPr>
              <w:jc w:val="center"/>
              <w:rPr>
                <w:rFonts w:ascii="Times New Roman" w:hAnsi="Times New Roman"/>
                <w:color w:val="000000"/>
                <w:sz w:val="24"/>
                <w:szCs w:val="24"/>
              </w:rPr>
            </w:pPr>
            <w:r w:rsidRPr="0046270E">
              <w:rPr>
                <w:rFonts w:ascii="Times New Roman" w:hAnsi="Times New Roman"/>
                <w:color w:val="000000"/>
                <w:sz w:val="24"/>
                <w:szCs w:val="24"/>
              </w:rPr>
              <w:t>Z=1,0168; p=0,3092</w:t>
            </w:r>
          </w:p>
        </w:tc>
      </w:tr>
      <w:tr w:rsidR="00481FB0" w:rsidRPr="0046270E" w14:paraId="4292F2FE" w14:textId="77777777" w:rsidTr="00C35095">
        <w:trPr>
          <w:cantSplit/>
          <w:trHeight w:val="251"/>
        </w:trPr>
        <w:tc>
          <w:tcPr>
            <w:tcW w:w="9436" w:type="dxa"/>
            <w:gridSpan w:val="10"/>
            <w:tcBorders>
              <w:right w:val="single" w:sz="4" w:space="0" w:color="0070C0"/>
            </w:tcBorders>
            <w:shd w:val="clear" w:color="auto" w:fill="0070C0"/>
            <w:vAlign w:val="center"/>
          </w:tcPr>
          <w:p w14:paraId="3B08257D" w14:textId="77777777" w:rsidR="00481FB0" w:rsidRPr="0046270E" w:rsidRDefault="00481FB0" w:rsidP="00C35095">
            <w:pPr>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 xml:space="preserve">  Стимулирана плунка</w:t>
            </w:r>
          </w:p>
        </w:tc>
      </w:tr>
      <w:tr w:rsidR="00481FB0" w:rsidRPr="0046270E" w14:paraId="75DE980F" w14:textId="77777777" w:rsidTr="00C35095">
        <w:trPr>
          <w:cantSplit/>
          <w:trHeight w:val="221"/>
        </w:trPr>
        <w:tc>
          <w:tcPr>
            <w:tcW w:w="572" w:type="dxa"/>
            <w:vMerge w:val="restart"/>
            <w:shd w:val="clear" w:color="auto" w:fill="0070C0"/>
            <w:vAlign w:val="center"/>
          </w:tcPr>
          <w:p w14:paraId="1A80D829" w14:textId="77777777" w:rsidR="00481FB0" w:rsidRPr="0046270E" w:rsidRDefault="00481FB0" w:rsidP="00C35095">
            <w:pPr>
              <w:ind w:left="5"/>
              <w:jc w:val="center"/>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Пол</w:t>
            </w:r>
          </w:p>
        </w:tc>
        <w:tc>
          <w:tcPr>
            <w:tcW w:w="993" w:type="dxa"/>
            <w:tcBorders>
              <w:right w:val="single" w:sz="4" w:space="0" w:color="0070C0"/>
            </w:tcBorders>
            <w:shd w:val="clear" w:color="auto" w:fill="0070C0"/>
          </w:tcPr>
          <w:p w14:paraId="5BF16739" w14:textId="77777777" w:rsidR="00481FB0" w:rsidRPr="0046270E" w:rsidRDefault="00481FB0" w:rsidP="00C35095">
            <w:pPr>
              <w:ind w:left="157"/>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Мажи</w:t>
            </w:r>
          </w:p>
        </w:tc>
        <w:tc>
          <w:tcPr>
            <w:tcW w:w="698" w:type="dxa"/>
            <w:tcBorders>
              <w:top w:val="single" w:sz="4" w:space="0" w:color="0070C0"/>
              <w:left w:val="single" w:sz="4" w:space="0" w:color="0070C0"/>
              <w:bottom w:val="single" w:sz="4" w:space="0" w:color="0070C0"/>
              <w:right w:val="single" w:sz="4" w:space="0" w:color="0070C0"/>
            </w:tcBorders>
            <w:shd w:val="clear" w:color="auto" w:fill="auto"/>
            <w:vAlign w:val="bottom"/>
          </w:tcPr>
          <w:p w14:paraId="5711D6BD" w14:textId="77777777" w:rsidR="00481FB0" w:rsidRPr="0046270E" w:rsidRDefault="00481FB0" w:rsidP="00C35095">
            <w:pPr>
              <w:jc w:val="center"/>
              <w:rPr>
                <w:rFonts w:ascii="Times New Roman" w:hAnsi="Times New Roman" w:cs="Times New Roman"/>
                <w:sz w:val="24"/>
                <w:szCs w:val="24"/>
              </w:rPr>
            </w:pPr>
            <w:r w:rsidRPr="0046270E">
              <w:rPr>
                <w:rFonts w:ascii="Times New Roman" w:hAnsi="Times New Roman" w:cs="Times New Roman"/>
                <w:sz w:val="24"/>
                <w:szCs w:val="24"/>
              </w:rPr>
              <w:t>76</w:t>
            </w:r>
          </w:p>
        </w:tc>
        <w:tc>
          <w:tcPr>
            <w:tcW w:w="114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267F31D"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0,66</w:t>
            </w:r>
          </w:p>
        </w:tc>
        <w:tc>
          <w:tcPr>
            <w:tcW w:w="130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8E6934D"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0,15</w:t>
            </w:r>
          </w:p>
        </w:tc>
        <w:tc>
          <w:tcPr>
            <w:tcW w:w="10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0ADBCCD"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0,28</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430D76B"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0,94</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0C500A2"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0,58</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0B61BBF"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0,69</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5534082"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0,80</w:t>
            </w:r>
          </w:p>
        </w:tc>
      </w:tr>
      <w:tr w:rsidR="00481FB0" w:rsidRPr="0046270E" w14:paraId="3DFA722C" w14:textId="77777777" w:rsidTr="00C35095">
        <w:trPr>
          <w:cantSplit/>
          <w:trHeight w:val="221"/>
        </w:trPr>
        <w:tc>
          <w:tcPr>
            <w:tcW w:w="572" w:type="dxa"/>
            <w:vMerge/>
            <w:shd w:val="clear" w:color="auto" w:fill="0070C0"/>
          </w:tcPr>
          <w:p w14:paraId="777C79AC" w14:textId="77777777" w:rsidR="00481FB0" w:rsidRPr="0046270E" w:rsidRDefault="00481FB0" w:rsidP="00C35095">
            <w:pPr>
              <w:ind w:left="157"/>
              <w:rPr>
                <w:rFonts w:ascii="Times New Roman" w:hAnsi="Times New Roman" w:cs="Times New Roman"/>
                <w:b/>
                <w:color w:val="FFFFFF"/>
                <w:sz w:val="24"/>
                <w:szCs w:val="24"/>
              </w:rPr>
            </w:pPr>
          </w:p>
        </w:tc>
        <w:tc>
          <w:tcPr>
            <w:tcW w:w="993" w:type="dxa"/>
            <w:tcBorders>
              <w:right w:val="single" w:sz="4" w:space="0" w:color="0070C0"/>
            </w:tcBorders>
            <w:shd w:val="clear" w:color="auto" w:fill="0070C0"/>
          </w:tcPr>
          <w:p w14:paraId="7D54AFFF" w14:textId="77777777" w:rsidR="00481FB0" w:rsidRPr="0046270E" w:rsidRDefault="00481FB0" w:rsidP="00C35095">
            <w:pPr>
              <w:ind w:left="157"/>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Жени</w:t>
            </w:r>
          </w:p>
        </w:tc>
        <w:tc>
          <w:tcPr>
            <w:tcW w:w="698" w:type="dxa"/>
            <w:tcBorders>
              <w:top w:val="single" w:sz="4" w:space="0" w:color="0070C0"/>
              <w:left w:val="single" w:sz="4" w:space="0" w:color="0070C0"/>
              <w:bottom w:val="single" w:sz="4" w:space="0" w:color="0070C0"/>
              <w:right w:val="single" w:sz="4" w:space="0" w:color="0070C0"/>
            </w:tcBorders>
            <w:shd w:val="clear" w:color="auto" w:fill="auto"/>
            <w:vAlign w:val="bottom"/>
          </w:tcPr>
          <w:p w14:paraId="34F0B4DC" w14:textId="77777777" w:rsidR="00481FB0" w:rsidRPr="0046270E" w:rsidRDefault="00481FB0" w:rsidP="00C35095">
            <w:pPr>
              <w:jc w:val="center"/>
              <w:rPr>
                <w:rFonts w:ascii="Times New Roman" w:hAnsi="Times New Roman" w:cs="Times New Roman"/>
                <w:sz w:val="24"/>
                <w:szCs w:val="24"/>
              </w:rPr>
            </w:pPr>
            <w:r w:rsidRPr="0046270E">
              <w:rPr>
                <w:rFonts w:ascii="Times New Roman" w:hAnsi="Times New Roman" w:cs="Times New Roman"/>
                <w:sz w:val="24"/>
                <w:szCs w:val="24"/>
              </w:rPr>
              <w:t>74</w:t>
            </w:r>
          </w:p>
        </w:tc>
        <w:tc>
          <w:tcPr>
            <w:tcW w:w="114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1573311"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0,63</w:t>
            </w:r>
          </w:p>
        </w:tc>
        <w:tc>
          <w:tcPr>
            <w:tcW w:w="130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94ED02B"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0,17</w:t>
            </w:r>
          </w:p>
        </w:tc>
        <w:tc>
          <w:tcPr>
            <w:tcW w:w="10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F94D5EA"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0,29</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BDF591C"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0,97</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26A5E9D"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0,51</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5BC85E6"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0,62</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C69B2BB"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0,76</w:t>
            </w:r>
          </w:p>
        </w:tc>
      </w:tr>
      <w:tr w:rsidR="00481FB0" w:rsidRPr="0046270E" w14:paraId="1C7BB507" w14:textId="77777777" w:rsidTr="00C35095">
        <w:trPr>
          <w:cantSplit/>
          <w:trHeight w:val="221"/>
        </w:trPr>
        <w:tc>
          <w:tcPr>
            <w:tcW w:w="572" w:type="dxa"/>
            <w:vMerge/>
            <w:shd w:val="clear" w:color="auto" w:fill="0070C0"/>
          </w:tcPr>
          <w:p w14:paraId="4BFACB57" w14:textId="77777777" w:rsidR="00481FB0" w:rsidRPr="0046270E" w:rsidRDefault="00481FB0" w:rsidP="00C35095">
            <w:pPr>
              <w:ind w:left="157"/>
              <w:rPr>
                <w:rFonts w:ascii="Times New Roman" w:hAnsi="Times New Roman" w:cs="Times New Roman"/>
                <w:b/>
                <w:color w:val="FFFFFF"/>
                <w:sz w:val="24"/>
                <w:szCs w:val="24"/>
              </w:rPr>
            </w:pPr>
          </w:p>
        </w:tc>
        <w:tc>
          <w:tcPr>
            <w:tcW w:w="993" w:type="dxa"/>
            <w:tcBorders>
              <w:right w:val="single" w:sz="4" w:space="0" w:color="0070C0"/>
            </w:tcBorders>
            <w:shd w:val="clear" w:color="auto" w:fill="0070C0"/>
            <w:vAlign w:val="center"/>
          </w:tcPr>
          <w:p w14:paraId="6F579BC6" w14:textId="77777777" w:rsidR="00481FB0" w:rsidRPr="0046270E" w:rsidRDefault="00481FB0" w:rsidP="00C35095">
            <w:pPr>
              <w:ind w:left="157"/>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Вкупно</w:t>
            </w:r>
          </w:p>
        </w:tc>
        <w:tc>
          <w:tcPr>
            <w:tcW w:w="69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EFFEC99" w14:textId="77777777" w:rsidR="00481FB0" w:rsidRPr="0046270E" w:rsidRDefault="00481FB0" w:rsidP="00C35095">
            <w:pPr>
              <w:jc w:val="center"/>
              <w:rPr>
                <w:rFonts w:ascii="Times New Roman" w:hAnsi="Times New Roman" w:cs="Times New Roman"/>
                <w:sz w:val="24"/>
                <w:szCs w:val="24"/>
              </w:rPr>
            </w:pPr>
            <w:r w:rsidRPr="0046270E">
              <w:rPr>
                <w:rFonts w:ascii="Times New Roman" w:hAnsi="Times New Roman" w:cs="Times New Roman"/>
                <w:sz w:val="24"/>
                <w:szCs w:val="24"/>
              </w:rPr>
              <w:t>150</w:t>
            </w:r>
          </w:p>
        </w:tc>
        <w:tc>
          <w:tcPr>
            <w:tcW w:w="114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B247231"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0,64</w:t>
            </w:r>
          </w:p>
        </w:tc>
        <w:tc>
          <w:tcPr>
            <w:tcW w:w="130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03D75A8"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0,16</w:t>
            </w:r>
          </w:p>
        </w:tc>
        <w:tc>
          <w:tcPr>
            <w:tcW w:w="10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0D755D2"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0,28</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0041E14"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0,97</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9028F00"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0,55</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234D383"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0,64</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FA30821"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0,76</w:t>
            </w:r>
          </w:p>
        </w:tc>
      </w:tr>
      <w:tr w:rsidR="00481FB0" w:rsidRPr="0046270E" w14:paraId="659661FC" w14:textId="77777777" w:rsidTr="00C35095">
        <w:trPr>
          <w:cantSplit/>
          <w:trHeight w:val="251"/>
        </w:trPr>
        <w:tc>
          <w:tcPr>
            <w:tcW w:w="1565" w:type="dxa"/>
            <w:gridSpan w:val="2"/>
            <w:tcBorders>
              <w:right w:val="single" w:sz="4" w:space="0" w:color="0070C0"/>
            </w:tcBorders>
            <w:shd w:val="clear" w:color="auto" w:fill="0070C0"/>
            <w:vAlign w:val="center"/>
          </w:tcPr>
          <w:p w14:paraId="50DC9B9E" w14:textId="77777777" w:rsidR="00481FB0" w:rsidRPr="0046270E" w:rsidRDefault="00481FB0" w:rsidP="00C35095">
            <w:pPr>
              <w:ind w:left="157"/>
              <w:jc w:val="center"/>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p</w:t>
            </w:r>
          </w:p>
        </w:tc>
        <w:tc>
          <w:tcPr>
            <w:tcW w:w="7871" w:type="dxa"/>
            <w:gridSpan w:val="8"/>
            <w:tcBorders>
              <w:top w:val="single" w:sz="4" w:space="0" w:color="0070C0"/>
              <w:left w:val="single" w:sz="4" w:space="0" w:color="0070C0"/>
              <w:bottom w:val="single" w:sz="4" w:space="0" w:color="0070C0"/>
              <w:right w:val="single" w:sz="4" w:space="0" w:color="0070C0"/>
            </w:tcBorders>
            <w:shd w:val="clear" w:color="auto" w:fill="auto"/>
            <w:vAlign w:val="center"/>
          </w:tcPr>
          <w:p w14:paraId="3A4AE094"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olor w:val="000000"/>
                <w:sz w:val="24"/>
                <w:szCs w:val="24"/>
              </w:rPr>
              <w:t>Z=1,6747; p=0,0940</w:t>
            </w:r>
          </w:p>
        </w:tc>
      </w:tr>
      <w:tr w:rsidR="00481FB0" w:rsidRPr="0056701E" w14:paraId="286D4EC6" w14:textId="77777777" w:rsidTr="00C35095">
        <w:trPr>
          <w:cantSplit/>
          <w:trHeight w:val="402"/>
        </w:trPr>
        <w:tc>
          <w:tcPr>
            <w:tcW w:w="9436" w:type="dxa"/>
            <w:gridSpan w:val="10"/>
            <w:tcBorders>
              <w:right w:val="single" w:sz="4" w:space="0" w:color="0070C0"/>
            </w:tcBorders>
            <w:shd w:val="clear" w:color="auto" w:fill="0070C0"/>
            <w:vAlign w:val="center"/>
          </w:tcPr>
          <w:p w14:paraId="5539E0AE" w14:textId="77777777" w:rsidR="00481FB0" w:rsidRPr="0046270E" w:rsidRDefault="00481FB0" w:rsidP="00C35095">
            <w:pPr>
              <w:jc w:val="center"/>
              <w:rPr>
                <w:rFonts w:ascii="Times New Roman" w:hAnsi="Times New Roman" w:cs="Times New Roman"/>
                <w:bCs/>
                <w:color w:val="FFFFFF"/>
                <w:sz w:val="24"/>
                <w:szCs w:val="24"/>
                <w:lang w:val="ru-RU"/>
              </w:rPr>
            </w:pPr>
            <w:r w:rsidRPr="0046270E">
              <w:rPr>
                <w:rFonts w:ascii="Times New Roman" w:hAnsi="Times New Roman"/>
                <w:color w:val="FFFFFF"/>
                <w:sz w:val="24"/>
                <w:szCs w:val="24"/>
              </w:rPr>
              <w:t>Z</w:t>
            </w:r>
            <w:r w:rsidRPr="0046270E">
              <w:rPr>
                <w:rFonts w:ascii="Times New Roman" w:hAnsi="Times New Roman"/>
                <w:color w:val="FFFFFF"/>
                <w:sz w:val="24"/>
                <w:szCs w:val="24"/>
                <w:lang w:val="ru-RU"/>
              </w:rPr>
              <w:t>=</w:t>
            </w:r>
            <w:r w:rsidRPr="0046270E">
              <w:rPr>
                <w:rFonts w:ascii="Times New Roman" w:hAnsi="Times New Roman"/>
                <w:color w:val="FFFFFF"/>
                <w:sz w:val="24"/>
                <w:szCs w:val="24"/>
              </w:rPr>
              <w:t>Mann</w:t>
            </w:r>
            <w:r w:rsidRPr="0046270E">
              <w:rPr>
                <w:rFonts w:ascii="Times New Roman" w:hAnsi="Times New Roman"/>
                <w:color w:val="FFFFFF"/>
                <w:sz w:val="24"/>
                <w:szCs w:val="24"/>
                <w:lang w:val="ru-RU"/>
              </w:rPr>
              <w:t>-</w:t>
            </w:r>
            <w:r w:rsidRPr="0046270E">
              <w:rPr>
                <w:rFonts w:ascii="Times New Roman" w:hAnsi="Times New Roman"/>
                <w:color w:val="FFFFFF"/>
                <w:sz w:val="24"/>
                <w:szCs w:val="24"/>
              </w:rPr>
              <w:t>Whitney</w:t>
            </w:r>
            <w:r w:rsidRPr="0046270E">
              <w:rPr>
                <w:rFonts w:ascii="Times New Roman" w:hAnsi="Times New Roman"/>
                <w:color w:val="FFFFFF"/>
                <w:sz w:val="24"/>
                <w:szCs w:val="24"/>
                <w:lang w:val="ru-RU"/>
              </w:rPr>
              <w:t xml:space="preserve"> </w:t>
            </w:r>
            <w:r w:rsidRPr="0046270E">
              <w:rPr>
                <w:rFonts w:ascii="Times New Roman" w:hAnsi="Times New Roman"/>
                <w:color w:val="FFFFFF"/>
                <w:sz w:val="24"/>
                <w:szCs w:val="24"/>
              </w:rPr>
              <w:t>U</w:t>
            </w:r>
            <w:r w:rsidRPr="0046270E">
              <w:rPr>
                <w:rFonts w:ascii="Times New Roman" w:hAnsi="Times New Roman"/>
                <w:color w:val="FFFFFF"/>
                <w:sz w:val="24"/>
                <w:szCs w:val="24"/>
                <w:lang w:val="ru-RU"/>
              </w:rPr>
              <w:t xml:space="preserve">   </w:t>
            </w:r>
            <w:r w:rsidRPr="0046270E">
              <w:rPr>
                <w:rFonts w:ascii="Times New Roman" w:hAnsi="Times New Roman"/>
                <w:color w:val="FFFFFF"/>
                <w:sz w:val="24"/>
                <w:szCs w:val="24"/>
              </w:rPr>
              <w:t>Test</w:t>
            </w:r>
            <w:r w:rsidRPr="0046270E">
              <w:rPr>
                <w:rFonts w:ascii="Times New Roman" w:hAnsi="Times New Roman"/>
                <w:color w:val="FFFFFF"/>
                <w:sz w:val="24"/>
                <w:szCs w:val="24"/>
                <w:lang w:val="ru-RU"/>
              </w:rPr>
              <w:t xml:space="preserve"> (мажи:жени)                                    </w:t>
            </w:r>
            <w:r w:rsidRPr="0046270E">
              <w:rPr>
                <w:rFonts w:ascii="Times New Roman" w:hAnsi="Times New Roman" w:cs="Times New Roman"/>
                <w:bCs/>
                <w:color w:val="FFFFFF"/>
                <w:sz w:val="24"/>
                <w:szCs w:val="24"/>
                <w:lang w:val="ru-RU"/>
              </w:rPr>
              <w:t xml:space="preserve">*сигнификантно за </w:t>
            </w:r>
            <w:r w:rsidRPr="0046270E">
              <w:rPr>
                <w:rFonts w:ascii="Times New Roman" w:hAnsi="Times New Roman" w:cs="Times New Roman"/>
                <w:bCs/>
                <w:color w:val="FFFFFF"/>
                <w:sz w:val="24"/>
                <w:szCs w:val="24"/>
              </w:rPr>
              <w:t>p</w:t>
            </w:r>
            <w:r w:rsidRPr="0046270E">
              <w:rPr>
                <w:rFonts w:ascii="Times New Roman" w:hAnsi="Times New Roman" w:cs="Times New Roman"/>
                <w:bCs/>
                <w:color w:val="FFFFFF"/>
                <w:sz w:val="24"/>
                <w:szCs w:val="24"/>
                <w:lang w:val="ru-RU"/>
              </w:rPr>
              <w:t>&lt;0,05</w:t>
            </w:r>
          </w:p>
        </w:tc>
      </w:tr>
    </w:tbl>
    <w:p w14:paraId="0473DA6D" w14:textId="77777777" w:rsidR="00481FB0" w:rsidRPr="0046270E" w:rsidRDefault="00481FB0" w:rsidP="00481FB0">
      <w:pPr>
        <w:jc w:val="both"/>
        <w:rPr>
          <w:color w:val="000000"/>
          <w:sz w:val="24"/>
          <w:szCs w:val="24"/>
          <w:lang w:val="ru-RU"/>
        </w:rPr>
      </w:pPr>
    </w:p>
    <w:p w14:paraId="6E141984" w14:textId="3F52D75F" w:rsidR="00481FB0" w:rsidRPr="0046270E" w:rsidRDefault="00481FB0" w:rsidP="00481FB0">
      <w:pPr>
        <w:jc w:val="both"/>
        <w:rPr>
          <w:rFonts w:ascii="Times New Roman" w:hAnsi="Times New Roman" w:cs="Times New Roman"/>
          <w:color w:val="000000"/>
          <w:sz w:val="24"/>
          <w:szCs w:val="24"/>
          <w:highlight w:val="yellow"/>
          <w:lang w:val="ru-RU" w:eastAsia="en-GB"/>
        </w:rPr>
      </w:pPr>
    </w:p>
    <w:p w14:paraId="1423CAE0" w14:textId="4063193E" w:rsidR="00481FB0" w:rsidRDefault="00481FB0" w:rsidP="00481FB0">
      <w:pPr>
        <w:spacing w:after="200"/>
        <w:ind w:firstLine="720"/>
        <w:jc w:val="both"/>
        <w:rPr>
          <w:rFonts w:ascii="Times New Roman" w:hAnsi="Times New Roman" w:cs="Times New Roman"/>
          <w:color w:val="000000"/>
          <w:kern w:val="1"/>
          <w:sz w:val="24"/>
          <w:szCs w:val="24"/>
          <w:lang w:val="ru-RU" w:eastAsia="mk-MK"/>
        </w:rPr>
      </w:pPr>
      <w:r w:rsidRPr="0046270E">
        <w:rPr>
          <w:rFonts w:ascii="Times New Roman" w:hAnsi="Times New Roman" w:cs="Times New Roman"/>
          <w:color w:val="000000"/>
          <w:sz w:val="24"/>
          <w:szCs w:val="24"/>
          <w:lang w:val="ru-RU" w:eastAsia="en-GB"/>
        </w:rPr>
        <w:lastRenderedPageBreak/>
        <w:t xml:space="preserve">Во СТИМУЛИРАНАТА ПЛУНКА, нивото на </w:t>
      </w:r>
      <w:r w:rsidRPr="0046270E">
        <w:rPr>
          <w:rFonts w:ascii="Times New Roman" w:hAnsi="Times New Roman" w:cs="Times New Roman"/>
          <w:color w:val="000000"/>
          <w:sz w:val="24"/>
          <w:szCs w:val="24"/>
          <w:lang w:eastAsia="en-GB"/>
        </w:rPr>
        <w:t>Ca</w:t>
      </w:r>
      <w:r w:rsidRPr="0046270E">
        <w:rPr>
          <w:rFonts w:ascii="Times New Roman" w:hAnsi="Times New Roman" w:cs="Times New Roman"/>
          <w:color w:val="000000"/>
          <w:kern w:val="1"/>
          <w:sz w:val="24"/>
          <w:szCs w:val="24"/>
          <w:lang w:val="ru-RU" w:eastAsia="mk-MK"/>
        </w:rPr>
        <w:t xml:space="preserve"> кај мажите изнесуваше </w:t>
      </w:r>
      <w:r w:rsidRPr="0046270E">
        <w:rPr>
          <w:rFonts w:ascii="Times New Roman" w:hAnsi="Times New Roman" w:cs="Times New Roman"/>
          <w:color w:val="000000"/>
          <w:sz w:val="24"/>
          <w:szCs w:val="24"/>
          <w:lang w:val="ru-RU"/>
        </w:rPr>
        <w:t xml:space="preserve">0,66±0,15 со мин/мак вредност од 0,3/0,9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а кај жените 0,63±0,17 со мин/мак вредност од 0,3/0,9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Нивото на </w:t>
      </w:r>
      <w:r w:rsidRPr="0046270E">
        <w:rPr>
          <w:rFonts w:ascii="Times New Roman" w:hAnsi="Times New Roman" w:cs="Times New Roman"/>
          <w:color w:val="000000"/>
          <w:sz w:val="24"/>
          <w:szCs w:val="24"/>
          <w:lang w:eastAsia="en-GB"/>
        </w:rPr>
        <w:t>Ca</w:t>
      </w:r>
      <w:r w:rsidRPr="0046270E">
        <w:rPr>
          <w:rFonts w:ascii="Times New Roman" w:hAnsi="Times New Roman" w:cs="Times New Roman"/>
          <w:color w:val="000000"/>
          <w:kern w:val="1"/>
          <w:sz w:val="24"/>
          <w:szCs w:val="24"/>
          <w:lang w:val="ru-RU" w:eastAsia="mk-MK"/>
        </w:rPr>
        <w:t xml:space="preserve"> во стимулираната плунка </w:t>
      </w:r>
      <w:r w:rsidRPr="0046270E">
        <w:rPr>
          <w:rFonts w:ascii="Times New Roman" w:hAnsi="Times New Roman" w:cs="Times New Roman"/>
          <w:color w:val="000000"/>
          <w:sz w:val="24"/>
          <w:szCs w:val="24"/>
          <w:lang w:val="ru-RU"/>
        </w:rPr>
        <w:t xml:space="preserve">кај 50% испитаници од машки односно женски пол, </w:t>
      </w:r>
      <w:r w:rsidRPr="0046270E">
        <w:rPr>
          <w:rFonts w:ascii="Times New Roman" w:hAnsi="Times New Roman" w:cs="Times New Roman"/>
          <w:color w:val="000000"/>
          <w:kern w:val="1"/>
          <w:sz w:val="24"/>
          <w:szCs w:val="24"/>
          <w:lang w:val="ru-RU" w:eastAsia="mk-MK"/>
        </w:rPr>
        <w:t xml:space="preserve">беше пониско од консеквентно 0,69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kern w:val="1"/>
          <w:sz w:val="24"/>
          <w:szCs w:val="24"/>
          <w:lang w:val="ru-RU" w:eastAsia="mk-MK"/>
        </w:rPr>
        <w:t xml:space="preserve">за </w:t>
      </w:r>
      <w:r w:rsidRPr="0046270E">
        <w:rPr>
          <w:rFonts w:ascii="Times New Roman" w:hAnsi="Times New Roman" w:cs="Times New Roman"/>
          <w:color w:val="000000"/>
          <w:kern w:val="1"/>
          <w:sz w:val="24"/>
          <w:szCs w:val="24"/>
          <w:lang w:eastAsia="mk-MK"/>
        </w:rPr>
        <w:t>Median</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IQR</w:t>
      </w:r>
      <w:r w:rsidRPr="0046270E">
        <w:rPr>
          <w:rFonts w:ascii="Times New Roman" w:hAnsi="Times New Roman" w:cs="Times New Roman"/>
          <w:color w:val="000000"/>
          <w:kern w:val="1"/>
          <w:sz w:val="24"/>
          <w:szCs w:val="24"/>
          <w:lang w:val="ru-RU" w:eastAsia="mk-MK"/>
        </w:rPr>
        <w:t xml:space="preserve">=0,69 (0,58-0,80) </w:t>
      </w:r>
      <w:r w:rsidRPr="0046270E">
        <w:rPr>
          <w:rFonts w:ascii="Times New Roman" w:hAnsi="Times New Roman" w:cs="Times New Roman"/>
          <w:color w:val="000000"/>
          <w:kern w:val="1"/>
          <w:sz w:val="24"/>
          <w:szCs w:val="24"/>
          <w:lang w:eastAsia="mk-MK"/>
        </w:rPr>
        <w:t>vs</w:t>
      </w:r>
      <w:r w:rsidRPr="0046270E">
        <w:rPr>
          <w:rFonts w:ascii="Times New Roman" w:hAnsi="Times New Roman" w:cs="Times New Roman"/>
          <w:color w:val="000000"/>
          <w:kern w:val="1"/>
          <w:sz w:val="24"/>
          <w:szCs w:val="24"/>
          <w:lang w:val="ru-RU" w:eastAsia="mk-MK"/>
        </w:rPr>
        <w:t xml:space="preserve">. 0,62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kern w:val="1"/>
          <w:sz w:val="24"/>
          <w:szCs w:val="24"/>
          <w:lang w:val="ru-RU" w:eastAsia="mk-MK"/>
        </w:rPr>
        <w:t xml:space="preserve">за </w:t>
      </w:r>
      <w:r w:rsidRPr="0046270E">
        <w:rPr>
          <w:rFonts w:ascii="Times New Roman" w:hAnsi="Times New Roman" w:cs="Times New Roman"/>
          <w:color w:val="000000"/>
          <w:kern w:val="1"/>
          <w:sz w:val="24"/>
          <w:szCs w:val="24"/>
          <w:lang w:eastAsia="mk-MK"/>
        </w:rPr>
        <w:t>Median</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IQR</w:t>
      </w:r>
      <w:r w:rsidRPr="0046270E">
        <w:rPr>
          <w:rFonts w:ascii="Times New Roman" w:hAnsi="Times New Roman" w:cs="Times New Roman"/>
          <w:color w:val="000000"/>
          <w:kern w:val="1"/>
          <w:sz w:val="24"/>
          <w:szCs w:val="24"/>
          <w:lang w:val="ru-RU" w:eastAsia="mk-MK"/>
        </w:rPr>
        <w:t>=0,62 (0,51-0,76).</w:t>
      </w:r>
      <w:r w:rsidRPr="0046270E">
        <w:rPr>
          <w:rFonts w:ascii="Times New Roman" w:hAnsi="Times New Roman" w:cs="Times New Roman"/>
          <w:color w:val="000000"/>
          <w:sz w:val="24"/>
          <w:szCs w:val="24"/>
          <w:lang w:val="ru-RU" w:eastAsia="en-GB"/>
        </w:rPr>
        <w:t xml:space="preserve"> В</w:t>
      </w:r>
      <w:r w:rsidRPr="0046270E">
        <w:rPr>
          <w:rFonts w:ascii="Times New Roman" w:hAnsi="Times New Roman" w:cs="Times New Roman"/>
          <w:color w:val="000000"/>
          <w:kern w:val="1"/>
          <w:sz w:val="24"/>
          <w:szCs w:val="24"/>
          <w:lang w:val="ru-RU" w:eastAsia="mk-MK"/>
        </w:rPr>
        <w:t>о стимулираната плунка, з</w:t>
      </w:r>
      <w:r w:rsidRPr="0046270E">
        <w:rPr>
          <w:rFonts w:ascii="Times New Roman" w:hAnsi="Times New Roman" w:cs="Times New Roman"/>
          <w:color w:val="000000"/>
          <w:sz w:val="24"/>
          <w:szCs w:val="24"/>
          <w:lang w:val="ru-RU" w:eastAsia="en-GB"/>
        </w:rPr>
        <w:t xml:space="preserve">а </w:t>
      </w:r>
      <w:r w:rsidRPr="0046270E">
        <w:rPr>
          <w:rFonts w:ascii="Times New Roman" w:hAnsi="Times New Roman" w:cs="Times New Roman"/>
          <w:color w:val="000000"/>
          <w:sz w:val="24"/>
          <w:szCs w:val="24"/>
          <w:lang w:eastAsia="en-GB"/>
        </w:rPr>
        <w:t>p</w:t>
      </w:r>
      <w:r w:rsidRPr="0046270E">
        <w:rPr>
          <w:rFonts w:ascii="Times New Roman" w:hAnsi="Times New Roman" w:cs="Times New Roman"/>
          <w:color w:val="000000"/>
          <w:sz w:val="24"/>
          <w:szCs w:val="24"/>
          <w:lang w:val="ru-RU" w:eastAsia="en-GB"/>
        </w:rPr>
        <w:t xml:space="preserve">&gt;0,05, анализата не укажа на сигнификантна разлика помеѓу испитаниците од двата пола во однос на нивото на </w:t>
      </w:r>
      <w:r w:rsidRPr="0046270E">
        <w:rPr>
          <w:rFonts w:ascii="Times New Roman" w:hAnsi="Times New Roman" w:cs="Times New Roman"/>
          <w:color w:val="000000"/>
          <w:sz w:val="24"/>
          <w:szCs w:val="24"/>
          <w:lang w:eastAsia="en-GB"/>
        </w:rPr>
        <w:t>Ca</w:t>
      </w:r>
      <w:r w:rsidRPr="0046270E">
        <w:rPr>
          <w:rFonts w:ascii="Times New Roman" w:hAnsi="Times New Roman" w:cs="Times New Roman"/>
          <w:color w:val="000000"/>
          <w:kern w:val="1"/>
          <w:sz w:val="24"/>
          <w:szCs w:val="24"/>
          <w:lang w:val="ru-RU" w:eastAsia="mk-MK"/>
        </w:rPr>
        <w:t xml:space="preserve"> за  </w:t>
      </w:r>
      <w:r w:rsidRPr="0046270E">
        <w:rPr>
          <w:rFonts w:ascii="Times New Roman" w:hAnsi="Times New Roman" w:cs="Times New Roman"/>
          <w:color w:val="000000"/>
          <w:sz w:val="24"/>
          <w:szCs w:val="24"/>
          <w:lang w:eastAsia="mk-MK"/>
        </w:rPr>
        <w:t>Mann</w:t>
      </w:r>
      <w:r w:rsidRPr="0046270E">
        <w:rPr>
          <w:rFonts w:ascii="Times New Roman" w:hAnsi="Times New Roman" w:cs="Times New Roman"/>
          <w:color w:val="000000"/>
          <w:sz w:val="24"/>
          <w:szCs w:val="24"/>
          <w:lang w:val="ru-RU" w:eastAsia="mk-MK"/>
        </w:rPr>
        <w:t>-</w:t>
      </w:r>
      <w:r w:rsidRPr="0046270E">
        <w:rPr>
          <w:rFonts w:ascii="Times New Roman" w:hAnsi="Times New Roman" w:cs="Times New Roman"/>
          <w:color w:val="000000"/>
          <w:sz w:val="24"/>
          <w:szCs w:val="24"/>
          <w:lang w:eastAsia="mk-MK"/>
        </w:rPr>
        <w:t>Whitney</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U</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Test</w:t>
      </w:r>
      <w:r w:rsidRPr="0046270E">
        <w:rPr>
          <w:rFonts w:ascii="Times New Roman" w:hAnsi="Times New Roman"/>
          <w:color w:val="000000"/>
          <w:sz w:val="24"/>
          <w:szCs w:val="24"/>
          <w:lang w:val="ru-RU"/>
        </w:rPr>
        <w:t xml:space="preserve"> </w:t>
      </w:r>
      <w:r w:rsidRPr="0046270E">
        <w:rPr>
          <w:rFonts w:ascii="Times New Roman" w:hAnsi="Times New Roman"/>
          <w:color w:val="000000"/>
          <w:sz w:val="24"/>
          <w:szCs w:val="24"/>
        </w:rPr>
        <w:t>Z</w:t>
      </w:r>
      <w:r w:rsidRPr="0046270E">
        <w:rPr>
          <w:rFonts w:ascii="Times New Roman" w:hAnsi="Times New Roman"/>
          <w:color w:val="000000"/>
          <w:sz w:val="24"/>
          <w:szCs w:val="24"/>
          <w:lang w:val="ru-RU"/>
        </w:rPr>
        <w:t xml:space="preserve">=1,6747; </w:t>
      </w:r>
      <w:r w:rsidRPr="0046270E">
        <w:rPr>
          <w:rFonts w:ascii="Times New Roman" w:hAnsi="Times New Roman"/>
          <w:color w:val="000000"/>
          <w:sz w:val="24"/>
          <w:szCs w:val="24"/>
        </w:rPr>
        <w:t>p</w:t>
      </w:r>
      <w:r w:rsidRPr="0046270E">
        <w:rPr>
          <w:rFonts w:ascii="Times New Roman" w:hAnsi="Times New Roman"/>
          <w:color w:val="000000"/>
          <w:sz w:val="24"/>
          <w:szCs w:val="24"/>
          <w:lang w:val="ru-RU"/>
        </w:rPr>
        <w:t>=0,0940.</w:t>
      </w:r>
      <w:r w:rsidRPr="0046270E">
        <w:rPr>
          <w:rFonts w:ascii="Times New Roman" w:hAnsi="Times New Roman" w:cs="Times New Roman"/>
          <w:color w:val="000000"/>
          <w:kern w:val="1"/>
          <w:sz w:val="24"/>
          <w:szCs w:val="24"/>
          <w:lang w:val="ru-RU" w:eastAsia="mk-MK"/>
        </w:rPr>
        <w:t xml:space="preserve"> Мажите споредено со жените, имаа несигнификантно повисоко ниво на </w:t>
      </w:r>
      <w:r w:rsidRPr="0046270E">
        <w:rPr>
          <w:rFonts w:ascii="Times New Roman" w:hAnsi="Times New Roman" w:cs="Times New Roman"/>
          <w:color w:val="000000"/>
          <w:sz w:val="24"/>
          <w:szCs w:val="24"/>
          <w:lang w:eastAsia="en-GB"/>
        </w:rPr>
        <w:t>Ca</w:t>
      </w:r>
      <w:r w:rsidRPr="0046270E">
        <w:rPr>
          <w:rFonts w:ascii="Times New Roman" w:hAnsi="Times New Roman" w:cs="Times New Roman"/>
          <w:color w:val="000000"/>
          <w:kern w:val="1"/>
          <w:sz w:val="24"/>
          <w:szCs w:val="24"/>
          <w:lang w:val="ru-RU" w:eastAsia="mk-MK"/>
        </w:rPr>
        <w:t xml:space="preserve"> во стимулирана плунка (Табела 12 и </w:t>
      </w:r>
      <w:r w:rsidR="00972990" w:rsidRPr="0046270E">
        <w:rPr>
          <w:rFonts w:ascii="Times New Roman" w:hAnsi="Times New Roman" w:cs="Times New Roman"/>
          <w:color w:val="000000"/>
          <w:kern w:val="1"/>
          <w:sz w:val="24"/>
          <w:szCs w:val="24"/>
          <w:lang w:val="ru-RU" w:eastAsia="mk-MK"/>
        </w:rPr>
        <w:t>Графикон</w:t>
      </w:r>
      <w:r w:rsidRPr="0046270E">
        <w:rPr>
          <w:rFonts w:ascii="Times New Roman" w:hAnsi="Times New Roman" w:cs="Times New Roman"/>
          <w:color w:val="000000"/>
          <w:kern w:val="1"/>
          <w:sz w:val="24"/>
          <w:szCs w:val="24"/>
          <w:lang w:val="ru-RU" w:eastAsia="mk-MK"/>
        </w:rPr>
        <w:t xml:space="preserve"> 22)</w:t>
      </w:r>
    </w:p>
    <w:p w14:paraId="3C2AB8D6" w14:textId="0A8FA656" w:rsidR="00481FB0" w:rsidRPr="00E75EF9" w:rsidRDefault="00E75EF9" w:rsidP="00E75EF9">
      <w:pPr>
        <w:jc w:val="center"/>
        <w:rPr>
          <w:rFonts w:ascii="Times New Roman" w:hAnsi="Times New Roman" w:cs="Times New Roman"/>
          <w:b/>
          <w:color w:val="000000"/>
          <w:sz w:val="24"/>
          <w:szCs w:val="24"/>
          <w:lang w:val="ru-RU"/>
        </w:rPr>
      </w:pPr>
      <w:r w:rsidRPr="0046270E">
        <w:rPr>
          <w:rFonts w:ascii="Times New Roman" w:hAnsi="Times New Roman" w:cs="Times New Roman"/>
          <w:b/>
          <w:color w:val="000000"/>
          <w:sz w:val="24"/>
          <w:szCs w:val="24"/>
          <w:lang w:val="ru-RU"/>
        </w:rPr>
        <w:t>Графикон</w:t>
      </w:r>
      <w:r>
        <w:rPr>
          <w:rFonts w:ascii="Times New Roman" w:hAnsi="Times New Roman" w:cs="Times New Roman"/>
          <w:b/>
          <w:color w:val="000000"/>
          <w:sz w:val="24"/>
          <w:szCs w:val="24"/>
          <w:lang w:val="ru-RU"/>
        </w:rPr>
        <w:t xml:space="preserve"> 22</w:t>
      </w:r>
      <w:r w:rsidRPr="0056701E">
        <w:rPr>
          <w:rFonts w:ascii="Times New Roman" w:hAnsi="Times New Roman" w:cs="Times New Roman"/>
          <w:b/>
          <w:color w:val="000000"/>
          <w:sz w:val="24"/>
          <w:szCs w:val="24"/>
          <w:lang w:val="ru-RU"/>
        </w:rPr>
        <w:t>:</w:t>
      </w:r>
      <w:r w:rsidRPr="0046270E">
        <w:rPr>
          <w:rFonts w:ascii="Times New Roman" w:hAnsi="Times New Roman" w:cs="Times New Roman"/>
          <w:b/>
          <w:color w:val="000000"/>
          <w:sz w:val="24"/>
          <w:szCs w:val="24"/>
          <w:lang w:val="ru-RU"/>
        </w:rPr>
        <w:t xml:space="preserve"> Анализа на </w:t>
      </w:r>
      <w:r w:rsidRPr="0046270E">
        <w:rPr>
          <w:rFonts w:ascii="Times New Roman" w:hAnsi="Times New Roman" w:cs="Times New Roman"/>
          <w:b/>
          <w:color w:val="000000"/>
          <w:sz w:val="24"/>
          <w:szCs w:val="24"/>
        </w:rPr>
        <w:t>Ca</w:t>
      </w:r>
      <w:r w:rsidRPr="0046270E">
        <w:rPr>
          <w:rFonts w:ascii="Times New Roman" w:hAnsi="Times New Roman" w:cs="Times New Roman"/>
          <w:b/>
          <w:color w:val="000000"/>
          <w:sz w:val="24"/>
          <w:szCs w:val="24"/>
          <w:lang w:val="ru-RU"/>
        </w:rPr>
        <w:t xml:space="preserve"> според пол во не</w:t>
      </w:r>
      <w:r>
        <w:rPr>
          <w:rFonts w:ascii="Times New Roman" w:hAnsi="Times New Roman" w:cs="Times New Roman"/>
          <w:b/>
          <w:color w:val="000000"/>
          <w:sz w:val="24"/>
          <w:szCs w:val="24"/>
          <w:lang w:val="ru-RU"/>
        </w:rPr>
        <w:t xml:space="preserve">стимулирана/стимулирана плунка </w:t>
      </w:r>
    </w:p>
    <w:p w14:paraId="4E01ABD4" w14:textId="1CC619CB" w:rsidR="00481FB0" w:rsidRPr="0046270E" w:rsidRDefault="00481FB0" w:rsidP="00E75EF9">
      <w:pPr>
        <w:jc w:val="center"/>
        <w:rPr>
          <w:b/>
          <w:color w:val="000000"/>
          <w:sz w:val="24"/>
          <w:szCs w:val="24"/>
          <w:highlight w:val="yellow"/>
        </w:rPr>
      </w:pPr>
      <w:r w:rsidRPr="0046270E">
        <w:rPr>
          <w:noProof/>
          <w:sz w:val="24"/>
          <w:szCs w:val="24"/>
        </w:rPr>
        <w:drawing>
          <wp:inline distT="0" distB="0" distL="0" distR="0" wp14:anchorId="28CDEAD8" wp14:editId="47EE51D4">
            <wp:extent cx="5724525" cy="2305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4525" cy="2305050"/>
                    </a:xfrm>
                    <a:prstGeom prst="rect">
                      <a:avLst/>
                    </a:prstGeom>
                    <a:noFill/>
                    <a:ln>
                      <a:noFill/>
                    </a:ln>
                  </pic:spPr>
                </pic:pic>
              </a:graphicData>
            </a:graphic>
          </wp:inline>
        </w:drawing>
      </w:r>
    </w:p>
    <w:p w14:paraId="056B3E60" w14:textId="71CFFB5C" w:rsidR="00481FB0" w:rsidRPr="0046270E" w:rsidRDefault="00481FB0" w:rsidP="00481FB0">
      <w:pPr>
        <w:jc w:val="both"/>
        <w:rPr>
          <w:b/>
          <w:color w:val="000000"/>
          <w:sz w:val="24"/>
          <w:szCs w:val="24"/>
          <w:highlight w:val="yellow"/>
          <w:lang w:val="ru-RU"/>
        </w:rPr>
      </w:pPr>
    </w:p>
    <w:p w14:paraId="7E44989A" w14:textId="05F16EAC" w:rsidR="00E75EF9" w:rsidRDefault="00481FB0" w:rsidP="00481FB0">
      <w:pPr>
        <w:spacing w:after="200"/>
        <w:ind w:firstLine="720"/>
        <w:jc w:val="both"/>
        <w:rPr>
          <w:rFonts w:ascii="Times New Roman" w:hAnsi="Times New Roman" w:cs="Times New Roman"/>
          <w:color w:val="000000"/>
          <w:sz w:val="24"/>
          <w:szCs w:val="24"/>
          <w:lang w:val="ru-RU" w:eastAsia="en-GB"/>
        </w:rPr>
      </w:pPr>
      <w:r w:rsidRPr="0046270E">
        <w:rPr>
          <w:rFonts w:ascii="Times New Roman" w:hAnsi="Times New Roman" w:cs="Times New Roman"/>
          <w:b/>
          <w:color w:val="1F497D"/>
          <w:kern w:val="1"/>
          <w:sz w:val="24"/>
          <w:szCs w:val="24"/>
          <w:lang w:val="ru-RU" w:eastAsia="mk-MK"/>
        </w:rPr>
        <w:t xml:space="preserve">Меѓугрупна споредба на </w:t>
      </w:r>
      <w:r w:rsidRPr="0046270E">
        <w:rPr>
          <w:rFonts w:ascii="Times New Roman" w:hAnsi="Times New Roman" w:cs="Times New Roman"/>
          <w:b/>
          <w:color w:val="1F497D"/>
          <w:kern w:val="1"/>
          <w:sz w:val="24"/>
          <w:szCs w:val="24"/>
          <w:lang w:eastAsia="mk-MK"/>
        </w:rPr>
        <w:t>Ca</w:t>
      </w:r>
      <w:r w:rsidRPr="0046270E">
        <w:rPr>
          <w:rFonts w:ascii="Times New Roman" w:hAnsi="Times New Roman" w:cs="Times New Roman"/>
          <w:b/>
          <w:color w:val="1F497D"/>
          <w:kern w:val="1"/>
          <w:sz w:val="24"/>
          <w:szCs w:val="24"/>
          <w:lang w:val="ru-RU" w:eastAsia="mk-MK"/>
        </w:rPr>
        <w:t xml:space="preserve"> - </w:t>
      </w:r>
      <w:r w:rsidRPr="0046270E">
        <w:rPr>
          <w:rFonts w:ascii="Times New Roman" w:hAnsi="Times New Roman" w:cs="Times New Roman"/>
          <w:color w:val="000000"/>
          <w:kern w:val="1"/>
          <w:sz w:val="24"/>
          <w:szCs w:val="24"/>
          <w:lang w:val="ru-RU" w:eastAsia="mk-MK"/>
        </w:rPr>
        <w:t xml:space="preserve">напаравена беше споредба на нивото на </w:t>
      </w:r>
      <w:r w:rsidRPr="0046270E">
        <w:rPr>
          <w:rFonts w:ascii="Times New Roman" w:hAnsi="Times New Roman" w:cs="Times New Roman"/>
          <w:color w:val="000000"/>
          <w:kern w:val="1"/>
          <w:sz w:val="24"/>
          <w:szCs w:val="24"/>
          <w:lang w:eastAsia="mk-MK"/>
        </w:rPr>
        <w:t>Ca</w:t>
      </w:r>
      <w:r w:rsidRPr="0046270E">
        <w:rPr>
          <w:rFonts w:ascii="Times New Roman" w:hAnsi="Times New Roman" w:cs="Times New Roman"/>
          <w:color w:val="000000"/>
          <w:kern w:val="1"/>
          <w:sz w:val="24"/>
          <w:szCs w:val="24"/>
          <w:lang w:val="ru-RU" w:eastAsia="mk-MK"/>
        </w:rPr>
        <w:t xml:space="preserve"> на испитаниците во нестимулирана/ стимулирана плунка според пол</w:t>
      </w:r>
      <w:r w:rsidRPr="0046270E">
        <w:rPr>
          <w:rFonts w:ascii="Times New Roman" w:hAnsi="Times New Roman" w:cs="Times New Roman"/>
          <w:color w:val="000000"/>
          <w:sz w:val="24"/>
          <w:szCs w:val="24"/>
          <w:lang w:val="ru-RU" w:eastAsia="en-GB"/>
        </w:rPr>
        <w:t xml:space="preserve"> како и вкупно за целиот примерок  (</w:t>
      </w:r>
      <w:r w:rsidRPr="0046270E">
        <w:rPr>
          <w:rFonts w:ascii="Times New Roman" w:hAnsi="Times New Roman" w:cs="Times New Roman"/>
          <w:color w:val="000000"/>
          <w:kern w:val="1"/>
          <w:sz w:val="24"/>
          <w:szCs w:val="24"/>
          <w:lang w:val="ru-RU" w:eastAsia="mk-MK"/>
        </w:rPr>
        <w:t xml:space="preserve">Табела 13 и </w:t>
      </w:r>
      <w:r w:rsidR="00972990" w:rsidRPr="0046270E">
        <w:rPr>
          <w:rFonts w:ascii="Times New Roman" w:hAnsi="Times New Roman" w:cs="Times New Roman"/>
          <w:color w:val="000000"/>
          <w:kern w:val="1"/>
          <w:sz w:val="24"/>
          <w:szCs w:val="24"/>
          <w:lang w:val="ru-RU" w:eastAsia="mk-MK"/>
        </w:rPr>
        <w:t>Графикон</w:t>
      </w:r>
      <w:r w:rsidRPr="0046270E">
        <w:rPr>
          <w:rFonts w:ascii="Times New Roman" w:hAnsi="Times New Roman" w:cs="Times New Roman"/>
          <w:color w:val="000000"/>
          <w:kern w:val="1"/>
          <w:sz w:val="24"/>
          <w:szCs w:val="24"/>
          <w:lang w:val="ru-RU" w:eastAsia="mk-MK"/>
        </w:rPr>
        <w:t xml:space="preserve"> 23-25)</w:t>
      </w:r>
      <w:r w:rsidRPr="0046270E">
        <w:rPr>
          <w:rFonts w:ascii="Times New Roman" w:hAnsi="Times New Roman" w:cs="Times New Roman"/>
          <w:color w:val="000000"/>
          <w:sz w:val="24"/>
          <w:szCs w:val="24"/>
          <w:lang w:val="ru-RU" w:eastAsia="en-GB"/>
        </w:rPr>
        <w:t xml:space="preserve">. </w:t>
      </w:r>
    </w:p>
    <w:p w14:paraId="17968ED0" w14:textId="6E3BB38F" w:rsidR="00481FB0" w:rsidRPr="0046270E" w:rsidRDefault="00E75EF9" w:rsidP="00E75EF9">
      <w:pPr>
        <w:spacing w:after="160" w:line="259" w:lineRule="auto"/>
        <w:rPr>
          <w:rFonts w:ascii="Times New Roman" w:hAnsi="Times New Roman" w:cs="Times New Roman"/>
          <w:color w:val="000000"/>
          <w:sz w:val="24"/>
          <w:szCs w:val="24"/>
          <w:lang w:val="ru-RU" w:eastAsia="en-GB"/>
        </w:rPr>
      </w:pPr>
      <w:r>
        <w:rPr>
          <w:rFonts w:ascii="Times New Roman" w:hAnsi="Times New Roman" w:cs="Times New Roman"/>
          <w:color w:val="000000"/>
          <w:sz w:val="24"/>
          <w:szCs w:val="24"/>
          <w:lang w:val="ru-RU" w:eastAsia="en-GB"/>
        </w:rPr>
        <w:br w:type="page"/>
      </w:r>
    </w:p>
    <w:p w14:paraId="289F40D6" w14:textId="57D388D5" w:rsidR="00481FB0" w:rsidRPr="0046270E" w:rsidRDefault="00E75EF9" w:rsidP="00E75EF9">
      <w:pPr>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lastRenderedPageBreak/>
        <w:t>Табела 13</w:t>
      </w:r>
      <w:r w:rsidRPr="0056701E">
        <w:rPr>
          <w:rFonts w:ascii="Times New Roman" w:hAnsi="Times New Roman" w:cs="Times New Roman"/>
          <w:b/>
          <w:color w:val="000000"/>
          <w:sz w:val="24"/>
          <w:szCs w:val="24"/>
          <w:lang w:val="ru-RU"/>
        </w:rPr>
        <w:t>:</w:t>
      </w:r>
      <w:r w:rsidR="00481FB0" w:rsidRPr="0046270E">
        <w:rPr>
          <w:rFonts w:ascii="Times New Roman" w:hAnsi="Times New Roman" w:cs="Times New Roman"/>
          <w:b/>
          <w:color w:val="000000"/>
          <w:sz w:val="24"/>
          <w:szCs w:val="24"/>
          <w:lang w:val="ru-RU"/>
        </w:rPr>
        <w:t xml:space="preserve"> Анализа на </w:t>
      </w:r>
      <w:r w:rsidR="00481FB0" w:rsidRPr="0046270E">
        <w:rPr>
          <w:rFonts w:ascii="Times New Roman" w:hAnsi="Times New Roman" w:cs="Times New Roman"/>
          <w:b/>
          <w:color w:val="000000"/>
          <w:sz w:val="24"/>
          <w:szCs w:val="24"/>
        </w:rPr>
        <w:t>Ca</w:t>
      </w:r>
      <w:r w:rsidR="00481FB0" w:rsidRPr="0046270E">
        <w:rPr>
          <w:rFonts w:ascii="Times New Roman" w:hAnsi="Times New Roman" w:cs="Times New Roman"/>
          <w:b/>
          <w:color w:val="000000"/>
          <w:sz w:val="24"/>
          <w:szCs w:val="24"/>
          <w:lang w:val="ru-RU"/>
        </w:rPr>
        <w:t xml:space="preserve"> помеѓу нестимулирана/стимулирана плунка  според пол и вкупно</w:t>
      </w:r>
    </w:p>
    <w:tbl>
      <w:tblPr>
        <w:tblpPr w:leftFromText="180" w:rightFromText="180" w:vertAnchor="text" w:horzAnchor="margin" w:tblpX="-49" w:tblpY="51"/>
        <w:tblW w:w="94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000" w:firstRow="0" w:lastRow="0" w:firstColumn="0" w:lastColumn="0" w:noHBand="0" w:noVBand="0"/>
      </w:tblPr>
      <w:tblGrid>
        <w:gridCol w:w="1566"/>
        <w:gridCol w:w="699"/>
        <w:gridCol w:w="1145"/>
        <w:gridCol w:w="1304"/>
        <w:gridCol w:w="1038"/>
        <w:gridCol w:w="1134"/>
        <w:gridCol w:w="709"/>
        <w:gridCol w:w="1134"/>
        <w:gridCol w:w="709"/>
      </w:tblGrid>
      <w:tr w:rsidR="00481FB0" w:rsidRPr="0046270E" w14:paraId="5FE7C440" w14:textId="77777777" w:rsidTr="00C35095">
        <w:trPr>
          <w:cantSplit/>
          <w:trHeight w:val="251"/>
        </w:trPr>
        <w:tc>
          <w:tcPr>
            <w:tcW w:w="1566" w:type="dxa"/>
            <w:vMerge w:val="restart"/>
            <w:shd w:val="clear" w:color="auto" w:fill="0070C0"/>
            <w:vAlign w:val="center"/>
          </w:tcPr>
          <w:p w14:paraId="00871302"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Калциум</w:t>
            </w:r>
          </w:p>
          <w:p w14:paraId="58F0EF38"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rPr>
              <w:t>- Ca -</w:t>
            </w:r>
          </w:p>
        </w:tc>
        <w:tc>
          <w:tcPr>
            <w:tcW w:w="699" w:type="dxa"/>
            <w:vMerge w:val="restart"/>
            <w:shd w:val="clear" w:color="auto" w:fill="0070C0"/>
            <w:vAlign w:val="center"/>
          </w:tcPr>
          <w:p w14:paraId="2E1619BA" w14:textId="77777777" w:rsidR="00481FB0" w:rsidRPr="0046270E" w:rsidRDefault="00481FB0" w:rsidP="00C35095">
            <w:pPr>
              <w:autoSpaceDE w:val="0"/>
              <w:autoSpaceDN w:val="0"/>
              <w:adjustRightInd w:val="0"/>
              <w:ind w:left="60" w:right="60"/>
              <w:jc w:val="center"/>
              <w:rPr>
                <w:rFonts w:ascii="Times New Roman" w:hAnsi="Times New Roman" w:cs="Times New Roman"/>
                <w:b/>
                <w:bCs/>
                <w:color w:val="FFFFFF"/>
                <w:sz w:val="24"/>
                <w:szCs w:val="24"/>
              </w:rPr>
            </w:pPr>
            <w:r w:rsidRPr="0046270E">
              <w:rPr>
                <w:rFonts w:ascii="Times New Roman" w:hAnsi="Times New Roman" w:cs="Times New Roman"/>
                <w:b/>
                <w:bCs/>
                <w:color w:val="FFFFFF"/>
                <w:sz w:val="24"/>
                <w:szCs w:val="24"/>
              </w:rPr>
              <w:t>Број</w:t>
            </w:r>
          </w:p>
          <w:p w14:paraId="20E5C678"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(N)</w:t>
            </w:r>
          </w:p>
        </w:tc>
        <w:tc>
          <w:tcPr>
            <w:tcW w:w="1145" w:type="dxa"/>
            <w:vMerge w:val="restart"/>
            <w:shd w:val="clear" w:color="auto" w:fill="0070C0"/>
            <w:vAlign w:val="center"/>
          </w:tcPr>
          <w:p w14:paraId="29FBB187" w14:textId="77777777" w:rsidR="00481FB0" w:rsidRPr="0046270E" w:rsidRDefault="00481FB0" w:rsidP="00C35095">
            <w:pPr>
              <w:jc w:val="center"/>
              <w:rPr>
                <w:rFonts w:ascii="Times New Roman" w:hAnsi="Times New Roman" w:cs="Times New Roman"/>
                <w:b/>
                <w:bCs/>
                <w:color w:val="FFFFFF"/>
                <w:sz w:val="24"/>
                <w:szCs w:val="24"/>
              </w:rPr>
            </w:pPr>
            <w:r w:rsidRPr="0046270E">
              <w:rPr>
                <w:rFonts w:ascii="Times New Roman" w:hAnsi="Times New Roman" w:cs="Times New Roman"/>
                <w:b/>
                <w:bCs/>
                <w:color w:val="FFFFFF"/>
                <w:sz w:val="24"/>
                <w:szCs w:val="24"/>
              </w:rPr>
              <w:t>Просек</w:t>
            </w:r>
          </w:p>
          <w:p w14:paraId="37D649E8"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(Mean)</w:t>
            </w:r>
          </w:p>
        </w:tc>
        <w:tc>
          <w:tcPr>
            <w:tcW w:w="1304" w:type="dxa"/>
            <w:vMerge w:val="restart"/>
            <w:shd w:val="clear" w:color="auto" w:fill="0070C0"/>
            <w:vAlign w:val="center"/>
          </w:tcPr>
          <w:p w14:paraId="32DE1629" w14:textId="77777777" w:rsidR="00481FB0" w:rsidRPr="0046270E" w:rsidRDefault="00481FB0" w:rsidP="00C35095">
            <w:pPr>
              <w:jc w:val="center"/>
              <w:rPr>
                <w:rFonts w:ascii="Times New Roman" w:hAnsi="Times New Roman" w:cs="Times New Roman"/>
                <w:b/>
                <w:bCs/>
                <w:color w:val="FFFFFF"/>
                <w:sz w:val="24"/>
                <w:szCs w:val="24"/>
              </w:rPr>
            </w:pPr>
            <w:r w:rsidRPr="0046270E">
              <w:rPr>
                <w:rFonts w:ascii="Times New Roman" w:hAnsi="Times New Roman" w:cs="Times New Roman"/>
                <w:b/>
                <w:bCs/>
                <w:color w:val="FFFFFF"/>
                <w:sz w:val="24"/>
                <w:szCs w:val="24"/>
              </w:rPr>
              <w:t>Стандардна девијација</w:t>
            </w:r>
          </w:p>
          <w:p w14:paraId="0D04E44F"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(Std. Dev.)</w:t>
            </w:r>
          </w:p>
        </w:tc>
        <w:tc>
          <w:tcPr>
            <w:tcW w:w="1038" w:type="dxa"/>
            <w:vMerge w:val="restart"/>
            <w:shd w:val="clear" w:color="auto" w:fill="0070C0"/>
            <w:vAlign w:val="center"/>
          </w:tcPr>
          <w:p w14:paraId="0FB77422" w14:textId="77777777" w:rsidR="00481FB0" w:rsidRPr="0046270E" w:rsidRDefault="00481FB0" w:rsidP="00C35095">
            <w:pPr>
              <w:jc w:val="center"/>
              <w:rPr>
                <w:rFonts w:ascii="Times New Roman" w:hAnsi="Times New Roman" w:cs="Times New Roman"/>
                <w:b/>
                <w:bCs/>
                <w:color w:val="FFFFFF"/>
                <w:sz w:val="24"/>
                <w:szCs w:val="24"/>
              </w:rPr>
            </w:pPr>
            <w:r w:rsidRPr="0046270E">
              <w:rPr>
                <w:rFonts w:ascii="Times New Roman" w:hAnsi="Times New Roman" w:cs="Times New Roman"/>
                <w:b/>
                <w:bCs/>
                <w:color w:val="FFFFFF"/>
                <w:sz w:val="24"/>
                <w:szCs w:val="24"/>
              </w:rPr>
              <w:t>Минимум</w:t>
            </w:r>
          </w:p>
          <w:p w14:paraId="0BEEF021"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(Min)</w:t>
            </w:r>
          </w:p>
        </w:tc>
        <w:tc>
          <w:tcPr>
            <w:tcW w:w="1134" w:type="dxa"/>
            <w:vMerge w:val="restart"/>
            <w:shd w:val="clear" w:color="auto" w:fill="0070C0"/>
            <w:vAlign w:val="center"/>
          </w:tcPr>
          <w:p w14:paraId="687EE92B" w14:textId="77777777" w:rsidR="00481FB0" w:rsidRPr="0046270E" w:rsidRDefault="00481FB0" w:rsidP="00C35095">
            <w:pPr>
              <w:jc w:val="center"/>
              <w:rPr>
                <w:rFonts w:ascii="Times New Roman" w:hAnsi="Times New Roman" w:cs="Times New Roman"/>
                <w:b/>
                <w:bCs/>
                <w:color w:val="FFFFFF"/>
                <w:sz w:val="24"/>
                <w:szCs w:val="24"/>
              </w:rPr>
            </w:pPr>
            <w:r w:rsidRPr="0046270E">
              <w:rPr>
                <w:rFonts w:ascii="Times New Roman" w:hAnsi="Times New Roman" w:cs="Times New Roman"/>
                <w:b/>
                <w:bCs/>
                <w:color w:val="FFFFFF"/>
                <w:sz w:val="24"/>
                <w:szCs w:val="24"/>
              </w:rPr>
              <w:t>Максимум</w:t>
            </w:r>
          </w:p>
          <w:p w14:paraId="67C405E3"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(Max)</w:t>
            </w:r>
          </w:p>
        </w:tc>
        <w:tc>
          <w:tcPr>
            <w:tcW w:w="2552" w:type="dxa"/>
            <w:gridSpan w:val="3"/>
            <w:tcBorders>
              <w:right w:val="single" w:sz="4" w:space="0" w:color="0070C0"/>
            </w:tcBorders>
            <w:shd w:val="clear" w:color="auto" w:fill="0070C0"/>
            <w:vAlign w:val="center"/>
          </w:tcPr>
          <w:p w14:paraId="6622CB8D"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Percentiles</w:t>
            </w:r>
          </w:p>
        </w:tc>
      </w:tr>
      <w:tr w:rsidR="00481FB0" w:rsidRPr="0046270E" w14:paraId="38C8A0A0" w14:textId="77777777" w:rsidTr="00C35095">
        <w:trPr>
          <w:cantSplit/>
          <w:trHeight w:val="573"/>
        </w:trPr>
        <w:tc>
          <w:tcPr>
            <w:tcW w:w="1566" w:type="dxa"/>
            <w:vMerge/>
            <w:tcBorders>
              <w:bottom w:val="single" w:sz="2" w:space="0" w:color="FFFFFF"/>
            </w:tcBorders>
            <w:shd w:val="clear" w:color="auto" w:fill="0070C0"/>
          </w:tcPr>
          <w:p w14:paraId="5960B7E5" w14:textId="77777777" w:rsidR="00481FB0" w:rsidRPr="0046270E" w:rsidRDefault="00481FB0" w:rsidP="00C35095">
            <w:pPr>
              <w:autoSpaceDE w:val="0"/>
              <w:autoSpaceDN w:val="0"/>
              <w:adjustRightInd w:val="0"/>
              <w:jc w:val="center"/>
              <w:rPr>
                <w:rFonts w:ascii="Times New Roman" w:hAnsi="Times New Roman" w:cs="Times New Roman"/>
                <w:color w:val="FFFFFF"/>
                <w:sz w:val="24"/>
                <w:szCs w:val="24"/>
                <w:lang w:eastAsia="mk-MK"/>
              </w:rPr>
            </w:pPr>
          </w:p>
        </w:tc>
        <w:tc>
          <w:tcPr>
            <w:tcW w:w="699" w:type="dxa"/>
            <w:vMerge/>
            <w:tcBorders>
              <w:bottom w:val="single" w:sz="2" w:space="0" w:color="FFFFFF"/>
            </w:tcBorders>
            <w:shd w:val="clear" w:color="auto" w:fill="0070C0"/>
          </w:tcPr>
          <w:p w14:paraId="6E7BB490" w14:textId="77777777" w:rsidR="00481FB0" w:rsidRPr="0046270E" w:rsidRDefault="00481FB0" w:rsidP="00C35095">
            <w:pPr>
              <w:autoSpaceDE w:val="0"/>
              <w:autoSpaceDN w:val="0"/>
              <w:adjustRightInd w:val="0"/>
              <w:jc w:val="center"/>
              <w:rPr>
                <w:rFonts w:ascii="Times New Roman" w:hAnsi="Times New Roman" w:cs="Times New Roman"/>
                <w:b/>
                <w:color w:val="FFFFFF"/>
                <w:sz w:val="24"/>
                <w:szCs w:val="24"/>
                <w:lang w:eastAsia="mk-MK"/>
              </w:rPr>
            </w:pPr>
          </w:p>
        </w:tc>
        <w:tc>
          <w:tcPr>
            <w:tcW w:w="1145" w:type="dxa"/>
            <w:vMerge/>
            <w:tcBorders>
              <w:bottom w:val="single" w:sz="2" w:space="0" w:color="FFFFFF"/>
            </w:tcBorders>
            <w:shd w:val="clear" w:color="auto" w:fill="0070C0"/>
          </w:tcPr>
          <w:p w14:paraId="1ACAF97E" w14:textId="77777777" w:rsidR="00481FB0" w:rsidRPr="0046270E" w:rsidRDefault="00481FB0" w:rsidP="00C35095">
            <w:pPr>
              <w:autoSpaceDE w:val="0"/>
              <w:autoSpaceDN w:val="0"/>
              <w:adjustRightInd w:val="0"/>
              <w:jc w:val="center"/>
              <w:rPr>
                <w:rFonts w:ascii="Times New Roman" w:hAnsi="Times New Roman" w:cs="Times New Roman"/>
                <w:b/>
                <w:color w:val="FFFFFF"/>
                <w:sz w:val="24"/>
                <w:szCs w:val="24"/>
                <w:lang w:eastAsia="mk-MK"/>
              </w:rPr>
            </w:pPr>
          </w:p>
        </w:tc>
        <w:tc>
          <w:tcPr>
            <w:tcW w:w="1304" w:type="dxa"/>
            <w:vMerge/>
            <w:tcBorders>
              <w:bottom w:val="single" w:sz="2" w:space="0" w:color="FFFFFF"/>
            </w:tcBorders>
            <w:shd w:val="clear" w:color="auto" w:fill="0070C0"/>
          </w:tcPr>
          <w:p w14:paraId="77D20FF1" w14:textId="77777777" w:rsidR="00481FB0" w:rsidRPr="0046270E" w:rsidRDefault="00481FB0" w:rsidP="00C35095">
            <w:pPr>
              <w:autoSpaceDE w:val="0"/>
              <w:autoSpaceDN w:val="0"/>
              <w:adjustRightInd w:val="0"/>
              <w:jc w:val="center"/>
              <w:rPr>
                <w:rFonts w:ascii="Times New Roman" w:hAnsi="Times New Roman" w:cs="Times New Roman"/>
                <w:b/>
                <w:color w:val="FFFFFF"/>
                <w:sz w:val="24"/>
                <w:szCs w:val="24"/>
                <w:lang w:eastAsia="mk-MK"/>
              </w:rPr>
            </w:pPr>
          </w:p>
        </w:tc>
        <w:tc>
          <w:tcPr>
            <w:tcW w:w="1038" w:type="dxa"/>
            <w:vMerge/>
            <w:tcBorders>
              <w:bottom w:val="single" w:sz="2" w:space="0" w:color="FFFFFF"/>
            </w:tcBorders>
            <w:shd w:val="clear" w:color="auto" w:fill="0070C0"/>
          </w:tcPr>
          <w:p w14:paraId="50BA8118" w14:textId="77777777" w:rsidR="00481FB0" w:rsidRPr="0046270E" w:rsidRDefault="00481FB0" w:rsidP="00C35095">
            <w:pPr>
              <w:autoSpaceDE w:val="0"/>
              <w:autoSpaceDN w:val="0"/>
              <w:adjustRightInd w:val="0"/>
              <w:jc w:val="center"/>
              <w:rPr>
                <w:rFonts w:ascii="Times New Roman" w:hAnsi="Times New Roman" w:cs="Times New Roman"/>
                <w:b/>
                <w:color w:val="FFFFFF"/>
                <w:sz w:val="24"/>
                <w:szCs w:val="24"/>
                <w:lang w:eastAsia="mk-MK"/>
              </w:rPr>
            </w:pPr>
          </w:p>
        </w:tc>
        <w:tc>
          <w:tcPr>
            <w:tcW w:w="1134" w:type="dxa"/>
            <w:vMerge/>
            <w:tcBorders>
              <w:bottom w:val="single" w:sz="2" w:space="0" w:color="FFFFFF"/>
            </w:tcBorders>
            <w:shd w:val="clear" w:color="auto" w:fill="0070C0"/>
          </w:tcPr>
          <w:p w14:paraId="1DF748F7" w14:textId="77777777" w:rsidR="00481FB0" w:rsidRPr="0046270E" w:rsidRDefault="00481FB0" w:rsidP="00C35095">
            <w:pPr>
              <w:autoSpaceDE w:val="0"/>
              <w:autoSpaceDN w:val="0"/>
              <w:adjustRightInd w:val="0"/>
              <w:jc w:val="center"/>
              <w:rPr>
                <w:rFonts w:ascii="Times New Roman" w:hAnsi="Times New Roman" w:cs="Times New Roman"/>
                <w:b/>
                <w:color w:val="FFFFFF"/>
                <w:sz w:val="24"/>
                <w:szCs w:val="24"/>
                <w:lang w:eastAsia="mk-MK"/>
              </w:rPr>
            </w:pPr>
          </w:p>
        </w:tc>
        <w:tc>
          <w:tcPr>
            <w:tcW w:w="709" w:type="dxa"/>
            <w:tcBorders>
              <w:bottom w:val="single" w:sz="2" w:space="0" w:color="FFFFFF"/>
            </w:tcBorders>
            <w:shd w:val="clear" w:color="auto" w:fill="0070C0"/>
            <w:vAlign w:val="center"/>
          </w:tcPr>
          <w:p w14:paraId="32B6FE01"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25th</w:t>
            </w:r>
          </w:p>
        </w:tc>
        <w:tc>
          <w:tcPr>
            <w:tcW w:w="1134" w:type="dxa"/>
            <w:tcBorders>
              <w:bottom w:val="single" w:sz="2" w:space="0" w:color="FFFFFF"/>
            </w:tcBorders>
            <w:shd w:val="clear" w:color="auto" w:fill="0070C0"/>
            <w:vAlign w:val="center"/>
          </w:tcPr>
          <w:p w14:paraId="313B30C6"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 xml:space="preserve">50th </w:t>
            </w:r>
          </w:p>
          <w:p w14:paraId="46CAEF8D"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(Median)</w:t>
            </w:r>
          </w:p>
        </w:tc>
        <w:tc>
          <w:tcPr>
            <w:tcW w:w="709" w:type="dxa"/>
            <w:tcBorders>
              <w:bottom w:val="single" w:sz="2" w:space="0" w:color="FFFFFF"/>
              <w:right w:val="single" w:sz="4" w:space="0" w:color="0070C0"/>
            </w:tcBorders>
            <w:shd w:val="clear" w:color="auto" w:fill="0070C0"/>
            <w:vAlign w:val="center"/>
          </w:tcPr>
          <w:p w14:paraId="7254C2F8" w14:textId="77777777" w:rsidR="00481FB0" w:rsidRPr="0046270E" w:rsidRDefault="00481FB0" w:rsidP="00C35095">
            <w:pPr>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75th</w:t>
            </w:r>
          </w:p>
        </w:tc>
      </w:tr>
      <w:tr w:rsidR="00481FB0" w:rsidRPr="0046270E" w14:paraId="01E923A6" w14:textId="77777777" w:rsidTr="00C35095">
        <w:trPr>
          <w:cantSplit/>
          <w:trHeight w:val="272"/>
        </w:trPr>
        <w:tc>
          <w:tcPr>
            <w:tcW w:w="9438" w:type="dxa"/>
            <w:gridSpan w:val="9"/>
            <w:tcBorders>
              <w:top w:val="single" w:sz="2" w:space="0" w:color="FFFFFF"/>
              <w:left w:val="single" w:sz="2" w:space="0" w:color="FFFFFF"/>
              <w:bottom w:val="single" w:sz="2" w:space="0" w:color="FFFFFF"/>
              <w:right w:val="single" w:sz="2" w:space="0" w:color="0070C0"/>
            </w:tcBorders>
            <w:shd w:val="clear" w:color="auto" w:fill="0070C0"/>
            <w:vAlign w:val="center"/>
          </w:tcPr>
          <w:p w14:paraId="03C6EFC6" w14:textId="77777777" w:rsidR="00481FB0" w:rsidRPr="0046270E" w:rsidRDefault="00481FB0" w:rsidP="00C35095">
            <w:pPr>
              <w:autoSpaceDE w:val="0"/>
              <w:autoSpaceDN w:val="0"/>
              <w:adjustRightInd w:val="0"/>
              <w:ind w:left="60" w:right="60"/>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rPr>
              <w:t>Мажи</w:t>
            </w:r>
          </w:p>
        </w:tc>
      </w:tr>
      <w:tr w:rsidR="00481FB0" w:rsidRPr="0046270E" w14:paraId="67969352" w14:textId="77777777" w:rsidTr="00C35095">
        <w:trPr>
          <w:cantSplit/>
          <w:trHeight w:val="221"/>
        </w:trPr>
        <w:tc>
          <w:tcPr>
            <w:tcW w:w="1566" w:type="dxa"/>
            <w:tcBorders>
              <w:top w:val="single" w:sz="2" w:space="0" w:color="FFFFFF"/>
              <w:right w:val="single" w:sz="4" w:space="0" w:color="0070C0"/>
            </w:tcBorders>
            <w:shd w:val="clear" w:color="auto" w:fill="0070C0"/>
            <w:vAlign w:val="center"/>
          </w:tcPr>
          <w:p w14:paraId="68094AEE" w14:textId="77777777" w:rsidR="00481FB0" w:rsidRPr="0046270E" w:rsidRDefault="00481FB0" w:rsidP="00C35095">
            <w:pPr>
              <w:ind w:left="157"/>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Нестимулирана</w:t>
            </w:r>
          </w:p>
        </w:tc>
        <w:tc>
          <w:tcPr>
            <w:tcW w:w="699" w:type="dxa"/>
            <w:tcBorders>
              <w:top w:val="single" w:sz="2" w:space="0" w:color="FFFFFF"/>
              <w:left w:val="single" w:sz="4" w:space="0" w:color="0070C0"/>
              <w:bottom w:val="single" w:sz="4" w:space="0" w:color="0070C0"/>
              <w:right w:val="single" w:sz="4" w:space="0" w:color="0070C0"/>
            </w:tcBorders>
            <w:shd w:val="clear" w:color="auto" w:fill="auto"/>
            <w:vAlign w:val="bottom"/>
          </w:tcPr>
          <w:p w14:paraId="478C6C12" w14:textId="77777777" w:rsidR="00481FB0" w:rsidRPr="0046270E" w:rsidRDefault="00481FB0" w:rsidP="00C35095">
            <w:pPr>
              <w:jc w:val="center"/>
              <w:rPr>
                <w:rFonts w:ascii="Times New Roman" w:hAnsi="Times New Roman" w:cs="Times New Roman"/>
                <w:sz w:val="24"/>
                <w:szCs w:val="24"/>
              </w:rPr>
            </w:pPr>
            <w:r w:rsidRPr="0046270E">
              <w:rPr>
                <w:rFonts w:ascii="Times New Roman" w:hAnsi="Times New Roman" w:cs="Times New Roman"/>
                <w:sz w:val="24"/>
                <w:szCs w:val="24"/>
              </w:rPr>
              <w:t>76</w:t>
            </w:r>
          </w:p>
        </w:tc>
        <w:tc>
          <w:tcPr>
            <w:tcW w:w="1145" w:type="dxa"/>
            <w:tcBorders>
              <w:top w:val="single" w:sz="2" w:space="0" w:color="FFFFFF"/>
              <w:left w:val="single" w:sz="4" w:space="0" w:color="0070C0"/>
              <w:bottom w:val="single" w:sz="4" w:space="0" w:color="0070C0"/>
              <w:right w:val="single" w:sz="4" w:space="0" w:color="0070C0"/>
            </w:tcBorders>
            <w:shd w:val="clear" w:color="auto" w:fill="auto"/>
            <w:vAlign w:val="center"/>
          </w:tcPr>
          <w:p w14:paraId="711AD6B0"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0,38</w:t>
            </w:r>
          </w:p>
        </w:tc>
        <w:tc>
          <w:tcPr>
            <w:tcW w:w="130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2DAB0A36"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0,10</w:t>
            </w:r>
          </w:p>
        </w:tc>
        <w:tc>
          <w:tcPr>
            <w:tcW w:w="1038" w:type="dxa"/>
            <w:tcBorders>
              <w:top w:val="single" w:sz="2" w:space="0" w:color="FFFFFF"/>
              <w:left w:val="single" w:sz="4" w:space="0" w:color="0070C0"/>
              <w:bottom w:val="single" w:sz="4" w:space="0" w:color="0070C0"/>
              <w:right w:val="single" w:sz="4" w:space="0" w:color="0070C0"/>
            </w:tcBorders>
            <w:shd w:val="clear" w:color="auto" w:fill="auto"/>
            <w:vAlign w:val="center"/>
          </w:tcPr>
          <w:p w14:paraId="15B37F3A"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0,17</w:t>
            </w:r>
          </w:p>
        </w:tc>
        <w:tc>
          <w:tcPr>
            <w:tcW w:w="113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2224A419"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0,58</w:t>
            </w:r>
          </w:p>
        </w:tc>
        <w:tc>
          <w:tcPr>
            <w:tcW w:w="70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72B80641"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0,31</w:t>
            </w:r>
          </w:p>
        </w:tc>
        <w:tc>
          <w:tcPr>
            <w:tcW w:w="113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18D4EE24"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0,38</w:t>
            </w:r>
          </w:p>
        </w:tc>
        <w:tc>
          <w:tcPr>
            <w:tcW w:w="70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3BC09EBD"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0,46</w:t>
            </w:r>
          </w:p>
        </w:tc>
      </w:tr>
      <w:tr w:rsidR="00481FB0" w:rsidRPr="0046270E" w14:paraId="71A9B467" w14:textId="77777777" w:rsidTr="00C35095">
        <w:trPr>
          <w:cantSplit/>
          <w:trHeight w:val="221"/>
        </w:trPr>
        <w:tc>
          <w:tcPr>
            <w:tcW w:w="1566" w:type="dxa"/>
            <w:tcBorders>
              <w:right w:val="single" w:sz="4" w:space="0" w:color="0070C0"/>
            </w:tcBorders>
            <w:shd w:val="clear" w:color="auto" w:fill="0070C0"/>
          </w:tcPr>
          <w:p w14:paraId="169EA8C1" w14:textId="77777777" w:rsidR="00481FB0" w:rsidRPr="0046270E" w:rsidRDefault="00481FB0" w:rsidP="00C35095">
            <w:pPr>
              <w:ind w:left="157"/>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Стимулирана</w:t>
            </w:r>
          </w:p>
        </w:tc>
        <w:tc>
          <w:tcPr>
            <w:tcW w:w="699" w:type="dxa"/>
            <w:tcBorders>
              <w:top w:val="single" w:sz="4" w:space="0" w:color="0070C0"/>
              <w:left w:val="single" w:sz="4" w:space="0" w:color="0070C0"/>
              <w:bottom w:val="single" w:sz="4" w:space="0" w:color="0070C0"/>
              <w:right w:val="single" w:sz="4" w:space="0" w:color="0070C0"/>
            </w:tcBorders>
            <w:shd w:val="clear" w:color="auto" w:fill="auto"/>
            <w:vAlign w:val="bottom"/>
          </w:tcPr>
          <w:p w14:paraId="5FBCA02B" w14:textId="77777777" w:rsidR="00481FB0" w:rsidRPr="0046270E" w:rsidRDefault="00481FB0" w:rsidP="00C35095">
            <w:pPr>
              <w:jc w:val="center"/>
              <w:rPr>
                <w:rFonts w:ascii="Times New Roman" w:hAnsi="Times New Roman" w:cs="Times New Roman"/>
                <w:sz w:val="24"/>
                <w:szCs w:val="24"/>
              </w:rPr>
            </w:pPr>
            <w:r w:rsidRPr="0046270E">
              <w:rPr>
                <w:rFonts w:ascii="Times New Roman" w:hAnsi="Times New Roman" w:cs="Times New Roman"/>
                <w:sz w:val="24"/>
                <w:szCs w:val="24"/>
              </w:rPr>
              <w:t>76</w:t>
            </w:r>
          </w:p>
        </w:tc>
        <w:tc>
          <w:tcPr>
            <w:tcW w:w="114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2598A54"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0,66</w:t>
            </w:r>
          </w:p>
        </w:tc>
        <w:tc>
          <w:tcPr>
            <w:tcW w:w="130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01CAA42"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0,15</w:t>
            </w:r>
          </w:p>
        </w:tc>
        <w:tc>
          <w:tcPr>
            <w:tcW w:w="10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6BC757B"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0,28</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6F39873"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0,94</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A2C200F"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0,58</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9D6C6B4"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0,69</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F91A667"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0,80</w:t>
            </w:r>
          </w:p>
        </w:tc>
      </w:tr>
      <w:tr w:rsidR="00481FB0" w:rsidRPr="0046270E" w14:paraId="53077EA3" w14:textId="77777777" w:rsidTr="00C35095">
        <w:trPr>
          <w:cantSplit/>
          <w:trHeight w:val="221"/>
        </w:trPr>
        <w:tc>
          <w:tcPr>
            <w:tcW w:w="1566" w:type="dxa"/>
            <w:tcBorders>
              <w:right w:val="single" w:sz="4" w:space="0" w:color="0070C0"/>
            </w:tcBorders>
            <w:shd w:val="clear" w:color="auto" w:fill="0070C0"/>
            <w:vAlign w:val="center"/>
          </w:tcPr>
          <w:p w14:paraId="167ABE58" w14:textId="3BE0234E" w:rsidR="00481FB0" w:rsidRPr="0046270E" w:rsidRDefault="00E75EF9" w:rsidP="00C35095">
            <w:pPr>
              <w:ind w:left="157"/>
              <w:jc w:val="center"/>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P</w:t>
            </w:r>
          </w:p>
        </w:tc>
        <w:tc>
          <w:tcPr>
            <w:tcW w:w="7872" w:type="dxa"/>
            <w:gridSpan w:val="8"/>
            <w:tcBorders>
              <w:top w:val="single" w:sz="4" w:space="0" w:color="0070C0"/>
              <w:left w:val="single" w:sz="4" w:space="0" w:color="0070C0"/>
              <w:bottom w:val="single" w:sz="4" w:space="0" w:color="0070C0"/>
              <w:right w:val="single" w:sz="4" w:space="0" w:color="0070C0"/>
            </w:tcBorders>
            <w:shd w:val="clear" w:color="auto" w:fill="auto"/>
            <w:vAlign w:val="bottom"/>
          </w:tcPr>
          <w:p w14:paraId="7DE4F13C"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olor w:val="000000"/>
                <w:sz w:val="24"/>
                <w:szCs w:val="24"/>
              </w:rPr>
              <w:t xml:space="preserve">Z=-7,576; </w:t>
            </w:r>
            <w:r w:rsidRPr="0046270E">
              <w:rPr>
                <w:rFonts w:ascii="Times New Roman" w:hAnsi="Times New Roman"/>
                <w:color w:val="FF0000"/>
                <w:sz w:val="24"/>
                <w:szCs w:val="24"/>
              </w:rPr>
              <w:t>p=0,00001*</w:t>
            </w:r>
          </w:p>
        </w:tc>
      </w:tr>
      <w:tr w:rsidR="00481FB0" w:rsidRPr="0046270E" w14:paraId="3A032FA8" w14:textId="77777777" w:rsidTr="00C35095">
        <w:trPr>
          <w:cantSplit/>
          <w:trHeight w:val="272"/>
        </w:trPr>
        <w:tc>
          <w:tcPr>
            <w:tcW w:w="9438" w:type="dxa"/>
            <w:gridSpan w:val="9"/>
            <w:tcBorders>
              <w:top w:val="single" w:sz="2" w:space="0" w:color="FFFFFF"/>
              <w:left w:val="single" w:sz="2" w:space="0" w:color="FFFFFF"/>
              <w:bottom w:val="single" w:sz="2" w:space="0" w:color="FFFFFF"/>
              <w:right w:val="single" w:sz="2" w:space="0" w:color="0070C0"/>
            </w:tcBorders>
            <w:shd w:val="clear" w:color="auto" w:fill="0070C0"/>
            <w:vAlign w:val="center"/>
          </w:tcPr>
          <w:p w14:paraId="61920629" w14:textId="77777777" w:rsidR="00481FB0" w:rsidRPr="0046270E" w:rsidRDefault="00481FB0" w:rsidP="00C35095">
            <w:pPr>
              <w:autoSpaceDE w:val="0"/>
              <w:autoSpaceDN w:val="0"/>
              <w:adjustRightInd w:val="0"/>
              <w:ind w:left="60" w:right="60"/>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rPr>
              <w:t>Жени</w:t>
            </w:r>
          </w:p>
        </w:tc>
      </w:tr>
      <w:tr w:rsidR="00481FB0" w:rsidRPr="0046270E" w14:paraId="17D9B593" w14:textId="77777777" w:rsidTr="00C35095">
        <w:trPr>
          <w:cantSplit/>
          <w:trHeight w:val="221"/>
        </w:trPr>
        <w:tc>
          <w:tcPr>
            <w:tcW w:w="1566" w:type="dxa"/>
            <w:tcBorders>
              <w:top w:val="single" w:sz="2" w:space="0" w:color="FFFFFF"/>
              <w:right w:val="single" w:sz="4" w:space="0" w:color="0070C0"/>
            </w:tcBorders>
            <w:shd w:val="clear" w:color="auto" w:fill="0070C0"/>
            <w:vAlign w:val="center"/>
          </w:tcPr>
          <w:p w14:paraId="274814ED" w14:textId="77777777" w:rsidR="00481FB0" w:rsidRPr="0046270E" w:rsidRDefault="00481FB0" w:rsidP="00C35095">
            <w:pPr>
              <w:ind w:left="157"/>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Нестимулирана</w:t>
            </w:r>
          </w:p>
        </w:tc>
        <w:tc>
          <w:tcPr>
            <w:tcW w:w="699" w:type="dxa"/>
            <w:tcBorders>
              <w:top w:val="single" w:sz="2" w:space="0" w:color="FFFFFF"/>
              <w:left w:val="single" w:sz="4" w:space="0" w:color="0070C0"/>
              <w:bottom w:val="single" w:sz="4" w:space="0" w:color="0070C0"/>
              <w:right w:val="single" w:sz="4" w:space="0" w:color="0070C0"/>
            </w:tcBorders>
            <w:shd w:val="clear" w:color="auto" w:fill="auto"/>
            <w:vAlign w:val="bottom"/>
          </w:tcPr>
          <w:p w14:paraId="13579A39" w14:textId="77777777" w:rsidR="00481FB0" w:rsidRPr="0046270E" w:rsidRDefault="00481FB0" w:rsidP="00C35095">
            <w:pPr>
              <w:jc w:val="center"/>
              <w:rPr>
                <w:rFonts w:ascii="Times New Roman" w:hAnsi="Times New Roman" w:cs="Times New Roman"/>
                <w:sz w:val="24"/>
                <w:szCs w:val="24"/>
              </w:rPr>
            </w:pPr>
            <w:r w:rsidRPr="0046270E">
              <w:rPr>
                <w:rFonts w:ascii="Times New Roman" w:hAnsi="Times New Roman" w:cs="Times New Roman"/>
                <w:sz w:val="24"/>
                <w:szCs w:val="24"/>
              </w:rPr>
              <w:t>74</w:t>
            </w:r>
          </w:p>
        </w:tc>
        <w:tc>
          <w:tcPr>
            <w:tcW w:w="1145" w:type="dxa"/>
            <w:tcBorders>
              <w:top w:val="single" w:sz="2" w:space="0" w:color="FFFFFF"/>
              <w:left w:val="single" w:sz="4" w:space="0" w:color="0070C0"/>
              <w:bottom w:val="single" w:sz="4" w:space="0" w:color="0070C0"/>
              <w:right w:val="single" w:sz="4" w:space="0" w:color="0070C0"/>
            </w:tcBorders>
            <w:shd w:val="clear" w:color="auto" w:fill="auto"/>
            <w:vAlign w:val="center"/>
          </w:tcPr>
          <w:p w14:paraId="22C4332F"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0,36</w:t>
            </w:r>
          </w:p>
        </w:tc>
        <w:tc>
          <w:tcPr>
            <w:tcW w:w="130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5BEC4792"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0,10</w:t>
            </w:r>
          </w:p>
        </w:tc>
        <w:tc>
          <w:tcPr>
            <w:tcW w:w="1038" w:type="dxa"/>
            <w:tcBorders>
              <w:top w:val="single" w:sz="2" w:space="0" w:color="FFFFFF"/>
              <w:left w:val="single" w:sz="4" w:space="0" w:color="0070C0"/>
              <w:bottom w:val="single" w:sz="4" w:space="0" w:color="0070C0"/>
              <w:right w:val="single" w:sz="4" w:space="0" w:color="0070C0"/>
            </w:tcBorders>
            <w:shd w:val="clear" w:color="auto" w:fill="auto"/>
            <w:vAlign w:val="center"/>
          </w:tcPr>
          <w:p w14:paraId="1282A068"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0,18</w:t>
            </w:r>
          </w:p>
        </w:tc>
        <w:tc>
          <w:tcPr>
            <w:tcW w:w="113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38506CA1"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0,54</w:t>
            </w:r>
          </w:p>
        </w:tc>
        <w:tc>
          <w:tcPr>
            <w:tcW w:w="70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006434D5"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0,28</w:t>
            </w:r>
          </w:p>
        </w:tc>
        <w:tc>
          <w:tcPr>
            <w:tcW w:w="113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1F4B88C7"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0,34</w:t>
            </w:r>
          </w:p>
        </w:tc>
        <w:tc>
          <w:tcPr>
            <w:tcW w:w="70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2FCAF304"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0,46</w:t>
            </w:r>
          </w:p>
        </w:tc>
      </w:tr>
      <w:tr w:rsidR="00481FB0" w:rsidRPr="0046270E" w14:paraId="64AAFD49" w14:textId="77777777" w:rsidTr="00C35095">
        <w:trPr>
          <w:cantSplit/>
          <w:trHeight w:val="221"/>
        </w:trPr>
        <w:tc>
          <w:tcPr>
            <w:tcW w:w="1566" w:type="dxa"/>
            <w:tcBorders>
              <w:right w:val="single" w:sz="4" w:space="0" w:color="0070C0"/>
            </w:tcBorders>
            <w:shd w:val="clear" w:color="auto" w:fill="0070C0"/>
          </w:tcPr>
          <w:p w14:paraId="16178911" w14:textId="77777777" w:rsidR="00481FB0" w:rsidRPr="0046270E" w:rsidRDefault="00481FB0" w:rsidP="00C35095">
            <w:pPr>
              <w:ind w:left="157"/>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Стимулирана</w:t>
            </w:r>
          </w:p>
        </w:tc>
        <w:tc>
          <w:tcPr>
            <w:tcW w:w="699" w:type="dxa"/>
            <w:tcBorders>
              <w:top w:val="single" w:sz="4" w:space="0" w:color="0070C0"/>
              <w:left w:val="single" w:sz="4" w:space="0" w:color="0070C0"/>
              <w:bottom w:val="single" w:sz="4" w:space="0" w:color="0070C0"/>
              <w:right w:val="single" w:sz="4" w:space="0" w:color="0070C0"/>
            </w:tcBorders>
            <w:shd w:val="clear" w:color="auto" w:fill="auto"/>
            <w:vAlign w:val="bottom"/>
          </w:tcPr>
          <w:p w14:paraId="1FF221A7" w14:textId="77777777" w:rsidR="00481FB0" w:rsidRPr="0046270E" w:rsidRDefault="00481FB0" w:rsidP="00C35095">
            <w:pPr>
              <w:jc w:val="center"/>
              <w:rPr>
                <w:rFonts w:ascii="Times New Roman" w:hAnsi="Times New Roman" w:cs="Times New Roman"/>
                <w:sz w:val="24"/>
                <w:szCs w:val="24"/>
              </w:rPr>
            </w:pPr>
            <w:r w:rsidRPr="0046270E">
              <w:rPr>
                <w:rFonts w:ascii="Times New Roman" w:hAnsi="Times New Roman" w:cs="Times New Roman"/>
                <w:sz w:val="24"/>
                <w:szCs w:val="24"/>
              </w:rPr>
              <w:t>74</w:t>
            </w:r>
          </w:p>
        </w:tc>
        <w:tc>
          <w:tcPr>
            <w:tcW w:w="114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701BA4B"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0,63</w:t>
            </w:r>
          </w:p>
        </w:tc>
        <w:tc>
          <w:tcPr>
            <w:tcW w:w="130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85492AF"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0,17</w:t>
            </w:r>
          </w:p>
        </w:tc>
        <w:tc>
          <w:tcPr>
            <w:tcW w:w="10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F8C0955"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0,29</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A4EDFD7"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0,97</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EEE0C67"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0,51</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7D5EA853"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0,62</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36C8159"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0,76</w:t>
            </w:r>
          </w:p>
        </w:tc>
      </w:tr>
      <w:tr w:rsidR="00481FB0" w:rsidRPr="0046270E" w14:paraId="1FE0727A" w14:textId="77777777" w:rsidTr="00C35095">
        <w:trPr>
          <w:cantSplit/>
          <w:trHeight w:val="221"/>
        </w:trPr>
        <w:tc>
          <w:tcPr>
            <w:tcW w:w="1566" w:type="dxa"/>
            <w:tcBorders>
              <w:right w:val="single" w:sz="4" w:space="0" w:color="0070C0"/>
            </w:tcBorders>
            <w:shd w:val="clear" w:color="auto" w:fill="0070C0"/>
            <w:vAlign w:val="center"/>
          </w:tcPr>
          <w:p w14:paraId="0EC3BE14" w14:textId="77777777" w:rsidR="00481FB0" w:rsidRPr="0046270E" w:rsidRDefault="00481FB0" w:rsidP="00C35095">
            <w:pPr>
              <w:ind w:left="157"/>
              <w:jc w:val="center"/>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p</w:t>
            </w:r>
          </w:p>
        </w:tc>
        <w:tc>
          <w:tcPr>
            <w:tcW w:w="7872" w:type="dxa"/>
            <w:gridSpan w:val="8"/>
            <w:tcBorders>
              <w:top w:val="single" w:sz="4" w:space="0" w:color="0070C0"/>
              <w:left w:val="single" w:sz="4" w:space="0" w:color="0070C0"/>
              <w:bottom w:val="single" w:sz="4" w:space="0" w:color="0070C0"/>
              <w:right w:val="single" w:sz="4" w:space="0" w:color="0070C0"/>
            </w:tcBorders>
            <w:shd w:val="clear" w:color="auto" w:fill="auto"/>
            <w:vAlign w:val="bottom"/>
          </w:tcPr>
          <w:p w14:paraId="065FAF9B"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olor w:val="000000"/>
                <w:sz w:val="24"/>
                <w:szCs w:val="24"/>
              </w:rPr>
              <w:t xml:space="preserve">Z=-7,475; </w:t>
            </w:r>
            <w:r w:rsidRPr="0046270E">
              <w:rPr>
                <w:rFonts w:ascii="Times New Roman" w:hAnsi="Times New Roman"/>
                <w:color w:val="FF0000"/>
                <w:sz w:val="24"/>
                <w:szCs w:val="24"/>
              </w:rPr>
              <w:t>p=0,00001*</w:t>
            </w:r>
          </w:p>
        </w:tc>
      </w:tr>
      <w:tr w:rsidR="00481FB0" w:rsidRPr="0046270E" w14:paraId="589C0E93" w14:textId="77777777" w:rsidTr="00C35095">
        <w:trPr>
          <w:cantSplit/>
          <w:trHeight w:val="272"/>
        </w:trPr>
        <w:tc>
          <w:tcPr>
            <w:tcW w:w="9438" w:type="dxa"/>
            <w:gridSpan w:val="9"/>
            <w:tcBorders>
              <w:top w:val="single" w:sz="2" w:space="0" w:color="FFFFFF"/>
              <w:left w:val="single" w:sz="2" w:space="0" w:color="FFFFFF"/>
              <w:bottom w:val="single" w:sz="2" w:space="0" w:color="FFFFFF"/>
              <w:right w:val="single" w:sz="2" w:space="0" w:color="0070C0"/>
            </w:tcBorders>
            <w:shd w:val="clear" w:color="auto" w:fill="0070C0"/>
            <w:vAlign w:val="center"/>
          </w:tcPr>
          <w:p w14:paraId="00946966" w14:textId="77777777" w:rsidR="00481FB0" w:rsidRPr="0046270E" w:rsidRDefault="00481FB0" w:rsidP="00C35095">
            <w:pPr>
              <w:autoSpaceDE w:val="0"/>
              <w:autoSpaceDN w:val="0"/>
              <w:adjustRightInd w:val="0"/>
              <w:ind w:left="60" w:right="60"/>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rPr>
              <w:t>Вкупно</w:t>
            </w:r>
          </w:p>
        </w:tc>
      </w:tr>
      <w:tr w:rsidR="00481FB0" w:rsidRPr="0046270E" w14:paraId="2617310F" w14:textId="77777777" w:rsidTr="00C35095">
        <w:trPr>
          <w:cantSplit/>
          <w:trHeight w:val="221"/>
        </w:trPr>
        <w:tc>
          <w:tcPr>
            <w:tcW w:w="1566" w:type="dxa"/>
            <w:tcBorders>
              <w:top w:val="single" w:sz="2" w:space="0" w:color="FFFFFF"/>
              <w:right w:val="single" w:sz="4" w:space="0" w:color="0070C0"/>
            </w:tcBorders>
            <w:shd w:val="clear" w:color="auto" w:fill="0070C0"/>
            <w:vAlign w:val="center"/>
          </w:tcPr>
          <w:p w14:paraId="75E7F0CC" w14:textId="77777777" w:rsidR="00481FB0" w:rsidRPr="0046270E" w:rsidRDefault="00481FB0" w:rsidP="00C35095">
            <w:pPr>
              <w:ind w:left="157"/>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Нестимулирана</w:t>
            </w:r>
          </w:p>
        </w:tc>
        <w:tc>
          <w:tcPr>
            <w:tcW w:w="69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5E0DADC8" w14:textId="77777777" w:rsidR="00481FB0" w:rsidRPr="0046270E" w:rsidRDefault="00481FB0" w:rsidP="00C35095">
            <w:pPr>
              <w:jc w:val="center"/>
              <w:rPr>
                <w:rFonts w:ascii="Times New Roman" w:hAnsi="Times New Roman" w:cs="Times New Roman"/>
                <w:sz w:val="24"/>
                <w:szCs w:val="24"/>
              </w:rPr>
            </w:pPr>
            <w:r w:rsidRPr="0046270E">
              <w:rPr>
                <w:rFonts w:ascii="Times New Roman" w:hAnsi="Times New Roman" w:cs="Times New Roman"/>
                <w:sz w:val="24"/>
                <w:szCs w:val="24"/>
              </w:rPr>
              <w:t>150</w:t>
            </w:r>
          </w:p>
        </w:tc>
        <w:tc>
          <w:tcPr>
            <w:tcW w:w="1145" w:type="dxa"/>
            <w:tcBorders>
              <w:top w:val="single" w:sz="2" w:space="0" w:color="FFFFFF"/>
              <w:left w:val="single" w:sz="4" w:space="0" w:color="0070C0"/>
              <w:bottom w:val="single" w:sz="4" w:space="0" w:color="0070C0"/>
              <w:right w:val="single" w:sz="4" w:space="0" w:color="0070C0"/>
            </w:tcBorders>
            <w:shd w:val="clear" w:color="auto" w:fill="auto"/>
            <w:vAlign w:val="center"/>
          </w:tcPr>
          <w:p w14:paraId="4DD0AC3E"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0,37</w:t>
            </w:r>
          </w:p>
        </w:tc>
        <w:tc>
          <w:tcPr>
            <w:tcW w:w="130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596CB784"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0,10</w:t>
            </w:r>
          </w:p>
        </w:tc>
        <w:tc>
          <w:tcPr>
            <w:tcW w:w="1038" w:type="dxa"/>
            <w:tcBorders>
              <w:top w:val="single" w:sz="2" w:space="0" w:color="FFFFFF"/>
              <w:left w:val="single" w:sz="4" w:space="0" w:color="0070C0"/>
              <w:bottom w:val="single" w:sz="4" w:space="0" w:color="0070C0"/>
              <w:right w:val="single" w:sz="4" w:space="0" w:color="0070C0"/>
            </w:tcBorders>
            <w:shd w:val="clear" w:color="auto" w:fill="auto"/>
            <w:vAlign w:val="center"/>
          </w:tcPr>
          <w:p w14:paraId="3AC9197F"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0,17</w:t>
            </w:r>
          </w:p>
        </w:tc>
        <w:tc>
          <w:tcPr>
            <w:tcW w:w="113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4FE3EF1C"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0,58</w:t>
            </w:r>
          </w:p>
        </w:tc>
        <w:tc>
          <w:tcPr>
            <w:tcW w:w="70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7658D412"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0,29</w:t>
            </w:r>
          </w:p>
        </w:tc>
        <w:tc>
          <w:tcPr>
            <w:tcW w:w="113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48CC9AA5"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0,36</w:t>
            </w:r>
          </w:p>
        </w:tc>
        <w:tc>
          <w:tcPr>
            <w:tcW w:w="70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6C557931"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0,46</w:t>
            </w:r>
          </w:p>
        </w:tc>
      </w:tr>
      <w:tr w:rsidR="00481FB0" w:rsidRPr="0046270E" w14:paraId="33C8BCE8" w14:textId="77777777" w:rsidTr="00C35095">
        <w:trPr>
          <w:cantSplit/>
          <w:trHeight w:val="221"/>
        </w:trPr>
        <w:tc>
          <w:tcPr>
            <w:tcW w:w="1566" w:type="dxa"/>
            <w:tcBorders>
              <w:right w:val="single" w:sz="4" w:space="0" w:color="0070C0"/>
            </w:tcBorders>
            <w:shd w:val="clear" w:color="auto" w:fill="0070C0"/>
          </w:tcPr>
          <w:p w14:paraId="62C1C16C" w14:textId="77777777" w:rsidR="00481FB0" w:rsidRPr="0046270E" w:rsidRDefault="00481FB0" w:rsidP="00C35095">
            <w:pPr>
              <w:ind w:left="157"/>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Стимулирана</w:t>
            </w:r>
          </w:p>
        </w:tc>
        <w:tc>
          <w:tcPr>
            <w:tcW w:w="69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E26362F" w14:textId="77777777" w:rsidR="00481FB0" w:rsidRPr="0046270E" w:rsidRDefault="00481FB0" w:rsidP="00C35095">
            <w:pPr>
              <w:jc w:val="center"/>
              <w:rPr>
                <w:rFonts w:ascii="Times New Roman" w:hAnsi="Times New Roman" w:cs="Times New Roman"/>
                <w:sz w:val="24"/>
                <w:szCs w:val="24"/>
              </w:rPr>
            </w:pPr>
            <w:r w:rsidRPr="0046270E">
              <w:rPr>
                <w:rFonts w:ascii="Times New Roman" w:hAnsi="Times New Roman" w:cs="Times New Roman"/>
                <w:sz w:val="24"/>
                <w:szCs w:val="24"/>
              </w:rPr>
              <w:t>150</w:t>
            </w:r>
          </w:p>
        </w:tc>
        <w:tc>
          <w:tcPr>
            <w:tcW w:w="114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AF97CC5"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0,64</w:t>
            </w:r>
          </w:p>
        </w:tc>
        <w:tc>
          <w:tcPr>
            <w:tcW w:w="130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0346749"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0,16</w:t>
            </w:r>
          </w:p>
        </w:tc>
        <w:tc>
          <w:tcPr>
            <w:tcW w:w="10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56B2D90"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0,28</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BBFE98B"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0,97</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C6F597A"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0,55</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6C89150"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0,64</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77B646E" w14:textId="77777777" w:rsidR="00481FB0" w:rsidRPr="0046270E" w:rsidRDefault="00481FB0" w:rsidP="00C35095">
            <w:pPr>
              <w:jc w:val="center"/>
              <w:rPr>
                <w:rFonts w:ascii="Times New Roman" w:hAnsi="Times New Roman" w:cs="Times New Roman"/>
                <w:color w:val="000000"/>
                <w:sz w:val="24"/>
                <w:szCs w:val="24"/>
              </w:rPr>
            </w:pPr>
            <w:r w:rsidRPr="0046270E">
              <w:rPr>
                <w:rFonts w:ascii="Times New Roman" w:hAnsi="Times New Roman" w:cs="Times New Roman"/>
                <w:color w:val="000000"/>
                <w:sz w:val="24"/>
                <w:szCs w:val="24"/>
              </w:rPr>
              <w:t>0,76</w:t>
            </w:r>
          </w:p>
        </w:tc>
      </w:tr>
      <w:tr w:rsidR="00481FB0" w:rsidRPr="0046270E" w14:paraId="76BB984E" w14:textId="77777777" w:rsidTr="00C35095">
        <w:trPr>
          <w:cantSplit/>
          <w:trHeight w:val="221"/>
        </w:trPr>
        <w:tc>
          <w:tcPr>
            <w:tcW w:w="1566" w:type="dxa"/>
            <w:tcBorders>
              <w:bottom w:val="single" w:sz="4" w:space="0" w:color="FFFFFF"/>
              <w:right w:val="single" w:sz="4" w:space="0" w:color="0070C0"/>
            </w:tcBorders>
            <w:shd w:val="clear" w:color="auto" w:fill="0070C0"/>
            <w:vAlign w:val="center"/>
          </w:tcPr>
          <w:p w14:paraId="3703EE2B" w14:textId="77777777" w:rsidR="00481FB0" w:rsidRPr="0046270E" w:rsidRDefault="00481FB0" w:rsidP="00C35095">
            <w:pPr>
              <w:ind w:left="157"/>
              <w:jc w:val="center"/>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p</w:t>
            </w:r>
          </w:p>
        </w:tc>
        <w:tc>
          <w:tcPr>
            <w:tcW w:w="7872" w:type="dxa"/>
            <w:gridSpan w:val="8"/>
            <w:tcBorders>
              <w:top w:val="single" w:sz="4" w:space="0" w:color="0070C0"/>
              <w:left w:val="single" w:sz="4" w:space="0" w:color="0070C0"/>
              <w:bottom w:val="single" w:sz="4" w:space="0" w:color="FFFFFF"/>
              <w:right w:val="single" w:sz="4" w:space="0" w:color="0070C0"/>
            </w:tcBorders>
            <w:shd w:val="clear" w:color="auto" w:fill="auto"/>
            <w:vAlign w:val="bottom"/>
          </w:tcPr>
          <w:p w14:paraId="2CD4B1F4" w14:textId="77777777" w:rsidR="00481FB0" w:rsidRPr="0046270E" w:rsidRDefault="00481FB0" w:rsidP="00C35095">
            <w:pPr>
              <w:jc w:val="center"/>
              <w:rPr>
                <w:rFonts w:ascii="Times New Roman" w:hAnsi="Times New Roman" w:cs="Times New Roman"/>
                <w:color w:val="000000"/>
                <w:sz w:val="24"/>
                <w:szCs w:val="24"/>
                <w:highlight w:val="yellow"/>
              </w:rPr>
            </w:pPr>
            <w:r w:rsidRPr="0046270E">
              <w:rPr>
                <w:rFonts w:ascii="Times New Roman" w:hAnsi="Times New Roman"/>
                <w:color w:val="000000"/>
                <w:sz w:val="24"/>
                <w:szCs w:val="24"/>
              </w:rPr>
              <w:t xml:space="preserve">Z=10,625; </w:t>
            </w:r>
            <w:r w:rsidRPr="0046270E">
              <w:rPr>
                <w:rFonts w:ascii="Times New Roman" w:hAnsi="Times New Roman"/>
                <w:color w:val="FF0000"/>
                <w:sz w:val="24"/>
                <w:szCs w:val="24"/>
              </w:rPr>
              <w:t>p=0,00001*</w:t>
            </w:r>
          </w:p>
        </w:tc>
      </w:tr>
      <w:tr w:rsidR="00481FB0" w:rsidRPr="0046270E" w14:paraId="3F065915" w14:textId="77777777" w:rsidTr="00C35095">
        <w:trPr>
          <w:cantSplit/>
          <w:trHeight w:val="402"/>
        </w:trPr>
        <w:tc>
          <w:tcPr>
            <w:tcW w:w="9438" w:type="dxa"/>
            <w:gridSpan w:val="9"/>
            <w:tcBorders>
              <w:right w:val="single" w:sz="4" w:space="0" w:color="0070C0"/>
            </w:tcBorders>
            <w:shd w:val="clear" w:color="auto" w:fill="0070C0"/>
            <w:vAlign w:val="center"/>
          </w:tcPr>
          <w:p w14:paraId="15CEF128" w14:textId="77777777" w:rsidR="00481FB0" w:rsidRPr="0046270E" w:rsidRDefault="00481FB0" w:rsidP="00C35095">
            <w:pPr>
              <w:jc w:val="center"/>
              <w:rPr>
                <w:rFonts w:ascii="Times New Roman" w:hAnsi="Times New Roman" w:cs="Times New Roman"/>
                <w:bCs/>
                <w:color w:val="FFFFFF"/>
                <w:sz w:val="24"/>
                <w:szCs w:val="24"/>
                <w:highlight w:val="yellow"/>
              </w:rPr>
            </w:pPr>
            <w:r w:rsidRPr="0046270E">
              <w:rPr>
                <w:rFonts w:ascii="Times New Roman" w:hAnsi="Times New Roman" w:cs="Times New Roman"/>
                <w:color w:val="FFFFFF"/>
                <w:sz w:val="24"/>
                <w:szCs w:val="24"/>
                <w:lang w:eastAsia="mk-MK"/>
              </w:rPr>
              <w:t>Z=Wilcoxon Signed Ranks Test</w:t>
            </w:r>
            <w:r w:rsidRPr="0046270E">
              <w:rPr>
                <w:rFonts w:ascii="Times New Roman" w:hAnsi="Times New Roman" w:cs="Times New Roman"/>
                <w:color w:val="000000"/>
                <w:sz w:val="24"/>
                <w:szCs w:val="24"/>
                <w:lang w:eastAsia="mk-MK"/>
              </w:rPr>
              <w:t xml:space="preserve"> </w:t>
            </w:r>
            <w:r w:rsidRPr="0046270E">
              <w:rPr>
                <w:rFonts w:ascii="Times New Roman" w:hAnsi="Times New Roman" w:cs="Times New Roman"/>
                <w:bCs/>
                <w:color w:val="FFFFFF"/>
                <w:sz w:val="24"/>
                <w:szCs w:val="24"/>
              </w:rPr>
              <w:t xml:space="preserve">                                 *сигнификантно за p&lt;0,05</w:t>
            </w:r>
          </w:p>
        </w:tc>
      </w:tr>
    </w:tbl>
    <w:p w14:paraId="74E90D46" w14:textId="7778B607" w:rsidR="00481FB0" w:rsidRDefault="00481FB0" w:rsidP="00481FB0">
      <w:pPr>
        <w:jc w:val="both"/>
        <w:rPr>
          <w:color w:val="FF0000"/>
          <w:sz w:val="24"/>
          <w:szCs w:val="24"/>
          <w:highlight w:val="yellow"/>
        </w:rPr>
      </w:pPr>
    </w:p>
    <w:p w14:paraId="6CEC13BD" w14:textId="77777777" w:rsidR="00E75EF9" w:rsidRPr="0046270E" w:rsidRDefault="00E75EF9" w:rsidP="00481FB0">
      <w:pPr>
        <w:jc w:val="both"/>
        <w:rPr>
          <w:color w:val="FF0000"/>
          <w:sz w:val="24"/>
          <w:szCs w:val="24"/>
          <w:highlight w:val="yellow"/>
        </w:rPr>
      </w:pPr>
    </w:p>
    <w:p w14:paraId="2BAF319D" w14:textId="73F51656" w:rsidR="00481FB0" w:rsidRPr="0046270E" w:rsidRDefault="00481FB0" w:rsidP="00481FB0">
      <w:pPr>
        <w:tabs>
          <w:tab w:val="left" w:pos="709"/>
        </w:tabs>
        <w:spacing w:after="200"/>
        <w:ind w:firstLine="709"/>
        <w:jc w:val="both"/>
        <w:rPr>
          <w:rFonts w:ascii="Times New Roman" w:hAnsi="Times New Roman" w:cs="Times New Roman"/>
          <w:color w:val="000000"/>
          <w:kern w:val="1"/>
          <w:sz w:val="24"/>
          <w:szCs w:val="24"/>
          <w:lang w:val="ru-RU" w:eastAsia="mk-MK"/>
        </w:rPr>
      </w:pPr>
      <w:proofErr w:type="gramStart"/>
      <w:r w:rsidRPr="0046270E">
        <w:rPr>
          <w:rFonts w:ascii="Times New Roman" w:hAnsi="Times New Roman" w:cs="Times New Roman"/>
          <w:color w:val="000000"/>
          <w:sz w:val="24"/>
          <w:szCs w:val="24"/>
          <w:lang w:eastAsia="en-GB"/>
        </w:rPr>
        <w:t xml:space="preserve">Споредбата </w:t>
      </w:r>
      <w:r w:rsidRPr="0046270E">
        <w:rPr>
          <w:rFonts w:ascii="Times New Roman" w:hAnsi="Times New Roman" w:cs="Times New Roman"/>
          <w:color w:val="000000"/>
          <w:kern w:val="1"/>
          <w:sz w:val="24"/>
          <w:szCs w:val="24"/>
          <w:lang w:eastAsia="mk-MK"/>
        </w:rPr>
        <w:t xml:space="preserve">помеѓу НЕСТИМУЛИРАНА/ СТИМУЛИРАНА ПЛУНКА во однос на </w:t>
      </w:r>
      <w:r w:rsidRPr="0046270E">
        <w:rPr>
          <w:rFonts w:ascii="Times New Roman" w:hAnsi="Times New Roman" w:cs="Times New Roman"/>
          <w:color w:val="000000"/>
          <w:sz w:val="24"/>
          <w:szCs w:val="24"/>
          <w:lang w:eastAsia="en-GB"/>
        </w:rPr>
        <w:t xml:space="preserve">нивото на калциум - </w:t>
      </w:r>
      <w:r w:rsidRPr="0046270E">
        <w:rPr>
          <w:rFonts w:ascii="Times New Roman" w:hAnsi="Times New Roman" w:cs="Times New Roman"/>
          <w:color w:val="000000"/>
          <w:kern w:val="1"/>
          <w:sz w:val="24"/>
          <w:szCs w:val="24"/>
          <w:lang w:eastAsia="mk-MK"/>
        </w:rPr>
        <w:t xml:space="preserve">Ca кај испитаниците од МАШКИ ПОЛ укажа на просечната вредност од консеквентно </w:t>
      </w:r>
      <w:r w:rsidRPr="0046270E">
        <w:rPr>
          <w:rFonts w:ascii="Times New Roman" w:hAnsi="Times New Roman" w:cs="Times New Roman"/>
          <w:color w:val="000000"/>
          <w:sz w:val="24"/>
          <w:szCs w:val="24"/>
        </w:rPr>
        <w:t xml:space="preserve">0,38±0,10 со мин/мак од 0,2/0,6 mmol/L vs. 0,66±0,15 со мин/мак вредност од 0,3/0,9 mmol/L. Кај 50% мажи,  нивото на </w:t>
      </w:r>
      <w:r w:rsidRPr="0046270E">
        <w:rPr>
          <w:rFonts w:ascii="Times New Roman" w:hAnsi="Times New Roman" w:cs="Times New Roman"/>
          <w:color w:val="000000"/>
          <w:kern w:val="1"/>
          <w:sz w:val="24"/>
          <w:szCs w:val="24"/>
          <w:lang w:eastAsia="mk-MK"/>
        </w:rPr>
        <w:t xml:space="preserve">Ca во нестимулираната/ стимулираната плунка беше пониско од консеквентно 0,38 </w:t>
      </w:r>
      <w:r w:rsidRPr="0046270E">
        <w:rPr>
          <w:rFonts w:ascii="Times New Roman" w:hAnsi="Times New Roman" w:cs="Times New Roman"/>
          <w:color w:val="000000"/>
          <w:sz w:val="24"/>
          <w:szCs w:val="24"/>
        </w:rPr>
        <w:t xml:space="preserve">mmol/L </w:t>
      </w:r>
      <w:r w:rsidRPr="0046270E">
        <w:rPr>
          <w:rFonts w:ascii="Times New Roman" w:hAnsi="Times New Roman" w:cs="Times New Roman"/>
          <w:color w:val="000000"/>
          <w:kern w:val="1"/>
          <w:sz w:val="24"/>
          <w:szCs w:val="24"/>
          <w:lang w:eastAsia="mk-MK"/>
        </w:rPr>
        <w:t xml:space="preserve">за Median IQR=0,38 (0,31-0,46) vs. 0,69 </w:t>
      </w:r>
      <w:r w:rsidRPr="0046270E">
        <w:rPr>
          <w:rFonts w:ascii="Times New Roman" w:hAnsi="Times New Roman" w:cs="Times New Roman"/>
          <w:color w:val="000000"/>
          <w:sz w:val="24"/>
          <w:szCs w:val="24"/>
        </w:rPr>
        <w:t xml:space="preserve">mmol/L </w:t>
      </w:r>
      <w:r w:rsidRPr="0046270E">
        <w:rPr>
          <w:rFonts w:ascii="Times New Roman" w:hAnsi="Times New Roman" w:cs="Times New Roman"/>
          <w:color w:val="000000"/>
          <w:kern w:val="1"/>
          <w:sz w:val="24"/>
          <w:szCs w:val="24"/>
          <w:lang w:eastAsia="mk-MK"/>
        </w:rPr>
        <w:t>за Median IQR=0,69 (0,58-0,80).</w:t>
      </w:r>
      <w:proofErr w:type="gramEnd"/>
      <w:r w:rsidRPr="0046270E">
        <w:rPr>
          <w:rFonts w:ascii="Times New Roman" w:hAnsi="Times New Roman" w:cs="Times New Roman"/>
          <w:color w:val="000000"/>
          <w:kern w:val="1"/>
          <w:sz w:val="24"/>
          <w:szCs w:val="24"/>
          <w:lang w:eastAsia="mk-MK"/>
        </w:rPr>
        <w:t xml:space="preserve"> </w:t>
      </w:r>
      <w:r w:rsidRPr="0046270E">
        <w:rPr>
          <w:rFonts w:ascii="Times New Roman" w:hAnsi="Times New Roman" w:cs="Times New Roman"/>
          <w:color w:val="000000"/>
          <w:kern w:val="1"/>
          <w:sz w:val="24"/>
          <w:szCs w:val="24"/>
          <w:lang w:val="ru-RU" w:eastAsia="mk-MK"/>
        </w:rPr>
        <w:t xml:space="preserve">За </w:t>
      </w:r>
      <w:r w:rsidRPr="0046270E">
        <w:rPr>
          <w:rFonts w:ascii="Times New Roman" w:hAnsi="Times New Roman" w:cs="Times New Roman"/>
          <w:color w:val="000000"/>
          <w:sz w:val="24"/>
          <w:szCs w:val="24"/>
          <w:lang w:eastAsia="mk-MK"/>
        </w:rPr>
        <w:t>p</w:t>
      </w:r>
      <w:r w:rsidRPr="0046270E">
        <w:rPr>
          <w:rFonts w:ascii="Times New Roman" w:hAnsi="Times New Roman" w:cs="Times New Roman"/>
          <w:color w:val="000000"/>
          <w:sz w:val="24"/>
          <w:szCs w:val="24"/>
          <w:lang w:val="ru-RU" w:eastAsia="mk-MK"/>
        </w:rPr>
        <w:t xml:space="preserve">&lt;0,05, утврдена беше сигнификантно повисоко нивно на </w:t>
      </w:r>
      <w:r w:rsidRPr="0046270E">
        <w:rPr>
          <w:rFonts w:ascii="Times New Roman" w:hAnsi="Times New Roman" w:cs="Times New Roman"/>
          <w:color w:val="000000"/>
          <w:kern w:val="1"/>
          <w:sz w:val="24"/>
          <w:szCs w:val="24"/>
          <w:lang w:eastAsia="mk-MK"/>
        </w:rPr>
        <w:t>Ca</w:t>
      </w:r>
      <w:r w:rsidRPr="0046270E">
        <w:rPr>
          <w:rFonts w:ascii="Times New Roman" w:hAnsi="Times New Roman" w:cs="Times New Roman"/>
          <w:color w:val="000000"/>
          <w:kern w:val="1"/>
          <w:sz w:val="24"/>
          <w:szCs w:val="24"/>
          <w:lang w:val="ru-RU" w:eastAsia="mk-MK"/>
        </w:rPr>
        <w:t xml:space="preserve"> во стимулираната споредено со нестимулираната плунка кај испитаниците од машки пол за </w:t>
      </w:r>
      <w:r w:rsidRPr="0046270E">
        <w:rPr>
          <w:rFonts w:ascii="Times New Roman" w:hAnsi="Times New Roman" w:cs="Times New Roman"/>
          <w:color w:val="000000"/>
          <w:sz w:val="24"/>
          <w:szCs w:val="24"/>
          <w:lang w:eastAsia="mk-MK"/>
        </w:rPr>
        <w:t>Wilcoxon</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Signed</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Ranks</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Test</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Z</w:t>
      </w:r>
      <w:r w:rsidRPr="0046270E">
        <w:rPr>
          <w:rFonts w:ascii="Times New Roman" w:hAnsi="Times New Roman" w:cs="Times New Roman"/>
          <w:color w:val="000000"/>
          <w:sz w:val="24"/>
          <w:szCs w:val="24"/>
          <w:lang w:val="ru-RU" w:eastAsia="mk-MK"/>
        </w:rPr>
        <w:t xml:space="preserve">=-7,576; </w:t>
      </w:r>
      <w:r w:rsidRPr="0046270E">
        <w:rPr>
          <w:rFonts w:ascii="Times New Roman" w:hAnsi="Times New Roman" w:cs="Times New Roman"/>
          <w:color w:val="000000"/>
          <w:sz w:val="24"/>
          <w:szCs w:val="24"/>
          <w:lang w:eastAsia="mk-MK"/>
        </w:rPr>
        <w:t>p</w:t>
      </w:r>
      <w:r w:rsidRPr="0046270E">
        <w:rPr>
          <w:rFonts w:ascii="Times New Roman" w:hAnsi="Times New Roman" w:cs="Times New Roman"/>
          <w:color w:val="000000"/>
          <w:sz w:val="24"/>
          <w:szCs w:val="24"/>
          <w:lang w:val="ru-RU" w:eastAsia="mk-MK"/>
        </w:rPr>
        <w:t xml:space="preserve">=0,00001 (Табела 13 и </w:t>
      </w:r>
      <w:r w:rsidR="00972990" w:rsidRPr="0046270E">
        <w:rPr>
          <w:rFonts w:ascii="Times New Roman" w:hAnsi="Times New Roman" w:cs="Times New Roman"/>
          <w:color w:val="000000"/>
          <w:sz w:val="24"/>
          <w:szCs w:val="24"/>
          <w:lang w:val="ru-RU" w:eastAsia="mk-MK"/>
        </w:rPr>
        <w:t>Графикон</w:t>
      </w:r>
      <w:r w:rsidRPr="0046270E">
        <w:rPr>
          <w:rFonts w:ascii="Times New Roman" w:hAnsi="Times New Roman" w:cs="Times New Roman"/>
          <w:color w:val="000000"/>
          <w:sz w:val="24"/>
          <w:szCs w:val="24"/>
          <w:lang w:val="ru-RU" w:eastAsia="mk-MK"/>
        </w:rPr>
        <w:t xml:space="preserve"> 23).</w:t>
      </w:r>
      <w:r w:rsidRPr="0046270E">
        <w:rPr>
          <w:rFonts w:ascii="Times New Roman" w:hAnsi="Times New Roman" w:cs="Times New Roman"/>
          <w:color w:val="000000"/>
          <w:kern w:val="1"/>
          <w:sz w:val="24"/>
          <w:szCs w:val="24"/>
          <w:lang w:val="ru-RU" w:eastAsia="mk-MK"/>
        </w:rPr>
        <w:t xml:space="preserve"> </w:t>
      </w:r>
    </w:p>
    <w:p w14:paraId="7B0F1F2F" w14:textId="2F3782F1" w:rsidR="00481FB0" w:rsidRPr="0046270E" w:rsidRDefault="00481FB0" w:rsidP="00481FB0">
      <w:pPr>
        <w:tabs>
          <w:tab w:val="left" w:pos="709"/>
        </w:tabs>
        <w:spacing w:after="200"/>
        <w:ind w:firstLine="709"/>
        <w:jc w:val="both"/>
        <w:rPr>
          <w:rFonts w:ascii="Times New Roman" w:hAnsi="Times New Roman" w:cs="Times New Roman"/>
          <w:color w:val="000000"/>
          <w:sz w:val="24"/>
          <w:szCs w:val="24"/>
          <w:lang w:val="ru-RU" w:eastAsia="en-GB"/>
        </w:rPr>
      </w:pPr>
      <w:r w:rsidRPr="0046270E">
        <w:rPr>
          <w:rFonts w:ascii="Times New Roman" w:hAnsi="Times New Roman" w:cs="Times New Roman"/>
          <w:color w:val="000000"/>
          <w:kern w:val="1"/>
          <w:sz w:val="24"/>
          <w:szCs w:val="24"/>
          <w:lang w:val="ru-RU" w:eastAsia="mk-MK"/>
        </w:rPr>
        <w:t>Кај испитаниците од ЖЕНСКИ ПОЛ, с</w:t>
      </w:r>
      <w:r w:rsidRPr="0046270E">
        <w:rPr>
          <w:rFonts w:ascii="Times New Roman" w:hAnsi="Times New Roman" w:cs="Times New Roman"/>
          <w:color w:val="000000"/>
          <w:sz w:val="24"/>
          <w:szCs w:val="24"/>
          <w:lang w:val="ru-RU" w:eastAsia="en-GB"/>
        </w:rPr>
        <w:t xml:space="preserve">поредбата </w:t>
      </w:r>
      <w:r w:rsidRPr="0046270E">
        <w:rPr>
          <w:rFonts w:ascii="Times New Roman" w:hAnsi="Times New Roman" w:cs="Times New Roman"/>
          <w:color w:val="000000"/>
          <w:kern w:val="1"/>
          <w:sz w:val="24"/>
          <w:szCs w:val="24"/>
          <w:lang w:val="ru-RU" w:eastAsia="mk-MK"/>
        </w:rPr>
        <w:t xml:space="preserve">на </w:t>
      </w:r>
      <w:r w:rsidRPr="0046270E">
        <w:rPr>
          <w:rFonts w:ascii="Times New Roman" w:hAnsi="Times New Roman" w:cs="Times New Roman"/>
          <w:color w:val="000000"/>
          <w:sz w:val="24"/>
          <w:szCs w:val="24"/>
          <w:lang w:val="ru-RU" w:eastAsia="en-GB"/>
        </w:rPr>
        <w:t xml:space="preserve">нивото на калциум - </w:t>
      </w:r>
      <w:r w:rsidRPr="0046270E">
        <w:rPr>
          <w:rFonts w:ascii="Times New Roman" w:hAnsi="Times New Roman" w:cs="Times New Roman"/>
          <w:color w:val="000000"/>
          <w:kern w:val="1"/>
          <w:sz w:val="24"/>
          <w:szCs w:val="24"/>
          <w:lang w:eastAsia="mk-MK"/>
        </w:rPr>
        <w:t>Ca</w:t>
      </w:r>
      <w:r w:rsidRPr="0046270E">
        <w:rPr>
          <w:rFonts w:ascii="Times New Roman" w:hAnsi="Times New Roman" w:cs="Times New Roman"/>
          <w:color w:val="000000"/>
          <w:kern w:val="1"/>
          <w:sz w:val="24"/>
          <w:szCs w:val="24"/>
          <w:lang w:val="ru-RU" w:eastAsia="mk-MK"/>
        </w:rPr>
        <w:t xml:space="preserve"> во НЕСТИМУЛИРАНА/ СТИМУЛИРАНА ПЛУНКА укажа на просечната вредност од консеквентно </w:t>
      </w:r>
      <w:r w:rsidRPr="0046270E">
        <w:rPr>
          <w:rFonts w:ascii="Times New Roman" w:hAnsi="Times New Roman" w:cs="Times New Roman"/>
          <w:color w:val="000000"/>
          <w:sz w:val="24"/>
          <w:szCs w:val="24"/>
          <w:lang w:val="ru-RU"/>
        </w:rPr>
        <w:t xml:space="preserve">0,36±0,10  со мин/мак од 0,2/0,5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sz w:val="24"/>
          <w:szCs w:val="24"/>
        </w:rPr>
        <w:t>vs</w:t>
      </w:r>
      <w:r w:rsidRPr="0046270E">
        <w:rPr>
          <w:rFonts w:ascii="Times New Roman" w:hAnsi="Times New Roman" w:cs="Times New Roman"/>
          <w:color w:val="000000"/>
          <w:sz w:val="24"/>
          <w:szCs w:val="24"/>
          <w:lang w:val="ru-RU"/>
        </w:rPr>
        <w:t xml:space="preserve">. 0,63±0,17 со мин/мак вредност од 0,3/0,9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Кај 50% испитаници од женски пол,  нивото на </w:t>
      </w:r>
      <w:r w:rsidRPr="0046270E">
        <w:rPr>
          <w:rFonts w:ascii="Times New Roman" w:hAnsi="Times New Roman" w:cs="Times New Roman"/>
          <w:color w:val="000000"/>
          <w:kern w:val="1"/>
          <w:sz w:val="24"/>
          <w:szCs w:val="24"/>
          <w:lang w:eastAsia="mk-MK"/>
        </w:rPr>
        <w:t>Ca</w:t>
      </w:r>
      <w:r w:rsidRPr="0046270E">
        <w:rPr>
          <w:rFonts w:ascii="Times New Roman" w:hAnsi="Times New Roman" w:cs="Times New Roman"/>
          <w:color w:val="000000"/>
          <w:kern w:val="1"/>
          <w:sz w:val="24"/>
          <w:szCs w:val="24"/>
          <w:lang w:val="ru-RU" w:eastAsia="mk-MK"/>
        </w:rPr>
        <w:t xml:space="preserve"> во нестимулираната/ стимулираната плунка беше пониско од консеквентно 0,34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kern w:val="1"/>
          <w:sz w:val="24"/>
          <w:szCs w:val="24"/>
          <w:lang w:val="ru-RU" w:eastAsia="mk-MK"/>
        </w:rPr>
        <w:t xml:space="preserve">за </w:t>
      </w:r>
      <w:r w:rsidRPr="0046270E">
        <w:rPr>
          <w:rFonts w:ascii="Times New Roman" w:hAnsi="Times New Roman" w:cs="Times New Roman"/>
          <w:color w:val="000000"/>
          <w:kern w:val="1"/>
          <w:sz w:val="24"/>
          <w:szCs w:val="24"/>
          <w:lang w:eastAsia="mk-MK"/>
        </w:rPr>
        <w:t>Median</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IQR</w:t>
      </w:r>
      <w:r w:rsidRPr="0046270E">
        <w:rPr>
          <w:rFonts w:ascii="Times New Roman" w:hAnsi="Times New Roman" w:cs="Times New Roman"/>
          <w:color w:val="000000"/>
          <w:kern w:val="1"/>
          <w:sz w:val="24"/>
          <w:szCs w:val="24"/>
          <w:lang w:val="ru-RU" w:eastAsia="mk-MK"/>
        </w:rPr>
        <w:t xml:space="preserve">=0,34 (0,28-0,46) </w:t>
      </w:r>
      <w:r w:rsidRPr="0046270E">
        <w:rPr>
          <w:rFonts w:ascii="Times New Roman" w:hAnsi="Times New Roman" w:cs="Times New Roman"/>
          <w:color w:val="000000"/>
          <w:kern w:val="1"/>
          <w:sz w:val="24"/>
          <w:szCs w:val="24"/>
          <w:lang w:eastAsia="mk-MK"/>
        </w:rPr>
        <w:t>vs</w:t>
      </w:r>
      <w:r w:rsidRPr="0046270E">
        <w:rPr>
          <w:rFonts w:ascii="Times New Roman" w:hAnsi="Times New Roman" w:cs="Times New Roman"/>
          <w:color w:val="000000"/>
          <w:kern w:val="1"/>
          <w:sz w:val="24"/>
          <w:szCs w:val="24"/>
          <w:lang w:val="ru-RU" w:eastAsia="mk-MK"/>
        </w:rPr>
        <w:t xml:space="preserve">. 0,62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kern w:val="1"/>
          <w:sz w:val="24"/>
          <w:szCs w:val="24"/>
          <w:lang w:val="ru-RU" w:eastAsia="mk-MK"/>
        </w:rPr>
        <w:t xml:space="preserve">за </w:t>
      </w:r>
      <w:r w:rsidRPr="0046270E">
        <w:rPr>
          <w:rFonts w:ascii="Times New Roman" w:hAnsi="Times New Roman" w:cs="Times New Roman"/>
          <w:color w:val="000000"/>
          <w:kern w:val="1"/>
          <w:sz w:val="24"/>
          <w:szCs w:val="24"/>
          <w:lang w:eastAsia="mk-MK"/>
        </w:rPr>
        <w:t>Median</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IQR</w:t>
      </w:r>
      <w:r w:rsidRPr="0046270E">
        <w:rPr>
          <w:rFonts w:ascii="Times New Roman" w:hAnsi="Times New Roman" w:cs="Times New Roman"/>
          <w:color w:val="000000"/>
          <w:kern w:val="1"/>
          <w:sz w:val="24"/>
          <w:szCs w:val="24"/>
          <w:lang w:val="ru-RU" w:eastAsia="mk-MK"/>
        </w:rPr>
        <w:t xml:space="preserve">=0,62 (0,51-0,76). За </w:t>
      </w:r>
      <w:r w:rsidRPr="0046270E">
        <w:rPr>
          <w:rFonts w:ascii="Times New Roman" w:hAnsi="Times New Roman" w:cs="Times New Roman"/>
          <w:color w:val="000000"/>
          <w:sz w:val="24"/>
          <w:szCs w:val="24"/>
          <w:lang w:eastAsia="mk-MK"/>
        </w:rPr>
        <w:t>p</w:t>
      </w:r>
      <w:r w:rsidRPr="0046270E">
        <w:rPr>
          <w:rFonts w:ascii="Times New Roman" w:hAnsi="Times New Roman" w:cs="Times New Roman"/>
          <w:color w:val="000000"/>
          <w:sz w:val="24"/>
          <w:szCs w:val="24"/>
          <w:lang w:val="ru-RU" w:eastAsia="mk-MK"/>
        </w:rPr>
        <w:t xml:space="preserve">&lt;0,05, кај </w:t>
      </w:r>
      <w:r w:rsidRPr="0046270E">
        <w:rPr>
          <w:rFonts w:ascii="Times New Roman" w:hAnsi="Times New Roman" w:cs="Times New Roman"/>
          <w:color w:val="000000"/>
          <w:kern w:val="1"/>
          <w:sz w:val="24"/>
          <w:szCs w:val="24"/>
          <w:lang w:val="ru-RU" w:eastAsia="mk-MK"/>
        </w:rPr>
        <w:t xml:space="preserve">испитаниците од женски пол </w:t>
      </w:r>
      <w:r w:rsidRPr="0046270E">
        <w:rPr>
          <w:rFonts w:ascii="Times New Roman" w:hAnsi="Times New Roman" w:cs="Times New Roman"/>
          <w:color w:val="000000"/>
          <w:sz w:val="24"/>
          <w:szCs w:val="24"/>
          <w:lang w:val="ru-RU" w:eastAsia="mk-MK"/>
        </w:rPr>
        <w:t xml:space="preserve">утврдена беше сигнификантно повисоко нивно на </w:t>
      </w:r>
      <w:r w:rsidRPr="0046270E">
        <w:rPr>
          <w:rFonts w:ascii="Times New Roman" w:hAnsi="Times New Roman" w:cs="Times New Roman"/>
          <w:color w:val="000000"/>
          <w:kern w:val="1"/>
          <w:sz w:val="24"/>
          <w:szCs w:val="24"/>
          <w:lang w:eastAsia="mk-MK"/>
        </w:rPr>
        <w:t>Ca</w:t>
      </w:r>
      <w:r w:rsidRPr="0046270E">
        <w:rPr>
          <w:rFonts w:ascii="Times New Roman" w:hAnsi="Times New Roman" w:cs="Times New Roman"/>
          <w:color w:val="000000"/>
          <w:kern w:val="1"/>
          <w:sz w:val="24"/>
          <w:szCs w:val="24"/>
          <w:lang w:val="ru-RU" w:eastAsia="mk-MK"/>
        </w:rPr>
        <w:t xml:space="preserve"> во стимулираната споредено со нестимулираната плунка за </w:t>
      </w:r>
      <w:r w:rsidRPr="0046270E">
        <w:rPr>
          <w:rFonts w:ascii="Times New Roman" w:hAnsi="Times New Roman" w:cs="Times New Roman"/>
          <w:color w:val="000000"/>
          <w:sz w:val="24"/>
          <w:szCs w:val="24"/>
          <w:lang w:eastAsia="mk-MK"/>
        </w:rPr>
        <w:t>Wilcoxon</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Signed</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Ranks</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Test</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Z</w:t>
      </w:r>
      <w:r w:rsidRPr="0046270E">
        <w:rPr>
          <w:rFonts w:ascii="Times New Roman" w:hAnsi="Times New Roman" w:cs="Times New Roman"/>
          <w:color w:val="000000"/>
          <w:sz w:val="24"/>
          <w:szCs w:val="24"/>
          <w:lang w:val="ru-RU" w:eastAsia="mk-MK"/>
        </w:rPr>
        <w:t xml:space="preserve">=-7,475; </w:t>
      </w:r>
      <w:r w:rsidRPr="0046270E">
        <w:rPr>
          <w:rFonts w:ascii="Times New Roman" w:hAnsi="Times New Roman" w:cs="Times New Roman"/>
          <w:color w:val="000000"/>
          <w:sz w:val="24"/>
          <w:szCs w:val="24"/>
          <w:lang w:eastAsia="mk-MK"/>
        </w:rPr>
        <w:t>p</w:t>
      </w:r>
      <w:r w:rsidRPr="0046270E">
        <w:rPr>
          <w:rFonts w:ascii="Times New Roman" w:hAnsi="Times New Roman" w:cs="Times New Roman"/>
          <w:color w:val="000000"/>
          <w:sz w:val="24"/>
          <w:szCs w:val="24"/>
          <w:lang w:val="ru-RU" w:eastAsia="mk-MK"/>
        </w:rPr>
        <w:t xml:space="preserve">=0,00001 (Табела 15 и </w:t>
      </w:r>
      <w:r w:rsidR="00972990" w:rsidRPr="0046270E">
        <w:rPr>
          <w:rFonts w:ascii="Times New Roman" w:hAnsi="Times New Roman" w:cs="Times New Roman"/>
          <w:color w:val="000000"/>
          <w:sz w:val="24"/>
          <w:szCs w:val="24"/>
          <w:lang w:val="ru-RU" w:eastAsia="mk-MK"/>
        </w:rPr>
        <w:t>Графикон</w:t>
      </w:r>
      <w:r w:rsidRPr="0046270E">
        <w:rPr>
          <w:rFonts w:ascii="Times New Roman" w:hAnsi="Times New Roman" w:cs="Times New Roman"/>
          <w:color w:val="000000"/>
          <w:sz w:val="24"/>
          <w:szCs w:val="24"/>
          <w:lang w:val="ru-RU" w:eastAsia="mk-MK"/>
        </w:rPr>
        <w:t xml:space="preserve"> 24).</w:t>
      </w:r>
    </w:p>
    <w:p w14:paraId="0E2C5566" w14:textId="463FA6EC" w:rsidR="00481FB0" w:rsidRPr="0046270E" w:rsidRDefault="00E75EF9" w:rsidP="00E75EF9">
      <w:pPr>
        <w:tabs>
          <w:tab w:val="left" w:pos="709"/>
        </w:tabs>
        <w:spacing w:after="200"/>
        <w:jc w:val="both"/>
        <w:rPr>
          <w:rFonts w:ascii="Times New Roman" w:hAnsi="Times New Roman" w:cs="Times New Roman"/>
          <w:color w:val="000000"/>
          <w:sz w:val="24"/>
          <w:szCs w:val="24"/>
          <w:lang w:val="ru-RU" w:eastAsia="en-GB"/>
        </w:rPr>
      </w:pPr>
      <w:r>
        <w:rPr>
          <w:rFonts w:ascii="Times New Roman" w:hAnsi="Times New Roman" w:cs="Times New Roman"/>
          <w:color w:val="000000"/>
          <w:sz w:val="24"/>
          <w:szCs w:val="24"/>
          <w:lang w:val="ru-RU" w:eastAsia="en-GB"/>
        </w:rPr>
        <w:tab/>
      </w:r>
      <w:r w:rsidR="00481FB0" w:rsidRPr="0046270E">
        <w:rPr>
          <w:rFonts w:ascii="Times New Roman" w:hAnsi="Times New Roman" w:cs="Times New Roman"/>
          <w:color w:val="000000"/>
          <w:sz w:val="24"/>
          <w:szCs w:val="24"/>
          <w:lang w:val="ru-RU" w:eastAsia="en-GB"/>
        </w:rPr>
        <w:t xml:space="preserve">Нивото на </w:t>
      </w:r>
      <w:r w:rsidR="00481FB0" w:rsidRPr="0046270E">
        <w:rPr>
          <w:rFonts w:ascii="Times New Roman" w:hAnsi="Times New Roman" w:cs="Times New Roman"/>
          <w:color w:val="000000"/>
          <w:kern w:val="1"/>
          <w:sz w:val="24"/>
          <w:szCs w:val="24"/>
          <w:lang w:eastAsia="mk-MK"/>
        </w:rPr>
        <w:t>Ca</w:t>
      </w:r>
      <w:r w:rsidR="00481FB0" w:rsidRPr="0046270E">
        <w:rPr>
          <w:rFonts w:ascii="Times New Roman" w:hAnsi="Times New Roman" w:cs="Times New Roman"/>
          <w:color w:val="000000"/>
          <w:kern w:val="1"/>
          <w:sz w:val="24"/>
          <w:szCs w:val="24"/>
          <w:lang w:val="ru-RU" w:eastAsia="mk-MK"/>
        </w:rPr>
        <w:t xml:space="preserve"> беше споредувано во НЕСТИМУЛИРАНА/ СТИМУЛИРАНА ПЛУНКА кај испитаниците ВКУПНО во целиот примерок. Анализата укажа на просечната вредност од консеквентно </w:t>
      </w:r>
      <w:r w:rsidR="00481FB0" w:rsidRPr="0046270E">
        <w:rPr>
          <w:rFonts w:ascii="Times New Roman" w:hAnsi="Times New Roman" w:cs="Times New Roman"/>
          <w:color w:val="000000"/>
          <w:sz w:val="24"/>
          <w:szCs w:val="24"/>
          <w:lang w:val="ru-RU"/>
        </w:rPr>
        <w:t xml:space="preserve">0,37±0,10 со мин/мак од 0,2/0,6 </w:t>
      </w:r>
      <w:r w:rsidR="00481FB0" w:rsidRPr="0046270E">
        <w:rPr>
          <w:rFonts w:ascii="Times New Roman" w:hAnsi="Times New Roman" w:cs="Times New Roman"/>
          <w:color w:val="000000"/>
          <w:sz w:val="24"/>
          <w:szCs w:val="24"/>
        </w:rPr>
        <w:t>mmol</w:t>
      </w:r>
      <w:r w:rsidR="00481FB0" w:rsidRPr="0046270E">
        <w:rPr>
          <w:rFonts w:ascii="Times New Roman" w:hAnsi="Times New Roman" w:cs="Times New Roman"/>
          <w:color w:val="000000"/>
          <w:sz w:val="24"/>
          <w:szCs w:val="24"/>
          <w:lang w:val="ru-RU"/>
        </w:rPr>
        <w:t>/</w:t>
      </w:r>
      <w:r w:rsidR="00481FB0" w:rsidRPr="0046270E">
        <w:rPr>
          <w:rFonts w:ascii="Times New Roman" w:hAnsi="Times New Roman" w:cs="Times New Roman"/>
          <w:color w:val="000000"/>
          <w:sz w:val="24"/>
          <w:szCs w:val="24"/>
        </w:rPr>
        <w:t>L</w:t>
      </w:r>
      <w:r w:rsidR="00481FB0" w:rsidRPr="0046270E">
        <w:rPr>
          <w:rFonts w:ascii="Times New Roman" w:hAnsi="Times New Roman" w:cs="Times New Roman"/>
          <w:color w:val="000000"/>
          <w:sz w:val="24"/>
          <w:szCs w:val="24"/>
          <w:lang w:val="ru-RU"/>
        </w:rPr>
        <w:t xml:space="preserve"> </w:t>
      </w:r>
      <w:r w:rsidR="00481FB0" w:rsidRPr="0046270E">
        <w:rPr>
          <w:rFonts w:ascii="Times New Roman" w:hAnsi="Times New Roman" w:cs="Times New Roman"/>
          <w:color w:val="000000"/>
          <w:sz w:val="24"/>
          <w:szCs w:val="24"/>
        </w:rPr>
        <w:t>vs</w:t>
      </w:r>
      <w:r w:rsidR="00481FB0" w:rsidRPr="0046270E">
        <w:rPr>
          <w:rFonts w:ascii="Times New Roman" w:hAnsi="Times New Roman" w:cs="Times New Roman"/>
          <w:color w:val="000000"/>
          <w:sz w:val="24"/>
          <w:szCs w:val="24"/>
          <w:lang w:val="ru-RU"/>
        </w:rPr>
        <w:t xml:space="preserve">. 0,64±0,16 со мин/мак вредност од 0,3/0,9 </w:t>
      </w:r>
      <w:r w:rsidR="00481FB0" w:rsidRPr="0046270E">
        <w:rPr>
          <w:rFonts w:ascii="Times New Roman" w:hAnsi="Times New Roman" w:cs="Times New Roman"/>
          <w:color w:val="000000"/>
          <w:sz w:val="24"/>
          <w:szCs w:val="24"/>
        </w:rPr>
        <w:t>mmol</w:t>
      </w:r>
      <w:r w:rsidR="00481FB0" w:rsidRPr="0046270E">
        <w:rPr>
          <w:rFonts w:ascii="Times New Roman" w:hAnsi="Times New Roman" w:cs="Times New Roman"/>
          <w:color w:val="000000"/>
          <w:sz w:val="24"/>
          <w:szCs w:val="24"/>
          <w:lang w:val="ru-RU"/>
        </w:rPr>
        <w:t>/</w:t>
      </w:r>
      <w:r w:rsidR="00481FB0" w:rsidRPr="0046270E">
        <w:rPr>
          <w:rFonts w:ascii="Times New Roman" w:hAnsi="Times New Roman" w:cs="Times New Roman"/>
          <w:color w:val="000000"/>
          <w:sz w:val="24"/>
          <w:szCs w:val="24"/>
        </w:rPr>
        <w:t>L</w:t>
      </w:r>
      <w:r w:rsidR="00481FB0" w:rsidRPr="0046270E">
        <w:rPr>
          <w:rFonts w:ascii="Times New Roman" w:hAnsi="Times New Roman" w:cs="Times New Roman"/>
          <w:color w:val="000000"/>
          <w:sz w:val="24"/>
          <w:szCs w:val="24"/>
          <w:lang w:val="ru-RU"/>
        </w:rPr>
        <w:t xml:space="preserve">. Кај 50% испитаници од целиот примерок,  нивото на </w:t>
      </w:r>
      <w:r w:rsidR="00481FB0" w:rsidRPr="0046270E">
        <w:rPr>
          <w:rFonts w:ascii="Times New Roman" w:hAnsi="Times New Roman" w:cs="Times New Roman"/>
          <w:color w:val="000000"/>
          <w:kern w:val="1"/>
          <w:sz w:val="24"/>
          <w:szCs w:val="24"/>
          <w:lang w:eastAsia="mk-MK"/>
        </w:rPr>
        <w:t>Ca</w:t>
      </w:r>
      <w:r w:rsidR="00481FB0" w:rsidRPr="0046270E">
        <w:rPr>
          <w:rFonts w:ascii="Times New Roman" w:hAnsi="Times New Roman" w:cs="Times New Roman"/>
          <w:color w:val="000000"/>
          <w:kern w:val="1"/>
          <w:sz w:val="24"/>
          <w:szCs w:val="24"/>
          <w:lang w:val="ru-RU" w:eastAsia="mk-MK"/>
        </w:rPr>
        <w:t xml:space="preserve"> во нестимулираната/ стимулираната плунка беше пониско од консеквентно 0,36 </w:t>
      </w:r>
      <w:r w:rsidR="00481FB0" w:rsidRPr="0046270E">
        <w:rPr>
          <w:rFonts w:ascii="Times New Roman" w:hAnsi="Times New Roman" w:cs="Times New Roman"/>
          <w:color w:val="000000"/>
          <w:sz w:val="24"/>
          <w:szCs w:val="24"/>
        </w:rPr>
        <w:t>mmol</w:t>
      </w:r>
      <w:r w:rsidR="00481FB0" w:rsidRPr="0046270E">
        <w:rPr>
          <w:rFonts w:ascii="Times New Roman" w:hAnsi="Times New Roman" w:cs="Times New Roman"/>
          <w:color w:val="000000"/>
          <w:sz w:val="24"/>
          <w:szCs w:val="24"/>
          <w:lang w:val="ru-RU"/>
        </w:rPr>
        <w:t>/</w:t>
      </w:r>
      <w:r w:rsidR="00481FB0" w:rsidRPr="0046270E">
        <w:rPr>
          <w:rFonts w:ascii="Times New Roman" w:hAnsi="Times New Roman" w:cs="Times New Roman"/>
          <w:color w:val="000000"/>
          <w:sz w:val="24"/>
          <w:szCs w:val="24"/>
        </w:rPr>
        <w:t>L</w:t>
      </w:r>
      <w:r w:rsidR="00481FB0" w:rsidRPr="0046270E">
        <w:rPr>
          <w:rFonts w:ascii="Times New Roman" w:hAnsi="Times New Roman" w:cs="Times New Roman"/>
          <w:color w:val="000000"/>
          <w:sz w:val="24"/>
          <w:szCs w:val="24"/>
          <w:lang w:val="ru-RU"/>
        </w:rPr>
        <w:t xml:space="preserve"> </w:t>
      </w:r>
      <w:r w:rsidR="00481FB0" w:rsidRPr="0046270E">
        <w:rPr>
          <w:rFonts w:ascii="Times New Roman" w:hAnsi="Times New Roman" w:cs="Times New Roman"/>
          <w:color w:val="000000"/>
          <w:kern w:val="1"/>
          <w:sz w:val="24"/>
          <w:szCs w:val="24"/>
          <w:lang w:val="ru-RU" w:eastAsia="mk-MK"/>
        </w:rPr>
        <w:t xml:space="preserve">за </w:t>
      </w:r>
      <w:r w:rsidR="00481FB0" w:rsidRPr="0046270E">
        <w:rPr>
          <w:rFonts w:ascii="Times New Roman" w:hAnsi="Times New Roman" w:cs="Times New Roman"/>
          <w:color w:val="000000"/>
          <w:kern w:val="1"/>
          <w:sz w:val="24"/>
          <w:szCs w:val="24"/>
          <w:lang w:eastAsia="mk-MK"/>
        </w:rPr>
        <w:t>Median</w:t>
      </w:r>
      <w:r w:rsidR="00481FB0" w:rsidRPr="0046270E">
        <w:rPr>
          <w:rFonts w:ascii="Times New Roman" w:hAnsi="Times New Roman" w:cs="Times New Roman"/>
          <w:color w:val="000000"/>
          <w:kern w:val="1"/>
          <w:sz w:val="24"/>
          <w:szCs w:val="24"/>
          <w:lang w:val="ru-RU" w:eastAsia="mk-MK"/>
        </w:rPr>
        <w:t xml:space="preserve"> </w:t>
      </w:r>
      <w:r w:rsidR="00481FB0" w:rsidRPr="0046270E">
        <w:rPr>
          <w:rFonts w:ascii="Times New Roman" w:hAnsi="Times New Roman" w:cs="Times New Roman"/>
          <w:color w:val="000000"/>
          <w:kern w:val="1"/>
          <w:sz w:val="24"/>
          <w:szCs w:val="24"/>
          <w:lang w:eastAsia="mk-MK"/>
        </w:rPr>
        <w:t>IQR</w:t>
      </w:r>
      <w:r w:rsidR="00481FB0" w:rsidRPr="0046270E">
        <w:rPr>
          <w:rFonts w:ascii="Times New Roman" w:hAnsi="Times New Roman" w:cs="Times New Roman"/>
          <w:color w:val="000000"/>
          <w:kern w:val="1"/>
          <w:sz w:val="24"/>
          <w:szCs w:val="24"/>
          <w:lang w:val="ru-RU" w:eastAsia="mk-MK"/>
        </w:rPr>
        <w:t xml:space="preserve">=0,36 (0,29-0,46) </w:t>
      </w:r>
      <w:r w:rsidR="00481FB0" w:rsidRPr="0046270E">
        <w:rPr>
          <w:rFonts w:ascii="Times New Roman" w:hAnsi="Times New Roman" w:cs="Times New Roman"/>
          <w:color w:val="000000"/>
          <w:kern w:val="1"/>
          <w:sz w:val="24"/>
          <w:szCs w:val="24"/>
          <w:lang w:eastAsia="mk-MK"/>
        </w:rPr>
        <w:t>vs</w:t>
      </w:r>
      <w:r w:rsidR="00481FB0" w:rsidRPr="0046270E">
        <w:rPr>
          <w:rFonts w:ascii="Times New Roman" w:hAnsi="Times New Roman" w:cs="Times New Roman"/>
          <w:color w:val="000000"/>
          <w:kern w:val="1"/>
          <w:sz w:val="24"/>
          <w:szCs w:val="24"/>
          <w:lang w:val="ru-RU" w:eastAsia="mk-MK"/>
        </w:rPr>
        <w:t xml:space="preserve">. 0,64 </w:t>
      </w:r>
      <w:r w:rsidR="00481FB0" w:rsidRPr="0046270E">
        <w:rPr>
          <w:rFonts w:ascii="Times New Roman" w:hAnsi="Times New Roman" w:cs="Times New Roman"/>
          <w:color w:val="000000"/>
          <w:sz w:val="24"/>
          <w:szCs w:val="24"/>
        </w:rPr>
        <w:t>mmol</w:t>
      </w:r>
      <w:r w:rsidR="00481FB0" w:rsidRPr="0046270E">
        <w:rPr>
          <w:rFonts w:ascii="Times New Roman" w:hAnsi="Times New Roman" w:cs="Times New Roman"/>
          <w:color w:val="000000"/>
          <w:sz w:val="24"/>
          <w:szCs w:val="24"/>
          <w:lang w:val="ru-RU"/>
        </w:rPr>
        <w:t>/</w:t>
      </w:r>
      <w:r w:rsidR="00481FB0" w:rsidRPr="0046270E">
        <w:rPr>
          <w:rFonts w:ascii="Times New Roman" w:hAnsi="Times New Roman" w:cs="Times New Roman"/>
          <w:color w:val="000000"/>
          <w:sz w:val="24"/>
          <w:szCs w:val="24"/>
        </w:rPr>
        <w:t>L</w:t>
      </w:r>
      <w:r w:rsidR="00481FB0" w:rsidRPr="0046270E">
        <w:rPr>
          <w:rFonts w:ascii="Times New Roman" w:hAnsi="Times New Roman" w:cs="Times New Roman"/>
          <w:color w:val="000000"/>
          <w:sz w:val="24"/>
          <w:szCs w:val="24"/>
          <w:lang w:val="ru-RU"/>
        </w:rPr>
        <w:t xml:space="preserve"> </w:t>
      </w:r>
      <w:r w:rsidR="00481FB0" w:rsidRPr="0046270E">
        <w:rPr>
          <w:rFonts w:ascii="Times New Roman" w:hAnsi="Times New Roman" w:cs="Times New Roman"/>
          <w:color w:val="000000"/>
          <w:kern w:val="1"/>
          <w:sz w:val="24"/>
          <w:szCs w:val="24"/>
          <w:lang w:val="ru-RU" w:eastAsia="mk-MK"/>
        </w:rPr>
        <w:t xml:space="preserve">за </w:t>
      </w:r>
      <w:r w:rsidR="00481FB0" w:rsidRPr="0046270E">
        <w:rPr>
          <w:rFonts w:ascii="Times New Roman" w:hAnsi="Times New Roman" w:cs="Times New Roman"/>
          <w:color w:val="000000"/>
          <w:kern w:val="1"/>
          <w:sz w:val="24"/>
          <w:szCs w:val="24"/>
          <w:lang w:eastAsia="mk-MK"/>
        </w:rPr>
        <w:t>Median</w:t>
      </w:r>
      <w:r w:rsidR="00481FB0" w:rsidRPr="0046270E">
        <w:rPr>
          <w:rFonts w:ascii="Times New Roman" w:hAnsi="Times New Roman" w:cs="Times New Roman"/>
          <w:color w:val="000000"/>
          <w:kern w:val="1"/>
          <w:sz w:val="24"/>
          <w:szCs w:val="24"/>
          <w:lang w:val="ru-RU" w:eastAsia="mk-MK"/>
        </w:rPr>
        <w:t xml:space="preserve"> </w:t>
      </w:r>
      <w:r w:rsidR="00481FB0" w:rsidRPr="0046270E">
        <w:rPr>
          <w:rFonts w:ascii="Times New Roman" w:hAnsi="Times New Roman" w:cs="Times New Roman"/>
          <w:color w:val="000000"/>
          <w:kern w:val="1"/>
          <w:sz w:val="24"/>
          <w:szCs w:val="24"/>
          <w:lang w:eastAsia="mk-MK"/>
        </w:rPr>
        <w:t>IQR</w:t>
      </w:r>
      <w:r w:rsidR="00481FB0" w:rsidRPr="0046270E">
        <w:rPr>
          <w:rFonts w:ascii="Times New Roman" w:hAnsi="Times New Roman" w:cs="Times New Roman"/>
          <w:color w:val="000000"/>
          <w:kern w:val="1"/>
          <w:sz w:val="24"/>
          <w:szCs w:val="24"/>
          <w:lang w:val="ru-RU" w:eastAsia="mk-MK"/>
        </w:rPr>
        <w:t xml:space="preserve">=0,64 (0,55-0,76). Кај испитаниците од целиот примерок, за </w:t>
      </w:r>
      <w:r w:rsidR="00481FB0" w:rsidRPr="0046270E">
        <w:rPr>
          <w:rFonts w:ascii="Times New Roman" w:hAnsi="Times New Roman" w:cs="Times New Roman"/>
          <w:color w:val="000000"/>
          <w:sz w:val="24"/>
          <w:szCs w:val="24"/>
          <w:lang w:eastAsia="mk-MK"/>
        </w:rPr>
        <w:t>p</w:t>
      </w:r>
      <w:r w:rsidR="00481FB0" w:rsidRPr="0046270E">
        <w:rPr>
          <w:rFonts w:ascii="Times New Roman" w:hAnsi="Times New Roman" w:cs="Times New Roman"/>
          <w:color w:val="000000"/>
          <w:sz w:val="24"/>
          <w:szCs w:val="24"/>
          <w:lang w:val="ru-RU" w:eastAsia="mk-MK"/>
        </w:rPr>
        <w:t xml:space="preserve">&lt;0,05, утврдена беше сигнификантно повисоко нивно на </w:t>
      </w:r>
      <w:r w:rsidR="00481FB0" w:rsidRPr="0046270E">
        <w:rPr>
          <w:rFonts w:ascii="Times New Roman" w:hAnsi="Times New Roman" w:cs="Times New Roman"/>
          <w:color w:val="000000"/>
          <w:kern w:val="1"/>
          <w:sz w:val="24"/>
          <w:szCs w:val="24"/>
          <w:lang w:eastAsia="mk-MK"/>
        </w:rPr>
        <w:t>Ca</w:t>
      </w:r>
      <w:r w:rsidR="00481FB0" w:rsidRPr="0046270E">
        <w:rPr>
          <w:rFonts w:ascii="Times New Roman" w:hAnsi="Times New Roman" w:cs="Times New Roman"/>
          <w:color w:val="000000"/>
          <w:kern w:val="1"/>
          <w:sz w:val="24"/>
          <w:szCs w:val="24"/>
          <w:lang w:val="ru-RU" w:eastAsia="mk-MK"/>
        </w:rPr>
        <w:t xml:space="preserve"> во стимулираната споредено со нестимулираната плунка за </w:t>
      </w:r>
      <w:r w:rsidR="00481FB0" w:rsidRPr="0046270E">
        <w:rPr>
          <w:rFonts w:ascii="Times New Roman" w:hAnsi="Times New Roman" w:cs="Times New Roman"/>
          <w:color w:val="000000"/>
          <w:sz w:val="24"/>
          <w:szCs w:val="24"/>
          <w:lang w:eastAsia="mk-MK"/>
        </w:rPr>
        <w:t>Wilcoxon</w:t>
      </w:r>
      <w:r w:rsidR="00481FB0" w:rsidRPr="0046270E">
        <w:rPr>
          <w:rFonts w:ascii="Times New Roman" w:hAnsi="Times New Roman" w:cs="Times New Roman"/>
          <w:color w:val="000000"/>
          <w:sz w:val="24"/>
          <w:szCs w:val="24"/>
          <w:lang w:val="ru-RU" w:eastAsia="mk-MK"/>
        </w:rPr>
        <w:t xml:space="preserve"> </w:t>
      </w:r>
      <w:r w:rsidR="00481FB0" w:rsidRPr="0046270E">
        <w:rPr>
          <w:rFonts w:ascii="Times New Roman" w:hAnsi="Times New Roman" w:cs="Times New Roman"/>
          <w:color w:val="000000"/>
          <w:sz w:val="24"/>
          <w:szCs w:val="24"/>
          <w:lang w:eastAsia="mk-MK"/>
        </w:rPr>
        <w:t>Signed</w:t>
      </w:r>
      <w:r w:rsidR="00481FB0" w:rsidRPr="0046270E">
        <w:rPr>
          <w:rFonts w:ascii="Times New Roman" w:hAnsi="Times New Roman" w:cs="Times New Roman"/>
          <w:color w:val="000000"/>
          <w:sz w:val="24"/>
          <w:szCs w:val="24"/>
          <w:lang w:val="ru-RU" w:eastAsia="mk-MK"/>
        </w:rPr>
        <w:t xml:space="preserve"> </w:t>
      </w:r>
      <w:r w:rsidR="00481FB0" w:rsidRPr="0046270E">
        <w:rPr>
          <w:rFonts w:ascii="Times New Roman" w:hAnsi="Times New Roman" w:cs="Times New Roman"/>
          <w:color w:val="000000"/>
          <w:sz w:val="24"/>
          <w:szCs w:val="24"/>
          <w:lang w:eastAsia="mk-MK"/>
        </w:rPr>
        <w:t>Ranks</w:t>
      </w:r>
      <w:r w:rsidR="00481FB0" w:rsidRPr="0046270E">
        <w:rPr>
          <w:rFonts w:ascii="Times New Roman" w:hAnsi="Times New Roman" w:cs="Times New Roman"/>
          <w:color w:val="000000"/>
          <w:sz w:val="24"/>
          <w:szCs w:val="24"/>
          <w:lang w:val="ru-RU" w:eastAsia="mk-MK"/>
        </w:rPr>
        <w:t xml:space="preserve"> </w:t>
      </w:r>
      <w:r w:rsidR="00481FB0" w:rsidRPr="0046270E">
        <w:rPr>
          <w:rFonts w:ascii="Times New Roman" w:hAnsi="Times New Roman" w:cs="Times New Roman"/>
          <w:color w:val="000000"/>
          <w:sz w:val="24"/>
          <w:szCs w:val="24"/>
          <w:lang w:eastAsia="mk-MK"/>
        </w:rPr>
        <w:t>Test</w:t>
      </w:r>
      <w:r w:rsidR="00481FB0" w:rsidRPr="0046270E">
        <w:rPr>
          <w:rFonts w:ascii="Times New Roman" w:hAnsi="Times New Roman" w:cs="Times New Roman"/>
          <w:color w:val="000000"/>
          <w:sz w:val="24"/>
          <w:szCs w:val="24"/>
          <w:lang w:val="ru-RU" w:eastAsia="mk-MK"/>
        </w:rPr>
        <w:t xml:space="preserve">: </w:t>
      </w:r>
      <w:r w:rsidR="00481FB0" w:rsidRPr="0046270E">
        <w:rPr>
          <w:rFonts w:ascii="Times New Roman" w:hAnsi="Times New Roman" w:cs="Times New Roman"/>
          <w:color w:val="000000"/>
          <w:sz w:val="24"/>
          <w:szCs w:val="24"/>
          <w:lang w:eastAsia="mk-MK"/>
        </w:rPr>
        <w:t>Z</w:t>
      </w:r>
      <w:r w:rsidR="00481FB0" w:rsidRPr="0046270E">
        <w:rPr>
          <w:rFonts w:ascii="Times New Roman" w:hAnsi="Times New Roman" w:cs="Times New Roman"/>
          <w:color w:val="000000"/>
          <w:sz w:val="24"/>
          <w:szCs w:val="24"/>
          <w:lang w:val="ru-RU" w:eastAsia="mk-MK"/>
        </w:rPr>
        <w:t xml:space="preserve">=10,625; </w:t>
      </w:r>
      <w:r w:rsidR="00481FB0" w:rsidRPr="0046270E">
        <w:rPr>
          <w:rFonts w:ascii="Times New Roman" w:hAnsi="Times New Roman" w:cs="Times New Roman"/>
          <w:color w:val="000000"/>
          <w:sz w:val="24"/>
          <w:szCs w:val="24"/>
          <w:lang w:eastAsia="mk-MK"/>
        </w:rPr>
        <w:t>p</w:t>
      </w:r>
      <w:r w:rsidR="00481FB0" w:rsidRPr="0046270E">
        <w:rPr>
          <w:rFonts w:ascii="Times New Roman" w:hAnsi="Times New Roman" w:cs="Times New Roman"/>
          <w:color w:val="000000"/>
          <w:sz w:val="24"/>
          <w:szCs w:val="24"/>
          <w:lang w:val="ru-RU" w:eastAsia="mk-MK"/>
        </w:rPr>
        <w:t xml:space="preserve">=0,00001 (Табела 13 и </w:t>
      </w:r>
      <w:r w:rsidR="00972990" w:rsidRPr="0046270E">
        <w:rPr>
          <w:rFonts w:ascii="Times New Roman" w:hAnsi="Times New Roman" w:cs="Times New Roman"/>
          <w:color w:val="000000"/>
          <w:sz w:val="24"/>
          <w:szCs w:val="24"/>
          <w:lang w:val="ru-RU" w:eastAsia="mk-MK"/>
        </w:rPr>
        <w:t>Графикон</w:t>
      </w:r>
      <w:r w:rsidR="00481FB0" w:rsidRPr="0046270E">
        <w:rPr>
          <w:rFonts w:ascii="Times New Roman" w:hAnsi="Times New Roman" w:cs="Times New Roman"/>
          <w:color w:val="000000"/>
          <w:sz w:val="24"/>
          <w:szCs w:val="24"/>
          <w:lang w:val="ru-RU" w:eastAsia="mk-MK"/>
        </w:rPr>
        <w:t xml:space="preserve"> 25).</w:t>
      </w:r>
    </w:p>
    <w:p w14:paraId="47F0AF0F" w14:textId="37BE3AC3" w:rsidR="00E75EF9" w:rsidRDefault="00E75EF9" w:rsidP="00481FB0">
      <w:pPr>
        <w:tabs>
          <w:tab w:val="left" w:pos="709"/>
        </w:tabs>
        <w:spacing w:after="200"/>
        <w:jc w:val="both"/>
        <w:rPr>
          <w:rFonts w:ascii="Times New Roman" w:hAnsi="Times New Roman" w:cs="Times New Roman"/>
          <w:color w:val="000000"/>
          <w:sz w:val="24"/>
          <w:szCs w:val="24"/>
          <w:lang w:val="ru-RU" w:eastAsia="en-GB"/>
        </w:rPr>
      </w:pPr>
    </w:p>
    <w:p w14:paraId="17E1237C" w14:textId="331AFAF4" w:rsidR="00E75EF9" w:rsidRDefault="00E75EF9" w:rsidP="00481FB0">
      <w:pPr>
        <w:tabs>
          <w:tab w:val="left" w:pos="709"/>
        </w:tabs>
        <w:spacing w:after="200"/>
        <w:jc w:val="both"/>
        <w:rPr>
          <w:rFonts w:ascii="Times New Roman" w:hAnsi="Times New Roman" w:cs="Times New Roman"/>
          <w:color w:val="000000"/>
          <w:sz w:val="24"/>
          <w:szCs w:val="24"/>
          <w:lang w:val="ru-RU" w:eastAsia="en-GB"/>
        </w:rPr>
      </w:pPr>
    </w:p>
    <w:p w14:paraId="60DFDFC1" w14:textId="77777777" w:rsidR="00E75EF9" w:rsidRPr="00E75EF9" w:rsidRDefault="00E75EF9" w:rsidP="00E75EF9">
      <w:pPr>
        <w:jc w:val="center"/>
        <w:rPr>
          <w:rFonts w:ascii="Times New Roman" w:hAnsi="Times New Roman" w:cs="Times New Roman"/>
          <w:b/>
          <w:color w:val="000000"/>
          <w:sz w:val="24"/>
          <w:szCs w:val="24"/>
          <w:lang w:val="ru-RU"/>
        </w:rPr>
      </w:pPr>
      <w:r w:rsidRPr="0046270E">
        <w:rPr>
          <w:rFonts w:ascii="Times New Roman" w:hAnsi="Times New Roman" w:cs="Times New Roman"/>
          <w:b/>
          <w:color w:val="000000"/>
          <w:sz w:val="24"/>
          <w:szCs w:val="24"/>
          <w:lang w:val="ru-RU"/>
        </w:rPr>
        <w:lastRenderedPageBreak/>
        <w:t xml:space="preserve">Графикон 23. Анализа на </w:t>
      </w:r>
      <w:r w:rsidRPr="0046270E">
        <w:rPr>
          <w:rFonts w:ascii="Times New Roman" w:hAnsi="Times New Roman" w:cs="Times New Roman"/>
          <w:b/>
          <w:color w:val="000000"/>
          <w:sz w:val="24"/>
          <w:szCs w:val="24"/>
        </w:rPr>
        <w:t>Ca</w:t>
      </w:r>
      <w:r w:rsidRPr="0046270E">
        <w:rPr>
          <w:rFonts w:ascii="Times New Roman" w:hAnsi="Times New Roman" w:cs="Times New Roman"/>
          <w:b/>
          <w:color w:val="000000"/>
          <w:sz w:val="24"/>
          <w:szCs w:val="24"/>
          <w:lang w:val="ru-RU"/>
        </w:rPr>
        <w:t xml:space="preserve"> во нестимулир</w:t>
      </w:r>
      <w:r>
        <w:rPr>
          <w:rFonts w:ascii="Times New Roman" w:hAnsi="Times New Roman" w:cs="Times New Roman"/>
          <w:b/>
          <w:color w:val="000000"/>
          <w:sz w:val="24"/>
          <w:szCs w:val="24"/>
          <w:lang w:val="ru-RU"/>
        </w:rPr>
        <w:t>ана/стимулирана плунка кај мажи</w:t>
      </w:r>
    </w:p>
    <w:p w14:paraId="0797CCDA" w14:textId="77777777" w:rsidR="00E75EF9" w:rsidRPr="00E75EF9" w:rsidRDefault="00E75EF9" w:rsidP="00E75EF9">
      <w:pPr>
        <w:jc w:val="center"/>
        <w:rPr>
          <w:rFonts w:ascii="Times New Roman" w:hAnsi="Times New Roman" w:cs="Times New Roman"/>
          <w:b/>
          <w:color w:val="000000"/>
          <w:sz w:val="24"/>
          <w:szCs w:val="24"/>
          <w:lang w:val="ru-RU"/>
        </w:rPr>
      </w:pPr>
      <w:r w:rsidRPr="0046270E">
        <w:rPr>
          <w:rFonts w:ascii="Times New Roman" w:hAnsi="Times New Roman" w:cs="Times New Roman"/>
          <w:b/>
          <w:color w:val="000000"/>
          <w:sz w:val="24"/>
          <w:szCs w:val="24"/>
          <w:lang w:val="ru-RU"/>
        </w:rPr>
        <w:t xml:space="preserve">Графикон 24. Анализа на </w:t>
      </w:r>
      <w:r w:rsidRPr="0046270E">
        <w:rPr>
          <w:rFonts w:ascii="Times New Roman" w:hAnsi="Times New Roman" w:cs="Times New Roman"/>
          <w:b/>
          <w:color w:val="000000"/>
          <w:sz w:val="24"/>
          <w:szCs w:val="24"/>
        </w:rPr>
        <w:t>Ca</w:t>
      </w:r>
      <w:r w:rsidRPr="0046270E">
        <w:rPr>
          <w:rFonts w:ascii="Times New Roman" w:hAnsi="Times New Roman" w:cs="Times New Roman"/>
          <w:b/>
          <w:color w:val="000000"/>
          <w:sz w:val="24"/>
          <w:szCs w:val="24"/>
          <w:lang w:val="ru-RU"/>
        </w:rPr>
        <w:t xml:space="preserve"> во нестимулир</w:t>
      </w:r>
      <w:r>
        <w:rPr>
          <w:rFonts w:ascii="Times New Roman" w:hAnsi="Times New Roman" w:cs="Times New Roman"/>
          <w:b/>
          <w:color w:val="000000"/>
          <w:sz w:val="24"/>
          <w:szCs w:val="24"/>
          <w:lang w:val="ru-RU"/>
        </w:rPr>
        <w:t>ана/стимулирана плунка кај жени</w:t>
      </w:r>
    </w:p>
    <w:p w14:paraId="659A8396" w14:textId="77777777" w:rsidR="00E75EF9" w:rsidRPr="0046270E" w:rsidRDefault="00E75EF9" w:rsidP="00E75EF9">
      <w:pPr>
        <w:jc w:val="center"/>
        <w:rPr>
          <w:rFonts w:ascii="Times New Roman" w:hAnsi="Times New Roman" w:cs="Times New Roman"/>
          <w:b/>
          <w:color w:val="000000"/>
          <w:sz w:val="24"/>
          <w:szCs w:val="24"/>
          <w:lang w:val="ru-RU"/>
        </w:rPr>
      </w:pPr>
      <w:r w:rsidRPr="0046270E">
        <w:rPr>
          <w:rFonts w:ascii="Times New Roman" w:hAnsi="Times New Roman" w:cs="Times New Roman"/>
          <w:b/>
          <w:color w:val="000000"/>
          <w:sz w:val="24"/>
          <w:szCs w:val="24"/>
          <w:lang w:val="ru-RU"/>
        </w:rPr>
        <w:t xml:space="preserve">Графикон 25. Анализа на </w:t>
      </w:r>
      <w:r w:rsidRPr="0046270E">
        <w:rPr>
          <w:rFonts w:ascii="Times New Roman" w:hAnsi="Times New Roman" w:cs="Times New Roman"/>
          <w:b/>
          <w:color w:val="000000"/>
          <w:sz w:val="24"/>
          <w:szCs w:val="24"/>
        </w:rPr>
        <w:t>Ca</w:t>
      </w:r>
      <w:r w:rsidRPr="0046270E">
        <w:rPr>
          <w:rFonts w:ascii="Times New Roman" w:hAnsi="Times New Roman" w:cs="Times New Roman"/>
          <w:b/>
          <w:color w:val="000000"/>
          <w:sz w:val="24"/>
          <w:szCs w:val="24"/>
          <w:lang w:val="ru-RU"/>
        </w:rPr>
        <w:t xml:space="preserve"> во нестимулирана/стимулирана плунка вкупно во цел примерок</w:t>
      </w:r>
    </w:p>
    <w:p w14:paraId="2D1A313E" w14:textId="77777777" w:rsidR="00E75EF9" w:rsidRDefault="00E75EF9" w:rsidP="00E75EF9">
      <w:pPr>
        <w:tabs>
          <w:tab w:val="left" w:pos="709"/>
        </w:tabs>
        <w:spacing w:after="200"/>
        <w:jc w:val="center"/>
        <w:rPr>
          <w:rFonts w:ascii="Times New Roman" w:hAnsi="Times New Roman" w:cs="Times New Roman"/>
          <w:color w:val="000000"/>
          <w:sz w:val="24"/>
          <w:szCs w:val="24"/>
          <w:lang w:val="ru-RU" w:eastAsia="en-GB"/>
        </w:rPr>
      </w:pPr>
    </w:p>
    <w:p w14:paraId="55D4DF54" w14:textId="077C55B5" w:rsidR="00481FB0" w:rsidRPr="0046270E" w:rsidRDefault="00481FB0" w:rsidP="00E75EF9">
      <w:pPr>
        <w:tabs>
          <w:tab w:val="left" w:pos="709"/>
        </w:tabs>
        <w:spacing w:after="200"/>
        <w:jc w:val="center"/>
        <w:rPr>
          <w:rFonts w:ascii="Times New Roman" w:hAnsi="Times New Roman" w:cs="Times New Roman"/>
          <w:color w:val="000000"/>
          <w:sz w:val="24"/>
          <w:szCs w:val="24"/>
          <w:highlight w:val="yellow"/>
          <w:lang w:val="ru-RU" w:eastAsia="en-GB"/>
        </w:rPr>
      </w:pPr>
      <w:r w:rsidRPr="0046270E">
        <w:rPr>
          <w:noProof/>
          <w:sz w:val="24"/>
          <w:szCs w:val="24"/>
        </w:rPr>
        <w:drawing>
          <wp:inline distT="0" distB="0" distL="0" distR="0" wp14:anchorId="12F37B03" wp14:editId="206A82E2">
            <wp:extent cx="3448050" cy="60674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8050" cy="6067425"/>
                    </a:xfrm>
                    <a:prstGeom prst="rect">
                      <a:avLst/>
                    </a:prstGeom>
                    <a:noFill/>
                    <a:ln>
                      <a:noFill/>
                    </a:ln>
                  </pic:spPr>
                </pic:pic>
              </a:graphicData>
            </a:graphic>
          </wp:inline>
        </w:drawing>
      </w:r>
    </w:p>
    <w:p w14:paraId="18EC6A2B" w14:textId="1B11C608" w:rsidR="00481FB0" w:rsidRPr="0046270E" w:rsidRDefault="00481FB0" w:rsidP="00E75EF9">
      <w:pPr>
        <w:tabs>
          <w:tab w:val="left" w:pos="709"/>
        </w:tabs>
        <w:jc w:val="both"/>
        <w:rPr>
          <w:rFonts w:ascii="Times New Roman" w:hAnsi="Times New Roman" w:cs="Times New Roman"/>
          <w:color w:val="000000"/>
          <w:kern w:val="1"/>
          <w:sz w:val="24"/>
          <w:szCs w:val="24"/>
          <w:highlight w:val="yellow"/>
          <w:lang w:val="ru-RU" w:eastAsia="mk-MK"/>
        </w:rPr>
      </w:pPr>
    </w:p>
    <w:p w14:paraId="40B1B123" w14:textId="77777777" w:rsidR="00481FB0" w:rsidRPr="0046270E" w:rsidRDefault="00481FB0" w:rsidP="00481FB0">
      <w:pPr>
        <w:pStyle w:val="11"/>
        <w:spacing w:after="360"/>
        <w:rPr>
          <w:rFonts w:ascii="Times New Roman" w:hAnsi="Times New Roman" w:cs="Times New Roman"/>
          <w:color w:val="1F497D"/>
          <w:lang w:val="ru-RU"/>
        </w:rPr>
      </w:pPr>
      <w:r w:rsidRPr="0046270E">
        <w:rPr>
          <w:rFonts w:ascii="Times New Roman" w:hAnsi="Times New Roman" w:cs="Times New Roman"/>
          <w:color w:val="1F497D"/>
        </w:rPr>
        <w:lastRenderedPageBreak/>
        <w:t>5.2.4.1.  Корелација на</w:t>
      </w:r>
      <w:r w:rsidRPr="0046270E">
        <w:rPr>
          <w:rFonts w:ascii="Times New Roman" w:hAnsi="Times New Roman" w:cs="Times New Roman"/>
          <w:color w:val="1F497D"/>
          <w:lang w:val="ru-RU"/>
        </w:rPr>
        <w:t xml:space="preserve"> </w:t>
      </w:r>
      <w:r w:rsidRPr="0046270E">
        <w:rPr>
          <w:rFonts w:ascii="Times New Roman" w:hAnsi="Times New Roman" w:cs="Times New Roman"/>
          <w:color w:val="1F497D"/>
        </w:rPr>
        <w:t xml:space="preserve">возраст со калциум во плунка </w:t>
      </w:r>
    </w:p>
    <w:p w14:paraId="7BE56A6C" w14:textId="188D6AFE" w:rsidR="00481FB0" w:rsidRPr="0046270E" w:rsidRDefault="00481FB0" w:rsidP="00481FB0">
      <w:pPr>
        <w:jc w:val="both"/>
        <w:rPr>
          <w:rFonts w:ascii="Times New Roman" w:hAnsi="Times New Roman" w:cs="Times New Roman"/>
          <w:color w:val="000000"/>
          <w:sz w:val="24"/>
          <w:szCs w:val="24"/>
          <w:lang w:val="ru-RU" w:eastAsia="en-GB"/>
        </w:rPr>
      </w:pPr>
      <w:r w:rsidRPr="0046270E">
        <w:rPr>
          <w:rFonts w:ascii="Times New Roman" w:hAnsi="Times New Roman" w:cs="Times New Roman"/>
          <w:color w:val="000000"/>
          <w:sz w:val="24"/>
          <w:szCs w:val="24"/>
          <w:lang w:val="ru-RU" w:eastAsia="en-GB"/>
        </w:rPr>
        <w:tab/>
        <w:t xml:space="preserve">Во рамките на истражувањето, направена анализа на меѓусебната поврзаност на возраста со нивото на </w:t>
      </w:r>
      <w:r w:rsidRPr="0046270E">
        <w:rPr>
          <w:rFonts w:ascii="Times New Roman" w:hAnsi="Times New Roman" w:cs="Times New Roman"/>
          <w:color w:val="000000"/>
          <w:sz w:val="24"/>
          <w:szCs w:val="24"/>
          <w:lang w:eastAsia="en-GB"/>
        </w:rPr>
        <w:t>Ca</w:t>
      </w:r>
      <w:r w:rsidRPr="0046270E">
        <w:rPr>
          <w:rFonts w:ascii="Times New Roman" w:hAnsi="Times New Roman" w:cs="Times New Roman"/>
          <w:color w:val="000000"/>
          <w:sz w:val="24"/>
          <w:szCs w:val="24"/>
          <w:lang w:val="ru-RU" w:eastAsia="en-GB"/>
        </w:rPr>
        <w:t xml:space="preserve"> (</w:t>
      </w:r>
      <w:r w:rsidRPr="0046270E">
        <w:rPr>
          <w:rFonts w:ascii="Times New Roman" w:hAnsi="Times New Roman" w:cs="Times New Roman"/>
          <w:color w:val="000000"/>
          <w:sz w:val="24"/>
          <w:szCs w:val="24"/>
          <w:lang w:eastAsia="en-GB"/>
        </w:rPr>
        <w:t>mmol</w:t>
      </w:r>
      <w:r w:rsidRPr="0046270E">
        <w:rPr>
          <w:rFonts w:ascii="Times New Roman" w:hAnsi="Times New Roman" w:cs="Times New Roman"/>
          <w:color w:val="000000"/>
          <w:sz w:val="24"/>
          <w:szCs w:val="24"/>
          <w:lang w:val="ru-RU" w:eastAsia="en-GB"/>
        </w:rPr>
        <w:t>/</w:t>
      </w:r>
      <w:r w:rsidRPr="0046270E">
        <w:rPr>
          <w:rFonts w:ascii="Times New Roman" w:hAnsi="Times New Roman" w:cs="Times New Roman"/>
          <w:color w:val="000000"/>
          <w:sz w:val="24"/>
          <w:szCs w:val="24"/>
          <w:lang w:eastAsia="en-GB"/>
        </w:rPr>
        <w:t>L</w:t>
      </w:r>
      <w:r w:rsidRPr="0046270E">
        <w:rPr>
          <w:rFonts w:ascii="Times New Roman" w:hAnsi="Times New Roman" w:cs="Times New Roman"/>
          <w:color w:val="000000"/>
          <w:sz w:val="24"/>
          <w:szCs w:val="24"/>
          <w:lang w:val="ru-RU" w:eastAsia="en-GB"/>
        </w:rPr>
        <w:t xml:space="preserve">) во нестимулирана и стимулирана плунка (Табела 14 и </w:t>
      </w:r>
      <w:r w:rsidR="00972990" w:rsidRPr="0046270E">
        <w:rPr>
          <w:rFonts w:ascii="Times New Roman" w:hAnsi="Times New Roman" w:cs="Times New Roman"/>
          <w:color w:val="000000"/>
          <w:sz w:val="24"/>
          <w:szCs w:val="24"/>
          <w:lang w:val="ru-RU" w:eastAsia="en-GB"/>
        </w:rPr>
        <w:t>Графикон</w:t>
      </w:r>
      <w:r w:rsidRPr="0046270E">
        <w:rPr>
          <w:rFonts w:ascii="Times New Roman" w:hAnsi="Times New Roman" w:cs="Times New Roman"/>
          <w:color w:val="000000"/>
          <w:sz w:val="24"/>
          <w:szCs w:val="24"/>
          <w:lang w:val="ru-RU" w:eastAsia="en-GB"/>
        </w:rPr>
        <w:t xml:space="preserve"> 24). </w:t>
      </w:r>
    </w:p>
    <w:p w14:paraId="2B30A1DA" w14:textId="77777777" w:rsidR="00481FB0" w:rsidRPr="0046270E" w:rsidRDefault="00481FB0" w:rsidP="00481FB0">
      <w:pPr>
        <w:jc w:val="both"/>
        <w:rPr>
          <w:rFonts w:ascii="Times New Roman" w:hAnsi="Times New Roman" w:cs="Times New Roman"/>
          <w:color w:val="000000"/>
          <w:sz w:val="24"/>
          <w:szCs w:val="24"/>
          <w:lang w:val="ru-RU" w:eastAsia="en-GB"/>
        </w:rPr>
      </w:pPr>
    </w:p>
    <w:p w14:paraId="03BE0257" w14:textId="77777777" w:rsidR="00481FB0" w:rsidRPr="0046270E" w:rsidRDefault="00481FB0" w:rsidP="00481FB0">
      <w:pPr>
        <w:pStyle w:val="Heading1"/>
        <w:spacing w:before="0" w:beforeAutospacing="0" w:after="0" w:afterAutospacing="0" w:line="360" w:lineRule="auto"/>
        <w:rPr>
          <w:rFonts w:ascii="Times New Roman" w:hAnsi="Times New Roman" w:cs="Times New Roman"/>
          <w:color w:val="000000"/>
          <w:sz w:val="24"/>
          <w:szCs w:val="24"/>
          <w:lang w:val="mk-MK"/>
        </w:rPr>
      </w:pPr>
      <w:r w:rsidRPr="0046270E">
        <w:rPr>
          <w:rFonts w:ascii="Times New Roman" w:hAnsi="Times New Roman" w:cs="Times New Roman"/>
          <w:color w:val="000000"/>
          <w:sz w:val="24"/>
          <w:szCs w:val="24"/>
          <w:lang w:val="ru-RU"/>
        </w:rPr>
        <w:t xml:space="preserve">Табела </w:t>
      </w:r>
      <w:r w:rsidRPr="0046270E">
        <w:rPr>
          <w:rFonts w:ascii="Times New Roman" w:hAnsi="Times New Roman" w:cs="Times New Roman"/>
          <w:color w:val="000000"/>
          <w:sz w:val="24"/>
          <w:szCs w:val="24"/>
          <w:lang w:val="mk-MK"/>
        </w:rPr>
        <w:t>14</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sz w:val="24"/>
          <w:szCs w:val="24"/>
          <w:lang w:val="mk-MK"/>
        </w:rPr>
        <w:t xml:space="preserve">Корелација помеѓу возраста и </w:t>
      </w:r>
      <w:r w:rsidRPr="0046270E">
        <w:rPr>
          <w:rFonts w:ascii="Times New Roman" w:hAnsi="Times New Roman" w:cs="Times New Roman"/>
          <w:color w:val="000000"/>
          <w:sz w:val="24"/>
          <w:szCs w:val="24"/>
        </w:rPr>
        <w:t>Ca</w:t>
      </w:r>
      <w:r w:rsidRPr="0046270E">
        <w:rPr>
          <w:rFonts w:ascii="Times New Roman" w:hAnsi="Times New Roman" w:cs="Times New Roman"/>
          <w:color w:val="000000"/>
          <w:sz w:val="24"/>
          <w:szCs w:val="24"/>
          <w:lang w:val="mk-MK"/>
        </w:rPr>
        <w:t xml:space="preserve"> во нестимулирана  стимулирана плунка</w:t>
      </w:r>
    </w:p>
    <w:tbl>
      <w:tblPr>
        <w:tblW w:w="8898"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518"/>
        <w:gridCol w:w="3119"/>
        <w:gridCol w:w="3261"/>
      </w:tblGrid>
      <w:tr w:rsidR="00481FB0" w:rsidRPr="0046270E" w14:paraId="01168E97" w14:textId="77777777" w:rsidTr="00C35095">
        <w:trPr>
          <w:trHeight w:val="340"/>
        </w:trPr>
        <w:tc>
          <w:tcPr>
            <w:tcW w:w="2518" w:type="dxa"/>
            <w:vMerge w:val="restart"/>
            <w:shd w:val="clear" w:color="auto" w:fill="0070C0"/>
            <w:vAlign w:val="center"/>
          </w:tcPr>
          <w:p w14:paraId="2B6C646D" w14:textId="77777777" w:rsidR="00481FB0" w:rsidRPr="0046270E" w:rsidRDefault="00481FB0" w:rsidP="00C35095">
            <w:pPr>
              <w:jc w:val="center"/>
              <w:rPr>
                <w:rFonts w:ascii="Times New Roman" w:hAnsi="Times New Roman"/>
                <w:b/>
                <w:color w:val="FFFFFF"/>
                <w:sz w:val="24"/>
                <w:szCs w:val="24"/>
              </w:rPr>
            </w:pPr>
            <w:r w:rsidRPr="0046270E">
              <w:rPr>
                <w:rFonts w:ascii="Times New Roman" w:hAnsi="Times New Roman"/>
                <w:b/>
                <w:color w:val="FFFFFF"/>
                <w:sz w:val="24"/>
                <w:szCs w:val="24"/>
              </w:rPr>
              <w:t>Параметар</w:t>
            </w:r>
          </w:p>
        </w:tc>
        <w:tc>
          <w:tcPr>
            <w:tcW w:w="6380" w:type="dxa"/>
            <w:gridSpan w:val="2"/>
            <w:tcBorders>
              <w:right w:val="single" w:sz="4" w:space="0" w:color="0070C0"/>
            </w:tcBorders>
            <w:shd w:val="clear" w:color="auto" w:fill="0070C0"/>
            <w:vAlign w:val="center"/>
          </w:tcPr>
          <w:p w14:paraId="78557280" w14:textId="77777777" w:rsidR="00481FB0" w:rsidRPr="0046270E" w:rsidRDefault="00481FB0" w:rsidP="00C35095">
            <w:pPr>
              <w:jc w:val="center"/>
              <w:rPr>
                <w:rFonts w:ascii="Times New Roman" w:hAnsi="Times New Roman" w:cs="Times New Roman"/>
                <w:b/>
                <w:color w:val="FFFFFF"/>
                <w:sz w:val="24"/>
                <w:szCs w:val="24"/>
              </w:rPr>
            </w:pPr>
            <w:r w:rsidRPr="0046270E">
              <w:rPr>
                <w:rFonts w:ascii="Times New Roman" w:hAnsi="Times New Roman" w:cs="Times New Roman"/>
                <w:b/>
                <w:bCs/>
                <w:color w:val="FFFFFF"/>
                <w:sz w:val="24"/>
                <w:szCs w:val="24"/>
              </w:rPr>
              <w:t xml:space="preserve">Spearman Rank order </w:t>
            </w:r>
            <w:r w:rsidRPr="0046270E">
              <w:rPr>
                <w:rFonts w:ascii="Times New Roman" w:hAnsi="Times New Roman" w:cs="Times New Roman"/>
                <w:b/>
                <w:color w:val="FFFFFF"/>
                <w:sz w:val="24"/>
                <w:szCs w:val="24"/>
              </w:rPr>
              <w:t>coreallations (R)</w:t>
            </w:r>
          </w:p>
        </w:tc>
      </w:tr>
      <w:tr w:rsidR="00481FB0" w:rsidRPr="0056701E" w14:paraId="7948CBFE" w14:textId="77777777" w:rsidTr="00C35095">
        <w:trPr>
          <w:trHeight w:val="594"/>
        </w:trPr>
        <w:tc>
          <w:tcPr>
            <w:tcW w:w="2518" w:type="dxa"/>
            <w:vMerge/>
            <w:shd w:val="clear" w:color="auto" w:fill="0070C0"/>
          </w:tcPr>
          <w:p w14:paraId="5968F485" w14:textId="77777777" w:rsidR="00481FB0" w:rsidRPr="0046270E" w:rsidRDefault="00481FB0" w:rsidP="00C35095">
            <w:pPr>
              <w:rPr>
                <w:rFonts w:ascii="Times New Roman" w:hAnsi="Times New Roman"/>
                <w:b/>
                <w:color w:val="FFFFFF"/>
                <w:sz w:val="24"/>
                <w:szCs w:val="24"/>
              </w:rPr>
            </w:pPr>
          </w:p>
        </w:tc>
        <w:tc>
          <w:tcPr>
            <w:tcW w:w="3119" w:type="dxa"/>
            <w:tcBorders>
              <w:right w:val="single" w:sz="4" w:space="0" w:color="FFFFFF"/>
            </w:tcBorders>
            <w:shd w:val="clear" w:color="auto" w:fill="0070C0"/>
            <w:vAlign w:val="center"/>
          </w:tcPr>
          <w:p w14:paraId="2A797EF7" w14:textId="77777777" w:rsidR="00481FB0" w:rsidRPr="0046270E" w:rsidRDefault="00481FB0" w:rsidP="00C35095">
            <w:pPr>
              <w:jc w:val="center"/>
              <w:rPr>
                <w:rFonts w:ascii="Times New Roman" w:hAnsi="Times New Roman"/>
                <w:b/>
                <w:color w:val="FFFFFF"/>
                <w:sz w:val="24"/>
                <w:szCs w:val="24"/>
                <w:lang w:val="ru-RU"/>
              </w:rPr>
            </w:pPr>
            <w:r w:rsidRPr="0046270E">
              <w:rPr>
                <w:rFonts w:ascii="Times New Roman" w:hAnsi="Times New Roman"/>
                <w:b/>
                <w:color w:val="FFFFFF"/>
                <w:sz w:val="24"/>
                <w:szCs w:val="24"/>
                <w:lang w:val="ru-RU"/>
              </w:rPr>
              <w:t xml:space="preserve">Нестимулирана плунка </w:t>
            </w:r>
          </w:p>
          <w:p w14:paraId="12089736" w14:textId="77777777" w:rsidR="00481FB0" w:rsidRPr="0046270E" w:rsidRDefault="00481FB0" w:rsidP="00C35095">
            <w:pPr>
              <w:jc w:val="center"/>
              <w:rPr>
                <w:rFonts w:ascii="Times New Roman" w:hAnsi="Times New Roman"/>
                <w:b/>
                <w:color w:val="FFFFFF"/>
                <w:sz w:val="24"/>
                <w:szCs w:val="24"/>
                <w:vertAlign w:val="superscript"/>
                <w:lang w:val="ru-RU"/>
              </w:rPr>
            </w:pPr>
            <w:r w:rsidRPr="0046270E">
              <w:rPr>
                <w:rFonts w:ascii="Times New Roman" w:hAnsi="Times New Roman"/>
                <w:b/>
                <w:color w:val="FFFFFF"/>
                <w:sz w:val="24"/>
                <w:szCs w:val="24"/>
              </w:rPr>
              <w:t>Ca</w:t>
            </w:r>
            <w:r w:rsidRPr="0046270E">
              <w:rPr>
                <w:rFonts w:ascii="Times New Roman" w:hAnsi="Times New Roman"/>
                <w:b/>
                <w:color w:val="FFFFFF"/>
                <w:sz w:val="24"/>
                <w:szCs w:val="24"/>
                <w:lang w:val="ru-RU"/>
              </w:rPr>
              <w:t xml:space="preserve"> (</w:t>
            </w:r>
            <w:r w:rsidRPr="0046270E">
              <w:rPr>
                <w:rFonts w:ascii="Times New Roman" w:hAnsi="Times New Roman"/>
                <w:b/>
                <w:color w:val="FFFFFF"/>
                <w:sz w:val="24"/>
                <w:szCs w:val="24"/>
              </w:rPr>
              <w:t>mmol</w:t>
            </w:r>
            <w:r w:rsidRPr="0046270E">
              <w:rPr>
                <w:rFonts w:ascii="Times New Roman" w:hAnsi="Times New Roman"/>
                <w:b/>
                <w:color w:val="FFFFFF"/>
                <w:sz w:val="24"/>
                <w:szCs w:val="24"/>
                <w:lang w:val="ru-RU"/>
              </w:rPr>
              <w:t>/</w:t>
            </w:r>
            <w:r w:rsidRPr="0046270E">
              <w:rPr>
                <w:rFonts w:ascii="Times New Roman" w:hAnsi="Times New Roman"/>
                <w:b/>
                <w:color w:val="FFFFFF"/>
                <w:sz w:val="24"/>
                <w:szCs w:val="24"/>
              </w:rPr>
              <w:t>l</w:t>
            </w:r>
            <w:r w:rsidRPr="0046270E">
              <w:rPr>
                <w:rFonts w:ascii="Times New Roman" w:hAnsi="Times New Roman"/>
                <w:b/>
                <w:color w:val="FFFFFF"/>
                <w:sz w:val="24"/>
                <w:szCs w:val="24"/>
                <w:lang w:val="ru-RU"/>
              </w:rPr>
              <w:t>)</w:t>
            </w:r>
          </w:p>
        </w:tc>
        <w:tc>
          <w:tcPr>
            <w:tcW w:w="3261" w:type="dxa"/>
            <w:tcBorders>
              <w:left w:val="single" w:sz="4" w:space="0" w:color="FFFFFF"/>
              <w:right w:val="single" w:sz="4" w:space="0" w:color="0070C0"/>
            </w:tcBorders>
            <w:shd w:val="clear" w:color="auto" w:fill="0070C0"/>
            <w:vAlign w:val="center"/>
          </w:tcPr>
          <w:p w14:paraId="6E9D9F0C" w14:textId="77777777" w:rsidR="00481FB0" w:rsidRPr="0046270E" w:rsidRDefault="00481FB0" w:rsidP="00C35095">
            <w:pPr>
              <w:jc w:val="center"/>
              <w:rPr>
                <w:rFonts w:ascii="Times New Roman" w:hAnsi="Times New Roman"/>
                <w:b/>
                <w:color w:val="FFFFFF"/>
                <w:sz w:val="24"/>
                <w:szCs w:val="24"/>
                <w:lang w:val="ru-RU"/>
              </w:rPr>
            </w:pPr>
            <w:r w:rsidRPr="0046270E">
              <w:rPr>
                <w:rFonts w:ascii="Times New Roman" w:hAnsi="Times New Roman"/>
                <w:b/>
                <w:color w:val="FFFFFF"/>
                <w:sz w:val="24"/>
                <w:szCs w:val="24"/>
                <w:lang w:val="ru-RU"/>
              </w:rPr>
              <w:t>Стимулирана плунка</w:t>
            </w:r>
          </w:p>
          <w:p w14:paraId="2FEB848C" w14:textId="77777777" w:rsidR="00481FB0" w:rsidRPr="0046270E" w:rsidRDefault="00481FB0" w:rsidP="00C35095">
            <w:pPr>
              <w:jc w:val="center"/>
              <w:rPr>
                <w:rFonts w:ascii="Times New Roman" w:hAnsi="Times New Roman"/>
                <w:b/>
                <w:color w:val="FFFFFF"/>
                <w:sz w:val="24"/>
                <w:szCs w:val="24"/>
                <w:vertAlign w:val="superscript"/>
                <w:lang w:val="ru-RU"/>
              </w:rPr>
            </w:pPr>
            <w:r w:rsidRPr="0046270E">
              <w:rPr>
                <w:rFonts w:ascii="Times New Roman" w:hAnsi="Times New Roman"/>
                <w:b/>
                <w:color w:val="FFFFFF"/>
                <w:sz w:val="24"/>
                <w:szCs w:val="24"/>
              </w:rPr>
              <w:t>Ca</w:t>
            </w:r>
            <w:r w:rsidRPr="0046270E">
              <w:rPr>
                <w:rFonts w:ascii="Times New Roman" w:hAnsi="Times New Roman"/>
                <w:b/>
                <w:color w:val="FFFFFF"/>
                <w:sz w:val="24"/>
                <w:szCs w:val="24"/>
                <w:lang w:val="ru-RU"/>
              </w:rPr>
              <w:t xml:space="preserve"> (</w:t>
            </w:r>
            <w:r w:rsidRPr="0046270E">
              <w:rPr>
                <w:rFonts w:ascii="Times New Roman" w:hAnsi="Times New Roman"/>
                <w:b/>
                <w:color w:val="FFFFFF"/>
                <w:sz w:val="24"/>
                <w:szCs w:val="24"/>
              </w:rPr>
              <w:t>mmol</w:t>
            </w:r>
            <w:r w:rsidRPr="0046270E">
              <w:rPr>
                <w:rFonts w:ascii="Times New Roman" w:hAnsi="Times New Roman"/>
                <w:b/>
                <w:color w:val="FFFFFF"/>
                <w:sz w:val="24"/>
                <w:szCs w:val="24"/>
                <w:lang w:val="ru-RU"/>
              </w:rPr>
              <w:t>/</w:t>
            </w:r>
            <w:r w:rsidRPr="0046270E">
              <w:rPr>
                <w:rFonts w:ascii="Times New Roman" w:hAnsi="Times New Roman"/>
                <w:b/>
                <w:color w:val="FFFFFF"/>
                <w:sz w:val="24"/>
                <w:szCs w:val="24"/>
              </w:rPr>
              <w:t>l</w:t>
            </w:r>
            <w:r w:rsidRPr="0046270E">
              <w:rPr>
                <w:rFonts w:ascii="Times New Roman" w:hAnsi="Times New Roman"/>
                <w:b/>
                <w:color w:val="FFFFFF"/>
                <w:sz w:val="24"/>
                <w:szCs w:val="24"/>
                <w:lang w:val="ru-RU"/>
              </w:rPr>
              <w:t>)</w:t>
            </w:r>
          </w:p>
        </w:tc>
      </w:tr>
      <w:tr w:rsidR="00481FB0" w:rsidRPr="0046270E" w14:paraId="2594E5CD" w14:textId="77777777" w:rsidTr="00C35095">
        <w:trPr>
          <w:trHeight w:val="374"/>
        </w:trPr>
        <w:tc>
          <w:tcPr>
            <w:tcW w:w="2518" w:type="dxa"/>
            <w:shd w:val="clear" w:color="auto" w:fill="0070C0"/>
            <w:vAlign w:val="center"/>
          </w:tcPr>
          <w:p w14:paraId="78C6C701" w14:textId="77777777" w:rsidR="00481FB0" w:rsidRPr="0046270E" w:rsidRDefault="00481FB0" w:rsidP="00C35095">
            <w:pPr>
              <w:rPr>
                <w:rFonts w:ascii="Times New Roman" w:hAnsi="Times New Roman"/>
                <w:b/>
                <w:color w:val="FFFFFF"/>
                <w:sz w:val="24"/>
                <w:szCs w:val="24"/>
              </w:rPr>
            </w:pPr>
            <w:r w:rsidRPr="0046270E">
              <w:rPr>
                <w:rFonts w:ascii="Times New Roman" w:hAnsi="Times New Roman" w:cs="Times New Roman"/>
                <w:b/>
                <w:color w:val="FFFFFF"/>
                <w:sz w:val="24"/>
                <w:szCs w:val="24"/>
              </w:rPr>
              <w:t>Возраст</w:t>
            </w:r>
          </w:p>
        </w:tc>
        <w:tc>
          <w:tcPr>
            <w:tcW w:w="3119" w:type="dxa"/>
            <w:tcBorders>
              <w:right w:val="single" w:sz="4" w:space="0" w:color="0070C0"/>
            </w:tcBorders>
            <w:shd w:val="clear" w:color="auto" w:fill="auto"/>
            <w:vAlign w:val="center"/>
          </w:tcPr>
          <w:p w14:paraId="7CCD7BC1" w14:textId="77777777" w:rsidR="00481FB0" w:rsidRPr="0046270E" w:rsidRDefault="00481FB0" w:rsidP="00C35095">
            <w:pPr>
              <w:jc w:val="center"/>
              <w:rPr>
                <w:rFonts w:ascii="Times New Roman" w:hAnsi="Times New Roman" w:cs="Times New Roman"/>
                <w:b/>
                <w:color w:val="000000"/>
                <w:sz w:val="24"/>
                <w:szCs w:val="24"/>
              </w:rPr>
            </w:pPr>
            <w:r w:rsidRPr="0046270E">
              <w:rPr>
                <w:rFonts w:ascii="Times New Roman" w:hAnsi="Times New Roman" w:cs="Times New Roman"/>
                <w:color w:val="000000"/>
                <w:sz w:val="24"/>
                <w:szCs w:val="24"/>
              </w:rPr>
              <w:t>R</w:t>
            </w:r>
            <w:r w:rsidRPr="0046270E">
              <w:rPr>
                <w:rFonts w:ascii="Times New Roman" w:hAnsi="Times New Roman" w:cs="Times New Roman"/>
                <w:color w:val="000000"/>
                <w:sz w:val="24"/>
                <w:szCs w:val="24"/>
                <w:vertAlign w:val="subscript"/>
              </w:rPr>
              <w:t>(150)</w:t>
            </w:r>
            <w:r w:rsidRPr="0046270E">
              <w:rPr>
                <w:rFonts w:ascii="Times New Roman" w:hAnsi="Times New Roman" w:cs="Times New Roman"/>
                <w:color w:val="000000"/>
                <w:sz w:val="24"/>
                <w:szCs w:val="24"/>
              </w:rPr>
              <w:t xml:space="preserve">=0,185; </w:t>
            </w:r>
            <w:r w:rsidRPr="0046270E">
              <w:rPr>
                <w:rFonts w:ascii="Times New Roman" w:hAnsi="Times New Roman" w:cs="Times New Roman"/>
                <w:color w:val="FF0000"/>
                <w:sz w:val="24"/>
                <w:szCs w:val="24"/>
              </w:rPr>
              <w:t>p=0,023*</w:t>
            </w:r>
          </w:p>
        </w:tc>
        <w:tc>
          <w:tcPr>
            <w:tcW w:w="3261" w:type="dxa"/>
            <w:tcBorders>
              <w:left w:val="single" w:sz="4" w:space="0" w:color="0070C0"/>
              <w:right w:val="single" w:sz="4" w:space="0" w:color="0070C0"/>
            </w:tcBorders>
            <w:shd w:val="clear" w:color="auto" w:fill="auto"/>
            <w:vAlign w:val="center"/>
          </w:tcPr>
          <w:p w14:paraId="721187D5" w14:textId="77777777" w:rsidR="00481FB0" w:rsidRPr="0046270E" w:rsidRDefault="00481FB0" w:rsidP="00C35095">
            <w:pPr>
              <w:jc w:val="center"/>
              <w:rPr>
                <w:rFonts w:ascii="Times New Roman" w:hAnsi="Times New Roman" w:cs="Times New Roman"/>
                <w:b/>
                <w:color w:val="000000"/>
                <w:sz w:val="24"/>
                <w:szCs w:val="24"/>
              </w:rPr>
            </w:pPr>
            <w:r w:rsidRPr="0046270E">
              <w:rPr>
                <w:rFonts w:ascii="Times New Roman" w:hAnsi="Times New Roman" w:cs="Times New Roman"/>
                <w:color w:val="000000"/>
                <w:sz w:val="24"/>
                <w:szCs w:val="24"/>
              </w:rPr>
              <w:t>R</w:t>
            </w:r>
            <w:r w:rsidRPr="0046270E">
              <w:rPr>
                <w:rFonts w:ascii="Times New Roman" w:hAnsi="Times New Roman" w:cs="Times New Roman"/>
                <w:color w:val="000000"/>
                <w:sz w:val="24"/>
                <w:szCs w:val="24"/>
                <w:vertAlign w:val="subscript"/>
              </w:rPr>
              <w:t>(150)</w:t>
            </w:r>
            <w:r w:rsidRPr="0046270E">
              <w:rPr>
                <w:rFonts w:ascii="Times New Roman" w:hAnsi="Times New Roman" w:cs="Times New Roman"/>
                <w:color w:val="000000"/>
                <w:sz w:val="24"/>
                <w:szCs w:val="24"/>
              </w:rPr>
              <w:t>=0,113; p=0,170</w:t>
            </w:r>
          </w:p>
        </w:tc>
      </w:tr>
      <w:tr w:rsidR="00481FB0" w:rsidRPr="0046270E" w14:paraId="3667613A" w14:textId="77777777" w:rsidTr="00C35095">
        <w:trPr>
          <w:trHeight w:val="323"/>
        </w:trPr>
        <w:tc>
          <w:tcPr>
            <w:tcW w:w="8898" w:type="dxa"/>
            <w:gridSpan w:val="3"/>
            <w:tcBorders>
              <w:right w:val="single" w:sz="4" w:space="0" w:color="0070C0"/>
            </w:tcBorders>
            <w:shd w:val="clear" w:color="auto" w:fill="0070C0"/>
            <w:vAlign w:val="center"/>
          </w:tcPr>
          <w:p w14:paraId="5C40A0D8" w14:textId="77777777" w:rsidR="00481FB0" w:rsidRPr="0046270E" w:rsidRDefault="00481FB0" w:rsidP="00C35095">
            <w:pPr>
              <w:jc w:val="center"/>
              <w:rPr>
                <w:rFonts w:ascii="Times New Roman" w:hAnsi="Times New Roman" w:cs="Times New Roman"/>
                <w:color w:val="FFFFFF"/>
                <w:sz w:val="24"/>
                <w:szCs w:val="24"/>
              </w:rPr>
            </w:pPr>
            <w:r w:rsidRPr="0046270E">
              <w:rPr>
                <w:rFonts w:ascii="Times New Roman" w:hAnsi="Times New Roman" w:cs="Times New Roman"/>
                <w:color w:val="FFFFFF"/>
                <w:sz w:val="24"/>
                <w:szCs w:val="24"/>
              </w:rPr>
              <w:t>*сигнификантно за p&lt;0,05</w:t>
            </w:r>
          </w:p>
        </w:tc>
      </w:tr>
    </w:tbl>
    <w:p w14:paraId="3709B0FB" w14:textId="77777777" w:rsidR="00481FB0" w:rsidRPr="0046270E" w:rsidRDefault="00481FB0" w:rsidP="00481FB0">
      <w:pPr>
        <w:jc w:val="both"/>
        <w:rPr>
          <w:rFonts w:ascii="Times New Roman" w:hAnsi="Times New Roman" w:cs="Times New Roman"/>
          <w:color w:val="000000"/>
          <w:sz w:val="24"/>
          <w:szCs w:val="24"/>
          <w:highlight w:val="yellow"/>
          <w:lang w:eastAsia="en-GB"/>
        </w:rPr>
      </w:pPr>
    </w:p>
    <w:p w14:paraId="09D76EE5" w14:textId="77777777" w:rsidR="00481FB0" w:rsidRPr="0046270E" w:rsidRDefault="00481FB0" w:rsidP="00481FB0">
      <w:pPr>
        <w:spacing w:after="200"/>
        <w:jc w:val="both"/>
        <w:rPr>
          <w:rFonts w:ascii="Times New Roman" w:hAnsi="Times New Roman" w:cs="Times New Roman"/>
          <w:color w:val="000000"/>
          <w:sz w:val="24"/>
          <w:szCs w:val="24"/>
          <w:lang w:eastAsia="en-GB"/>
        </w:rPr>
      </w:pPr>
      <w:r w:rsidRPr="0046270E">
        <w:rPr>
          <w:rFonts w:ascii="Times New Roman" w:hAnsi="Times New Roman" w:cs="Times New Roman"/>
          <w:color w:val="000000"/>
          <w:sz w:val="24"/>
          <w:szCs w:val="24"/>
          <w:lang w:eastAsia="en-GB"/>
        </w:rPr>
        <w:t xml:space="preserve">Анализата со </w:t>
      </w:r>
      <w:r w:rsidRPr="0046270E">
        <w:rPr>
          <w:rFonts w:ascii="Times New Roman" w:hAnsi="Times New Roman" w:cs="Times New Roman"/>
          <w:bCs/>
          <w:color w:val="000000"/>
          <w:sz w:val="24"/>
          <w:szCs w:val="24"/>
        </w:rPr>
        <w:t xml:space="preserve">Spearman Rank order </w:t>
      </w:r>
      <w:r w:rsidRPr="0046270E">
        <w:rPr>
          <w:rFonts w:ascii="Times New Roman" w:hAnsi="Times New Roman" w:cs="Times New Roman"/>
          <w:color w:val="000000"/>
          <w:sz w:val="24"/>
          <w:szCs w:val="24"/>
        </w:rPr>
        <w:t>coreallations с</w:t>
      </w:r>
      <w:r w:rsidRPr="0046270E">
        <w:rPr>
          <w:rFonts w:ascii="Times New Roman" w:hAnsi="Times New Roman" w:cs="Times New Roman"/>
          <w:color w:val="000000"/>
          <w:sz w:val="24"/>
          <w:szCs w:val="24"/>
          <w:lang w:eastAsia="en-GB"/>
        </w:rPr>
        <w:t>огледано беше дека:</w:t>
      </w:r>
    </w:p>
    <w:p w14:paraId="28C5F546" w14:textId="1AC4B5DB" w:rsidR="00481FB0" w:rsidRPr="001712F7" w:rsidRDefault="00481FB0" w:rsidP="00481FB0">
      <w:pPr>
        <w:numPr>
          <w:ilvl w:val="0"/>
          <w:numId w:val="16"/>
        </w:numPr>
        <w:spacing w:after="240"/>
        <w:ind w:left="284" w:hanging="284"/>
        <w:jc w:val="both"/>
        <w:rPr>
          <w:rFonts w:ascii="Times New Roman" w:hAnsi="Times New Roman" w:cs="Times New Roman"/>
          <w:sz w:val="24"/>
          <w:szCs w:val="24"/>
          <w:lang w:val="ru-RU"/>
        </w:rPr>
      </w:pPr>
      <w:r w:rsidRPr="0046270E">
        <w:rPr>
          <w:rFonts w:ascii="Times New Roman" w:hAnsi="Times New Roman" w:cs="Times New Roman"/>
          <w:sz w:val="24"/>
          <w:szCs w:val="24"/>
          <w:lang w:val="ru-RU"/>
        </w:rPr>
        <w:t xml:space="preserve">за </w:t>
      </w:r>
      <w:r w:rsidRPr="0046270E">
        <w:rPr>
          <w:rFonts w:ascii="Times New Roman" w:hAnsi="Times New Roman" w:cs="Times New Roman"/>
          <w:sz w:val="24"/>
          <w:szCs w:val="24"/>
        </w:rPr>
        <w:t>p</w:t>
      </w:r>
      <w:r w:rsidRPr="0046270E">
        <w:rPr>
          <w:rFonts w:ascii="Times New Roman" w:hAnsi="Times New Roman" w:cs="Times New Roman"/>
          <w:sz w:val="24"/>
          <w:szCs w:val="24"/>
          <w:lang w:val="ru-RU"/>
        </w:rPr>
        <w:t xml:space="preserve">&lt;0,05, помеѓу </w:t>
      </w:r>
      <w:r w:rsidRPr="0046270E">
        <w:rPr>
          <w:rFonts w:ascii="Times New Roman" w:hAnsi="Times New Roman" w:cs="Times New Roman"/>
          <w:color w:val="000000"/>
          <w:sz w:val="24"/>
          <w:szCs w:val="24"/>
          <w:lang w:val="ru-RU"/>
        </w:rPr>
        <w:t xml:space="preserve">возраста и нивото на  </w:t>
      </w:r>
      <w:r w:rsidRPr="0046270E">
        <w:rPr>
          <w:rFonts w:ascii="Times New Roman" w:hAnsi="Times New Roman" w:cs="Times New Roman"/>
          <w:color w:val="000000"/>
          <w:sz w:val="24"/>
          <w:szCs w:val="24"/>
          <w:lang w:eastAsia="en-GB"/>
        </w:rPr>
        <w:t>Ca</w:t>
      </w:r>
      <w:r w:rsidRPr="0046270E">
        <w:rPr>
          <w:rFonts w:ascii="Times New Roman" w:hAnsi="Times New Roman" w:cs="Times New Roman"/>
          <w:color w:val="000000"/>
          <w:sz w:val="24"/>
          <w:szCs w:val="24"/>
          <w:lang w:val="ru-RU" w:eastAsia="en-GB"/>
        </w:rPr>
        <w:t xml:space="preserve"> (</w:t>
      </w:r>
      <w:r w:rsidRPr="0046270E">
        <w:rPr>
          <w:rFonts w:ascii="Times New Roman" w:hAnsi="Times New Roman" w:cs="Times New Roman"/>
          <w:color w:val="000000"/>
          <w:sz w:val="24"/>
          <w:szCs w:val="24"/>
          <w:lang w:eastAsia="en-GB"/>
        </w:rPr>
        <w:t>mmol</w:t>
      </w:r>
      <w:r w:rsidRPr="0046270E">
        <w:rPr>
          <w:rFonts w:ascii="Times New Roman" w:hAnsi="Times New Roman" w:cs="Times New Roman"/>
          <w:color w:val="000000"/>
          <w:sz w:val="24"/>
          <w:szCs w:val="24"/>
          <w:lang w:val="ru-RU" w:eastAsia="en-GB"/>
        </w:rPr>
        <w:t>/</w:t>
      </w:r>
      <w:r w:rsidRPr="0046270E">
        <w:rPr>
          <w:rFonts w:ascii="Times New Roman" w:hAnsi="Times New Roman" w:cs="Times New Roman"/>
          <w:color w:val="000000"/>
          <w:sz w:val="24"/>
          <w:szCs w:val="24"/>
          <w:lang w:eastAsia="en-GB"/>
        </w:rPr>
        <w:t>L</w:t>
      </w:r>
      <w:r w:rsidRPr="0046270E">
        <w:rPr>
          <w:rFonts w:ascii="Times New Roman" w:hAnsi="Times New Roman" w:cs="Times New Roman"/>
          <w:color w:val="000000"/>
          <w:sz w:val="24"/>
          <w:szCs w:val="24"/>
          <w:lang w:val="ru-RU" w:eastAsia="en-GB"/>
        </w:rPr>
        <w:t xml:space="preserve">) во нестимулирана плунка постоеше сигнификантна позитивна линеарна слаба корелација </w:t>
      </w:r>
      <w:r w:rsidRPr="0046270E">
        <w:rPr>
          <w:rFonts w:ascii="Times New Roman" w:hAnsi="Times New Roman" w:cs="Times New Roman"/>
          <w:sz w:val="24"/>
          <w:szCs w:val="24"/>
          <w:lang w:val="ru-RU"/>
        </w:rPr>
        <w:t>(</w:t>
      </w:r>
      <w:r w:rsidRPr="0046270E">
        <w:rPr>
          <w:rFonts w:ascii="Times New Roman" w:hAnsi="Times New Roman" w:cs="Times New Roman"/>
          <w:color w:val="000000"/>
          <w:sz w:val="24"/>
          <w:szCs w:val="24"/>
        </w:rPr>
        <w:t>R</w:t>
      </w:r>
      <w:r w:rsidRPr="0046270E">
        <w:rPr>
          <w:rFonts w:ascii="Times New Roman" w:hAnsi="Times New Roman" w:cs="Times New Roman"/>
          <w:color w:val="000000"/>
          <w:sz w:val="24"/>
          <w:szCs w:val="24"/>
          <w:vertAlign w:val="subscript"/>
          <w:lang w:val="ru-RU"/>
        </w:rPr>
        <w:t>(150)</w:t>
      </w:r>
      <w:r w:rsidRPr="0046270E">
        <w:rPr>
          <w:rFonts w:ascii="Times New Roman" w:hAnsi="Times New Roman" w:cs="Times New Roman"/>
          <w:color w:val="000000"/>
          <w:sz w:val="24"/>
          <w:szCs w:val="24"/>
          <w:lang w:val="ru-RU"/>
        </w:rPr>
        <w:t xml:space="preserve">=0,185; </w:t>
      </w:r>
      <w:r w:rsidRPr="0046270E">
        <w:rPr>
          <w:rFonts w:ascii="Times New Roman" w:hAnsi="Times New Roman" w:cs="Times New Roman"/>
          <w:color w:val="000000"/>
          <w:sz w:val="24"/>
          <w:szCs w:val="24"/>
        </w:rPr>
        <w:t>p</w:t>
      </w:r>
      <w:r w:rsidRPr="0046270E">
        <w:rPr>
          <w:rFonts w:ascii="Times New Roman" w:hAnsi="Times New Roman" w:cs="Times New Roman"/>
          <w:color w:val="000000"/>
          <w:sz w:val="24"/>
          <w:szCs w:val="24"/>
          <w:lang w:val="ru-RU"/>
        </w:rPr>
        <w:t>=0,023</w:t>
      </w:r>
      <w:r w:rsidRPr="0046270E">
        <w:rPr>
          <w:rFonts w:ascii="Times New Roman" w:hAnsi="Times New Roman" w:cs="Times New Roman"/>
          <w:sz w:val="24"/>
          <w:szCs w:val="24"/>
          <w:lang w:val="ru-RU"/>
        </w:rPr>
        <w:t xml:space="preserve">). Со растење на возраста сигнификантно се зголемуваше и нивото на </w:t>
      </w:r>
      <w:r w:rsidRPr="0046270E">
        <w:rPr>
          <w:rFonts w:ascii="Times New Roman" w:hAnsi="Times New Roman" w:cs="Times New Roman"/>
          <w:color w:val="000000"/>
          <w:sz w:val="24"/>
          <w:szCs w:val="24"/>
          <w:lang w:eastAsia="en-GB"/>
        </w:rPr>
        <w:t>Ca</w:t>
      </w:r>
      <w:r w:rsidRPr="0046270E">
        <w:rPr>
          <w:rFonts w:ascii="Times New Roman" w:hAnsi="Times New Roman" w:cs="Times New Roman"/>
          <w:color w:val="000000"/>
          <w:sz w:val="24"/>
          <w:szCs w:val="24"/>
          <w:lang w:val="ru-RU" w:eastAsia="en-GB"/>
        </w:rPr>
        <w:t xml:space="preserve"> во нестимулирана плунка.</w:t>
      </w:r>
    </w:p>
    <w:p w14:paraId="07814D62" w14:textId="06824C45" w:rsidR="001712F7" w:rsidRPr="0046270E" w:rsidRDefault="001712F7" w:rsidP="00481FB0">
      <w:pPr>
        <w:numPr>
          <w:ilvl w:val="0"/>
          <w:numId w:val="16"/>
        </w:numPr>
        <w:spacing w:after="240"/>
        <w:ind w:left="284" w:hanging="284"/>
        <w:jc w:val="both"/>
        <w:rPr>
          <w:rFonts w:ascii="Times New Roman" w:hAnsi="Times New Roman" w:cs="Times New Roman"/>
          <w:sz w:val="24"/>
          <w:szCs w:val="24"/>
          <w:lang w:val="ru-RU"/>
        </w:rPr>
      </w:pPr>
      <w:r w:rsidRPr="0046270E">
        <w:rPr>
          <w:rFonts w:ascii="Times New Roman" w:hAnsi="Times New Roman" w:cs="Times New Roman"/>
          <w:sz w:val="24"/>
          <w:szCs w:val="24"/>
          <w:lang w:val="ru-RU"/>
        </w:rPr>
        <w:t xml:space="preserve">за </w:t>
      </w:r>
      <w:r w:rsidRPr="0046270E">
        <w:rPr>
          <w:rFonts w:ascii="Times New Roman" w:hAnsi="Times New Roman" w:cs="Times New Roman"/>
          <w:sz w:val="24"/>
          <w:szCs w:val="24"/>
        </w:rPr>
        <w:t>p</w:t>
      </w:r>
      <w:r w:rsidRPr="0046270E">
        <w:rPr>
          <w:rFonts w:ascii="Times New Roman" w:hAnsi="Times New Roman" w:cs="Times New Roman"/>
          <w:sz w:val="24"/>
          <w:szCs w:val="24"/>
          <w:lang w:val="ru-RU"/>
        </w:rPr>
        <w:t xml:space="preserve">&gt;0,05, помеѓу </w:t>
      </w:r>
      <w:r w:rsidRPr="0046270E">
        <w:rPr>
          <w:rFonts w:ascii="Times New Roman" w:hAnsi="Times New Roman" w:cs="Times New Roman"/>
          <w:color w:val="000000"/>
          <w:sz w:val="24"/>
          <w:szCs w:val="24"/>
          <w:lang w:val="ru-RU"/>
        </w:rPr>
        <w:t xml:space="preserve">возраста и нивото на </w:t>
      </w:r>
      <w:r w:rsidRPr="0046270E">
        <w:rPr>
          <w:rFonts w:ascii="Times New Roman" w:hAnsi="Times New Roman" w:cs="Times New Roman"/>
          <w:color w:val="000000"/>
          <w:sz w:val="24"/>
          <w:szCs w:val="24"/>
          <w:lang w:eastAsia="en-GB"/>
        </w:rPr>
        <w:t>Ca</w:t>
      </w:r>
      <w:r w:rsidRPr="0046270E">
        <w:rPr>
          <w:rFonts w:ascii="Times New Roman" w:hAnsi="Times New Roman" w:cs="Times New Roman"/>
          <w:color w:val="000000"/>
          <w:sz w:val="24"/>
          <w:szCs w:val="24"/>
          <w:lang w:val="ru-RU" w:eastAsia="en-GB"/>
        </w:rPr>
        <w:t xml:space="preserve"> (</w:t>
      </w:r>
      <w:r w:rsidRPr="0046270E">
        <w:rPr>
          <w:rFonts w:ascii="Times New Roman" w:hAnsi="Times New Roman" w:cs="Times New Roman"/>
          <w:color w:val="000000"/>
          <w:sz w:val="24"/>
          <w:szCs w:val="24"/>
          <w:lang w:eastAsia="en-GB"/>
        </w:rPr>
        <w:t>mmol</w:t>
      </w:r>
      <w:r w:rsidRPr="0046270E">
        <w:rPr>
          <w:rFonts w:ascii="Times New Roman" w:hAnsi="Times New Roman" w:cs="Times New Roman"/>
          <w:color w:val="000000"/>
          <w:sz w:val="24"/>
          <w:szCs w:val="24"/>
          <w:lang w:val="ru-RU" w:eastAsia="en-GB"/>
        </w:rPr>
        <w:t>/</w:t>
      </w:r>
      <w:r w:rsidRPr="0046270E">
        <w:rPr>
          <w:rFonts w:ascii="Times New Roman" w:hAnsi="Times New Roman" w:cs="Times New Roman"/>
          <w:color w:val="000000"/>
          <w:sz w:val="24"/>
          <w:szCs w:val="24"/>
          <w:lang w:eastAsia="en-GB"/>
        </w:rPr>
        <w:t>L</w:t>
      </w:r>
      <w:r w:rsidRPr="0046270E">
        <w:rPr>
          <w:rFonts w:ascii="Times New Roman" w:hAnsi="Times New Roman" w:cs="Times New Roman"/>
          <w:color w:val="000000"/>
          <w:sz w:val="24"/>
          <w:szCs w:val="24"/>
          <w:lang w:val="ru-RU" w:eastAsia="en-GB"/>
        </w:rPr>
        <w:t xml:space="preserve">) во стимулирана плунка постоеше несигнификантна позитивна линеарна корелација </w:t>
      </w:r>
      <w:r w:rsidRPr="0046270E">
        <w:rPr>
          <w:rFonts w:ascii="Times New Roman" w:hAnsi="Times New Roman" w:cs="Times New Roman"/>
          <w:sz w:val="24"/>
          <w:szCs w:val="24"/>
          <w:lang w:val="ru-RU"/>
        </w:rPr>
        <w:t>(</w:t>
      </w:r>
      <w:r w:rsidRPr="0046270E">
        <w:rPr>
          <w:rFonts w:ascii="Times New Roman" w:hAnsi="Times New Roman" w:cs="Times New Roman"/>
          <w:color w:val="000000"/>
          <w:sz w:val="24"/>
          <w:szCs w:val="24"/>
        </w:rPr>
        <w:t>R</w:t>
      </w:r>
      <w:r w:rsidRPr="0046270E">
        <w:rPr>
          <w:rFonts w:ascii="Times New Roman" w:hAnsi="Times New Roman" w:cs="Times New Roman"/>
          <w:color w:val="000000"/>
          <w:sz w:val="24"/>
          <w:szCs w:val="24"/>
          <w:vertAlign w:val="subscript"/>
          <w:lang w:val="ru-RU"/>
        </w:rPr>
        <w:t>(150)</w:t>
      </w:r>
      <w:r w:rsidRPr="0046270E">
        <w:rPr>
          <w:rFonts w:ascii="Times New Roman" w:hAnsi="Times New Roman" w:cs="Times New Roman"/>
          <w:color w:val="000000"/>
          <w:sz w:val="24"/>
          <w:szCs w:val="24"/>
          <w:lang w:val="ru-RU"/>
        </w:rPr>
        <w:t xml:space="preserve">=0,113; </w:t>
      </w:r>
      <w:r w:rsidRPr="0046270E">
        <w:rPr>
          <w:rFonts w:ascii="Times New Roman" w:hAnsi="Times New Roman" w:cs="Times New Roman"/>
          <w:color w:val="000000"/>
          <w:sz w:val="24"/>
          <w:szCs w:val="24"/>
        </w:rPr>
        <w:t>p</w:t>
      </w:r>
      <w:r w:rsidRPr="0046270E">
        <w:rPr>
          <w:rFonts w:ascii="Times New Roman" w:hAnsi="Times New Roman" w:cs="Times New Roman"/>
          <w:color w:val="000000"/>
          <w:sz w:val="24"/>
          <w:szCs w:val="24"/>
          <w:lang w:val="ru-RU"/>
        </w:rPr>
        <w:t>=0,170</w:t>
      </w:r>
      <w:r w:rsidRPr="0046270E">
        <w:rPr>
          <w:rFonts w:ascii="Times New Roman" w:hAnsi="Times New Roman" w:cs="Times New Roman"/>
          <w:sz w:val="24"/>
          <w:szCs w:val="24"/>
          <w:lang w:val="ru-RU"/>
        </w:rPr>
        <w:t xml:space="preserve">). </w:t>
      </w:r>
      <w:r w:rsidRPr="0046270E">
        <w:rPr>
          <w:rFonts w:ascii="Times New Roman" w:hAnsi="Times New Roman" w:cs="Times New Roman"/>
          <w:color w:val="000000"/>
          <w:sz w:val="24"/>
          <w:szCs w:val="24"/>
          <w:lang w:val="ru-RU" w:eastAsia="en-GB"/>
        </w:rPr>
        <w:t>Во стимулираната плунка, с</w:t>
      </w:r>
      <w:r w:rsidRPr="0046270E">
        <w:rPr>
          <w:rFonts w:ascii="Times New Roman" w:hAnsi="Times New Roman" w:cs="Times New Roman"/>
          <w:sz w:val="24"/>
          <w:szCs w:val="24"/>
          <w:lang w:val="ru-RU"/>
        </w:rPr>
        <w:t xml:space="preserve">о растење на возраста несигнификантно се зголемуваше и нивото на </w:t>
      </w:r>
      <w:r w:rsidRPr="0046270E">
        <w:rPr>
          <w:rFonts w:ascii="Times New Roman" w:hAnsi="Times New Roman" w:cs="Times New Roman"/>
          <w:color w:val="000000"/>
          <w:sz w:val="24"/>
          <w:szCs w:val="24"/>
          <w:lang w:eastAsia="en-GB"/>
        </w:rPr>
        <w:t>Ca</w:t>
      </w:r>
      <w:r w:rsidRPr="0046270E">
        <w:rPr>
          <w:rFonts w:ascii="Times New Roman" w:hAnsi="Times New Roman" w:cs="Times New Roman"/>
          <w:color w:val="000000"/>
          <w:sz w:val="24"/>
          <w:szCs w:val="24"/>
          <w:lang w:val="ru-RU" w:eastAsia="en-GB"/>
        </w:rPr>
        <w:t>.</w:t>
      </w:r>
    </w:p>
    <w:p w14:paraId="22EA6FBA" w14:textId="58642796" w:rsidR="001712F7" w:rsidRDefault="001712F7" w:rsidP="001712F7">
      <w:pPr>
        <w:spacing w:after="240"/>
        <w:jc w:val="both"/>
        <w:rPr>
          <w:rFonts w:ascii="Times New Roman" w:hAnsi="Times New Roman" w:cs="Times New Roman"/>
          <w:sz w:val="24"/>
          <w:szCs w:val="24"/>
          <w:lang w:val="ru-RU"/>
        </w:rPr>
      </w:pPr>
    </w:p>
    <w:p w14:paraId="154F83C1" w14:textId="267E49EC" w:rsidR="001712F7" w:rsidRDefault="001712F7" w:rsidP="001712F7">
      <w:pPr>
        <w:spacing w:after="240"/>
        <w:jc w:val="both"/>
        <w:rPr>
          <w:rFonts w:ascii="Times New Roman" w:hAnsi="Times New Roman" w:cs="Times New Roman"/>
          <w:sz w:val="24"/>
          <w:szCs w:val="24"/>
          <w:lang w:val="ru-RU"/>
        </w:rPr>
      </w:pPr>
    </w:p>
    <w:p w14:paraId="55E6AF29" w14:textId="0DDA9C3A" w:rsidR="001712F7" w:rsidRDefault="001712F7" w:rsidP="001712F7">
      <w:pPr>
        <w:spacing w:after="240"/>
        <w:jc w:val="both"/>
        <w:rPr>
          <w:rFonts w:ascii="Times New Roman" w:hAnsi="Times New Roman" w:cs="Times New Roman"/>
          <w:sz w:val="24"/>
          <w:szCs w:val="24"/>
          <w:lang w:val="ru-RU"/>
        </w:rPr>
      </w:pPr>
    </w:p>
    <w:p w14:paraId="16A818DE" w14:textId="49CEAE2D" w:rsidR="001712F7" w:rsidRDefault="001712F7" w:rsidP="001712F7">
      <w:pPr>
        <w:spacing w:after="240"/>
        <w:jc w:val="both"/>
        <w:rPr>
          <w:rFonts w:ascii="Times New Roman" w:hAnsi="Times New Roman" w:cs="Times New Roman"/>
          <w:sz w:val="24"/>
          <w:szCs w:val="24"/>
          <w:lang w:val="ru-RU"/>
        </w:rPr>
      </w:pPr>
    </w:p>
    <w:p w14:paraId="35DDB4D8" w14:textId="77777777" w:rsidR="001712F7" w:rsidRPr="0046270E" w:rsidRDefault="001712F7" w:rsidP="001712F7">
      <w:pPr>
        <w:pStyle w:val="Heading1"/>
        <w:spacing w:before="0" w:beforeAutospacing="0" w:after="0" w:afterAutospacing="0"/>
        <w:jc w:val="center"/>
        <w:rPr>
          <w:rFonts w:ascii="Times New Roman" w:hAnsi="Times New Roman" w:cs="Times New Roman"/>
          <w:color w:val="000000"/>
          <w:sz w:val="24"/>
          <w:szCs w:val="24"/>
          <w:lang w:val="ru-RU"/>
        </w:rPr>
      </w:pPr>
      <w:r w:rsidRPr="0046270E">
        <w:rPr>
          <w:rFonts w:ascii="Times New Roman" w:hAnsi="Times New Roman" w:cs="Times New Roman"/>
          <w:color w:val="000000"/>
          <w:sz w:val="24"/>
          <w:szCs w:val="24"/>
          <w:lang w:val="ru-RU"/>
        </w:rPr>
        <w:lastRenderedPageBreak/>
        <w:t>Графикон 24. Непараметарска к</w:t>
      </w:r>
      <w:r w:rsidRPr="0046270E">
        <w:rPr>
          <w:rFonts w:ascii="Times New Roman" w:hAnsi="Times New Roman" w:cs="Times New Roman"/>
          <w:color w:val="000000"/>
          <w:sz w:val="24"/>
          <w:szCs w:val="24"/>
          <w:lang w:val="mk-MK"/>
        </w:rPr>
        <w:t xml:space="preserve">орелација помеѓу возраста и </w:t>
      </w:r>
      <w:r w:rsidRPr="0046270E">
        <w:rPr>
          <w:rFonts w:ascii="Times New Roman" w:hAnsi="Times New Roman" w:cs="Times New Roman"/>
          <w:color w:val="000000"/>
          <w:sz w:val="24"/>
          <w:szCs w:val="24"/>
        </w:rPr>
        <w:t>Ca</w:t>
      </w:r>
      <w:r w:rsidRPr="0046270E">
        <w:rPr>
          <w:rFonts w:ascii="Times New Roman" w:hAnsi="Times New Roman" w:cs="Times New Roman"/>
          <w:color w:val="000000"/>
          <w:sz w:val="24"/>
          <w:szCs w:val="24"/>
          <w:lang w:val="mk-MK"/>
        </w:rPr>
        <w:t xml:space="preserve"> во </w:t>
      </w:r>
    </w:p>
    <w:p w14:paraId="18FCD0A9" w14:textId="50A0B75B" w:rsidR="001712F7" w:rsidRDefault="001712F7" w:rsidP="001712F7">
      <w:pPr>
        <w:pStyle w:val="Heading1"/>
        <w:spacing w:before="0" w:beforeAutospacing="0" w:after="0" w:afterAutospacing="0"/>
        <w:jc w:val="center"/>
        <w:rPr>
          <w:rFonts w:ascii="Times New Roman" w:hAnsi="Times New Roman" w:cs="Times New Roman"/>
          <w:color w:val="000000"/>
          <w:sz w:val="24"/>
          <w:szCs w:val="24"/>
          <w:lang w:val="mk-MK"/>
        </w:rPr>
      </w:pPr>
      <w:r w:rsidRPr="0046270E">
        <w:rPr>
          <w:rFonts w:ascii="Times New Roman" w:hAnsi="Times New Roman" w:cs="Times New Roman"/>
          <w:color w:val="000000"/>
          <w:sz w:val="24"/>
          <w:szCs w:val="24"/>
          <w:lang w:val="mk-MK"/>
        </w:rPr>
        <w:t>нестимулирана и стимулирана плунка</w:t>
      </w:r>
    </w:p>
    <w:p w14:paraId="40A6F01B" w14:textId="77777777" w:rsidR="001712F7" w:rsidRPr="001712F7" w:rsidRDefault="001712F7" w:rsidP="001712F7">
      <w:pPr>
        <w:pStyle w:val="Heading1"/>
        <w:spacing w:before="0" w:beforeAutospacing="0" w:after="0" w:afterAutospacing="0"/>
        <w:jc w:val="center"/>
        <w:rPr>
          <w:rFonts w:ascii="Times New Roman" w:hAnsi="Times New Roman" w:cs="Times New Roman"/>
          <w:color w:val="000000"/>
          <w:sz w:val="24"/>
          <w:szCs w:val="24"/>
          <w:lang w:val="mk-MK"/>
        </w:rPr>
      </w:pPr>
    </w:p>
    <w:p w14:paraId="4D5F4D1B" w14:textId="23162086" w:rsidR="00481FB0" w:rsidRPr="0046270E" w:rsidRDefault="00481FB0" w:rsidP="001712F7">
      <w:pPr>
        <w:spacing w:after="240"/>
        <w:jc w:val="both"/>
        <w:rPr>
          <w:rFonts w:ascii="Times New Roman" w:hAnsi="Times New Roman" w:cs="Times New Roman"/>
          <w:sz w:val="24"/>
          <w:szCs w:val="24"/>
          <w:lang w:val="ru-RU"/>
        </w:rPr>
      </w:pPr>
      <w:r w:rsidRPr="0046270E">
        <w:rPr>
          <w:rFonts w:ascii="Times New Roman" w:hAnsi="Times New Roman" w:cs="Times New Roman"/>
          <w:noProof/>
          <w:color w:val="000000"/>
          <w:sz w:val="24"/>
          <w:szCs w:val="24"/>
        </w:rPr>
        <w:drawing>
          <wp:inline distT="0" distB="0" distL="0" distR="0" wp14:anchorId="5B8C8059" wp14:editId="5B9554A9">
            <wp:extent cx="2947460" cy="2362200"/>
            <wp:effectExtent l="0" t="0" r="5715" b="0"/>
            <wp:docPr id="10" name="Picture 1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scatter char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48310" cy="2362881"/>
                    </a:xfrm>
                    <a:prstGeom prst="rect">
                      <a:avLst/>
                    </a:prstGeom>
                    <a:noFill/>
                  </pic:spPr>
                </pic:pic>
              </a:graphicData>
            </a:graphic>
          </wp:inline>
        </w:drawing>
      </w:r>
      <w:r w:rsidRPr="0046270E">
        <w:rPr>
          <w:rFonts w:ascii="Times New Roman" w:hAnsi="Times New Roman" w:cs="Times New Roman"/>
          <w:noProof/>
          <w:color w:val="FF0000"/>
          <w:sz w:val="24"/>
          <w:szCs w:val="24"/>
        </w:rPr>
        <w:drawing>
          <wp:inline distT="0" distB="0" distL="0" distR="0" wp14:anchorId="6DBD9CCA" wp14:editId="4E5D8394">
            <wp:extent cx="2890780" cy="2316480"/>
            <wp:effectExtent l="0" t="0" r="5080" b="7620"/>
            <wp:docPr id="9" name="Picture 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scatter char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91688" cy="2317208"/>
                    </a:xfrm>
                    <a:prstGeom prst="rect">
                      <a:avLst/>
                    </a:prstGeom>
                    <a:noFill/>
                  </pic:spPr>
                </pic:pic>
              </a:graphicData>
            </a:graphic>
          </wp:inline>
        </w:drawing>
      </w:r>
    </w:p>
    <w:p w14:paraId="5C1DD402" w14:textId="77777777" w:rsidR="00481FB0" w:rsidRPr="0046270E" w:rsidRDefault="00481FB0" w:rsidP="00481FB0">
      <w:pPr>
        <w:pStyle w:val="Heading1"/>
        <w:spacing w:before="0" w:beforeAutospacing="0" w:after="0" w:afterAutospacing="0"/>
        <w:jc w:val="center"/>
        <w:rPr>
          <w:rFonts w:ascii="Times New Roman" w:hAnsi="Times New Roman" w:cs="Times New Roman"/>
          <w:color w:val="000000"/>
          <w:sz w:val="24"/>
          <w:szCs w:val="24"/>
          <w:lang w:val="ru-RU"/>
        </w:rPr>
      </w:pPr>
    </w:p>
    <w:p w14:paraId="6F31C81F" w14:textId="77777777" w:rsidR="00481FB0" w:rsidRPr="0046270E" w:rsidRDefault="00481FB0" w:rsidP="00481FB0">
      <w:pPr>
        <w:jc w:val="both"/>
        <w:rPr>
          <w:rFonts w:ascii="Times New Roman" w:hAnsi="Times New Roman" w:cs="Times New Roman"/>
          <w:color w:val="FF0000"/>
          <w:sz w:val="24"/>
          <w:szCs w:val="24"/>
          <w:lang w:val="ru-RU" w:eastAsia="en-GB"/>
        </w:rPr>
      </w:pPr>
    </w:p>
    <w:p w14:paraId="63D747B1" w14:textId="77777777" w:rsidR="00481FB0" w:rsidRPr="0046270E" w:rsidRDefault="00481FB0" w:rsidP="00481FB0">
      <w:pPr>
        <w:jc w:val="both"/>
        <w:rPr>
          <w:rFonts w:ascii="Times New Roman" w:hAnsi="Times New Roman" w:cs="Times New Roman"/>
          <w:color w:val="FF0000"/>
          <w:sz w:val="24"/>
          <w:szCs w:val="24"/>
          <w:highlight w:val="yellow"/>
          <w:lang w:val="ru-RU" w:eastAsia="en-GB"/>
        </w:rPr>
      </w:pPr>
    </w:p>
    <w:p w14:paraId="03F0F9D6" w14:textId="77777777" w:rsidR="001712F7" w:rsidRDefault="001712F7">
      <w:pPr>
        <w:spacing w:after="160" w:line="259" w:lineRule="auto"/>
        <w:rPr>
          <w:rFonts w:ascii="Times New Roman" w:eastAsia="Times New Roman" w:hAnsi="Times New Roman" w:cs="Times New Roman"/>
          <w:b/>
          <w:bCs/>
          <w:color w:val="1F497D"/>
          <w:sz w:val="24"/>
          <w:szCs w:val="24"/>
          <w:lang w:val="mk-MK"/>
        </w:rPr>
      </w:pPr>
      <w:r>
        <w:rPr>
          <w:rFonts w:ascii="Times New Roman" w:hAnsi="Times New Roman" w:cs="Times New Roman"/>
          <w:color w:val="1F497D"/>
        </w:rPr>
        <w:br w:type="page"/>
      </w:r>
    </w:p>
    <w:p w14:paraId="54E64A02" w14:textId="5FD02B3B" w:rsidR="00481FB0" w:rsidRDefault="00481FB0" w:rsidP="00481FB0">
      <w:pPr>
        <w:pStyle w:val="11"/>
        <w:spacing w:after="360"/>
        <w:rPr>
          <w:rFonts w:ascii="Times New Roman" w:hAnsi="Times New Roman" w:cs="Times New Roman"/>
          <w:color w:val="1F497D"/>
        </w:rPr>
      </w:pPr>
      <w:r w:rsidRPr="0046270E">
        <w:rPr>
          <w:rFonts w:ascii="Times New Roman" w:hAnsi="Times New Roman" w:cs="Times New Roman"/>
          <w:color w:val="1F497D"/>
        </w:rPr>
        <w:lastRenderedPageBreak/>
        <w:t>5.2.5. Фосфати</w:t>
      </w:r>
      <w:r w:rsidR="001712F7">
        <w:rPr>
          <w:rFonts w:ascii="Times New Roman" w:hAnsi="Times New Roman" w:cs="Times New Roman"/>
          <w:color w:val="1F497D"/>
        </w:rPr>
        <w:softHyphen/>
      </w:r>
    </w:p>
    <w:p w14:paraId="50175764" w14:textId="2A8072D1" w:rsidR="00C4379B" w:rsidRPr="00C4379B" w:rsidRDefault="00C4379B" w:rsidP="00C4379B">
      <w:pPr>
        <w:pStyle w:val="11"/>
        <w:spacing w:after="360"/>
        <w:ind w:firstLine="720"/>
        <w:jc w:val="both"/>
        <w:rPr>
          <w:rFonts w:ascii="Times New Roman" w:hAnsi="Times New Roman" w:cs="Times New Roman"/>
          <w:b w:val="0"/>
          <w:color w:val="1F497D"/>
        </w:rPr>
      </w:pPr>
      <w:r w:rsidRPr="00C4379B">
        <w:rPr>
          <w:rFonts w:ascii="Times New Roman" w:hAnsi="Times New Roman" w:cs="Times New Roman"/>
          <w:b w:val="0"/>
          <w:color w:val="000000"/>
          <w:lang w:val="ru-RU" w:eastAsia="en-GB"/>
        </w:rPr>
        <w:t>Фреквенцијата на добиените вредности за фосфати (</w:t>
      </w:r>
      <w:r w:rsidRPr="00C4379B">
        <w:rPr>
          <w:rFonts w:ascii="Times New Roman" w:hAnsi="Times New Roman" w:cs="Times New Roman"/>
          <w:b w:val="0"/>
          <w:color w:val="000000"/>
          <w:lang w:eastAsia="en-GB"/>
        </w:rPr>
        <w:t>mmol</w:t>
      </w:r>
      <w:r w:rsidRPr="00C4379B">
        <w:rPr>
          <w:rFonts w:ascii="Times New Roman" w:hAnsi="Times New Roman" w:cs="Times New Roman"/>
          <w:b w:val="0"/>
          <w:color w:val="000000"/>
          <w:lang w:val="ru-RU" w:eastAsia="en-GB"/>
        </w:rPr>
        <w:t>/</w:t>
      </w:r>
      <w:r w:rsidRPr="00C4379B">
        <w:rPr>
          <w:rFonts w:ascii="Times New Roman" w:hAnsi="Times New Roman" w:cs="Times New Roman"/>
          <w:b w:val="0"/>
          <w:color w:val="000000"/>
          <w:lang w:eastAsia="en-GB"/>
        </w:rPr>
        <w:t>L</w:t>
      </w:r>
      <w:r w:rsidRPr="00C4379B">
        <w:rPr>
          <w:rFonts w:ascii="Times New Roman" w:hAnsi="Times New Roman" w:cs="Times New Roman"/>
          <w:b w:val="0"/>
          <w:color w:val="000000"/>
          <w:lang w:val="ru-RU" w:eastAsia="en-GB"/>
        </w:rPr>
        <w:t>) во нестимулирана и стимулирана плунка</w:t>
      </w:r>
      <w:r w:rsidRPr="00C4379B">
        <w:rPr>
          <w:rFonts w:ascii="Times New Roman" w:hAnsi="Times New Roman" w:cs="Times New Roman"/>
          <w:b w:val="0"/>
          <w:color w:val="000000"/>
          <w:lang w:val="ru-RU"/>
        </w:rPr>
        <w:t xml:space="preserve">, </w:t>
      </w:r>
      <w:r w:rsidRPr="00C4379B">
        <w:rPr>
          <w:rFonts w:ascii="Times New Roman" w:hAnsi="Times New Roman" w:cs="Times New Roman"/>
          <w:b w:val="0"/>
          <w:color w:val="000000"/>
          <w:lang w:val="ru-RU" w:eastAsia="en-GB"/>
        </w:rPr>
        <w:t xml:space="preserve">укажа на постоење на неправилна дистрибуција на </w:t>
      </w:r>
      <w:r w:rsidRPr="00C4379B">
        <w:rPr>
          <w:rFonts w:ascii="Times New Roman" w:hAnsi="Times New Roman" w:cs="Times New Roman"/>
          <w:b w:val="0"/>
          <w:color w:val="000000"/>
          <w:lang w:val="ru-RU"/>
        </w:rPr>
        <w:t xml:space="preserve">добиените </w:t>
      </w:r>
      <w:r w:rsidRPr="00C4379B">
        <w:rPr>
          <w:rFonts w:ascii="Times New Roman" w:hAnsi="Times New Roman" w:cs="Times New Roman"/>
          <w:b w:val="0"/>
          <w:color w:val="000000"/>
          <w:lang w:val="ru-RU" w:eastAsia="en-GB"/>
        </w:rPr>
        <w:t>вредности за консеквентно</w:t>
      </w:r>
      <w:r w:rsidRPr="00C4379B">
        <w:rPr>
          <w:rFonts w:ascii="Times New Roman" w:hAnsi="Times New Roman" w:cs="Times New Roman"/>
          <w:b w:val="0"/>
          <w:color w:val="000000"/>
          <w:kern w:val="1"/>
          <w:lang w:val="ru-RU" w:eastAsia="mk-MK"/>
        </w:rPr>
        <w:t xml:space="preserve"> </w:t>
      </w:r>
      <w:r w:rsidRPr="00C4379B">
        <w:rPr>
          <w:rFonts w:ascii="Times New Roman" w:hAnsi="Times New Roman" w:cs="Times New Roman"/>
          <w:b w:val="0"/>
          <w:color w:val="000000"/>
          <w:kern w:val="1"/>
          <w:lang w:eastAsia="mk-MK"/>
        </w:rPr>
        <w:t>Shapiro</w:t>
      </w:r>
      <w:r w:rsidRPr="00C4379B">
        <w:rPr>
          <w:rFonts w:ascii="Times New Roman" w:hAnsi="Times New Roman" w:cs="Times New Roman"/>
          <w:b w:val="0"/>
          <w:color w:val="000000"/>
          <w:kern w:val="1"/>
          <w:lang w:val="ru-RU" w:eastAsia="mk-MK"/>
        </w:rPr>
        <w:t>-</w:t>
      </w:r>
      <w:r w:rsidRPr="00C4379B">
        <w:rPr>
          <w:rFonts w:ascii="Times New Roman" w:hAnsi="Times New Roman" w:cs="Times New Roman"/>
          <w:b w:val="0"/>
          <w:color w:val="000000"/>
          <w:kern w:val="1"/>
          <w:lang w:eastAsia="mk-MK"/>
        </w:rPr>
        <w:t>Wilk</w:t>
      </w:r>
      <w:r w:rsidRPr="00C4379B">
        <w:rPr>
          <w:rFonts w:ascii="Times New Roman" w:hAnsi="Times New Roman" w:cs="Times New Roman"/>
          <w:b w:val="0"/>
          <w:color w:val="000000"/>
          <w:kern w:val="1"/>
          <w:lang w:val="ru-RU" w:eastAsia="mk-MK"/>
        </w:rPr>
        <w:t>:</w:t>
      </w:r>
      <w:r w:rsidRPr="00C4379B">
        <w:rPr>
          <w:rFonts w:ascii="Times New Roman" w:hAnsi="Times New Roman" w:cs="Times New Roman"/>
          <w:b w:val="0"/>
          <w:color w:val="000000"/>
          <w:lang w:val="ru-RU" w:eastAsia="en-GB"/>
        </w:rPr>
        <w:t xml:space="preserve"> </w:t>
      </w:r>
      <w:r w:rsidRPr="00C4379B">
        <w:rPr>
          <w:rFonts w:ascii="Times New Roman" w:hAnsi="Times New Roman" w:cs="Times New Roman"/>
          <w:b w:val="0"/>
          <w:color w:val="000000"/>
          <w:kern w:val="1"/>
          <w:lang w:eastAsia="mk-MK"/>
        </w:rPr>
        <w:t>W</w:t>
      </w:r>
      <w:r w:rsidRPr="00C4379B">
        <w:rPr>
          <w:rFonts w:ascii="Times New Roman" w:hAnsi="Times New Roman" w:cs="Times New Roman"/>
          <w:b w:val="0"/>
          <w:color w:val="000000"/>
          <w:kern w:val="1"/>
          <w:lang w:val="ru-RU" w:eastAsia="mk-MK"/>
        </w:rPr>
        <w:t xml:space="preserve">=0,9024; </w:t>
      </w:r>
      <w:r w:rsidRPr="00C4379B">
        <w:rPr>
          <w:rFonts w:ascii="Times New Roman" w:hAnsi="Times New Roman" w:cs="Times New Roman"/>
          <w:b w:val="0"/>
          <w:color w:val="000000"/>
          <w:kern w:val="1"/>
          <w:lang w:eastAsia="mk-MK"/>
        </w:rPr>
        <w:t>p</w:t>
      </w:r>
      <w:r w:rsidRPr="00C4379B">
        <w:rPr>
          <w:rFonts w:ascii="Times New Roman" w:hAnsi="Times New Roman" w:cs="Times New Roman"/>
          <w:b w:val="0"/>
          <w:color w:val="000000"/>
          <w:kern w:val="1"/>
          <w:lang w:val="ru-RU" w:eastAsia="mk-MK"/>
        </w:rPr>
        <w:t xml:space="preserve">=0,00001 </w:t>
      </w:r>
      <w:r w:rsidRPr="00C4379B">
        <w:rPr>
          <w:rFonts w:ascii="Times New Roman" w:hAnsi="Times New Roman" w:cs="Times New Roman"/>
          <w:b w:val="0"/>
          <w:color w:val="000000"/>
          <w:kern w:val="1"/>
          <w:lang w:eastAsia="mk-MK"/>
        </w:rPr>
        <w:t>vs</w:t>
      </w:r>
      <w:r w:rsidRPr="00C4379B">
        <w:rPr>
          <w:rFonts w:ascii="Times New Roman" w:hAnsi="Times New Roman" w:cs="Times New Roman"/>
          <w:b w:val="0"/>
          <w:color w:val="000000"/>
          <w:kern w:val="1"/>
          <w:lang w:val="ru-RU" w:eastAsia="mk-MK"/>
        </w:rPr>
        <w:t xml:space="preserve">. </w:t>
      </w:r>
      <w:r w:rsidRPr="00C4379B">
        <w:rPr>
          <w:rFonts w:ascii="Times New Roman" w:hAnsi="Times New Roman" w:cs="Times New Roman"/>
          <w:b w:val="0"/>
          <w:color w:val="000000"/>
          <w:kern w:val="1"/>
          <w:lang w:eastAsia="mk-MK"/>
        </w:rPr>
        <w:t>W</w:t>
      </w:r>
      <w:r w:rsidRPr="00C4379B">
        <w:rPr>
          <w:rFonts w:ascii="Times New Roman" w:hAnsi="Times New Roman" w:cs="Times New Roman"/>
          <w:b w:val="0"/>
          <w:color w:val="000000"/>
          <w:kern w:val="1"/>
          <w:lang w:val="ru-RU" w:eastAsia="mk-MK"/>
        </w:rPr>
        <w:t xml:space="preserve">=0,9336; </w:t>
      </w:r>
      <w:r w:rsidRPr="00C4379B">
        <w:rPr>
          <w:rFonts w:ascii="Times New Roman" w:hAnsi="Times New Roman" w:cs="Times New Roman"/>
          <w:b w:val="0"/>
          <w:color w:val="000000"/>
          <w:kern w:val="1"/>
          <w:lang w:eastAsia="mk-MK"/>
        </w:rPr>
        <w:t>p</w:t>
      </w:r>
      <w:r w:rsidRPr="00C4379B">
        <w:rPr>
          <w:rFonts w:ascii="Times New Roman" w:hAnsi="Times New Roman" w:cs="Times New Roman"/>
          <w:b w:val="0"/>
          <w:color w:val="000000"/>
          <w:kern w:val="1"/>
          <w:lang w:val="ru-RU" w:eastAsia="mk-MK"/>
        </w:rPr>
        <w:t>=0,00001. Во понатамошната анализа беа користени соодветни непараметарски тестови (Графикон 25).</w:t>
      </w:r>
    </w:p>
    <w:p w14:paraId="516728C5" w14:textId="1703B122" w:rsidR="00C4379B" w:rsidRPr="0046270E" w:rsidRDefault="00C4379B" w:rsidP="00C4379B">
      <w:pPr>
        <w:jc w:val="center"/>
        <w:rPr>
          <w:rFonts w:ascii="Times New Roman" w:hAnsi="Times New Roman" w:cs="Times New Roman"/>
          <w:b/>
          <w:color w:val="000000"/>
          <w:sz w:val="24"/>
          <w:szCs w:val="24"/>
          <w:lang w:val="ru-RU" w:eastAsia="en-GB"/>
        </w:rPr>
      </w:pPr>
      <w:r w:rsidRPr="0046270E">
        <w:rPr>
          <w:rFonts w:ascii="Times New Roman" w:hAnsi="Times New Roman" w:cs="Times New Roman"/>
          <w:b/>
          <w:color w:val="000000"/>
          <w:sz w:val="24"/>
          <w:szCs w:val="24"/>
          <w:lang w:val="ru-RU" w:eastAsia="en-GB"/>
        </w:rPr>
        <w:t>Графикон</w:t>
      </w:r>
      <w:r w:rsidR="0018556A">
        <w:rPr>
          <w:rFonts w:ascii="Times New Roman" w:hAnsi="Times New Roman" w:cs="Times New Roman"/>
          <w:b/>
          <w:color w:val="000000"/>
          <w:sz w:val="24"/>
          <w:szCs w:val="24"/>
          <w:lang w:val="ru-RU" w:eastAsia="en-GB"/>
        </w:rPr>
        <w:t xml:space="preserve"> 25</w:t>
      </w:r>
      <w:r w:rsidR="0018556A" w:rsidRPr="0056701E">
        <w:rPr>
          <w:rFonts w:ascii="Times New Roman" w:hAnsi="Times New Roman" w:cs="Times New Roman"/>
          <w:b/>
          <w:color w:val="000000"/>
          <w:sz w:val="24"/>
          <w:szCs w:val="24"/>
          <w:lang w:val="ru-RU" w:eastAsia="en-GB"/>
        </w:rPr>
        <w:t>:</w:t>
      </w:r>
      <w:r w:rsidRPr="0046270E">
        <w:rPr>
          <w:rFonts w:ascii="Times New Roman" w:hAnsi="Times New Roman" w:cs="Times New Roman"/>
          <w:b/>
          <w:color w:val="000000"/>
          <w:sz w:val="24"/>
          <w:szCs w:val="24"/>
          <w:lang w:val="ru-RU" w:eastAsia="en-GB"/>
        </w:rPr>
        <w:t xml:space="preserve"> Дистрибуција на фреквенциите на фосфати (</w:t>
      </w:r>
      <w:r w:rsidRPr="0046270E">
        <w:rPr>
          <w:rFonts w:ascii="Times New Roman" w:hAnsi="Times New Roman" w:cs="Times New Roman"/>
          <w:b/>
          <w:color w:val="000000"/>
          <w:sz w:val="24"/>
          <w:szCs w:val="24"/>
          <w:lang w:eastAsia="en-GB"/>
        </w:rPr>
        <w:t>mmol</w:t>
      </w:r>
      <w:r w:rsidRPr="0046270E">
        <w:rPr>
          <w:rFonts w:ascii="Times New Roman" w:hAnsi="Times New Roman" w:cs="Times New Roman"/>
          <w:b/>
          <w:color w:val="000000"/>
          <w:sz w:val="24"/>
          <w:szCs w:val="24"/>
          <w:lang w:val="ru-RU" w:eastAsia="en-GB"/>
        </w:rPr>
        <w:t>/</w:t>
      </w:r>
      <w:r w:rsidRPr="0046270E">
        <w:rPr>
          <w:rFonts w:ascii="Times New Roman" w:hAnsi="Times New Roman" w:cs="Times New Roman"/>
          <w:b/>
          <w:color w:val="000000"/>
          <w:sz w:val="24"/>
          <w:szCs w:val="24"/>
          <w:lang w:eastAsia="en-GB"/>
        </w:rPr>
        <w:t>L</w:t>
      </w:r>
      <w:r w:rsidRPr="0046270E">
        <w:rPr>
          <w:rFonts w:ascii="Times New Roman" w:hAnsi="Times New Roman" w:cs="Times New Roman"/>
          <w:b/>
          <w:color w:val="000000"/>
          <w:sz w:val="24"/>
          <w:szCs w:val="24"/>
          <w:lang w:val="ru-RU" w:eastAsia="en-GB"/>
        </w:rPr>
        <w:t xml:space="preserve">) во </w:t>
      </w:r>
    </w:p>
    <w:p w14:paraId="48A086FB" w14:textId="72F74EEE" w:rsidR="00C4379B" w:rsidRPr="00C4379B" w:rsidRDefault="00C4379B" w:rsidP="00C4379B">
      <w:pPr>
        <w:jc w:val="center"/>
        <w:rPr>
          <w:rFonts w:ascii="Times New Roman" w:hAnsi="Times New Roman" w:cs="Times New Roman"/>
          <w:b/>
          <w:color w:val="000000"/>
          <w:sz w:val="24"/>
          <w:szCs w:val="24"/>
          <w:lang w:val="ru-RU" w:eastAsia="en-GB"/>
        </w:rPr>
      </w:pPr>
      <w:r w:rsidRPr="0046270E">
        <w:rPr>
          <w:rFonts w:ascii="Times New Roman" w:hAnsi="Times New Roman" w:cs="Times New Roman"/>
          <w:b/>
          <w:color w:val="000000"/>
          <w:sz w:val="24"/>
          <w:szCs w:val="24"/>
          <w:lang w:val="ru-RU" w:eastAsia="en-GB"/>
        </w:rPr>
        <w:t>нес</w:t>
      </w:r>
      <w:r>
        <w:rPr>
          <w:rFonts w:ascii="Times New Roman" w:hAnsi="Times New Roman" w:cs="Times New Roman"/>
          <w:b/>
          <w:color w:val="000000"/>
          <w:sz w:val="24"/>
          <w:szCs w:val="24"/>
          <w:lang w:val="ru-RU" w:eastAsia="en-GB"/>
        </w:rPr>
        <w:t>тимулирана и стимулирана плунка</w:t>
      </w:r>
    </w:p>
    <w:p w14:paraId="2873BE66" w14:textId="517088D8" w:rsidR="00481FB0" w:rsidRPr="0018556A" w:rsidRDefault="00481FB0" w:rsidP="00481FB0">
      <w:pPr>
        <w:jc w:val="both"/>
        <w:rPr>
          <w:rFonts w:ascii="Times New Roman" w:hAnsi="Times New Roman" w:cs="Times New Roman"/>
          <w:color w:val="000000"/>
          <w:kern w:val="1"/>
          <w:sz w:val="24"/>
          <w:szCs w:val="24"/>
          <w:lang w:val="ru-RU" w:eastAsia="mk-MK"/>
        </w:rPr>
      </w:pPr>
      <w:r w:rsidRPr="0046270E">
        <w:rPr>
          <w:noProof/>
          <w:sz w:val="24"/>
          <w:szCs w:val="24"/>
        </w:rPr>
        <w:drawing>
          <wp:inline distT="0" distB="0" distL="0" distR="0" wp14:anchorId="28ECE548" wp14:editId="534ACC81">
            <wp:extent cx="2866292" cy="21488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9466" cy="2151219"/>
                    </a:xfrm>
                    <a:prstGeom prst="rect">
                      <a:avLst/>
                    </a:prstGeom>
                    <a:noFill/>
                    <a:ln>
                      <a:noFill/>
                    </a:ln>
                  </pic:spPr>
                </pic:pic>
              </a:graphicData>
            </a:graphic>
          </wp:inline>
        </w:drawing>
      </w:r>
      <w:r w:rsidRPr="0046270E">
        <w:rPr>
          <w:noProof/>
          <w:sz w:val="24"/>
          <w:szCs w:val="24"/>
        </w:rPr>
        <w:drawing>
          <wp:inline distT="0" distB="0" distL="0" distR="0" wp14:anchorId="440620BB" wp14:editId="38706271">
            <wp:extent cx="2885243" cy="21640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87988" cy="2166139"/>
                    </a:xfrm>
                    <a:prstGeom prst="rect">
                      <a:avLst/>
                    </a:prstGeom>
                    <a:noFill/>
                    <a:ln>
                      <a:noFill/>
                    </a:ln>
                  </pic:spPr>
                </pic:pic>
              </a:graphicData>
            </a:graphic>
          </wp:inline>
        </w:drawing>
      </w:r>
      <w:r w:rsidRPr="0046270E">
        <w:rPr>
          <w:rFonts w:ascii="Times New Roman" w:hAnsi="Times New Roman" w:cs="Times New Roman"/>
          <w:color w:val="000000"/>
          <w:kern w:val="1"/>
          <w:sz w:val="24"/>
          <w:szCs w:val="24"/>
          <w:lang w:val="ru-RU" w:eastAsia="mk-MK"/>
        </w:rPr>
        <w:t xml:space="preserve"> </w:t>
      </w:r>
    </w:p>
    <w:p w14:paraId="7B5C1FC0" w14:textId="2B4FC763" w:rsidR="00481FB0" w:rsidRPr="0046270E" w:rsidRDefault="00481FB0" w:rsidP="00481FB0">
      <w:pPr>
        <w:ind w:firstLine="720"/>
        <w:jc w:val="both"/>
        <w:rPr>
          <w:rFonts w:ascii="Times New Roman" w:hAnsi="Times New Roman" w:cs="Times New Roman"/>
          <w:color w:val="FF0000"/>
          <w:sz w:val="24"/>
          <w:szCs w:val="24"/>
          <w:lang w:val="ru-RU" w:eastAsia="en-GB"/>
        </w:rPr>
      </w:pPr>
      <w:r w:rsidRPr="0046270E">
        <w:rPr>
          <w:rFonts w:ascii="Times New Roman" w:hAnsi="Times New Roman" w:cs="Times New Roman"/>
          <w:color w:val="000000"/>
          <w:kern w:val="1"/>
          <w:sz w:val="24"/>
          <w:szCs w:val="24"/>
          <w:lang w:val="ru-RU" w:eastAsia="mk-MK"/>
        </w:rPr>
        <w:t xml:space="preserve">Во рамките на анализата, направена беше споредба во однос на нивото на </w:t>
      </w:r>
      <w:r w:rsidRPr="0046270E">
        <w:rPr>
          <w:rFonts w:ascii="Times New Roman" w:hAnsi="Times New Roman" w:cs="Times New Roman"/>
          <w:color w:val="000000"/>
          <w:sz w:val="24"/>
          <w:szCs w:val="24"/>
          <w:lang w:val="ru-RU" w:eastAsia="en-GB"/>
        </w:rPr>
        <w:t>фосфати (</w:t>
      </w:r>
      <w:r w:rsidRPr="0046270E">
        <w:rPr>
          <w:rFonts w:ascii="Times New Roman" w:hAnsi="Times New Roman" w:cs="Times New Roman"/>
          <w:color w:val="000000"/>
          <w:sz w:val="24"/>
          <w:szCs w:val="24"/>
          <w:lang w:eastAsia="en-GB"/>
        </w:rPr>
        <w:t>mmol</w:t>
      </w:r>
      <w:r w:rsidRPr="0046270E">
        <w:rPr>
          <w:rFonts w:ascii="Times New Roman" w:hAnsi="Times New Roman" w:cs="Times New Roman"/>
          <w:color w:val="000000"/>
          <w:sz w:val="24"/>
          <w:szCs w:val="24"/>
          <w:lang w:val="ru-RU" w:eastAsia="en-GB"/>
        </w:rPr>
        <w:t>/</w:t>
      </w:r>
      <w:r w:rsidRPr="0046270E">
        <w:rPr>
          <w:rFonts w:ascii="Times New Roman" w:hAnsi="Times New Roman" w:cs="Times New Roman"/>
          <w:color w:val="000000"/>
          <w:sz w:val="24"/>
          <w:szCs w:val="24"/>
          <w:lang w:eastAsia="en-GB"/>
        </w:rPr>
        <w:t>L</w:t>
      </w:r>
      <w:r w:rsidRPr="0046270E">
        <w:rPr>
          <w:rFonts w:ascii="Times New Roman" w:hAnsi="Times New Roman" w:cs="Times New Roman"/>
          <w:color w:val="000000"/>
          <w:sz w:val="24"/>
          <w:szCs w:val="24"/>
          <w:lang w:val="ru-RU" w:eastAsia="en-GB"/>
        </w:rPr>
        <w:t xml:space="preserve">) </w:t>
      </w:r>
      <w:r w:rsidRPr="0046270E">
        <w:rPr>
          <w:rFonts w:ascii="Times New Roman" w:hAnsi="Times New Roman" w:cs="Times New Roman"/>
          <w:color w:val="000000"/>
          <w:kern w:val="1"/>
          <w:sz w:val="24"/>
          <w:szCs w:val="24"/>
          <w:lang w:val="ru-RU" w:eastAsia="mk-MK"/>
        </w:rPr>
        <w:t xml:space="preserve"> помеѓу: а) мажите и жените, поединечно во </w:t>
      </w:r>
      <w:r w:rsidRPr="0046270E">
        <w:rPr>
          <w:rFonts w:ascii="Times New Roman" w:hAnsi="Times New Roman" w:cs="Times New Roman"/>
          <w:color w:val="000000"/>
          <w:sz w:val="24"/>
          <w:szCs w:val="24"/>
          <w:lang w:val="ru-RU" w:eastAsia="en-GB"/>
        </w:rPr>
        <w:t xml:space="preserve">нестимулирана односно во стимулирана плунка; како и б) испитаниците од исти пол во нестимулирана односно стимулирана плунка (Табела 15 - 16 и </w:t>
      </w:r>
      <w:r w:rsidR="00972990" w:rsidRPr="0046270E">
        <w:rPr>
          <w:rFonts w:ascii="Times New Roman" w:hAnsi="Times New Roman" w:cs="Times New Roman"/>
          <w:color w:val="000000"/>
          <w:sz w:val="24"/>
          <w:szCs w:val="24"/>
          <w:lang w:val="ru-RU" w:eastAsia="en-GB"/>
        </w:rPr>
        <w:t>Графикон</w:t>
      </w:r>
      <w:r w:rsidRPr="0046270E">
        <w:rPr>
          <w:rFonts w:ascii="Times New Roman" w:hAnsi="Times New Roman" w:cs="Times New Roman"/>
          <w:color w:val="000000"/>
          <w:sz w:val="24"/>
          <w:szCs w:val="24"/>
          <w:lang w:val="ru-RU" w:eastAsia="en-GB"/>
        </w:rPr>
        <w:t xml:space="preserve"> 26-29)</w:t>
      </w:r>
      <w:r w:rsidRPr="0046270E">
        <w:rPr>
          <w:rFonts w:ascii="Times New Roman" w:hAnsi="Times New Roman" w:cs="Times New Roman"/>
          <w:color w:val="000000"/>
          <w:kern w:val="1"/>
          <w:sz w:val="24"/>
          <w:szCs w:val="24"/>
          <w:lang w:val="ru-RU" w:eastAsia="mk-MK"/>
        </w:rPr>
        <w:t>.</w:t>
      </w:r>
    </w:p>
    <w:p w14:paraId="183AFAA5" w14:textId="77777777" w:rsidR="00481FB0" w:rsidRPr="0046270E" w:rsidRDefault="00481FB0" w:rsidP="00481FB0">
      <w:pPr>
        <w:jc w:val="both"/>
        <w:rPr>
          <w:rFonts w:ascii="Times New Roman" w:hAnsi="Times New Roman" w:cs="Times New Roman"/>
          <w:color w:val="FF0000"/>
          <w:sz w:val="24"/>
          <w:szCs w:val="24"/>
          <w:lang w:val="ru-RU" w:eastAsia="en-GB"/>
        </w:rPr>
      </w:pPr>
    </w:p>
    <w:p w14:paraId="29AE4304" w14:textId="77777777" w:rsidR="00481FB0" w:rsidRPr="0046270E" w:rsidRDefault="00481FB0" w:rsidP="00481FB0">
      <w:pPr>
        <w:spacing w:after="200"/>
        <w:ind w:firstLine="720"/>
        <w:jc w:val="both"/>
        <w:rPr>
          <w:rFonts w:ascii="Times New Roman" w:hAnsi="Times New Roman" w:cs="Times New Roman"/>
          <w:color w:val="000000"/>
          <w:sz w:val="24"/>
          <w:szCs w:val="24"/>
          <w:lang w:val="ru-RU" w:eastAsia="en-GB"/>
        </w:rPr>
      </w:pPr>
      <w:r w:rsidRPr="0046270E">
        <w:rPr>
          <w:rFonts w:ascii="Times New Roman" w:hAnsi="Times New Roman" w:cs="Times New Roman"/>
          <w:b/>
          <w:color w:val="1F497D"/>
          <w:kern w:val="1"/>
          <w:sz w:val="24"/>
          <w:szCs w:val="24"/>
          <w:lang w:val="ru-RU" w:eastAsia="mk-MK"/>
        </w:rPr>
        <w:t xml:space="preserve">Интрагрупна споредба на фосфати  - </w:t>
      </w:r>
      <w:r w:rsidRPr="0046270E">
        <w:rPr>
          <w:rFonts w:ascii="Times New Roman" w:hAnsi="Times New Roman" w:cs="Times New Roman"/>
          <w:color w:val="000000"/>
          <w:kern w:val="1"/>
          <w:sz w:val="24"/>
          <w:szCs w:val="24"/>
          <w:lang w:val="ru-RU" w:eastAsia="mk-MK"/>
        </w:rPr>
        <w:t xml:space="preserve">напаравена беше споредба на нивото на </w:t>
      </w:r>
      <w:r w:rsidRPr="0046270E">
        <w:rPr>
          <w:rFonts w:ascii="Times New Roman" w:hAnsi="Times New Roman" w:cs="Times New Roman"/>
          <w:color w:val="000000"/>
          <w:sz w:val="24"/>
          <w:szCs w:val="24"/>
          <w:lang w:val="ru-RU" w:eastAsia="en-GB"/>
        </w:rPr>
        <w:t>фосфати (</w:t>
      </w:r>
      <w:r w:rsidRPr="0046270E">
        <w:rPr>
          <w:rFonts w:ascii="Times New Roman" w:hAnsi="Times New Roman" w:cs="Times New Roman"/>
          <w:color w:val="000000"/>
          <w:sz w:val="24"/>
          <w:szCs w:val="24"/>
          <w:lang w:eastAsia="en-GB"/>
        </w:rPr>
        <w:t>mmol</w:t>
      </w:r>
      <w:r w:rsidRPr="0046270E">
        <w:rPr>
          <w:rFonts w:ascii="Times New Roman" w:hAnsi="Times New Roman" w:cs="Times New Roman"/>
          <w:color w:val="000000"/>
          <w:sz w:val="24"/>
          <w:szCs w:val="24"/>
          <w:lang w:val="ru-RU" w:eastAsia="en-GB"/>
        </w:rPr>
        <w:t>/</w:t>
      </w:r>
      <w:r w:rsidRPr="0046270E">
        <w:rPr>
          <w:rFonts w:ascii="Times New Roman" w:hAnsi="Times New Roman" w:cs="Times New Roman"/>
          <w:color w:val="000000"/>
          <w:sz w:val="24"/>
          <w:szCs w:val="24"/>
          <w:lang w:eastAsia="en-GB"/>
        </w:rPr>
        <w:t>L</w:t>
      </w:r>
      <w:r w:rsidRPr="0046270E">
        <w:rPr>
          <w:rFonts w:ascii="Times New Roman" w:hAnsi="Times New Roman" w:cs="Times New Roman"/>
          <w:color w:val="000000"/>
          <w:sz w:val="24"/>
          <w:szCs w:val="24"/>
          <w:lang w:val="ru-RU" w:eastAsia="en-GB"/>
        </w:rPr>
        <w:t xml:space="preserve">) </w:t>
      </w:r>
      <w:r w:rsidRPr="0046270E">
        <w:rPr>
          <w:rFonts w:ascii="Times New Roman" w:hAnsi="Times New Roman" w:cs="Times New Roman"/>
          <w:color w:val="000000"/>
          <w:kern w:val="1"/>
          <w:sz w:val="24"/>
          <w:szCs w:val="24"/>
          <w:lang w:val="ru-RU" w:eastAsia="mk-MK"/>
        </w:rPr>
        <w:t xml:space="preserve">помеѓу испитаниците од машки односно женски пол, поединечно во </w:t>
      </w:r>
      <w:r w:rsidRPr="0046270E">
        <w:rPr>
          <w:rFonts w:ascii="Times New Roman" w:hAnsi="Times New Roman" w:cs="Times New Roman"/>
          <w:color w:val="000000"/>
          <w:sz w:val="24"/>
          <w:szCs w:val="24"/>
          <w:lang w:val="ru-RU" w:eastAsia="en-GB"/>
        </w:rPr>
        <w:t xml:space="preserve">нестимулирана односно стимулирана плунка. </w:t>
      </w:r>
    </w:p>
    <w:p w14:paraId="43D2E0F4" w14:textId="77777777" w:rsidR="0018556A" w:rsidRDefault="0018556A">
      <w:pPr>
        <w:spacing w:after="160" w:line="259" w:lineRule="auto"/>
        <w:rPr>
          <w:rFonts w:ascii="Times New Roman" w:hAnsi="Times New Roman" w:cs="Times New Roman"/>
          <w:color w:val="000000"/>
          <w:sz w:val="24"/>
          <w:szCs w:val="24"/>
          <w:lang w:val="ru-RU" w:eastAsia="en-GB"/>
        </w:rPr>
      </w:pPr>
      <w:r>
        <w:rPr>
          <w:rFonts w:ascii="Times New Roman" w:hAnsi="Times New Roman" w:cs="Times New Roman"/>
          <w:color w:val="000000"/>
          <w:sz w:val="24"/>
          <w:szCs w:val="24"/>
          <w:lang w:val="ru-RU" w:eastAsia="en-GB"/>
        </w:rPr>
        <w:br w:type="page"/>
      </w:r>
    </w:p>
    <w:p w14:paraId="1D4DB756" w14:textId="0319B267" w:rsidR="00481FB0" w:rsidRDefault="00481FB0" w:rsidP="00481FB0">
      <w:pPr>
        <w:ind w:firstLine="720"/>
        <w:jc w:val="both"/>
        <w:rPr>
          <w:rFonts w:ascii="Times New Roman" w:hAnsi="Times New Roman" w:cs="Times New Roman"/>
          <w:color w:val="000000"/>
          <w:kern w:val="1"/>
          <w:sz w:val="24"/>
          <w:szCs w:val="24"/>
          <w:lang w:val="ru-RU" w:eastAsia="mk-MK"/>
        </w:rPr>
      </w:pPr>
      <w:r w:rsidRPr="0046270E">
        <w:rPr>
          <w:rFonts w:ascii="Times New Roman" w:hAnsi="Times New Roman" w:cs="Times New Roman"/>
          <w:color w:val="000000"/>
          <w:sz w:val="24"/>
          <w:szCs w:val="24"/>
          <w:lang w:val="ru-RU" w:eastAsia="en-GB"/>
        </w:rPr>
        <w:lastRenderedPageBreak/>
        <w:t xml:space="preserve">Во НЕСТИМУЛИРАНАТА ПЛУНКА, нивото на фосфати </w:t>
      </w:r>
      <w:r w:rsidRPr="0046270E">
        <w:rPr>
          <w:rFonts w:ascii="Times New Roman" w:hAnsi="Times New Roman" w:cs="Times New Roman"/>
          <w:color w:val="000000"/>
          <w:kern w:val="1"/>
          <w:sz w:val="24"/>
          <w:szCs w:val="24"/>
          <w:lang w:val="ru-RU" w:eastAsia="mk-MK"/>
        </w:rPr>
        <w:t xml:space="preserve">кај мажите изнесуваше </w:t>
      </w:r>
      <w:r w:rsidRPr="0046270E">
        <w:rPr>
          <w:rFonts w:ascii="Times New Roman" w:hAnsi="Times New Roman" w:cs="Times New Roman"/>
          <w:color w:val="000000"/>
          <w:sz w:val="24"/>
          <w:szCs w:val="24"/>
          <w:lang w:val="ru-RU"/>
        </w:rPr>
        <w:t xml:space="preserve">6,31±2,67 со мин/мак од 2,1/10,9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а кај жените 4,73±2,15  со мин/мак од 2,1/10,2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Кај 50% испитаници од машки односно женски пол нивото на </w:t>
      </w:r>
      <w:r w:rsidRPr="0046270E">
        <w:rPr>
          <w:rFonts w:ascii="Times New Roman" w:hAnsi="Times New Roman" w:cs="Times New Roman"/>
          <w:color w:val="000000"/>
          <w:sz w:val="24"/>
          <w:szCs w:val="24"/>
          <w:lang w:val="ru-RU" w:eastAsia="en-GB"/>
        </w:rPr>
        <w:t>фосфати</w:t>
      </w:r>
      <w:r w:rsidRPr="0046270E">
        <w:rPr>
          <w:rFonts w:ascii="Times New Roman" w:hAnsi="Times New Roman" w:cs="Times New Roman"/>
          <w:color w:val="000000"/>
          <w:kern w:val="1"/>
          <w:sz w:val="24"/>
          <w:szCs w:val="24"/>
          <w:lang w:val="ru-RU" w:eastAsia="mk-MK"/>
        </w:rPr>
        <w:t xml:space="preserve"> во нестимулираната плунка беше пониско од консеквентно 5,23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kern w:val="1"/>
          <w:sz w:val="24"/>
          <w:szCs w:val="24"/>
          <w:lang w:val="ru-RU" w:eastAsia="mk-MK"/>
        </w:rPr>
        <w:t xml:space="preserve">за </w:t>
      </w:r>
      <w:r w:rsidRPr="0046270E">
        <w:rPr>
          <w:rFonts w:ascii="Times New Roman" w:hAnsi="Times New Roman" w:cs="Times New Roman"/>
          <w:color w:val="000000"/>
          <w:kern w:val="1"/>
          <w:sz w:val="24"/>
          <w:szCs w:val="24"/>
          <w:lang w:eastAsia="mk-MK"/>
        </w:rPr>
        <w:t>Median</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IQR</w:t>
      </w:r>
      <w:r w:rsidRPr="0046270E">
        <w:rPr>
          <w:rFonts w:ascii="Times New Roman" w:hAnsi="Times New Roman" w:cs="Times New Roman"/>
          <w:color w:val="000000"/>
          <w:kern w:val="1"/>
          <w:sz w:val="24"/>
          <w:szCs w:val="24"/>
          <w:lang w:val="ru-RU" w:eastAsia="mk-MK"/>
        </w:rPr>
        <w:t xml:space="preserve">=5,23 (4,16-8,87) </w:t>
      </w:r>
      <w:r w:rsidRPr="0046270E">
        <w:rPr>
          <w:rFonts w:ascii="Times New Roman" w:hAnsi="Times New Roman" w:cs="Times New Roman"/>
          <w:color w:val="000000"/>
          <w:kern w:val="1"/>
          <w:sz w:val="24"/>
          <w:szCs w:val="24"/>
          <w:lang w:eastAsia="mk-MK"/>
        </w:rPr>
        <w:t>vs</w:t>
      </w:r>
      <w:r w:rsidRPr="0046270E">
        <w:rPr>
          <w:rFonts w:ascii="Times New Roman" w:hAnsi="Times New Roman" w:cs="Times New Roman"/>
          <w:color w:val="000000"/>
          <w:kern w:val="1"/>
          <w:sz w:val="24"/>
          <w:szCs w:val="24"/>
          <w:lang w:val="ru-RU" w:eastAsia="mk-MK"/>
        </w:rPr>
        <w:t xml:space="preserve">. 4,10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kern w:val="1"/>
          <w:sz w:val="24"/>
          <w:szCs w:val="24"/>
          <w:lang w:val="ru-RU" w:eastAsia="mk-MK"/>
        </w:rPr>
        <w:t xml:space="preserve">за </w:t>
      </w:r>
      <w:r w:rsidRPr="0046270E">
        <w:rPr>
          <w:rFonts w:ascii="Times New Roman" w:hAnsi="Times New Roman" w:cs="Times New Roman"/>
          <w:color w:val="000000"/>
          <w:kern w:val="1"/>
          <w:sz w:val="24"/>
          <w:szCs w:val="24"/>
          <w:lang w:eastAsia="mk-MK"/>
        </w:rPr>
        <w:t>Median</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IQR</w:t>
      </w:r>
      <w:r w:rsidRPr="0046270E">
        <w:rPr>
          <w:rFonts w:ascii="Times New Roman" w:hAnsi="Times New Roman" w:cs="Times New Roman"/>
          <w:color w:val="000000"/>
          <w:kern w:val="1"/>
          <w:sz w:val="24"/>
          <w:szCs w:val="24"/>
          <w:lang w:val="ru-RU" w:eastAsia="mk-MK"/>
        </w:rPr>
        <w:t>=4,10 (3,16-6,18).</w:t>
      </w:r>
      <w:r w:rsidRPr="0046270E">
        <w:rPr>
          <w:rFonts w:ascii="Times New Roman" w:hAnsi="Times New Roman" w:cs="Times New Roman"/>
          <w:color w:val="000000"/>
          <w:sz w:val="24"/>
          <w:szCs w:val="24"/>
          <w:lang w:val="ru-RU" w:eastAsia="en-GB"/>
        </w:rPr>
        <w:t xml:space="preserve"> За </w:t>
      </w:r>
      <w:r w:rsidRPr="0046270E">
        <w:rPr>
          <w:rFonts w:ascii="Times New Roman" w:hAnsi="Times New Roman" w:cs="Times New Roman"/>
          <w:color w:val="000000"/>
          <w:sz w:val="24"/>
          <w:szCs w:val="24"/>
          <w:lang w:eastAsia="en-GB"/>
        </w:rPr>
        <w:t>p</w:t>
      </w:r>
      <w:r w:rsidRPr="0046270E">
        <w:rPr>
          <w:rFonts w:ascii="Times New Roman" w:hAnsi="Times New Roman" w:cs="Times New Roman"/>
          <w:color w:val="000000"/>
          <w:sz w:val="24"/>
          <w:szCs w:val="24"/>
          <w:lang w:val="ru-RU" w:eastAsia="en-GB"/>
        </w:rPr>
        <w:t xml:space="preserve">&lt;0,05, беше согледано дека мажите споредено со жените имаат сигнификантно повисоко ниво на фосфати во нестимулирана плунка </w:t>
      </w:r>
      <w:r w:rsidRPr="0046270E">
        <w:rPr>
          <w:rFonts w:ascii="Times New Roman" w:hAnsi="Times New Roman" w:cs="Times New Roman"/>
          <w:color w:val="000000"/>
          <w:kern w:val="1"/>
          <w:sz w:val="24"/>
          <w:szCs w:val="24"/>
          <w:lang w:val="ru-RU" w:eastAsia="mk-MK"/>
        </w:rPr>
        <w:t xml:space="preserve">за  </w:t>
      </w:r>
      <w:r w:rsidRPr="0046270E">
        <w:rPr>
          <w:rFonts w:ascii="Times New Roman" w:hAnsi="Times New Roman" w:cs="Times New Roman"/>
          <w:color w:val="000000"/>
          <w:sz w:val="24"/>
          <w:szCs w:val="24"/>
          <w:lang w:eastAsia="mk-MK"/>
        </w:rPr>
        <w:t>Mann</w:t>
      </w:r>
      <w:r w:rsidRPr="0046270E">
        <w:rPr>
          <w:rFonts w:ascii="Times New Roman" w:hAnsi="Times New Roman" w:cs="Times New Roman"/>
          <w:color w:val="000000"/>
          <w:sz w:val="24"/>
          <w:szCs w:val="24"/>
          <w:lang w:val="ru-RU" w:eastAsia="mk-MK"/>
        </w:rPr>
        <w:t>-</w:t>
      </w:r>
      <w:r w:rsidRPr="0046270E">
        <w:rPr>
          <w:rFonts w:ascii="Times New Roman" w:hAnsi="Times New Roman" w:cs="Times New Roman"/>
          <w:color w:val="000000"/>
          <w:sz w:val="24"/>
          <w:szCs w:val="24"/>
          <w:lang w:eastAsia="mk-MK"/>
        </w:rPr>
        <w:t>Whitney</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U</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Test</w:t>
      </w:r>
      <w:r w:rsidRPr="0046270E">
        <w:rPr>
          <w:rFonts w:ascii="Times New Roman" w:hAnsi="Times New Roman" w:cs="Times New Roman"/>
          <w:color w:val="000000"/>
          <w:sz w:val="24"/>
          <w:szCs w:val="24"/>
          <w:lang w:val="ru-RU"/>
        </w:rPr>
        <w:t>:</w:t>
      </w:r>
      <w:r w:rsidRPr="0046270E">
        <w:rPr>
          <w:rFonts w:ascii="Times New Roman" w:hAnsi="Times New Roman"/>
          <w:color w:val="000000"/>
          <w:sz w:val="24"/>
          <w:szCs w:val="24"/>
          <w:lang w:val="ru-RU"/>
        </w:rPr>
        <w:t xml:space="preserve"> </w:t>
      </w:r>
      <w:r w:rsidRPr="0046270E">
        <w:rPr>
          <w:rFonts w:ascii="Times New Roman" w:hAnsi="Times New Roman"/>
          <w:color w:val="000000"/>
          <w:sz w:val="24"/>
          <w:szCs w:val="24"/>
        </w:rPr>
        <w:t>Z</w:t>
      </w:r>
      <w:r w:rsidRPr="0046270E">
        <w:rPr>
          <w:rFonts w:ascii="Times New Roman" w:hAnsi="Times New Roman"/>
          <w:color w:val="000000"/>
          <w:sz w:val="24"/>
          <w:szCs w:val="24"/>
          <w:lang w:val="ru-RU"/>
        </w:rPr>
        <w:t xml:space="preserve">=3,8116; </w:t>
      </w:r>
      <w:r w:rsidRPr="0046270E">
        <w:rPr>
          <w:rFonts w:ascii="Times New Roman" w:hAnsi="Times New Roman"/>
          <w:color w:val="000000"/>
          <w:sz w:val="24"/>
          <w:szCs w:val="24"/>
        </w:rPr>
        <w:t>p</w:t>
      </w:r>
      <w:r w:rsidRPr="0046270E">
        <w:rPr>
          <w:rFonts w:ascii="Times New Roman" w:hAnsi="Times New Roman"/>
          <w:color w:val="000000"/>
          <w:sz w:val="24"/>
          <w:szCs w:val="24"/>
          <w:lang w:val="ru-RU"/>
        </w:rPr>
        <w:t>=0,0001</w:t>
      </w:r>
      <w:r w:rsidRPr="0046270E">
        <w:rPr>
          <w:rFonts w:ascii="Times New Roman" w:hAnsi="Times New Roman" w:cs="Times New Roman"/>
          <w:color w:val="000000"/>
          <w:kern w:val="1"/>
          <w:sz w:val="24"/>
          <w:szCs w:val="24"/>
          <w:lang w:val="ru-RU" w:eastAsia="mk-MK"/>
        </w:rPr>
        <w:t xml:space="preserve"> (Табела 15 и </w:t>
      </w:r>
      <w:r w:rsidR="00972990" w:rsidRPr="0046270E">
        <w:rPr>
          <w:rFonts w:ascii="Times New Roman" w:hAnsi="Times New Roman" w:cs="Times New Roman"/>
          <w:color w:val="000000"/>
          <w:kern w:val="1"/>
          <w:sz w:val="24"/>
          <w:szCs w:val="24"/>
          <w:lang w:val="ru-RU" w:eastAsia="mk-MK"/>
        </w:rPr>
        <w:t>Графикон</w:t>
      </w:r>
      <w:r w:rsidRPr="0046270E">
        <w:rPr>
          <w:rFonts w:ascii="Times New Roman" w:hAnsi="Times New Roman" w:cs="Times New Roman"/>
          <w:color w:val="000000"/>
          <w:kern w:val="1"/>
          <w:sz w:val="24"/>
          <w:szCs w:val="24"/>
          <w:lang w:val="ru-RU" w:eastAsia="mk-MK"/>
        </w:rPr>
        <w:t xml:space="preserve"> 26). </w:t>
      </w:r>
    </w:p>
    <w:p w14:paraId="55F08B8A" w14:textId="77777777" w:rsidR="0018556A" w:rsidRPr="0046270E" w:rsidRDefault="0018556A" w:rsidP="0018556A">
      <w:pPr>
        <w:ind w:firstLine="720"/>
        <w:jc w:val="both"/>
        <w:rPr>
          <w:rFonts w:ascii="Times New Roman" w:hAnsi="Times New Roman" w:cs="Times New Roman"/>
          <w:color w:val="000000"/>
          <w:sz w:val="24"/>
          <w:szCs w:val="24"/>
          <w:lang w:val="ru-RU" w:eastAsia="en-GB"/>
        </w:rPr>
      </w:pPr>
      <w:r w:rsidRPr="0046270E">
        <w:rPr>
          <w:rFonts w:ascii="Times New Roman" w:hAnsi="Times New Roman" w:cs="Times New Roman"/>
          <w:color w:val="000000"/>
          <w:sz w:val="24"/>
          <w:szCs w:val="24"/>
          <w:lang w:val="ru-RU" w:eastAsia="en-GB"/>
        </w:rPr>
        <w:t>Во СТИМУЛИРАНАТА ПЛУНКА, нивото на фосфати</w:t>
      </w:r>
      <w:r w:rsidRPr="0046270E">
        <w:rPr>
          <w:rFonts w:ascii="Times New Roman" w:hAnsi="Times New Roman" w:cs="Times New Roman"/>
          <w:color w:val="000000"/>
          <w:kern w:val="1"/>
          <w:sz w:val="24"/>
          <w:szCs w:val="24"/>
          <w:lang w:val="ru-RU" w:eastAsia="mk-MK"/>
        </w:rPr>
        <w:t xml:space="preserve"> кај мажите изнесуваше </w:t>
      </w:r>
      <w:r w:rsidRPr="0046270E">
        <w:rPr>
          <w:rFonts w:ascii="Times New Roman" w:hAnsi="Times New Roman" w:cs="Times New Roman"/>
          <w:color w:val="000000"/>
          <w:sz w:val="24"/>
          <w:szCs w:val="24"/>
          <w:lang w:val="ru-RU"/>
        </w:rPr>
        <w:t xml:space="preserve">3,92±1,57 со мин/мак вредност од 1,2/7,5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а кај жените 3,20±1,16 со мин/мак вредност од 1,5/6,2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Нивото на </w:t>
      </w:r>
      <w:r w:rsidRPr="0046270E">
        <w:rPr>
          <w:rFonts w:ascii="Times New Roman" w:hAnsi="Times New Roman" w:cs="Times New Roman"/>
          <w:color w:val="000000"/>
          <w:sz w:val="24"/>
          <w:szCs w:val="24"/>
          <w:lang w:val="ru-RU" w:eastAsia="en-GB"/>
        </w:rPr>
        <w:t>фосфати</w:t>
      </w:r>
      <w:r w:rsidRPr="0046270E">
        <w:rPr>
          <w:rFonts w:ascii="Times New Roman" w:hAnsi="Times New Roman" w:cs="Times New Roman"/>
          <w:color w:val="000000"/>
          <w:kern w:val="1"/>
          <w:sz w:val="24"/>
          <w:szCs w:val="24"/>
          <w:lang w:val="ru-RU" w:eastAsia="mk-MK"/>
        </w:rPr>
        <w:t xml:space="preserve"> во стимулираната плунка </w:t>
      </w:r>
      <w:r w:rsidRPr="0046270E">
        <w:rPr>
          <w:rFonts w:ascii="Times New Roman" w:hAnsi="Times New Roman" w:cs="Times New Roman"/>
          <w:color w:val="000000"/>
          <w:sz w:val="24"/>
          <w:szCs w:val="24"/>
          <w:lang w:val="ru-RU"/>
        </w:rPr>
        <w:t xml:space="preserve">кај 50% испитаници од машки односно женски пол, </w:t>
      </w:r>
      <w:r w:rsidRPr="0046270E">
        <w:rPr>
          <w:rFonts w:ascii="Times New Roman" w:hAnsi="Times New Roman" w:cs="Times New Roman"/>
          <w:color w:val="000000"/>
          <w:kern w:val="1"/>
          <w:sz w:val="24"/>
          <w:szCs w:val="24"/>
          <w:lang w:val="ru-RU" w:eastAsia="mk-MK"/>
        </w:rPr>
        <w:t xml:space="preserve">беше пониско од консеквентно 3,80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kern w:val="1"/>
          <w:sz w:val="24"/>
          <w:szCs w:val="24"/>
          <w:lang w:val="ru-RU" w:eastAsia="mk-MK"/>
        </w:rPr>
        <w:t xml:space="preserve">за </w:t>
      </w:r>
      <w:r w:rsidRPr="0046270E">
        <w:rPr>
          <w:rFonts w:ascii="Times New Roman" w:hAnsi="Times New Roman" w:cs="Times New Roman"/>
          <w:color w:val="000000"/>
          <w:kern w:val="1"/>
          <w:sz w:val="24"/>
          <w:szCs w:val="24"/>
          <w:lang w:eastAsia="mk-MK"/>
        </w:rPr>
        <w:t>Median</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IQR</w:t>
      </w:r>
      <w:r w:rsidRPr="0046270E">
        <w:rPr>
          <w:rFonts w:ascii="Times New Roman" w:hAnsi="Times New Roman" w:cs="Times New Roman"/>
          <w:color w:val="000000"/>
          <w:kern w:val="1"/>
          <w:sz w:val="24"/>
          <w:szCs w:val="24"/>
          <w:lang w:val="ru-RU" w:eastAsia="mk-MK"/>
        </w:rPr>
        <w:t xml:space="preserve">=3,80 (2,77-5,04) </w:t>
      </w:r>
      <w:r w:rsidRPr="0046270E">
        <w:rPr>
          <w:rFonts w:ascii="Times New Roman" w:hAnsi="Times New Roman" w:cs="Times New Roman"/>
          <w:color w:val="000000"/>
          <w:kern w:val="1"/>
          <w:sz w:val="24"/>
          <w:szCs w:val="24"/>
          <w:lang w:eastAsia="mk-MK"/>
        </w:rPr>
        <w:t>vs</w:t>
      </w:r>
      <w:r w:rsidRPr="0046270E">
        <w:rPr>
          <w:rFonts w:ascii="Times New Roman" w:hAnsi="Times New Roman" w:cs="Times New Roman"/>
          <w:color w:val="000000"/>
          <w:kern w:val="1"/>
          <w:sz w:val="24"/>
          <w:szCs w:val="24"/>
          <w:lang w:val="ru-RU" w:eastAsia="mk-MK"/>
        </w:rPr>
        <w:t xml:space="preserve">. 2,97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kern w:val="1"/>
          <w:sz w:val="24"/>
          <w:szCs w:val="24"/>
          <w:lang w:val="ru-RU" w:eastAsia="mk-MK"/>
        </w:rPr>
        <w:t xml:space="preserve">за </w:t>
      </w:r>
      <w:r w:rsidRPr="0046270E">
        <w:rPr>
          <w:rFonts w:ascii="Times New Roman" w:hAnsi="Times New Roman" w:cs="Times New Roman"/>
          <w:color w:val="000000"/>
          <w:kern w:val="1"/>
          <w:sz w:val="24"/>
          <w:szCs w:val="24"/>
          <w:lang w:eastAsia="mk-MK"/>
        </w:rPr>
        <w:t>Median</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IQR</w:t>
      </w:r>
      <w:r w:rsidRPr="0046270E">
        <w:rPr>
          <w:rFonts w:ascii="Times New Roman" w:hAnsi="Times New Roman" w:cs="Times New Roman"/>
          <w:color w:val="000000"/>
          <w:kern w:val="1"/>
          <w:sz w:val="24"/>
          <w:szCs w:val="24"/>
          <w:lang w:val="ru-RU" w:eastAsia="mk-MK"/>
        </w:rPr>
        <w:t>=2,97 (2,40-3,61).</w:t>
      </w:r>
      <w:r w:rsidRPr="0046270E">
        <w:rPr>
          <w:rFonts w:ascii="Times New Roman" w:hAnsi="Times New Roman" w:cs="Times New Roman"/>
          <w:color w:val="000000"/>
          <w:sz w:val="24"/>
          <w:szCs w:val="24"/>
          <w:lang w:val="ru-RU" w:eastAsia="en-GB"/>
        </w:rPr>
        <w:t xml:space="preserve"> Анализата во стимулирана плунка укажа дека, за </w:t>
      </w:r>
      <w:r w:rsidRPr="0046270E">
        <w:rPr>
          <w:rFonts w:ascii="Times New Roman" w:hAnsi="Times New Roman" w:cs="Times New Roman"/>
          <w:color w:val="000000"/>
          <w:sz w:val="24"/>
          <w:szCs w:val="24"/>
          <w:lang w:eastAsia="en-GB"/>
        </w:rPr>
        <w:t>p</w:t>
      </w:r>
      <w:r w:rsidRPr="0046270E">
        <w:rPr>
          <w:rFonts w:ascii="Times New Roman" w:hAnsi="Times New Roman" w:cs="Times New Roman"/>
          <w:color w:val="000000"/>
          <w:sz w:val="24"/>
          <w:szCs w:val="24"/>
          <w:lang w:val="ru-RU" w:eastAsia="en-GB"/>
        </w:rPr>
        <w:t xml:space="preserve">&lt;0,05, мажите имаат сигнификантно повисоко ниво на фосфати споредено со жените </w:t>
      </w:r>
      <w:r w:rsidRPr="0046270E">
        <w:rPr>
          <w:rFonts w:ascii="Times New Roman" w:hAnsi="Times New Roman" w:cs="Times New Roman"/>
          <w:color w:val="000000"/>
          <w:kern w:val="1"/>
          <w:sz w:val="24"/>
          <w:szCs w:val="24"/>
          <w:lang w:val="ru-RU" w:eastAsia="mk-MK"/>
        </w:rPr>
        <w:t xml:space="preserve">за  </w:t>
      </w:r>
      <w:r w:rsidRPr="0046270E">
        <w:rPr>
          <w:rFonts w:ascii="Times New Roman" w:hAnsi="Times New Roman" w:cs="Times New Roman"/>
          <w:color w:val="000000"/>
          <w:sz w:val="24"/>
          <w:szCs w:val="24"/>
          <w:lang w:eastAsia="mk-MK"/>
        </w:rPr>
        <w:t>Mann</w:t>
      </w:r>
      <w:r w:rsidRPr="0046270E">
        <w:rPr>
          <w:rFonts w:ascii="Times New Roman" w:hAnsi="Times New Roman" w:cs="Times New Roman"/>
          <w:color w:val="000000"/>
          <w:sz w:val="24"/>
          <w:szCs w:val="24"/>
          <w:lang w:val="ru-RU" w:eastAsia="mk-MK"/>
        </w:rPr>
        <w:t>-</w:t>
      </w:r>
      <w:r w:rsidRPr="0046270E">
        <w:rPr>
          <w:rFonts w:ascii="Times New Roman" w:hAnsi="Times New Roman" w:cs="Times New Roman"/>
          <w:color w:val="000000"/>
          <w:sz w:val="24"/>
          <w:szCs w:val="24"/>
          <w:lang w:eastAsia="mk-MK"/>
        </w:rPr>
        <w:t>Whitney</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U</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Test</w:t>
      </w:r>
      <w:r w:rsidRPr="0046270E">
        <w:rPr>
          <w:rFonts w:ascii="Times New Roman" w:hAnsi="Times New Roman" w:cs="Times New Roman"/>
          <w:color w:val="000000"/>
          <w:sz w:val="24"/>
          <w:szCs w:val="24"/>
          <w:lang w:val="ru-RU"/>
        </w:rPr>
        <w:t>:</w:t>
      </w:r>
      <w:r w:rsidRPr="0046270E">
        <w:rPr>
          <w:rFonts w:ascii="Times New Roman" w:hAnsi="Times New Roman"/>
          <w:color w:val="000000"/>
          <w:sz w:val="24"/>
          <w:szCs w:val="24"/>
          <w:lang w:val="ru-RU"/>
        </w:rPr>
        <w:t xml:space="preserve"> </w:t>
      </w:r>
      <w:r w:rsidRPr="0046270E">
        <w:rPr>
          <w:rFonts w:ascii="Times New Roman" w:hAnsi="Times New Roman"/>
          <w:color w:val="000000"/>
          <w:sz w:val="24"/>
          <w:szCs w:val="24"/>
        </w:rPr>
        <w:t>Z</w:t>
      </w:r>
      <w:r w:rsidRPr="0046270E">
        <w:rPr>
          <w:rFonts w:ascii="Times New Roman" w:hAnsi="Times New Roman"/>
          <w:color w:val="000000"/>
          <w:sz w:val="24"/>
          <w:szCs w:val="24"/>
          <w:lang w:val="ru-RU"/>
        </w:rPr>
        <w:t xml:space="preserve">=3,8116; </w:t>
      </w:r>
      <w:r w:rsidRPr="0046270E">
        <w:rPr>
          <w:rFonts w:ascii="Times New Roman" w:hAnsi="Times New Roman"/>
          <w:color w:val="000000"/>
          <w:sz w:val="24"/>
          <w:szCs w:val="24"/>
        </w:rPr>
        <w:t>p</w:t>
      </w:r>
      <w:r w:rsidRPr="0046270E">
        <w:rPr>
          <w:rFonts w:ascii="Times New Roman" w:hAnsi="Times New Roman"/>
          <w:color w:val="000000"/>
          <w:sz w:val="24"/>
          <w:szCs w:val="24"/>
          <w:lang w:val="ru-RU"/>
        </w:rPr>
        <w:t>=0,0001</w:t>
      </w:r>
      <w:r w:rsidRPr="0046270E">
        <w:rPr>
          <w:rFonts w:ascii="Times New Roman" w:hAnsi="Times New Roman" w:cs="Times New Roman"/>
          <w:color w:val="000000"/>
          <w:kern w:val="1"/>
          <w:sz w:val="24"/>
          <w:szCs w:val="24"/>
          <w:lang w:val="ru-RU" w:eastAsia="mk-MK"/>
        </w:rPr>
        <w:t xml:space="preserve"> (Табела 15 и Графикон 26). </w:t>
      </w:r>
    </w:p>
    <w:p w14:paraId="0BDDC58E" w14:textId="77777777" w:rsidR="0018556A" w:rsidRPr="0046270E" w:rsidRDefault="0018556A" w:rsidP="00481FB0">
      <w:pPr>
        <w:ind w:firstLine="720"/>
        <w:jc w:val="both"/>
        <w:rPr>
          <w:rFonts w:ascii="Times New Roman" w:hAnsi="Times New Roman" w:cs="Times New Roman"/>
          <w:color w:val="000000"/>
          <w:kern w:val="1"/>
          <w:sz w:val="24"/>
          <w:szCs w:val="24"/>
          <w:lang w:val="ru-RU" w:eastAsia="mk-MK"/>
        </w:rPr>
      </w:pPr>
    </w:p>
    <w:p w14:paraId="016D0D5A" w14:textId="77777777" w:rsidR="0018556A" w:rsidRDefault="0018556A" w:rsidP="00481FB0">
      <w:pPr>
        <w:jc w:val="both"/>
        <w:rPr>
          <w:rFonts w:ascii="Times New Roman" w:hAnsi="Times New Roman" w:cs="Times New Roman"/>
          <w:b/>
          <w:color w:val="000000"/>
          <w:sz w:val="24"/>
          <w:szCs w:val="24"/>
          <w:highlight w:val="yellow"/>
          <w:lang w:val="ru-RU"/>
        </w:rPr>
      </w:pPr>
    </w:p>
    <w:p w14:paraId="53588D6C" w14:textId="77777777" w:rsidR="0018556A" w:rsidRDefault="0018556A">
      <w:pPr>
        <w:spacing w:after="160" w:line="259" w:lineRule="auto"/>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br w:type="page"/>
      </w:r>
    </w:p>
    <w:p w14:paraId="497F31A3" w14:textId="7CD004E4" w:rsidR="00481FB0" w:rsidRPr="0046270E" w:rsidRDefault="0018556A" w:rsidP="0018556A">
      <w:pPr>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lastRenderedPageBreak/>
        <w:t>Табела 15</w:t>
      </w:r>
      <w:r w:rsidRPr="0056701E">
        <w:rPr>
          <w:rFonts w:ascii="Times New Roman" w:hAnsi="Times New Roman" w:cs="Times New Roman"/>
          <w:b/>
          <w:color w:val="000000"/>
          <w:sz w:val="24"/>
          <w:szCs w:val="24"/>
          <w:lang w:val="ru-RU"/>
        </w:rPr>
        <w:t>:</w:t>
      </w:r>
      <w:r w:rsidR="00481FB0" w:rsidRPr="0046270E">
        <w:rPr>
          <w:rFonts w:ascii="Times New Roman" w:hAnsi="Times New Roman" w:cs="Times New Roman"/>
          <w:b/>
          <w:color w:val="000000"/>
          <w:sz w:val="24"/>
          <w:szCs w:val="24"/>
          <w:lang w:val="ru-RU"/>
        </w:rPr>
        <w:t xml:space="preserve"> Анализа на фосфати според пол во нестимулирана / стимулирана плунка</w:t>
      </w:r>
    </w:p>
    <w:tbl>
      <w:tblPr>
        <w:tblpPr w:leftFromText="180" w:rightFromText="180" w:vertAnchor="text" w:horzAnchor="margin" w:tblpX="-49" w:tblpY="51"/>
        <w:tblW w:w="943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000" w:firstRow="0" w:lastRow="0" w:firstColumn="0" w:lastColumn="0" w:noHBand="0" w:noVBand="0"/>
      </w:tblPr>
      <w:tblGrid>
        <w:gridCol w:w="572"/>
        <w:gridCol w:w="993"/>
        <w:gridCol w:w="698"/>
        <w:gridCol w:w="1145"/>
        <w:gridCol w:w="1304"/>
        <w:gridCol w:w="1038"/>
        <w:gridCol w:w="1134"/>
        <w:gridCol w:w="709"/>
        <w:gridCol w:w="1134"/>
        <w:gridCol w:w="709"/>
      </w:tblGrid>
      <w:tr w:rsidR="00481FB0" w:rsidRPr="0046270E" w14:paraId="7C9B4EEC" w14:textId="77777777" w:rsidTr="00C35095">
        <w:trPr>
          <w:cantSplit/>
          <w:trHeight w:val="251"/>
        </w:trPr>
        <w:tc>
          <w:tcPr>
            <w:tcW w:w="1565" w:type="dxa"/>
            <w:gridSpan w:val="2"/>
            <w:vMerge w:val="restart"/>
            <w:shd w:val="clear" w:color="auto" w:fill="0070C0"/>
            <w:vAlign w:val="center"/>
          </w:tcPr>
          <w:p w14:paraId="2FA01A6D" w14:textId="77777777" w:rsidR="00481FB0" w:rsidRPr="0018556A" w:rsidRDefault="00481FB0" w:rsidP="00C35095">
            <w:pPr>
              <w:autoSpaceDE w:val="0"/>
              <w:autoSpaceDN w:val="0"/>
              <w:adjustRightInd w:val="0"/>
              <w:ind w:left="60" w:right="60"/>
              <w:jc w:val="center"/>
              <w:rPr>
                <w:rFonts w:ascii="Times New Roman" w:hAnsi="Times New Roman" w:cs="Times New Roman"/>
                <w:b/>
                <w:color w:val="FFFFFF"/>
                <w:szCs w:val="24"/>
                <w:lang w:eastAsia="mk-MK"/>
              </w:rPr>
            </w:pPr>
            <w:r w:rsidRPr="0018556A">
              <w:rPr>
                <w:rFonts w:ascii="Times New Roman" w:hAnsi="Times New Roman" w:cs="Times New Roman"/>
                <w:b/>
                <w:color w:val="FFFFFF"/>
                <w:szCs w:val="24"/>
              </w:rPr>
              <w:t>Фосфати</w:t>
            </w:r>
          </w:p>
        </w:tc>
        <w:tc>
          <w:tcPr>
            <w:tcW w:w="698" w:type="dxa"/>
            <w:vMerge w:val="restart"/>
            <w:shd w:val="clear" w:color="auto" w:fill="0070C0"/>
            <w:vAlign w:val="center"/>
          </w:tcPr>
          <w:p w14:paraId="2C2283C4" w14:textId="77777777" w:rsidR="00481FB0" w:rsidRPr="0018556A" w:rsidRDefault="00481FB0" w:rsidP="00C35095">
            <w:pPr>
              <w:autoSpaceDE w:val="0"/>
              <w:autoSpaceDN w:val="0"/>
              <w:adjustRightInd w:val="0"/>
              <w:ind w:left="60" w:right="60"/>
              <w:jc w:val="center"/>
              <w:rPr>
                <w:rFonts w:ascii="Times New Roman" w:hAnsi="Times New Roman" w:cs="Times New Roman"/>
                <w:b/>
                <w:bCs/>
                <w:color w:val="FFFFFF"/>
                <w:szCs w:val="24"/>
              </w:rPr>
            </w:pPr>
            <w:r w:rsidRPr="0018556A">
              <w:rPr>
                <w:rFonts w:ascii="Times New Roman" w:hAnsi="Times New Roman" w:cs="Times New Roman"/>
                <w:b/>
                <w:bCs/>
                <w:color w:val="FFFFFF"/>
                <w:szCs w:val="24"/>
              </w:rPr>
              <w:t>Број</w:t>
            </w:r>
          </w:p>
          <w:p w14:paraId="4325CA93" w14:textId="77777777" w:rsidR="00481FB0" w:rsidRPr="0018556A" w:rsidRDefault="00481FB0" w:rsidP="00C35095">
            <w:pPr>
              <w:autoSpaceDE w:val="0"/>
              <w:autoSpaceDN w:val="0"/>
              <w:adjustRightInd w:val="0"/>
              <w:ind w:left="60" w:right="60"/>
              <w:jc w:val="center"/>
              <w:rPr>
                <w:rFonts w:ascii="Times New Roman" w:hAnsi="Times New Roman" w:cs="Times New Roman"/>
                <w:b/>
                <w:color w:val="FFFFFF"/>
                <w:szCs w:val="24"/>
                <w:lang w:eastAsia="mk-MK"/>
              </w:rPr>
            </w:pPr>
            <w:r w:rsidRPr="0018556A">
              <w:rPr>
                <w:rFonts w:ascii="Times New Roman" w:hAnsi="Times New Roman" w:cs="Times New Roman"/>
                <w:b/>
                <w:color w:val="FFFFFF"/>
                <w:szCs w:val="24"/>
                <w:lang w:eastAsia="mk-MK"/>
              </w:rPr>
              <w:t>(N)</w:t>
            </w:r>
          </w:p>
        </w:tc>
        <w:tc>
          <w:tcPr>
            <w:tcW w:w="1145" w:type="dxa"/>
            <w:vMerge w:val="restart"/>
            <w:shd w:val="clear" w:color="auto" w:fill="0070C0"/>
            <w:vAlign w:val="center"/>
          </w:tcPr>
          <w:p w14:paraId="1BD9311C" w14:textId="77777777" w:rsidR="00481FB0" w:rsidRPr="0018556A" w:rsidRDefault="00481FB0" w:rsidP="00C35095">
            <w:pPr>
              <w:jc w:val="center"/>
              <w:rPr>
                <w:rFonts w:ascii="Times New Roman" w:hAnsi="Times New Roman" w:cs="Times New Roman"/>
                <w:b/>
                <w:bCs/>
                <w:color w:val="FFFFFF"/>
                <w:szCs w:val="24"/>
              </w:rPr>
            </w:pPr>
            <w:r w:rsidRPr="0018556A">
              <w:rPr>
                <w:rFonts w:ascii="Times New Roman" w:hAnsi="Times New Roman" w:cs="Times New Roman"/>
                <w:b/>
                <w:bCs/>
                <w:color w:val="FFFFFF"/>
                <w:szCs w:val="24"/>
              </w:rPr>
              <w:t>Просек</w:t>
            </w:r>
          </w:p>
          <w:p w14:paraId="763DD27D" w14:textId="77777777" w:rsidR="00481FB0" w:rsidRPr="0018556A" w:rsidRDefault="00481FB0" w:rsidP="00C35095">
            <w:pPr>
              <w:autoSpaceDE w:val="0"/>
              <w:autoSpaceDN w:val="0"/>
              <w:adjustRightInd w:val="0"/>
              <w:ind w:left="60" w:right="60"/>
              <w:jc w:val="center"/>
              <w:rPr>
                <w:rFonts w:ascii="Times New Roman" w:hAnsi="Times New Roman" w:cs="Times New Roman"/>
                <w:b/>
                <w:color w:val="FFFFFF"/>
                <w:szCs w:val="24"/>
                <w:lang w:eastAsia="mk-MK"/>
              </w:rPr>
            </w:pPr>
            <w:r w:rsidRPr="0018556A">
              <w:rPr>
                <w:rFonts w:ascii="Times New Roman" w:hAnsi="Times New Roman" w:cs="Times New Roman"/>
                <w:b/>
                <w:color w:val="FFFFFF"/>
                <w:szCs w:val="24"/>
                <w:lang w:eastAsia="mk-MK"/>
              </w:rPr>
              <w:t>(Mean)</w:t>
            </w:r>
          </w:p>
        </w:tc>
        <w:tc>
          <w:tcPr>
            <w:tcW w:w="1304" w:type="dxa"/>
            <w:vMerge w:val="restart"/>
            <w:shd w:val="clear" w:color="auto" w:fill="0070C0"/>
            <w:vAlign w:val="center"/>
          </w:tcPr>
          <w:p w14:paraId="3CC10503" w14:textId="77777777" w:rsidR="00481FB0" w:rsidRPr="0018556A" w:rsidRDefault="00481FB0" w:rsidP="00C35095">
            <w:pPr>
              <w:jc w:val="center"/>
              <w:rPr>
                <w:rFonts w:ascii="Times New Roman" w:hAnsi="Times New Roman" w:cs="Times New Roman"/>
                <w:b/>
                <w:bCs/>
                <w:color w:val="FFFFFF"/>
                <w:szCs w:val="24"/>
              </w:rPr>
            </w:pPr>
            <w:r w:rsidRPr="0018556A">
              <w:rPr>
                <w:rFonts w:ascii="Times New Roman" w:hAnsi="Times New Roman" w:cs="Times New Roman"/>
                <w:b/>
                <w:bCs/>
                <w:color w:val="FFFFFF"/>
                <w:szCs w:val="24"/>
              </w:rPr>
              <w:t>Стандардна девијација</w:t>
            </w:r>
          </w:p>
          <w:p w14:paraId="53EA2AD1" w14:textId="77777777" w:rsidR="00481FB0" w:rsidRPr="0018556A" w:rsidRDefault="00481FB0" w:rsidP="00C35095">
            <w:pPr>
              <w:autoSpaceDE w:val="0"/>
              <w:autoSpaceDN w:val="0"/>
              <w:adjustRightInd w:val="0"/>
              <w:ind w:left="60" w:right="60"/>
              <w:jc w:val="center"/>
              <w:rPr>
                <w:rFonts w:ascii="Times New Roman" w:hAnsi="Times New Roman" w:cs="Times New Roman"/>
                <w:b/>
                <w:color w:val="FFFFFF"/>
                <w:szCs w:val="24"/>
                <w:lang w:eastAsia="mk-MK"/>
              </w:rPr>
            </w:pPr>
            <w:r w:rsidRPr="0018556A">
              <w:rPr>
                <w:rFonts w:ascii="Times New Roman" w:hAnsi="Times New Roman" w:cs="Times New Roman"/>
                <w:b/>
                <w:color w:val="FFFFFF"/>
                <w:szCs w:val="24"/>
                <w:lang w:eastAsia="mk-MK"/>
              </w:rPr>
              <w:t>(Std. Dev.)</w:t>
            </w:r>
          </w:p>
        </w:tc>
        <w:tc>
          <w:tcPr>
            <w:tcW w:w="1038" w:type="dxa"/>
            <w:vMerge w:val="restart"/>
            <w:shd w:val="clear" w:color="auto" w:fill="0070C0"/>
            <w:vAlign w:val="center"/>
          </w:tcPr>
          <w:p w14:paraId="59796EE3" w14:textId="77777777" w:rsidR="00481FB0" w:rsidRPr="0018556A" w:rsidRDefault="00481FB0" w:rsidP="00C35095">
            <w:pPr>
              <w:jc w:val="center"/>
              <w:rPr>
                <w:rFonts w:ascii="Times New Roman" w:hAnsi="Times New Roman" w:cs="Times New Roman"/>
                <w:b/>
                <w:bCs/>
                <w:color w:val="FFFFFF"/>
                <w:szCs w:val="24"/>
              </w:rPr>
            </w:pPr>
            <w:r w:rsidRPr="0018556A">
              <w:rPr>
                <w:rFonts w:ascii="Times New Roman" w:hAnsi="Times New Roman" w:cs="Times New Roman"/>
                <w:b/>
                <w:bCs/>
                <w:color w:val="FFFFFF"/>
                <w:szCs w:val="24"/>
              </w:rPr>
              <w:t>Минимум</w:t>
            </w:r>
          </w:p>
          <w:p w14:paraId="229FE7F0" w14:textId="77777777" w:rsidR="00481FB0" w:rsidRPr="0018556A" w:rsidRDefault="00481FB0" w:rsidP="00C35095">
            <w:pPr>
              <w:autoSpaceDE w:val="0"/>
              <w:autoSpaceDN w:val="0"/>
              <w:adjustRightInd w:val="0"/>
              <w:ind w:left="60" w:right="60"/>
              <w:jc w:val="center"/>
              <w:rPr>
                <w:rFonts w:ascii="Times New Roman" w:hAnsi="Times New Roman" w:cs="Times New Roman"/>
                <w:b/>
                <w:color w:val="FFFFFF"/>
                <w:szCs w:val="24"/>
                <w:lang w:eastAsia="mk-MK"/>
              </w:rPr>
            </w:pPr>
            <w:r w:rsidRPr="0018556A">
              <w:rPr>
                <w:rFonts w:ascii="Times New Roman" w:hAnsi="Times New Roman" w:cs="Times New Roman"/>
                <w:b/>
                <w:color w:val="FFFFFF"/>
                <w:szCs w:val="24"/>
                <w:lang w:eastAsia="mk-MK"/>
              </w:rPr>
              <w:t>(Min)</w:t>
            </w:r>
          </w:p>
        </w:tc>
        <w:tc>
          <w:tcPr>
            <w:tcW w:w="1134" w:type="dxa"/>
            <w:vMerge w:val="restart"/>
            <w:shd w:val="clear" w:color="auto" w:fill="0070C0"/>
            <w:vAlign w:val="center"/>
          </w:tcPr>
          <w:p w14:paraId="6B91A41F" w14:textId="77777777" w:rsidR="00481FB0" w:rsidRPr="0018556A" w:rsidRDefault="00481FB0" w:rsidP="00C35095">
            <w:pPr>
              <w:jc w:val="center"/>
              <w:rPr>
                <w:rFonts w:ascii="Times New Roman" w:hAnsi="Times New Roman" w:cs="Times New Roman"/>
                <w:b/>
                <w:bCs/>
                <w:color w:val="FFFFFF"/>
                <w:szCs w:val="24"/>
              </w:rPr>
            </w:pPr>
            <w:r w:rsidRPr="0018556A">
              <w:rPr>
                <w:rFonts w:ascii="Times New Roman" w:hAnsi="Times New Roman" w:cs="Times New Roman"/>
                <w:b/>
                <w:bCs/>
                <w:color w:val="FFFFFF"/>
                <w:szCs w:val="24"/>
              </w:rPr>
              <w:t>Максимум</w:t>
            </w:r>
          </w:p>
          <w:p w14:paraId="4D523378" w14:textId="77777777" w:rsidR="00481FB0" w:rsidRPr="0018556A" w:rsidRDefault="00481FB0" w:rsidP="00C35095">
            <w:pPr>
              <w:autoSpaceDE w:val="0"/>
              <w:autoSpaceDN w:val="0"/>
              <w:adjustRightInd w:val="0"/>
              <w:ind w:left="60" w:right="60"/>
              <w:jc w:val="center"/>
              <w:rPr>
                <w:rFonts w:ascii="Times New Roman" w:hAnsi="Times New Roman" w:cs="Times New Roman"/>
                <w:b/>
                <w:color w:val="FFFFFF"/>
                <w:szCs w:val="24"/>
                <w:lang w:eastAsia="mk-MK"/>
              </w:rPr>
            </w:pPr>
            <w:r w:rsidRPr="0018556A">
              <w:rPr>
                <w:rFonts w:ascii="Times New Roman" w:hAnsi="Times New Roman" w:cs="Times New Roman"/>
                <w:b/>
                <w:color w:val="FFFFFF"/>
                <w:szCs w:val="24"/>
                <w:lang w:eastAsia="mk-MK"/>
              </w:rPr>
              <w:t>(Max)</w:t>
            </w:r>
          </w:p>
        </w:tc>
        <w:tc>
          <w:tcPr>
            <w:tcW w:w="2552" w:type="dxa"/>
            <w:gridSpan w:val="3"/>
            <w:tcBorders>
              <w:right w:val="single" w:sz="4" w:space="0" w:color="0070C0"/>
            </w:tcBorders>
            <w:shd w:val="clear" w:color="auto" w:fill="0070C0"/>
            <w:vAlign w:val="center"/>
          </w:tcPr>
          <w:p w14:paraId="658D6652" w14:textId="77777777" w:rsidR="00481FB0" w:rsidRPr="0018556A" w:rsidRDefault="00481FB0" w:rsidP="00C35095">
            <w:pPr>
              <w:autoSpaceDE w:val="0"/>
              <w:autoSpaceDN w:val="0"/>
              <w:adjustRightInd w:val="0"/>
              <w:ind w:left="60" w:right="60"/>
              <w:jc w:val="center"/>
              <w:rPr>
                <w:rFonts w:ascii="Times New Roman" w:hAnsi="Times New Roman" w:cs="Times New Roman"/>
                <w:b/>
                <w:color w:val="FFFFFF"/>
                <w:szCs w:val="24"/>
                <w:lang w:eastAsia="mk-MK"/>
              </w:rPr>
            </w:pPr>
            <w:r w:rsidRPr="0018556A">
              <w:rPr>
                <w:rFonts w:ascii="Times New Roman" w:hAnsi="Times New Roman" w:cs="Times New Roman"/>
                <w:b/>
                <w:color w:val="FFFFFF"/>
                <w:szCs w:val="24"/>
                <w:lang w:eastAsia="mk-MK"/>
              </w:rPr>
              <w:t>Percentiles</w:t>
            </w:r>
          </w:p>
        </w:tc>
      </w:tr>
      <w:tr w:rsidR="00481FB0" w:rsidRPr="0046270E" w14:paraId="63FC0A71" w14:textId="77777777" w:rsidTr="00C35095">
        <w:trPr>
          <w:cantSplit/>
          <w:trHeight w:val="573"/>
        </w:trPr>
        <w:tc>
          <w:tcPr>
            <w:tcW w:w="1565" w:type="dxa"/>
            <w:gridSpan w:val="2"/>
            <w:vMerge/>
            <w:tcBorders>
              <w:bottom w:val="single" w:sz="2" w:space="0" w:color="FFFFFF"/>
            </w:tcBorders>
            <w:shd w:val="clear" w:color="auto" w:fill="0070C0"/>
          </w:tcPr>
          <w:p w14:paraId="6D2FAC97" w14:textId="77777777" w:rsidR="00481FB0" w:rsidRPr="0018556A" w:rsidRDefault="00481FB0" w:rsidP="00C35095">
            <w:pPr>
              <w:autoSpaceDE w:val="0"/>
              <w:autoSpaceDN w:val="0"/>
              <w:adjustRightInd w:val="0"/>
              <w:jc w:val="center"/>
              <w:rPr>
                <w:rFonts w:ascii="Times New Roman" w:hAnsi="Times New Roman" w:cs="Times New Roman"/>
                <w:color w:val="FFFFFF"/>
                <w:szCs w:val="24"/>
                <w:lang w:eastAsia="mk-MK"/>
              </w:rPr>
            </w:pPr>
          </w:p>
        </w:tc>
        <w:tc>
          <w:tcPr>
            <w:tcW w:w="698" w:type="dxa"/>
            <w:vMerge/>
            <w:tcBorders>
              <w:bottom w:val="single" w:sz="2" w:space="0" w:color="FFFFFF"/>
            </w:tcBorders>
            <w:shd w:val="clear" w:color="auto" w:fill="0070C0"/>
          </w:tcPr>
          <w:p w14:paraId="58FD1C9B" w14:textId="77777777" w:rsidR="00481FB0" w:rsidRPr="0018556A" w:rsidRDefault="00481FB0" w:rsidP="00C35095">
            <w:pPr>
              <w:autoSpaceDE w:val="0"/>
              <w:autoSpaceDN w:val="0"/>
              <w:adjustRightInd w:val="0"/>
              <w:jc w:val="center"/>
              <w:rPr>
                <w:rFonts w:ascii="Times New Roman" w:hAnsi="Times New Roman" w:cs="Times New Roman"/>
                <w:b/>
                <w:color w:val="FFFFFF"/>
                <w:szCs w:val="24"/>
                <w:lang w:eastAsia="mk-MK"/>
              </w:rPr>
            </w:pPr>
          </w:p>
        </w:tc>
        <w:tc>
          <w:tcPr>
            <w:tcW w:w="1145" w:type="dxa"/>
            <w:vMerge/>
            <w:tcBorders>
              <w:bottom w:val="single" w:sz="2" w:space="0" w:color="FFFFFF"/>
            </w:tcBorders>
            <w:shd w:val="clear" w:color="auto" w:fill="0070C0"/>
          </w:tcPr>
          <w:p w14:paraId="013F5AFA" w14:textId="77777777" w:rsidR="00481FB0" w:rsidRPr="0018556A" w:rsidRDefault="00481FB0" w:rsidP="00C35095">
            <w:pPr>
              <w:autoSpaceDE w:val="0"/>
              <w:autoSpaceDN w:val="0"/>
              <w:adjustRightInd w:val="0"/>
              <w:jc w:val="center"/>
              <w:rPr>
                <w:rFonts w:ascii="Times New Roman" w:hAnsi="Times New Roman" w:cs="Times New Roman"/>
                <w:b/>
                <w:color w:val="FFFFFF"/>
                <w:szCs w:val="24"/>
                <w:lang w:eastAsia="mk-MK"/>
              </w:rPr>
            </w:pPr>
          </w:p>
        </w:tc>
        <w:tc>
          <w:tcPr>
            <w:tcW w:w="1304" w:type="dxa"/>
            <w:vMerge/>
            <w:tcBorders>
              <w:bottom w:val="single" w:sz="2" w:space="0" w:color="FFFFFF"/>
            </w:tcBorders>
            <w:shd w:val="clear" w:color="auto" w:fill="0070C0"/>
          </w:tcPr>
          <w:p w14:paraId="7691D52D" w14:textId="77777777" w:rsidR="00481FB0" w:rsidRPr="0018556A" w:rsidRDefault="00481FB0" w:rsidP="00C35095">
            <w:pPr>
              <w:autoSpaceDE w:val="0"/>
              <w:autoSpaceDN w:val="0"/>
              <w:adjustRightInd w:val="0"/>
              <w:jc w:val="center"/>
              <w:rPr>
                <w:rFonts w:ascii="Times New Roman" w:hAnsi="Times New Roman" w:cs="Times New Roman"/>
                <w:b/>
                <w:color w:val="FFFFFF"/>
                <w:szCs w:val="24"/>
                <w:lang w:eastAsia="mk-MK"/>
              </w:rPr>
            </w:pPr>
          </w:p>
        </w:tc>
        <w:tc>
          <w:tcPr>
            <w:tcW w:w="1038" w:type="dxa"/>
            <w:vMerge/>
            <w:tcBorders>
              <w:bottom w:val="single" w:sz="2" w:space="0" w:color="FFFFFF"/>
            </w:tcBorders>
            <w:shd w:val="clear" w:color="auto" w:fill="0070C0"/>
          </w:tcPr>
          <w:p w14:paraId="53AC0D91" w14:textId="77777777" w:rsidR="00481FB0" w:rsidRPr="0018556A" w:rsidRDefault="00481FB0" w:rsidP="00C35095">
            <w:pPr>
              <w:autoSpaceDE w:val="0"/>
              <w:autoSpaceDN w:val="0"/>
              <w:adjustRightInd w:val="0"/>
              <w:jc w:val="center"/>
              <w:rPr>
                <w:rFonts w:ascii="Times New Roman" w:hAnsi="Times New Roman" w:cs="Times New Roman"/>
                <w:b/>
                <w:color w:val="FFFFFF"/>
                <w:szCs w:val="24"/>
                <w:lang w:eastAsia="mk-MK"/>
              </w:rPr>
            </w:pPr>
          </w:p>
        </w:tc>
        <w:tc>
          <w:tcPr>
            <w:tcW w:w="1134" w:type="dxa"/>
            <w:vMerge/>
            <w:tcBorders>
              <w:bottom w:val="single" w:sz="2" w:space="0" w:color="FFFFFF"/>
            </w:tcBorders>
            <w:shd w:val="clear" w:color="auto" w:fill="0070C0"/>
          </w:tcPr>
          <w:p w14:paraId="0A91608D" w14:textId="77777777" w:rsidR="00481FB0" w:rsidRPr="0018556A" w:rsidRDefault="00481FB0" w:rsidP="00C35095">
            <w:pPr>
              <w:autoSpaceDE w:val="0"/>
              <w:autoSpaceDN w:val="0"/>
              <w:adjustRightInd w:val="0"/>
              <w:jc w:val="center"/>
              <w:rPr>
                <w:rFonts w:ascii="Times New Roman" w:hAnsi="Times New Roman" w:cs="Times New Roman"/>
                <w:b/>
                <w:color w:val="FFFFFF"/>
                <w:szCs w:val="24"/>
                <w:lang w:eastAsia="mk-MK"/>
              </w:rPr>
            </w:pPr>
          </w:p>
        </w:tc>
        <w:tc>
          <w:tcPr>
            <w:tcW w:w="709" w:type="dxa"/>
            <w:tcBorders>
              <w:bottom w:val="single" w:sz="2" w:space="0" w:color="FFFFFF"/>
            </w:tcBorders>
            <w:shd w:val="clear" w:color="auto" w:fill="0070C0"/>
            <w:vAlign w:val="center"/>
          </w:tcPr>
          <w:p w14:paraId="0631B1C8" w14:textId="77777777" w:rsidR="00481FB0" w:rsidRPr="0018556A" w:rsidRDefault="00481FB0" w:rsidP="00C35095">
            <w:pPr>
              <w:autoSpaceDE w:val="0"/>
              <w:autoSpaceDN w:val="0"/>
              <w:adjustRightInd w:val="0"/>
              <w:ind w:left="60" w:right="60"/>
              <w:jc w:val="center"/>
              <w:rPr>
                <w:rFonts w:ascii="Times New Roman" w:hAnsi="Times New Roman" w:cs="Times New Roman"/>
                <w:b/>
                <w:color w:val="FFFFFF"/>
                <w:szCs w:val="24"/>
                <w:lang w:eastAsia="mk-MK"/>
              </w:rPr>
            </w:pPr>
            <w:r w:rsidRPr="0018556A">
              <w:rPr>
                <w:rFonts w:ascii="Times New Roman" w:hAnsi="Times New Roman" w:cs="Times New Roman"/>
                <w:b/>
                <w:color w:val="FFFFFF"/>
                <w:szCs w:val="24"/>
                <w:lang w:eastAsia="mk-MK"/>
              </w:rPr>
              <w:t>25th</w:t>
            </w:r>
          </w:p>
        </w:tc>
        <w:tc>
          <w:tcPr>
            <w:tcW w:w="1134" w:type="dxa"/>
            <w:tcBorders>
              <w:bottom w:val="single" w:sz="2" w:space="0" w:color="FFFFFF"/>
            </w:tcBorders>
            <w:shd w:val="clear" w:color="auto" w:fill="0070C0"/>
            <w:vAlign w:val="center"/>
          </w:tcPr>
          <w:p w14:paraId="3B7DEDBE" w14:textId="77777777" w:rsidR="00481FB0" w:rsidRPr="0018556A" w:rsidRDefault="00481FB0" w:rsidP="00C35095">
            <w:pPr>
              <w:autoSpaceDE w:val="0"/>
              <w:autoSpaceDN w:val="0"/>
              <w:adjustRightInd w:val="0"/>
              <w:ind w:left="60" w:right="60"/>
              <w:jc w:val="center"/>
              <w:rPr>
                <w:rFonts w:ascii="Times New Roman" w:hAnsi="Times New Roman" w:cs="Times New Roman"/>
                <w:b/>
                <w:color w:val="FFFFFF"/>
                <w:szCs w:val="24"/>
                <w:lang w:eastAsia="mk-MK"/>
              </w:rPr>
            </w:pPr>
            <w:r w:rsidRPr="0018556A">
              <w:rPr>
                <w:rFonts w:ascii="Times New Roman" w:hAnsi="Times New Roman" w:cs="Times New Roman"/>
                <w:b/>
                <w:color w:val="FFFFFF"/>
                <w:szCs w:val="24"/>
                <w:lang w:eastAsia="mk-MK"/>
              </w:rPr>
              <w:t xml:space="preserve">50th </w:t>
            </w:r>
          </w:p>
          <w:p w14:paraId="691672AE" w14:textId="77777777" w:rsidR="00481FB0" w:rsidRPr="0018556A" w:rsidRDefault="00481FB0" w:rsidP="00C35095">
            <w:pPr>
              <w:autoSpaceDE w:val="0"/>
              <w:autoSpaceDN w:val="0"/>
              <w:adjustRightInd w:val="0"/>
              <w:ind w:left="60" w:right="60"/>
              <w:jc w:val="center"/>
              <w:rPr>
                <w:rFonts w:ascii="Times New Roman" w:hAnsi="Times New Roman" w:cs="Times New Roman"/>
                <w:b/>
                <w:color w:val="FFFFFF"/>
                <w:szCs w:val="24"/>
                <w:lang w:eastAsia="mk-MK"/>
              </w:rPr>
            </w:pPr>
            <w:r w:rsidRPr="0018556A">
              <w:rPr>
                <w:rFonts w:ascii="Times New Roman" w:hAnsi="Times New Roman" w:cs="Times New Roman"/>
                <w:b/>
                <w:color w:val="FFFFFF"/>
                <w:szCs w:val="24"/>
                <w:lang w:eastAsia="mk-MK"/>
              </w:rPr>
              <w:t>(Median)</w:t>
            </w:r>
          </w:p>
        </w:tc>
        <w:tc>
          <w:tcPr>
            <w:tcW w:w="709" w:type="dxa"/>
            <w:tcBorders>
              <w:bottom w:val="single" w:sz="2" w:space="0" w:color="FFFFFF"/>
              <w:right w:val="single" w:sz="4" w:space="0" w:color="0070C0"/>
            </w:tcBorders>
            <w:shd w:val="clear" w:color="auto" w:fill="0070C0"/>
            <w:vAlign w:val="center"/>
          </w:tcPr>
          <w:p w14:paraId="1D3A6331" w14:textId="77777777" w:rsidR="00481FB0" w:rsidRPr="0018556A" w:rsidRDefault="00481FB0" w:rsidP="00C35095">
            <w:pPr>
              <w:autoSpaceDE w:val="0"/>
              <w:autoSpaceDN w:val="0"/>
              <w:adjustRightInd w:val="0"/>
              <w:ind w:left="60" w:right="60"/>
              <w:jc w:val="center"/>
              <w:rPr>
                <w:rFonts w:ascii="Times New Roman" w:hAnsi="Times New Roman" w:cs="Times New Roman"/>
                <w:b/>
                <w:color w:val="FFFFFF"/>
                <w:szCs w:val="24"/>
                <w:lang w:eastAsia="mk-MK"/>
              </w:rPr>
            </w:pPr>
            <w:r w:rsidRPr="0018556A">
              <w:rPr>
                <w:rFonts w:ascii="Times New Roman" w:hAnsi="Times New Roman" w:cs="Times New Roman"/>
                <w:b/>
                <w:color w:val="FFFFFF"/>
                <w:szCs w:val="24"/>
                <w:lang w:eastAsia="mk-MK"/>
              </w:rPr>
              <w:t>75th</w:t>
            </w:r>
          </w:p>
        </w:tc>
      </w:tr>
      <w:tr w:rsidR="00481FB0" w:rsidRPr="0046270E" w14:paraId="6E54D7B3" w14:textId="77777777" w:rsidTr="00C35095">
        <w:trPr>
          <w:cantSplit/>
          <w:trHeight w:val="272"/>
        </w:trPr>
        <w:tc>
          <w:tcPr>
            <w:tcW w:w="9436" w:type="dxa"/>
            <w:gridSpan w:val="10"/>
            <w:tcBorders>
              <w:top w:val="single" w:sz="2" w:space="0" w:color="FFFFFF"/>
              <w:left w:val="single" w:sz="2" w:space="0" w:color="FFFFFF"/>
              <w:bottom w:val="single" w:sz="2" w:space="0" w:color="FFFFFF"/>
              <w:right w:val="single" w:sz="2" w:space="0" w:color="0070C0"/>
            </w:tcBorders>
            <w:shd w:val="clear" w:color="auto" w:fill="0070C0"/>
            <w:vAlign w:val="center"/>
          </w:tcPr>
          <w:p w14:paraId="5729815E" w14:textId="77777777" w:rsidR="00481FB0" w:rsidRPr="0018556A" w:rsidRDefault="00481FB0" w:rsidP="00C35095">
            <w:pPr>
              <w:autoSpaceDE w:val="0"/>
              <w:autoSpaceDN w:val="0"/>
              <w:adjustRightInd w:val="0"/>
              <w:ind w:left="60" w:right="60"/>
              <w:rPr>
                <w:rFonts w:ascii="Times New Roman" w:hAnsi="Times New Roman" w:cs="Times New Roman"/>
                <w:b/>
                <w:color w:val="FFFFFF"/>
                <w:szCs w:val="24"/>
                <w:lang w:eastAsia="mk-MK"/>
              </w:rPr>
            </w:pPr>
            <w:r w:rsidRPr="0018556A">
              <w:rPr>
                <w:rFonts w:ascii="Times New Roman" w:hAnsi="Times New Roman" w:cs="Times New Roman"/>
                <w:b/>
                <w:color w:val="FFFFFF"/>
                <w:szCs w:val="24"/>
                <w:lang w:eastAsia="mk-MK"/>
              </w:rPr>
              <w:t>Нестимулирана плунка</w:t>
            </w:r>
          </w:p>
        </w:tc>
      </w:tr>
      <w:tr w:rsidR="00481FB0" w:rsidRPr="0046270E" w14:paraId="49AD63C3" w14:textId="77777777" w:rsidTr="00C35095">
        <w:trPr>
          <w:cantSplit/>
          <w:trHeight w:val="221"/>
        </w:trPr>
        <w:tc>
          <w:tcPr>
            <w:tcW w:w="572" w:type="dxa"/>
            <w:vMerge w:val="restart"/>
            <w:tcBorders>
              <w:top w:val="single" w:sz="2" w:space="0" w:color="FFFFFF"/>
            </w:tcBorders>
            <w:shd w:val="clear" w:color="auto" w:fill="0070C0"/>
            <w:vAlign w:val="center"/>
          </w:tcPr>
          <w:p w14:paraId="47E3E517" w14:textId="77777777" w:rsidR="00481FB0" w:rsidRPr="0018556A" w:rsidRDefault="00481FB0" w:rsidP="00C35095">
            <w:pPr>
              <w:ind w:left="5"/>
              <w:jc w:val="center"/>
              <w:rPr>
                <w:rFonts w:ascii="Times New Roman" w:hAnsi="Times New Roman" w:cs="Times New Roman"/>
                <w:b/>
                <w:color w:val="FFFFFF"/>
                <w:szCs w:val="24"/>
              </w:rPr>
            </w:pPr>
            <w:r w:rsidRPr="0018556A">
              <w:rPr>
                <w:rFonts w:ascii="Times New Roman" w:hAnsi="Times New Roman" w:cs="Times New Roman"/>
                <w:b/>
                <w:color w:val="FFFFFF"/>
                <w:szCs w:val="24"/>
              </w:rPr>
              <w:t>Пол</w:t>
            </w:r>
          </w:p>
        </w:tc>
        <w:tc>
          <w:tcPr>
            <w:tcW w:w="993" w:type="dxa"/>
            <w:tcBorders>
              <w:top w:val="single" w:sz="2" w:space="0" w:color="FFFFFF"/>
              <w:right w:val="single" w:sz="4" w:space="0" w:color="0070C0"/>
            </w:tcBorders>
            <w:shd w:val="clear" w:color="auto" w:fill="0070C0"/>
          </w:tcPr>
          <w:p w14:paraId="0CD86EF6" w14:textId="77777777" w:rsidR="00481FB0" w:rsidRPr="0018556A" w:rsidRDefault="00481FB0" w:rsidP="00C35095">
            <w:pPr>
              <w:ind w:left="157"/>
              <w:rPr>
                <w:rFonts w:ascii="Times New Roman" w:hAnsi="Times New Roman" w:cs="Times New Roman"/>
                <w:b/>
                <w:color w:val="FFFFFF"/>
                <w:szCs w:val="24"/>
              </w:rPr>
            </w:pPr>
            <w:r w:rsidRPr="0018556A">
              <w:rPr>
                <w:rFonts w:ascii="Times New Roman" w:hAnsi="Times New Roman" w:cs="Times New Roman"/>
                <w:b/>
                <w:color w:val="FFFFFF"/>
                <w:szCs w:val="24"/>
              </w:rPr>
              <w:t>Мажи</w:t>
            </w:r>
          </w:p>
        </w:tc>
        <w:tc>
          <w:tcPr>
            <w:tcW w:w="698" w:type="dxa"/>
            <w:tcBorders>
              <w:top w:val="single" w:sz="2" w:space="0" w:color="FFFFFF"/>
              <w:left w:val="single" w:sz="4" w:space="0" w:color="0070C0"/>
              <w:bottom w:val="single" w:sz="4" w:space="0" w:color="0070C0"/>
              <w:right w:val="single" w:sz="4" w:space="0" w:color="0070C0"/>
            </w:tcBorders>
            <w:shd w:val="clear" w:color="auto" w:fill="auto"/>
            <w:vAlign w:val="bottom"/>
          </w:tcPr>
          <w:p w14:paraId="66259168" w14:textId="77777777" w:rsidR="00481FB0" w:rsidRPr="0018556A" w:rsidRDefault="00481FB0" w:rsidP="00C35095">
            <w:pPr>
              <w:jc w:val="center"/>
              <w:rPr>
                <w:rFonts w:ascii="Times New Roman" w:hAnsi="Times New Roman" w:cs="Times New Roman"/>
                <w:szCs w:val="24"/>
              </w:rPr>
            </w:pPr>
            <w:r w:rsidRPr="0018556A">
              <w:rPr>
                <w:rFonts w:ascii="Times New Roman" w:hAnsi="Times New Roman" w:cs="Times New Roman"/>
                <w:szCs w:val="24"/>
              </w:rPr>
              <w:t>76</w:t>
            </w:r>
          </w:p>
        </w:tc>
        <w:tc>
          <w:tcPr>
            <w:tcW w:w="1145" w:type="dxa"/>
            <w:tcBorders>
              <w:top w:val="single" w:sz="2" w:space="0" w:color="FFFFFF"/>
              <w:left w:val="single" w:sz="4" w:space="0" w:color="0070C0"/>
              <w:bottom w:val="single" w:sz="4" w:space="0" w:color="0070C0"/>
              <w:right w:val="single" w:sz="4" w:space="0" w:color="0070C0"/>
            </w:tcBorders>
            <w:shd w:val="clear" w:color="auto" w:fill="auto"/>
            <w:vAlign w:val="center"/>
          </w:tcPr>
          <w:p w14:paraId="4A482BE8"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6,31</w:t>
            </w:r>
          </w:p>
        </w:tc>
        <w:tc>
          <w:tcPr>
            <w:tcW w:w="130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4DC9370D"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2,67</w:t>
            </w:r>
          </w:p>
        </w:tc>
        <w:tc>
          <w:tcPr>
            <w:tcW w:w="1038" w:type="dxa"/>
            <w:tcBorders>
              <w:top w:val="single" w:sz="2" w:space="0" w:color="FFFFFF"/>
              <w:left w:val="single" w:sz="4" w:space="0" w:color="0070C0"/>
              <w:bottom w:val="single" w:sz="4" w:space="0" w:color="0070C0"/>
              <w:right w:val="single" w:sz="4" w:space="0" w:color="0070C0"/>
            </w:tcBorders>
            <w:shd w:val="clear" w:color="auto" w:fill="auto"/>
            <w:vAlign w:val="center"/>
          </w:tcPr>
          <w:p w14:paraId="3B51CA69"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2,12</w:t>
            </w:r>
          </w:p>
        </w:tc>
        <w:tc>
          <w:tcPr>
            <w:tcW w:w="113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4BCEEC12"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10,90</w:t>
            </w:r>
          </w:p>
        </w:tc>
        <w:tc>
          <w:tcPr>
            <w:tcW w:w="70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5C4344C8"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4,16</w:t>
            </w:r>
          </w:p>
        </w:tc>
        <w:tc>
          <w:tcPr>
            <w:tcW w:w="113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1BB2891F"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5,23</w:t>
            </w:r>
          </w:p>
        </w:tc>
        <w:tc>
          <w:tcPr>
            <w:tcW w:w="70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2B432349"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8,87</w:t>
            </w:r>
          </w:p>
        </w:tc>
      </w:tr>
      <w:tr w:rsidR="00481FB0" w:rsidRPr="0046270E" w14:paraId="493B0E40" w14:textId="77777777" w:rsidTr="00C35095">
        <w:trPr>
          <w:cantSplit/>
          <w:trHeight w:val="221"/>
        </w:trPr>
        <w:tc>
          <w:tcPr>
            <w:tcW w:w="572" w:type="dxa"/>
            <w:vMerge/>
            <w:shd w:val="clear" w:color="auto" w:fill="0070C0"/>
          </w:tcPr>
          <w:p w14:paraId="1BD90B2E" w14:textId="77777777" w:rsidR="00481FB0" w:rsidRPr="0018556A" w:rsidRDefault="00481FB0" w:rsidP="00C35095">
            <w:pPr>
              <w:ind w:left="157"/>
              <w:rPr>
                <w:rFonts w:ascii="Times New Roman" w:hAnsi="Times New Roman" w:cs="Times New Roman"/>
                <w:b/>
                <w:color w:val="FFFFFF"/>
                <w:szCs w:val="24"/>
              </w:rPr>
            </w:pPr>
          </w:p>
        </w:tc>
        <w:tc>
          <w:tcPr>
            <w:tcW w:w="993" w:type="dxa"/>
            <w:tcBorders>
              <w:right w:val="single" w:sz="4" w:space="0" w:color="0070C0"/>
            </w:tcBorders>
            <w:shd w:val="clear" w:color="auto" w:fill="0070C0"/>
          </w:tcPr>
          <w:p w14:paraId="708EA74B" w14:textId="77777777" w:rsidR="00481FB0" w:rsidRPr="0018556A" w:rsidRDefault="00481FB0" w:rsidP="00C35095">
            <w:pPr>
              <w:ind w:left="157"/>
              <w:rPr>
                <w:rFonts w:ascii="Times New Roman" w:hAnsi="Times New Roman" w:cs="Times New Roman"/>
                <w:b/>
                <w:color w:val="FFFFFF"/>
                <w:szCs w:val="24"/>
              </w:rPr>
            </w:pPr>
            <w:r w:rsidRPr="0018556A">
              <w:rPr>
                <w:rFonts w:ascii="Times New Roman" w:hAnsi="Times New Roman" w:cs="Times New Roman"/>
                <w:b/>
                <w:color w:val="FFFFFF"/>
                <w:szCs w:val="24"/>
              </w:rPr>
              <w:t>Жени</w:t>
            </w:r>
          </w:p>
        </w:tc>
        <w:tc>
          <w:tcPr>
            <w:tcW w:w="698" w:type="dxa"/>
            <w:tcBorders>
              <w:top w:val="single" w:sz="4" w:space="0" w:color="0070C0"/>
              <w:left w:val="single" w:sz="4" w:space="0" w:color="0070C0"/>
              <w:bottom w:val="single" w:sz="4" w:space="0" w:color="0070C0"/>
              <w:right w:val="single" w:sz="4" w:space="0" w:color="0070C0"/>
            </w:tcBorders>
            <w:shd w:val="clear" w:color="auto" w:fill="auto"/>
            <w:vAlign w:val="bottom"/>
          </w:tcPr>
          <w:p w14:paraId="2BB4E24E" w14:textId="77777777" w:rsidR="00481FB0" w:rsidRPr="0018556A" w:rsidRDefault="00481FB0" w:rsidP="00C35095">
            <w:pPr>
              <w:jc w:val="center"/>
              <w:rPr>
                <w:rFonts w:ascii="Times New Roman" w:hAnsi="Times New Roman" w:cs="Times New Roman"/>
                <w:szCs w:val="24"/>
              </w:rPr>
            </w:pPr>
            <w:r w:rsidRPr="0018556A">
              <w:rPr>
                <w:rFonts w:ascii="Times New Roman" w:hAnsi="Times New Roman" w:cs="Times New Roman"/>
                <w:szCs w:val="24"/>
              </w:rPr>
              <w:t>74</w:t>
            </w:r>
          </w:p>
        </w:tc>
        <w:tc>
          <w:tcPr>
            <w:tcW w:w="114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55AA021"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4,73</w:t>
            </w:r>
          </w:p>
        </w:tc>
        <w:tc>
          <w:tcPr>
            <w:tcW w:w="130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0BDEB02"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2,15</w:t>
            </w:r>
          </w:p>
        </w:tc>
        <w:tc>
          <w:tcPr>
            <w:tcW w:w="10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0ED571C"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2,12</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C33AD88"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10,20</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5950483"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3,16</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0DAE1B8"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4,10</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812184C"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6,18</w:t>
            </w:r>
          </w:p>
        </w:tc>
      </w:tr>
      <w:tr w:rsidR="00481FB0" w:rsidRPr="0046270E" w14:paraId="545469DB" w14:textId="77777777" w:rsidTr="00C35095">
        <w:trPr>
          <w:cantSplit/>
          <w:trHeight w:val="221"/>
        </w:trPr>
        <w:tc>
          <w:tcPr>
            <w:tcW w:w="572" w:type="dxa"/>
            <w:vMerge/>
            <w:shd w:val="clear" w:color="auto" w:fill="0070C0"/>
          </w:tcPr>
          <w:p w14:paraId="799E83A4" w14:textId="77777777" w:rsidR="00481FB0" w:rsidRPr="0018556A" w:rsidRDefault="00481FB0" w:rsidP="00C35095">
            <w:pPr>
              <w:ind w:left="157"/>
              <w:rPr>
                <w:rFonts w:ascii="Times New Roman" w:hAnsi="Times New Roman" w:cs="Times New Roman"/>
                <w:b/>
                <w:color w:val="FFFFFF"/>
                <w:szCs w:val="24"/>
              </w:rPr>
            </w:pPr>
          </w:p>
        </w:tc>
        <w:tc>
          <w:tcPr>
            <w:tcW w:w="993" w:type="dxa"/>
            <w:tcBorders>
              <w:right w:val="single" w:sz="4" w:space="0" w:color="0070C0"/>
            </w:tcBorders>
            <w:shd w:val="clear" w:color="auto" w:fill="0070C0"/>
            <w:vAlign w:val="center"/>
          </w:tcPr>
          <w:p w14:paraId="512D14FA" w14:textId="77777777" w:rsidR="00481FB0" w:rsidRPr="0018556A" w:rsidRDefault="00481FB0" w:rsidP="00C35095">
            <w:pPr>
              <w:ind w:left="157"/>
              <w:rPr>
                <w:rFonts w:ascii="Times New Roman" w:hAnsi="Times New Roman" w:cs="Times New Roman"/>
                <w:b/>
                <w:color w:val="FFFFFF"/>
                <w:szCs w:val="24"/>
              </w:rPr>
            </w:pPr>
            <w:r w:rsidRPr="0018556A">
              <w:rPr>
                <w:rFonts w:ascii="Times New Roman" w:hAnsi="Times New Roman" w:cs="Times New Roman"/>
                <w:b/>
                <w:color w:val="FFFFFF"/>
                <w:szCs w:val="24"/>
              </w:rPr>
              <w:t>Вкупно</w:t>
            </w:r>
          </w:p>
        </w:tc>
        <w:tc>
          <w:tcPr>
            <w:tcW w:w="69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98A91F6" w14:textId="77777777" w:rsidR="00481FB0" w:rsidRPr="0018556A" w:rsidRDefault="00481FB0" w:rsidP="00C35095">
            <w:pPr>
              <w:jc w:val="center"/>
              <w:rPr>
                <w:rFonts w:ascii="Times New Roman" w:hAnsi="Times New Roman" w:cs="Times New Roman"/>
                <w:szCs w:val="24"/>
              </w:rPr>
            </w:pPr>
            <w:r w:rsidRPr="0018556A">
              <w:rPr>
                <w:rFonts w:ascii="Times New Roman" w:hAnsi="Times New Roman" w:cs="Times New Roman"/>
                <w:szCs w:val="24"/>
              </w:rPr>
              <w:t>150</w:t>
            </w:r>
          </w:p>
        </w:tc>
        <w:tc>
          <w:tcPr>
            <w:tcW w:w="114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40E6DB8"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5,53</w:t>
            </w:r>
          </w:p>
        </w:tc>
        <w:tc>
          <w:tcPr>
            <w:tcW w:w="130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8942681"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2,54</w:t>
            </w:r>
          </w:p>
        </w:tc>
        <w:tc>
          <w:tcPr>
            <w:tcW w:w="10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695E39B"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2,12</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F496263"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10,90</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7D5048D4"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3,36</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C06D731"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4,60</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7D7A351C"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7,56</w:t>
            </w:r>
          </w:p>
        </w:tc>
      </w:tr>
      <w:tr w:rsidR="00481FB0" w:rsidRPr="0046270E" w14:paraId="6B3AB2B9" w14:textId="77777777" w:rsidTr="00C35095">
        <w:trPr>
          <w:cantSplit/>
          <w:trHeight w:val="251"/>
        </w:trPr>
        <w:tc>
          <w:tcPr>
            <w:tcW w:w="1565" w:type="dxa"/>
            <w:gridSpan w:val="2"/>
            <w:tcBorders>
              <w:right w:val="single" w:sz="4" w:space="0" w:color="0070C0"/>
            </w:tcBorders>
            <w:shd w:val="clear" w:color="auto" w:fill="0070C0"/>
            <w:vAlign w:val="center"/>
          </w:tcPr>
          <w:p w14:paraId="456DEBF9" w14:textId="77777777" w:rsidR="00481FB0" w:rsidRPr="0018556A" w:rsidRDefault="00481FB0" w:rsidP="00C35095">
            <w:pPr>
              <w:ind w:left="157"/>
              <w:jc w:val="center"/>
              <w:rPr>
                <w:rFonts w:ascii="Times New Roman" w:hAnsi="Times New Roman" w:cs="Times New Roman"/>
                <w:b/>
                <w:color w:val="FFFFFF"/>
                <w:szCs w:val="24"/>
              </w:rPr>
            </w:pPr>
            <w:r w:rsidRPr="0018556A">
              <w:rPr>
                <w:rFonts w:ascii="Times New Roman" w:hAnsi="Times New Roman" w:cs="Times New Roman"/>
                <w:b/>
                <w:color w:val="FFFFFF"/>
                <w:szCs w:val="24"/>
              </w:rPr>
              <w:t>p</w:t>
            </w:r>
          </w:p>
        </w:tc>
        <w:tc>
          <w:tcPr>
            <w:tcW w:w="7871" w:type="dxa"/>
            <w:gridSpan w:val="8"/>
            <w:tcBorders>
              <w:top w:val="single" w:sz="4" w:space="0" w:color="0070C0"/>
              <w:left w:val="single" w:sz="4" w:space="0" w:color="0070C0"/>
              <w:bottom w:val="single" w:sz="4" w:space="0" w:color="0070C0"/>
              <w:right w:val="single" w:sz="4" w:space="0" w:color="0070C0"/>
            </w:tcBorders>
            <w:shd w:val="clear" w:color="auto" w:fill="auto"/>
            <w:vAlign w:val="center"/>
          </w:tcPr>
          <w:p w14:paraId="25027B23" w14:textId="77777777" w:rsidR="00481FB0" w:rsidRPr="0018556A" w:rsidRDefault="00481FB0" w:rsidP="00C35095">
            <w:pPr>
              <w:jc w:val="center"/>
              <w:rPr>
                <w:rFonts w:ascii="Times New Roman" w:hAnsi="Times New Roman"/>
                <w:color w:val="000000"/>
                <w:szCs w:val="24"/>
              </w:rPr>
            </w:pPr>
            <w:r w:rsidRPr="0018556A">
              <w:rPr>
                <w:rFonts w:ascii="Times New Roman" w:hAnsi="Times New Roman"/>
                <w:color w:val="000000"/>
                <w:szCs w:val="24"/>
              </w:rPr>
              <w:t xml:space="preserve">Z=3,8116; </w:t>
            </w:r>
            <w:r w:rsidRPr="0018556A">
              <w:rPr>
                <w:rFonts w:ascii="Times New Roman" w:hAnsi="Times New Roman"/>
                <w:color w:val="FF0000"/>
                <w:szCs w:val="24"/>
              </w:rPr>
              <w:t>p=0,0001*</w:t>
            </w:r>
          </w:p>
        </w:tc>
      </w:tr>
      <w:tr w:rsidR="00481FB0" w:rsidRPr="0046270E" w14:paraId="54CA13C3" w14:textId="77777777" w:rsidTr="00C35095">
        <w:trPr>
          <w:cantSplit/>
          <w:trHeight w:val="251"/>
        </w:trPr>
        <w:tc>
          <w:tcPr>
            <w:tcW w:w="9436" w:type="dxa"/>
            <w:gridSpan w:val="10"/>
            <w:tcBorders>
              <w:right w:val="single" w:sz="4" w:space="0" w:color="0070C0"/>
            </w:tcBorders>
            <w:shd w:val="clear" w:color="auto" w:fill="0070C0"/>
            <w:vAlign w:val="center"/>
          </w:tcPr>
          <w:p w14:paraId="45E74836" w14:textId="77777777" w:rsidR="00481FB0" w:rsidRPr="0018556A" w:rsidRDefault="00481FB0" w:rsidP="00C35095">
            <w:pPr>
              <w:rPr>
                <w:rFonts w:ascii="Times New Roman" w:hAnsi="Times New Roman" w:cs="Times New Roman"/>
                <w:b/>
                <w:color w:val="FFFFFF"/>
                <w:szCs w:val="24"/>
              </w:rPr>
            </w:pPr>
            <w:r w:rsidRPr="0018556A">
              <w:rPr>
                <w:rFonts w:ascii="Times New Roman" w:hAnsi="Times New Roman" w:cs="Times New Roman"/>
                <w:b/>
                <w:color w:val="FFFFFF"/>
                <w:szCs w:val="24"/>
              </w:rPr>
              <w:t xml:space="preserve">  Стимулирана плунка</w:t>
            </w:r>
          </w:p>
        </w:tc>
      </w:tr>
      <w:tr w:rsidR="00481FB0" w:rsidRPr="0046270E" w14:paraId="5E8FBC26" w14:textId="77777777" w:rsidTr="00C35095">
        <w:trPr>
          <w:cantSplit/>
          <w:trHeight w:val="221"/>
        </w:trPr>
        <w:tc>
          <w:tcPr>
            <w:tcW w:w="572" w:type="dxa"/>
            <w:vMerge w:val="restart"/>
            <w:shd w:val="clear" w:color="auto" w:fill="0070C0"/>
            <w:vAlign w:val="center"/>
          </w:tcPr>
          <w:p w14:paraId="6764F901" w14:textId="77777777" w:rsidR="00481FB0" w:rsidRPr="0018556A" w:rsidRDefault="00481FB0" w:rsidP="00C35095">
            <w:pPr>
              <w:ind w:left="5"/>
              <w:jc w:val="center"/>
              <w:rPr>
                <w:rFonts w:ascii="Times New Roman" w:hAnsi="Times New Roman" w:cs="Times New Roman"/>
                <w:b/>
                <w:color w:val="FFFFFF"/>
                <w:szCs w:val="24"/>
              </w:rPr>
            </w:pPr>
            <w:r w:rsidRPr="0018556A">
              <w:rPr>
                <w:rFonts w:ascii="Times New Roman" w:hAnsi="Times New Roman" w:cs="Times New Roman"/>
                <w:b/>
                <w:color w:val="FFFFFF"/>
                <w:szCs w:val="24"/>
              </w:rPr>
              <w:t>Пол</w:t>
            </w:r>
          </w:p>
        </w:tc>
        <w:tc>
          <w:tcPr>
            <w:tcW w:w="993" w:type="dxa"/>
            <w:tcBorders>
              <w:right w:val="single" w:sz="4" w:space="0" w:color="0070C0"/>
            </w:tcBorders>
            <w:shd w:val="clear" w:color="auto" w:fill="0070C0"/>
          </w:tcPr>
          <w:p w14:paraId="27B17B0C" w14:textId="77777777" w:rsidR="00481FB0" w:rsidRPr="0018556A" w:rsidRDefault="00481FB0" w:rsidP="00C35095">
            <w:pPr>
              <w:ind w:left="157"/>
              <w:rPr>
                <w:rFonts w:ascii="Times New Roman" w:hAnsi="Times New Roman" w:cs="Times New Roman"/>
                <w:b/>
                <w:color w:val="FFFFFF"/>
                <w:szCs w:val="24"/>
              </w:rPr>
            </w:pPr>
            <w:r w:rsidRPr="0018556A">
              <w:rPr>
                <w:rFonts w:ascii="Times New Roman" w:hAnsi="Times New Roman" w:cs="Times New Roman"/>
                <w:b/>
                <w:color w:val="FFFFFF"/>
                <w:szCs w:val="24"/>
              </w:rPr>
              <w:t>Мажи</w:t>
            </w:r>
          </w:p>
        </w:tc>
        <w:tc>
          <w:tcPr>
            <w:tcW w:w="698" w:type="dxa"/>
            <w:tcBorders>
              <w:top w:val="single" w:sz="4" w:space="0" w:color="0070C0"/>
              <w:left w:val="single" w:sz="4" w:space="0" w:color="0070C0"/>
              <w:bottom w:val="single" w:sz="4" w:space="0" w:color="0070C0"/>
              <w:right w:val="single" w:sz="4" w:space="0" w:color="0070C0"/>
            </w:tcBorders>
            <w:shd w:val="clear" w:color="auto" w:fill="auto"/>
            <w:vAlign w:val="bottom"/>
          </w:tcPr>
          <w:p w14:paraId="5ECA5379" w14:textId="77777777" w:rsidR="00481FB0" w:rsidRPr="0018556A" w:rsidRDefault="00481FB0" w:rsidP="00C35095">
            <w:pPr>
              <w:jc w:val="center"/>
              <w:rPr>
                <w:rFonts w:ascii="Times New Roman" w:hAnsi="Times New Roman" w:cs="Times New Roman"/>
                <w:szCs w:val="24"/>
              </w:rPr>
            </w:pPr>
            <w:r w:rsidRPr="0018556A">
              <w:rPr>
                <w:rFonts w:ascii="Times New Roman" w:hAnsi="Times New Roman" w:cs="Times New Roman"/>
                <w:szCs w:val="24"/>
              </w:rPr>
              <w:t>76</w:t>
            </w:r>
          </w:p>
        </w:tc>
        <w:tc>
          <w:tcPr>
            <w:tcW w:w="114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2F13A2D"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3,92</w:t>
            </w:r>
          </w:p>
        </w:tc>
        <w:tc>
          <w:tcPr>
            <w:tcW w:w="130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B51956E"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1,57</w:t>
            </w:r>
          </w:p>
        </w:tc>
        <w:tc>
          <w:tcPr>
            <w:tcW w:w="10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3DE88F0"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1,23</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B3808D9"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7,50</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FB84660"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2,77</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B7086AD"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3,80</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6EB5E5C"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5,04</w:t>
            </w:r>
          </w:p>
        </w:tc>
      </w:tr>
      <w:tr w:rsidR="00481FB0" w:rsidRPr="0046270E" w14:paraId="00BE5C84" w14:textId="77777777" w:rsidTr="00C35095">
        <w:trPr>
          <w:cantSplit/>
          <w:trHeight w:val="221"/>
        </w:trPr>
        <w:tc>
          <w:tcPr>
            <w:tcW w:w="572" w:type="dxa"/>
            <w:vMerge/>
            <w:shd w:val="clear" w:color="auto" w:fill="0070C0"/>
          </w:tcPr>
          <w:p w14:paraId="4B31D7A5" w14:textId="77777777" w:rsidR="00481FB0" w:rsidRPr="0018556A" w:rsidRDefault="00481FB0" w:rsidP="00C35095">
            <w:pPr>
              <w:ind w:left="157"/>
              <w:rPr>
                <w:rFonts w:ascii="Times New Roman" w:hAnsi="Times New Roman" w:cs="Times New Roman"/>
                <w:b/>
                <w:color w:val="FFFFFF"/>
                <w:szCs w:val="24"/>
              </w:rPr>
            </w:pPr>
          </w:p>
        </w:tc>
        <w:tc>
          <w:tcPr>
            <w:tcW w:w="993" w:type="dxa"/>
            <w:tcBorders>
              <w:right w:val="single" w:sz="4" w:space="0" w:color="0070C0"/>
            </w:tcBorders>
            <w:shd w:val="clear" w:color="auto" w:fill="0070C0"/>
          </w:tcPr>
          <w:p w14:paraId="522AA69D" w14:textId="77777777" w:rsidR="00481FB0" w:rsidRPr="0018556A" w:rsidRDefault="00481FB0" w:rsidP="00C35095">
            <w:pPr>
              <w:ind w:left="157"/>
              <w:rPr>
                <w:rFonts w:ascii="Times New Roman" w:hAnsi="Times New Roman" w:cs="Times New Roman"/>
                <w:b/>
                <w:color w:val="FFFFFF"/>
                <w:szCs w:val="24"/>
              </w:rPr>
            </w:pPr>
            <w:r w:rsidRPr="0018556A">
              <w:rPr>
                <w:rFonts w:ascii="Times New Roman" w:hAnsi="Times New Roman" w:cs="Times New Roman"/>
                <w:b/>
                <w:color w:val="FFFFFF"/>
                <w:szCs w:val="24"/>
              </w:rPr>
              <w:t>Жени</w:t>
            </w:r>
          </w:p>
        </w:tc>
        <w:tc>
          <w:tcPr>
            <w:tcW w:w="698" w:type="dxa"/>
            <w:tcBorders>
              <w:top w:val="single" w:sz="4" w:space="0" w:color="0070C0"/>
              <w:left w:val="single" w:sz="4" w:space="0" w:color="0070C0"/>
              <w:bottom w:val="single" w:sz="4" w:space="0" w:color="0070C0"/>
              <w:right w:val="single" w:sz="4" w:space="0" w:color="0070C0"/>
            </w:tcBorders>
            <w:shd w:val="clear" w:color="auto" w:fill="auto"/>
            <w:vAlign w:val="bottom"/>
          </w:tcPr>
          <w:p w14:paraId="4946AE6D" w14:textId="77777777" w:rsidR="00481FB0" w:rsidRPr="0018556A" w:rsidRDefault="00481FB0" w:rsidP="00C35095">
            <w:pPr>
              <w:jc w:val="center"/>
              <w:rPr>
                <w:rFonts w:ascii="Times New Roman" w:hAnsi="Times New Roman" w:cs="Times New Roman"/>
                <w:szCs w:val="24"/>
              </w:rPr>
            </w:pPr>
            <w:r w:rsidRPr="0018556A">
              <w:rPr>
                <w:rFonts w:ascii="Times New Roman" w:hAnsi="Times New Roman" w:cs="Times New Roman"/>
                <w:szCs w:val="24"/>
              </w:rPr>
              <w:t>74</w:t>
            </w:r>
          </w:p>
        </w:tc>
        <w:tc>
          <w:tcPr>
            <w:tcW w:w="114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79E59D3"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3,20</w:t>
            </w:r>
          </w:p>
        </w:tc>
        <w:tc>
          <w:tcPr>
            <w:tcW w:w="130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0E8BF67"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1,16</w:t>
            </w:r>
          </w:p>
        </w:tc>
        <w:tc>
          <w:tcPr>
            <w:tcW w:w="10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C03C4C3"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1,50</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7A0275D"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6,25</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612C8F1"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2,40</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9B39B32"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2,97</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A55983E"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3,61</w:t>
            </w:r>
          </w:p>
        </w:tc>
      </w:tr>
      <w:tr w:rsidR="00481FB0" w:rsidRPr="0046270E" w14:paraId="5B3ABDAD" w14:textId="77777777" w:rsidTr="00C35095">
        <w:trPr>
          <w:cantSplit/>
          <w:trHeight w:val="221"/>
        </w:trPr>
        <w:tc>
          <w:tcPr>
            <w:tcW w:w="572" w:type="dxa"/>
            <w:vMerge/>
            <w:shd w:val="clear" w:color="auto" w:fill="0070C0"/>
          </w:tcPr>
          <w:p w14:paraId="21EFED33" w14:textId="77777777" w:rsidR="00481FB0" w:rsidRPr="0018556A" w:rsidRDefault="00481FB0" w:rsidP="00C35095">
            <w:pPr>
              <w:ind w:left="157"/>
              <w:rPr>
                <w:rFonts w:ascii="Times New Roman" w:hAnsi="Times New Roman" w:cs="Times New Roman"/>
                <w:b/>
                <w:color w:val="FFFFFF"/>
                <w:szCs w:val="24"/>
              </w:rPr>
            </w:pPr>
          </w:p>
        </w:tc>
        <w:tc>
          <w:tcPr>
            <w:tcW w:w="993" w:type="dxa"/>
            <w:tcBorders>
              <w:right w:val="single" w:sz="4" w:space="0" w:color="0070C0"/>
            </w:tcBorders>
            <w:shd w:val="clear" w:color="auto" w:fill="0070C0"/>
            <w:vAlign w:val="center"/>
          </w:tcPr>
          <w:p w14:paraId="0C6B8EAE" w14:textId="77777777" w:rsidR="00481FB0" w:rsidRPr="0018556A" w:rsidRDefault="00481FB0" w:rsidP="00C35095">
            <w:pPr>
              <w:ind w:left="157"/>
              <w:rPr>
                <w:rFonts w:ascii="Times New Roman" w:hAnsi="Times New Roman" w:cs="Times New Roman"/>
                <w:b/>
                <w:color w:val="FFFFFF"/>
                <w:szCs w:val="24"/>
              </w:rPr>
            </w:pPr>
            <w:r w:rsidRPr="0018556A">
              <w:rPr>
                <w:rFonts w:ascii="Times New Roman" w:hAnsi="Times New Roman" w:cs="Times New Roman"/>
                <w:b/>
                <w:color w:val="FFFFFF"/>
                <w:szCs w:val="24"/>
              </w:rPr>
              <w:t>Вкупно</w:t>
            </w:r>
          </w:p>
        </w:tc>
        <w:tc>
          <w:tcPr>
            <w:tcW w:w="69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54D5D54" w14:textId="77777777" w:rsidR="00481FB0" w:rsidRPr="0018556A" w:rsidRDefault="00481FB0" w:rsidP="00C35095">
            <w:pPr>
              <w:jc w:val="center"/>
              <w:rPr>
                <w:rFonts w:ascii="Times New Roman" w:hAnsi="Times New Roman" w:cs="Times New Roman"/>
                <w:szCs w:val="24"/>
              </w:rPr>
            </w:pPr>
            <w:r w:rsidRPr="0018556A">
              <w:rPr>
                <w:rFonts w:ascii="Times New Roman" w:hAnsi="Times New Roman" w:cs="Times New Roman"/>
                <w:szCs w:val="24"/>
              </w:rPr>
              <w:t>150</w:t>
            </w:r>
          </w:p>
        </w:tc>
        <w:tc>
          <w:tcPr>
            <w:tcW w:w="114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4020C82"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3,57</w:t>
            </w:r>
          </w:p>
        </w:tc>
        <w:tc>
          <w:tcPr>
            <w:tcW w:w="130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DA6C721"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1,43</w:t>
            </w:r>
          </w:p>
        </w:tc>
        <w:tc>
          <w:tcPr>
            <w:tcW w:w="10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23234BA"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1,23</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B1D813C"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7,50</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5F3C771"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2,50</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437226D"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3,14</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2308A69"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4,40</w:t>
            </w:r>
          </w:p>
        </w:tc>
      </w:tr>
      <w:tr w:rsidR="00481FB0" w:rsidRPr="0046270E" w14:paraId="6D6B8301" w14:textId="77777777" w:rsidTr="00C35095">
        <w:trPr>
          <w:cantSplit/>
          <w:trHeight w:val="251"/>
        </w:trPr>
        <w:tc>
          <w:tcPr>
            <w:tcW w:w="1565" w:type="dxa"/>
            <w:gridSpan w:val="2"/>
            <w:tcBorders>
              <w:right w:val="single" w:sz="4" w:space="0" w:color="0070C0"/>
            </w:tcBorders>
            <w:shd w:val="clear" w:color="auto" w:fill="0070C0"/>
            <w:vAlign w:val="center"/>
          </w:tcPr>
          <w:p w14:paraId="778B8663" w14:textId="77777777" w:rsidR="00481FB0" w:rsidRPr="0018556A" w:rsidRDefault="00481FB0" w:rsidP="00C35095">
            <w:pPr>
              <w:ind w:left="157"/>
              <w:jc w:val="center"/>
              <w:rPr>
                <w:rFonts w:ascii="Times New Roman" w:hAnsi="Times New Roman" w:cs="Times New Roman"/>
                <w:b/>
                <w:color w:val="FFFFFF"/>
                <w:szCs w:val="24"/>
              </w:rPr>
            </w:pPr>
            <w:r w:rsidRPr="0018556A">
              <w:rPr>
                <w:rFonts w:ascii="Times New Roman" w:hAnsi="Times New Roman" w:cs="Times New Roman"/>
                <w:b/>
                <w:color w:val="FFFFFF"/>
                <w:szCs w:val="24"/>
              </w:rPr>
              <w:t>p</w:t>
            </w:r>
          </w:p>
        </w:tc>
        <w:tc>
          <w:tcPr>
            <w:tcW w:w="7871" w:type="dxa"/>
            <w:gridSpan w:val="8"/>
            <w:tcBorders>
              <w:top w:val="single" w:sz="4" w:space="0" w:color="0070C0"/>
              <w:left w:val="single" w:sz="4" w:space="0" w:color="0070C0"/>
              <w:bottom w:val="single" w:sz="4" w:space="0" w:color="0070C0"/>
              <w:right w:val="single" w:sz="4" w:space="0" w:color="0070C0"/>
            </w:tcBorders>
            <w:shd w:val="clear" w:color="auto" w:fill="auto"/>
            <w:vAlign w:val="center"/>
          </w:tcPr>
          <w:p w14:paraId="3EAF7D6D"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olor w:val="000000"/>
                <w:szCs w:val="24"/>
              </w:rPr>
              <w:t xml:space="preserve">Z=2,7854; </w:t>
            </w:r>
            <w:r w:rsidRPr="0018556A">
              <w:rPr>
                <w:rFonts w:ascii="Times New Roman" w:hAnsi="Times New Roman"/>
                <w:color w:val="FF0000"/>
                <w:szCs w:val="24"/>
              </w:rPr>
              <w:t>p=0,0053*</w:t>
            </w:r>
          </w:p>
        </w:tc>
      </w:tr>
      <w:tr w:rsidR="00481FB0" w:rsidRPr="0056701E" w14:paraId="67BFA014" w14:textId="77777777" w:rsidTr="00C35095">
        <w:trPr>
          <w:cantSplit/>
          <w:trHeight w:val="402"/>
        </w:trPr>
        <w:tc>
          <w:tcPr>
            <w:tcW w:w="9436" w:type="dxa"/>
            <w:gridSpan w:val="10"/>
            <w:tcBorders>
              <w:right w:val="single" w:sz="4" w:space="0" w:color="0070C0"/>
            </w:tcBorders>
            <w:shd w:val="clear" w:color="auto" w:fill="0070C0"/>
            <w:vAlign w:val="center"/>
          </w:tcPr>
          <w:p w14:paraId="508DB759" w14:textId="77777777" w:rsidR="00481FB0" w:rsidRPr="0018556A" w:rsidRDefault="00481FB0" w:rsidP="00C35095">
            <w:pPr>
              <w:jc w:val="center"/>
              <w:rPr>
                <w:rFonts w:ascii="Times New Roman" w:hAnsi="Times New Roman" w:cs="Times New Roman"/>
                <w:bCs/>
                <w:color w:val="FFFFFF"/>
                <w:szCs w:val="24"/>
                <w:lang w:val="ru-RU"/>
              </w:rPr>
            </w:pPr>
            <w:r w:rsidRPr="0018556A">
              <w:rPr>
                <w:rFonts w:ascii="Times New Roman" w:hAnsi="Times New Roman"/>
                <w:color w:val="FFFFFF"/>
                <w:szCs w:val="24"/>
              </w:rPr>
              <w:t>Z</w:t>
            </w:r>
            <w:r w:rsidRPr="0018556A">
              <w:rPr>
                <w:rFonts w:ascii="Times New Roman" w:hAnsi="Times New Roman"/>
                <w:color w:val="FFFFFF"/>
                <w:szCs w:val="24"/>
                <w:lang w:val="ru-RU"/>
              </w:rPr>
              <w:t>=</w:t>
            </w:r>
            <w:r w:rsidRPr="0018556A">
              <w:rPr>
                <w:rFonts w:ascii="Times New Roman" w:hAnsi="Times New Roman"/>
                <w:color w:val="FFFFFF"/>
                <w:szCs w:val="24"/>
              </w:rPr>
              <w:t>Mann</w:t>
            </w:r>
            <w:r w:rsidRPr="0018556A">
              <w:rPr>
                <w:rFonts w:ascii="Times New Roman" w:hAnsi="Times New Roman"/>
                <w:color w:val="FFFFFF"/>
                <w:szCs w:val="24"/>
                <w:lang w:val="ru-RU"/>
              </w:rPr>
              <w:t>-</w:t>
            </w:r>
            <w:r w:rsidRPr="0018556A">
              <w:rPr>
                <w:rFonts w:ascii="Times New Roman" w:hAnsi="Times New Roman"/>
                <w:color w:val="FFFFFF"/>
                <w:szCs w:val="24"/>
              </w:rPr>
              <w:t>Whitney</w:t>
            </w:r>
            <w:r w:rsidRPr="0018556A">
              <w:rPr>
                <w:rFonts w:ascii="Times New Roman" w:hAnsi="Times New Roman"/>
                <w:color w:val="FFFFFF"/>
                <w:szCs w:val="24"/>
                <w:lang w:val="ru-RU"/>
              </w:rPr>
              <w:t xml:space="preserve"> </w:t>
            </w:r>
            <w:r w:rsidRPr="0018556A">
              <w:rPr>
                <w:rFonts w:ascii="Times New Roman" w:hAnsi="Times New Roman"/>
                <w:color w:val="FFFFFF"/>
                <w:szCs w:val="24"/>
              </w:rPr>
              <w:t>U</w:t>
            </w:r>
            <w:r w:rsidRPr="0018556A">
              <w:rPr>
                <w:rFonts w:ascii="Times New Roman" w:hAnsi="Times New Roman"/>
                <w:color w:val="FFFFFF"/>
                <w:szCs w:val="24"/>
                <w:lang w:val="ru-RU"/>
              </w:rPr>
              <w:t xml:space="preserve">   </w:t>
            </w:r>
            <w:r w:rsidRPr="0018556A">
              <w:rPr>
                <w:rFonts w:ascii="Times New Roman" w:hAnsi="Times New Roman"/>
                <w:color w:val="FFFFFF"/>
                <w:szCs w:val="24"/>
              </w:rPr>
              <w:t>Test</w:t>
            </w:r>
            <w:r w:rsidRPr="0018556A">
              <w:rPr>
                <w:rFonts w:ascii="Times New Roman" w:hAnsi="Times New Roman"/>
                <w:color w:val="FFFFFF"/>
                <w:szCs w:val="24"/>
                <w:lang w:val="ru-RU"/>
              </w:rPr>
              <w:t xml:space="preserve"> (мажи:жени)                                    </w:t>
            </w:r>
            <w:r w:rsidRPr="0018556A">
              <w:rPr>
                <w:rFonts w:ascii="Times New Roman" w:hAnsi="Times New Roman" w:cs="Times New Roman"/>
                <w:bCs/>
                <w:color w:val="FFFFFF"/>
                <w:szCs w:val="24"/>
                <w:lang w:val="ru-RU"/>
              </w:rPr>
              <w:t xml:space="preserve">*сигнификантно за </w:t>
            </w:r>
            <w:r w:rsidRPr="0018556A">
              <w:rPr>
                <w:rFonts w:ascii="Times New Roman" w:hAnsi="Times New Roman" w:cs="Times New Roman"/>
                <w:bCs/>
                <w:color w:val="FFFFFF"/>
                <w:szCs w:val="24"/>
              </w:rPr>
              <w:t>p</w:t>
            </w:r>
            <w:r w:rsidRPr="0018556A">
              <w:rPr>
                <w:rFonts w:ascii="Times New Roman" w:hAnsi="Times New Roman" w:cs="Times New Roman"/>
                <w:bCs/>
                <w:color w:val="FFFFFF"/>
                <w:szCs w:val="24"/>
                <w:lang w:val="ru-RU"/>
              </w:rPr>
              <w:t>&lt;0,05</w:t>
            </w:r>
          </w:p>
        </w:tc>
      </w:tr>
    </w:tbl>
    <w:p w14:paraId="15C5D836" w14:textId="77777777" w:rsidR="0018556A" w:rsidRDefault="0018556A" w:rsidP="0018556A">
      <w:pPr>
        <w:jc w:val="center"/>
        <w:rPr>
          <w:rFonts w:ascii="Times New Roman" w:hAnsi="Times New Roman" w:cs="Times New Roman"/>
          <w:b/>
          <w:color w:val="000000"/>
          <w:sz w:val="24"/>
          <w:szCs w:val="24"/>
          <w:lang w:val="ru-RU"/>
        </w:rPr>
      </w:pPr>
    </w:p>
    <w:p w14:paraId="6304A883" w14:textId="59A7CF3A" w:rsidR="0018556A" w:rsidRPr="0046270E" w:rsidRDefault="0018556A" w:rsidP="0018556A">
      <w:pPr>
        <w:jc w:val="center"/>
        <w:rPr>
          <w:rFonts w:ascii="Times New Roman" w:hAnsi="Times New Roman" w:cs="Times New Roman"/>
          <w:b/>
          <w:color w:val="000000"/>
          <w:sz w:val="24"/>
          <w:szCs w:val="24"/>
          <w:lang w:val="ru-RU"/>
        </w:rPr>
      </w:pPr>
      <w:r w:rsidRPr="0046270E">
        <w:rPr>
          <w:rFonts w:ascii="Times New Roman" w:hAnsi="Times New Roman" w:cs="Times New Roman"/>
          <w:b/>
          <w:color w:val="000000"/>
          <w:sz w:val="24"/>
          <w:szCs w:val="24"/>
          <w:lang w:val="ru-RU"/>
        </w:rPr>
        <w:t>Графикон</w:t>
      </w:r>
      <w:r>
        <w:rPr>
          <w:rFonts w:ascii="Times New Roman" w:hAnsi="Times New Roman" w:cs="Times New Roman"/>
          <w:b/>
          <w:color w:val="000000"/>
          <w:sz w:val="24"/>
          <w:szCs w:val="24"/>
          <w:lang w:val="ru-RU"/>
        </w:rPr>
        <w:t xml:space="preserve"> 26</w:t>
      </w:r>
      <w:r w:rsidRPr="0056701E">
        <w:rPr>
          <w:rFonts w:ascii="Times New Roman" w:hAnsi="Times New Roman" w:cs="Times New Roman"/>
          <w:b/>
          <w:color w:val="000000"/>
          <w:sz w:val="24"/>
          <w:szCs w:val="24"/>
          <w:lang w:val="ru-RU"/>
        </w:rPr>
        <w:t>:</w:t>
      </w:r>
      <w:r w:rsidRPr="0046270E">
        <w:rPr>
          <w:rFonts w:ascii="Times New Roman" w:hAnsi="Times New Roman" w:cs="Times New Roman"/>
          <w:b/>
          <w:color w:val="000000"/>
          <w:sz w:val="24"/>
          <w:szCs w:val="24"/>
          <w:lang w:val="ru-RU"/>
        </w:rPr>
        <w:t xml:space="preserve"> Анализа на фосфати според пол во нестимулирана/стимулирана плунка</w:t>
      </w:r>
    </w:p>
    <w:p w14:paraId="462BCEF9" w14:textId="6D7E56F4" w:rsidR="00481FB0" w:rsidRPr="0018556A" w:rsidRDefault="00481FB0" w:rsidP="0018556A">
      <w:pPr>
        <w:spacing w:after="200"/>
        <w:jc w:val="center"/>
        <w:rPr>
          <w:rFonts w:ascii="Times New Roman" w:hAnsi="Times New Roman" w:cs="Times New Roman"/>
          <w:color w:val="000000"/>
          <w:sz w:val="24"/>
          <w:szCs w:val="24"/>
          <w:highlight w:val="yellow"/>
          <w:lang w:val="ru-RU" w:eastAsia="en-GB"/>
        </w:rPr>
      </w:pPr>
      <w:r w:rsidRPr="0046270E">
        <w:rPr>
          <w:noProof/>
          <w:sz w:val="24"/>
          <w:szCs w:val="24"/>
        </w:rPr>
        <w:drawing>
          <wp:inline distT="0" distB="0" distL="0" distR="0" wp14:anchorId="053EE2FA" wp14:editId="0974A8BC">
            <wp:extent cx="6010275" cy="227484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32331" cy="2283197"/>
                    </a:xfrm>
                    <a:prstGeom prst="rect">
                      <a:avLst/>
                    </a:prstGeom>
                    <a:noFill/>
                    <a:ln>
                      <a:noFill/>
                    </a:ln>
                  </pic:spPr>
                </pic:pic>
              </a:graphicData>
            </a:graphic>
          </wp:inline>
        </w:drawing>
      </w:r>
    </w:p>
    <w:p w14:paraId="19B011D5" w14:textId="463FBC21" w:rsidR="00481FB0" w:rsidRPr="0046270E" w:rsidRDefault="00481FB0" w:rsidP="00481FB0">
      <w:pPr>
        <w:spacing w:after="200"/>
        <w:ind w:firstLine="720"/>
        <w:jc w:val="both"/>
        <w:rPr>
          <w:rFonts w:ascii="Times New Roman" w:hAnsi="Times New Roman" w:cs="Times New Roman"/>
          <w:color w:val="000000"/>
          <w:sz w:val="24"/>
          <w:szCs w:val="24"/>
          <w:lang w:val="ru-RU" w:eastAsia="en-GB"/>
        </w:rPr>
      </w:pPr>
      <w:r w:rsidRPr="0046270E">
        <w:rPr>
          <w:rFonts w:ascii="Times New Roman" w:hAnsi="Times New Roman" w:cs="Times New Roman"/>
          <w:b/>
          <w:color w:val="1F497D"/>
          <w:kern w:val="1"/>
          <w:sz w:val="24"/>
          <w:szCs w:val="24"/>
          <w:lang w:val="ru-RU" w:eastAsia="mk-MK"/>
        </w:rPr>
        <w:lastRenderedPageBreak/>
        <w:t xml:space="preserve">Меѓугрупна споредба на фосфати - </w:t>
      </w:r>
      <w:r w:rsidRPr="0046270E">
        <w:rPr>
          <w:rFonts w:ascii="Times New Roman" w:hAnsi="Times New Roman" w:cs="Times New Roman"/>
          <w:color w:val="000000"/>
          <w:kern w:val="1"/>
          <w:sz w:val="24"/>
          <w:szCs w:val="24"/>
          <w:lang w:val="ru-RU" w:eastAsia="mk-MK"/>
        </w:rPr>
        <w:t>помеѓу нестимулирана/ стимулирана плунка на испитаниците напаравена беше споредба на нивото на фосфати според пол</w:t>
      </w:r>
      <w:r w:rsidRPr="0046270E">
        <w:rPr>
          <w:rFonts w:ascii="Times New Roman" w:hAnsi="Times New Roman" w:cs="Times New Roman"/>
          <w:color w:val="000000"/>
          <w:sz w:val="24"/>
          <w:szCs w:val="24"/>
          <w:lang w:val="ru-RU" w:eastAsia="en-GB"/>
        </w:rPr>
        <w:t xml:space="preserve"> како и вкупно за целиот примерок  (</w:t>
      </w:r>
      <w:r w:rsidRPr="0046270E">
        <w:rPr>
          <w:rFonts w:ascii="Times New Roman" w:hAnsi="Times New Roman" w:cs="Times New Roman"/>
          <w:color w:val="000000"/>
          <w:kern w:val="1"/>
          <w:sz w:val="24"/>
          <w:szCs w:val="24"/>
          <w:lang w:val="ru-RU" w:eastAsia="mk-MK"/>
        </w:rPr>
        <w:t xml:space="preserve">Табела 16 и </w:t>
      </w:r>
      <w:r w:rsidR="00972990" w:rsidRPr="0046270E">
        <w:rPr>
          <w:rFonts w:ascii="Times New Roman" w:hAnsi="Times New Roman" w:cs="Times New Roman"/>
          <w:color w:val="000000"/>
          <w:kern w:val="1"/>
          <w:sz w:val="24"/>
          <w:szCs w:val="24"/>
          <w:lang w:val="ru-RU" w:eastAsia="mk-MK"/>
        </w:rPr>
        <w:t>Графикон</w:t>
      </w:r>
      <w:r w:rsidRPr="0046270E">
        <w:rPr>
          <w:rFonts w:ascii="Times New Roman" w:hAnsi="Times New Roman" w:cs="Times New Roman"/>
          <w:color w:val="000000"/>
          <w:kern w:val="1"/>
          <w:sz w:val="24"/>
          <w:szCs w:val="24"/>
          <w:lang w:val="ru-RU" w:eastAsia="mk-MK"/>
        </w:rPr>
        <w:t xml:space="preserve"> 27 - 29)</w:t>
      </w:r>
      <w:r w:rsidRPr="0046270E">
        <w:rPr>
          <w:rFonts w:ascii="Times New Roman" w:hAnsi="Times New Roman" w:cs="Times New Roman"/>
          <w:color w:val="000000"/>
          <w:sz w:val="24"/>
          <w:szCs w:val="24"/>
          <w:lang w:val="ru-RU" w:eastAsia="en-GB"/>
        </w:rPr>
        <w:t xml:space="preserve">. </w:t>
      </w:r>
    </w:p>
    <w:p w14:paraId="12A8D706" w14:textId="67238F21" w:rsidR="00481FB0" w:rsidRPr="0046270E" w:rsidRDefault="0018556A" w:rsidP="0018556A">
      <w:pPr>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Табела 16</w:t>
      </w:r>
      <w:r w:rsidRPr="0056701E">
        <w:rPr>
          <w:rFonts w:ascii="Times New Roman" w:hAnsi="Times New Roman" w:cs="Times New Roman"/>
          <w:b/>
          <w:color w:val="000000"/>
          <w:sz w:val="24"/>
          <w:szCs w:val="24"/>
          <w:lang w:val="ru-RU"/>
        </w:rPr>
        <w:t>:</w:t>
      </w:r>
      <w:r w:rsidR="00481FB0" w:rsidRPr="0046270E">
        <w:rPr>
          <w:rFonts w:ascii="Times New Roman" w:hAnsi="Times New Roman" w:cs="Times New Roman"/>
          <w:b/>
          <w:color w:val="000000"/>
          <w:sz w:val="24"/>
          <w:szCs w:val="24"/>
          <w:lang w:val="ru-RU"/>
        </w:rPr>
        <w:t xml:space="preserve"> Анализа на фосфати помеѓу нестимулирана/стимулирана плунка  според пол и вкупно</w:t>
      </w:r>
    </w:p>
    <w:tbl>
      <w:tblPr>
        <w:tblpPr w:leftFromText="180" w:rightFromText="180" w:vertAnchor="text" w:horzAnchor="margin" w:tblpX="-49" w:tblpY="51"/>
        <w:tblW w:w="94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000" w:firstRow="0" w:lastRow="0" w:firstColumn="0" w:lastColumn="0" w:noHBand="0" w:noVBand="0"/>
      </w:tblPr>
      <w:tblGrid>
        <w:gridCol w:w="1566"/>
        <w:gridCol w:w="699"/>
        <w:gridCol w:w="1145"/>
        <w:gridCol w:w="1304"/>
        <w:gridCol w:w="1038"/>
        <w:gridCol w:w="1134"/>
        <w:gridCol w:w="709"/>
        <w:gridCol w:w="1134"/>
        <w:gridCol w:w="709"/>
      </w:tblGrid>
      <w:tr w:rsidR="00481FB0" w:rsidRPr="0046270E" w14:paraId="46AC512B" w14:textId="77777777" w:rsidTr="00C35095">
        <w:trPr>
          <w:cantSplit/>
          <w:trHeight w:val="251"/>
        </w:trPr>
        <w:tc>
          <w:tcPr>
            <w:tcW w:w="1566" w:type="dxa"/>
            <w:vMerge w:val="restart"/>
            <w:shd w:val="clear" w:color="auto" w:fill="0070C0"/>
            <w:vAlign w:val="center"/>
          </w:tcPr>
          <w:p w14:paraId="724DAEF5" w14:textId="77777777" w:rsidR="00481FB0" w:rsidRPr="0018556A" w:rsidRDefault="00481FB0" w:rsidP="00C35095">
            <w:pPr>
              <w:autoSpaceDE w:val="0"/>
              <w:autoSpaceDN w:val="0"/>
              <w:adjustRightInd w:val="0"/>
              <w:ind w:left="60" w:right="60"/>
              <w:jc w:val="center"/>
              <w:rPr>
                <w:rFonts w:ascii="Times New Roman" w:hAnsi="Times New Roman" w:cs="Times New Roman"/>
                <w:b/>
                <w:color w:val="FFFFFF"/>
                <w:szCs w:val="24"/>
                <w:lang w:eastAsia="mk-MK"/>
              </w:rPr>
            </w:pPr>
            <w:r w:rsidRPr="0018556A">
              <w:rPr>
                <w:rFonts w:ascii="Times New Roman" w:hAnsi="Times New Roman" w:cs="Times New Roman"/>
                <w:b/>
                <w:color w:val="FFFFFF"/>
                <w:szCs w:val="24"/>
              </w:rPr>
              <w:t>Фосфати</w:t>
            </w:r>
          </w:p>
        </w:tc>
        <w:tc>
          <w:tcPr>
            <w:tcW w:w="699" w:type="dxa"/>
            <w:vMerge w:val="restart"/>
            <w:shd w:val="clear" w:color="auto" w:fill="0070C0"/>
            <w:vAlign w:val="center"/>
          </w:tcPr>
          <w:p w14:paraId="293DEC89" w14:textId="77777777" w:rsidR="00481FB0" w:rsidRPr="0018556A" w:rsidRDefault="00481FB0" w:rsidP="00C35095">
            <w:pPr>
              <w:autoSpaceDE w:val="0"/>
              <w:autoSpaceDN w:val="0"/>
              <w:adjustRightInd w:val="0"/>
              <w:ind w:left="60" w:right="60"/>
              <w:jc w:val="center"/>
              <w:rPr>
                <w:rFonts w:ascii="Times New Roman" w:hAnsi="Times New Roman" w:cs="Times New Roman"/>
                <w:b/>
                <w:bCs/>
                <w:color w:val="FFFFFF"/>
                <w:szCs w:val="24"/>
              </w:rPr>
            </w:pPr>
            <w:r w:rsidRPr="0018556A">
              <w:rPr>
                <w:rFonts w:ascii="Times New Roman" w:hAnsi="Times New Roman" w:cs="Times New Roman"/>
                <w:b/>
                <w:bCs/>
                <w:color w:val="FFFFFF"/>
                <w:szCs w:val="24"/>
              </w:rPr>
              <w:t>Број</w:t>
            </w:r>
          </w:p>
          <w:p w14:paraId="47A7FD3D" w14:textId="77777777" w:rsidR="00481FB0" w:rsidRPr="0018556A" w:rsidRDefault="00481FB0" w:rsidP="00C35095">
            <w:pPr>
              <w:autoSpaceDE w:val="0"/>
              <w:autoSpaceDN w:val="0"/>
              <w:adjustRightInd w:val="0"/>
              <w:ind w:left="60" w:right="60"/>
              <w:jc w:val="center"/>
              <w:rPr>
                <w:rFonts w:ascii="Times New Roman" w:hAnsi="Times New Roman" w:cs="Times New Roman"/>
                <w:b/>
                <w:color w:val="FFFFFF"/>
                <w:szCs w:val="24"/>
                <w:lang w:eastAsia="mk-MK"/>
              </w:rPr>
            </w:pPr>
            <w:r w:rsidRPr="0018556A">
              <w:rPr>
                <w:rFonts w:ascii="Times New Roman" w:hAnsi="Times New Roman" w:cs="Times New Roman"/>
                <w:b/>
                <w:color w:val="FFFFFF"/>
                <w:szCs w:val="24"/>
                <w:lang w:eastAsia="mk-MK"/>
              </w:rPr>
              <w:t>(N)</w:t>
            </w:r>
          </w:p>
        </w:tc>
        <w:tc>
          <w:tcPr>
            <w:tcW w:w="1145" w:type="dxa"/>
            <w:vMerge w:val="restart"/>
            <w:shd w:val="clear" w:color="auto" w:fill="0070C0"/>
            <w:vAlign w:val="center"/>
          </w:tcPr>
          <w:p w14:paraId="12AAF337" w14:textId="77777777" w:rsidR="00481FB0" w:rsidRPr="0018556A" w:rsidRDefault="00481FB0" w:rsidP="00C35095">
            <w:pPr>
              <w:jc w:val="center"/>
              <w:rPr>
                <w:rFonts w:ascii="Times New Roman" w:hAnsi="Times New Roman" w:cs="Times New Roman"/>
                <w:b/>
                <w:bCs/>
                <w:color w:val="FFFFFF"/>
                <w:szCs w:val="24"/>
              </w:rPr>
            </w:pPr>
            <w:r w:rsidRPr="0018556A">
              <w:rPr>
                <w:rFonts w:ascii="Times New Roman" w:hAnsi="Times New Roman" w:cs="Times New Roman"/>
                <w:b/>
                <w:bCs/>
                <w:color w:val="FFFFFF"/>
                <w:szCs w:val="24"/>
              </w:rPr>
              <w:t>Просек</w:t>
            </w:r>
          </w:p>
          <w:p w14:paraId="43414798" w14:textId="77777777" w:rsidR="00481FB0" w:rsidRPr="0018556A" w:rsidRDefault="00481FB0" w:rsidP="00C35095">
            <w:pPr>
              <w:autoSpaceDE w:val="0"/>
              <w:autoSpaceDN w:val="0"/>
              <w:adjustRightInd w:val="0"/>
              <w:ind w:left="60" w:right="60"/>
              <w:jc w:val="center"/>
              <w:rPr>
                <w:rFonts w:ascii="Times New Roman" w:hAnsi="Times New Roman" w:cs="Times New Roman"/>
                <w:b/>
                <w:color w:val="FFFFFF"/>
                <w:szCs w:val="24"/>
                <w:lang w:eastAsia="mk-MK"/>
              </w:rPr>
            </w:pPr>
            <w:r w:rsidRPr="0018556A">
              <w:rPr>
                <w:rFonts w:ascii="Times New Roman" w:hAnsi="Times New Roman" w:cs="Times New Roman"/>
                <w:b/>
                <w:color w:val="FFFFFF"/>
                <w:szCs w:val="24"/>
                <w:lang w:eastAsia="mk-MK"/>
              </w:rPr>
              <w:t>(Mean)</w:t>
            </w:r>
          </w:p>
        </w:tc>
        <w:tc>
          <w:tcPr>
            <w:tcW w:w="1304" w:type="dxa"/>
            <w:vMerge w:val="restart"/>
            <w:shd w:val="clear" w:color="auto" w:fill="0070C0"/>
            <w:vAlign w:val="center"/>
          </w:tcPr>
          <w:p w14:paraId="3A64580D" w14:textId="77777777" w:rsidR="00481FB0" w:rsidRPr="0018556A" w:rsidRDefault="00481FB0" w:rsidP="00C35095">
            <w:pPr>
              <w:jc w:val="center"/>
              <w:rPr>
                <w:rFonts w:ascii="Times New Roman" w:hAnsi="Times New Roman" w:cs="Times New Roman"/>
                <w:b/>
                <w:bCs/>
                <w:color w:val="FFFFFF"/>
                <w:szCs w:val="24"/>
              </w:rPr>
            </w:pPr>
            <w:r w:rsidRPr="0018556A">
              <w:rPr>
                <w:rFonts w:ascii="Times New Roman" w:hAnsi="Times New Roman" w:cs="Times New Roman"/>
                <w:b/>
                <w:bCs/>
                <w:color w:val="FFFFFF"/>
                <w:szCs w:val="24"/>
              </w:rPr>
              <w:t>Стандардна девијација</w:t>
            </w:r>
          </w:p>
          <w:p w14:paraId="3692CFA7" w14:textId="77777777" w:rsidR="00481FB0" w:rsidRPr="0018556A" w:rsidRDefault="00481FB0" w:rsidP="00C35095">
            <w:pPr>
              <w:autoSpaceDE w:val="0"/>
              <w:autoSpaceDN w:val="0"/>
              <w:adjustRightInd w:val="0"/>
              <w:ind w:left="60" w:right="60"/>
              <w:jc w:val="center"/>
              <w:rPr>
                <w:rFonts w:ascii="Times New Roman" w:hAnsi="Times New Roman" w:cs="Times New Roman"/>
                <w:b/>
                <w:color w:val="FFFFFF"/>
                <w:szCs w:val="24"/>
                <w:lang w:eastAsia="mk-MK"/>
              </w:rPr>
            </w:pPr>
            <w:r w:rsidRPr="0018556A">
              <w:rPr>
                <w:rFonts w:ascii="Times New Roman" w:hAnsi="Times New Roman" w:cs="Times New Roman"/>
                <w:b/>
                <w:color w:val="FFFFFF"/>
                <w:szCs w:val="24"/>
                <w:lang w:eastAsia="mk-MK"/>
              </w:rPr>
              <w:t>(Std. Dev.)</w:t>
            </w:r>
          </w:p>
        </w:tc>
        <w:tc>
          <w:tcPr>
            <w:tcW w:w="1038" w:type="dxa"/>
            <w:vMerge w:val="restart"/>
            <w:shd w:val="clear" w:color="auto" w:fill="0070C0"/>
            <w:vAlign w:val="center"/>
          </w:tcPr>
          <w:p w14:paraId="393506D8" w14:textId="77777777" w:rsidR="00481FB0" w:rsidRPr="0018556A" w:rsidRDefault="00481FB0" w:rsidP="00C35095">
            <w:pPr>
              <w:jc w:val="center"/>
              <w:rPr>
                <w:rFonts w:ascii="Times New Roman" w:hAnsi="Times New Roman" w:cs="Times New Roman"/>
                <w:b/>
                <w:bCs/>
                <w:color w:val="FFFFFF"/>
                <w:szCs w:val="24"/>
              </w:rPr>
            </w:pPr>
            <w:r w:rsidRPr="0018556A">
              <w:rPr>
                <w:rFonts w:ascii="Times New Roman" w:hAnsi="Times New Roman" w:cs="Times New Roman"/>
                <w:b/>
                <w:bCs/>
                <w:color w:val="FFFFFF"/>
                <w:szCs w:val="24"/>
              </w:rPr>
              <w:t>Минимум</w:t>
            </w:r>
          </w:p>
          <w:p w14:paraId="425469C1" w14:textId="77777777" w:rsidR="00481FB0" w:rsidRPr="0018556A" w:rsidRDefault="00481FB0" w:rsidP="00C35095">
            <w:pPr>
              <w:autoSpaceDE w:val="0"/>
              <w:autoSpaceDN w:val="0"/>
              <w:adjustRightInd w:val="0"/>
              <w:ind w:left="60" w:right="60"/>
              <w:jc w:val="center"/>
              <w:rPr>
                <w:rFonts w:ascii="Times New Roman" w:hAnsi="Times New Roman" w:cs="Times New Roman"/>
                <w:b/>
                <w:color w:val="FFFFFF"/>
                <w:szCs w:val="24"/>
                <w:lang w:eastAsia="mk-MK"/>
              </w:rPr>
            </w:pPr>
            <w:r w:rsidRPr="0018556A">
              <w:rPr>
                <w:rFonts w:ascii="Times New Roman" w:hAnsi="Times New Roman" w:cs="Times New Roman"/>
                <w:b/>
                <w:color w:val="FFFFFF"/>
                <w:szCs w:val="24"/>
                <w:lang w:eastAsia="mk-MK"/>
              </w:rPr>
              <w:t>(Min)</w:t>
            </w:r>
          </w:p>
        </w:tc>
        <w:tc>
          <w:tcPr>
            <w:tcW w:w="1134" w:type="dxa"/>
            <w:vMerge w:val="restart"/>
            <w:shd w:val="clear" w:color="auto" w:fill="0070C0"/>
            <w:vAlign w:val="center"/>
          </w:tcPr>
          <w:p w14:paraId="3B69F06C" w14:textId="77777777" w:rsidR="00481FB0" w:rsidRPr="0018556A" w:rsidRDefault="00481FB0" w:rsidP="00C35095">
            <w:pPr>
              <w:jc w:val="center"/>
              <w:rPr>
                <w:rFonts w:ascii="Times New Roman" w:hAnsi="Times New Roman" w:cs="Times New Roman"/>
                <w:b/>
                <w:bCs/>
                <w:color w:val="FFFFFF"/>
                <w:szCs w:val="24"/>
              </w:rPr>
            </w:pPr>
            <w:r w:rsidRPr="0018556A">
              <w:rPr>
                <w:rFonts w:ascii="Times New Roman" w:hAnsi="Times New Roman" w:cs="Times New Roman"/>
                <w:b/>
                <w:bCs/>
                <w:color w:val="FFFFFF"/>
                <w:szCs w:val="24"/>
              </w:rPr>
              <w:t>Максимум</w:t>
            </w:r>
          </w:p>
          <w:p w14:paraId="6A393ADF" w14:textId="77777777" w:rsidR="00481FB0" w:rsidRPr="0018556A" w:rsidRDefault="00481FB0" w:rsidP="00C35095">
            <w:pPr>
              <w:autoSpaceDE w:val="0"/>
              <w:autoSpaceDN w:val="0"/>
              <w:adjustRightInd w:val="0"/>
              <w:ind w:left="60" w:right="60"/>
              <w:jc w:val="center"/>
              <w:rPr>
                <w:rFonts w:ascii="Times New Roman" w:hAnsi="Times New Roman" w:cs="Times New Roman"/>
                <w:b/>
                <w:color w:val="FFFFFF"/>
                <w:szCs w:val="24"/>
                <w:lang w:eastAsia="mk-MK"/>
              </w:rPr>
            </w:pPr>
            <w:r w:rsidRPr="0018556A">
              <w:rPr>
                <w:rFonts w:ascii="Times New Roman" w:hAnsi="Times New Roman" w:cs="Times New Roman"/>
                <w:b/>
                <w:color w:val="FFFFFF"/>
                <w:szCs w:val="24"/>
                <w:lang w:eastAsia="mk-MK"/>
              </w:rPr>
              <w:t>(Max)</w:t>
            </w:r>
          </w:p>
        </w:tc>
        <w:tc>
          <w:tcPr>
            <w:tcW w:w="2552" w:type="dxa"/>
            <w:gridSpan w:val="3"/>
            <w:tcBorders>
              <w:right w:val="single" w:sz="4" w:space="0" w:color="0070C0"/>
            </w:tcBorders>
            <w:shd w:val="clear" w:color="auto" w:fill="0070C0"/>
            <w:vAlign w:val="center"/>
          </w:tcPr>
          <w:p w14:paraId="30945C79" w14:textId="77777777" w:rsidR="00481FB0" w:rsidRPr="0018556A" w:rsidRDefault="00481FB0" w:rsidP="00C35095">
            <w:pPr>
              <w:autoSpaceDE w:val="0"/>
              <w:autoSpaceDN w:val="0"/>
              <w:adjustRightInd w:val="0"/>
              <w:ind w:left="60" w:right="60"/>
              <w:jc w:val="center"/>
              <w:rPr>
                <w:rFonts w:ascii="Times New Roman" w:hAnsi="Times New Roman" w:cs="Times New Roman"/>
                <w:b/>
                <w:color w:val="FFFFFF"/>
                <w:szCs w:val="24"/>
                <w:lang w:eastAsia="mk-MK"/>
              </w:rPr>
            </w:pPr>
            <w:r w:rsidRPr="0018556A">
              <w:rPr>
                <w:rFonts w:ascii="Times New Roman" w:hAnsi="Times New Roman" w:cs="Times New Roman"/>
                <w:b/>
                <w:color w:val="FFFFFF"/>
                <w:szCs w:val="24"/>
                <w:lang w:eastAsia="mk-MK"/>
              </w:rPr>
              <w:t>Percentiles</w:t>
            </w:r>
          </w:p>
        </w:tc>
      </w:tr>
      <w:tr w:rsidR="00481FB0" w:rsidRPr="0046270E" w14:paraId="3838E39C" w14:textId="77777777" w:rsidTr="00C35095">
        <w:trPr>
          <w:cantSplit/>
          <w:trHeight w:val="573"/>
        </w:trPr>
        <w:tc>
          <w:tcPr>
            <w:tcW w:w="1566" w:type="dxa"/>
            <w:vMerge/>
            <w:tcBorders>
              <w:bottom w:val="single" w:sz="2" w:space="0" w:color="FFFFFF"/>
            </w:tcBorders>
            <w:shd w:val="clear" w:color="auto" w:fill="0070C0"/>
          </w:tcPr>
          <w:p w14:paraId="5BB2B5D6" w14:textId="77777777" w:rsidR="00481FB0" w:rsidRPr="0018556A" w:rsidRDefault="00481FB0" w:rsidP="00C35095">
            <w:pPr>
              <w:autoSpaceDE w:val="0"/>
              <w:autoSpaceDN w:val="0"/>
              <w:adjustRightInd w:val="0"/>
              <w:jc w:val="center"/>
              <w:rPr>
                <w:rFonts w:ascii="Times New Roman" w:hAnsi="Times New Roman" w:cs="Times New Roman"/>
                <w:color w:val="FFFFFF"/>
                <w:szCs w:val="24"/>
                <w:lang w:eastAsia="mk-MK"/>
              </w:rPr>
            </w:pPr>
          </w:p>
        </w:tc>
        <w:tc>
          <w:tcPr>
            <w:tcW w:w="699" w:type="dxa"/>
            <w:vMerge/>
            <w:tcBorders>
              <w:bottom w:val="single" w:sz="2" w:space="0" w:color="FFFFFF"/>
            </w:tcBorders>
            <w:shd w:val="clear" w:color="auto" w:fill="0070C0"/>
          </w:tcPr>
          <w:p w14:paraId="71F6BD10" w14:textId="77777777" w:rsidR="00481FB0" w:rsidRPr="0018556A" w:rsidRDefault="00481FB0" w:rsidP="00C35095">
            <w:pPr>
              <w:autoSpaceDE w:val="0"/>
              <w:autoSpaceDN w:val="0"/>
              <w:adjustRightInd w:val="0"/>
              <w:jc w:val="center"/>
              <w:rPr>
                <w:rFonts w:ascii="Times New Roman" w:hAnsi="Times New Roman" w:cs="Times New Roman"/>
                <w:b/>
                <w:color w:val="FFFFFF"/>
                <w:szCs w:val="24"/>
                <w:lang w:eastAsia="mk-MK"/>
              </w:rPr>
            </w:pPr>
          </w:p>
        </w:tc>
        <w:tc>
          <w:tcPr>
            <w:tcW w:w="1145" w:type="dxa"/>
            <w:vMerge/>
            <w:tcBorders>
              <w:bottom w:val="single" w:sz="2" w:space="0" w:color="FFFFFF"/>
            </w:tcBorders>
            <w:shd w:val="clear" w:color="auto" w:fill="0070C0"/>
          </w:tcPr>
          <w:p w14:paraId="21C0055A" w14:textId="77777777" w:rsidR="00481FB0" w:rsidRPr="0018556A" w:rsidRDefault="00481FB0" w:rsidP="00C35095">
            <w:pPr>
              <w:autoSpaceDE w:val="0"/>
              <w:autoSpaceDN w:val="0"/>
              <w:adjustRightInd w:val="0"/>
              <w:jc w:val="center"/>
              <w:rPr>
                <w:rFonts w:ascii="Times New Roman" w:hAnsi="Times New Roman" w:cs="Times New Roman"/>
                <w:b/>
                <w:color w:val="FFFFFF"/>
                <w:szCs w:val="24"/>
                <w:lang w:eastAsia="mk-MK"/>
              </w:rPr>
            </w:pPr>
          </w:p>
        </w:tc>
        <w:tc>
          <w:tcPr>
            <w:tcW w:w="1304" w:type="dxa"/>
            <w:vMerge/>
            <w:tcBorders>
              <w:bottom w:val="single" w:sz="2" w:space="0" w:color="FFFFFF"/>
            </w:tcBorders>
            <w:shd w:val="clear" w:color="auto" w:fill="0070C0"/>
          </w:tcPr>
          <w:p w14:paraId="5E9A0EF5" w14:textId="77777777" w:rsidR="00481FB0" w:rsidRPr="0018556A" w:rsidRDefault="00481FB0" w:rsidP="00C35095">
            <w:pPr>
              <w:autoSpaceDE w:val="0"/>
              <w:autoSpaceDN w:val="0"/>
              <w:adjustRightInd w:val="0"/>
              <w:jc w:val="center"/>
              <w:rPr>
                <w:rFonts w:ascii="Times New Roman" w:hAnsi="Times New Roman" w:cs="Times New Roman"/>
                <w:b/>
                <w:color w:val="FFFFFF"/>
                <w:szCs w:val="24"/>
                <w:lang w:eastAsia="mk-MK"/>
              </w:rPr>
            </w:pPr>
          </w:p>
        </w:tc>
        <w:tc>
          <w:tcPr>
            <w:tcW w:w="1038" w:type="dxa"/>
            <w:vMerge/>
            <w:tcBorders>
              <w:bottom w:val="single" w:sz="2" w:space="0" w:color="FFFFFF"/>
            </w:tcBorders>
            <w:shd w:val="clear" w:color="auto" w:fill="0070C0"/>
          </w:tcPr>
          <w:p w14:paraId="573CAEDC" w14:textId="77777777" w:rsidR="00481FB0" w:rsidRPr="0018556A" w:rsidRDefault="00481FB0" w:rsidP="00C35095">
            <w:pPr>
              <w:autoSpaceDE w:val="0"/>
              <w:autoSpaceDN w:val="0"/>
              <w:adjustRightInd w:val="0"/>
              <w:jc w:val="center"/>
              <w:rPr>
                <w:rFonts w:ascii="Times New Roman" w:hAnsi="Times New Roman" w:cs="Times New Roman"/>
                <w:b/>
                <w:color w:val="FFFFFF"/>
                <w:szCs w:val="24"/>
                <w:lang w:eastAsia="mk-MK"/>
              </w:rPr>
            </w:pPr>
          </w:p>
        </w:tc>
        <w:tc>
          <w:tcPr>
            <w:tcW w:w="1134" w:type="dxa"/>
            <w:vMerge/>
            <w:tcBorders>
              <w:bottom w:val="single" w:sz="2" w:space="0" w:color="FFFFFF"/>
            </w:tcBorders>
            <w:shd w:val="clear" w:color="auto" w:fill="0070C0"/>
          </w:tcPr>
          <w:p w14:paraId="4E0D104D" w14:textId="77777777" w:rsidR="00481FB0" w:rsidRPr="0018556A" w:rsidRDefault="00481FB0" w:rsidP="00C35095">
            <w:pPr>
              <w:autoSpaceDE w:val="0"/>
              <w:autoSpaceDN w:val="0"/>
              <w:adjustRightInd w:val="0"/>
              <w:jc w:val="center"/>
              <w:rPr>
                <w:rFonts w:ascii="Times New Roman" w:hAnsi="Times New Roman" w:cs="Times New Roman"/>
                <w:b/>
                <w:color w:val="FFFFFF"/>
                <w:szCs w:val="24"/>
                <w:lang w:eastAsia="mk-MK"/>
              </w:rPr>
            </w:pPr>
          </w:p>
        </w:tc>
        <w:tc>
          <w:tcPr>
            <w:tcW w:w="709" w:type="dxa"/>
            <w:tcBorders>
              <w:bottom w:val="single" w:sz="2" w:space="0" w:color="FFFFFF"/>
            </w:tcBorders>
            <w:shd w:val="clear" w:color="auto" w:fill="0070C0"/>
            <w:vAlign w:val="center"/>
          </w:tcPr>
          <w:p w14:paraId="663746C4" w14:textId="77777777" w:rsidR="00481FB0" w:rsidRPr="0018556A" w:rsidRDefault="00481FB0" w:rsidP="00C35095">
            <w:pPr>
              <w:autoSpaceDE w:val="0"/>
              <w:autoSpaceDN w:val="0"/>
              <w:adjustRightInd w:val="0"/>
              <w:ind w:left="60" w:right="60"/>
              <w:jc w:val="center"/>
              <w:rPr>
                <w:rFonts w:ascii="Times New Roman" w:hAnsi="Times New Roman" w:cs="Times New Roman"/>
                <w:b/>
                <w:color w:val="FFFFFF"/>
                <w:szCs w:val="24"/>
                <w:lang w:eastAsia="mk-MK"/>
              </w:rPr>
            </w:pPr>
            <w:r w:rsidRPr="0018556A">
              <w:rPr>
                <w:rFonts w:ascii="Times New Roman" w:hAnsi="Times New Roman" w:cs="Times New Roman"/>
                <w:b/>
                <w:color w:val="FFFFFF"/>
                <w:szCs w:val="24"/>
                <w:lang w:eastAsia="mk-MK"/>
              </w:rPr>
              <w:t>25th</w:t>
            </w:r>
          </w:p>
        </w:tc>
        <w:tc>
          <w:tcPr>
            <w:tcW w:w="1134" w:type="dxa"/>
            <w:tcBorders>
              <w:bottom w:val="single" w:sz="2" w:space="0" w:color="FFFFFF"/>
            </w:tcBorders>
            <w:shd w:val="clear" w:color="auto" w:fill="0070C0"/>
            <w:vAlign w:val="center"/>
          </w:tcPr>
          <w:p w14:paraId="71A2C383" w14:textId="77777777" w:rsidR="00481FB0" w:rsidRPr="0018556A" w:rsidRDefault="00481FB0" w:rsidP="00C35095">
            <w:pPr>
              <w:autoSpaceDE w:val="0"/>
              <w:autoSpaceDN w:val="0"/>
              <w:adjustRightInd w:val="0"/>
              <w:ind w:left="60" w:right="60"/>
              <w:jc w:val="center"/>
              <w:rPr>
                <w:rFonts w:ascii="Times New Roman" w:hAnsi="Times New Roman" w:cs="Times New Roman"/>
                <w:b/>
                <w:color w:val="FFFFFF"/>
                <w:szCs w:val="24"/>
                <w:lang w:eastAsia="mk-MK"/>
              </w:rPr>
            </w:pPr>
            <w:r w:rsidRPr="0018556A">
              <w:rPr>
                <w:rFonts w:ascii="Times New Roman" w:hAnsi="Times New Roman" w:cs="Times New Roman"/>
                <w:b/>
                <w:color w:val="FFFFFF"/>
                <w:szCs w:val="24"/>
                <w:lang w:eastAsia="mk-MK"/>
              </w:rPr>
              <w:t xml:space="preserve">50th </w:t>
            </w:r>
          </w:p>
          <w:p w14:paraId="0C337187" w14:textId="77777777" w:rsidR="00481FB0" w:rsidRPr="0018556A" w:rsidRDefault="00481FB0" w:rsidP="00C35095">
            <w:pPr>
              <w:autoSpaceDE w:val="0"/>
              <w:autoSpaceDN w:val="0"/>
              <w:adjustRightInd w:val="0"/>
              <w:ind w:left="60" w:right="60"/>
              <w:jc w:val="center"/>
              <w:rPr>
                <w:rFonts w:ascii="Times New Roman" w:hAnsi="Times New Roman" w:cs="Times New Roman"/>
                <w:b/>
                <w:color w:val="FFFFFF"/>
                <w:szCs w:val="24"/>
                <w:lang w:eastAsia="mk-MK"/>
              </w:rPr>
            </w:pPr>
            <w:r w:rsidRPr="0018556A">
              <w:rPr>
                <w:rFonts w:ascii="Times New Roman" w:hAnsi="Times New Roman" w:cs="Times New Roman"/>
                <w:b/>
                <w:color w:val="FFFFFF"/>
                <w:szCs w:val="24"/>
                <w:lang w:eastAsia="mk-MK"/>
              </w:rPr>
              <w:t>(Median)</w:t>
            </w:r>
          </w:p>
        </w:tc>
        <w:tc>
          <w:tcPr>
            <w:tcW w:w="709" w:type="dxa"/>
            <w:tcBorders>
              <w:bottom w:val="single" w:sz="2" w:space="0" w:color="FFFFFF"/>
              <w:right w:val="single" w:sz="4" w:space="0" w:color="0070C0"/>
            </w:tcBorders>
            <w:shd w:val="clear" w:color="auto" w:fill="0070C0"/>
            <w:vAlign w:val="center"/>
          </w:tcPr>
          <w:p w14:paraId="2C97021D" w14:textId="77777777" w:rsidR="00481FB0" w:rsidRPr="0018556A" w:rsidRDefault="00481FB0" w:rsidP="00C35095">
            <w:pPr>
              <w:autoSpaceDE w:val="0"/>
              <w:autoSpaceDN w:val="0"/>
              <w:adjustRightInd w:val="0"/>
              <w:ind w:left="60" w:right="60"/>
              <w:jc w:val="center"/>
              <w:rPr>
                <w:rFonts w:ascii="Times New Roman" w:hAnsi="Times New Roman" w:cs="Times New Roman"/>
                <w:b/>
                <w:color w:val="FFFFFF"/>
                <w:szCs w:val="24"/>
                <w:lang w:eastAsia="mk-MK"/>
              </w:rPr>
            </w:pPr>
            <w:r w:rsidRPr="0018556A">
              <w:rPr>
                <w:rFonts w:ascii="Times New Roman" w:hAnsi="Times New Roman" w:cs="Times New Roman"/>
                <w:b/>
                <w:color w:val="FFFFFF"/>
                <w:szCs w:val="24"/>
                <w:lang w:eastAsia="mk-MK"/>
              </w:rPr>
              <w:t>75th</w:t>
            </w:r>
          </w:p>
        </w:tc>
      </w:tr>
      <w:tr w:rsidR="00481FB0" w:rsidRPr="0046270E" w14:paraId="567A9F0A" w14:textId="77777777" w:rsidTr="00C35095">
        <w:trPr>
          <w:cantSplit/>
          <w:trHeight w:val="272"/>
        </w:trPr>
        <w:tc>
          <w:tcPr>
            <w:tcW w:w="9438" w:type="dxa"/>
            <w:gridSpan w:val="9"/>
            <w:tcBorders>
              <w:top w:val="single" w:sz="2" w:space="0" w:color="FFFFFF"/>
              <w:left w:val="single" w:sz="2" w:space="0" w:color="FFFFFF"/>
              <w:bottom w:val="single" w:sz="2" w:space="0" w:color="FFFFFF"/>
              <w:right w:val="single" w:sz="2" w:space="0" w:color="0070C0"/>
            </w:tcBorders>
            <w:shd w:val="clear" w:color="auto" w:fill="0070C0"/>
            <w:vAlign w:val="center"/>
          </w:tcPr>
          <w:p w14:paraId="79809FAD" w14:textId="77777777" w:rsidR="00481FB0" w:rsidRPr="0018556A" w:rsidRDefault="00481FB0" w:rsidP="00C35095">
            <w:pPr>
              <w:autoSpaceDE w:val="0"/>
              <w:autoSpaceDN w:val="0"/>
              <w:adjustRightInd w:val="0"/>
              <w:ind w:left="60" w:right="60"/>
              <w:rPr>
                <w:rFonts w:ascii="Times New Roman" w:hAnsi="Times New Roman" w:cs="Times New Roman"/>
                <w:b/>
                <w:color w:val="FFFFFF"/>
                <w:szCs w:val="24"/>
                <w:lang w:eastAsia="mk-MK"/>
              </w:rPr>
            </w:pPr>
            <w:r w:rsidRPr="0018556A">
              <w:rPr>
                <w:rFonts w:ascii="Times New Roman" w:hAnsi="Times New Roman" w:cs="Times New Roman"/>
                <w:b/>
                <w:color w:val="FFFFFF"/>
                <w:szCs w:val="24"/>
              </w:rPr>
              <w:t>Мажи</w:t>
            </w:r>
          </w:p>
        </w:tc>
      </w:tr>
      <w:tr w:rsidR="00481FB0" w:rsidRPr="0046270E" w14:paraId="3D6F9613" w14:textId="77777777" w:rsidTr="00C35095">
        <w:trPr>
          <w:cantSplit/>
          <w:trHeight w:val="221"/>
        </w:trPr>
        <w:tc>
          <w:tcPr>
            <w:tcW w:w="1566" w:type="dxa"/>
            <w:tcBorders>
              <w:top w:val="single" w:sz="2" w:space="0" w:color="FFFFFF"/>
              <w:right w:val="single" w:sz="4" w:space="0" w:color="0070C0"/>
            </w:tcBorders>
            <w:shd w:val="clear" w:color="auto" w:fill="0070C0"/>
            <w:vAlign w:val="center"/>
          </w:tcPr>
          <w:p w14:paraId="393431C1" w14:textId="77777777" w:rsidR="00481FB0" w:rsidRPr="0018556A" w:rsidRDefault="00481FB0" w:rsidP="00C35095">
            <w:pPr>
              <w:ind w:left="157"/>
              <w:rPr>
                <w:rFonts w:ascii="Times New Roman" w:hAnsi="Times New Roman" w:cs="Times New Roman"/>
                <w:b/>
                <w:color w:val="FFFFFF"/>
                <w:szCs w:val="24"/>
              </w:rPr>
            </w:pPr>
            <w:r w:rsidRPr="0018556A">
              <w:rPr>
                <w:rFonts w:ascii="Times New Roman" w:hAnsi="Times New Roman" w:cs="Times New Roman"/>
                <w:b/>
                <w:color w:val="FFFFFF"/>
                <w:szCs w:val="24"/>
              </w:rPr>
              <w:t>Нестимулирана</w:t>
            </w:r>
          </w:p>
        </w:tc>
        <w:tc>
          <w:tcPr>
            <w:tcW w:w="699" w:type="dxa"/>
            <w:tcBorders>
              <w:top w:val="single" w:sz="2" w:space="0" w:color="FFFFFF"/>
              <w:left w:val="single" w:sz="4" w:space="0" w:color="0070C0"/>
              <w:bottom w:val="single" w:sz="4" w:space="0" w:color="0070C0"/>
              <w:right w:val="single" w:sz="4" w:space="0" w:color="0070C0"/>
            </w:tcBorders>
            <w:shd w:val="clear" w:color="auto" w:fill="auto"/>
            <w:vAlign w:val="bottom"/>
          </w:tcPr>
          <w:p w14:paraId="22657AE7" w14:textId="77777777" w:rsidR="00481FB0" w:rsidRPr="0018556A" w:rsidRDefault="00481FB0" w:rsidP="00C35095">
            <w:pPr>
              <w:jc w:val="center"/>
              <w:rPr>
                <w:rFonts w:ascii="Times New Roman" w:hAnsi="Times New Roman" w:cs="Times New Roman"/>
                <w:szCs w:val="24"/>
              </w:rPr>
            </w:pPr>
            <w:r w:rsidRPr="0018556A">
              <w:rPr>
                <w:rFonts w:ascii="Times New Roman" w:hAnsi="Times New Roman" w:cs="Times New Roman"/>
                <w:szCs w:val="24"/>
              </w:rPr>
              <w:t>76</w:t>
            </w:r>
          </w:p>
        </w:tc>
        <w:tc>
          <w:tcPr>
            <w:tcW w:w="1145" w:type="dxa"/>
            <w:tcBorders>
              <w:top w:val="single" w:sz="2" w:space="0" w:color="FFFFFF"/>
              <w:left w:val="single" w:sz="4" w:space="0" w:color="0070C0"/>
              <w:bottom w:val="single" w:sz="4" w:space="0" w:color="0070C0"/>
              <w:right w:val="single" w:sz="4" w:space="0" w:color="0070C0"/>
            </w:tcBorders>
            <w:shd w:val="clear" w:color="auto" w:fill="auto"/>
            <w:vAlign w:val="center"/>
          </w:tcPr>
          <w:p w14:paraId="2A28B5D4"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6,31</w:t>
            </w:r>
          </w:p>
        </w:tc>
        <w:tc>
          <w:tcPr>
            <w:tcW w:w="130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76D44B8C"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2,67</w:t>
            </w:r>
          </w:p>
        </w:tc>
        <w:tc>
          <w:tcPr>
            <w:tcW w:w="1038" w:type="dxa"/>
            <w:tcBorders>
              <w:top w:val="single" w:sz="2" w:space="0" w:color="FFFFFF"/>
              <w:left w:val="single" w:sz="4" w:space="0" w:color="0070C0"/>
              <w:bottom w:val="single" w:sz="4" w:space="0" w:color="0070C0"/>
              <w:right w:val="single" w:sz="4" w:space="0" w:color="0070C0"/>
            </w:tcBorders>
            <w:shd w:val="clear" w:color="auto" w:fill="auto"/>
            <w:vAlign w:val="center"/>
          </w:tcPr>
          <w:p w14:paraId="49632947"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2,12</w:t>
            </w:r>
          </w:p>
        </w:tc>
        <w:tc>
          <w:tcPr>
            <w:tcW w:w="113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7C336686"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10,90</w:t>
            </w:r>
          </w:p>
        </w:tc>
        <w:tc>
          <w:tcPr>
            <w:tcW w:w="70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5AF12BCC"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4,16</w:t>
            </w:r>
          </w:p>
        </w:tc>
        <w:tc>
          <w:tcPr>
            <w:tcW w:w="113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712A1A88"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5,23</w:t>
            </w:r>
          </w:p>
        </w:tc>
        <w:tc>
          <w:tcPr>
            <w:tcW w:w="70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7748C30C"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8,87</w:t>
            </w:r>
          </w:p>
        </w:tc>
      </w:tr>
      <w:tr w:rsidR="00481FB0" w:rsidRPr="0046270E" w14:paraId="5674C855" w14:textId="77777777" w:rsidTr="00C35095">
        <w:trPr>
          <w:cantSplit/>
          <w:trHeight w:val="221"/>
        </w:trPr>
        <w:tc>
          <w:tcPr>
            <w:tcW w:w="1566" w:type="dxa"/>
            <w:tcBorders>
              <w:right w:val="single" w:sz="4" w:space="0" w:color="0070C0"/>
            </w:tcBorders>
            <w:shd w:val="clear" w:color="auto" w:fill="0070C0"/>
          </w:tcPr>
          <w:p w14:paraId="7CDD3456" w14:textId="77777777" w:rsidR="00481FB0" w:rsidRPr="0018556A" w:rsidRDefault="00481FB0" w:rsidP="00C35095">
            <w:pPr>
              <w:ind w:left="157"/>
              <w:rPr>
                <w:rFonts w:ascii="Times New Roman" w:hAnsi="Times New Roman" w:cs="Times New Roman"/>
                <w:b/>
                <w:color w:val="FFFFFF"/>
                <w:szCs w:val="24"/>
              </w:rPr>
            </w:pPr>
            <w:r w:rsidRPr="0018556A">
              <w:rPr>
                <w:rFonts w:ascii="Times New Roman" w:hAnsi="Times New Roman" w:cs="Times New Roman"/>
                <w:b/>
                <w:color w:val="FFFFFF"/>
                <w:szCs w:val="24"/>
              </w:rPr>
              <w:t>Стимулирана</w:t>
            </w:r>
          </w:p>
        </w:tc>
        <w:tc>
          <w:tcPr>
            <w:tcW w:w="699" w:type="dxa"/>
            <w:tcBorders>
              <w:top w:val="single" w:sz="4" w:space="0" w:color="0070C0"/>
              <w:left w:val="single" w:sz="4" w:space="0" w:color="0070C0"/>
              <w:bottom w:val="single" w:sz="4" w:space="0" w:color="0070C0"/>
              <w:right w:val="single" w:sz="4" w:space="0" w:color="0070C0"/>
            </w:tcBorders>
            <w:shd w:val="clear" w:color="auto" w:fill="auto"/>
            <w:vAlign w:val="bottom"/>
          </w:tcPr>
          <w:p w14:paraId="4D2DB47D" w14:textId="77777777" w:rsidR="00481FB0" w:rsidRPr="0018556A" w:rsidRDefault="00481FB0" w:rsidP="00C35095">
            <w:pPr>
              <w:jc w:val="center"/>
              <w:rPr>
                <w:rFonts w:ascii="Times New Roman" w:hAnsi="Times New Roman" w:cs="Times New Roman"/>
                <w:szCs w:val="24"/>
              </w:rPr>
            </w:pPr>
            <w:r w:rsidRPr="0018556A">
              <w:rPr>
                <w:rFonts w:ascii="Times New Roman" w:hAnsi="Times New Roman" w:cs="Times New Roman"/>
                <w:szCs w:val="24"/>
              </w:rPr>
              <w:t>76</w:t>
            </w:r>
          </w:p>
        </w:tc>
        <w:tc>
          <w:tcPr>
            <w:tcW w:w="114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D71F2F4"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3,92</w:t>
            </w:r>
          </w:p>
        </w:tc>
        <w:tc>
          <w:tcPr>
            <w:tcW w:w="130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78268C9"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1,57</w:t>
            </w:r>
          </w:p>
        </w:tc>
        <w:tc>
          <w:tcPr>
            <w:tcW w:w="10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70FAC175"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1,23</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EDC888F"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7,50</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D6FB4E2"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2,77</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17B2142"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3,80</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7BB7D50A"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5,04</w:t>
            </w:r>
          </w:p>
        </w:tc>
      </w:tr>
      <w:tr w:rsidR="00481FB0" w:rsidRPr="0046270E" w14:paraId="78045D79" w14:textId="77777777" w:rsidTr="00C35095">
        <w:trPr>
          <w:cantSplit/>
          <w:trHeight w:val="221"/>
        </w:trPr>
        <w:tc>
          <w:tcPr>
            <w:tcW w:w="1566" w:type="dxa"/>
            <w:tcBorders>
              <w:right w:val="single" w:sz="4" w:space="0" w:color="0070C0"/>
            </w:tcBorders>
            <w:shd w:val="clear" w:color="auto" w:fill="0070C0"/>
            <w:vAlign w:val="center"/>
          </w:tcPr>
          <w:p w14:paraId="59364DB4" w14:textId="77777777" w:rsidR="00481FB0" w:rsidRPr="0018556A" w:rsidRDefault="00481FB0" w:rsidP="00C35095">
            <w:pPr>
              <w:ind w:left="157"/>
              <w:jc w:val="center"/>
              <w:rPr>
                <w:rFonts w:ascii="Times New Roman" w:hAnsi="Times New Roman" w:cs="Times New Roman"/>
                <w:b/>
                <w:color w:val="FFFFFF"/>
                <w:szCs w:val="24"/>
              </w:rPr>
            </w:pPr>
            <w:r w:rsidRPr="0018556A">
              <w:rPr>
                <w:rFonts w:ascii="Times New Roman" w:hAnsi="Times New Roman" w:cs="Times New Roman"/>
                <w:b/>
                <w:color w:val="FFFFFF"/>
                <w:szCs w:val="24"/>
              </w:rPr>
              <w:t>p</w:t>
            </w:r>
          </w:p>
        </w:tc>
        <w:tc>
          <w:tcPr>
            <w:tcW w:w="7872" w:type="dxa"/>
            <w:gridSpan w:val="8"/>
            <w:tcBorders>
              <w:top w:val="single" w:sz="4" w:space="0" w:color="0070C0"/>
              <w:left w:val="single" w:sz="4" w:space="0" w:color="0070C0"/>
              <w:bottom w:val="single" w:sz="4" w:space="0" w:color="0070C0"/>
              <w:right w:val="single" w:sz="4" w:space="0" w:color="0070C0"/>
            </w:tcBorders>
            <w:shd w:val="clear" w:color="auto" w:fill="auto"/>
            <w:vAlign w:val="bottom"/>
          </w:tcPr>
          <w:p w14:paraId="134FD0A7"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olor w:val="000000"/>
                <w:szCs w:val="24"/>
              </w:rPr>
              <w:t xml:space="preserve">Z=-7,431; </w:t>
            </w:r>
            <w:r w:rsidRPr="0018556A">
              <w:rPr>
                <w:rFonts w:ascii="Times New Roman" w:hAnsi="Times New Roman"/>
                <w:color w:val="FF0000"/>
                <w:szCs w:val="24"/>
              </w:rPr>
              <w:t>p=0,00001*</w:t>
            </w:r>
          </w:p>
        </w:tc>
      </w:tr>
      <w:tr w:rsidR="00481FB0" w:rsidRPr="0046270E" w14:paraId="6981CCB7" w14:textId="77777777" w:rsidTr="00C35095">
        <w:trPr>
          <w:cantSplit/>
          <w:trHeight w:val="272"/>
        </w:trPr>
        <w:tc>
          <w:tcPr>
            <w:tcW w:w="9438" w:type="dxa"/>
            <w:gridSpan w:val="9"/>
            <w:tcBorders>
              <w:top w:val="single" w:sz="2" w:space="0" w:color="FFFFFF"/>
              <w:left w:val="single" w:sz="2" w:space="0" w:color="FFFFFF"/>
              <w:bottom w:val="single" w:sz="2" w:space="0" w:color="FFFFFF"/>
              <w:right w:val="single" w:sz="2" w:space="0" w:color="0070C0"/>
            </w:tcBorders>
            <w:shd w:val="clear" w:color="auto" w:fill="0070C0"/>
            <w:vAlign w:val="center"/>
          </w:tcPr>
          <w:p w14:paraId="5A82DDBF" w14:textId="77777777" w:rsidR="00481FB0" w:rsidRPr="0018556A" w:rsidRDefault="00481FB0" w:rsidP="00C35095">
            <w:pPr>
              <w:autoSpaceDE w:val="0"/>
              <w:autoSpaceDN w:val="0"/>
              <w:adjustRightInd w:val="0"/>
              <w:ind w:left="60" w:right="60"/>
              <w:rPr>
                <w:rFonts w:ascii="Times New Roman" w:hAnsi="Times New Roman" w:cs="Times New Roman"/>
                <w:b/>
                <w:color w:val="FFFFFF"/>
                <w:szCs w:val="24"/>
                <w:lang w:eastAsia="mk-MK"/>
              </w:rPr>
            </w:pPr>
            <w:r w:rsidRPr="0018556A">
              <w:rPr>
                <w:rFonts w:ascii="Times New Roman" w:hAnsi="Times New Roman" w:cs="Times New Roman"/>
                <w:b/>
                <w:color w:val="FFFFFF"/>
                <w:szCs w:val="24"/>
              </w:rPr>
              <w:t>Жени</w:t>
            </w:r>
          </w:p>
        </w:tc>
      </w:tr>
      <w:tr w:rsidR="00481FB0" w:rsidRPr="0046270E" w14:paraId="13FF6C9A" w14:textId="77777777" w:rsidTr="00C35095">
        <w:trPr>
          <w:cantSplit/>
          <w:trHeight w:val="221"/>
        </w:trPr>
        <w:tc>
          <w:tcPr>
            <w:tcW w:w="1566" w:type="dxa"/>
            <w:tcBorders>
              <w:top w:val="single" w:sz="2" w:space="0" w:color="FFFFFF"/>
              <w:right w:val="single" w:sz="4" w:space="0" w:color="0070C0"/>
            </w:tcBorders>
            <w:shd w:val="clear" w:color="auto" w:fill="0070C0"/>
            <w:vAlign w:val="center"/>
          </w:tcPr>
          <w:p w14:paraId="33976AA3" w14:textId="77777777" w:rsidR="00481FB0" w:rsidRPr="0018556A" w:rsidRDefault="00481FB0" w:rsidP="00C35095">
            <w:pPr>
              <w:ind w:left="157"/>
              <w:rPr>
                <w:rFonts w:ascii="Times New Roman" w:hAnsi="Times New Roman" w:cs="Times New Roman"/>
                <w:b/>
                <w:color w:val="FFFFFF"/>
                <w:szCs w:val="24"/>
              </w:rPr>
            </w:pPr>
            <w:r w:rsidRPr="0018556A">
              <w:rPr>
                <w:rFonts w:ascii="Times New Roman" w:hAnsi="Times New Roman" w:cs="Times New Roman"/>
                <w:b/>
                <w:color w:val="FFFFFF"/>
                <w:szCs w:val="24"/>
              </w:rPr>
              <w:t>Нестимулирана</w:t>
            </w:r>
          </w:p>
        </w:tc>
        <w:tc>
          <w:tcPr>
            <w:tcW w:w="699" w:type="dxa"/>
            <w:tcBorders>
              <w:top w:val="single" w:sz="2" w:space="0" w:color="FFFFFF"/>
              <w:left w:val="single" w:sz="4" w:space="0" w:color="0070C0"/>
              <w:bottom w:val="single" w:sz="4" w:space="0" w:color="0070C0"/>
              <w:right w:val="single" w:sz="4" w:space="0" w:color="0070C0"/>
            </w:tcBorders>
            <w:shd w:val="clear" w:color="auto" w:fill="auto"/>
            <w:vAlign w:val="bottom"/>
          </w:tcPr>
          <w:p w14:paraId="52E2C71B" w14:textId="77777777" w:rsidR="00481FB0" w:rsidRPr="0018556A" w:rsidRDefault="00481FB0" w:rsidP="00C35095">
            <w:pPr>
              <w:jc w:val="center"/>
              <w:rPr>
                <w:rFonts w:ascii="Times New Roman" w:hAnsi="Times New Roman" w:cs="Times New Roman"/>
                <w:szCs w:val="24"/>
              </w:rPr>
            </w:pPr>
            <w:r w:rsidRPr="0018556A">
              <w:rPr>
                <w:rFonts w:ascii="Times New Roman" w:hAnsi="Times New Roman" w:cs="Times New Roman"/>
                <w:szCs w:val="24"/>
              </w:rPr>
              <w:t>74</w:t>
            </w:r>
          </w:p>
        </w:tc>
        <w:tc>
          <w:tcPr>
            <w:tcW w:w="1145" w:type="dxa"/>
            <w:tcBorders>
              <w:top w:val="single" w:sz="2" w:space="0" w:color="FFFFFF"/>
              <w:left w:val="single" w:sz="4" w:space="0" w:color="0070C0"/>
              <w:bottom w:val="single" w:sz="4" w:space="0" w:color="0070C0"/>
              <w:right w:val="single" w:sz="4" w:space="0" w:color="0070C0"/>
            </w:tcBorders>
            <w:shd w:val="clear" w:color="auto" w:fill="auto"/>
            <w:vAlign w:val="center"/>
          </w:tcPr>
          <w:p w14:paraId="60FD331E"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4,73</w:t>
            </w:r>
          </w:p>
        </w:tc>
        <w:tc>
          <w:tcPr>
            <w:tcW w:w="130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6C9EFDB5"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2,15</w:t>
            </w:r>
          </w:p>
        </w:tc>
        <w:tc>
          <w:tcPr>
            <w:tcW w:w="1038" w:type="dxa"/>
            <w:tcBorders>
              <w:top w:val="single" w:sz="2" w:space="0" w:color="FFFFFF"/>
              <w:left w:val="single" w:sz="4" w:space="0" w:color="0070C0"/>
              <w:bottom w:val="single" w:sz="4" w:space="0" w:color="0070C0"/>
              <w:right w:val="single" w:sz="4" w:space="0" w:color="0070C0"/>
            </w:tcBorders>
            <w:shd w:val="clear" w:color="auto" w:fill="auto"/>
            <w:vAlign w:val="center"/>
          </w:tcPr>
          <w:p w14:paraId="2A77F39A"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2,12</w:t>
            </w:r>
          </w:p>
        </w:tc>
        <w:tc>
          <w:tcPr>
            <w:tcW w:w="113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56C935AF"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10,20</w:t>
            </w:r>
          </w:p>
        </w:tc>
        <w:tc>
          <w:tcPr>
            <w:tcW w:w="70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001D5325"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3,16</w:t>
            </w:r>
          </w:p>
        </w:tc>
        <w:tc>
          <w:tcPr>
            <w:tcW w:w="113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000B5A62"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4,10</w:t>
            </w:r>
          </w:p>
        </w:tc>
        <w:tc>
          <w:tcPr>
            <w:tcW w:w="70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4E970DF6"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6,18</w:t>
            </w:r>
          </w:p>
        </w:tc>
      </w:tr>
      <w:tr w:rsidR="00481FB0" w:rsidRPr="0046270E" w14:paraId="2201F062" w14:textId="77777777" w:rsidTr="00C35095">
        <w:trPr>
          <w:cantSplit/>
          <w:trHeight w:val="221"/>
        </w:trPr>
        <w:tc>
          <w:tcPr>
            <w:tcW w:w="1566" w:type="dxa"/>
            <w:tcBorders>
              <w:right w:val="single" w:sz="4" w:space="0" w:color="0070C0"/>
            </w:tcBorders>
            <w:shd w:val="clear" w:color="auto" w:fill="0070C0"/>
          </w:tcPr>
          <w:p w14:paraId="48F5FFAD" w14:textId="77777777" w:rsidR="00481FB0" w:rsidRPr="0018556A" w:rsidRDefault="00481FB0" w:rsidP="00C35095">
            <w:pPr>
              <w:ind w:left="157"/>
              <w:rPr>
                <w:rFonts w:ascii="Times New Roman" w:hAnsi="Times New Roman" w:cs="Times New Roman"/>
                <w:b/>
                <w:color w:val="FFFFFF"/>
                <w:szCs w:val="24"/>
              </w:rPr>
            </w:pPr>
            <w:r w:rsidRPr="0018556A">
              <w:rPr>
                <w:rFonts w:ascii="Times New Roman" w:hAnsi="Times New Roman" w:cs="Times New Roman"/>
                <w:b/>
                <w:color w:val="FFFFFF"/>
                <w:szCs w:val="24"/>
              </w:rPr>
              <w:t>Стимулирана</w:t>
            </w:r>
          </w:p>
        </w:tc>
        <w:tc>
          <w:tcPr>
            <w:tcW w:w="699" w:type="dxa"/>
            <w:tcBorders>
              <w:top w:val="single" w:sz="4" w:space="0" w:color="0070C0"/>
              <w:left w:val="single" w:sz="4" w:space="0" w:color="0070C0"/>
              <w:bottom w:val="single" w:sz="4" w:space="0" w:color="0070C0"/>
              <w:right w:val="single" w:sz="4" w:space="0" w:color="0070C0"/>
            </w:tcBorders>
            <w:shd w:val="clear" w:color="auto" w:fill="auto"/>
            <w:vAlign w:val="bottom"/>
          </w:tcPr>
          <w:p w14:paraId="205E5E60" w14:textId="77777777" w:rsidR="00481FB0" w:rsidRPr="0018556A" w:rsidRDefault="00481FB0" w:rsidP="00C35095">
            <w:pPr>
              <w:jc w:val="center"/>
              <w:rPr>
                <w:rFonts w:ascii="Times New Roman" w:hAnsi="Times New Roman" w:cs="Times New Roman"/>
                <w:szCs w:val="24"/>
              </w:rPr>
            </w:pPr>
            <w:r w:rsidRPr="0018556A">
              <w:rPr>
                <w:rFonts w:ascii="Times New Roman" w:hAnsi="Times New Roman" w:cs="Times New Roman"/>
                <w:szCs w:val="24"/>
              </w:rPr>
              <w:t>74</w:t>
            </w:r>
          </w:p>
        </w:tc>
        <w:tc>
          <w:tcPr>
            <w:tcW w:w="114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F574A23"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3,20</w:t>
            </w:r>
          </w:p>
        </w:tc>
        <w:tc>
          <w:tcPr>
            <w:tcW w:w="130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2C40293"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1,16</w:t>
            </w:r>
          </w:p>
        </w:tc>
        <w:tc>
          <w:tcPr>
            <w:tcW w:w="10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4A37D6C"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1,50</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F0F5EAB"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6,25</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7BAF9611"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2,40</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A1D031D"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2,97</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60D299A"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3,61</w:t>
            </w:r>
          </w:p>
        </w:tc>
      </w:tr>
      <w:tr w:rsidR="00481FB0" w:rsidRPr="0046270E" w14:paraId="2B4E219F" w14:textId="77777777" w:rsidTr="00C35095">
        <w:trPr>
          <w:cantSplit/>
          <w:trHeight w:val="221"/>
        </w:trPr>
        <w:tc>
          <w:tcPr>
            <w:tcW w:w="1566" w:type="dxa"/>
            <w:tcBorders>
              <w:right w:val="single" w:sz="4" w:space="0" w:color="0070C0"/>
            </w:tcBorders>
            <w:shd w:val="clear" w:color="auto" w:fill="0070C0"/>
            <w:vAlign w:val="center"/>
          </w:tcPr>
          <w:p w14:paraId="3F6FA79C" w14:textId="77777777" w:rsidR="00481FB0" w:rsidRPr="0018556A" w:rsidRDefault="00481FB0" w:rsidP="00C35095">
            <w:pPr>
              <w:ind w:left="157"/>
              <w:jc w:val="center"/>
              <w:rPr>
                <w:rFonts w:ascii="Times New Roman" w:hAnsi="Times New Roman" w:cs="Times New Roman"/>
                <w:b/>
                <w:color w:val="FFFFFF"/>
                <w:szCs w:val="24"/>
              </w:rPr>
            </w:pPr>
            <w:r w:rsidRPr="0018556A">
              <w:rPr>
                <w:rFonts w:ascii="Times New Roman" w:hAnsi="Times New Roman" w:cs="Times New Roman"/>
                <w:b/>
                <w:color w:val="FFFFFF"/>
                <w:szCs w:val="24"/>
              </w:rPr>
              <w:t>p</w:t>
            </w:r>
          </w:p>
        </w:tc>
        <w:tc>
          <w:tcPr>
            <w:tcW w:w="7872" w:type="dxa"/>
            <w:gridSpan w:val="8"/>
            <w:tcBorders>
              <w:top w:val="single" w:sz="4" w:space="0" w:color="0070C0"/>
              <w:left w:val="single" w:sz="4" w:space="0" w:color="0070C0"/>
              <w:bottom w:val="single" w:sz="4" w:space="0" w:color="0070C0"/>
              <w:right w:val="single" w:sz="4" w:space="0" w:color="0070C0"/>
            </w:tcBorders>
            <w:shd w:val="clear" w:color="auto" w:fill="auto"/>
            <w:vAlign w:val="bottom"/>
          </w:tcPr>
          <w:p w14:paraId="397DD481"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olor w:val="000000"/>
                <w:szCs w:val="24"/>
              </w:rPr>
              <w:t xml:space="preserve">Z=-7,298; </w:t>
            </w:r>
            <w:r w:rsidRPr="0018556A">
              <w:rPr>
                <w:rFonts w:ascii="Times New Roman" w:hAnsi="Times New Roman"/>
                <w:color w:val="FF0000"/>
                <w:szCs w:val="24"/>
              </w:rPr>
              <w:t>p=0,00001*</w:t>
            </w:r>
          </w:p>
        </w:tc>
      </w:tr>
      <w:tr w:rsidR="00481FB0" w:rsidRPr="0046270E" w14:paraId="333EF122" w14:textId="77777777" w:rsidTr="00C35095">
        <w:trPr>
          <w:cantSplit/>
          <w:trHeight w:val="272"/>
        </w:trPr>
        <w:tc>
          <w:tcPr>
            <w:tcW w:w="9438" w:type="dxa"/>
            <w:gridSpan w:val="9"/>
            <w:tcBorders>
              <w:top w:val="single" w:sz="2" w:space="0" w:color="FFFFFF"/>
              <w:left w:val="single" w:sz="2" w:space="0" w:color="FFFFFF"/>
              <w:bottom w:val="single" w:sz="2" w:space="0" w:color="FFFFFF"/>
              <w:right w:val="single" w:sz="2" w:space="0" w:color="0070C0"/>
            </w:tcBorders>
            <w:shd w:val="clear" w:color="auto" w:fill="0070C0"/>
            <w:vAlign w:val="center"/>
          </w:tcPr>
          <w:p w14:paraId="6F6C928C" w14:textId="77777777" w:rsidR="00481FB0" w:rsidRPr="0018556A" w:rsidRDefault="00481FB0" w:rsidP="00C35095">
            <w:pPr>
              <w:autoSpaceDE w:val="0"/>
              <w:autoSpaceDN w:val="0"/>
              <w:adjustRightInd w:val="0"/>
              <w:ind w:left="60" w:right="60"/>
              <w:rPr>
                <w:rFonts w:ascii="Times New Roman" w:hAnsi="Times New Roman" w:cs="Times New Roman"/>
                <w:b/>
                <w:color w:val="FFFFFF"/>
                <w:szCs w:val="24"/>
                <w:lang w:eastAsia="mk-MK"/>
              </w:rPr>
            </w:pPr>
            <w:r w:rsidRPr="0018556A">
              <w:rPr>
                <w:rFonts w:ascii="Times New Roman" w:hAnsi="Times New Roman" w:cs="Times New Roman"/>
                <w:b/>
                <w:color w:val="FFFFFF"/>
                <w:szCs w:val="24"/>
              </w:rPr>
              <w:t>Вкупно</w:t>
            </w:r>
          </w:p>
        </w:tc>
      </w:tr>
      <w:tr w:rsidR="00481FB0" w:rsidRPr="0046270E" w14:paraId="1E18650E" w14:textId="77777777" w:rsidTr="00C35095">
        <w:trPr>
          <w:cantSplit/>
          <w:trHeight w:val="221"/>
        </w:trPr>
        <w:tc>
          <w:tcPr>
            <w:tcW w:w="1566" w:type="dxa"/>
            <w:tcBorders>
              <w:top w:val="single" w:sz="2" w:space="0" w:color="FFFFFF"/>
              <w:right w:val="single" w:sz="4" w:space="0" w:color="0070C0"/>
            </w:tcBorders>
            <w:shd w:val="clear" w:color="auto" w:fill="0070C0"/>
            <w:vAlign w:val="center"/>
          </w:tcPr>
          <w:p w14:paraId="10B56AF7" w14:textId="77777777" w:rsidR="00481FB0" w:rsidRPr="0018556A" w:rsidRDefault="00481FB0" w:rsidP="00C35095">
            <w:pPr>
              <w:ind w:left="157"/>
              <w:rPr>
                <w:rFonts w:ascii="Times New Roman" w:hAnsi="Times New Roman" w:cs="Times New Roman"/>
                <w:b/>
                <w:color w:val="FFFFFF"/>
                <w:szCs w:val="24"/>
              </w:rPr>
            </w:pPr>
            <w:r w:rsidRPr="0018556A">
              <w:rPr>
                <w:rFonts w:ascii="Times New Roman" w:hAnsi="Times New Roman" w:cs="Times New Roman"/>
                <w:b/>
                <w:color w:val="FFFFFF"/>
                <w:szCs w:val="24"/>
              </w:rPr>
              <w:t>Нестимулирана</w:t>
            </w:r>
          </w:p>
        </w:tc>
        <w:tc>
          <w:tcPr>
            <w:tcW w:w="69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1AD52F65" w14:textId="77777777" w:rsidR="00481FB0" w:rsidRPr="0018556A" w:rsidRDefault="00481FB0" w:rsidP="00C35095">
            <w:pPr>
              <w:jc w:val="center"/>
              <w:rPr>
                <w:rFonts w:ascii="Times New Roman" w:hAnsi="Times New Roman" w:cs="Times New Roman"/>
                <w:szCs w:val="24"/>
              </w:rPr>
            </w:pPr>
            <w:r w:rsidRPr="0018556A">
              <w:rPr>
                <w:rFonts w:ascii="Times New Roman" w:hAnsi="Times New Roman" w:cs="Times New Roman"/>
                <w:szCs w:val="24"/>
              </w:rPr>
              <w:t>150</w:t>
            </w:r>
          </w:p>
        </w:tc>
        <w:tc>
          <w:tcPr>
            <w:tcW w:w="1145" w:type="dxa"/>
            <w:tcBorders>
              <w:top w:val="single" w:sz="2" w:space="0" w:color="FFFFFF"/>
              <w:left w:val="single" w:sz="4" w:space="0" w:color="0070C0"/>
              <w:bottom w:val="single" w:sz="4" w:space="0" w:color="0070C0"/>
              <w:right w:val="single" w:sz="4" w:space="0" w:color="0070C0"/>
            </w:tcBorders>
            <w:shd w:val="clear" w:color="auto" w:fill="auto"/>
            <w:vAlign w:val="center"/>
          </w:tcPr>
          <w:p w14:paraId="7F87E8DD"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5,53</w:t>
            </w:r>
          </w:p>
        </w:tc>
        <w:tc>
          <w:tcPr>
            <w:tcW w:w="130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1BFD68D0"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2,54</w:t>
            </w:r>
          </w:p>
        </w:tc>
        <w:tc>
          <w:tcPr>
            <w:tcW w:w="1038" w:type="dxa"/>
            <w:tcBorders>
              <w:top w:val="single" w:sz="2" w:space="0" w:color="FFFFFF"/>
              <w:left w:val="single" w:sz="4" w:space="0" w:color="0070C0"/>
              <w:bottom w:val="single" w:sz="4" w:space="0" w:color="0070C0"/>
              <w:right w:val="single" w:sz="4" w:space="0" w:color="0070C0"/>
            </w:tcBorders>
            <w:shd w:val="clear" w:color="auto" w:fill="auto"/>
            <w:vAlign w:val="center"/>
          </w:tcPr>
          <w:p w14:paraId="63AAB739"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2,12</w:t>
            </w:r>
          </w:p>
        </w:tc>
        <w:tc>
          <w:tcPr>
            <w:tcW w:w="113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2743E05F"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10,90</w:t>
            </w:r>
          </w:p>
        </w:tc>
        <w:tc>
          <w:tcPr>
            <w:tcW w:w="70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72036E1B"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3,36</w:t>
            </w:r>
          </w:p>
        </w:tc>
        <w:tc>
          <w:tcPr>
            <w:tcW w:w="113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08A3FA99"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4,60</w:t>
            </w:r>
          </w:p>
        </w:tc>
        <w:tc>
          <w:tcPr>
            <w:tcW w:w="70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15D16B91"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7,56</w:t>
            </w:r>
          </w:p>
        </w:tc>
      </w:tr>
      <w:tr w:rsidR="00481FB0" w:rsidRPr="0046270E" w14:paraId="5FC7639A" w14:textId="77777777" w:rsidTr="00C35095">
        <w:trPr>
          <w:cantSplit/>
          <w:trHeight w:val="221"/>
        </w:trPr>
        <w:tc>
          <w:tcPr>
            <w:tcW w:w="1566" w:type="dxa"/>
            <w:tcBorders>
              <w:right w:val="single" w:sz="4" w:space="0" w:color="0070C0"/>
            </w:tcBorders>
            <w:shd w:val="clear" w:color="auto" w:fill="0070C0"/>
          </w:tcPr>
          <w:p w14:paraId="28E99996" w14:textId="77777777" w:rsidR="00481FB0" w:rsidRPr="0018556A" w:rsidRDefault="00481FB0" w:rsidP="00C35095">
            <w:pPr>
              <w:ind w:left="157"/>
              <w:rPr>
                <w:rFonts w:ascii="Times New Roman" w:hAnsi="Times New Roman" w:cs="Times New Roman"/>
                <w:b/>
                <w:color w:val="FFFFFF"/>
                <w:szCs w:val="24"/>
              </w:rPr>
            </w:pPr>
            <w:r w:rsidRPr="0018556A">
              <w:rPr>
                <w:rFonts w:ascii="Times New Roman" w:hAnsi="Times New Roman" w:cs="Times New Roman"/>
                <w:b/>
                <w:color w:val="FFFFFF"/>
                <w:szCs w:val="24"/>
              </w:rPr>
              <w:t>Стимулирана</w:t>
            </w:r>
          </w:p>
        </w:tc>
        <w:tc>
          <w:tcPr>
            <w:tcW w:w="69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4B5DE9E" w14:textId="77777777" w:rsidR="00481FB0" w:rsidRPr="0018556A" w:rsidRDefault="00481FB0" w:rsidP="00C35095">
            <w:pPr>
              <w:jc w:val="center"/>
              <w:rPr>
                <w:rFonts w:ascii="Times New Roman" w:hAnsi="Times New Roman" w:cs="Times New Roman"/>
                <w:szCs w:val="24"/>
              </w:rPr>
            </w:pPr>
            <w:r w:rsidRPr="0018556A">
              <w:rPr>
                <w:rFonts w:ascii="Times New Roman" w:hAnsi="Times New Roman" w:cs="Times New Roman"/>
                <w:szCs w:val="24"/>
              </w:rPr>
              <w:t>150</w:t>
            </w:r>
          </w:p>
        </w:tc>
        <w:tc>
          <w:tcPr>
            <w:tcW w:w="114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702A260B"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3,57</w:t>
            </w:r>
          </w:p>
        </w:tc>
        <w:tc>
          <w:tcPr>
            <w:tcW w:w="130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C025B40"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1,43</w:t>
            </w:r>
          </w:p>
        </w:tc>
        <w:tc>
          <w:tcPr>
            <w:tcW w:w="10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173656B"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1,23</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3067211"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7,50</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952D8DC"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2,50</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A562BDD"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3,14</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6DDA31C"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s="Times New Roman"/>
                <w:color w:val="000000"/>
                <w:szCs w:val="24"/>
              </w:rPr>
              <w:t>4,40</w:t>
            </w:r>
          </w:p>
        </w:tc>
      </w:tr>
      <w:tr w:rsidR="00481FB0" w:rsidRPr="0046270E" w14:paraId="5B912ADC" w14:textId="77777777" w:rsidTr="00C35095">
        <w:trPr>
          <w:cantSplit/>
          <w:trHeight w:val="221"/>
        </w:trPr>
        <w:tc>
          <w:tcPr>
            <w:tcW w:w="1566" w:type="dxa"/>
            <w:tcBorders>
              <w:bottom w:val="single" w:sz="4" w:space="0" w:color="FFFFFF"/>
              <w:right w:val="single" w:sz="4" w:space="0" w:color="0070C0"/>
            </w:tcBorders>
            <w:shd w:val="clear" w:color="auto" w:fill="0070C0"/>
            <w:vAlign w:val="center"/>
          </w:tcPr>
          <w:p w14:paraId="7F450380" w14:textId="77777777" w:rsidR="00481FB0" w:rsidRPr="0018556A" w:rsidRDefault="00481FB0" w:rsidP="00C35095">
            <w:pPr>
              <w:ind w:left="157"/>
              <w:jc w:val="center"/>
              <w:rPr>
                <w:rFonts w:ascii="Times New Roman" w:hAnsi="Times New Roman" w:cs="Times New Roman"/>
                <w:b/>
                <w:color w:val="FFFFFF"/>
                <w:szCs w:val="24"/>
              </w:rPr>
            </w:pPr>
            <w:r w:rsidRPr="0018556A">
              <w:rPr>
                <w:rFonts w:ascii="Times New Roman" w:hAnsi="Times New Roman" w:cs="Times New Roman"/>
                <w:b/>
                <w:color w:val="FFFFFF"/>
                <w:szCs w:val="24"/>
              </w:rPr>
              <w:t>p</w:t>
            </w:r>
          </w:p>
        </w:tc>
        <w:tc>
          <w:tcPr>
            <w:tcW w:w="7872" w:type="dxa"/>
            <w:gridSpan w:val="8"/>
            <w:tcBorders>
              <w:top w:val="single" w:sz="4" w:space="0" w:color="0070C0"/>
              <w:left w:val="single" w:sz="4" w:space="0" w:color="0070C0"/>
              <w:bottom w:val="single" w:sz="4" w:space="0" w:color="FFFFFF"/>
              <w:right w:val="single" w:sz="4" w:space="0" w:color="0070C0"/>
            </w:tcBorders>
            <w:shd w:val="clear" w:color="auto" w:fill="auto"/>
            <w:vAlign w:val="bottom"/>
          </w:tcPr>
          <w:p w14:paraId="15A44FAC" w14:textId="77777777" w:rsidR="00481FB0" w:rsidRPr="0018556A" w:rsidRDefault="00481FB0" w:rsidP="00C35095">
            <w:pPr>
              <w:jc w:val="center"/>
              <w:rPr>
                <w:rFonts w:ascii="Times New Roman" w:hAnsi="Times New Roman" w:cs="Times New Roman"/>
                <w:color w:val="000000"/>
                <w:szCs w:val="24"/>
              </w:rPr>
            </w:pPr>
            <w:r w:rsidRPr="0018556A">
              <w:rPr>
                <w:rFonts w:ascii="Times New Roman" w:hAnsi="Times New Roman"/>
                <w:color w:val="000000"/>
                <w:szCs w:val="24"/>
              </w:rPr>
              <w:t xml:space="preserve">Z=10,391; </w:t>
            </w:r>
            <w:r w:rsidRPr="0018556A">
              <w:rPr>
                <w:rFonts w:ascii="Times New Roman" w:hAnsi="Times New Roman"/>
                <w:color w:val="FF0000"/>
                <w:szCs w:val="24"/>
              </w:rPr>
              <w:t>p=0,00001*</w:t>
            </w:r>
          </w:p>
        </w:tc>
      </w:tr>
      <w:tr w:rsidR="00481FB0" w:rsidRPr="0046270E" w14:paraId="32D8E316" w14:textId="77777777" w:rsidTr="00C35095">
        <w:trPr>
          <w:cantSplit/>
          <w:trHeight w:val="402"/>
        </w:trPr>
        <w:tc>
          <w:tcPr>
            <w:tcW w:w="9438" w:type="dxa"/>
            <w:gridSpan w:val="9"/>
            <w:tcBorders>
              <w:right w:val="single" w:sz="4" w:space="0" w:color="0070C0"/>
            </w:tcBorders>
            <w:shd w:val="clear" w:color="auto" w:fill="0070C0"/>
            <w:vAlign w:val="center"/>
          </w:tcPr>
          <w:p w14:paraId="6B262EA8" w14:textId="77777777" w:rsidR="00481FB0" w:rsidRPr="0018556A" w:rsidRDefault="00481FB0" w:rsidP="00C35095">
            <w:pPr>
              <w:jc w:val="center"/>
              <w:rPr>
                <w:rFonts w:ascii="Times New Roman" w:hAnsi="Times New Roman" w:cs="Times New Roman"/>
                <w:bCs/>
                <w:color w:val="FFFFFF"/>
                <w:szCs w:val="24"/>
              </w:rPr>
            </w:pPr>
            <w:r w:rsidRPr="0018556A">
              <w:rPr>
                <w:rFonts w:ascii="Times New Roman" w:hAnsi="Times New Roman" w:cs="Times New Roman"/>
                <w:color w:val="FFFFFF"/>
                <w:szCs w:val="24"/>
                <w:lang w:eastAsia="mk-MK"/>
              </w:rPr>
              <w:t>Z=Wilcoxon Signed Ranks Test</w:t>
            </w:r>
            <w:r w:rsidRPr="0018556A">
              <w:rPr>
                <w:rFonts w:ascii="Times New Roman" w:hAnsi="Times New Roman" w:cs="Times New Roman"/>
                <w:color w:val="000000"/>
                <w:szCs w:val="24"/>
                <w:lang w:eastAsia="mk-MK"/>
              </w:rPr>
              <w:t xml:space="preserve"> </w:t>
            </w:r>
            <w:r w:rsidRPr="0018556A">
              <w:rPr>
                <w:rFonts w:ascii="Times New Roman" w:hAnsi="Times New Roman" w:cs="Times New Roman"/>
                <w:bCs/>
                <w:color w:val="FFFFFF"/>
                <w:szCs w:val="24"/>
              </w:rPr>
              <w:t xml:space="preserve">                                 *сигнификантно за p&lt;0,05</w:t>
            </w:r>
          </w:p>
        </w:tc>
      </w:tr>
    </w:tbl>
    <w:p w14:paraId="458C86CD" w14:textId="77777777" w:rsidR="00481FB0" w:rsidRPr="0046270E" w:rsidRDefault="00481FB0" w:rsidP="00481FB0">
      <w:pPr>
        <w:jc w:val="both"/>
        <w:rPr>
          <w:color w:val="000000"/>
          <w:sz w:val="24"/>
          <w:szCs w:val="24"/>
          <w:highlight w:val="yellow"/>
        </w:rPr>
      </w:pPr>
    </w:p>
    <w:p w14:paraId="48125542" w14:textId="5A36C079" w:rsidR="00481FB0" w:rsidRPr="0046270E" w:rsidRDefault="00481FB0" w:rsidP="00481FB0">
      <w:pPr>
        <w:jc w:val="both"/>
        <w:rPr>
          <w:color w:val="FF0000"/>
          <w:sz w:val="24"/>
          <w:szCs w:val="24"/>
          <w:highlight w:val="yellow"/>
        </w:rPr>
      </w:pPr>
    </w:p>
    <w:p w14:paraId="025D9827" w14:textId="5F9F7A34" w:rsidR="00481FB0" w:rsidRPr="0046270E" w:rsidRDefault="0018556A" w:rsidP="0018556A">
      <w:pPr>
        <w:tabs>
          <w:tab w:val="left" w:pos="709"/>
        </w:tabs>
        <w:spacing w:after="200"/>
        <w:jc w:val="both"/>
        <w:rPr>
          <w:rFonts w:ascii="Times New Roman" w:hAnsi="Times New Roman" w:cs="Times New Roman"/>
          <w:color w:val="000000"/>
          <w:kern w:val="1"/>
          <w:sz w:val="24"/>
          <w:szCs w:val="24"/>
          <w:lang w:val="ru-RU" w:eastAsia="mk-MK"/>
        </w:rPr>
      </w:pPr>
      <w:r>
        <w:rPr>
          <w:rFonts w:ascii="Times New Roman" w:hAnsi="Times New Roman" w:cs="Times New Roman"/>
          <w:color w:val="000000"/>
          <w:sz w:val="24"/>
          <w:szCs w:val="24"/>
          <w:lang w:eastAsia="en-GB"/>
        </w:rPr>
        <w:lastRenderedPageBreak/>
        <w:tab/>
      </w:r>
      <w:r w:rsidR="00481FB0" w:rsidRPr="0046270E">
        <w:rPr>
          <w:rFonts w:ascii="Times New Roman" w:hAnsi="Times New Roman" w:cs="Times New Roman"/>
          <w:color w:val="000000"/>
          <w:sz w:val="24"/>
          <w:szCs w:val="24"/>
          <w:lang w:val="ru-RU" w:eastAsia="en-GB"/>
        </w:rPr>
        <w:t xml:space="preserve">Споредбата </w:t>
      </w:r>
      <w:r w:rsidR="00481FB0" w:rsidRPr="0046270E">
        <w:rPr>
          <w:rFonts w:ascii="Times New Roman" w:hAnsi="Times New Roman" w:cs="Times New Roman"/>
          <w:color w:val="000000"/>
          <w:kern w:val="1"/>
          <w:sz w:val="24"/>
          <w:szCs w:val="24"/>
          <w:lang w:val="ru-RU" w:eastAsia="mk-MK"/>
        </w:rPr>
        <w:t xml:space="preserve">помеѓу НЕСТИМУЛИРАНА/ СТИМУЛИРАНА ПЛУНКА во однос на </w:t>
      </w:r>
      <w:r w:rsidR="00481FB0" w:rsidRPr="0046270E">
        <w:rPr>
          <w:rFonts w:ascii="Times New Roman" w:hAnsi="Times New Roman" w:cs="Times New Roman"/>
          <w:color w:val="000000"/>
          <w:sz w:val="24"/>
          <w:szCs w:val="24"/>
          <w:lang w:val="ru-RU" w:eastAsia="en-GB"/>
        </w:rPr>
        <w:t>нивото на фосфати</w:t>
      </w:r>
      <w:r w:rsidR="00481FB0" w:rsidRPr="0046270E">
        <w:rPr>
          <w:rFonts w:ascii="Times New Roman" w:hAnsi="Times New Roman" w:cs="Times New Roman"/>
          <w:color w:val="000000"/>
          <w:kern w:val="1"/>
          <w:sz w:val="24"/>
          <w:szCs w:val="24"/>
          <w:lang w:val="ru-RU" w:eastAsia="mk-MK"/>
        </w:rPr>
        <w:t xml:space="preserve"> кај испитаниците од МАШКИ ПОЛ укажа на просечната вредност од консеквентно </w:t>
      </w:r>
      <w:r w:rsidR="00481FB0" w:rsidRPr="0046270E">
        <w:rPr>
          <w:rFonts w:ascii="Times New Roman" w:hAnsi="Times New Roman" w:cs="Times New Roman"/>
          <w:color w:val="000000"/>
          <w:sz w:val="24"/>
          <w:szCs w:val="24"/>
          <w:lang w:val="ru-RU"/>
        </w:rPr>
        <w:t xml:space="preserve">6,31±2,67 со мин/мак од 2,1/10,9 </w:t>
      </w:r>
      <w:r w:rsidR="00481FB0" w:rsidRPr="0046270E">
        <w:rPr>
          <w:rFonts w:ascii="Times New Roman" w:hAnsi="Times New Roman" w:cs="Times New Roman"/>
          <w:color w:val="000000"/>
          <w:sz w:val="24"/>
          <w:szCs w:val="24"/>
        </w:rPr>
        <w:t>mmol</w:t>
      </w:r>
      <w:r w:rsidR="00481FB0" w:rsidRPr="0046270E">
        <w:rPr>
          <w:rFonts w:ascii="Times New Roman" w:hAnsi="Times New Roman" w:cs="Times New Roman"/>
          <w:color w:val="000000"/>
          <w:sz w:val="24"/>
          <w:szCs w:val="24"/>
          <w:lang w:val="ru-RU"/>
        </w:rPr>
        <w:t>/</w:t>
      </w:r>
      <w:r w:rsidR="00481FB0" w:rsidRPr="0046270E">
        <w:rPr>
          <w:rFonts w:ascii="Times New Roman" w:hAnsi="Times New Roman" w:cs="Times New Roman"/>
          <w:color w:val="000000"/>
          <w:sz w:val="24"/>
          <w:szCs w:val="24"/>
        </w:rPr>
        <w:t>L</w:t>
      </w:r>
      <w:r w:rsidR="00481FB0" w:rsidRPr="0046270E">
        <w:rPr>
          <w:rFonts w:ascii="Times New Roman" w:hAnsi="Times New Roman" w:cs="Times New Roman"/>
          <w:color w:val="000000"/>
          <w:sz w:val="24"/>
          <w:szCs w:val="24"/>
          <w:lang w:val="ru-RU"/>
        </w:rPr>
        <w:t xml:space="preserve"> </w:t>
      </w:r>
      <w:r w:rsidR="00481FB0" w:rsidRPr="0046270E">
        <w:rPr>
          <w:rFonts w:ascii="Times New Roman" w:hAnsi="Times New Roman" w:cs="Times New Roman"/>
          <w:color w:val="000000"/>
          <w:sz w:val="24"/>
          <w:szCs w:val="24"/>
        </w:rPr>
        <w:t>vs</w:t>
      </w:r>
      <w:r w:rsidR="00481FB0" w:rsidRPr="0046270E">
        <w:rPr>
          <w:rFonts w:ascii="Times New Roman" w:hAnsi="Times New Roman" w:cs="Times New Roman"/>
          <w:color w:val="000000"/>
          <w:sz w:val="24"/>
          <w:szCs w:val="24"/>
          <w:lang w:val="ru-RU"/>
        </w:rPr>
        <w:t xml:space="preserve">. 3,92±1,57 со мин/мак вредност од 1,2/7,5 </w:t>
      </w:r>
      <w:r w:rsidR="00481FB0" w:rsidRPr="0046270E">
        <w:rPr>
          <w:rFonts w:ascii="Times New Roman" w:hAnsi="Times New Roman" w:cs="Times New Roman"/>
          <w:color w:val="000000"/>
          <w:sz w:val="24"/>
          <w:szCs w:val="24"/>
        </w:rPr>
        <w:t>mmol</w:t>
      </w:r>
      <w:r w:rsidR="00481FB0" w:rsidRPr="0046270E">
        <w:rPr>
          <w:rFonts w:ascii="Times New Roman" w:hAnsi="Times New Roman" w:cs="Times New Roman"/>
          <w:color w:val="000000"/>
          <w:sz w:val="24"/>
          <w:szCs w:val="24"/>
          <w:lang w:val="ru-RU"/>
        </w:rPr>
        <w:t>/</w:t>
      </w:r>
      <w:r w:rsidR="00481FB0" w:rsidRPr="0046270E">
        <w:rPr>
          <w:rFonts w:ascii="Times New Roman" w:hAnsi="Times New Roman" w:cs="Times New Roman"/>
          <w:color w:val="000000"/>
          <w:sz w:val="24"/>
          <w:szCs w:val="24"/>
        </w:rPr>
        <w:t>L</w:t>
      </w:r>
      <w:r w:rsidR="00481FB0" w:rsidRPr="0046270E">
        <w:rPr>
          <w:rFonts w:ascii="Times New Roman" w:hAnsi="Times New Roman" w:cs="Times New Roman"/>
          <w:color w:val="000000"/>
          <w:sz w:val="24"/>
          <w:szCs w:val="24"/>
          <w:lang w:val="ru-RU"/>
        </w:rPr>
        <w:t xml:space="preserve">. Кај 50% мажи,  нивото на </w:t>
      </w:r>
      <w:r w:rsidR="00481FB0" w:rsidRPr="0046270E">
        <w:rPr>
          <w:rFonts w:ascii="Times New Roman" w:hAnsi="Times New Roman" w:cs="Times New Roman"/>
          <w:color w:val="000000"/>
          <w:sz w:val="24"/>
          <w:szCs w:val="24"/>
          <w:lang w:val="ru-RU" w:eastAsia="en-GB"/>
        </w:rPr>
        <w:t>фосфати</w:t>
      </w:r>
      <w:r w:rsidR="00481FB0" w:rsidRPr="0046270E">
        <w:rPr>
          <w:rFonts w:ascii="Times New Roman" w:hAnsi="Times New Roman" w:cs="Times New Roman"/>
          <w:color w:val="000000"/>
          <w:kern w:val="1"/>
          <w:sz w:val="24"/>
          <w:szCs w:val="24"/>
          <w:lang w:val="ru-RU" w:eastAsia="mk-MK"/>
        </w:rPr>
        <w:t xml:space="preserve"> во нестимулираната/ стимулираната плунка беше пониско од консеквентно 5,23 </w:t>
      </w:r>
      <w:r w:rsidR="00481FB0" w:rsidRPr="0046270E">
        <w:rPr>
          <w:rFonts w:ascii="Times New Roman" w:hAnsi="Times New Roman" w:cs="Times New Roman"/>
          <w:color w:val="000000"/>
          <w:sz w:val="24"/>
          <w:szCs w:val="24"/>
        </w:rPr>
        <w:t>mmol</w:t>
      </w:r>
      <w:r w:rsidR="00481FB0" w:rsidRPr="0046270E">
        <w:rPr>
          <w:rFonts w:ascii="Times New Roman" w:hAnsi="Times New Roman" w:cs="Times New Roman"/>
          <w:color w:val="000000"/>
          <w:sz w:val="24"/>
          <w:szCs w:val="24"/>
          <w:lang w:val="ru-RU"/>
        </w:rPr>
        <w:t>/</w:t>
      </w:r>
      <w:r w:rsidR="00481FB0" w:rsidRPr="0046270E">
        <w:rPr>
          <w:rFonts w:ascii="Times New Roman" w:hAnsi="Times New Roman" w:cs="Times New Roman"/>
          <w:color w:val="000000"/>
          <w:sz w:val="24"/>
          <w:szCs w:val="24"/>
        </w:rPr>
        <w:t>L</w:t>
      </w:r>
      <w:r w:rsidR="00481FB0" w:rsidRPr="0046270E">
        <w:rPr>
          <w:rFonts w:ascii="Times New Roman" w:hAnsi="Times New Roman" w:cs="Times New Roman"/>
          <w:color w:val="000000"/>
          <w:sz w:val="24"/>
          <w:szCs w:val="24"/>
          <w:lang w:val="ru-RU"/>
        </w:rPr>
        <w:t xml:space="preserve"> </w:t>
      </w:r>
      <w:r w:rsidR="00481FB0" w:rsidRPr="0046270E">
        <w:rPr>
          <w:rFonts w:ascii="Times New Roman" w:hAnsi="Times New Roman" w:cs="Times New Roman"/>
          <w:color w:val="000000"/>
          <w:kern w:val="1"/>
          <w:sz w:val="24"/>
          <w:szCs w:val="24"/>
          <w:lang w:val="ru-RU" w:eastAsia="mk-MK"/>
        </w:rPr>
        <w:t xml:space="preserve">за </w:t>
      </w:r>
      <w:r w:rsidR="00481FB0" w:rsidRPr="0046270E">
        <w:rPr>
          <w:rFonts w:ascii="Times New Roman" w:hAnsi="Times New Roman" w:cs="Times New Roman"/>
          <w:color w:val="000000"/>
          <w:kern w:val="1"/>
          <w:sz w:val="24"/>
          <w:szCs w:val="24"/>
          <w:lang w:eastAsia="mk-MK"/>
        </w:rPr>
        <w:t>Median</w:t>
      </w:r>
      <w:r w:rsidR="00481FB0" w:rsidRPr="0046270E">
        <w:rPr>
          <w:rFonts w:ascii="Times New Roman" w:hAnsi="Times New Roman" w:cs="Times New Roman"/>
          <w:color w:val="000000"/>
          <w:kern w:val="1"/>
          <w:sz w:val="24"/>
          <w:szCs w:val="24"/>
          <w:lang w:val="ru-RU" w:eastAsia="mk-MK"/>
        </w:rPr>
        <w:t xml:space="preserve"> </w:t>
      </w:r>
      <w:r w:rsidR="00481FB0" w:rsidRPr="0046270E">
        <w:rPr>
          <w:rFonts w:ascii="Times New Roman" w:hAnsi="Times New Roman" w:cs="Times New Roman"/>
          <w:color w:val="000000"/>
          <w:kern w:val="1"/>
          <w:sz w:val="24"/>
          <w:szCs w:val="24"/>
          <w:lang w:eastAsia="mk-MK"/>
        </w:rPr>
        <w:t>IQR</w:t>
      </w:r>
      <w:r w:rsidR="00481FB0" w:rsidRPr="0046270E">
        <w:rPr>
          <w:rFonts w:ascii="Times New Roman" w:hAnsi="Times New Roman" w:cs="Times New Roman"/>
          <w:color w:val="000000"/>
          <w:kern w:val="1"/>
          <w:sz w:val="24"/>
          <w:szCs w:val="24"/>
          <w:lang w:val="ru-RU" w:eastAsia="mk-MK"/>
        </w:rPr>
        <w:t xml:space="preserve">=5,23 (4,16-8,87) </w:t>
      </w:r>
      <w:r w:rsidR="00481FB0" w:rsidRPr="0046270E">
        <w:rPr>
          <w:rFonts w:ascii="Times New Roman" w:hAnsi="Times New Roman" w:cs="Times New Roman"/>
          <w:color w:val="000000"/>
          <w:kern w:val="1"/>
          <w:sz w:val="24"/>
          <w:szCs w:val="24"/>
          <w:lang w:eastAsia="mk-MK"/>
        </w:rPr>
        <w:t>vs</w:t>
      </w:r>
      <w:r w:rsidR="00481FB0" w:rsidRPr="0046270E">
        <w:rPr>
          <w:rFonts w:ascii="Times New Roman" w:hAnsi="Times New Roman" w:cs="Times New Roman"/>
          <w:color w:val="000000"/>
          <w:kern w:val="1"/>
          <w:sz w:val="24"/>
          <w:szCs w:val="24"/>
          <w:lang w:val="ru-RU" w:eastAsia="mk-MK"/>
        </w:rPr>
        <w:t xml:space="preserve">. 3,80 </w:t>
      </w:r>
      <w:r w:rsidR="00481FB0" w:rsidRPr="0046270E">
        <w:rPr>
          <w:rFonts w:ascii="Times New Roman" w:hAnsi="Times New Roman" w:cs="Times New Roman"/>
          <w:color w:val="000000"/>
          <w:sz w:val="24"/>
          <w:szCs w:val="24"/>
        </w:rPr>
        <w:t>mmol</w:t>
      </w:r>
      <w:r w:rsidR="00481FB0" w:rsidRPr="0046270E">
        <w:rPr>
          <w:rFonts w:ascii="Times New Roman" w:hAnsi="Times New Roman" w:cs="Times New Roman"/>
          <w:color w:val="000000"/>
          <w:sz w:val="24"/>
          <w:szCs w:val="24"/>
          <w:lang w:val="ru-RU"/>
        </w:rPr>
        <w:t>/</w:t>
      </w:r>
      <w:r w:rsidR="00481FB0" w:rsidRPr="0046270E">
        <w:rPr>
          <w:rFonts w:ascii="Times New Roman" w:hAnsi="Times New Roman" w:cs="Times New Roman"/>
          <w:color w:val="000000"/>
          <w:sz w:val="24"/>
          <w:szCs w:val="24"/>
        </w:rPr>
        <w:t>L</w:t>
      </w:r>
      <w:r w:rsidR="00481FB0" w:rsidRPr="0046270E">
        <w:rPr>
          <w:rFonts w:ascii="Times New Roman" w:hAnsi="Times New Roman" w:cs="Times New Roman"/>
          <w:color w:val="000000"/>
          <w:sz w:val="24"/>
          <w:szCs w:val="24"/>
          <w:lang w:val="ru-RU"/>
        </w:rPr>
        <w:t xml:space="preserve"> </w:t>
      </w:r>
      <w:r w:rsidR="00481FB0" w:rsidRPr="0046270E">
        <w:rPr>
          <w:rFonts w:ascii="Times New Roman" w:hAnsi="Times New Roman" w:cs="Times New Roman"/>
          <w:color w:val="000000"/>
          <w:kern w:val="1"/>
          <w:sz w:val="24"/>
          <w:szCs w:val="24"/>
          <w:lang w:val="ru-RU" w:eastAsia="mk-MK"/>
        </w:rPr>
        <w:t xml:space="preserve">за </w:t>
      </w:r>
      <w:r w:rsidR="00481FB0" w:rsidRPr="0046270E">
        <w:rPr>
          <w:rFonts w:ascii="Times New Roman" w:hAnsi="Times New Roman" w:cs="Times New Roman"/>
          <w:color w:val="000000"/>
          <w:kern w:val="1"/>
          <w:sz w:val="24"/>
          <w:szCs w:val="24"/>
          <w:lang w:eastAsia="mk-MK"/>
        </w:rPr>
        <w:t>Median</w:t>
      </w:r>
      <w:r w:rsidR="00481FB0" w:rsidRPr="0046270E">
        <w:rPr>
          <w:rFonts w:ascii="Times New Roman" w:hAnsi="Times New Roman" w:cs="Times New Roman"/>
          <w:color w:val="000000"/>
          <w:kern w:val="1"/>
          <w:sz w:val="24"/>
          <w:szCs w:val="24"/>
          <w:lang w:val="ru-RU" w:eastAsia="mk-MK"/>
        </w:rPr>
        <w:t xml:space="preserve"> </w:t>
      </w:r>
      <w:r w:rsidR="00481FB0" w:rsidRPr="0046270E">
        <w:rPr>
          <w:rFonts w:ascii="Times New Roman" w:hAnsi="Times New Roman" w:cs="Times New Roman"/>
          <w:color w:val="000000"/>
          <w:kern w:val="1"/>
          <w:sz w:val="24"/>
          <w:szCs w:val="24"/>
          <w:lang w:eastAsia="mk-MK"/>
        </w:rPr>
        <w:t>IQR</w:t>
      </w:r>
      <w:r w:rsidR="00481FB0" w:rsidRPr="0046270E">
        <w:rPr>
          <w:rFonts w:ascii="Times New Roman" w:hAnsi="Times New Roman" w:cs="Times New Roman"/>
          <w:color w:val="000000"/>
          <w:kern w:val="1"/>
          <w:sz w:val="24"/>
          <w:szCs w:val="24"/>
          <w:lang w:val="ru-RU" w:eastAsia="mk-MK"/>
        </w:rPr>
        <w:t xml:space="preserve">=3,80 (2,77-5,04). За </w:t>
      </w:r>
      <w:r w:rsidR="00481FB0" w:rsidRPr="0046270E">
        <w:rPr>
          <w:rFonts w:ascii="Times New Roman" w:hAnsi="Times New Roman" w:cs="Times New Roman"/>
          <w:color w:val="000000"/>
          <w:sz w:val="24"/>
          <w:szCs w:val="24"/>
          <w:lang w:eastAsia="mk-MK"/>
        </w:rPr>
        <w:t>p</w:t>
      </w:r>
      <w:r w:rsidR="00481FB0" w:rsidRPr="0046270E">
        <w:rPr>
          <w:rFonts w:ascii="Times New Roman" w:hAnsi="Times New Roman" w:cs="Times New Roman"/>
          <w:color w:val="000000"/>
          <w:sz w:val="24"/>
          <w:szCs w:val="24"/>
          <w:lang w:val="ru-RU" w:eastAsia="mk-MK"/>
        </w:rPr>
        <w:t xml:space="preserve">&lt;0,05, утврдена беше сигнификантно повисоко ниво на </w:t>
      </w:r>
      <w:r w:rsidR="00481FB0" w:rsidRPr="0046270E">
        <w:rPr>
          <w:rFonts w:ascii="Times New Roman" w:hAnsi="Times New Roman" w:cs="Times New Roman"/>
          <w:color w:val="000000"/>
          <w:sz w:val="24"/>
          <w:szCs w:val="24"/>
          <w:lang w:val="ru-RU" w:eastAsia="en-GB"/>
        </w:rPr>
        <w:t>фосфати</w:t>
      </w:r>
      <w:r w:rsidR="00481FB0" w:rsidRPr="0046270E">
        <w:rPr>
          <w:rFonts w:ascii="Times New Roman" w:hAnsi="Times New Roman" w:cs="Times New Roman"/>
          <w:color w:val="000000"/>
          <w:kern w:val="1"/>
          <w:sz w:val="24"/>
          <w:szCs w:val="24"/>
          <w:lang w:val="ru-RU" w:eastAsia="mk-MK"/>
        </w:rPr>
        <w:t xml:space="preserve"> во нестимулираната споредено со стимулираната плунка кај испитаниците од машки пол за </w:t>
      </w:r>
      <w:r w:rsidR="00481FB0" w:rsidRPr="0046270E">
        <w:rPr>
          <w:rFonts w:ascii="Times New Roman" w:hAnsi="Times New Roman" w:cs="Times New Roman"/>
          <w:color w:val="000000"/>
          <w:sz w:val="24"/>
          <w:szCs w:val="24"/>
          <w:lang w:eastAsia="mk-MK"/>
        </w:rPr>
        <w:t>Wilcoxon</w:t>
      </w:r>
      <w:r w:rsidR="00481FB0" w:rsidRPr="0046270E">
        <w:rPr>
          <w:rFonts w:ascii="Times New Roman" w:hAnsi="Times New Roman" w:cs="Times New Roman"/>
          <w:color w:val="000000"/>
          <w:sz w:val="24"/>
          <w:szCs w:val="24"/>
          <w:lang w:val="ru-RU" w:eastAsia="mk-MK"/>
        </w:rPr>
        <w:t xml:space="preserve"> </w:t>
      </w:r>
      <w:r w:rsidR="00481FB0" w:rsidRPr="0046270E">
        <w:rPr>
          <w:rFonts w:ascii="Times New Roman" w:hAnsi="Times New Roman" w:cs="Times New Roman"/>
          <w:color w:val="000000"/>
          <w:sz w:val="24"/>
          <w:szCs w:val="24"/>
          <w:lang w:eastAsia="mk-MK"/>
        </w:rPr>
        <w:t>Signed</w:t>
      </w:r>
      <w:r w:rsidR="00481FB0" w:rsidRPr="0046270E">
        <w:rPr>
          <w:rFonts w:ascii="Times New Roman" w:hAnsi="Times New Roman" w:cs="Times New Roman"/>
          <w:color w:val="000000"/>
          <w:sz w:val="24"/>
          <w:szCs w:val="24"/>
          <w:lang w:val="ru-RU" w:eastAsia="mk-MK"/>
        </w:rPr>
        <w:t xml:space="preserve"> </w:t>
      </w:r>
      <w:r w:rsidR="00481FB0" w:rsidRPr="0046270E">
        <w:rPr>
          <w:rFonts w:ascii="Times New Roman" w:hAnsi="Times New Roman" w:cs="Times New Roman"/>
          <w:color w:val="000000"/>
          <w:sz w:val="24"/>
          <w:szCs w:val="24"/>
          <w:lang w:eastAsia="mk-MK"/>
        </w:rPr>
        <w:t>Ranks</w:t>
      </w:r>
      <w:r w:rsidR="00481FB0" w:rsidRPr="0046270E">
        <w:rPr>
          <w:rFonts w:ascii="Times New Roman" w:hAnsi="Times New Roman" w:cs="Times New Roman"/>
          <w:color w:val="000000"/>
          <w:sz w:val="24"/>
          <w:szCs w:val="24"/>
          <w:lang w:val="ru-RU" w:eastAsia="mk-MK"/>
        </w:rPr>
        <w:t xml:space="preserve"> </w:t>
      </w:r>
      <w:r w:rsidR="00481FB0" w:rsidRPr="0046270E">
        <w:rPr>
          <w:rFonts w:ascii="Times New Roman" w:hAnsi="Times New Roman" w:cs="Times New Roman"/>
          <w:color w:val="000000"/>
          <w:sz w:val="24"/>
          <w:szCs w:val="24"/>
          <w:lang w:eastAsia="mk-MK"/>
        </w:rPr>
        <w:t>Test</w:t>
      </w:r>
      <w:r w:rsidR="00481FB0" w:rsidRPr="0046270E">
        <w:rPr>
          <w:rFonts w:ascii="Times New Roman" w:hAnsi="Times New Roman" w:cs="Times New Roman"/>
          <w:color w:val="000000"/>
          <w:sz w:val="24"/>
          <w:szCs w:val="24"/>
          <w:lang w:val="ru-RU" w:eastAsia="mk-MK"/>
        </w:rPr>
        <w:t xml:space="preserve">: </w:t>
      </w:r>
      <w:r w:rsidR="00481FB0" w:rsidRPr="0046270E">
        <w:rPr>
          <w:rFonts w:ascii="Times New Roman" w:hAnsi="Times New Roman"/>
          <w:color w:val="000000"/>
          <w:sz w:val="24"/>
          <w:szCs w:val="24"/>
        </w:rPr>
        <w:t>Z</w:t>
      </w:r>
      <w:r w:rsidR="00481FB0" w:rsidRPr="0046270E">
        <w:rPr>
          <w:rFonts w:ascii="Times New Roman" w:hAnsi="Times New Roman"/>
          <w:color w:val="000000"/>
          <w:sz w:val="24"/>
          <w:szCs w:val="24"/>
          <w:lang w:val="ru-RU"/>
        </w:rPr>
        <w:t xml:space="preserve">=-7,431; </w:t>
      </w:r>
      <w:r w:rsidR="00481FB0" w:rsidRPr="0046270E">
        <w:rPr>
          <w:rFonts w:ascii="Times New Roman" w:hAnsi="Times New Roman"/>
          <w:color w:val="000000"/>
          <w:sz w:val="24"/>
          <w:szCs w:val="24"/>
        </w:rPr>
        <w:t>p</w:t>
      </w:r>
      <w:r w:rsidR="00481FB0" w:rsidRPr="0046270E">
        <w:rPr>
          <w:rFonts w:ascii="Times New Roman" w:hAnsi="Times New Roman"/>
          <w:color w:val="000000"/>
          <w:sz w:val="24"/>
          <w:szCs w:val="24"/>
          <w:lang w:val="ru-RU"/>
        </w:rPr>
        <w:t>=0,00001</w:t>
      </w:r>
      <w:r w:rsidR="00481FB0" w:rsidRPr="0046270E">
        <w:rPr>
          <w:rFonts w:ascii="Times New Roman" w:hAnsi="Times New Roman" w:cs="Times New Roman"/>
          <w:color w:val="000000"/>
          <w:sz w:val="24"/>
          <w:szCs w:val="24"/>
          <w:lang w:val="ru-RU" w:eastAsia="mk-MK"/>
        </w:rPr>
        <w:t xml:space="preserve"> (Табела 16 и </w:t>
      </w:r>
      <w:r w:rsidR="00972990" w:rsidRPr="0046270E">
        <w:rPr>
          <w:rFonts w:ascii="Times New Roman" w:hAnsi="Times New Roman" w:cs="Times New Roman"/>
          <w:color w:val="000000"/>
          <w:sz w:val="24"/>
          <w:szCs w:val="24"/>
          <w:lang w:val="ru-RU" w:eastAsia="mk-MK"/>
        </w:rPr>
        <w:t>Графикон</w:t>
      </w:r>
      <w:r w:rsidR="00481FB0" w:rsidRPr="0046270E">
        <w:rPr>
          <w:rFonts w:ascii="Times New Roman" w:hAnsi="Times New Roman" w:cs="Times New Roman"/>
          <w:color w:val="000000"/>
          <w:sz w:val="24"/>
          <w:szCs w:val="24"/>
          <w:lang w:val="ru-RU" w:eastAsia="mk-MK"/>
        </w:rPr>
        <w:t xml:space="preserve"> 27).</w:t>
      </w:r>
      <w:r w:rsidR="00481FB0" w:rsidRPr="0046270E">
        <w:rPr>
          <w:rFonts w:ascii="Times New Roman" w:hAnsi="Times New Roman" w:cs="Times New Roman"/>
          <w:color w:val="000000"/>
          <w:kern w:val="1"/>
          <w:sz w:val="24"/>
          <w:szCs w:val="24"/>
          <w:lang w:val="ru-RU" w:eastAsia="mk-MK"/>
        </w:rPr>
        <w:t xml:space="preserve"> </w:t>
      </w:r>
    </w:p>
    <w:p w14:paraId="5BA2B51B" w14:textId="6B126D86" w:rsidR="00481FB0" w:rsidRPr="0046270E" w:rsidRDefault="00481FB0" w:rsidP="00481FB0">
      <w:pPr>
        <w:tabs>
          <w:tab w:val="left" w:pos="709"/>
        </w:tabs>
        <w:spacing w:after="200"/>
        <w:ind w:firstLine="709"/>
        <w:jc w:val="both"/>
        <w:rPr>
          <w:rFonts w:ascii="Times New Roman" w:hAnsi="Times New Roman" w:cs="Times New Roman"/>
          <w:color w:val="000000"/>
          <w:sz w:val="24"/>
          <w:szCs w:val="24"/>
          <w:lang w:val="ru-RU" w:eastAsia="en-GB"/>
        </w:rPr>
      </w:pPr>
      <w:r w:rsidRPr="0046270E">
        <w:rPr>
          <w:rFonts w:ascii="Times New Roman" w:hAnsi="Times New Roman" w:cs="Times New Roman"/>
          <w:color w:val="000000"/>
          <w:kern w:val="1"/>
          <w:sz w:val="24"/>
          <w:szCs w:val="24"/>
          <w:lang w:val="ru-RU" w:eastAsia="mk-MK"/>
        </w:rPr>
        <w:t>Кај испитаниците од ЖЕНСКИ ПОЛ, с</w:t>
      </w:r>
      <w:r w:rsidRPr="0046270E">
        <w:rPr>
          <w:rFonts w:ascii="Times New Roman" w:hAnsi="Times New Roman" w:cs="Times New Roman"/>
          <w:color w:val="000000"/>
          <w:sz w:val="24"/>
          <w:szCs w:val="24"/>
          <w:lang w:val="ru-RU" w:eastAsia="en-GB"/>
        </w:rPr>
        <w:t xml:space="preserve">поредбата </w:t>
      </w:r>
      <w:r w:rsidRPr="0046270E">
        <w:rPr>
          <w:rFonts w:ascii="Times New Roman" w:hAnsi="Times New Roman" w:cs="Times New Roman"/>
          <w:color w:val="000000"/>
          <w:kern w:val="1"/>
          <w:sz w:val="24"/>
          <w:szCs w:val="24"/>
          <w:lang w:val="ru-RU" w:eastAsia="mk-MK"/>
        </w:rPr>
        <w:t xml:space="preserve">на </w:t>
      </w:r>
      <w:r w:rsidRPr="0046270E">
        <w:rPr>
          <w:rFonts w:ascii="Times New Roman" w:hAnsi="Times New Roman" w:cs="Times New Roman"/>
          <w:color w:val="000000"/>
          <w:sz w:val="24"/>
          <w:szCs w:val="24"/>
          <w:lang w:val="ru-RU" w:eastAsia="en-GB"/>
        </w:rPr>
        <w:t>нивото на фосфати</w:t>
      </w:r>
      <w:r w:rsidRPr="0046270E">
        <w:rPr>
          <w:rFonts w:ascii="Times New Roman" w:hAnsi="Times New Roman" w:cs="Times New Roman"/>
          <w:color w:val="000000"/>
          <w:kern w:val="1"/>
          <w:sz w:val="24"/>
          <w:szCs w:val="24"/>
          <w:lang w:val="ru-RU" w:eastAsia="mk-MK"/>
        </w:rPr>
        <w:t xml:space="preserve"> во НЕСТИМУЛИРАНА/ СТИМУЛИРАНА ПЛУНКА укажа на просечната вредност од консеквентно </w:t>
      </w:r>
      <w:r w:rsidRPr="0046270E">
        <w:rPr>
          <w:rFonts w:ascii="Times New Roman" w:hAnsi="Times New Roman" w:cs="Times New Roman"/>
          <w:color w:val="000000"/>
          <w:sz w:val="24"/>
          <w:szCs w:val="24"/>
          <w:lang w:val="ru-RU"/>
        </w:rPr>
        <w:t xml:space="preserve">4,73±2,15  со мин/мак од 2,1/10,2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sz w:val="24"/>
          <w:szCs w:val="24"/>
        </w:rPr>
        <w:t>vs</w:t>
      </w:r>
      <w:r w:rsidRPr="0046270E">
        <w:rPr>
          <w:rFonts w:ascii="Times New Roman" w:hAnsi="Times New Roman" w:cs="Times New Roman"/>
          <w:color w:val="000000"/>
          <w:sz w:val="24"/>
          <w:szCs w:val="24"/>
          <w:lang w:val="ru-RU"/>
        </w:rPr>
        <w:t xml:space="preserve">. 3,20±1,16 со мин/мак вредност од 1,5/6,2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Кај 50% испитаници од женски пол,  нивото на </w:t>
      </w:r>
      <w:r w:rsidRPr="0046270E">
        <w:rPr>
          <w:rFonts w:ascii="Times New Roman" w:hAnsi="Times New Roman" w:cs="Times New Roman"/>
          <w:color w:val="000000"/>
          <w:sz w:val="24"/>
          <w:szCs w:val="24"/>
          <w:lang w:val="ru-RU" w:eastAsia="en-GB"/>
        </w:rPr>
        <w:t>фосфати</w:t>
      </w:r>
      <w:r w:rsidRPr="0046270E">
        <w:rPr>
          <w:rFonts w:ascii="Times New Roman" w:hAnsi="Times New Roman" w:cs="Times New Roman"/>
          <w:color w:val="000000"/>
          <w:kern w:val="1"/>
          <w:sz w:val="24"/>
          <w:szCs w:val="24"/>
          <w:lang w:val="ru-RU" w:eastAsia="mk-MK"/>
        </w:rPr>
        <w:t xml:space="preserve"> во нестимулираната/ стимулираната плунка беше пониско од консеквентно 4,10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kern w:val="1"/>
          <w:sz w:val="24"/>
          <w:szCs w:val="24"/>
          <w:lang w:val="ru-RU" w:eastAsia="mk-MK"/>
        </w:rPr>
        <w:t xml:space="preserve">за </w:t>
      </w:r>
      <w:r w:rsidRPr="0046270E">
        <w:rPr>
          <w:rFonts w:ascii="Times New Roman" w:hAnsi="Times New Roman" w:cs="Times New Roman"/>
          <w:color w:val="000000"/>
          <w:kern w:val="1"/>
          <w:sz w:val="24"/>
          <w:szCs w:val="24"/>
          <w:lang w:eastAsia="mk-MK"/>
        </w:rPr>
        <w:t>Median</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IQR</w:t>
      </w:r>
      <w:r w:rsidRPr="0046270E">
        <w:rPr>
          <w:rFonts w:ascii="Times New Roman" w:hAnsi="Times New Roman" w:cs="Times New Roman"/>
          <w:color w:val="000000"/>
          <w:kern w:val="1"/>
          <w:sz w:val="24"/>
          <w:szCs w:val="24"/>
          <w:lang w:val="ru-RU" w:eastAsia="mk-MK"/>
        </w:rPr>
        <w:t xml:space="preserve">=4,10 (3,16-6,18) </w:t>
      </w:r>
      <w:r w:rsidRPr="0046270E">
        <w:rPr>
          <w:rFonts w:ascii="Times New Roman" w:hAnsi="Times New Roman" w:cs="Times New Roman"/>
          <w:color w:val="000000"/>
          <w:kern w:val="1"/>
          <w:sz w:val="24"/>
          <w:szCs w:val="24"/>
          <w:lang w:eastAsia="mk-MK"/>
        </w:rPr>
        <w:t>vs</w:t>
      </w:r>
      <w:r w:rsidRPr="0046270E">
        <w:rPr>
          <w:rFonts w:ascii="Times New Roman" w:hAnsi="Times New Roman" w:cs="Times New Roman"/>
          <w:color w:val="000000"/>
          <w:kern w:val="1"/>
          <w:sz w:val="24"/>
          <w:szCs w:val="24"/>
          <w:lang w:val="ru-RU" w:eastAsia="mk-MK"/>
        </w:rPr>
        <w:t xml:space="preserve">. 2,97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kern w:val="1"/>
          <w:sz w:val="24"/>
          <w:szCs w:val="24"/>
          <w:lang w:val="ru-RU" w:eastAsia="mk-MK"/>
        </w:rPr>
        <w:t xml:space="preserve">за </w:t>
      </w:r>
      <w:r w:rsidRPr="0046270E">
        <w:rPr>
          <w:rFonts w:ascii="Times New Roman" w:hAnsi="Times New Roman" w:cs="Times New Roman"/>
          <w:color w:val="000000"/>
          <w:kern w:val="1"/>
          <w:sz w:val="24"/>
          <w:szCs w:val="24"/>
          <w:lang w:eastAsia="mk-MK"/>
        </w:rPr>
        <w:t>Median</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IQR</w:t>
      </w:r>
      <w:r w:rsidRPr="0046270E">
        <w:rPr>
          <w:rFonts w:ascii="Times New Roman" w:hAnsi="Times New Roman" w:cs="Times New Roman"/>
          <w:color w:val="000000"/>
          <w:kern w:val="1"/>
          <w:sz w:val="24"/>
          <w:szCs w:val="24"/>
          <w:lang w:val="ru-RU" w:eastAsia="mk-MK"/>
        </w:rPr>
        <w:t xml:space="preserve">=2,97 (2,40-3,61). За </w:t>
      </w:r>
      <w:r w:rsidRPr="0046270E">
        <w:rPr>
          <w:rFonts w:ascii="Times New Roman" w:hAnsi="Times New Roman" w:cs="Times New Roman"/>
          <w:color w:val="000000"/>
          <w:sz w:val="24"/>
          <w:szCs w:val="24"/>
          <w:lang w:eastAsia="mk-MK"/>
        </w:rPr>
        <w:t>p</w:t>
      </w:r>
      <w:r w:rsidRPr="0046270E">
        <w:rPr>
          <w:rFonts w:ascii="Times New Roman" w:hAnsi="Times New Roman" w:cs="Times New Roman"/>
          <w:color w:val="000000"/>
          <w:sz w:val="24"/>
          <w:szCs w:val="24"/>
          <w:lang w:val="ru-RU" w:eastAsia="mk-MK"/>
        </w:rPr>
        <w:t xml:space="preserve">&lt;0,05, кај </w:t>
      </w:r>
      <w:r w:rsidRPr="0046270E">
        <w:rPr>
          <w:rFonts w:ascii="Times New Roman" w:hAnsi="Times New Roman" w:cs="Times New Roman"/>
          <w:color w:val="000000"/>
          <w:kern w:val="1"/>
          <w:sz w:val="24"/>
          <w:szCs w:val="24"/>
          <w:lang w:val="ru-RU" w:eastAsia="mk-MK"/>
        </w:rPr>
        <w:t xml:space="preserve">испитаниците од женски пол </w:t>
      </w:r>
      <w:r w:rsidRPr="0046270E">
        <w:rPr>
          <w:rFonts w:ascii="Times New Roman" w:hAnsi="Times New Roman" w:cs="Times New Roman"/>
          <w:color w:val="000000"/>
          <w:sz w:val="24"/>
          <w:szCs w:val="24"/>
          <w:lang w:val="ru-RU" w:eastAsia="mk-MK"/>
        </w:rPr>
        <w:t xml:space="preserve">утврдена беше сигнификантно повисоко ниво на </w:t>
      </w:r>
      <w:r w:rsidRPr="0046270E">
        <w:rPr>
          <w:rFonts w:ascii="Times New Roman" w:hAnsi="Times New Roman" w:cs="Times New Roman"/>
          <w:color w:val="000000"/>
          <w:sz w:val="24"/>
          <w:szCs w:val="24"/>
          <w:lang w:val="ru-RU" w:eastAsia="en-GB"/>
        </w:rPr>
        <w:t>фосфати</w:t>
      </w:r>
      <w:r w:rsidRPr="0046270E">
        <w:rPr>
          <w:rFonts w:ascii="Times New Roman" w:hAnsi="Times New Roman" w:cs="Times New Roman"/>
          <w:color w:val="000000"/>
          <w:kern w:val="1"/>
          <w:sz w:val="24"/>
          <w:szCs w:val="24"/>
          <w:lang w:val="ru-RU" w:eastAsia="mk-MK"/>
        </w:rPr>
        <w:t xml:space="preserve"> во нестимулираната споредено со стимулираната плунка за </w:t>
      </w:r>
      <w:r w:rsidRPr="0046270E">
        <w:rPr>
          <w:rFonts w:ascii="Times New Roman" w:hAnsi="Times New Roman" w:cs="Times New Roman"/>
          <w:color w:val="000000"/>
          <w:sz w:val="24"/>
          <w:szCs w:val="24"/>
          <w:lang w:eastAsia="mk-MK"/>
        </w:rPr>
        <w:t>Wilcoxon</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Signed</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Ranks</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Test</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olor w:val="000000"/>
          <w:sz w:val="24"/>
          <w:szCs w:val="24"/>
        </w:rPr>
        <w:t>Z</w:t>
      </w:r>
      <w:r w:rsidRPr="0046270E">
        <w:rPr>
          <w:rFonts w:ascii="Times New Roman" w:hAnsi="Times New Roman"/>
          <w:color w:val="000000"/>
          <w:sz w:val="24"/>
          <w:szCs w:val="24"/>
          <w:lang w:val="ru-RU"/>
        </w:rPr>
        <w:t xml:space="preserve">=-7,298; </w:t>
      </w:r>
      <w:r w:rsidRPr="0046270E">
        <w:rPr>
          <w:rFonts w:ascii="Times New Roman" w:hAnsi="Times New Roman"/>
          <w:color w:val="000000"/>
          <w:sz w:val="24"/>
          <w:szCs w:val="24"/>
        </w:rPr>
        <w:t>p</w:t>
      </w:r>
      <w:r w:rsidRPr="0046270E">
        <w:rPr>
          <w:rFonts w:ascii="Times New Roman" w:hAnsi="Times New Roman"/>
          <w:color w:val="000000"/>
          <w:sz w:val="24"/>
          <w:szCs w:val="24"/>
          <w:lang w:val="ru-RU"/>
        </w:rPr>
        <w:t>=0,00001</w:t>
      </w:r>
      <w:r w:rsidRPr="0046270E">
        <w:rPr>
          <w:rFonts w:ascii="Times New Roman" w:hAnsi="Times New Roman" w:cs="Times New Roman"/>
          <w:color w:val="000000"/>
          <w:sz w:val="24"/>
          <w:szCs w:val="24"/>
          <w:lang w:val="ru-RU" w:eastAsia="mk-MK"/>
        </w:rPr>
        <w:t xml:space="preserve"> (Табела 16 и </w:t>
      </w:r>
      <w:r w:rsidR="00972990" w:rsidRPr="0046270E">
        <w:rPr>
          <w:rFonts w:ascii="Times New Roman" w:hAnsi="Times New Roman" w:cs="Times New Roman"/>
          <w:color w:val="000000"/>
          <w:sz w:val="24"/>
          <w:szCs w:val="24"/>
          <w:lang w:val="ru-RU" w:eastAsia="mk-MK"/>
        </w:rPr>
        <w:t>Графикон</w:t>
      </w:r>
      <w:r w:rsidRPr="0046270E">
        <w:rPr>
          <w:rFonts w:ascii="Times New Roman" w:hAnsi="Times New Roman" w:cs="Times New Roman"/>
          <w:color w:val="000000"/>
          <w:sz w:val="24"/>
          <w:szCs w:val="24"/>
          <w:lang w:val="ru-RU" w:eastAsia="mk-MK"/>
        </w:rPr>
        <w:t xml:space="preserve"> 28).</w:t>
      </w:r>
    </w:p>
    <w:p w14:paraId="0C0ABBB5" w14:textId="5521A1D7" w:rsidR="00481FB0" w:rsidRDefault="00481FB0" w:rsidP="0018556A">
      <w:pPr>
        <w:ind w:firstLine="709"/>
        <w:jc w:val="both"/>
        <w:rPr>
          <w:rFonts w:ascii="Times New Roman" w:hAnsi="Times New Roman" w:cs="Times New Roman"/>
          <w:color w:val="000000"/>
          <w:sz w:val="24"/>
          <w:szCs w:val="24"/>
          <w:lang w:val="ru-RU" w:eastAsia="mk-MK"/>
        </w:rPr>
      </w:pPr>
      <w:r w:rsidRPr="0046270E">
        <w:rPr>
          <w:rFonts w:ascii="Times New Roman" w:hAnsi="Times New Roman" w:cs="Times New Roman"/>
          <w:color w:val="000000"/>
          <w:sz w:val="24"/>
          <w:szCs w:val="24"/>
          <w:lang w:val="ru-RU" w:eastAsia="en-GB"/>
        </w:rPr>
        <w:t>Нивото на фосфати</w:t>
      </w:r>
      <w:r w:rsidRPr="0046270E">
        <w:rPr>
          <w:rFonts w:ascii="Times New Roman" w:hAnsi="Times New Roman" w:cs="Times New Roman"/>
          <w:color w:val="000000"/>
          <w:kern w:val="1"/>
          <w:sz w:val="24"/>
          <w:szCs w:val="24"/>
          <w:lang w:val="ru-RU" w:eastAsia="mk-MK"/>
        </w:rPr>
        <w:t xml:space="preserve"> беше споредувано во НЕСТИМУЛИРАНА/ СТИМУЛИРАНА ПЛУНКА кај испитаниците ВКУПНО во целиот примерок. Анализата укажа на просечната вредност од консеквентно </w:t>
      </w:r>
      <w:r w:rsidRPr="0046270E">
        <w:rPr>
          <w:rFonts w:ascii="Times New Roman" w:hAnsi="Times New Roman" w:cs="Times New Roman"/>
          <w:color w:val="000000"/>
          <w:sz w:val="24"/>
          <w:szCs w:val="24"/>
          <w:lang w:val="ru-RU"/>
        </w:rPr>
        <w:t xml:space="preserve">5,53±2,54 со мин/мак од 2,1/10,9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sz w:val="24"/>
          <w:szCs w:val="24"/>
        </w:rPr>
        <w:t>vs</w:t>
      </w:r>
      <w:r w:rsidRPr="0046270E">
        <w:rPr>
          <w:rFonts w:ascii="Times New Roman" w:hAnsi="Times New Roman" w:cs="Times New Roman"/>
          <w:color w:val="000000"/>
          <w:sz w:val="24"/>
          <w:szCs w:val="24"/>
          <w:lang w:val="ru-RU"/>
        </w:rPr>
        <w:t xml:space="preserve">. 3,57±1,43 со мин/мак вредност од 1,23/7,5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Кај 50% испитаници од целиот примерок,  нивото на </w:t>
      </w:r>
      <w:r w:rsidRPr="0046270E">
        <w:rPr>
          <w:rFonts w:ascii="Times New Roman" w:hAnsi="Times New Roman" w:cs="Times New Roman"/>
          <w:color w:val="000000"/>
          <w:sz w:val="24"/>
          <w:szCs w:val="24"/>
          <w:lang w:val="ru-RU" w:eastAsia="en-GB"/>
        </w:rPr>
        <w:t>фосфати</w:t>
      </w:r>
      <w:r w:rsidRPr="0046270E">
        <w:rPr>
          <w:rFonts w:ascii="Times New Roman" w:hAnsi="Times New Roman" w:cs="Times New Roman"/>
          <w:color w:val="000000"/>
          <w:kern w:val="1"/>
          <w:sz w:val="24"/>
          <w:szCs w:val="24"/>
          <w:lang w:val="ru-RU" w:eastAsia="mk-MK"/>
        </w:rPr>
        <w:t xml:space="preserve"> во нестимулираната/ стимулираната плунка беше пониско од консеквентно 4,60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kern w:val="1"/>
          <w:sz w:val="24"/>
          <w:szCs w:val="24"/>
          <w:lang w:val="ru-RU" w:eastAsia="mk-MK"/>
        </w:rPr>
        <w:t xml:space="preserve">за </w:t>
      </w:r>
      <w:r w:rsidRPr="0046270E">
        <w:rPr>
          <w:rFonts w:ascii="Times New Roman" w:hAnsi="Times New Roman" w:cs="Times New Roman"/>
          <w:color w:val="000000"/>
          <w:kern w:val="1"/>
          <w:sz w:val="24"/>
          <w:szCs w:val="24"/>
          <w:lang w:eastAsia="mk-MK"/>
        </w:rPr>
        <w:t>Median</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IQR</w:t>
      </w:r>
      <w:r w:rsidRPr="0046270E">
        <w:rPr>
          <w:rFonts w:ascii="Times New Roman" w:hAnsi="Times New Roman" w:cs="Times New Roman"/>
          <w:color w:val="000000"/>
          <w:kern w:val="1"/>
          <w:sz w:val="24"/>
          <w:szCs w:val="24"/>
          <w:lang w:val="ru-RU" w:eastAsia="mk-MK"/>
        </w:rPr>
        <w:t xml:space="preserve">=4,60 (3,36-7,56) </w:t>
      </w:r>
      <w:r w:rsidRPr="0046270E">
        <w:rPr>
          <w:rFonts w:ascii="Times New Roman" w:hAnsi="Times New Roman" w:cs="Times New Roman"/>
          <w:color w:val="000000"/>
          <w:kern w:val="1"/>
          <w:sz w:val="24"/>
          <w:szCs w:val="24"/>
          <w:lang w:eastAsia="mk-MK"/>
        </w:rPr>
        <w:t>vs</w:t>
      </w:r>
      <w:r w:rsidRPr="0046270E">
        <w:rPr>
          <w:rFonts w:ascii="Times New Roman" w:hAnsi="Times New Roman" w:cs="Times New Roman"/>
          <w:color w:val="000000"/>
          <w:kern w:val="1"/>
          <w:sz w:val="24"/>
          <w:szCs w:val="24"/>
          <w:lang w:val="ru-RU" w:eastAsia="mk-MK"/>
        </w:rPr>
        <w:t xml:space="preserve">. 3,14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kern w:val="1"/>
          <w:sz w:val="24"/>
          <w:szCs w:val="24"/>
          <w:lang w:val="ru-RU" w:eastAsia="mk-MK"/>
        </w:rPr>
        <w:t xml:space="preserve">за </w:t>
      </w:r>
      <w:r w:rsidRPr="0046270E">
        <w:rPr>
          <w:rFonts w:ascii="Times New Roman" w:hAnsi="Times New Roman" w:cs="Times New Roman"/>
          <w:color w:val="000000"/>
          <w:kern w:val="1"/>
          <w:sz w:val="24"/>
          <w:szCs w:val="24"/>
          <w:lang w:eastAsia="mk-MK"/>
        </w:rPr>
        <w:t>Median</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IQR</w:t>
      </w:r>
      <w:r w:rsidRPr="0046270E">
        <w:rPr>
          <w:rFonts w:ascii="Times New Roman" w:hAnsi="Times New Roman" w:cs="Times New Roman"/>
          <w:color w:val="000000"/>
          <w:kern w:val="1"/>
          <w:sz w:val="24"/>
          <w:szCs w:val="24"/>
          <w:lang w:val="ru-RU" w:eastAsia="mk-MK"/>
        </w:rPr>
        <w:t xml:space="preserve">=3,14 (2,50-4,40). Кај испитаниците од целиот примерок, за </w:t>
      </w:r>
      <w:r w:rsidRPr="0046270E">
        <w:rPr>
          <w:rFonts w:ascii="Times New Roman" w:hAnsi="Times New Roman" w:cs="Times New Roman"/>
          <w:color w:val="000000"/>
          <w:sz w:val="24"/>
          <w:szCs w:val="24"/>
          <w:lang w:eastAsia="mk-MK"/>
        </w:rPr>
        <w:t>p</w:t>
      </w:r>
      <w:r w:rsidRPr="0046270E">
        <w:rPr>
          <w:rFonts w:ascii="Times New Roman" w:hAnsi="Times New Roman" w:cs="Times New Roman"/>
          <w:color w:val="000000"/>
          <w:sz w:val="24"/>
          <w:szCs w:val="24"/>
          <w:lang w:val="ru-RU" w:eastAsia="mk-MK"/>
        </w:rPr>
        <w:t xml:space="preserve">&lt;0,05, утврдена беше сигнификантно повисоко нивно на </w:t>
      </w:r>
      <w:r w:rsidRPr="0046270E">
        <w:rPr>
          <w:rFonts w:ascii="Times New Roman" w:hAnsi="Times New Roman" w:cs="Times New Roman"/>
          <w:color w:val="000000"/>
          <w:sz w:val="24"/>
          <w:szCs w:val="24"/>
          <w:lang w:val="ru-RU" w:eastAsia="en-GB"/>
        </w:rPr>
        <w:t>фосфати</w:t>
      </w:r>
      <w:r w:rsidRPr="0046270E">
        <w:rPr>
          <w:rFonts w:ascii="Times New Roman" w:hAnsi="Times New Roman" w:cs="Times New Roman"/>
          <w:color w:val="000000"/>
          <w:kern w:val="1"/>
          <w:sz w:val="24"/>
          <w:szCs w:val="24"/>
          <w:lang w:val="ru-RU" w:eastAsia="mk-MK"/>
        </w:rPr>
        <w:t xml:space="preserve"> во нестимулираната споредено со стимулираната плунка за </w:t>
      </w:r>
      <w:r w:rsidRPr="0046270E">
        <w:rPr>
          <w:rFonts w:ascii="Times New Roman" w:hAnsi="Times New Roman" w:cs="Times New Roman"/>
          <w:color w:val="000000"/>
          <w:sz w:val="24"/>
          <w:szCs w:val="24"/>
          <w:lang w:eastAsia="mk-MK"/>
        </w:rPr>
        <w:t>Wilcoxon</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Signed</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Ranks</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Test</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olor w:val="000000"/>
          <w:sz w:val="24"/>
          <w:szCs w:val="24"/>
        </w:rPr>
        <w:t>Z</w:t>
      </w:r>
      <w:r w:rsidRPr="0046270E">
        <w:rPr>
          <w:rFonts w:ascii="Times New Roman" w:hAnsi="Times New Roman"/>
          <w:color w:val="000000"/>
          <w:sz w:val="24"/>
          <w:szCs w:val="24"/>
          <w:lang w:val="ru-RU"/>
        </w:rPr>
        <w:t xml:space="preserve">=10,391; </w:t>
      </w:r>
      <w:r w:rsidRPr="0046270E">
        <w:rPr>
          <w:rFonts w:ascii="Times New Roman" w:hAnsi="Times New Roman"/>
          <w:color w:val="000000"/>
          <w:sz w:val="24"/>
          <w:szCs w:val="24"/>
        </w:rPr>
        <w:t>p</w:t>
      </w:r>
      <w:r w:rsidRPr="0046270E">
        <w:rPr>
          <w:rFonts w:ascii="Times New Roman" w:hAnsi="Times New Roman"/>
          <w:color w:val="000000"/>
          <w:sz w:val="24"/>
          <w:szCs w:val="24"/>
          <w:lang w:val="ru-RU"/>
        </w:rPr>
        <w:t>=0,00001</w:t>
      </w:r>
      <w:r w:rsidRPr="0046270E">
        <w:rPr>
          <w:rFonts w:ascii="Times New Roman" w:hAnsi="Times New Roman" w:cs="Times New Roman"/>
          <w:color w:val="000000"/>
          <w:sz w:val="24"/>
          <w:szCs w:val="24"/>
          <w:lang w:val="ru-RU" w:eastAsia="mk-MK"/>
        </w:rPr>
        <w:t xml:space="preserve"> (Табела 16 и </w:t>
      </w:r>
      <w:r w:rsidR="00972990" w:rsidRPr="0046270E">
        <w:rPr>
          <w:rFonts w:ascii="Times New Roman" w:hAnsi="Times New Roman" w:cs="Times New Roman"/>
          <w:color w:val="000000"/>
          <w:sz w:val="24"/>
          <w:szCs w:val="24"/>
          <w:lang w:val="ru-RU" w:eastAsia="mk-MK"/>
        </w:rPr>
        <w:t>Графикон</w:t>
      </w:r>
      <w:r w:rsidRPr="0046270E">
        <w:rPr>
          <w:rFonts w:ascii="Times New Roman" w:hAnsi="Times New Roman" w:cs="Times New Roman"/>
          <w:color w:val="000000"/>
          <w:sz w:val="24"/>
          <w:szCs w:val="24"/>
          <w:lang w:val="ru-RU" w:eastAsia="mk-MK"/>
        </w:rPr>
        <w:t xml:space="preserve"> 29).</w:t>
      </w:r>
    </w:p>
    <w:p w14:paraId="63C1DBB3" w14:textId="6B7C55D8" w:rsidR="0018556A" w:rsidRDefault="0018556A" w:rsidP="0018556A">
      <w:pPr>
        <w:jc w:val="both"/>
        <w:rPr>
          <w:rFonts w:ascii="Times New Roman" w:hAnsi="Times New Roman" w:cs="Times New Roman"/>
          <w:color w:val="000000"/>
          <w:sz w:val="24"/>
          <w:szCs w:val="24"/>
          <w:lang w:val="ru-RU" w:eastAsia="mk-MK"/>
        </w:rPr>
      </w:pPr>
    </w:p>
    <w:p w14:paraId="1BF6369B" w14:textId="4F99AAF4" w:rsidR="0018556A" w:rsidRDefault="0018556A" w:rsidP="0018556A">
      <w:pPr>
        <w:jc w:val="both"/>
        <w:rPr>
          <w:rFonts w:ascii="Times New Roman" w:hAnsi="Times New Roman" w:cs="Times New Roman"/>
          <w:color w:val="000000"/>
          <w:sz w:val="24"/>
          <w:szCs w:val="24"/>
          <w:lang w:val="ru-RU" w:eastAsia="mk-MK"/>
        </w:rPr>
      </w:pPr>
    </w:p>
    <w:p w14:paraId="02F4B32C" w14:textId="118292FB" w:rsidR="0018556A" w:rsidRPr="0018556A" w:rsidRDefault="0018556A" w:rsidP="0018556A">
      <w:pPr>
        <w:jc w:val="center"/>
        <w:rPr>
          <w:rFonts w:ascii="Times New Roman" w:hAnsi="Times New Roman" w:cs="Times New Roman"/>
          <w:b/>
          <w:color w:val="000000"/>
          <w:sz w:val="24"/>
          <w:szCs w:val="24"/>
          <w:lang w:val="ru-RU"/>
        </w:rPr>
      </w:pPr>
      <w:r w:rsidRPr="0046270E">
        <w:rPr>
          <w:rFonts w:ascii="Times New Roman" w:hAnsi="Times New Roman" w:cs="Times New Roman"/>
          <w:b/>
          <w:color w:val="000000"/>
          <w:sz w:val="24"/>
          <w:szCs w:val="24"/>
          <w:lang w:val="ru-RU"/>
        </w:rPr>
        <w:lastRenderedPageBreak/>
        <w:t>Графикон</w:t>
      </w:r>
      <w:r>
        <w:rPr>
          <w:rFonts w:ascii="Times New Roman" w:hAnsi="Times New Roman" w:cs="Times New Roman"/>
          <w:b/>
          <w:color w:val="000000"/>
          <w:sz w:val="24"/>
          <w:szCs w:val="24"/>
          <w:lang w:val="ru-RU"/>
        </w:rPr>
        <w:t xml:space="preserve"> 27</w:t>
      </w:r>
      <w:r w:rsidRPr="0056701E">
        <w:rPr>
          <w:rFonts w:ascii="Times New Roman" w:hAnsi="Times New Roman" w:cs="Times New Roman"/>
          <w:b/>
          <w:color w:val="000000"/>
          <w:sz w:val="24"/>
          <w:szCs w:val="24"/>
          <w:lang w:val="ru-RU"/>
        </w:rPr>
        <w:t>:</w:t>
      </w:r>
      <w:r w:rsidRPr="0046270E">
        <w:rPr>
          <w:rFonts w:ascii="Times New Roman" w:hAnsi="Times New Roman" w:cs="Times New Roman"/>
          <w:b/>
          <w:color w:val="000000"/>
          <w:sz w:val="24"/>
          <w:szCs w:val="24"/>
          <w:lang w:val="ru-RU"/>
        </w:rPr>
        <w:t xml:space="preserve"> Анализа на фосфати во нестимулир</w:t>
      </w:r>
      <w:r>
        <w:rPr>
          <w:rFonts w:ascii="Times New Roman" w:hAnsi="Times New Roman" w:cs="Times New Roman"/>
          <w:b/>
          <w:color w:val="000000"/>
          <w:sz w:val="24"/>
          <w:szCs w:val="24"/>
          <w:lang w:val="ru-RU"/>
        </w:rPr>
        <w:t>ана/стимулирана плунка кај мажи</w:t>
      </w:r>
    </w:p>
    <w:p w14:paraId="008A3F22" w14:textId="2819EEC9" w:rsidR="0018556A" w:rsidRPr="0018556A" w:rsidRDefault="0018556A" w:rsidP="0018556A">
      <w:pPr>
        <w:jc w:val="center"/>
        <w:rPr>
          <w:rFonts w:ascii="Times New Roman" w:hAnsi="Times New Roman" w:cs="Times New Roman"/>
          <w:b/>
          <w:color w:val="000000"/>
          <w:sz w:val="24"/>
          <w:szCs w:val="24"/>
          <w:lang w:val="ru-RU"/>
        </w:rPr>
      </w:pPr>
      <w:r w:rsidRPr="0046270E">
        <w:rPr>
          <w:rFonts w:ascii="Times New Roman" w:hAnsi="Times New Roman" w:cs="Times New Roman"/>
          <w:b/>
          <w:color w:val="000000"/>
          <w:sz w:val="24"/>
          <w:szCs w:val="24"/>
          <w:lang w:val="ru-RU"/>
        </w:rPr>
        <w:t>Графикон</w:t>
      </w:r>
      <w:r>
        <w:rPr>
          <w:rFonts w:ascii="Times New Roman" w:hAnsi="Times New Roman" w:cs="Times New Roman"/>
          <w:b/>
          <w:color w:val="000000"/>
          <w:sz w:val="24"/>
          <w:szCs w:val="24"/>
          <w:lang w:val="ru-RU"/>
        </w:rPr>
        <w:t xml:space="preserve"> 28</w:t>
      </w:r>
      <w:r w:rsidRPr="0056701E">
        <w:rPr>
          <w:rFonts w:ascii="Times New Roman" w:hAnsi="Times New Roman" w:cs="Times New Roman"/>
          <w:b/>
          <w:color w:val="000000"/>
          <w:sz w:val="24"/>
          <w:szCs w:val="24"/>
          <w:lang w:val="ru-RU"/>
        </w:rPr>
        <w:t>:</w:t>
      </w:r>
      <w:r w:rsidRPr="0046270E">
        <w:rPr>
          <w:rFonts w:ascii="Times New Roman" w:hAnsi="Times New Roman" w:cs="Times New Roman"/>
          <w:b/>
          <w:color w:val="000000"/>
          <w:sz w:val="24"/>
          <w:szCs w:val="24"/>
          <w:lang w:val="ru-RU"/>
        </w:rPr>
        <w:t xml:space="preserve"> Анализа на фосфати во нестимулир</w:t>
      </w:r>
      <w:r>
        <w:rPr>
          <w:rFonts w:ascii="Times New Roman" w:hAnsi="Times New Roman" w:cs="Times New Roman"/>
          <w:b/>
          <w:color w:val="000000"/>
          <w:sz w:val="24"/>
          <w:szCs w:val="24"/>
          <w:lang w:val="ru-RU"/>
        </w:rPr>
        <w:t>ана/стимулирана плунка кај жени</w:t>
      </w:r>
    </w:p>
    <w:p w14:paraId="52A4ABE8" w14:textId="73240F6C" w:rsidR="0018556A" w:rsidRPr="0046270E" w:rsidRDefault="0018556A" w:rsidP="0018556A">
      <w:pPr>
        <w:jc w:val="center"/>
        <w:rPr>
          <w:rFonts w:ascii="Times New Roman" w:hAnsi="Times New Roman" w:cs="Times New Roman"/>
          <w:b/>
          <w:color w:val="000000"/>
          <w:sz w:val="24"/>
          <w:szCs w:val="24"/>
          <w:lang w:val="ru-RU"/>
        </w:rPr>
      </w:pPr>
      <w:r w:rsidRPr="0046270E">
        <w:rPr>
          <w:rFonts w:ascii="Times New Roman" w:hAnsi="Times New Roman" w:cs="Times New Roman"/>
          <w:b/>
          <w:color w:val="000000"/>
          <w:sz w:val="24"/>
          <w:szCs w:val="24"/>
          <w:lang w:val="ru-RU"/>
        </w:rPr>
        <w:t>Графикон</w:t>
      </w:r>
      <w:r>
        <w:rPr>
          <w:rFonts w:ascii="Times New Roman" w:hAnsi="Times New Roman" w:cs="Times New Roman"/>
          <w:b/>
          <w:color w:val="000000"/>
          <w:sz w:val="24"/>
          <w:szCs w:val="24"/>
          <w:lang w:val="ru-RU"/>
        </w:rPr>
        <w:t xml:space="preserve"> 29</w:t>
      </w:r>
      <w:r w:rsidRPr="0056701E">
        <w:rPr>
          <w:rFonts w:ascii="Times New Roman" w:hAnsi="Times New Roman" w:cs="Times New Roman"/>
          <w:b/>
          <w:color w:val="000000"/>
          <w:sz w:val="24"/>
          <w:szCs w:val="24"/>
          <w:lang w:val="ru-RU"/>
        </w:rPr>
        <w:t xml:space="preserve">: </w:t>
      </w:r>
      <w:r w:rsidRPr="0046270E">
        <w:rPr>
          <w:rFonts w:ascii="Times New Roman" w:hAnsi="Times New Roman" w:cs="Times New Roman"/>
          <w:b/>
          <w:color w:val="000000"/>
          <w:sz w:val="24"/>
          <w:szCs w:val="24"/>
          <w:lang w:val="ru-RU"/>
        </w:rPr>
        <w:t>Анализа на фосфати во нестимулирана/стимулирана плунка вкупно во цел примерок</w:t>
      </w:r>
    </w:p>
    <w:p w14:paraId="580F52E0" w14:textId="5EEB464C" w:rsidR="0018556A" w:rsidRPr="0046270E" w:rsidRDefault="0018556A" w:rsidP="0018556A">
      <w:pPr>
        <w:jc w:val="both"/>
        <w:rPr>
          <w:rFonts w:ascii="Times New Roman" w:hAnsi="Times New Roman" w:cs="Times New Roman"/>
          <w:color w:val="000000"/>
          <w:sz w:val="24"/>
          <w:szCs w:val="24"/>
          <w:lang w:val="ru-RU" w:eastAsia="en-GB"/>
        </w:rPr>
      </w:pPr>
    </w:p>
    <w:p w14:paraId="12CFD2A4" w14:textId="2CEF3144" w:rsidR="00481FB0" w:rsidRPr="0046270E" w:rsidRDefault="00481FB0" w:rsidP="0018556A">
      <w:pPr>
        <w:tabs>
          <w:tab w:val="left" w:pos="709"/>
        </w:tabs>
        <w:spacing w:after="200"/>
        <w:jc w:val="center"/>
        <w:rPr>
          <w:rFonts w:ascii="Times New Roman" w:hAnsi="Times New Roman" w:cs="Times New Roman"/>
          <w:color w:val="000000"/>
          <w:sz w:val="24"/>
          <w:szCs w:val="24"/>
          <w:highlight w:val="yellow"/>
          <w:lang w:val="ru-RU" w:eastAsia="en-GB"/>
        </w:rPr>
      </w:pPr>
      <w:r w:rsidRPr="0046270E">
        <w:rPr>
          <w:noProof/>
          <w:sz w:val="24"/>
          <w:szCs w:val="24"/>
        </w:rPr>
        <w:drawing>
          <wp:inline distT="0" distB="0" distL="0" distR="0" wp14:anchorId="3D5E5C80" wp14:editId="43C87E79">
            <wp:extent cx="3476625" cy="606044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76625" cy="6060440"/>
                    </a:xfrm>
                    <a:prstGeom prst="rect">
                      <a:avLst/>
                    </a:prstGeom>
                    <a:noFill/>
                    <a:ln>
                      <a:noFill/>
                    </a:ln>
                  </pic:spPr>
                </pic:pic>
              </a:graphicData>
            </a:graphic>
          </wp:inline>
        </w:drawing>
      </w:r>
    </w:p>
    <w:p w14:paraId="04470F2E" w14:textId="0CAA7280" w:rsidR="00481FB0" w:rsidRPr="0046270E" w:rsidRDefault="00481FB0" w:rsidP="0018556A">
      <w:pPr>
        <w:tabs>
          <w:tab w:val="left" w:pos="709"/>
        </w:tabs>
        <w:jc w:val="both"/>
        <w:rPr>
          <w:rFonts w:ascii="Times New Roman" w:hAnsi="Times New Roman" w:cs="Times New Roman"/>
          <w:color w:val="000000"/>
          <w:kern w:val="1"/>
          <w:sz w:val="24"/>
          <w:szCs w:val="24"/>
          <w:highlight w:val="yellow"/>
          <w:lang w:val="ru-RU" w:eastAsia="mk-MK"/>
        </w:rPr>
      </w:pPr>
    </w:p>
    <w:p w14:paraId="351DFCF4" w14:textId="77777777" w:rsidR="00481FB0" w:rsidRPr="0046270E" w:rsidRDefault="00481FB0" w:rsidP="00481FB0">
      <w:pPr>
        <w:pStyle w:val="11"/>
        <w:spacing w:after="360"/>
        <w:rPr>
          <w:rFonts w:ascii="Times New Roman" w:hAnsi="Times New Roman" w:cs="Times New Roman"/>
          <w:color w:val="1F497D"/>
          <w:lang w:val="ru-RU"/>
        </w:rPr>
      </w:pPr>
      <w:r w:rsidRPr="0046270E">
        <w:rPr>
          <w:rFonts w:ascii="Times New Roman" w:hAnsi="Times New Roman" w:cs="Times New Roman"/>
          <w:color w:val="1F497D"/>
        </w:rPr>
        <w:lastRenderedPageBreak/>
        <w:t>5.2.5.1.  Корелација на</w:t>
      </w:r>
      <w:r w:rsidRPr="0046270E">
        <w:rPr>
          <w:rFonts w:ascii="Times New Roman" w:hAnsi="Times New Roman" w:cs="Times New Roman"/>
          <w:color w:val="1F497D"/>
          <w:lang w:val="ru-RU"/>
        </w:rPr>
        <w:t xml:space="preserve"> </w:t>
      </w:r>
      <w:r w:rsidRPr="0046270E">
        <w:rPr>
          <w:rFonts w:ascii="Times New Roman" w:hAnsi="Times New Roman" w:cs="Times New Roman"/>
          <w:color w:val="1F497D"/>
        </w:rPr>
        <w:t xml:space="preserve">возраст со фосфати во плунка </w:t>
      </w:r>
    </w:p>
    <w:p w14:paraId="5A7DDAAE" w14:textId="006FFF13" w:rsidR="00481FB0" w:rsidRPr="0046270E" w:rsidRDefault="00481FB0" w:rsidP="00481FB0">
      <w:pPr>
        <w:jc w:val="both"/>
        <w:rPr>
          <w:rFonts w:ascii="Times New Roman" w:hAnsi="Times New Roman" w:cs="Times New Roman"/>
          <w:color w:val="000000"/>
          <w:sz w:val="24"/>
          <w:szCs w:val="24"/>
          <w:lang w:val="ru-RU" w:eastAsia="en-GB"/>
        </w:rPr>
      </w:pPr>
      <w:r w:rsidRPr="0046270E">
        <w:rPr>
          <w:rFonts w:ascii="Times New Roman" w:hAnsi="Times New Roman" w:cs="Times New Roman"/>
          <w:color w:val="000000"/>
          <w:sz w:val="24"/>
          <w:szCs w:val="24"/>
          <w:lang w:val="ru-RU" w:eastAsia="en-GB"/>
        </w:rPr>
        <w:tab/>
        <w:t>Во рамките на истражувањето, направена анализа на меѓусебната поврзаност на возраста со нивото на фосфати (</w:t>
      </w:r>
      <w:r w:rsidRPr="0046270E">
        <w:rPr>
          <w:rFonts w:ascii="Times New Roman" w:hAnsi="Times New Roman" w:cs="Times New Roman"/>
          <w:color w:val="000000"/>
          <w:sz w:val="24"/>
          <w:szCs w:val="24"/>
          <w:lang w:eastAsia="en-GB"/>
        </w:rPr>
        <w:t>mmol</w:t>
      </w:r>
      <w:r w:rsidRPr="0046270E">
        <w:rPr>
          <w:rFonts w:ascii="Times New Roman" w:hAnsi="Times New Roman" w:cs="Times New Roman"/>
          <w:color w:val="000000"/>
          <w:sz w:val="24"/>
          <w:szCs w:val="24"/>
          <w:lang w:val="ru-RU" w:eastAsia="en-GB"/>
        </w:rPr>
        <w:t>/</w:t>
      </w:r>
      <w:r w:rsidRPr="0046270E">
        <w:rPr>
          <w:rFonts w:ascii="Times New Roman" w:hAnsi="Times New Roman" w:cs="Times New Roman"/>
          <w:color w:val="000000"/>
          <w:sz w:val="24"/>
          <w:szCs w:val="24"/>
          <w:lang w:eastAsia="en-GB"/>
        </w:rPr>
        <w:t>L</w:t>
      </w:r>
      <w:r w:rsidRPr="0046270E">
        <w:rPr>
          <w:rFonts w:ascii="Times New Roman" w:hAnsi="Times New Roman" w:cs="Times New Roman"/>
          <w:color w:val="000000"/>
          <w:sz w:val="24"/>
          <w:szCs w:val="24"/>
          <w:lang w:val="ru-RU" w:eastAsia="en-GB"/>
        </w:rPr>
        <w:t xml:space="preserve">) во нестимулирана и стимулирана плунка (Табела 17 и </w:t>
      </w:r>
      <w:r w:rsidR="00972990" w:rsidRPr="0046270E">
        <w:rPr>
          <w:rFonts w:ascii="Times New Roman" w:hAnsi="Times New Roman" w:cs="Times New Roman"/>
          <w:color w:val="000000"/>
          <w:sz w:val="24"/>
          <w:szCs w:val="24"/>
          <w:lang w:val="ru-RU" w:eastAsia="en-GB"/>
        </w:rPr>
        <w:t>Графикон</w:t>
      </w:r>
      <w:r w:rsidRPr="0046270E">
        <w:rPr>
          <w:rFonts w:ascii="Times New Roman" w:hAnsi="Times New Roman" w:cs="Times New Roman"/>
          <w:color w:val="000000"/>
          <w:sz w:val="24"/>
          <w:szCs w:val="24"/>
          <w:lang w:val="ru-RU" w:eastAsia="en-GB"/>
        </w:rPr>
        <w:t xml:space="preserve"> 30). </w:t>
      </w:r>
    </w:p>
    <w:p w14:paraId="293B2E56" w14:textId="77777777" w:rsidR="00481FB0" w:rsidRPr="0046270E" w:rsidRDefault="00481FB0" w:rsidP="00481FB0">
      <w:pPr>
        <w:jc w:val="both"/>
        <w:rPr>
          <w:rFonts w:ascii="Times New Roman" w:hAnsi="Times New Roman" w:cs="Times New Roman"/>
          <w:color w:val="000000"/>
          <w:sz w:val="24"/>
          <w:szCs w:val="24"/>
          <w:lang w:val="ru-RU" w:eastAsia="en-GB"/>
        </w:rPr>
      </w:pPr>
    </w:p>
    <w:p w14:paraId="5E6D6D03" w14:textId="4E94782C" w:rsidR="00481FB0" w:rsidRPr="0046270E" w:rsidRDefault="00481FB0" w:rsidP="0018556A">
      <w:pPr>
        <w:pStyle w:val="Heading1"/>
        <w:spacing w:before="0" w:beforeAutospacing="0" w:after="0" w:afterAutospacing="0" w:line="360" w:lineRule="auto"/>
        <w:jc w:val="center"/>
        <w:rPr>
          <w:rFonts w:ascii="Times New Roman" w:hAnsi="Times New Roman" w:cs="Times New Roman"/>
          <w:color w:val="000000"/>
          <w:sz w:val="24"/>
          <w:szCs w:val="24"/>
          <w:lang w:val="mk-MK"/>
        </w:rPr>
      </w:pPr>
      <w:r w:rsidRPr="0046270E">
        <w:rPr>
          <w:rFonts w:ascii="Times New Roman" w:hAnsi="Times New Roman" w:cs="Times New Roman"/>
          <w:color w:val="000000"/>
          <w:sz w:val="24"/>
          <w:szCs w:val="24"/>
          <w:lang w:val="ru-RU"/>
        </w:rPr>
        <w:t xml:space="preserve">Табела </w:t>
      </w:r>
      <w:r w:rsidRPr="0046270E">
        <w:rPr>
          <w:rFonts w:ascii="Times New Roman" w:hAnsi="Times New Roman" w:cs="Times New Roman"/>
          <w:color w:val="000000"/>
          <w:sz w:val="24"/>
          <w:szCs w:val="24"/>
          <w:lang w:val="mk-MK"/>
        </w:rPr>
        <w:t>17</w:t>
      </w:r>
      <w:r w:rsidR="00287DDC" w:rsidRPr="0056701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sz w:val="24"/>
          <w:szCs w:val="24"/>
          <w:lang w:val="mk-MK"/>
        </w:rPr>
        <w:t>Корелација помеѓу возраста и фосфати во нестимулирана  стимулирана плунка</w:t>
      </w:r>
    </w:p>
    <w:tbl>
      <w:tblPr>
        <w:tblW w:w="8898"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518"/>
        <w:gridCol w:w="3119"/>
        <w:gridCol w:w="3261"/>
      </w:tblGrid>
      <w:tr w:rsidR="00481FB0" w:rsidRPr="0046270E" w14:paraId="7B628295" w14:textId="77777777" w:rsidTr="00C35095">
        <w:trPr>
          <w:trHeight w:val="340"/>
        </w:trPr>
        <w:tc>
          <w:tcPr>
            <w:tcW w:w="2518" w:type="dxa"/>
            <w:vMerge w:val="restart"/>
            <w:shd w:val="clear" w:color="auto" w:fill="0070C0"/>
            <w:vAlign w:val="center"/>
          </w:tcPr>
          <w:p w14:paraId="26FBE8C7" w14:textId="77777777" w:rsidR="00481FB0" w:rsidRPr="0046270E" w:rsidRDefault="00481FB0" w:rsidP="00C35095">
            <w:pPr>
              <w:jc w:val="center"/>
              <w:rPr>
                <w:rFonts w:ascii="Times New Roman" w:hAnsi="Times New Roman"/>
                <w:b/>
                <w:color w:val="FFFFFF"/>
                <w:sz w:val="24"/>
                <w:szCs w:val="24"/>
              </w:rPr>
            </w:pPr>
            <w:r w:rsidRPr="0046270E">
              <w:rPr>
                <w:rFonts w:ascii="Times New Roman" w:hAnsi="Times New Roman"/>
                <w:b/>
                <w:color w:val="FFFFFF"/>
                <w:sz w:val="24"/>
                <w:szCs w:val="24"/>
              </w:rPr>
              <w:t>Параметар</w:t>
            </w:r>
          </w:p>
        </w:tc>
        <w:tc>
          <w:tcPr>
            <w:tcW w:w="6380" w:type="dxa"/>
            <w:gridSpan w:val="2"/>
            <w:tcBorders>
              <w:right w:val="single" w:sz="4" w:space="0" w:color="0070C0"/>
            </w:tcBorders>
            <w:shd w:val="clear" w:color="auto" w:fill="0070C0"/>
            <w:vAlign w:val="center"/>
          </w:tcPr>
          <w:p w14:paraId="291DE838" w14:textId="77777777" w:rsidR="00481FB0" w:rsidRPr="0046270E" w:rsidRDefault="00481FB0" w:rsidP="00C35095">
            <w:pPr>
              <w:jc w:val="center"/>
              <w:rPr>
                <w:rFonts w:ascii="Times New Roman" w:hAnsi="Times New Roman" w:cs="Times New Roman"/>
                <w:b/>
                <w:color w:val="FFFFFF"/>
                <w:sz w:val="24"/>
                <w:szCs w:val="24"/>
              </w:rPr>
            </w:pPr>
            <w:r w:rsidRPr="0046270E">
              <w:rPr>
                <w:rFonts w:ascii="Times New Roman" w:hAnsi="Times New Roman" w:cs="Times New Roman"/>
                <w:b/>
                <w:bCs/>
                <w:color w:val="FFFFFF"/>
                <w:sz w:val="24"/>
                <w:szCs w:val="24"/>
              </w:rPr>
              <w:t xml:space="preserve">Spearman Rank order </w:t>
            </w:r>
            <w:r w:rsidRPr="0046270E">
              <w:rPr>
                <w:rFonts w:ascii="Times New Roman" w:hAnsi="Times New Roman" w:cs="Times New Roman"/>
                <w:b/>
                <w:color w:val="FFFFFF"/>
                <w:sz w:val="24"/>
                <w:szCs w:val="24"/>
              </w:rPr>
              <w:t>coreallations (R)</w:t>
            </w:r>
          </w:p>
        </w:tc>
      </w:tr>
      <w:tr w:rsidR="00481FB0" w:rsidRPr="0056701E" w14:paraId="6940FA28" w14:textId="77777777" w:rsidTr="00C35095">
        <w:trPr>
          <w:trHeight w:val="594"/>
        </w:trPr>
        <w:tc>
          <w:tcPr>
            <w:tcW w:w="2518" w:type="dxa"/>
            <w:vMerge/>
            <w:shd w:val="clear" w:color="auto" w:fill="0070C0"/>
          </w:tcPr>
          <w:p w14:paraId="0D3890F5" w14:textId="77777777" w:rsidR="00481FB0" w:rsidRPr="0046270E" w:rsidRDefault="00481FB0" w:rsidP="00C35095">
            <w:pPr>
              <w:rPr>
                <w:rFonts w:ascii="Times New Roman" w:hAnsi="Times New Roman"/>
                <w:b/>
                <w:color w:val="FFFFFF"/>
                <w:sz w:val="24"/>
                <w:szCs w:val="24"/>
              </w:rPr>
            </w:pPr>
          </w:p>
        </w:tc>
        <w:tc>
          <w:tcPr>
            <w:tcW w:w="3119" w:type="dxa"/>
            <w:tcBorders>
              <w:right w:val="single" w:sz="4" w:space="0" w:color="FFFFFF"/>
            </w:tcBorders>
            <w:shd w:val="clear" w:color="auto" w:fill="0070C0"/>
            <w:vAlign w:val="center"/>
          </w:tcPr>
          <w:p w14:paraId="4E1DC02C" w14:textId="77777777" w:rsidR="00481FB0" w:rsidRPr="0046270E" w:rsidRDefault="00481FB0" w:rsidP="00C35095">
            <w:pPr>
              <w:jc w:val="center"/>
              <w:rPr>
                <w:rFonts w:ascii="Times New Roman" w:hAnsi="Times New Roman"/>
                <w:b/>
                <w:color w:val="FFFFFF"/>
                <w:sz w:val="24"/>
                <w:szCs w:val="24"/>
                <w:lang w:val="ru-RU"/>
              </w:rPr>
            </w:pPr>
            <w:r w:rsidRPr="0046270E">
              <w:rPr>
                <w:rFonts w:ascii="Times New Roman" w:hAnsi="Times New Roman"/>
                <w:b/>
                <w:color w:val="FFFFFF"/>
                <w:sz w:val="24"/>
                <w:szCs w:val="24"/>
                <w:lang w:val="ru-RU"/>
              </w:rPr>
              <w:t xml:space="preserve">Нестимулирана плунка </w:t>
            </w:r>
          </w:p>
          <w:p w14:paraId="66624886" w14:textId="77777777" w:rsidR="00481FB0" w:rsidRPr="0046270E" w:rsidRDefault="00481FB0" w:rsidP="00C35095">
            <w:pPr>
              <w:jc w:val="center"/>
              <w:rPr>
                <w:rFonts w:ascii="Times New Roman" w:hAnsi="Times New Roman"/>
                <w:b/>
                <w:color w:val="FFFFFF"/>
                <w:sz w:val="24"/>
                <w:szCs w:val="24"/>
                <w:vertAlign w:val="superscript"/>
                <w:lang w:val="ru-RU"/>
              </w:rPr>
            </w:pPr>
            <w:r w:rsidRPr="0046270E">
              <w:rPr>
                <w:rFonts w:ascii="Times New Roman" w:hAnsi="Times New Roman"/>
                <w:b/>
                <w:color w:val="FFFFFF"/>
                <w:sz w:val="24"/>
                <w:szCs w:val="24"/>
                <w:lang w:val="ru-RU"/>
              </w:rPr>
              <w:t>Фосфати (</w:t>
            </w:r>
            <w:r w:rsidRPr="0046270E">
              <w:rPr>
                <w:rFonts w:ascii="Times New Roman" w:hAnsi="Times New Roman"/>
                <w:b/>
                <w:color w:val="FFFFFF"/>
                <w:sz w:val="24"/>
                <w:szCs w:val="24"/>
              </w:rPr>
              <w:t>mmol</w:t>
            </w:r>
            <w:r w:rsidRPr="0046270E">
              <w:rPr>
                <w:rFonts w:ascii="Times New Roman" w:hAnsi="Times New Roman"/>
                <w:b/>
                <w:color w:val="FFFFFF"/>
                <w:sz w:val="24"/>
                <w:szCs w:val="24"/>
                <w:lang w:val="ru-RU"/>
              </w:rPr>
              <w:t>/</w:t>
            </w:r>
            <w:r w:rsidRPr="0046270E">
              <w:rPr>
                <w:rFonts w:ascii="Times New Roman" w:hAnsi="Times New Roman"/>
                <w:b/>
                <w:color w:val="FFFFFF"/>
                <w:sz w:val="24"/>
                <w:szCs w:val="24"/>
              </w:rPr>
              <w:t>l</w:t>
            </w:r>
            <w:r w:rsidRPr="0046270E">
              <w:rPr>
                <w:rFonts w:ascii="Times New Roman" w:hAnsi="Times New Roman"/>
                <w:b/>
                <w:color w:val="FFFFFF"/>
                <w:sz w:val="24"/>
                <w:szCs w:val="24"/>
                <w:lang w:val="ru-RU"/>
              </w:rPr>
              <w:t>)</w:t>
            </w:r>
          </w:p>
        </w:tc>
        <w:tc>
          <w:tcPr>
            <w:tcW w:w="3261" w:type="dxa"/>
            <w:tcBorders>
              <w:left w:val="single" w:sz="4" w:space="0" w:color="FFFFFF"/>
              <w:right w:val="single" w:sz="4" w:space="0" w:color="0070C0"/>
            </w:tcBorders>
            <w:shd w:val="clear" w:color="auto" w:fill="0070C0"/>
            <w:vAlign w:val="center"/>
          </w:tcPr>
          <w:p w14:paraId="63853623" w14:textId="77777777" w:rsidR="00481FB0" w:rsidRPr="0046270E" w:rsidRDefault="00481FB0" w:rsidP="00C35095">
            <w:pPr>
              <w:jc w:val="center"/>
              <w:rPr>
                <w:rFonts w:ascii="Times New Roman" w:hAnsi="Times New Roman"/>
                <w:b/>
                <w:color w:val="FFFFFF"/>
                <w:sz w:val="24"/>
                <w:szCs w:val="24"/>
                <w:lang w:val="ru-RU"/>
              </w:rPr>
            </w:pPr>
            <w:r w:rsidRPr="0046270E">
              <w:rPr>
                <w:rFonts w:ascii="Times New Roman" w:hAnsi="Times New Roman"/>
                <w:b/>
                <w:color w:val="FFFFFF"/>
                <w:sz w:val="24"/>
                <w:szCs w:val="24"/>
                <w:lang w:val="ru-RU"/>
              </w:rPr>
              <w:t>Стимулирана плунка</w:t>
            </w:r>
          </w:p>
          <w:p w14:paraId="087AC76B" w14:textId="77777777" w:rsidR="00481FB0" w:rsidRPr="0046270E" w:rsidRDefault="00481FB0" w:rsidP="00C35095">
            <w:pPr>
              <w:jc w:val="center"/>
              <w:rPr>
                <w:rFonts w:ascii="Times New Roman" w:hAnsi="Times New Roman"/>
                <w:b/>
                <w:color w:val="FFFFFF"/>
                <w:sz w:val="24"/>
                <w:szCs w:val="24"/>
                <w:vertAlign w:val="superscript"/>
                <w:lang w:val="ru-RU"/>
              </w:rPr>
            </w:pPr>
            <w:r w:rsidRPr="0046270E">
              <w:rPr>
                <w:rFonts w:ascii="Times New Roman" w:hAnsi="Times New Roman"/>
                <w:b/>
                <w:color w:val="FFFFFF"/>
                <w:sz w:val="24"/>
                <w:szCs w:val="24"/>
                <w:lang w:val="ru-RU"/>
              </w:rPr>
              <w:t>Фосфати (</w:t>
            </w:r>
            <w:r w:rsidRPr="0046270E">
              <w:rPr>
                <w:rFonts w:ascii="Times New Roman" w:hAnsi="Times New Roman"/>
                <w:b/>
                <w:color w:val="FFFFFF"/>
                <w:sz w:val="24"/>
                <w:szCs w:val="24"/>
              </w:rPr>
              <w:t>mmol</w:t>
            </w:r>
            <w:r w:rsidRPr="0046270E">
              <w:rPr>
                <w:rFonts w:ascii="Times New Roman" w:hAnsi="Times New Roman"/>
                <w:b/>
                <w:color w:val="FFFFFF"/>
                <w:sz w:val="24"/>
                <w:szCs w:val="24"/>
                <w:lang w:val="ru-RU"/>
              </w:rPr>
              <w:t>/</w:t>
            </w:r>
            <w:r w:rsidRPr="0046270E">
              <w:rPr>
                <w:rFonts w:ascii="Times New Roman" w:hAnsi="Times New Roman"/>
                <w:b/>
                <w:color w:val="FFFFFF"/>
                <w:sz w:val="24"/>
                <w:szCs w:val="24"/>
              </w:rPr>
              <w:t>l</w:t>
            </w:r>
            <w:r w:rsidRPr="0046270E">
              <w:rPr>
                <w:rFonts w:ascii="Times New Roman" w:hAnsi="Times New Roman"/>
                <w:b/>
                <w:color w:val="FFFFFF"/>
                <w:sz w:val="24"/>
                <w:szCs w:val="24"/>
                <w:lang w:val="ru-RU"/>
              </w:rPr>
              <w:t>)</w:t>
            </w:r>
          </w:p>
        </w:tc>
      </w:tr>
      <w:tr w:rsidR="00481FB0" w:rsidRPr="0046270E" w14:paraId="196EEC4A" w14:textId="77777777" w:rsidTr="00C35095">
        <w:trPr>
          <w:trHeight w:val="374"/>
        </w:trPr>
        <w:tc>
          <w:tcPr>
            <w:tcW w:w="2518" w:type="dxa"/>
            <w:shd w:val="clear" w:color="auto" w:fill="0070C0"/>
            <w:vAlign w:val="center"/>
          </w:tcPr>
          <w:p w14:paraId="7CC9C9C3" w14:textId="77777777" w:rsidR="00481FB0" w:rsidRPr="0046270E" w:rsidRDefault="00481FB0" w:rsidP="00C35095">
            <w:pPr>
              <w:rPr>
                <w:rFonts w:ascii="Times New Roman" w:hAnsi="Times New Roman"/>
                <w:b/>
                <w:color w:val="FFFFFF"/>
                <w:sz w:val="24"/>
                <w:szCs w:val="24"/>
              </w:rPr>
            </w:pPr>
            <w:r w:rsidRPr="0046270E">
              <w:rPr>
                <w:rFonts w:ascii="Times New Roman" w:hAnsi="Times New Roman" w:cs="Times New Roman"/>
                <w:b/>
                <w:color w:val="FFFFFF"/>
                <w:sz w:val="24"/>
                <w:szCs w:val="24"/>
              </w:rPr>
              <w:t>Возраст</w:t>
            </w:r>
          </w:p>
        </w:tc>
        <w:tc>
          <w:tcPr>
            <w:tcW w:w="3119" w:type="dxa"/>
            <w:tcBorders>
              <w:right w:val="single" w:sz="4" w:space="0" w:color="0070C0"/>
            </w:tcBorders>
            <w:shd w:val="clear" w:color="auto" w:fill="auto"/>
            <w:vAlign w:val="center"/>
          </w:tcPr>
          <w:p w14:paraId="644E39FE" w14:textId="77777777" w:rsidR="00481FB0" w:rsidRPr="0046270E" w:rsidRDefault="00481FB0" w:rsidP="00C35095">
            <w:pPr>
              <w:jc w:val="center"/>
              <w:rPr>
                <w:rFonts w:ascii="Times New Roman" w:hAnsi="Times New Roman" w:cs="Times New Roman"/>
                <w:b/>
                <w:color w:val="000000"/>
                <w:sz w:val="24"/>
                <w:szCs w:val="24"/>
              </w:rPr>
            </w:pPr>
            <w:r w:rsidRPr="0046270E">
              <w:rPr>
                <w:rFonts w:ascii="Times New Roman" w:hAnsi="Times New Roman" w:cs="Times New Roman"/>
                <w:color w:val="000000"/>
                <w:sz w:val="24"/>
                <w:szCs w:val="24"/>
              </w:rPr>
              <w:t>R</w:t>
            </w:r>
            <w:r w:rsidRPr="0046270E">
              <w:rPr>
                <w:rFonts w:ascii="Times New Roman" w:hAnsi="Times New Roman" w:cs="Times New Roman"/>
                <w:color w:val="000000"/>
                <w:sz w:val="24"/>
                <w:szCs w:val="24"/>
                <w:vertAlign w:val="subscript"/>
              </w:rPr>
              <w:t>(150)</w:t>
            </w:r>
            <w:r w:rsidRPr="0046270E">
              <w:rPr>
                <w:rFonts w:ascii="Times New Roman" w:hAnsi="Times New Roman" w:cs="Times New Roman"/>
                <w:color w:val="000000"/>
                <w:sz w:val="24"/>
                <w:szCs w:val="24"/>
              </w:rPr>
              <w:t xml:space="preserve">=0,164; </w:t>
            </w:r>
            <w:r w:rsidRPr="0046270E">
              <w:rPr>
                <w:rFonts w:ascii="Times New Roman" w:hAnsi="Times New Roman" w:cs="Times New Roman"/>
                <w:color w:val="FF0000"/>
                <w:sz w:val="24"/>
                <w:szCs w:val="24"/>
              </w:rPr>
              <w:t>p=0,045*</w:t>
            </w:r>
          </w:p>
        </w:tc>
        <w:tc>
          <w:tcPr>
            <w:tcW w:w="3261" w:type="dxa"/>
            <w:tcBorders>
              <w:left w:val="single" w:sz="4" w:space="0" w:color="0070C0"/>
              <w:right w:val="single" w:sz="4" w:space="0" w:color="0070C0"/>
            </w:tcBorders>
            <w:shd w:val="clear" w:color="auto" w:fill="auto"/>
            <w:vAlign w:val="center"/>
          </w:tcPr>
          <w:p w14:paraId="2813C4BA" w14:textId="77777777" w:rsidR="00481FB0" w:rsidRPr="0046270E" w:rsidRDefault="00481FB0" w:rsidP="00C35095">
            <w:pPr>
              <w:jc w:val="center"/>
              <w:rPr>
                <w:rFonts w:ascii="Times New Roman" w:hAnsi="Times New Roman" w:cs="Times New Roman"/>
                <w:b/>
                <w:color w:val="000000"/>
                <w:sz w:val="24"/>
                <w:szCs w:val="24"/>
              </w:rPr>
            </w:pPr>
            <w:r w:rsidRPr="0046270E">
              <w:rPr>
                <w:rFonts w:ascii="Times New Roman" w:hAnsi="Times New Roman" w:cs="Times New Roman"/>
                <w:color w:val="000000"/>
                <w:sz w:val="24"/>
                <w:szCs w:val="24"/>
              </w:rPr>
              <w:t>R</w:t>
            </w:r>
            <w:r w:rsidRPr="0046270E">
              <w:rPr>
                <w:rFonts w:ascii="Times New Roman" w:hAnsi="Times New Roman" w:cs="Times New Roman"/>
                <w:color w:val="000000"/>
                <w:sz w:val="24"/>
                <w:szCs w:val="24"/>
                <w:vertAlign w:val="subscript"/>
              </w:rPr>
              <w:t>(150)</w:t>
            </w:r>
            <w:r w:rsidRPr="0046270E">
              <w:rPr>
                <w:rFonts w:ascii="Times New Roman" w:hAnsi="Times New Roman" w:cs="Times New Roman"/>
                <w:color w:val="000000"/>
                <w:sz w:val="24"/>
                <w:szCs w:val="24"/>
              </w:rPr>
              <w:t xml:space="preserve">=0,195; </w:t>
            </w:r>
            <w:r w:rsidRPr="0046270E">
              <w:rPr>
                <w:rFonts w:ascii="Times New Roman" w:hAnsi="Times New Roman" w:cs="Times New Roman"/>
                <w:color w:val="FF0000"/>
                <w:sz w:val="24"/>
                <w:szCs w:val="24"/>
              </w:rPr>
              <w:t>p=0,017*</w:t>
            </w:r>
          </w:p>
        </w:tc>
      </w:tr>
      <w:tr w:rsidR="00481FB0" w:rsidRPr="0046270E" w14:paraId="6B6A44F4" w14:textId="77777777" w:rsidTr="00C35095">
        <w:trPr>
          <w:trHeight w:val="323"/>
        </w:trPr>
        <w:tc>
          <w:tcPr>
            <w:tcW w:w="8898" w:type="dxa"/>
            <w:gridSpan w:val="3"/>
            <w:tcBorders>
              <w:right w:val="single" w:sz="4" w:space="0" w:color="0070C0"/>
            </w:tcBorders>
            <w:shd w:val="clear" w:color="auto" w:fill="0070C0"/>
            <w:vAlign w:val="center"/>
          </w:tcPr>
          <w:p w14:paraId="4F6B88C1" w14:textId="77777777" w:rsidR="00481FB0" w:rsidRPr="0046270E" w:rsidRDefault="00481FB0" w:rsidP="00C35095">
            <w:pPr>
              <w:jc w:val="center"/>
              <w:rPr>
                <w:rFonts w:ascii="Times New Roman" w:hAnsi="Times New Roman" w:cs="Times New Roman"/>
                <w:color w:val="FFFFFF"/>
                <w:sz w:val="24"/>
                <w:szCs w:val="24"/>
              </w:rPr>
            </w:pPr>
            <w:r w:rsidRPr="0046270E">
              <w:rPr>
                <w:rFonts w:ascii="Times New Roman" w:hAnsi="Times New Roman" w:cs="Times New Roman"/>
                <w:color w:val="FFFFFF"/>
                <w:sz w:val="24"/>
                <w:szCs w:val="24"/>
              </w:rPr>
              <w:t>*сигнификантно за p&lt;0,05</w:t>
            </w:r>
          </w:p>
        </w:tc>
      </w:tr>
    </w:tbl>
    <w:p w14:paraId="66E4339B" w14:textId="77777777" w:rsidR="00481FB0" w:rsidRPr="0046270E" w:rsidRDefault="00481FB0" w:rsidP="00481FB0">
      <w:pPr>
        <w:jc w:val="both"/>
        <w:rPr>
          <w:rFonts w:ascii="Times New Roman" w:hAnsi="Times New Roman" w:cs="Times New Roman"/>
          <w:color w:val="000000"/>
          <w:sz w:val="24"/>
          <w:szCs w:val="24"/>
          <w:highlight w:val="yellow"/>
          <w:lang w:eastAsia="en-GB"/>
        </w:rPr>
      </w:pPr>
    </w:p>
    <w:p w14:paraId="5B9CC1F6" w14:textId="77777777" w:rsidR="00481FB0" w:rsidRPr="0046270E" w:rsidRDefault="00481FB0" w:rsidP="00481FB0">
      <w:pPr>
        <w:spacing w:after="200"/>
        <w:jc w:val="both"/>
        <w:rPr>
          <w:rFonts w:ascii="Times New Roman" w:hAnsi="Times New Roman" w:cs="Times New Roman"/>
          <w:color w:val="000000"/>
          <w:sz w:val="24"/>
          <w:szCs w:val="24"/>
          <w:lang w:eastAsia="en-GB"/>
        </w:rPr>
      </w:pPr>
      <w:r w:rsidRPr="0046270E">
        <w:rPr>
          <w:rFonts w:ascii="Times New Roman" w:hAnsi="Times New Roman" w:cs="Times New Roman"/>
          <w:color w:val="000000"/>
          <w:sz w:val="24"/>
          <w:szCs w:val="24"/>
          <w:lang w:eastAsia="en-GB"/>
        </w:rPr>
        <w:t xml:space="preserve">Анализата со </w:t>
      </w:r>
      <w:r w:rsidRPr="0046270E">
        <w:rPr>
          <w:rFonts w:ascii="Times New Roman" w:hAnsi="Times New Roman" w:cs="Times New Roman"/>
          <w:bCs/>
          <w:color w:val="000000"/>
          <w:sz w:val="24"/>
          <w:szCs w:val="24"/>
        </w:rPr>
        <w:t xml:space="preserve">Spearman Rank order </w:t>
      </w:r>
      <w:r w:rsidRPr="0046270E">
        <w:rPr>
          <w:rFonts w:ascii="Times New Roman" w:hAnsi="Times New Roman" w:cs="Times New Roman"/>
          <w:color w:val="000000"/>
          <w:sz w:val="24"/>
          <w:szCs w:val="24"/>
        </w:rPr>
        <w:t>coreallations с</w:t>
      </w:r>
      <w:r w:rsidRPr="0046270E">
        <w:rPr>
          <w:rFonts w:ascii="Times New Roman" w:hAnsi="Times New Roman" w:cs="Times New Roman"/>
          <w:color w:val="000000"/>
          <w:sz w:val="24"/>
          <w:szCs w:val="24"/>
          <w:lang w:eastAsia="en-GB"/>
        </w:rPr>
        <w:t>огледано беше дека:</w:t>
      </w:r>
    </w:p>
    <w:p w14:paraId="27C9CF7D" w14:textId="2CC5767F" w:rsidR="00481FB0" w:rsidRDefault="00481FB0" w:rsidP="00481FB0">
      <w:pPr>
        <w:numPr>
          <w:ilvl w:val="0"/>
          <w:numId w:val="16"/>
        </w:numPr>
        <w:spacing w:after="240"/>
        <w:ind w:left="284" w:hanging="284"/>
        <w:jc w:val="both"/>
        <w:rPr>
          <w:rFonts w:ascii="Times New Roman" w:hAnsi="Times New Roman" w:cs="Times New Roman"/>
          <w:color w:val="000000"/>
          <w:sz w:val="24"/>
          <w:szCs w:val="24"/>
          <w:lang w:val="ru-RU"/>
        </w:rPr>
      </w:pPr>
      <w:r w:rsidRPr="0046270E">
        <w:rPr>
          <w:rFonts w:ascii="Times New Roman" w:hAnsi="Times New Roman" w:cs="Times New Roman"/>
          <w:color w:val="000000"/>
          <w:sz w:val="24"/>
          <w:szCs w:val="24"/>
          <w:lang w:val="ru-RU"/>
        </w:rPr>
        <w:t xml:space="preserve">за </w:t>
      </w:r>
      <w:r w:rsidRPr="0046270E">
        <w:rPr>
          <w:rFonts w:ascii="Times New Roman" w:hAnsi="Times New Roman" w:cs="Times New Roman"/>
          <w:color w:val="000000"/>
          <w:sz w:val="24"/>
          <w:szCs w:val="24"/>
        </w:rPr>
        <w:t>p</w:t>
      </w:r>
      <w:r w:rsidRPr="0046270E">
        <w:rPr>
          <w:rFonts w:ascii="Times New Roman" w:hAnsi="Times New Roman" w:cs="Times New Roman"/>
          <w:color w:val="000000"/>
          <w:sz w:val="24"/>
          <w:szCs w:val="24"/>
          <w:lang w:val="ru-RU"/>
        </w:rPr>
        <w:t xml:space="preserve">&lt;0,05, помеѓу возраста и нивото на </w:t>
      </w:r>
      <w:r w:rsidRPr="0046270E">
        <w:rPr>
          <w:rFonts w:ascii="Times New Roman" w:hAnsi="Times New Roman" w:cs="Times New Roman"/>
          <w:color w:val="000000"/>
          <w:sz w:val="24"/>
          <w:szCs w:val="24"/>
          <w:lang w:val="ru-RU" w:eastAsia="en-GB"/>
        </w:rPr>
        <w:t>фосфати (</w:t>
      </w:r>
      <w:r w:rsidRPr="0046270E">
        <w:rPr>
          <w:rFonts w:ascii="Times New Roman" w:hAnsi="Times New Roman" w:cs="Times New Roman"/>
          <w:color w:val="000000"/>
          <w:sz w:val="24"/>
          <w:szCs w:val="24"/>
          <w:lang w:eastAsia="en-GB"/>
        </w:rPr>
        <w:t>mmol</w:t>
      </w:r>
      <w:r w:rsidRPr="0046270E">
        <w:rPr>
          <w:rFonts w:ascii="Times New Roman" w:hAnsi="Times New Roman" w:cs="Times New Roman"/>
          <w:color w:val="000000"/>
          <w:sz w:val="24"/>
          <w:szCs w:val="24"/>
          <w:lang w:val="ru-RU" w:eastAsia="en-GB"/>
        </w:rPr>
        <w:t>/</w:t>
      </w:r>
      <w:r w:rsidRPr="0046270E">
        <w:rPr>
          <w:rFonts w:ascii="Times New Roman" w:hAnsi="Times New Roman" w:cs="Times New Roman"/>
          <w:color w:val="000000"/>
          <w:sz w:val="24"/>
          <w:szCs w:val="24"/>
          <w:lang w:eastAsia="en-GB"/>
        </w:rPr>
        <w:t>L</w:t>
      </w:r>
      <w:r w:rsidRPr="0046270E">
        <w:rPr>
          <w:rFonts w:ascii="Times New Roman" w:hAnsi="Times New Roman" w:cs="Times New Roman"/>
          <w:color w:val="000000"/>
          <w:sz w:val="24"/>
          <w:szCs w:val="24"/>
          <w:lang w:val="ru-RU" w:eastAsia="en-GB"/>
        </w:rPr>
        <w:t xml:space="preserve">) во нестимулирана плунка постоеше сигнификантна позитивна линеарна слаба корелација </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R</w:t>
      </w:r>
      <w:r w:rsidRPr="0046270E">
        <w:rPr>
          <w:rFonts w:ascii="Times New Roman" w:hAnsi="Times New Roman" w:cs="Times New Roman"/>
          <w:color w:val="000000"/>
          <w:sz w:val="24"/>
          <w:szCs w:val="24"/>
          <w:vertAlign w:val="subscript"/>
          <w:lang w:val="ru-RU"/>
        </w:rPr>
        <w:t>(150)</w:t>
      </w:r>
      <w:r w:rsidRPr="0046270E">
        <w:rPr>
          <w:rFonts w:ascii="Times New Roman" w:hAnsi="Times New Roman" w:cs="Times New Roman"/>
          <w:color w:val="000000"/>
          <w:sz w:val="24"/>
          <w:szCs w:val="24"/>
          <w:lang w:val="ru-RU"/>
        </w:rPr>
        <w:t xml:space="preserve">=0,164; </w:t>
      </w:r>
      <w:r w:rsidRPr="0046270E">
        <w:rPr>
          <w:rFonts w:ascii="Times New Roman" w:hAnsi="Times New Roman" w:cs="Times New Roman"/>
          <w:color w:val="000000"/>
          <w:sz w:val="24"/>
          <w:szCs w:val="24"/>
        </w:rPr>
        <w:t>p</w:t>
      </w:r>
      <w:r w:rsidRPr="0046270E">
        <w:rPr>
          <w:rFonts w:ascii="Times New Roman" w:hAnsi="Times New Roman" w:cs="Times New Roman"/>
          <w:color w:val="000000"/>
          <w:sz w:val="24"/>
          <w:szCs w:val="24"/>
          <w:lang w:val="ru-RU"/>
        </w:rPr>
        <w:t xml:space="preserve">=0,045). </w:t>
      </w:r>
      <w:r w:rsidRPr="0046270E">
        <w:rPr>
          <w:rFonts w:ascii="Times New Roman" w:hAnsi="Times New Roman" w:cs="Times New Roman"/>
          <w:color w:val="000000"/>
          <w:sz w:val="24"/>
          <w:szCs w:val="24"/>
          <w:lang w:val="ru-RU" w:eastAsia="en-GB"/>
        </w:rPr>
        <w:t>Во нестимулираната плунка, утврдено беше дека с</w:t>
      </w:r>
      <w:r w:rsidRPr="0046270E">
        <w:rPr>
          <w:rFonts w:ascii="Times New Roman" w:hAnsi="Times New Roman" w:cs="Times New Roman"/>
          <w:color w:val="000000"/>
          <w:sz w:val="24"/>
          <w:szCs w:val="24"/>
          <w:lang w:val="ru-RU"/>
        </w:rPr>
        <w:t xml:space="preserve">о растење на возраста сигнификантно се зголемуваше нивото на </w:t>
      </w:r>
      <w:r w:rsidRPr="0046270E">
        <w:rPr>
          <w:rFonts w:ascii="Times New Roman" w:hAnsi="Times New Roman" w:cs="Times New Roman"/>
          <w:color w:val="000000"/>
          <w:sz w:val="24"/>
          <w:szCs w:val="24"/>
          <w:lang w:val="ru-RU" w:eastAsia="en-GB"/>
        </w:rPr>
        <w:t>фосфати.</w:t>
      </w:r>
    </w:p>
    <w:p w14:paraId="2E5FBA5C" w14:textId="26BD5F55" w:rsidR="00287DDC" w:rsidRDefault="00287DDC" w:rsidP="00481FB0">
      <w:pPr>
        <w:numPr>
          <w:ilvl w:val="0"/>
          <w:numId w:val="16"/>
        </w:numPr>
        <w:spacing w:after="240"/>
        <w:ind w:left="284" w:hanging="284"/>
        <w:jc w:val="both"/>
        <w:rPr>
          <w:rFonts w:ascii="Times New Roman" w:hAnsi="Times New Roman" w:cs="Times New Roman"/>
          <w:color w:val="000000"/>
          <w:sz w:val="24"/>
          <w:szCs w:val="24"/>
          <w:lang w:val="ru-RU" w:eastAsia="en-GB"/>
        </w:rPr>
      </w:pPr>
      <w:r w:rsidRPr="0046270E">
        <w:rPr>
          <w:rFonts w:ascii="Times New Roman" w:hAnsi="Times New Roman" w:cs="Times New Roman"/>
          <w:color w:val="000000"/>
          <w:sz w:val="24"/>
          <w:szCs w:val="24"/>
          <w:lang w:val="ru-RU"/>
        </w:rPr>
        <w:t xml:space="preserve">за </w:t>
      </w:r>
      <w:r w:rsidRPr="0046270E">
        <w:rPr>
          <w:rFonts w:ascii="Times New Roman" w:hAnsi="Times New Roman" w:cs="Times New Roman"/>
          <w:color w:val="000000"/>
          <w:sz w:val="24"/>
          <w:szCs w:val="24"/>
        </w:rPr>
        <w:t>p</w:t>
      </w:r>
      <w:r w:rsidRPr="0046270E">
        <w:rPr>
          <w:rFonts w:ascii="Times New Roman" w:hAnsi="Times New Roman" w:cs="Times New Roman"/>
          <w:color w:val="000000"/>
          <w:sz w:val="24"/>
          <w:szCs w:val="24"/>
          <w:lang w:val="ru-RU"/>
        </w:rPr>
        <w:t xml:space="preserve">&lt;0,05, помеѓу возраста и нивото на </w:t>
      </w:r>
      <w:r w:rsidRPr="0046270E">
        <w:rPr>
          <w:rFonts w:ascii="Times New Roman" w:hAnsi="Times New Roman" w:cs="Times New Roman"/>
          <w:color w:val="000000"/>
          <w:sz w:val="24"/>
          <w:szCs w:val="24"/>
          <w:lang w:val="ru-RU" w:eastAsia="en-GB"/>
        </w:rPr>
        <w:t>фосфати (</w:t>
      </w:r>
      <w:r w:rsidRPr="0046270E">
        <w:rPr>
          <w:rFonts w:ascii="Times New Roman" w:hAnsi="Times New Roman" w:cs="Times New Roman"/>
          <w:color w:val="000000"/>
          <w:sz w:val="24"/>
          <w:szCs w:val="24"/>
          <w:lang w:eastAsia="en-GB"/>
        </w:rPr>
        <w:t>mmol</w:t>
      </w:r>
      <w:r w:rsidRPr="0046270E">
        <w:rPr>
          <w:rFonts w:ascii="Times New Roman" w:hAnsi="Times New Roman" w:cs="Times New Roman"/>
          <w:color w:val="000000"/>
          <w:sz w:val="24"/>
          <w:szCs w:val="24"/>
          <w:lang w:val="ru-RU" w:eastAsia="en-GB"/>
        </w:rPr>
        <w:t>/</w:t>
      </w:r>
      <w:r w:rsidRPr="0046270E">
        <w:rPr>
          <w:rFonts w:ascii="Times New Roman" w:hAnsi="Times New Roman" w:cs="Times New Roman"/>
          <w:color w:val="000000"/>
          <w:sz w:val="24"/>
          <w:szCs w:val="24"/>
          <w:lang w:eastAsia="en-GB"/>
        </w:rPr>
        <w:t>L</w:t>
      </w:r>
      <w:r w:rsidRPr="0046270E">
        <w:rPr>
          <w:rFonts w:ascii="Times New Roman" w:hAnsi="Times New Roman" w:cs="Times New Roman"/>
          <w:color w:val="000000"/>
          <w:sz w:val="24"/>
          <w:szCs w:val="24"/>
          <w:lang w:val="ru-RU" w:eastAsia="en-GB"/>
        </w:rPr>
        <w:t xml:space="preserve">) во стимулирана плунка постоеше сигнификантна позитивна линеарна слаба корелација </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R</w:t>
      </w:r>
      <w:r w:rsidRPr="0046270E">
        <w:rPr>
          <w:rFonts w:ascii="Times New Roman" w:hAnsi="Times New Roman" w:cs="Times New Roman"/>
          <w:color w:val="000000"/>
          <w:sz w:val="24"/>
          <w:szCs w:val="24"/>
          <w:vertAlign w:val="subscript"/>
          <w:lang w:val="ru-RU"/>
        </w:rPr>
        <w:t>(150)</w:t>
      </w:r>
      <w:r w:rsidRPr="0046270E">
        <w:rPr>
          <w:rFonts w:ascii="Times New Roman" w:hAnsi="Times New Roman" w:cs="Times New Roman"/>
          <w:color w:val="000000"/>
          <w:sz w:val="24"/>
          <w:szCs w:val="24"/>
          <w:lang w:val="ru-RU"/>
        </w:rPr>
        <w:t xml:space="preserve">=0,195; </w:t>
      </w:r>
      <w:r w:rsidRPr="0046270E">
        <w:rPr>
          <w:rFonts w:ascii="Times New Roman" w:hAnsi="Times New Roman" w:cs="Times New Roman"/>
          <w:color w:val="000000"/>
          <w:sz w:val="24"/>
          <w:szCs w:val="24"/>
        </w:rPr>
        <w:t>p</w:t>
      </w:r>
      <w:r w:rsidRPr="0046270E">
        <w:rPr>
          <w:rFonts w:ascii="Times New Roman" w:hAnsi="Times New Roman" w:cs="Times New Roman"/>
          <w:color w:val="000000"/>
          <w:sz w:val="24"/>
          <w:szCs w:val="24"/>
          <w:lang w:val="ru-RU"/>
        </w:rPr>
        <w:t xml:space="preserve">=0,017). Со растење на возраста сигнификантно се зголемуваше нивото на </w:t>
      </w:r>
      <w:r w:rsidRPr="0046270E">
        <w:rPr>
          <w:rFonts w:ascii="Times New Roman" w:hAnsi="Times New Roman" w:cs="Times New Roman"/>
          <w:color w:val="000000"/>
          <w:sz w:val="24"/>
          <w:szCs w:val="24"/>
          <w:lang w:val="ru-RU" w:eastAsia="en-GB"/>
        </w:rPr>
        <w:t>фосфати во стимулираната плунка,.</w:t>
      </w:r>
    </w:p>
    <w:p w14:paraId="49FF10E0" w14:textId="77777777" w:rsidR="00287DDC" w:rsidRDefault="00287DDC">
      <w:pPr>
        <w:spacing w:after="160" w:line="259" w:lineRule="auto"/>
        <w:rPr>
          <w:rFonts w:ascii="Times New Roman" w:hAnsi="Times New Roman" w:cs="Times New Roman"/>
          <w:color w:val="000000"/>
          <w:sz w:val="24"/>
          <w:szCs w:val="24"/>
          <w:lang w:val="ru-RU" w:eastAsia="en-GB"/>
        </w:rPr>
      </w:pPr>
      <w:r>
        <w:rPr>
          <w:rFonts w:ascii="Times New Roman" w:hAnsi="Times New Roman" w:cs="Times New Roman"/>
          <w:color w:val="000000"/>
          <w:sz w:val="24"/>
          <w:szCs w:val="24"/>
          <w:lang w:val="ru-RU" w:eastAsia="en-GB"/>
        </w:rPr>
        <w:br w:type="page"/>
      </w:r>
    </w:p>
    <w:p w14:paraId="593748C6" w14:textId="77777777" w:rsidR="00287DDC" w:rsidRPr="0046270E" w:rsidRDefault="00287DDC" w:rsidP="00287DDC">
      <w:pPr>
        <w:pStyle w:val="Heading1"/>
        <w:spacing w:before="0" w:beforeAutospacing="0" w:after="0" w:afterAutospacing="0"/>
        <w:jc w:val="center"/>
        <w:rPr>
          <w:rFonts w:ascii="Times New Roman" w:hAnsi="Times New Roman" w:cs="Times New Roman"/>
          <w:color w:val="000000"/>
          <w:sz w:val="24"/>
          <w:szCs w:val="24"/>
          <w:highlight w:val="yellow"/>
          <w:lang w:val="ru-RU"/>
        </w:rPr>
      </w:pPr>
    </w:p>
    <w:p w14:paraId="38EFC73F" w14:textId="77777777" w:rsidR="00287DDC" w:rsidRPr="0046270E" w:rsidRDefault="00287DDC" w:rsidP="00287DDC">
      <w:pPr>
        <w:pStyle w:val="Heading1"/>
        <w:spacing w:before="0" w:beforeAutospacing="0" w:after="0" w:afterAutospacing="0"/>
        <w:jc w:val="center"/>
        <w:rPr>
          <w:rFonts w:ascii="Times New Roman" w:hAnsi="Times New Roman" w:cs="Times New Roman"/>
          <w:color w:val="000000"/>
          <w:sz w:val="24"/>
          <w:szCs w:val="24"/>
          <w:lang w:val="ru-RU"/>
        </w:rPr>
      </w:pPr>
      <w:r w:rsidRPr="0046270E">
        <w:rPr>
          <w:rFonts w:ascii="Times New Roman" w:hAnsi="Times New Roman" w:cs="Times New Roman"/>
          <w:color w:val="000000"/>
          <w:sz w:val="24"/>
          <w:szCs w:val="24"/>
          <w:lang w:val="ru-RU"/>
        </w:rPr>
        <w:t xml:space="preserve">Графикон </w:t>
      </w:r>
      <w:r w:rsidRPr="0046270E">
        <w:rPr>
          <w:rFonts w:ascii="Times New Roman" w:hAnsi="Times New Roman" w:cs="Times New Roman"/>
          <w:color w:val="000000"/>
          <w:sz w:val="24"/>
          <w:szCs w:val="24"/>
          <w:lang w:val="mk-MK"/>
        </w:rPr>
        <w:t>30</w:t>
      </w:r>
      <w:r w:rsidRPr="0046270E">
        <w:rPr>
          <w:rFonts w:ascii="Times New Roman" w:hAnsi="Times New Roman" w:cs="Times New Roman"/>
          <w:color w:val="000000"/>
          <w:sz w:val="24"/>
          <w:szCs w:val="24"/>
          <w:lang w:val="ru-RU"/>
        </w:rPr>
        <w:t>. Непараметарска к</w:t>
      </w:r>
      <w:r w:rsidRPr="0046270E">
        <w:rPr>
          <w:rFonts w:ascii="Times New Roman" w:hAnsi="Times New Roman" w:cs="Times New Roman"/>
          <w:color w:val="000000"/>
          <w:sz w:val="24"/>
          <w:szCs w:val="24"/>
          <w:lang w:val="mk-MK"/>
        </w:rPr>
        <w:t xml:space="preserve">орелација помеѓу возраста и фосфати во </w:t>
      </w:r>
    </w:p>
    <w:p w14:paraId="61BB8444" w14:textId="77777777" w:rsidR="00287DDC" w:rsidRPr="0046270E" w:rsidRDefault="00287DDC" w:rsidP="00287DDC">
      <w:pPr>
        <w:pStyle w:val="Heading1"/>
        <w:spacing w:before="0" w:beforeAutospacing="0" w:after="0" w:afterAutospacing="0"/>
        <w:jc w:val="center"/>
        <w:rPr>
          <w:rFonts w:ascii="Times New Roman" w:hAnsi="Times New Roman" w:cs="Times New Roman"/>
          <w:color w:val="FF0000"/>
          <w:sz w:val="24"/>
          <w:szCs w:val="24"/>
          <w:highlight w:val="yellow"/>
          <w:lang w:val="ru-RU" w:eastAsia="en-GB"/>
        </w:rPr>
      </w:pPr>
      <w:r w:rsidRPr="0046270E">
        <w:rPr>
          <w:rFonts w:ascii="Times New Roman" w:hAnsi="Times New Roman" w:cs="Times New Roman"/>
          <w:color w:val="000000"/>
          <w:sz w:val="24"/>
          <w:szCs w:val="24"/>
          <w:lang w:val="mk-MK"/>
        </w:rPr>
        <w:t>нестимулирана и стимулирана плунка</w:t>
      </w:r>
    </w:p>
    <w:p w14:paraId="04720F30" w14:textId="77777777" w:rsidR="00287DDC" w:rsidRPr="0046270E" w:rsidRDefault="00287DDC" w:rsidP="00287DDC">
      <w:pPr>
        <w:spacing w:after="240"/>
        <w:ind w:left="284"/>
        <w:jc w:val="both"/>
        <w:rPr>
          <w:rFonts w:ascii="Times New Roman" w:hAnsi="Times New Roman" w:cs="Times New Roman"/>
          <w:color w:val="000000"/>
          <w:sz w:val="24"/>
          <w:szCs w:val="24"/>
          <w:lang w:val="ru-RU"/>
        </w:rPr>
      </w:pPr>
    </w:p>
    <w:p w14:paraId="0429AF14" w14:textId="7F51638F" w:rsidR="00481FB0" w:rsidRPr="0046270E" w:rsidRDefault="00481FB0" w:rsidP="00287DDC">
      <w:pPr>
        <w:spacing w:after="240"/>
        <w:jc w:val="both"/>
        <w:rPr>
          <w:rFonts w:ascii="Times New Roman" w:hAnsi="Times New Roman" w:cs="Times New Roman"/>
          <w:color w:val="000000"/>
          <w:sz w:val="24"/>
          <w:szCs w:val="24"/>
          <w:lang w:val="ru-RU"/>
        </w:rPr>
      </w:pPr>
      <w:r w:rsidRPr="0046270E">
        <w:rPr>
          <w:rFonts w:ascii="Times New Roman" w:hAnsi="Times New Roman" w:cs="Times New Roman"/>
          <w:noProof/>
          <w:color w:val="000000"/>
          <w:sz w:val="24"/>
          <w:szCs w:val="24"/>
        </w:rPr>
        <w:drawing>
          <wp:inline distT="0" distB="0" distL="0" distR="0" wp14:anchorId="30D31344" wp14:editId="246FD702">
            <wp:extent cx="3027320" cy="2529840"/>
            <wp:effectExtent l="0" t="0" r="1905" b="3810"/>
            <wp:docPr id="3" name="Picture 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catter char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39139" cy="2539717"/>
                    </a:xfrm>
                    <a:prstGeom prst="rect">
                      <a:avLst/>
                    </a:prstGeom>
                    <a:noFill/>
                  </pic:spPr>
                </pic:pic>
              </a:graphicData>
            </a:graphic>
          </wp:inline>
        </w:drawing>
      </w:r>
      <w:r w:rsidR="00287DDC" w:rsidRPr="0046270E">
        <w:rPr>
          <w:rFonts w:ascii="Times New Roman" w:hAnsi="Times New Roman" w:cs="Times New Roman"/>
          <w:noProof/>
          <w:color w:val="000000"/>
          <w:sz w:val="24"/>
          <w:szCs w:val="24"/>
        </w:rPr>
        <w:drawing>
          <wp:inline distT="0" distB="0" distL="0" distR="0" wp14:anchorId="70656A9E" wp14:editId="2CC48648">
            <wp:extent cx="2832029" cy="2499360"/>
            <wp:effectExtent l="0" t="0" r="6985" b="0"/>
            <wp:docPr id="4" name="Picture 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catter char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34757" cy="2501767"/>
                    </a:xfrm>
                    <a:prstGeom prst="rect">
                      <a:avLst/>
                    </a:prstGeom>
                    <a:noFill/>
                  </pic:spPr>
                </pic:pic>
              </a:graphicData>
            </a:graphic>
          </wp:inline>
        </w:drawing>
      </w:r>
    </w:p>
    <w:p w14:paraId="4AE7DEF7" w14:textId="71CE105F" w:rsidR="00481FB0" w:rsidRPr="0046270E" w:rsidRDefault="00481FB0" w:rsidP="00287DDC">
      <w:pPr>
        <w:pStyle w:val="11"/>
        <w:spacing w:after="0" w:line="240" w:lineRule="auto"/>
        <w:rPr>
          <w:rFonts w:ascii="Times New Roman" w:hAnsi="Times New Roman"/>
          <w:color w:val="1F497D"/>
          <w:lang w:val="ru-RU"/>
        </w:rPr>
      </w:pPr>
      <w:r w:rsidRPr="0046270E">
        <w:rPr>
          <w:rFonts w:ascii="Times New Roman" w:hAnsi="Times New Roman"/>
          <w:color w:val="1F497D"/>
          <w:lang w:val="ru-RU"/>
        </w:rPr>
        <w:t>5.</w:t>
      </w:r>
      <w:r w:rsidRPr="0046270E">
        <w:rPr>
          <w:rFonts w:ascii="Times New Roman" w:hAnsi="Times New Roman"/>
          <w:color w:val="1F497D"/>
        </w:rPr>
        <w:t>3. Предиктивна улога</w:t>
      </w:r>
      <w:r w:rsidRPr="0046270E">
        <w:rPr>
          <w:rFonts w:ascii="Times New Roman" w:hAnsi="Times New Roman"/>
          <w:color w:val="1F497D"/>
          <w:lang w:val="ru-RU"/>
        </w:rPr>
        <w:t xml:space="preserve"> на полот и возраста за нивото на саливарните</w:t>
      </w:r>
    </w:p>
    <w:p w14:paraId="3C6187B1" w14:textId="77777777" w:rsidR="00481FB0" w:rsidRPr="0046270E" w:rsidRDefault="00481FB0" w:rsidP="00481FB0">
      <w:pPr>
        <w:pStyle w:val="11"/>
        <w:spacing w:after="480"/>
        <w:rPr>
          <w:rFonts w:ascii="Times New Roman" w:hAnsi="Times New Roman"/>
          <w:color w:val="1F497D"/>
          <w:lang w:val="ru-RU"/>
        </w:rPr>
      </w:pPr>
      <w:r w:rsidRPr="0046270E">
        <w:rPr>
          <w:rFonts w:ascii="Times New Roman" w:hAnsi="Times New Roman"/>
          <w:color w:val="1F497D"/>
          <w:lang w:val="ru-RU"/>
        </w:rPr>
        <w:t xml:space="preserve">       електролити во нестимулирана и стимулирана плунка</w:t>
      </w:r>
    </w:p>
    <w:p w14:paraId="049F629A" w14:textId="09570D64" w:rsidR="00481FB0" w:rsidRPr="0056701E" w:rsidRDefault="00481FB0" w:rsidP="00481FB0">
      <w:pPr>
        <w:spacing w:after="200"/>
        <w:ind w:firstLine="720"/>
        <w:jc w:val="both"/>
        <w:rPr>
          <w:rFonts w:ascii="Times New Roman" w:hAnsi="Times New Roman" w:cs="Times New Roman"/>
          <w:color w:val="000000"/>
          <w:sz w:val="24"/>
          <w:szCs w:val="24"/>
          <w:lang w:val="ru-RU"/>
        </w:rPr>
      </w:pPr>
      <w:r w:rsidRPr="0046270E">
        <w:rPr>
          <w:rFonts w:ascii="Times New Roman" w:hAnsi="Times New Roman" w:cs="Times New Roman"/>
          <w:sz w:val="24"/>
          <w:szCs w:val="24"/>
          <w:lang w:val="ru-RU"/>
        </w:rPr>
        <w:t>Во рамките на истражувањето, беше анализирана предиктивната улога на полот и возраста за нивото на саливарните електролити во нестимулирана и стимулирана плунка. Предмет на анализа беа 5 селектирани саливарни електролити и тоа натриум, калиум, хлор, калциум, и фосфати</w:t>
      </w:r>
      <w:r w:rsidR="00287DDC" w:rsidRPr="0056701E">
        <w:rPr>
          <w:rFonts w:ascii="Times New Roman" w:hAnsi="Times New Roman" w:cs="Times New Roman"/>
          <w:sz w:val="24"/>
          <w:szCs w:val="24"/>
          <w:lang w:val="ru-RU"/>
        </w:rPr>
        <w:t>.</w:t>
      </w:r>
    </w:p>
    <w:p w14:paraId="5F935C92" w14:textId="77777777" w:rsidR="00287DDC" w:rsidRDefault="00287DDC">
      <w:pPr>
        <w:spacing w:after="160" w:line="259" w:lineRule="auto"/>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br w:type="page"/>
      </w:r>
    </w:p>
    <w:p w14:paraId="7196647E" w14:textId="6BA978FC" w:rsidR="00481FB0" w:rsidRPr="0046270E" w:rsidRDefault="00481FB0" w:rsidP="00287DDC">
      <w:pPr>
        <w:spacing w:line="276" w:lineRule="auto"/>
        <w:jc w:val="center"/>
        <w:rPr>
          <w:rFonts w:ascii="Times New Roman" w:hAnsi="Times New Roman" w:cs="Times New Roman"/>
          <w:b/>
          <w:color w:val="000000"/>
          <w:sz w:val="24"/>
          <w:szCs w:val="24"/>
          <w:lang w:val="ru-RU"/>
        </w:rPr>
      </w:pPr>
      <w:r w:rsidRPr="0046270E">
        <w:rPr>
          <w:rFonts w:ascii="Times New Roman" w:hAnsi="Times New Roman" w:cs="Times New Roman"/>
          <w:b/>
          <w:color w:val="000000"/>
          <w:sz w:val="24"/>
          <w:szCs w:val="24"/>
          <w:lang w:val="ru-RU"/>
        </w:rPr>
        <w:lastRenderedPageBreak/>
        <w:t>Табела 18. Бннарна линеарна регресиона анализа на полот за саливарните електролити</w:t>
      </w:r>
    </w:p>
    <w:tbl>
      <w:tblPr>
        <w:tblpPr w:leftFromText="180" w:rightFromText="180" w:vertAnchor="text" w:horzAnchor="margin" w:tblpXSpec="center" w:tblpY="142"/>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000" w:firstRow="0" w:lastRow="0" w:firstColumn="0" w:lastColumn="0" w:noHBand="0" w:noVBand="0"/>
      </w:tblPr>
      <w:tblGrid>
        <w:gridCol w:w="2076"/>
        <w:gridCol w:w="909"/>
        <w:gridCol w:w="1146"/>
        <w:gridCol w:w="1808"/>
        <w:gridCol w:w="772"/>
        <w:gridCol w:w="735"/>
        <w:gridCol w:w="952"/>
        <w:gridCol w:w="952"/>
      </w:tblGrid>
      <w:tr w:rsidR="00481FB0" w:rsidRPr="00287DDC" w14:paraId="24E0B628" w14:textId="77777777" w:rsidTr="00287DDC">
        <w:trPr>
          <w:cantSplit/>
          <w:trHeight w:val="562"/>
        </w:trPr>
        <w:tc>
          <w:tcPr>
            <w:tcW w:w="1110" w:type="pct"/>
            <w:vMerge w:val="restart"/>
            <w:tcBorders>
              <w:left w:val="single" w:sz="4" w:space="0" w:color="0070C0"/>
            </w:tcBorders>
            <w:shd w:val="clear" w:color="auto" w:fill="0070C0"/>
            <w:vAlign w:val="center"/>
          </w:tcPr>
          <w:p w14:paraId="319A189B" w14:textId="77777777" w:rsidR="00481FB0" w:rsidRPr="00287DDC" w:rsidRDefault="00481FB0" w:rsidP="00C35095">
            <w:pPr>
              <w:tabs>
                <w:tab w:val="left" w:pos="3315"/>
              </w:tabs>
              <w:autoSpaceDE w:val="0"/>
              <w:autoSpaceDN w:val="0"/>
              <w:adjustRightInd w:val="0"/>
              <w:ind w:left="60" w:right="60"/>
              <w:jc w:val="center"/>
              <w:rPr>
                <w:rFonts w:ascii="Times New Roman" w:hAnsi="Times New Roman" w:cs="Times New Roman"/>
                <w:b/>
                <w:color w:val="FFFFFF"/>
                <w:sz w:val="18"/>
                <w:szCs w:val="18"/>
                <w:lang w:eastAsia="mk-MK"/>
              </w:rPr>
            </w:pPr>
            <w:r w:rsidRPr="00287DDC">
              <w:rPr>
                <w:rFonts w:ascii="Times New Roman" w:hAnsi="Times New Roman" w:cs="Times New Roman"/>
                <w:b/>
                <w:color w:val="FFFFFF"/>
                <w:sz w:val="18"/>
                <w:szCs w:val="18"/>
                <w:lang w:eastAsia="mk-MK"/>
              </w:rPr>
              <w:t>Model Enter</w:t>
            </w:r>
          </w:p>
        </w:tc>
        <w:tc>
          <w:tcPr>
            <w:tcW w:w="1098" w:type="pct"/>
            <w:gridSpan w:val="2"/>
            <w:shd w:val="clear" w:color="auto" w:fill="0070C0"/>
            <w:vAlign w:val="center"/>
          </w:tcPr>
          <w:p w14:paraId="7FAEBC42" w14:textId="77777777" w:rsidR="00481FB0" w:rsidRPr="00287DDC" w:rsidRDefault="00481FB0" w:rsidP="00C35095">
            <w:pPr>
              <w:tabs>
                <w:tab w:val="left" w:pos="3315"/>
              </w:tabs>
              <w:autoSpaceDE w:val="0"/>
              <w:autoSpaceDN w:val="0"/>
              <w:adjustRightInd w:val="0"/>
              <w:ind w:left="60" w:right="60"/>
              <w:jc w:val="center"/>
              <w:rPr>
                <w:rFonts w:ascii="Times New Roman" w:hAnsi="Times New Roman" w:cs="Times New Roman"/>
                <w:b/>
                <w:color w:val="FFFFFF"/>
                <w:sz w:val="18"/>
                <w:szCs w:val="18"/>
                <w:lang w:eastAsia="mk-MK"/>
              </w:rPr>
            </w:pPr>
            <w:r w:rsidRPr="00287DDC">
              <w:rPr>
                <w:rFonts w:ascii="Times New Roman" w:hAnsi="Times New Roman" w:cs="Times New Roman"/>
                <w:b/>
                <w:color w:val="FFFFFF"/>
                <w:sz w:val="18"/>
                <w:szCs w:val="18"/>
                <w:lang w:eastAsia="mk-MK"/>
              </w:rPr>
              <w:t>Unstandardized Coefficients</w:t>
            </w:r>
          </w:p>
        </w:tc>
        <w:tc>
          <w:tcPr>
            <w:tcW w:w="967" w:type="pct"/>
            <w:shd w:val="clear" w:color="auto" w:fill="0070C0"/>
            <w:vAlign w:val="center"/>
          </w:tcPr>
          <w:p w14:paraId="6D793AE4" w14:textId="77777777" w:rsidR="00481FB0" w:rsidRPr="00287DDC" w:rsidRDefault="00481FB0" w:rsidP="00C35095">
            <w:pPr>
              <w:tabs>
                <w:tab w:val="left" w:pos="3315"/>
              </w:tabs>
              <w:autoSpaceDE w:val="0"/>
              <w:autoSpaceDN w:val="0"/>
              <w:adjustRightInd w:val="0"/>
              <w:ind w:left="60" w:right="60"/>
              <w:jc w:val="center"/>
              <w:rPr>
                <w:rFonts w:ascii="Times New Roman" w:hAnsi="Times New Roman" w:cs="Times New Roman"/>
                <w:b/>
                <w:color w:val="FFFFFF"/>
                <w:sz w:val="18"/>
                <w:szCs w:val="18"/>
                <w:lang w:eastAsia="mk-MK"/>
              </w:rPr>
            </w:pPr>
            <w:r w:rsidRPr="00287DDC">
              <w:rPr>
                <w:rFonts w:ascii="Times New Roman" w:hAnsi="Times New Roman" w:cs="Times New Roman"/>
                <w:b/>
                <w:color w:val="FFFFFF"/>
                <w:sz w:val="18"/>
                <w:szCs w:val="18"/>
                <w:lang w:eastAsia="mk-MK"/>
              </w:rPr>
              <w:t>Standardized Coefficients</w:t>
            </w:r>
          </w:p>
        </w:tc>
        <w:tc>
          <w:tcPr>
            <w:tcW w:w="413" w:type="pct"/>
            <w:vMerge w:val="restart"/>
            <w:shd w:val="clear" w:color="auto" w:fill="0070C0"/>
            <w:vAlign w:val="center"/>
          </w:tcPr>
          <w:p w14:paraId="5ED5340A" w14:textId="77777777" w:rsidR="00481FB0" w:rsidRPr="00287DDC" w:rsidRDefault="00481FB0" w:rsidP="00C35095">
            <w:pPr>
              <w:tabs>
                <w:tab w:val="left" w:pos="3315"/>
              </w:tabs>
              <w:autoSpaceDE w:val="0"/>
              <w:autoSpaceDN w:val="0"/>
              <w:adjustRightInd w:val="0"/>
              <w:ind w:left="60" w:right="60"/>
              <w:jc w:val="center"/>
              <w:rPr>
                <w:rFonts w:ascii="Times New Roman" w:hAnsi="Times New Roman" w:cs="Times New Roman"/>
                <w:b/>
                <w:color w:val="FFFFFF"/>
                <w:sz w:val="18"/>
                <w:szCs w:val="18"/>
                <w:lang w:eastAsia="mk-MK"/>
              </w:rPr>
            </w:pPr>
            <w:r w:rsidRPr="00287DDC">
              <w:rPr>
                <w:rFonts w:ascii="Times New Roman" w:hAnsi="Times New Roman" w:cs="Times New Roman"/>
                <w:b/>
                <w:color w:val="FFFFFF"/>
                <w:sz w:val="18"/>
                <w:szCs w:val="18"/>
                <w:lang w:eastAsia="mk-MK"/>
              </w:rPr>
              <w:t>t</w:t>
            </w:r>
          </w:p>
        </w:tc>
        <w:tc>
          <w:tcPr>
            <w:tcW w:w="393" w:type="pct"/>
            <w:vMerge w:val="restart"/>
            <w:shd w:val="clear" w:color="auto" w:fill="0070C0"/>
            <w:vAlign w:val="center"/>
          </w:tcPr>
          <w:p w14:paraId="343A3D2C" w14:textId="77777777" w:rsidR="00481FB0" w:rsidRPr="00287DDC" w:rsidRDefault="00481FB0" w:rsidP="00C35095">
            <w:pPr>
              <w:tabs>
                <w:tab w:val="left" w:pos="3315"/>
              </w:tabs>
              <w:autoSpaceDE w:val="0"/>
              <w:autoSpaceDN w:val="0"/>
              <w:adjustRightInd w:val="0"/>
              <w:ind w:left="60" w:right="60"/>
              <w:jc w:val="center"/>
              <w:rPr>
                <w:rFonts w:ascii="Times New Roman" w:hAnsi="Times New Roman" w:cs="Times New Roman"/>
                <w:b/>
                <w:color w:val="FFFFFF"/>
                <w:sz w:val="18"/>
                <w:szCs w:val="18"/>
                <w:lang w:eastAsia="mk-MK"/>
              </w:rPr>
            </w:pPr>
            <w:r w:rsidRPr="00287DDC">
              <w:rPr>
                <w:rFonts w:ascii="Times New Roman" w:hAnsi="Times New Roman" w:cs="Times New Roman"/>
                <w:b/>
                <w:color w:val="FFFFFF"/>
                <w:sz w:val="18"/>
                <w:szCs w:val="18"/>
                <w:lang w:eastAsia="mk-MK"/>
              </w:rPr>
              <w:t>Sig.</w:t>
            </w:r>
          </w:p>
        </w:tc>
        <w:tc>
          <w:tcPr>
            <w:tcW w:w="1018" w:type="pct"/>
            <w:gridSpan w:val="2"/>
            <w:tcBorders>
              <w:right w:val="single" w:sz="4" w:space="0" w:color="0070C0"/>
            </w:tcBorders>
            <w:shd w:val="clear" w:color="auto" w:fill="0070C0"/>
            <w:vAlign w:val="center"/>
          </w:tcPr>
          <w:p w14:paraId="39499D26" w14:textId="77777777" w:rsidR="00481FB0" w:rsidRPr="00287DDC" w:rsidRDefault="00481FB0" w:rsidP="00C35095">
            <w:pPr>
              <w:tabs>
                <w:tab w:val="left" w:pos="3315"/>
              </w:tabs>
              <w:autoSpaceDE w:val="0"/>
              <w:autoSpaceDN w:val="0"/>
              <w:adjustRightInd w:val="0"/>
              <w:ind w:left="60" w:right="60"/>
              <w:jc w:val="center"/>
              <w:rPr>
                <w:rFonts w:ascii="Times New Roman" w:hAnsi="Times New Roman" w:cs="Times New Roman"/>
                <w:b/>
                <w:color w:val="FFFFFF"/>
                <w:sz w:val="18"/>
                <w:szCs w:val="18"/>
                <w:lang w:eastAsia="mk-MK"/>
              </w:rPr>
            </w:pPr>
            <w:r w:rsidRPr="00287DDC">
              <w:rPr>
                <w:rFonts w:ascii="Times New Roman" w:hAnsi="Times New Roman" w:cs="Times New Roman"/>
                <w:b/>
                <w:color w:val="FFFFFF"/>
                <w:sz w:val="18"/>
                <w:szCs w:val="18"/>
                <w:lang w:eastAsia="mk-MK"/>
              </w:rPr>
              <w:t>95%</w:t>
            </w:r>
          </w:p>
          <w:p w14:paraId="581E7E50" w14:textId="77777777" w:rsidR="00481FB0" w:rsidRPr="00287DDC" w:rsidRDefault="00481FB0" w:rsidP="00C35095">
            <w:pPr>
              <w:tabs>
                <w:tab w:val="left" w:pos="3315"/>
              </w:tabs>
              <w:autoSpaceDE w:val="0"/>
              <w:autoSpaceDN w:val="0"/>
              <w:adjustRightInd w:val="0"/>
              <w:ind w:left="60" w:right="60"/>
              <w:jc w:val="center"/>
              <w:rPr>
                <w:rFonts w:ascii="Times New Roman" w:hAnsi="Times New Roman" w:cs="Times New Roman"/>
                <w:b/>
                <w:color w:val="FFFFFF"/>
                <w:sz w:val="18"/>
                <w:szCs w:val="18"/>
                <w:lang w:eastAsia="mk-MK"/>
              </w:rPr>
            </w:pPr>
            <w:r w:rsidRPr="00287DDC">
              <w:rPr>
                <w:rFonts w:ascii="Times New Roman" w:hAnsi="Times New Roman" w:cs="Times New Roman"/>
                <w:b/>
                <w:color w:val="FFFFFF"/>
                <w:sz w:val="18"/>
                <w:szCs w:val="18"/>
                <w:lang w:eastAsia="mk-MK"/>
              </w:rPr>
              <w:t>Confidence Interval for B</w:t>
            </w:r>
          </w:p>
        </w:tc>
      </w:tr>
      <w:tr w:rsidR="00481FB0" w:rsidRPr="00287DDC" w14:paraId="581281A8" w14:textId="77777777" w:rsidTr="00287DDC">
        <w:trPr>
          <w:cantSplit/>
          <w:trHeight w:val="128"/>
        </w:trPr>
        <w:tc>
          <w:tcPr>
            <w:tcW w:w="1110" w:type="pct"/>
            <w:vMerge/>
            <w:tcBorders>
              <w:left w:val="single" w:sz="4" w:space="0" w:color="0070C0"/>
              <w:bottom w:val="single" w:sz="4" w:space="0" w:color="FFFFFF"/>
            </w:tcBorders>
            <w:shd w:val="clear" w:color="auto" w:fill="0070C0"/>
          </w:tcPr>
          <w:p w14:paraId="5BB8D001" w14:textId="77777777" w:rsidR="00481FB0" w:rsidRPr="00287DDC" w:rsidRDefault="00481FB0" w:rsidP="00C35095">
            <w:pPr>
              <w:tabs>
                <w:tab w:val="left" w:pos="3315"/>
              </w:tabs>
              <w:autoSpaceDE w:val="0"/>
              <w:autoSpaceDN w:val="0"/>
              <w:adjustRightInd w:val="0"/>
              <w:rPr>
                <w:rFonts w:ascii="Times New Roman" w:hAnsi="Times New Roman" w:cs="Times New Roman"/>
                <w:b/>
                <w:color w:val="FFFFFF"/>
                <w:sz w:val="18"/>
                <w:szCs w:val="18"/>
                <w:lang w:eastAsia="mk-MK"/>
              </w:rPr>
            </w:pPr>
          </w:p>
        </w:tc>
        <w:tc>
          <w:tcPr>
            <w:tcW w:w="486" w:type="pct"/>
            <w:tcBorders>
              <w:bottom w:val="single" w:sz="4" w:space="0" w:color="FFFFFF"/>
            </w:tcBorders>
            <w:shd w:val="clear" w:color="auto" w:fill="0070C0"/>
            <w:vAlign w:val="center"/>
          </w:tcPr>
          <w:p w14:paraId="5C10AE66" w14:textId="77777777" w:rsidR="00481FB0" w:rsidRPr="00287DDC" w:rsidRDefault="00481FB0" w:rsidP="00C35095">
            <w:pPr>
              <w:tabs>
                <w:tab w:val="left" w:pos="3315"/>
              </w:tabs>
              <w:autoSpaceDE w:val="0"/>
              <w:autoSpaceDN w:val="0"/>
              <w:adjustRightInd w:val="0"/>
              <w:ind w:left="60" w:right="60"/>
              <w:jc w:val="center"/>
              <w:rPr>
                <w:rFonts w:ascii="Times New Roman" w:hAnsi="Times New Roman" w:cs="Times New Roman"/>
                <w:b/>
                <w:color w:val="FFFFFF"/>
                <w:sz w:val="18"/>
                <w:szCs w:val="18"/>
                <w:lang w:eastAsia="mk-MK"/>
              </w:rPr>
            </w:pPr>
            <w:r w:rsidRPr="00287DDC">
              <w:rPr>
                <w:rFonts w:ascii="Times New Roman" w:hAnsi="Times New Roman" w:cs="Times New Roman"/>
                <w:b/>
                <w:color w:val="FFFFFF"/>
                <w:sz w:val="18"/>
                <w:szCs w:val="18"/>
                <w:lang w:eastAsia="mk-MK"/>
              </w:rPr>
              <w:t>B</w:t>
            </w:r>
          </w:p>
        </w:tc>
        <w:tc>
          <w:tcPr>
            <w:tcW w:w="613" w:type="pct"/>
            <w:tcBorders>
              <w:bottom w:val="single" w:sz="4" w:space="0" w:color="FFFFFF"/>
            </w:tcBorders>
            <w:shd w:val="clear" w:color="auto" w:fill="0070C0"/>
            <w:vAlign w:val="center"/>
          </w:tcPr>
          <w:p w14:paraId="06FF5873" w14:textId="77777777" w:rsidR="00481FB0" w:rsidRPr="00287DDC" w:rsidRDefault="00481FB0" w:rsidP="00C35095">
            <w:pPr>
              <w:tabs>
                <w:tab w:val="left" w:pos="3315"/>
              </w:tabs>
              <w:autoSpaceDE w:val="0"/>
              <w:autoSpaceDN w:val="0"/>
              <w:adjustRightInd w:val="0"/>
              <w:ind w:left="60" w:right="60"/>
              <w:jc w:val="center"/>
              <w:rPr>
                <w:rFonts w:ascii="Times New Roman" w:hAnsi="Times New Roman" w:cs="Times New Roman"/>
                <w:b/>
                <w:color w:val="FFFFFF"/>
                <w:sz w:val="18"/>
                <w:szCs w:val="18"/>
                <w:lang w:eastAsia="mk-MK"/>
              </w:rPr>
            </w:pPr>
            <w:r w:rsidRPr="00287DDC">
              <w:rPr>
                <w:rFonts w:ascii="Times New Roman" w:hAnsi="Times New Roman" w:cs="Times New Roman"/>
                <w:b/>
                <w:color w:val="FFFFFF"/>
                <w:sz w:val="18"/>
                <w:szCs w:val="18"/>
                <w:lang w:eastAsia="mk-MK"/>
              </w:rPr>
              <w:t>Std. Error</w:t>
            </w:r>
          </w:p>
        </w:tc>
        <w:tc>
          <w:tcPr>
            <w:tcW w:w="967" w:type="pct"/>
            <w:tcBorders>
              <w:bottom w:val="single" w:sz="4" w:space="0" w:color="FFFFFF"/>
            </w:tcBorders>
            <w:shd w:val="clear" w:color="auto" w:fill="0070C0"/>
            <w:vAlign w:val="center"/>
          </w:tcPr>
          <w:p w14:paraId="0CF0DBA5" w14:textId="77777777" w:rsidR="00481FB0" w:rsidRPr="00287DDC" w:rsidRDefault="00481FB0" w:rsidP="00C35095">
            <w:pPr>
              <w:tabs>
                <w:tab w:val="left" w:pos="3315"/>
              </w:tabs>
              <w:autoSpaceDE w:val="0"/>
              <w:autoSpaceDN w:val="0"/>
              <w:adjustRightInd w:val="0"/>
              <w:ind w:left="60" w:right="60"/>
              <w:jc w:val="center"/>
              <w:rPr>
                <w:rFonts w:ascii="Times New Roman" w:hAnsi="Times New Roman" w:cs="Times New Roman"/>
                <w:b/>
                <w:color w:val="FFFFFF"/>
                <w:sz w:val="18"/>
                <w:szCs w:val="18"/>
                <w:lang w:eastAsia="mk-MK"/>
              </w:rPr>
            </w:pPr>
            <w:r w:rsidRPr="00287DDC">
              <w:rPr>
                <w:rFonts w:ascii="Times New Roman" w:hAnsi="Times New Roman" w:cs="Times New Roman"/>
                <w:b/>
                <w:color w:val="FFFFFF"/>
                <w:sz w:val="18"/>
                <w:szCs w:val="18"/>
                <w:lang w:eastAsia="mk-MK"/>
              </w:rPr>
              <w:t>Beta</w:t>
            </w:r>
          </w:p>
        </w:tc>
        <w:tc>
          <w:tcPr>
            <w:tcW w:w="413" w:type="pct"/>
            <w:vMerge/>
            <w:tcBorders>
              <w:bottom w:val="single" w:sz="4" w:space="0" w:color="FFFFFF"/>
            </w:tcBorders>
            <w:shd w:val="clear" w:color="auto" w:fill="0070C0"/>
          </w:tcPr>
          <w:p w14:paraId="0F26EE55" w14:textId="77777777" w:rsidR="00481FB0" w:rsidRPr="00287DDC" w:rsidRDefault="00481FB0" w:rsidP="00C35095">
            <w:pPr>
              <w:tabs>
                <w:tab w:val="left" w:pos="3315"/>
              </w:tabs>
              <w:autoSpaceDE w:val="0"/>
              <w:autoSpaceDN w:val="0"/>
              <w:adjustRightInd w:val="0"/>
              <w:rPr>
                <w:rFonts w:ascii="Times New Roman" w:hAnsi="Times New Roman" w:cs="Times New Roman"/>
                <w:b/>
                <w:color w:val="FFFFFF"/>
                <w:sz w:val="18"/>
                <w:szCs w:val="18"/>
                <w:lang w:eastAsia="mk-MK"/>
              </w:rPr>
            </w:pPr>
          </w:p>
        </w:tc>
        <w:tc>
          <w:tcPr>
            <w:tcW w:w="393" w:type="pct"/>
            <w:vMerge/>
            <w:tcBorders>
              <w:bottom w:val="single" w:sz="4" w:space="0" w:color="FFFFFF"/>
            </w:tcBorders>
            <w:shd w:val="clear" w:color="auto" w:fill="0070C0"/>
          </w:tcPr>
          <w:p w14:paraId="6391FEDB" w14:textId="77777777" w:rsidR="00481FB0" w:rsidRPr="00287DDC" w:rsidRDefault="00481FB0" w:rsidP="00C35095">
            <w:pPr>
              <w:tabs>
                <w:tab w:val="left" w:pos="3315"/>
              </w:tabs>
              <w:autoSpaceDE w:val="0"/>
              <w:autoSpaceDN w:val="0"/>
              <w:adjustRightInd w:val="0"/>
              <w:rPr>
                <w:rFonts w:ascii="Times New Roman" w:hAnsi="Times New Roman" w:cs="Times New Roman"/>
                <w:b/>
                <w:color w:val="FFFFFF"/>
                <w:sz w:val="18"/>
                <w:szCs w:val="18"/>
                <w:lang w:eastAsia="mk-MK"/>
              </w:rPr>
            </w:pPr>
          </w:p>
        </w:tc>
        <w:tc>
          <w:tcPr>
            <w:tcW w:w="509" w:type="pct"/>
            <w:tcBorders>
              <w:bottom w:val="single" w:sz="4" w:space="0" w:color="FFFFFF"/>
            </w:tcBorders>
            <w:shd w:val="clear" w:color="auto" w:fill="0070C0"/>
            <w:vAlign w:val="center"/>
          </w:tcPr>
          <w:p w14:paraId="72EAF870" w14:textId="77777777" w:rsidR="00481FB0" w:rsidRPr="00287DDC" w:rsidRDefault="00481FB0" w:rsidP="00C35095">
            <w:pPr>
              <w:tabs>
                <w:tab w:val="left" w:pos="3315"/>
              </w:tabs>
              <w:autoSpaceDE w:val="0"/>
              <w:autoSpaceDN w:val="0"/>
              <w:adjustRightInd w:val="0"/>
              <w:ind w:left="60" w:right="60"/>
              <w:jc w:val="center"/>
              <w:rPr>
                <w:rFonts w:ascii="Times New Roman" w:hAnsi="Times New Roman" w:cs="Times New Roman"/>
                <w:b/>
                <w:color w:val="FFFFFF"/>
                <w:sz w:val="18"/>
                <w:szCs w:val="18"/>
                <w:lang w:eastAsia="mk-MK"/>
              </w:rPr>
            </w:pPr>
            <w:r w:rsidRPr="00287DDC">
              <w:rPr>
                <w:rFonts w:ascii="Times New Roman" w:hAnsi="Times New Roman" w:cs="Times New Roman"/>
                <w:b/>
                <w:color w:val="FFFFFF"/>
                <w:sz w:val="18"/>
                <w:szCs w:val="18"/>
                <w:lang w:eastAsia="mk-MK"/>
              </w:rPr>
              <w:t>Lower</w:t>
            </w:r>
          </w:p>
          <w:p w14:paraId="3B49DB92" w14:textId="77777777" w:rsidR="00481FB0" w:rsidRPr="00287DDC" w:rsidRDefault="00481FB0" w:rsidP="00C35095">
            <w:pPr>
              <w:tabs>
                <w:tab w:val="left" w:pos="3315"/>
              </w:tabs>
              <w:autoSpaceDE w:val="0"/>
              <w:autoSpaceDN w:val="0"/>
              <w:adjustRightInd w:val="0"/>
              <w:ind w:left="60" w:right="60"/>
              <w:jc w:val="center"/>
              <w:rPr>
                <w:rFonts w:ascii="Times New Roman" w:hAnsi="Times New Roman" w:cs="Times New Roman"/>
                <w:b/>
                <w:color w:val="FFFFFF"/>
                <w:sz w:val="18"/>
                <w:szCs w:val="18"/>
                <w:lang w:eastAsia="mk-MK"/>
              </w:rPr>
            </w:pPr>
            <w:r w:rsidRPr="00287DDC">
              <w:rPr>
                <w:rFonts w:ascii="Times New Roman" w:hAnsi="Times New Roman" w:cs="Times New Roman"/>
                <w:b/>
                <w:color w:val="FFFFFF"/>
                <w:sz w:val="18"/>
                <w:szCs w:val="18"/>
                <w:lang w:eastAsia="mk-MK"/>
              </w:rPr>
              <w:t>Bound</w:t>
            </w:r>
          </w:p>
        </w:tc>
        <w:tc>
          <w:tcPr>
            <w:tcW w:w="509" w:type="pct"/>
            <w:tcBorders>
              <w:bottom w:val="single" w:sz="4" w:space="0" w:color="FFFFFF"/>
              <w:right w:val="single" w:sz="4" w:space="0" w:color="0070C0"/>
            </w:tcBorders>
            <w:shd w:val="clear" w:color="auto" w:fill="0070C0"/>
            <w:vAlign w:val="center"/>
          </w:tcPr>
          <w:p w14:paraId="1B7945AF" w14:textId="77777777" w:rsidR="00481FB0" w:rsidRPr="00287DDC" w:rsidRDefault="00481FB0" w:rsidP="00C35095">
            <w:pPr>
              <w:tabs>
                <w:tab w:val="left" w:pos="3315"/>
              </w:tabs>
              <w:autoSpaceDE w:val="0"/>
              <w:autoSpaceDN w:val="0"/>
              <w:adjustRightInd w:val="0"/>
              <w:ind w:left="60" w:right="60"/>
              <w:jc w:val="center"/>
              <w:rPr>
                <w:rFonts w:ascii="Times New Roman" w:hAnsi="Times New Roman" w:cs="Times New Roman"/>
                <w:b/>
                <w:color w:val="FFFFFF"/>
                <w:sz w:val="18"/>
                <w:szCs w:val="18"/>
                <w:lang w:eastAsia="mk-MK"/>
              </w:rPr>
            </w:pPr>
            <w:r w:rsidRPr="00287DDC">
              <w:rPr>
                <w:rFonts w:ascii="Times New Roman" w:hAnsi="Times New Roman" w:cs="Times New Roman"/>
                <w:b/>
                <w:color w:val="FFFFFF"/>
                <w:sz w:val="18"/>
                <w:szCs w:val="18"/>
                <w:lang w:eastAsia="mk-MK"/>
              </w:rPr>
              <w:t>Upper</w:t>
            </w:r>
          </w:p>
          <w:p w14:paraId="167315A8" w14:textId="77777777" w:rsidR="00481FB0" w:rsidRPr="00287DDC" w:rsidRDefault="00481FB0" w:rsidP="00C35095">
            <w:pPr>
              <w:tabs>
                <w:tab w:val="left" w:pos="3315"/>
              </w:tabs>
              <w:autoSpaceDE w:val="0"/>
              <w:autoSpaceDN w:val="0"/>
              <w:adjustRightInd w:val="0"/>
              <w:ind w:left="60" w:right="60"/>
              <w:jc w:val="center"/>
              <w:rPr>
                <w:rFonts w:ascii="Times New Roman" w:hAnsi="Times New Roman" w:cs="Times New Roman"/>
                <w:b/>
                <w:color w:val="FFFFFF"/>
                <w:sz w:val="18"/>
                <w:szCs w:val="18"/>
                <w:lang w:eastAsia="mk-MK"/>
              </w:rPr>
            </w:pPr>
            <w:r w:rsidRPr="00287DDC">
              <w:rPr>
                <w:rFonts w:ascii="Times New Roman" w:hAnsi="Times New Roman" w:cs="Times New Roman"/>
                <w:b/>
                <w:color w:val="FFFFFF"/>
                <w:sz w:val="18"/>
                <w:szCs w:val="18"/>
                <w:lang w:eastAsia="mk-MK"/>
              </w:rPr>
              <w:t>Bound</w:t>
            </w:r>
          </w:p>
        </w:tc>
      </w:tr>
      <w:tr w:rsidR="00481FB0" w:rsidRPr="00287DDC" w14:paraId="2C8409BA" w14:textId="77777777" w:rsidTr="00287DDC">
        <w:trPr>
          <w:cantSplit/>
          <w:trHeight w:val="320"/>
        </w:trPr>
        <w:tc>
          <w:tcPr>
            <w:tcW w:w="5000" w:type="pct"/>
            <w:gridSpan w:val="8"/>
            <w:tcBorders>
              <w:left w:val="single" w:sz="4" w:space="0" w:color="0070C0"/>
              <w:right w:val="single" w:sz="4" w:space="0" w:color="0070C0"/>
            </w:tcBorders>
            <w:shd w:val="clear" w:color="auto" w:fill="0070C0"/>
            <w:vAlign w:val="center"/>
          </w:tcPr>
          <w:p w14:paraId="5904E9A3" w14:textId="77777777" w:rsidR="00481FB0" w:rsidRPr="00287DDC" w:rsidRDefault="00481FB0" w:rsidP="00C35095">
            <w:pPr>
              <w:tabs>
                <w:tab w:val="left" w:pos="3315"/>
              </w:tabs>
              <w:autoSpaceDE w:val="0"/>
              <w:autoSpaceDN w:val="0"/>
              <w:adjustRightInd w:val="0"/>
              <w:spacing w:line="276" w:lineRule="auto"/>
              <w:ind w:left="147"/>
              <w:jc w:val="both"/>
              <w:rPr>
                <w:rFonts w:ascii="Times New Roman" w:hAnsi="Times New Roman" w:cs="Times New Roman"/>
                <w:b/>
                <w:color w:val="FFFFFF"/>
                <w:sz w:val="18"/>
                <w:szCs w:val="18"/>
              </w:rPr>
            </w:pPr>
            <w:r w:rsidRPr="00287DDC">
              <w:rPr>
                <w:rFonts w:ascii="Times New Roman" w:hAnsi="Times New Roman" w:cs="Times New Roman"/>
                <w:b/>
                <w:color w:val="FFFFFF"/>
                <w:sz w:val="18"/>
                <w:szCs w:val="18"/>
              </w:rPr>
              <w:t>R</w:t>
            </w:r>
            <w:r w:rsidRPr="00287DDC">
              <w:rPr>
                <w:rFonts w:ascii="Times New Roman" w:hAnsi="Times New Roman" w:cs="Times New Roman"/>
                <w:b/>
                <w:color w:val="FFFFFF"/>
                <w:sz w:val="18"/>
                <w:szCs w:val="18"/>
                <w:lang w:val="ru-RU"/>
              </w:rPr>
              <w:t>=0,03</w:t>
            </w:r>
            <w:r w:rsidRPr="00287DDC">
              <w:rPr>
                <w:rFonts w:ascii="Times New Roman" w:hAnsi="Times New Roman" w:cs="Times New Roman"/>
                <w:b/>
                <w:color w:val="FFFFFF"/>
                <w:sz w:val="18"/>
                <w:szCs w:val="18"/>
              </w:rPr>
              <w:t>2</w:t>
            </w:r>
            <w:r w:rsidRPr="00287DDC">
              <w:rPr>
                <w:rFonts w:ascii="Times New Roman" w:hAnsi="Times New Roman" w:cs="Times New Roman"/>
                <w:b/>
                <w:color w:val="FFFFFF"/>
                <w:sz w:val="18"/>
                <w:szCs w:val="18"/>
                <w:lang w:val="ru-RU"/>
              </w:rPr>
              <w:t xml:space="preserve">     </w:t>
            </w:r>
            <w:r w:rsidRPr="00287DDC">
              <w:rPr>
                <w:rFonts w:ascii="Times New Roman" w:hAnsi="Times New Roman" w:cs="Times New Roman"/>
                <w:b/>
                <w:color w:val="FFFFFF"/>
                <w:sz w:val="18"/>
                <w:szCs w:val="18"/>
              </w:rPr>
              <w:t>R</w:t>
            </w:r>
            <w:r w:rsidRPr="00287DDC">
              <w:rPr>
                <w:rFonts w:ascii="Times New Roman" w:hAnsi="Times New Roman" w:cs="Times New Roman"/>
                <w:b/>
                <w:color w:val="FFFFFF"/>
                <w:sz w:val="18"/>
                <w:szCs w:val="18"/>
                <w:vertAlign w:val="superscript"/>
                <w:lang w:val="ru-RU"/>
              </w:rPr>
              <w:t>2</w:t>
            </w:r>
            <w:r w:rsidRPr="00287DDC">
              <w:rPr>
                <w:rFonts w:ascii="Times New Roman" w:hAnsi="Times New Roman" w:cs="Times New Roman"/>
                <w:b/>
                <w:color w:val="FFFFFF"/>
                <w:sz w:val="18"/>
                <w:szCs w:val="18"/>
                <w:lang w:val="ru-RU"/>
              </w:rPr>
              <w:t xml:space="preserve">=0,001      </w:t>
            </w:r>
            <w:r w:rsidRPr="00287DDC">
              <w:rPr>
                <w:rFonts w:ascii="Times New Roman" w:hAnsi="Times New Roman" w:cs="Times New Roman"/>
                <w:b/>
                <w:color w:val="FFFFFF"/>
                <w:sz w:val="18"/>
                <w:szCs w:val="18"/>
              </w:rPr>
              <w:t>F</w:t>
            </w:r>
            <w:r w:rsidRPr="00287DDC">
              <w:rPr>
                <w:rFonts w:ascii="Times New Roman" w:hAnsi="Times New Roman" w:cs="Times New Roman"/>
                <w:b/>
                <w:color w:val="FFFFFF"/>
                <w:sz w:val="18"/>
                <w:szCs w:val="18"/>
                <w:lang w:val="ru-RU"/>
              </w:rPr>
              <w:t>=0,</w:t>
            </w:r>
            <w:r w:rsidRPr="00287DDC">
              <w:rPr>
                <w:rFonts w:ascii="Times New Roman" w:hAnsi="Times New Roman" w:cs="Times New Roman"/>
                <w:b/>
                <w:color w:val="FFFFFF"/>
                <w:sz w:val="18"/>
                <w:szCs w:val="18"/>
              </w:rPr>
              <w:t>151</w:t>
            </w:r>
            <w:r w:rsidRPr="00287DDC">
              <w:rPr>
                <w:rFonts w:ascii="Times New Roman" w:hAnsi="Times New Roman" w:cs="Times New Roman"/>
                <w:b/>
                <w:color w:val="FFFFFF"/>
                <w:sz w:val="18"/>
                <w:szCs w:val="18"/>
                <w:lang w:val="ru-RU"/>
              </w:rPr>
              <w:t xml:space="preserve">    </w:t>
            </w:r>
            <w:r w:rsidRPr="00287DDC">
              <w:rPr>
                <w:rFonts w:ascii="Times New Roman" w:hAnsi="Times New Roman" w:cs="Times New Roman"/>
                <w:b/>
                <w:color w:val="FFFFFF"/>
                <w:sz w:val="18"/>
                <w:szCs w:val="18"/>
              </w:rPr>
              <w:t>df=1   p</w:t>
            </w:r>
            <w:r w:rsidRPr="00287DDC">
              <w:rPr>
                <w:rFonts w:ascii="Times New Roman" w:hAnsi="Times New Roman" w:cs="Times New Roman"/>
                <w:b/>
                <w:color w:val="FFFFFF"/>
                <w:sz w:val="18"/>
                <w:szCs w:val="18"/>
                <w:lang w:val="ru-RU"/>
              </w:rPr>
              <w:t>=0,</w:t>
            </w:r>
            <w:r w:rsidRPr="00287DDC">
              <w:rPr>
                <w:rFonts w:ascii="Times New Roman" w:hAnsi="Times New Roman" w:cs="Times New Roman"/>
                <w:b/>
                <w:color w:val="FFFFFF"/>
                <w:sz w:val="18"/>
                <w:szCs w:val="18"/>
              </w:rPr>
              <w:t>698</w:t>
            </w:r>
          </w:p>
        </w:tc>
      </w:tr>
      <w:tr w:rsidR="00481FB0" w:rsidRPr="00287DDC" w14:paraId="72119DAA" w14:textId="77777777" w:rsidTr="00287DDC">
        <w:trPr>
          <w:cantSplit/>
          <w:trHeight w:val="320"/>
        </w:trPr>
        <w:tc>
          <w:tcPr>
            <w:tcW w:w="1110" w:type="pct"/>
            <w:tcBorders>
              <w:left w:val="single" w:sz="4" w:space="0" w:color="0070C0"/>
              <w:right w:val="single" w:sz="4" w:space="0" w:color="0070C0"/>
            </w:tcBorders>
            <w:shd w:val="clear" w:color="auto" w:fill="0070C0"/>
            <w:vAlign w:val="center"/>
          </w:tcPr>
          <w:p w14:paraId="6075F38B" w14:textId="77777777" w:rsidR="00481FB0" w:rsidRPr="00287DDC" w:rsidRDefault="00481FB0" w:rsidP="00C35095">
            <w:pPr>
              <w:tabs>
                <w:tab w:val="left" w:pos="3315"/>
              </w:tabs>
              <w:ind w:left="142"/>
              <w:rPr>
                <w:rFonts w:ascii="Times New Roman" w:hAnsi="Times New Roman" w:cs="Times New Roman"/>
                <w:b/>
                <w:color w:val="FFFFFF"/>
                <w:sz w:val="18"/>
                <w:szCs w:val="18"/>
              </w:rPr>
            </w:pPr>
            <w:r w:rsidRPr="00287DDC">
              <w:rPr>
                <w:rFonts w:ascii="Times New Roman" w:hAnsi="Times New Roman" w:cs="Times New Roman"/>
                <w:b/>
                <w:color w:val="FFFFFF"/>
                <w:sz w:val="18"/>
                <w:szCs w:val="18"/>
              </w:rPr>
              <w:t>Na - нестимулирана</w:t>
            </w:r>
          </w:p>
        </w:tc>
        <w:tc>
          <w:tcPr>
            <w:tcW w:w="486" w:type="pct"/>
            <w:tcBorders>
              <w:top w:val="single" w:sz="4" w:space="0" w:color="0070C0"/>
              <w:left w:val="single" w:sz="4" w:space="0" w:color="0070C0"/>
              <w:bottom w:val="single" w:sz="4" w:space="0" w:color="0070C0"/>
              <w:right w:val="single" w:sz="4" w:space="0" w:color="0070C0"/>
            </w:tcBorders>
            <w:shd w:val="clear" w:color="auto" w:fill="auto"/>
            <w:vAlign w:val="center"/>
          </w:tcPr>
          <w:p w14:paraId="280D0692"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(,285)</w:t>
            </w:r>
          </w:p>
        </w:tc>
        <w:tc>
          <w:tcPr>
            <w:tcW w:w="613" w:type="pct"/>
            <w:tcBorders>
              <w:top w:val="single" w:sz="4" w:space="0" w:color="0070C0"/>
              <w:left w:val="single" w:sz="4" w:space="0" w:color="0070C0"/>
              <w:bottom w:val="single" w:sz="4" w:space="0" w:color="0070C0"/>
              <w:right w:val="single" w:sz="4" w:space="0" w:color="0070C0"/>
            </w:tcBorders>
            <w:shd w:val="clear" w:color="auto" w:fill="auto"/>
            <w:vAlign w:val="center"/>
          </w:tcPr>
          <w:p w14:paraId="16C1D82C"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,732</w:t>
            </w:r>
          </w:p>
        </w:tc>
        <w:tc>
          <w:tcPr>
            <w:tcW w:w="967" w:type="pct"/>
            <w:tcBorders>
              <w:top w:val="single" w:sz="4" w:space="0" w:color="0070C0"/>
              <w:left w:val="single" w:sz="4" w:space="0" w:color="0070C0"/>
              <w:bottom w:val="single" w:sz="4" w:space="0" w:color="0070C0"/>
              <w:right w:val="single" w:sz="4" w:space="0" w:color="0070C0"/>
            </w:tcBorders>
            <w:shd w:val="clear" w:color="auto" w:fill="auto"/>
            <w:vAlign w:val="center"/>
          </w:tcPr>
          <w:p w14:paraId="258ECE40"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(,032)</w:t>
            </w:r>
          </w:p>
        </w:tc>
        <w:tc>
          <w:tcPr>
            <w:tcW w:w="413" w:type="pct"/>
            <w:tcBorders>
              <w:top w:val="single" w:sz="4" w:space="0" w:color="0070C0"/>
              <w:left w:val="single" w:sz="4" w:space="0" w:color="0070C0"/>
              <w:bottom w:val="single" w:sz="4" w:space="0" w:color="0070C0"/>
              <w:right w:val="single" w:sz="4" w:space="0" w:color="0070C0"/>
            </w:tcBorders>
            <w:shd w:val="clear" w:color="auto" w:fill="auto"/>
            <w:vAlign w:val="center"/>
          </w:tcPr>
          <w:p w14:paraId="728B44EA"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(,389)</w:t>
            </w:r>
          </w:p>
        </w:tc>
        <w:tc>
          <w:tcPr>
            <w:tcW w:w="393" w:type="pct"/>
            <w:tcBorders>
              <w:top w:val="single" w:sz="4" w:space="0" w:color="0070C0"/>
              <w:left w:val="single" w:sz="4" w:space="0" w:color="0070C0"/>
              <w:bottom w:val="single" w:sz="4" w:space="0" w:color="0070C0"/>
              <w:right w:val="single" w:sz="4" w:space="0" w:color="0070C0"/>
            </w:tcBorders>
            <w:shd w:val="clear" w:color="auto" w:fill="auto"/>
            <w:vAlign w:val="center"/>
          </w:tcPr>
          <w:p w14:paraId="63DFB2C7"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,698</w:t>
            </w:r>
          </w:p>
        </w:tc>
        <w:tc>
          <w:tcPr>
            <w:tcW w:w="509" w:type="pct"/>
            <w:tcBorders>
              <w:top w:val="single" w:sz="4" w:space="0" w:color="0070C0"/>
              <w:left w:val="single" w:sz="4" w:space="0" w:color="0070C0"/>
              <w:bottom w:val="single" w:sz="4" w:space="0" w:color="0070C0"/>
              <w:right w:val="single" w:sz="4" w:space="0" w:color="0070C0"/>
            </w:tcBorders>
            <w:shd w:val="clear" w:color="auto" w:fill="auto"/>
            <w:vAlign w:val="center"/>
          </w:tcPr>
          <w:p w14:paraId="17DA5A2E"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(1,730)</w:t>
            </w:r>
          </w:p>
        </w:tc>
        <w:tc>
          <w:tcPr>
            <w:tcW w:w="509" w:type="pct"/>
            <w:tcBorders>
              <w:top w:val="single" w:sz="4" w:space="0" w:color="0070C0"/>
              <w:left w:val="single" w:sz="4" w:space="0" w:color="0070C0"/>
              <w:bottom w:val="single" w:sz="4" w:space="0" w:color="0070C0"/>
              <w:right w:val="single" w:sz="4" w:space="0" w:color="0070C0"/>
            </w:tcBorders>
            <w:shd w:val="clear" w:color="auto" w:fill="auto"/>
            <w:vAlign w:val="center"/>
          </w:tcPr>
          <w:p w14:paraId="2EC2610B"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1,161</w:t>
            </w:r>
          </w:p>
        </w:tc>
      </w:tr>
      <w:tr w:rsidR="00481FB0" w:rsidRPr="00287DDC" w14:paraId="5D69BC88" w14:textId="77777777" w:rsidTr="00287DDC">
        <w:trPr>
          <w:cantSplit/>
          <w:trHeight w:val="320"/>
        </w:trPr>
        <w:tc>
          <w:tcPr>
            <w:tcW w:w="5000" w:type="pct"/>
            <w:gridSpan w:val="8"/>
            <w:tcBorders>
              <w:left w:val="single" w:sz="4" w:space="0" w:color="0070C0"/>
              <w:right w:val="single" w:sz="4" w:space="0" w:color="0070C0"/>
            </w:tcBorders>
            <w:shd w:val="clear" w:color="auto" w:fill="0070C0"/>
            <w:vAlign w:val="center"/>
          </w:tcPr>
          <w:p w14:paraId="28DA6537" w14:textId="77777777" w:rsidR="00481FB0" w:rsidRPr="00287DDC" w:rsidRDefault="00481FB0" w:rsidP="00C35095">
            <w:pPr>
              <w:tabs>
                <w:tab w:val="left" w:pos="3315"/>
              </w:tabs>
              <w:autoSpaceDE w:val="0"/>
              <w:autoSpaceDN w:val="0"/>
              <w:adjustRightInd w:val="0"/>
              <w:ind w:left="147" w:right="60"/>
              <w:rPr>
                <w:rFonts w:ascii="Times New Roman" w:hAnsi="Times New Roman" w:cs="Times New Roman"/>
                <w:color w:val="FFFFFF"/>
                <w:sz w:val="18"/>
                <w:szCs w:val="18"/>
              </w:rPr>
            </w:pPr>
            <w:r w:rsidRPr="00287DDC">
              <w:rPr>
                <w:rFonts w:ascii="Times New Roman" w:hAnsi="Times New Roman" w:cs="Times New Roman"/>
                <w:b/>
                <w:color w:val="FFFFFF"/>
                <w:sz w:val="18"/>
                <w:szCs w:val="18"/>
              </w:rPr>
              <w:t xml:space="preserve"> R</w:t>
            </w:r>
            <w:r w:rsidRPr="00287DDC">
              <w:rPr>
                <w:rFonts w:ascii="Times New Roman" w:hAnsi="Times New Roman" w:cs="Times New Roman"/>
                <w:b/>
                <w:color w:val="FFFFFF"/>
                <w:sz w:val="18"/>
                <w:szCs w:val="18"/>
                <w:lang w:val="ru-RU"/>
              </w:rPr>
              <w:t xml:space="preserve">=0,006    </w:t>
            </w:r>
            <w:r w:rsidRPr="00287DDC">
              <w:rPr>
                <w:rFonts w:ascii="Times New Roman" w:hAnsi="Times New Roman" w:cs="Times New Roman"/>
                <w:b/>
                <w:color w:val="FFFFFF"/>
                <w:sz w:val="18"/>
                <w:szCs w:val="18"/>
              </w:rPr>
              <w:t>R</w:t>
            </w:r>
            <w:r w:rsidRPr="00287DDC">
              <w:rPr>
                <w:rFonts w:ascii="Times New Roman" w:hAnsi="Times New Roman" w:cs="Times New Roman"/>
                <w:b/>
                <w:color w:val="FFFFFF"/>
                <w:sz w:val="18"/>
                <w:szCs w:val="18"/>
                <w:vertAlign w:val="superscript"/>
                <w:lang w:val="ru-RU"/>
              </w:rPr>
              <w:t>2</w:t>
            </w:r>
            <w:r w:rsidRPr="00287DDC">
              <w:rPr>
                <w:rFonts w:ascii="Times New Roman" w:hAnsi="Times New Roman" w:cs="Times New Roman"/>
                <w:b/>
                <w:color w:val="FFFFFF"/>
                <w:sz w:val="18"/>
                <w:szCs w:val="18"/>
                <w:lang w:val="ru-RU"/>
              </w:rPr>
              <w:t xml:space="preserve">=0,000      </w:t>
            </w:r>
            <w:r w:rsidRPr="00287DDC">
              <w:rPr>
                <w:rFonts w:ascii="Times New Roman" w:hAnsi="Times New Roman" w:cs="Times New Roman"/>
                <w:b/>
                <w:color w:val="FFFFFF"/>
                <w:sz w:val="18"/>
                <w:szCs w:val="18"/>
              </w:rPr>
              <w:t>F</w:t>
            </w:r>
            <w:r w:rsidRPr="00287DDC">
              <w:rPr>
                <w:rFonts w:ascii="Times New Roman" w:hAnsi="Times New Roman" w:cs="Times New Roman"/>
                <w:b/>
                <w:color w:val="FFFFFF"/>
                <w:sz w:val="18"/>
                <w:szCs w:val="18"/>
                <w:lang w:val="ru-RU"/>
              </w:rPr>
              <w:t xml:space="preserve">=0,005    </w:t>
            </w:r>
            <w:r w:rsidRPr="00287DDC">
              <w:rPr>
                <w:rFonts w:ascii="Times New Roman" w:hAnsi="Times New Roman" w:cs="Times New Roman"/>
                <w:b/>
                <w:color w:val="FFFFFF"/>
                <w:sz w:val="18"/>
                <w:szCs w:val="18"/>
              </w:rPr>
              <w:t>df=1   p</w:t>
            </w:r>
            <w:r w:rsidRPr="00287DDC">
              <w:rPr>
                <w:rFonts w:ascii="Times New Roman" w:hAnsi="Times New Roman" w:cs="Times New Roman"/>
                <w:b/>
                <w:color w:val="FFFFFF"/>
                <w:sz w:val="18"/>
                <w:szCs w:val="18"/>
                <w:lang w:val="ru-RU"/>
              </w:rPr>
              <w:t>=0,946</w:t>
            </w:r>
          </w:p>
        </w:tc>
      </w:tr>
      <w:tr w:rsidR="00481FB0" w:rsidRPr="00287DDC" w14:paraId="0FFF7F24" w14:textId="77777777" w:rsidTr="00287DDC">
        <w:trPr>
          <w:cantSplit/>
          <w:trHeight w:val="320"/>
        </w:trPr>
        <w:tc>
          <w:tcPr>
            <w:tcW w:w="1110" w:type="pct"/>
            <w:tcBorders>
              <w:left w:val="single" w:sz="4" w:space="0" w:color="0070C0"/>
              <w:bottom w:val="nil"/>
              <w:right w:val="single" w:sz="4" w:space="0" w:color="0070C0"/>
            </w:tcBorders>
            <w:shd w:val="clear" w:color="auto" w:fill="0070C0"/>
            <w:vAlign w:val="center"/>
          </w:tcPr>
          <w:p w14:paraId="3C72872C" w14:textId="77777777" w:rsidR="00481FB0" w:rsidRPr="00287DDC" w:rsidRDefault="00481FB0" w:rsidP="00C35095">
            <w:pPr>
              <w:tabs>
                <w:tab w:val="left" w:pos="3315"/>
              </w:tabs>
              <w:ind w:left="142"/>
              <w:rPr>
                <w:rFonts w:ascii="Times New Roman" w:hAnsi="Times New Roman" w:cs="Times New Roman"/>
                <w:b/>
                <w:color w:val="FFFFFF"/>
                <w:sz w:val="18"/>
                <w:szCs w:val="18"/>
              </w:rPr>
            </w:pPr>
            <w:r w:rsidRPr="00287DDC">
              <w:rPr>
                <w:rFonts w:ascii="Times New Roman" w:hAnsi="Times New Roman" w:cs="Times New Roman"/>
                <w:b/>
                <w:color w:val="FFFFFF"/>
                <w:sz w:val="18"/>
                <w:szCs w:val="18"/>
              </w:rPr>
              <w:t>Na - стимулирана</w:t>
            </w:r>
          </w:p>
        </w:tc>
        <w:tc>
          <w:tcPr>
            <w:tcW w:w="486" w:type="pct"/>
            <w:tcBorders>
              <w:top w:val="single" w:sz="4" w:space="0" w:color="0070C0"/>
              <w:left w:val="single" w:sz="4" w:space="0" w:color="0070C0"/>
              <w:bottom w:val="single" w:sz="4" w:space="0" w:color="0070C0"/>
              <w:right w:val="single" w:sz="4" w:space="0" w:color="0070C0"/>
            </w:tcBorders>
            <w:shd w:val="clear" w:color="auto" w:fill="auto"/>
            <w:vAlign w:val="center"/>
          </w:tcPr>
          <w:p w14:paraId="10B86DB1"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(,078)</w:t>
            </w:r>
          </w:p>
        </w:tc>
        <w:tc>
          <w:tcPr>
            <w:tcW w:w="613" w:type="pct"/>
            <w:tcBorders>
              <w:top w:val="single" w:sz="4" w:space="0" w:color="0070C0"/>
              <w:left w:val="single" w:sz="4" w:space="0" w:color="0070C0"/>
              <w:bottom w:val="single" w:sz="4" w:space="0" w:color="0070C0"/>
              <w:right w:val="single" w:sz="4" w:space="0" w:color="0070C0"/>
            </w:tcBorders>
            <w:shd w:val="clear" w:color="auto" w:fill="auto"/>
            <w:vAlign w:val="center"/>
          </w:tcPr>
          <w:p w14:paraId="0E54D674"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1,143</w:t>
            </w:r>
          </w:p>
        </w:tc>
        <w:tc>
          <w:tcPr>
            <w:tcW w:w="967" w:type="pct"/>
            <w:tcBorders>
              <w:top w:val="single" w:sz="4" w:space="0" w:color="0070C0"/>
              <w:left w:val="single" w:sz="4" w:space="0" w:color="0070C0"/>
              <w:bottom w:val="single" w:sz="4" w:space="0" w:color="0070C0"/>
              <w:right w:val="single" w:sz="4" w:space="0" w:color="0070C0"/>
            </w:tcBorders>
            <w:shd w:val="clear" w:color="auto" w:fill="auto"/>
            <w:vAlign w:val="center"/>
          </w:tcPr>
          <w:p w14:paraId="67B3C7A0"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(,006)</w:t>
            </w:r>
          </w:p>
        </w:tc>
        <w:tc>
          <w:tcPr>
            <w:tcW w:w="413" w:type="pct"/>
            <w:tcBorders>
              <w:top w:val="single" w:sz="4" w:space="0" w:color="0070C0"/>
              <w:left w:val="single" w:sz="4" w:space="0" w:color="0070C0"/>
              <w:bottom w:val="single" w:sz="4" w:space="0" w:color="0070C0"/>
              <w:right w:val="single" w:sz="4" w:space="0" w:color="0070C0"/>
            </w:tcBorders>
            <w:shd w:val="clear" w:color="auto" w:fill="auto"/>
            <w:vAlign w:val="center"/>
          </w:tcPr>
          <w:p w14:paraId="76FE3AC2"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(,068)</w:t>
            </w:r>
          </w:p>
        </w:tc>
        <w:tc>
          <w:tcPr>
            <w:tcW w:w="393" w:type="pct"/>
            <w:tcBorders>
              <w:top w:val="single" w:sz="4" w:space="0" w:color="0070C0"/>
              <w:left w:val="single" w:sz="4" w:space="0" w:color="0070C0"/>
              <w:bottom w:val="single" w:sz="4" w:space="0" w:color="0070C0"/>
              <w:right w:val="single" w:sz="4" w:space="0" w:color="0070C0"/>
            </w:tcBorders>
            <w:shd w:val="clear" w:color="auto" w:fill="auto"/>
            <w:vAlign w:val="center"/>
          </w:tcPr>
          <w:p w14:paraId="12212B6D"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,946</w:t>
            </w:r>
          </w:p>
        </w:tc>
        <w:tc>
          <w:tcPr>
            <w:tcW w:w="509" w:type="pct"/>
            <w:tcBorders>
              <w:top w:val="single" w:sz="4" w:space="0" w:color="0070C0"/>
              <w:left w:val="single" w:sz="4" w:space="0" w:color="0070C0"/>
              <w:bottom w:val="single" w:sz="4" w:space="0" w:color="0070C0"/>
              <w:right w:val="single" w:sz="4" w:space="0" w:color="0070C0"/>
            </w:tcBorders>
            <w:shd w:val="clear" w:color="auto" w:fill="auto"/>
            <w:vAlign w:val="center"/>
          </w:tcPr>
          <w:p w14:paraId="1D8BAD52"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(2,336)</w:t>
            </w:r>
          </w:p>
        </w:tc>
        <w:tc>
          <w:tcPr>
            <w:tcW w:w="509" w:type="pct"/>
            <w:tcBorders>
              <w:top w:val="single" w:sz="4" w:space="0" w:color="0070C0"/>
              <w:left w:val="single" w:sz="4" w:space="0" w:color="0070C0"/>
              <w:bottom w:val="single" w:sz="4" w:space="0" w:color="0070C0"/>
              <w:right w:val="single" w:sz="4" w:space="0" w:color="0070C0"/>
            </w:tcBorders>
            <w:shd w:val="clear" w:color="auto" w:fill="auto"/>
            <w:vAlign w:val="center"/>
          </w:tcPr>
          <w:p w14:paraId="1284E986"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2,181</w:t>
            </w:r>
          </w:p>
        </w:tc>
      </w:tr>
      <w:tr w:rsidR="00481FB0" w:rsidRPr="00287DDC" w14:paraId="13D30F0B" w14:textId="77777777" w:rsidTr="00287DDC">
        <w:trPr>
          <w:cantSplit/>
          <w:trHeight w:val="320"/>
        </w:trPr>
        <w:tc>
          <w:tcPr>
            <w:tcW w:w="5000" w:type="pct"/>
            <w:gridSpan w:val="8"/>
            <w:tcBorders>
              <w:left w:val="single" w:sz="4" w:space="0" w:color="0070C0"/>
              <w:right w:val="single" w:sz="4" w:space="0" w:color="0070C0"/>
            </w:tcBorders>
            <w:shd w:val="clear" w:color="auto" w:fill="0070C0"/>
            <w:vAlign w:val="center"/>
          </w:tcPr>
          <w:p w14:paraId="57BD4A2A" w14:textId="77777777" w:rsidR="00481FB0" w:rsidRPr="00287DDC" w:rsidRDefault="00481FB0" w:rsidP="00C35095">
            <w:pPr>
              <w:tabs>
                <w:tab w:val="left" w:pos="3315"/>
              </w:tabs>
              <w:autoSpaceDE w:val="0"/>
              <w:autoSpaceDN w:val="0"/>
              <w:adjustRightInd w:val="0"/>
              <w:ind w:left="147" w:right="60"/>
              <w:rPr>
                <w:rFonts w:ascii="Times New Roman" w:hAnsi="Times New Roman" w:cs="Times New Roman"/>
                <w:b/>
                <w:color w:val="FFFFFF"/>
                <w:sz w:val="18"/>
                <w:szCs w:val="18"/>
              </w:rPr>
            </w:pPr>
            <w:r w:rsidRPr="00287DDC">
              <w:rPr>
                <w:rFonts w:ascii="Times New Roman" w:hAnsi="Times New Roman" w:cs="Times New Roman"/>
                <w:b/>
                <w:color w:val="FFFFFF"/>
                <w:sz w:val="18"/>
                <w:szCs w:val="18"/>
              </w:rPr>
              <w:t>R</w:t>
            </w:r>
            <w:r w:rsidRPr="00287DDC">
              <w:rPr>
                <w:rFonts w:ascii="Times New Roman" w:hAnsi="Times New Roman" w:cs="Times New Roman"/>
                <w:b/>
                <w:color w:val="FFFFFF"/>
                <w:sz w:val="18"/>
                <w:szCs w:val="18"/>
                <w:lang w:val="ru-RU"/>
              </w:rPr>
              <w:t xml:space="preserve">=0,293    </w:t>
            </w:r>
            <w:r w:rsidRPr="00287DDC">
              <w:rPr>
                <w:rFonts w:ascii="Times New Roman" w:hAnsi="Times New Roman" w:cs="Times New Roman"/>
                <w:b/>
                <w:color w:val="FFFFFF"/>
                <w:sz w:val="18"/>
                <w:szCs w:val="18"/>
              </w:rPr>
              <w:t>R</w:t>
            </w:r>
            <w:r w:rsidRPr="00287DDC">
              <w:rPr>
                <w:rFonts w:ascii="Times New Roman" w:hAnsi="Times New Roman" w:cs="Times New Roman"/>
                <w:b/>
                <w:color w:val="FFFFFF"/>
                <w:sz w:val="18"/>
                <w:szCs w:val="18"/>
                <w:vertAlign w:val="superscript"/>
                <w:lang w:val="ru-RU"/>
              </w:rPr>
              <w:t>2</w:t>
            </w:r>
            <w:r w:rsidRPr="00287DDC">
              <w:rPr>
                <w:rFonts w:ascii="Times New Roman" w:hAnsi="Times New Roman" w:cs="Times New Roman"/>
                <w:b/>
                <w:color w:val="FFFFFF"/>
                <w:sz w:val="18"/>
                <w:szCs w:val="18"/>
                <w:lang w:val="ru-RU"/>
              </w:rPr>
              <w:t xml:space="preserve">=0,086     </w:t>
            </w:r>
            <w:r w:rsidRPr="00287DDC">
              <w:rPr>
                <w:rFonts w:ascii="Times New Roman" w:hAnsi="Times New Roman" w:cs="Times New Roman"/>
                <w:b/>
                <w:color w:val="FFFFFF"/>
                <w:sz w:val="18"/>
                <w:szCs w:val="18"/>
              </w:rPr>
              <w:t>F</w:t>
            </w:r>
            <w:r w:rsidRPr="00287DDC">
              <w:rPr>
                <w:rFonts w:ascii="Times New Roman" w:hAnsi="Times New Roman" w:cs="Times New Roman"/>
                <w:b/>
                <w:color w:val="FFFFFF"/>
                <w:sz w:val="18"/>
                <w:szCs w:val="18"/>
                <w:lang w:val="ru-RU"/>
              </w:rPr>
              <w:t xml:space="preserve">=13,853    </w:t>
            </w:r>
            <w:r w:rsidRPr="00287DDC">
              <w:rPr>
                <w:rFonts w:ascii="Times New Roman" w:hAnsi="Times New Roman" w:cs="Times New Roman"/>
                <w:b/>
                <w:color w:val="FFFFFF"/>
                <w:sz w:val="18"/>
                <w:szCs w:val="18"/>
              </w:rPr>
              <w:t>df=1   p</w:t>
            </w:r>
            <w:r w:rsidRPr="00287DDC">
              <w:rPr>
                <w:rFonts w:ascii="Times New Roman" w:hAnsi="Times New Roman" w:cs="Times New Roman"/>
                <w:b/>
                <w:color w:val="FFFFFF"/>
                <w:sz w:val="18"/>
                <w:szCs w:val="18"/>
                <w:lang w:val="ru-RU"/>
              </w:rPr>
              <w:t>=0,0001*</w:t>
            </w:r>
          </w:p>
        </w:tc>
      </w:tr>
      <w:tr w:rsidR="00481FB0" w:rsidRPr="00287DDC" w14:paraId="39D625A5" w14:textId="77777777" w:rsidTr="00287DDC">
        <w:trPr>
          <w:cantSplit/>
          <w:trHeight w:val="320"/>
        </w:trPr>
        <w:tc>
          <w:tcPr>
            <w:tcW w:w="1110" w:type="pct"/>
            <w:tcBorders>
              <w:left w:val="single" w:sz="4" w:space="0" w:color="0070C0"/>
              <w:right w:val="single" w:sz="4" w:space="0" w:color="0070C0"/>
            </w:tcBorders>
            <w:shd w:val="clear" w:color="auto" w:fill="0070C0"/>
            <w:vAlign w:val="center"/>
          </w:tcPr>
          <w:p w14:paraId="22F4CE0C" w14:textId="77777777" w:rsidR="00481FB0" w:rsidRPr="00287DDC" w:rsidRDefault="00481FB0" w:rsidP="00C35095">
            <w:pPr>
              <w:tabs>
                <w:tab w:val="left" w:pos="3315"/>
              </w:tabs>
              <w:ind w:left="142"/>
              <w:rPr>
                <w:rFonts w:ascii="Times New Roman" w:hAnsi="Times New Roman" w:cs="Times New Roman"/>
                <w:b/>
                <w:color w:val="FFFFFF"/>
                <w:sz w:val="18"/>
                <w:szCs w:val="18"/>
              </w:rPr>
            </w:pPr>
            <w:r w:rsidRPr="00287DDC">
              <w:rPr>
                <w:rFonts w:ascii="Times New Roman" w:hAnsi="Times New Roman" w:cs="Times New Roman"/>
                <w:b/>
                <w:color w:val="FFFFFF"/>
                <w:sz w:val="18"/>
                <w:szCs w:val="18"/>
              </w:rPr>
              <w:t>K - нестимулирана</w:t>
            </w:r>
          </w:p>
        </w:tc>
        <w:tc>
          <w:tcPr>
            <w:tcW w:w="486" w:type="pct"/>
            <w:tcBorders>
              <w:top w:val="single" w:sz="4" w:space="0" w:color="0070C0"/>
              <w:left w:val="single" w:sz="4" w:space="0" w:color="0070C0"/>
              <w:bottom w:val="single" w:sz="4" w:space="0" w:color="0070C0"/>
              <w:right w:val="single" w:sz="4" w:space="0" w:color="0070C0"/>
            </w:tcBorders>
            <w:shd w:val="clear" w:color="auto" w:fill="auto"/>
            <w:vAlign w:val="center"/>
          </w:tcPr>
          <w:p w14:paraId="24916CEA"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(2,149)</w:t>
            </w:r>
          </w:p>
        </w:tc>
        <w:tc>
          <w:tcPr>
            <w:tcW w:w="613" w:type="pct"/>
            <w:tcBorders>
              <w:top w:val="single" w:sz="4" w:space="0" w:color="0070C0"/>
              <w:left w:val="single" w:sz="4" w:space="0" w:color="0070C0"/>
              <w:bottom w:val="single" w:sz="4" w:space="0" w:color="0070C0"/>
              <w:right w:val="single" w:sz="4" w:space="0" w:color="0070C0"/>
            </w:tcBorders>
            <w:shd w:val="clear" w:color="auto" w:fill="auto"/>
            <w:vAlign w:val="center"/>
          </w:tcPr>
          <w:p w14:paraId="7A0C1C94"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,577</w:t>
            </w:r>
          </w:p>
        </w:tc>
        <w:tc>
          <w:tcPr>
            <w:tcW w:w="967" w:type="pct"/>
            <w:tcBorders>
              <w:top w:val="single" w:sz="4" w:space="0" w:color="0070C0"/>
              <w:left w:val="single" w:sz="4" w:space="0" w:color="0070C0"/>
              <w:bottom w:val="single" w:sz="4" w:space="0" w:color="0070C0"/>
              <w:right w:val="single" w:sz="4" w:space="0" w:color="0070C0"/>
            </w:tcBorders>
            <w:shd w:val="clear" w:color="auto" w:fill="auto"/>
            <w:vAlign w:val="center"/>
          </w:tcPr>
          <w:p w14:paraId="3DB15639"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(,293)</w:t>
            </w:r>
          </w:p>
        </w:tc>
        <w:tc>
          <w:tcPr>
            <w:tcW w:w="413" w:type="pct"/>
            <w:tcBorders>
              <w:top w:val="single" w:sz="4" w:space="0" w:color="0070C0"/>
              <w:left w:val="single" w:sz="4" w:space="0" w:color="0070C0"/>
              <w:bottom w:val="single" w:sz="4" w:space="0" w:color="0070C0"/>
              <w:right w:val="single" w:sz="4" w:space="0" w:color="0070C0"/>
            </w:tcBorders>
            <w:shd w:val="clear" w:color="auto" w:fill="auto"/>
            <w:vAlign w:val="center"/>
          </w:tcPr>
          <w:p w14:paraId="5745974E"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(3,722)</w:t>
            </w:r>
          </w:p>
        </w:tc>
        <w:tc>
          <w:tcPr>
            <w:tcW w:w="393" w:type="pct"/>
            <w:tcBorders>
              <w:top w:val="single" w:sz="4" w:space="0" w:color="0070C0"/>
              <w:left w:val="single" w:sz="4" w:space="0" w:color="0070C0"/>
              <w:bottom w:val="single" w:sz="4" w:space="0" w:color="0070C0"/>
              <w:right w:val="single" w:sz="4" w:space="0" w:color="0070C0"/>
            </w:tcBorders>
            <w:shd w:val="clear" w:color="auto" w:fill="auto"/>
            <w:vAlign w:val="center"/>
          </w:tcPr>
          <w:p w14:paraId="23CA79EF"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FF0000"/>
                <w:sz w:val="18"/>
                <w:szCs w:val="18"/>
                <w:lang w:eastAsia="mk-MK"/>
              </w:rPr>
            </w:pPr>
            <w:r w:rsidRPr="00287DDC">
              <w:rPr>
                <w:rFonts w:ascii="Times New Roman" w:hAnsi="Times New Roman" w:cs="Times New Roman"/>
                <w:color w:val="FF0000"/>
                <w:sz w:val="18"/>
                <w:szCs w:val="18"/>
                <w:lang w:eastAsia="mk-MK"/>
              </w:rPr>
              <w:t>,0001*</w:t>
            </w:r>
          </w:p>
        </w:tc>
        <w:tc>
          <w:tcPr>
            <w:tcW w:w="509" w:type="pct"/>
            <w:tcBorders>
              <w:top w:val="single" w:sz="4" w:space="0" w:color="0070C0"/>
              <w:left w:val="single" w:sz="4" w:space="0" w:color="0070C0"/>
              <w:bottom w:val="single" w:sz="4" w:space="0" w:color="0070C0"/>
              <w:right w:val="single" w:sz="4" w:space="0" w:color="0070C0"/>
            </w:tcBorders>
            <w:shd w:val="clear" w:color="auto" w:fill="auto"/>
            <w:vAlign w:val="center"/>
          </w:tcPr>
          <w:p w14:paraId="29B47D33"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(3,289)</w:t>
            </w:r>
          </w:p>
        </w:tc>
        <w:tc>
          <w:tcPr>
            <w:tcW w:w="509" w:type="pct"/>
            <w:tcBorders>
              <w:top w:val="single" w:sz="4" w:space="0" w:color="0070C0"/>
              <w:left w:val="single" w:sz="4" w:space="0" w:color="0070C0"/>
              <w:bottom w:val="single" w:sz="4" w:space="0" w:color="0070C0"/>
              <w:right w:val="single" w:sz="4" w:space="0" w:color="0070C0"/>
            </w:tcBorders>
            <w:shd w:val="clear" w:color="auto" w:fill="auto"/>
            <w:vAlign w:val="center"/>
          </w:tcPr>
          <w:p w14:paraId="0C33C9EC"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(1,008)</w:t>
            </w:r>
          </w:p>
        </w:tc>
      </w:tr>
      <w:tr w:rsidR="00481FB0" w:rsidRPr="00287DDC" w14:paraId="2A4510C0" w14:textId="77777777" w:rsidTr="00287DDC">
        <w:trPr>
          <w:cantSplit/>
          <w:trHeight w:val="320"/>
        </w:trPr>
        <w:tc>
          <w:tcPr>
            <w:tcW w:w="5000" w:type="pct"/>
            <w:gridSpan w:val="8"/>
            <w:tcBorders>
              <w:left w:val="single" w:sz="4" w:space="0" w:color="0070C0"/>
              <w:right w:val="single" w:sz="4" w:space="0" w:color="0070C0"/>
            </w:tcBorders>
            <w:shd w:val="clear" w:color="auto" w:fill="0070C0"/>
            <w:vAlign w:val="center"/>
          </w:tcPr>
          <w:p w14:paraId="676F0CA5" w14:textId="77777777" w:rsidR="00481FB0" w:rsidRPr="00287DDC" w:rsidRDefault="00481FB0" w:rsidP="00C35095">
            <w:pPr>
              <w:tabs>
                <w:tab w:val="left" w:pos="3315"/>
              </w:tabs>
              <w:autoSpaceDE w:val="0"/>
              <w:autoSpaceDN w:val="0"/>
              <w:adjustRightInd w:val="0"/>
              <w:ind w:left="147" w:right="60"/>
              <w:rPr>
                <w:rFonts w:ascii="Times New Roman" w:hAnsi="Times New Roman" w:cs="Times New Roman"/>
                <w:color w:val="FFFFFF"/>
                <w:sz w:val="18"/>
                <w:szCs w:val="18"/>
              </w:rPr>
            </w:pPr>
            <w:r w:rsidRPr="00287DDC">
              <w:rPr>
                <w:rFonts w:ascii="Times New Roman" w:hAnsi="Times New Roman" w:cs="Times New Roman"/>
                <w:b/>
                <w:color w:val="FFFFFF"/>
                <w:sz w:val="18"/>
                <w:szCs w:val="18"/>
              </w:rPr>
              <w:t>R</w:t>
            </w:r>
            <w:r w:rsidRPr="00287DDC">
              <w:rPr>
                <w:rFonts w:ascii="Times New Roman" w:hAnsi="Times New Roman" w:cs="Times New Roman"/>
                <w:b/>
                <w:color w:val="FFFFFF"/>
                <w:sz w:val="18"/>
                <w:szCs w:val="18"/>
                <w:lang w:val="ru-RU"/>
              </w:rPr>
              <w:t xml:space="preserve">=0,126   </w:t>
            </w:r>
            <w:r w:rsidRPr="00287DDC">
              <w:rPr>
                <w:rFonts w:ascii="Times New Roman" w:hAnsi="Times New Roman" w:cs="Times New Roman"/>
                <w:b/>
                <w:color w:val="FFFFFF"/>
                <w:sz w:val="18"/>
                <w:szCs w:val="18"/>
              </w:rPr>
              <w:t>R</w:t>
            </w:r>
            <w:r w:rsidRPr="00287DDC">
              <w:rPr>
                <w:rFonts w:ascii="Times New Roman" w:hAnsi="Times New Roman" w:cs="Times New Roman"/>
                <w:b/>
                <w:color w:val="FFFFFF"/>
                <w:sz w:val="18"/>
                <w:szCs w:val="18"/>
                <w:vertAlign w:val="superscript"/>
                <w:lang w:val="ru-RU"/>
              </w:rPr>
              <w:t>2</w:t>
            </w:r>
            <w:r w:rsidRPr="00287DDC">
              <w:rPr>
                <w:rFonts w:ascii="Times New Roman" w:hAnsi="Times New Roman" w:cs="Times New Roman"/>
                <w:b/>
                <w:color w:val="FFFFFF"/>
                <w:sz w:val="18"/>
                <w:szCs w:val="18"/>
                <w:lang w:val="ru-RU"/>
              </w:rPr>
              <w:t xml:space="preserve">=0,016      </w:t>
            </w:r>
            <w:r w:rsidRPr="00287DDC">
              <w:rPr>
                <w:rFonts w:ascii="Times New Roman" w:hAnsi="Times New Roman" w:cs="Times New Roman"/>
                <w:b/>
                <w:color w:val="FFFFFF"/>
                <w:sz w:val="18"/>
                <w:szCs w:val="18"/>
              </w:rPr>
              <w:t>F</w:t>
            </w:r>
            <w:r w:rsidRPr="00287DDC">
              <w:rPr>
                <w:rFonts w:ascii="Times New Roman" w:hAnsi="Times New Roman" w:cs="Times New Roman"/>
                <w:b/>
                <w:color w:val="FFFFFF"/>
                <w:sz w:val="18"/>
                <w:szCs w:val="18"/>
                <w:lang w:val="ru-RU"/>
              </w:rPr>
              <w:t xml:space="preserve">=2,379    </w:t>
            </w:r>
            <w:r w:rsidRPr="00287DDC">
              <w:rPr>
                <w:rFonts w:ascii="Times New Roman" w:hAnsi="Times New Roman" w:cs="Times New Roman"/>
                <w:b/>
                <w:color w:val="FFFFFF"/>
                <w:sz w:val="18"/>
                <w:szCs w:val="18"/>
              </w:rPr>
              <w:t>df=1   p</w:t>
            </w:r>
            <w:r w:rsidRPr="00287DDC">
              <w:rPr>
                <w:rFonts w:ascii="Times New Roman" w:hAnsi="Times New Roman" w:cs="Times New Roman"/>
                <w:b/>
                <w:color w:val="FFFFFF"/>
                <w:sz w:val="18"/>
                <w:szCs w:val="18"/>
                <w:lang w:val="ru-RU"/>
              </w:rPr>
              <w:t>=0,125</w:t>
            </w:r>
          </w:p>
        </w:tc>
      </w:tr>
      <w:tr w:rsidR="00481FB0" w:rsidRPr="00287DDC" w14:paraId="0D859A84" w14:textId="77777777" w:rsidTr="00287DDC">
        <w:trPr>
          <w:cantSplit/>
          <w:trHeight w:val="320"/>
        </w:trPr>
        <w:tc>
          <w:tcPr>
            <w:tcW w:w="1110" w:type="pct"/>
            <w:tcBorders>
              <w:left w:val="single" w:sz="4" w:space="0" w:color="0070C0"/>
              <w:right w:val="single" w:sz="4" w:space="0" w:color="0070C0"/>
            </w:tcBorders>
            <w:shd w:val="clear" w:color="auto" w:fill="0070C0"/>
            <w:vAlign w:val="center"/>
          </w:tcPr>
          <w:p w14:paraId="36A0646D" w14:textId="77777777" w:rsidR="00481FB0" w:rsidRPr="00287DDC" w:rsidRDefault="00481FB0" w:rsidP="00C35095">
            <w:pPr>
              <w:tabs>
                <w:tab w:val="left" w:pos="3315"/>
              </w:tabs>
              <w:ind w:left="142"/>
              <w:rPr>
                <w:rFonts w:ascii="Times New Roman" w:hAnsi="Times New Roman" w:cs="Times New Roman"/>
                <w:b/>
                <w:color w:val="FFFFFF"/>
                <w:sz w:val="18"/>
                <w:szCs w:val="18"/>
              </w:rPr>
            </w:pPr>
            <w:r w:rsidRPr="00287DDC">
              <w:rPr>
                <w:rFonts w:ascii="Times New Roman" w:hAnsi="Times New Roman" w:cs="Times New Roman"/>
                <w:b/>
                <w:color w:val="FFFFFF"/>
                <w:sz w:val="18"/>
                <w:szCs w:val="18"/>
              </w:rPr>
              <w:t>K - стимулирана</w:t>
            </w:r>
          </w:p>
        </w:tc>
        <w:tc>
          <w:tcPr>
            <w:tcW w:w="486" w:type="pct"/>
            <w:tcBorders>
              <w:top w:val="single" w:sz="4" w:space="0" w:color="0070C0"/>
              <w:left w:val="single" w:sz="4" w:space="0" w:color="0070C0"/>
              <w:bottom w:val="single" w:sz="4" w:space="0" w:color="0070C0"/>
              <w:right w:val="single" w:sz="4" w:space="0" w:color="0070C0"/>
            </w:tcBorders>
            <w:shd w:val="clear" w:color="auto" w:fill="auto"/>
            <w:vAlign w:val="center"/>
          </w:tcPr>
          <w:p w14:paraId="423978CC"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(,751)</w:t>
            </w:r>
          </w:p>
        </w:tc>
        <w:tc>
          <w:tcPr>
            <w:tcW w:w="613" w:type="pct"/>
            <w:tcBorders>
              <w:top w:val="single" w:sz="4" w:space="0" w:color="0070C0"/>
              <w:left w:val="single" w:sz="4" w:space="0" w:color="0070C0"/>
              <w:bottom w:val="single" w:sz="4" w:space="0" w:color="0070C0"/>
              <w:right w:val="single" w:sz="4" w:space="0" w:color="0070C0"/>
            </w:tcBorders>
            <w:shd w:val="clear" w:color="auto" w:fill="auto"/>
            <w:vAlign w:val="center"/>
          </w:tcPr>
          <w:p w14:paraId="31DC03BA"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,487</w:t>
            </w:r>
          </w:p>
        </w:tc>
        <w:tc>
          <w:tcPr>
            <w:tcW w:w="967" w:type="pct"/>
            <w:tcBorders>
              <w:top w:val="single" w:sz="4" w:space="0" w:color="0070C0"/>
              <w:left w:val="single" w:sz="4" w:space="0" w:color="0070C0"/>
              <w:bottom w:val="single" w:sz="4" w:space="0" w:color="0070C0"/>
              <w:right w:val="single" w:sz="4" w:space="0" w:color="0070C0"/>
            </w:tcBorders>
            <w:shd w:val="clear" w:color="auto" w:fill="auto"/>
            <w:vAlign w:val="center"/>
          </w:tcPr>
          <w:p w14:paraId="6087B356"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(,126)</w:t>
            </w:r>
          </w:p>
        </w:tc>
        <w:tc>
          <w:tcPr>
            <w:tcW w:w="413" w:type="pct"/>
            <w:tcBorders>
              <w:top w:val="single" w:sz="4" w:space="0" w:color="0070C0"/>
              <w:left w:val="single" w:sz="4" w:space="0" w:color="0070C0"/>
              <w:bottom w:val="single" w:sz="4" w:space="0" w:color="0070C0"/>
              <w:right w:val="single" w:sz="4" w:space="0" w:color="0070C0"/>
            </w:tcBorders>
            <w:shd w:val="clear" w:color="auto" w:fill="auto"/>
            <w:vAlign w:val="center"/>
          </w:tcPr>
          <w:p w14:paraId="50F7CFFE"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(1,543)</w:t>
            </w:r>
          </w:p>
        </w:tc>
        <w:tc>
          <w:tcPr>
            <w:tcW w:w="393" w:type="pct"/>
            <w:tcBorders>
              <w:top w:val="single" w:sz="4" w:space="0" w:color="0070C0"/>
              <w:left w:val="single" w:sz="4" w:space="0" w:color="0070C0"/>
              <w:bottom w:val="single" w:sz="4" w:space="0" w:color="0070C0"/>
              <w:right w:val="single" w:sz="4" w:space="0" w:color="0070C0"/>
            </w:tcBorders>
            <w:shd w:val="clear" w:color="auto" w:fill="auto"/>
            <w:vAlign w:val="center"/>
          </w:tcPr>
          <w:p w14:paraId="4DF336BD"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,125</w:t>
            </w:r>
          </w:p>
        </w:tc>
        <w:tc>
          <w:tcPr>
            <w:tcW w:w="509" w:type="pct"/>
            <w:tcBorders>
              <w:top w:val="single" w:sz="4" w:space="0" w:color="0070C0"/>
              <w:left w:val="single" w:sz="4" w:space="0" w:color="0070C0"/>
              <w:bottom w:val="single" w:sz="4" w:space="0" w:color="0070C0"/>
              <w:right w:val="single" w:sz="4" w:space="0" w:color="0070C0"/>
            </w:tcBorders>
            <w:shd w:val="clear" w:color="auto" w:fill="auto"/>
            <w:vAlign w:val="center"/>
          </w:tcPr>
          <w:p w14:paraId="0687C6FB"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(1,713)</w:t>
            </w:r>
          </w:p>
        </w:tc>
        <w:tc>
          <w:tcPr>
            <w:tcW w:w="509" w:type="pct"/>
            <w:tcBorders>
              <w:top w:val="single" w:sz="4" w:space="0" w:color="0070C0"/>
              <w:left w:val="single" w:sz="4" w:space="0" w:color="0070C0"/>
              <w:bottom w:val="single" w:sz="4" w:space="0" w:color="0070C0"/>
              <w:right w:val="single" w:sz="4" w:space="0" w:color="0070C0"/>
            </w:tcBorders>
            <w:shd w:val="clear" w:color="auto" w:fill="auto"/>
            <w:vAlign w:val="center"/>
          </w:tcPr>
          <w:p w14:paraId="21E94841"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,211</w:t>
            </w:r>
          </w:p>
        </w:tc>
      </w:tr>
      <w:tr w:rsidR="00481FB0" w:rsidRPr="00287DDC" w14:paraId="702296DA" w14:textId="77777777" w:rsidTr="00287DDC">
        <w:trPr>
          <w:cantSplit/>
          <w:trHeight w:val="320"/>
        </w:trPr>
        <w:tc>
          <w:tcPr>
            <w:tcW w:w="5000" w:type="pct"/>
            <w:gridSpan w:val="8"/>
            <w:tcBorders>
              <w:left w:val="single" w:sz="4" w:space="0" w:color="0070C0"/>
              <w:right w:val="single" w:sz="4" w:space="0" w:color="0070C0"/>
            </w:tcBorders>
            <w:shd w:val="clear" w:color="auto" w:fill="0070C0"/>
            <w:vAlign w:val="center"/>
          </w:tcPr>
          <w:p w14:paraId="59857692" w14:textId="77777777" w:rsidR="00481FB0" w:rsidRPr="00287DDC" w:rsidRDefault="00481FB0" w:rsidP="00C35095">
            <w:pPr>
              <w:tabs>
                <w:tab w:val="left" w:pos="3315"/>
              </w:tabs>
              <w:autoSpaceDE w:val="0"/>
              <w:autoSpaceDN w:val="0"/>
              <w:adjustRightInd w:val="0"/>
              <w:ind w:left="147" w:right="60"/>
              <w:rPr>
                <w:rFonts w:ascii="Times New Roman" w:hAnsi="Times New Roman" w:cs="Times New Roman"/>
                <w:color w:val="FFFFFF"/>
                <w:sz w:val="18"/>
                <w:szCs w:val="18"/>
              </w:rPr>
            </w:pPr>
            <w:r w:rsidRPr="00287DDC">
              <w:rPr>
                <w:rFonts w:ascii="Times New Roman" w:hAnsi="Times New Roman" w:cs="Times New Roman"/>
                <w:b/>
                <w:color w:val="FFFFFF"/>
                <w:sz w:val="18"/>
                <w:szCs w:val="18"/>
              </w:rPr>
              <w:t>R</w:t>
            </w:r>
            <w:r w:rsidRPr="00287DDC">
              <w:rPr>
                <w:rFonts w:ascii="Times New Roman" w:hAnsi="Times New Roman" w:cs="Times New Roman"/>
                <w:b/>
                <w:color w:val="FFFFFF"/>
                <w:sz w:val="18"/>
                <w:szCs w:val="18"/>
                <w:lang w:val="ru-RU"/>
              </w:rPr>
              <w:t xml:space="preserve">=0,058    </w:t>
            </w:r>
            <w:r w:rsidRPr="00287DDC">
              <w:rPr>
                <w:rFonts w:ascii="Times New Roman" w:hAnsi="Times New Roman" w:cs="Times New Roman"/>
                <w:b/>
                <w:color w:val="FFFFFF"/>
                <w:sz w:val="18"/>
                <w:szCs w:val="18"/>
              </w:rPr>
              <w:t>R</w:t>
            </w:r>
            <w:r w:rsidRPr="00287DDC">
              <w:rPr>
                <w:rFonts w:ascii="Times New Roman" w:hAnsi="Times New Roman" w:cs="Times New Roman"/>
                <w:b/>
                <w:color w:val="FFFFFF"/>
                <w:sz w:val="18"/>
                <w:szCs w:val="18"/>
                <w:vertAlign w:val="superscript"/>
                <w:lang w:val="ru-RU"/>
              </w:rPr>
              <w:t>2</w:t>
            </w:r>
            <w:r w:rsidRPr="00287DDC">
              <w:rPr>
                <w:rFonts w:ascii="Times New Roman" w:hAnsi="Times New Roman" w:cs="Times New Roman"/>
                <w:b/>
                <w:color w:val="FFFFFF"/>
                <w:sz w:val="18"/>
                <w:szCs w:val="18"/>
                <w:lang w:val="ru-RU"/>
              </w:rPr>
              <w:t xml:space="preserve">=0,003     </w:t>
            </w:r>
            <w:r w:rsidRPr="00287DDC">
              <w:rPr>
                <w:rFonts w:ascii="Times New Roman" w:hAnsi="Times New Roman" w:cs="Times New Roman"/>
                <w:b/>
                <w:color w:val="FFFFFF"/>
                <w:sz w:val="18"/>
                <w:szCs w:val="18"/>
              </w:rPr>
              <w:t>F</w:t>
            </w:r>
            <w:r w:rsidRPr="00287DDC">
              <w:rPr>
                <w:rFonts w:ascii="Times New Roman" w:hAnsi="Times New Roman" w:cs="Times New Roman"/>
                <w:b/>
                <w:color w:val="FFFFFF"/>
                <w:sz w:val="18"/>
                <w:szCs w:val="18"/>
                <w:lang w:val="ru-RU"/>
              </w:rPr>
              <w:t xml:space="preserve">=0,502   </w:t>
            </w:r>
            <w:r w:rsidRPr="00287DDC">
              <w:rPr>
                <w:rFonts w:ascii="Times New Roman" w:hAnsi="Times New Roman" w:cs="Times New Roman"/>
                <w:b/>
                <w:color w:val="FFFFFF"/>
                <w:sz w:val="18"/>
                <w:szCs w:val="18"/>
              </w:rPr>
              <w:t>df=1   p</w:t>
            </w:r>
            <w:r w:rsidRPr="00287DDC">
              <w:rPr>
                <w:rFonts w:ascii="Times New Roman" w:hAnsi="Times New Roman" w:cs="Times New Roman"/>
                <w:b/>
                <w:color w:val="FFFFFF"/>
                <w:sz w:val="18"/>
                <w:szCs w:val="18"/>
                <w:lang w:val="ru-RU"/>
              </w:rPr>
              <w:t>=0,480</w:t>
            </w:r>
          </w:p>
        </w:tc>
      </w:tr>
      <w:tr w:rsidR="00481FB0" w:rsidRPr="00287DDC" w14:paraId="3CBC3FE1" w14:textId="77777777" w:rsidTr="00287DDC">
        <w:trPr>
          <w:cantSplit/>
          <w:trHeight w:val="320"/>
        </w:trPr>
        <w:tc>
          <w:tcPr>
            <w:tcW w:w="1110" w:type="pct"/>
            <w:tcBorders>
              <w:left w:val="single" w:sz="4" w:space="0" w:color="0070C0"/>
              <w:right w:val="single" w:sz="4" w:space="0" w:color="0070C0"/>
            </w:tcBorders>
            <w:shd w:val="clear" w:color="auto" w:fill="0070C0"/>
            <w:vAlign w:val="center"/>
          </w:tcPr>
          <w:p w14:paraId="7A0224E6" w14:textId="77777777" w:rsidR="00481FB0" w:rsidRPr="00287DDC" w:rsidRDefault="00481FB0" w:rsidP="00C35095">
            <w:pPr>
              <w:tabs>
                <w:tab w:val="left" w:pos="3315"/>
              </w:tabs>
              <w:ind w:left="142"/>
              <w:rPr>
                <w:rFonts w:ascii="Times New Roman" w:hAnsi="Times New Roman" w:cs="Times New Roman"/>
                <w:b/>
                <w:color w:val="FFFFFF"/>
                <w:sz w:val="18"/>
                <w:szCs w:val="18"/>
              </w:rPr>
            </w:pPr>
            <w:r w:rsidRPr="00287DDC">
              <w:rPr>
                <w:rFonts w:ascii="Times New Roman" w:hAnsi="Times New Roman" w:cs="Times New Roman"/>
                <w:b/>
                <w:color w:val="FFFFFF"/>
                <w:sz w:val="18"/>
                <w:szCs w:val="18"/>
              </w:rPr>
              <w:t>Cl - нестимулирана</w:t>
            </w:r>
          </w:p>
        </w:tc>
        <w:tc>
          <w:tcPr>
            <w:tcW w:w="486" w:type="pct"/>
            <w:tcBorders>
              <w:top w:val="single" w:sz="4" w:space="0" w:color="0070C0"/>
              <w:left w:val="single" w:sz="4" w:space="0" w:color="0070C0"/>
              <w:bottom w:val="single" w:sz="4" w:space="0" w:color="0070C0"/>
              <w:right w:val="single" w:sz="4" w:space="0" w:color="0070C0"/>
            </w:tcBorders>
            <w:shd w:val="clear" w:color="auto" w:fill="auto"/>
            <w:vAlign w:val="center"/>
          </w:tcPr>
          <w:p w14:paraId="3F4E8790"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,375</w:t>
            </w:r>
          </w:p>
        </w:tc>
        <w:tc>
          <w:tcPr>
            <w:tcW w:w="613" w:type="pct"/>
            <w:tcBorders>
              <w:top w:val="single" w:sz="4" w:space="0" w:color="0070C0"/>
              <w:left w:val="single" w:sz="4" w:space="0" w:color="0070C0"/>
              <w:bottom w:val="single" w:sz="4" w:space="0" w:color="0070C0"/>
              <w:right w:val="single" w:sz="4" w:space="0" w:color="0070C0"/>
            </w:tcBorders>
            <w:shd w:val="clear" w:color="auto" w:fill="auto"/>
            <w:vAlign w:val="center"/>
          </w:tcPr>
          <w:p w14:paraId="42B36A77"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,529</w:t>
            </w:r>
          </w:p>
        </w:tc>
        <w:tc>
          <w:tcPr>
            <w:tcW w:w="967" w:type="pct"/>
            <w:tcBorders>
              <w:top w:val="single" w:sz="4" w:space="0" w:color="0070C0"/>
              <w:left w:val="single" w:sz="4" w:space="0" w:color="0070C0"/>
              <w:bottom w:val="single" w:sz="4" w:space="0" w:color="0070C0"/>
              <w:right w:val="single" w:sz="4" w:space="0" w:color="0070C0"/>
            </w:tcBorders>
            <w:shd w:val="clear" w:color="auto" w:fill="auto"/>
            <w:vAlign w:val="center"/>
          </w:tcPr>
          <w:p w14:paraId="7808382F"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,058</w:t>
            </w:r>
          </w:p>
        </w:tc>
        <w:tc>
          <w:tcPr>
            <w:tcW w:w="413" w:type="pct"/>
            <w:tcBorders>
              <w:top w:val="single" w:sz="4" w:space="0" w:color="0070C0"/>
              <w:left w:val="single" w:sz="4" w:space="0" w:color="0070C0"/>
              <w:bottom w:val="single" w:sz="4" w:space="0" w:color="0070C0"/>
              <w:right w:val="single" w:sz="4" w:space="0" w:color="0070C0"/>
            </w:tcBorders>
            <w:shd w:val="clear" w:color="auto" w:fill="auto"/>
            <w:vAlign w:val="center"/>
          </w:tcPr>
          <w:p w14:paraId="6E6064EC"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,709</w:t>
            </w:r>
          </w:p>
        </w:tc>
        <w:tc>
          <w:tcPr>
            <w:tcW w:w="393" w:type="pct"/>
            <w:tcBorders>
              <w:top w:val="single" w:sz="4" w:space="0" w:color="0070C0"/>
              <w:left w:val="single" w:sz="4" w:space="0" w:color="0070C0"/>
              <w:bottom w:val="single" w:sz="4" w:space="0" w:color="0070C0"/>
              <w:right w:val="single" w:sz="4" w:space="0" w:color="0070C0"/>
            </w:tcBorders>
            <w:shd w:val="clear" w:color="auto" w:fill="auto"/>
            <w:vAlign w:val="center"/>
          </w:tcPr>
          <w:p w14:paraId="030CA9B3"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,480</w:t>
            </w:r>
          </w:p>
        </w:tc>
        <w:tc>
          <w:tcPr>
            <w:tcW w:w="509" w:type="pct"/>
            <w:tcBorders>
              <w:top w:val="single" w:sz="4" w:space="0" w:color="0070C0"/>
              <w:left w:val="single" w:sz="4" w:space="0" w:color="0070C0"/>
              <w:bottom w:val="single" w:sz="4" w:space="0" w:color="0070C0"/>
              <w:right w:val="single" w:sz="4" w:space="0" w:color="0070C0"/>
            </w:tcBorders>
            <w:shd w:val="clear" w:color="auto" w:fill="auto"/>
            <w:vAlign w:val="center"/>
          </w:tcPr>
          <w:p w14:paraId="17D6E42A"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(,671)</w:t>
            </w:r>
          </w:p>
        </w:tc>
        <w:tc>
          <w:tcPr>
            <w:tcW w:w="509" w:type="pct"/>
            <w:tcBorders>
              <w:top w:val="single" w:sz="4" w:space="0" w:color="0070C0"/>
              <w:left w:val="single" w:sz="4" w:space="0" w:color="0070C0"/>
              <w:bottom w:val="single" w:sz="4" w:space="0" w:color="0070C0"/>
              <w:right w:val="single" w:sz="4" w:space="0" w:color="0070C0"/>
            </w:tcBorders>
            <w:shd w:val="clear" w:color="auto" w:fill="auto"/>
            <w:vAlign w:val="center"/>
          </w:tcPr>
          <w:p w14:paraId="29FBD237"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1,421</w:t>
            </w:r>
          </w:p>
        </w:tc>
      </w:tr>
      <w:tr w:rsidR="00481FB0" w:rsidRPr="00287DDC" w14:paraId="0D0A044A" w14:textId="77777777" w:rsidTr="00287DDC">
        <w:trPr>
          <w:cantSplit/>
          <w:trHeight w:val="320"/>
        </w:trPr>
        <w:tc>
          <w:tcPr>
            <w:tcW w:w="5000" w:type="pct"/>
            <w:gridSpan w:val="8"/>
            <w:tcBorders>
              <w:left w:val="single" w:sz="4" w:space="0" w:color="0070C0"/>
              <w:right w:val="single" w:sz="4" w:space="0" w:color="0070C0"/>
            </w:tcBorders>
            <w:shd w:val="clear" w:color="auto" w:fill="0070C0"/>
            <w:vAlign w:val="center"/>
          </w:tcPr>
          <w:p w14:paraId="1CEB618C" w14:textId="77777777" w:rsidR="00481FB0" w:rsidRPr="00287DDC" w:rsidRDefault="00481FB0" w:rsidP="00C35095">
            <w:pPr>
              <w:tabs>
                <w:tab w:val="left" w:pos="3315"/>
              </w:tabs>
              <w:autoSpaceDE w:val="0"/>
              <w:autoSpaceDN w:val="0"/>
              <w:adjustRightInd w:val="0"/>
              <w:ind w:left="147" w:right="60"/>
              <w:rPr>
                <w:rFonts w:ascii="Times New Roman" w:hAnsi="Times New Roman" w:cs="Times New Roman"/>
                <w:color w:val="FFFFFF"/>
                <w:sz w:val="18"/>
                <w:szCs w:val="18"/>
              </w:rPr>
            </w:pPr>
            <w:r w:rsidRPr="00287DDC">
              <w:rPr>
                <w:rFonts w:ascii="Times New Roman" w:hAnsi="Times New Roman" w:cs="Times New Roman"/>
                <w:b/>
                <w:color w:val="FFFFFF"/>
                <w:sz w:val="18"/>
                <w:szCs w:val="18"/>
              </w:rPr>
              <w:t xml:space="preserve"> R</w:t>
            </w:r>
            <w:r w:rsidRPr="00287DDC">
              <w:rPr>
                <w:rFonts w:ascii="Times New Roman" w:hAnsi="Times New Roman" w:cs="Times New Roman"/>
                <w:b/>
                <w:color w:val="FFFFFF"/>
                <w:sz w:val="18"/>
                <w:szCs w:val="18"/>
                <w:lang w:val="ru-RU"/>
              </w:rPr>
              <w:t xml:space="preserve">=0,062    </w:t>
            </w:r>
            <w:r w:rsidRPr="00287DDC">
              <w:rPr>
                <w:rFonts w:ascii="Times New Roman" w:hAnsi="Times New Roman" w:cs="Times New Roman"/>
                <w:b/>
                <w:color w:val="FFFFFF"/>
                <w:sz w:val="18"/>
                <w:szCs w:val="18"/>
              </w:rPr>
              <w:t>R</w:t>
            </w:r>
            <w:r w:rsidRPr="00287DDC">
              <w:rPr>
                <w:rFonts w:ascii="Times New Roman" w:hAnsi="Times New Roman" w:cs="Times New Roman"/>
                <w:b/>
                <w:color w:val="FFFFFF"/>
                <w:sz w:val="18"/>
                <w:szCs w:val="18"/>
                <w:vertAlign w:val="superscript"/>
                <w:lang w:val="ru-RU"/>
              </w:rPr>
              <w:t>2</w:t>
            </w:r>
            <w:r w:rsidRPr="00287DDC">
              <w:rPr>
                <w:rFonts w:ascii="Times New Roman" w:hAnsi="Times New Roman" w:cs="Times New Roman"/>
                <w:b/>
                <w:color w:val="FFFFFF"/>
                <w:sz w:val="18"/>
                <w:szCs w:val="18"/>
                <w:lang w:val="ru-RU"/>
              </w:rPr>
              <w:t xml:space="preserve">=0,004      </w:t>
            </w:r>
            <w:r w:rsidRPr="00287DDC">
              <w:rPr>
                <w:rFonts w:ascii="Times New Roman" w:hAnsi="Times New Roman" w:cs="Times New Roman"/>
                <w:b/>
                <w:color w:val="FFFFFF"/>
                <w:sz w:val="18"/>
                <w:szCs w:val="18"/>
              </w:rPr>
              <w:t>F</w:t>
            </w:r>
            <w:r w:rsidRPr="00287DDC">
              <w:rPr>
                <w:rFonts w:ascii="Times New Roman" w:hAnsi="Times New Roman" w:cs="Times New Roman"/>
                <w:b/>
                <w:color w:val="FFFFFF"/>
                <w:sz w:val="18"/>
                <w:szCs w:val="18"/>
                <w:lang w:val="ru-RU"/>
              </w:rPr>
              <w:t xml:space="preserve">=0,579    </w:t>
            </w:r>
            <w:r w:rsidRPr="00287DDC">
              <w:rPr>
                <w:rFonts w:ascii="Times New Roman" w:hAnsi="Times New Roman" w:cs="Times New Roman"/>
                <w:b/>
                <w:color w:val="FFFFFF"/>
                <w:sz w:val="18"/>
                <w:szCs w:val="18"/>
              </w:rPr>
              <w:t>df=1   p</w:t>
            </w:r>
            <w:r w:rsidRPr="00287DDC">
              <w:rPr>
                <w:rFonts w:ascii="Times New Roman" w:hAnsi="Times New Roman" w:cs="Times New Roman"/>
                <w:b/>
                <w:color w:val="FFFFFF"/>
                <w:sz w:val="18"/>
                <w:szCs w:val="18"/>
                <w:lang w:val="ru-RU"/>
              </w:rPr>
              <w:t>=0,452</w:t>
            </w:r>
          </w:p>
        </w:tc>
      </w:tr>
      <w:tr w:rsidR="00481FB0" w:rsidRPr="00287DDC" w14:paraId="57CC47FB" w14:textId="77777777" w:rsidTr="00287DDC">
        <w:trPr>
          <w:cantSplit/>
          <w:trHeight w:val="320"/>
        </w:trPr>
        <w:tc>
          <w:tcPr>
            <w:tcW w:w="1110" w:type="pct"/>
            <w:tcBorders>
              <w:left w:val="single" w:sz="4" w:space="0" w:color="0070C0"/>
              <w:bottom w:val="nil"/>
              <w:right w:val="single" w:sz="4" w:space="0" w:color="0070C0"/>
            </w:tcBorders>
            <w:shd w:val="clear" w:color="auto" w:fill="0070C0"/>
            <w:vAlign w:val="center"/>
          </w:tcPr>
          <w:p w14:paraId="545348D9" w14:textId="77777777" w:rsidR="00481FB0" w:rsidRPr="00287DDC" w:rsidRDefault="00481FB0" w:rsidP="00C35095">
            <w:pPr>
              <w:tabs>
                <w:tab w:val="left" w:pos="3315"/>
              </w:tabs>
              <w:ind w:left="142"/>
              <w:rPr>
                <w:rFonts w:ascii="Times New Roman" w:hAnsi="Times New Roman" w:cs="Times New Roman"/>
                <w:b/>
                <w:color w:val="FFFFFF"/>
                <w:sz w:val="18"/>
                <w:szCs w:val="18"/>
              </w:rPr>
            </w:pPr>
            <w:r w:rsidRPr="00287DDC">
              <w:rPr>
                <w:rFonts w:ascii="Times New Roman" w:hAnsi="Times New Roman" w:cs="Times New Roman"/>
                <w:b/>
                <w:color w:val="FFFFFF"/>
                <w:sz w:val="18"/>
                <w:szCs w:val="18"/>
              </w:rPr>
              <w:t>Cl - стимулирана</w:t>
            </w:r>
          </w:p>
        </w:tc>
        <w:tc>
          <w:tcPr>
            <w:tcW w:w="486" w:type="pct"/>
            <w:tcBorders>
              <w:top w:val="single" w:sz="4" w:space="0" w:color="0070C0"/>
              <w:left w:val="single" w:sz="4" w:space="0" w:color="0070C0"/>
              <w:bottom w:val="single" w:sz="4" w:space="0" w:color="0070C0"/>
              <w:right w:val="single" w:sz="4" w:space="0" w:color="0070C0"/>
            </w:tcBorders>
            <w:shd w:val="clear" w:color="auto" w:fill="auto"/>
            <w:vAlign w:val="center"/>
          </w:tcPr>
          <w:p w14:paraId="1A1E8EFE"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,653</w:t>
            </w:r>
          </w:p>
        </w:tc>
        <w:tc>
          <w:tcPr>
            <w:tcW w:w="613" w:type="pct"/>
            <w:tcBorders>
              <w:top w:val="single" w:sz="4" w:space="0" w:color="0070C0"/>
              <w:left w:val="single" w:sz="4" w:space="0" w:color="0070C0"/>
              <w:bottom w:val="single" w:sz="4" w:space="0" w:color="0070C0"/>
              <w:right w:val="single" w:sz="4" w:space="0" w:color="0070C0"/>
            </w:tcBorders>
            <w:shd w:val="clear" w:color="auto" w:fill="auto"/>
            <w:vAlign w:val="center"/>
          </w:tcPr>
          <w:p w14:paraId="216057CE"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,865</w:t>
            </w:r>
          </w:p>
        </w:tc>
        <w:tc>
          <w:tcPr>
            <w:tcW w:w="967" w:type="pct"/>
            <w:tcBorders>
              <w:top w:val="single" w:sz="4" w:space="0" w:color="0070C0"/>
              <w:left w:val="single" w:sz="4" w:space="0" w:color="0070C0"/>
              <w:bottom w:val="single" w:sz="4" w:space="0" w:color="0070C0"/>
              <w:right w:val="single" w:sz="4" w:space="0" w:color="0070C0"/>
            </w:tcBorders>
            <w:shd w:val="clear" w:color="auto" w:fill="auto"/>
            <w:vAlign w:val="center"/>
          </w:tcPr>
          <w:p w14:paraId="08152FCA"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,062</w:t>
            </w:r>
          </w:p>
        </w:tc>
        <w:tc>
          <w:tcPr>
            <w:tcW w:w="413" w:type="pct"/>
            <w:tcBorders>
              <w:top w:val="single" w:sz="4" w:space="0" w:color="0070C0"/>
              <w:left w:val="single" w:sz="4" w:space="0" w:color="0070C0"/>
              <w:bottom w:val="single" w:sz="4" w:space="0" w:color="0070C0"/>
              <w:right w:val="single" w:sz="4" w:space="0" w:color="0070C0"/>
            </w:tcBorders>
            <w:shd w:val="clear" w:color="auto" w:fill="auto"/>
            <w:vAlign w:val="center"/>
          </w:tcPr>
          <w:p w14:paraId="2FD70378"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,755</w:t>
            </w:r>
          </w:p>
        </w:tc>
        <w:tc>
          <w:tcPr>
            <w:tcW w:w="393" w:type="pct"/>
            <w:tcBorders>
              <w:top w:val="single" w:sz="4" w:space="0" w:color="0070C0"/>
              <w:left w:val="single" w:sz="4" w:space="0" w:color="0070C0"/>
              <w:bottom w:val="single" w:sz="4" w:space="0" w:color="0070C0"/>
              <w:right w:val="single" w:sz="4" w:space="0" w:color="0070C0"/>
            </w:tcBorders>
            <w:shd w:val="clear" w:color="auto" w:fill="auto"/>
            <w:vAlign w:val="center"/>
          </w:tcPr>
          <w:p w14:paraId="66ACD714"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,452</w:t>
            </w:r>
          </w:p>
        </w:tc>
        <w:tc>
          <w:tcPr>
            <w:tcW w:w="509" w:type="pct"/>
            <w:tcBorders>
              <w:top w:val="single" w:sz="4" w:space="0" w:color="0070C0"/>
              <w:left w:val="single" w:sz="4" w:space="0" w:color="0070C0"/>
              <w:bottom w:val="single" w:sz="4" w:space="0" w:color="0070C0"/>
              <w:right w:val="single" w:sz="4" w:space="0" w:color="0070C0"/>
            </w:tcBorders>
            <w:shd w:val="clear" w:color="auto" w:fill="auto"/>
            <w:vAlign w:val="center"/>
          </w:tcPr>
          <w:p w14:paraId="0FC3F4DB"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(1,056)</w:t>
            </w:r>
          </w:p>
        </w:tc>
        <w:tc>
          <w:tcPr>
            <w:tcW w:w="509" w:type="pct"/>
            <w:tcBorders>
              <w:top w:val="single" w:sz="4" w:space="0" w:color="0070C0"/>
              <w:left w:val="single" w:sz="4" w:space="0" w:color="0070C0"/>
              <w:bottom w:val="single" w:sz="4" w:space="0" w:color="0070C0"/>
              <w:right w:val="single" w:sz="4" w:space="0" w:color="0070C0"/>
            </w:tcBorders>
            <w:shd w:val="clear" w:color="auto" w:fill="auto"/>
            <w:vAlign w:val="center"/>
          </w:tcPr>
          <w:p w14:paraId="6B95402F"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2,362</w:t>
            </w:r>
          </w:p>
        </w:tc>
      </w:tr>
      <w:tr w:rsidR="00481FB0" w:rsidRPr="00287DDC" w14:paraId="31B0BF4D" w14:textId="77777777" w:rsidTr="00287DDC">
        <w:trPr>
          <w:cantSplit/>
          <w:trHeight w:val="320"/>
        </w:trPr>
        <w:tc>
          <w:tcPr>
            <w:tcW w:w="5000" w:type="pct"/>
            <w:gridSpan w:val="8"/>
            <w:tcBorders>
              <w:left w:val="single" w:sz="4" w:space="0" w:color="0070C0"/>
              <w:right w:val="single" w:sz="4" w:space="0" w:color="0070C0"/>
            </w:tcBorders>
            <w:shd w:val="clear" w:color="auto" w:fill="0070C0"/>
            <w:vAlign w:val="center"/>
          </w:tcPr>
          <w:p w14:paraId="52F23A3B" w14:textId="77777777" w:rsidR="00481FB0" w:rsidRPr="00287DDC" w:rsidRDefault="00481FB0" w:rsidP="00C35095">
            <w:pPr>
              <w:tabs>
                <w:tab w:val="left" w:pos="3315"/>
              </w:tabs>
              <w:autoSpaceDE w:val="0"/>
              <w:autoSpaceDN w:val="0"/>
              <w:adjustRightInd w:val="0"/>
              <w:ind w:left="147" w:right="60"/>
              <w:rPr>
                <w:rFonts w:ascii="Times New Roman" w:hAnsi="Times New Roman" w:cs="Times New Roman"/>
                <w:b/>
                <w:color w:val="FFFFFF"/>
                <w:sz w:val="18"/>
                <w:szCs w:val="18"/>
              </w:rPr>
            </w:pPr>
            <w:r w:rsidRPr="00287DDC">
              <w:rPr>
                <w:rFonts w:ascii="Times New Roman" w:hAnsi="Times New Roman" w:cs="Times New Roman"/>
                <w:b/>
                <w:color w:val="FFFFFF"/>
                <w:sz w:val="18"/>
                <w:szCs w:val="18"/>
              </w:rPr>
              <w:t>R</w:t>
            </w:r>
            <w:r w:rsidRPr="00287DDC">
              <w:rPr>
                <w:rFonts w:ascii="Times New Roman" w:hAnsi="Times New Roman" w:cs="Times New Roman"/>
                <w:b/>
                <w:color w:val="FFFFFF"/>
                <w:sz w:val="18"/>
                <w:szCs w:val="18"/>
                <w:lang w:val="ru-RU"/>
              </w:rPr>
              <w:t xml:space="preserve">=0,073    </w:t>
            </w:r>
            <w:r w:rsidRPr="00287DDC">
              <w:rPr>
                <w:rFonts w:ascii="Times New Roman" w:hAnsi="Times New Roman" w:cs="Times New Roman"/>
                <w:b/>
                <w:color w:val="FFFFFF"/>
                <w:sz w:val="18"/>
                <w:szCs w:val="18"/>
              </w:rPr>
              <w:t>R</w:t>
            </w:r>
            <w:r w:rsidRPr="00287DDC">
              <w:rPr>
                <w:rFonts w:ascii="Times New Roman" w:hAnsi="Times New Roman" w:cs="Times New Roman"/>
                <w:b/>
                <w:color w:val="FFFFFF"/>
                <w:sz w:val="18"/>
                <w:szCs w:val="18"/>
                <w:vertAlign w:val="superscript"/>
                <w:lang w:val="ru-RU"/>
              </w:rPr>
              <w:t>2</w:t>
            </w:r>
            <w:r w:rsidRPr="00287DDC">
              <w:rPr>
                <w:rFonts w:ascii="Times New Roman" w:hAnsi="Times New Roman" w:cs="Times New Roman"/>
                <w:b/>
                <w:color w:val="FFFFFF"/>
                <w:sz w:val="18"/>
                <w:szCs w:val="18"/>
                <w:lang w:val="ru-RU"/>
              </w:rPr>
              <w:t xml:space="preserve">=0,005     </w:t>
            </w:r>
            <w:r w:rsidRPr="00287DDC">
              <w:rPr>
                <w:rFonts w:ascii="Times New Roman" w:hAnsi="Times New Roman" w:cs="Times New Roman"/>
                <w:b/>
                <w:color w:val="FFFFFF"/>
                <w:sz w:val="18"/>
                <w:szCs w:val="18"/>
              </w:rPr>
              <w:t>F</w:t>
            </w:r>
            <w:r w:rsidRPr="00287DDC">
              <w:rPr>
                <w:rFonts w:ascii="Times New Roman" w:hAnsi="Times New Roman" w:cs="Times New Roman"/>
                <w:b/>
                <w:color w:val="FFFFFF"/>
                <w:sz w:val="18"/>
                <w:szCs w:val="18"/>
                <w:lang w:val="ru-RU"/>
              </w:rPr>
              <w:t xml:space="preserve">=0,794    </w:t>
            </w:r>
            <w:r w:rsidRPr="00287DDC">
              <w:rPr>
                <w:rFonts w:ascii="Times New Roman" w:hAnsi="Times New Roman" w:cs="Times New Roman"/>
                <w:b/>
                <w:color w:val="FFFFFF"/>
                <w:sz w:val="18"/>
                <w:szCs w:val="18"/>
              </w:rPr>
              <w:t>df=1   p</w:t>
            </w:r>
            <w:r w:rsidRPr="00287DDC">
              <w:rPr>
                <w:rFonts w:ascii="Times New Roman" w:hAnsi="Times New Roman" w:cs="Times New Roman"/>
                <w:b/>
                <w:color w:val="FFFFFF"/>
                <w:sz w:val="18"/>
                <w:szCs w:val="18"/>
                <w:lang w:val="ru-RU"/>
              </w:rPr>
              <w:t>=0,374</w:t>
            </w:r>
          </w:p>
        </w:tc>
      </w:tr>
      <w:tr w:rsidR="00481FB0" w:rsidRPr="00287DDC" w14:paraId="74A19765" w14:textId="77777777" w:rsidTr="00287DDC">
        <w:trPr>
          <w:cantSplit/>
          <w:trHeight w:val="320"/>
        </w:trPr>
        <w:tc>
          <w:tcPr>
            <w:tcW w:w="1110" w:type="pct"/>
            <w:tcBorders>
              <w:left w:val="single" w:sz="4" w:space="0" w:color="0070C0"/>
              <w:right w:val="single" w:sz="4" w:space="0" w:color="0070C0"/>
            </w:tcBorders>
            <w:shd w:val="clear" w:color="auto" w:fill="0070C0"/>
            <w:vAlign w:val="center"/>
          </w:tcPr>
          <w:p w14:paraId="64A7CCF4" w14:textId="77777777" w:rsidR="00481FB0" w:rsidRPr="00287DDC" w:rsidRDefault="00481FB0" w:rsidP="00C35095">
            <w:pPr>
              <w:tabs>
                <w:tab w:val="left" w:pos="3315"/>
              </w:tabs>
              <w:ind w:left="142"/>
              <w:rPr>
                <w:rFonts w:ascii="Times New Roman" w:hAnsi="Times New Roman" w:cs="Times New Roman"/>
                <w:b/>
                <w:color w:val="FFFFFF"/>
                <w:sz w:val="18"/>
                <w:szCs w:val="18"/>
              </w:rPr>
            </w:pPr>
            <w:r w:rsidRPr="00287DDC">
              <w:rPr>
                <w:rFonts w:ascii="Times New Roman" w:hAnsi="Times New Roman" w:cs="Times New Roman"/>
                <w:b/>
                <w:color w:val="FFFFFF"/>
                <w:sz w:val="18"/>
                <w:szCs w:val="18"/>
              </w:rPr>
              <w:t>Ca - нестимулирана</w:t>
            </w:r>
          </w:p>
        </w:tc>
        <w:tc>
          <w:tcPr>
            <w:tcW w:w="486" w:type="pct"/>
            <w:tcBorders>
              <w:top w:val="single" w:sz="4" w:space="0" w:color="0070C0"/>
              <w:left w:val="single" w:sz="4" w:space="0" w:color="0070C0"/>
              <w:bottom w:val="single" w:sz="4" w:space="0" w:color="0070C0"/>
              <w:right w:val="single" w:sz="4" w:space="0" w:color="0070C0"/>
            </w:tcBorders>
            <w:shd w:val="clear" w:color="auto" w:fill="auto"/>
            <w:vAlign w:val="center"/>
          </w:tcPr>
          <w:p w14:paraId="146EA0A2"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(,015)</w:t>
            </w:r>
          </w:p>
        </w:tc>
        <w:tc>
          <w:tcPr>
            <w:tcW w:w="613" w:type="pct"/>
            <w:tcBorders>
              <w:top w:val="single" w:sz="4" w:space="0" w:color="0070C0"/>
              <w:left w:val="single" w:sz="4" w:space="0" w:color="0070C0"/>
              <w:bottom w:val="single" w:sz="4" w:space="0" w:color="0070C0"/>
              <w:right w:val="single" w:sz="4" w:space="0" w:color="0070C0"/>
            </w:tcBorders>
            <w:shd w:val="clear" w:color="auto" w:fill="auto"/>
            <w:vAlign w:val="center"/>
          </w:tcPr>
          <w:p w14:paraId="73152138"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,016</w:t>
            </w:r>
          </w:p>
        </w:tc>
        <w:tc>
          <w:tcPr>
            <w:tcW w:w="967" w:type="pct"/>
            <w:tcBorders>
              <w:top w:val="single" w:sz="4" w:space="0" w:color="0070C0"/>
              <w:left w:val="single" w:sz="4" w:space="0" w:color="0070C0"/>
              <w:bottom w:val="single" w:sz="4" w:space="0" w:color="0070C0"/>
              <w:right w:val="single" w:sz="4" w:space="0" w:color="0070C0"/>
            </w:tcBorders>
            <w:shd w:val="clear" w:color="auto" w:fill="auto"/>
            <w:vAlign w:val="center"/>
          </w:tcPr>
          <w:p w14:paraId="0CA84E4B"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(,073)</w:t>
            </w:r>
          </w:p>
        </w:tc>
        <w:tc>
          <w:tcPr>
            <w:tcW w:w="413" w:type="pct"/>
            <w:tcBorders>
              <w:top w:val="single" w:sz="4" w:space="0" w:color="0070C0"/>
              <w:left w:val="single" w:sz="4" w:space="0" w:color="0070C0"/>
              <w:bottom w:val="single" w:sz="4" w:space="0" w:color="0070C0"/>
              <w:right w:val="single" w:sz="4" w:space="0" w:color="0070C0"/>
            </w:tcBorders>
            <w:shd w:val="clear" w:color="auto" w:fill="auto"/>
            <w:vAlign w:val="center"/>
          </w:tcPr>
          <w:p w14:paraId="2FD04AEB"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(,891)</w:t>
            </w:r>
          </w:p>
        </w:tc>
        <w:tc>
          <w:tcPr>
            <w:tcW w:w="393" w:type="pct"/>
            <w:tcBorders>
              <w:top w:val="single" w:sz="4" w:space="0" w:color="0070C0"/>
              <w:left w:val="single" w:sz="4" w:space="0" w:color="0070C0"/>
              <w:bottom w:val="single" w:sz="4" w:space="0" w:color="0070C0"/>
              <w:right w:val="single" w:sz="4" w:space="0" w:color="0070C0"/>
            </w:tcBorders>
            <w:shd w:val="clear" w:color="auto" w:fill="auto"/>
            <w:vAlign w:val="center"/>
          </w:tcPr>
          <w:p w14:paraId="64D6F1A2"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,374</w:t>
            </w:r>
          </w:p>
        </w:tc>
        <w:tc>
          <w:tcPr>
            <w:tcW w:w="509" w:type="pct"/>
            <w:tcBorders>
              <w:top w:val="single" w:sz="4" w:space="0" w:color="0070C0"/>
              <w:left w:val="single" w:sz="4" w:space="0" w:color="0070C0"/>
              <w:bottom w:val="single" w:sz="4" w:space="0" w:color="0070C0"/>
              <w:right w:val="single" w:sz="4" w:space="0" w:color="0070C0"/>
            </w:tcBorders>
            <w:shd w:val="clear" w:color="auto" w:fill="auto"/>
            <w:vAlign w:val="center"/>
          </w:tcPr>
          <w:p w14:paraId="2500D302"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(,047)</w:t>
            </w:r>
          </w:p>
        </w:tc>
        <w:tc>
          <w:tcPr>
            <w:tcW w:w="509" w:type="pct"/>
            <w:tcBorders>
              <w:top w:val="single" w:sz="4" w:space="0" w:color="0070C0"/>
              <w:left w:val="single" w:sz="4" w:space="0" w:color="0070C0"/>
              <w:bottom w:val="single" w:sz="4" w:space="0" w:color="0070C0"/>
              <w:right w:val="single" w:sz="4" w:space="0" w:color="0070C0"/>
            </w:tcBorders>
            <w:shd w:val="clear" w:color="auto" w:fill="auto"/>
            <w:vAlign w:val="center"/>
          </w:tcPr>
          <w:p w14:paraId="2BABB092"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,018</w:t>
            </w:r>
          </w:p>
        </w:tc>
      </w:tr>
      <w:tr w:rsidR="00481FB0" w:rsidRPr="00287DDC" w14:paraId="2747491D" w14:textId="77777777" w:rsidTr="00287DDC">
        <w:trPr>
          <w:cantSplit/>
          <w:trHeight w:val="320"/>
        </w:trPr>
        <w:tc>
          <w:tcPr>
            <w:tcW w:w="5000" w:type="pct"/>
            <w:gridSpan w:val="8"/>
            <w:tcBorders>
              <w:left w:val="single" w:sz="4" w:space="0" w:color="0070C0"/>
              <w:right w:val="single" w:sz="4" w:space="0" w:color="0070C0"/>
            </w:tcBorders>
            <w:shd w:val="clear" w:color="auto" w:fill="0070C0"/>
            <w:vAlign w:val="center"/>
          </w:tcPr>
          <w:p w14:paraId="7639ED08" w14:textId="77777777" w:rsidR="00481FB0" w:rsidRPr="00287DDC" w:rsidRDefault="00481FB0" w:rsidP="00C35095">
            <w:pPr>
              <w:tabs>
                <w:tab w:val="left" w:pos="3315"/>
              </w:tabs>
              <w:autoSpaceDE w:val="0"/>
              <w:autoSpaceDN w:val="0"/>
              <w:adjustRightInd w:val="0"/>
              <w:ind w:left="147" w:right="60"/>
              <w:rPr>
                <w:rFonts w:ascii="Times New Roman" w:hAnsi="Times New Roman" w:cs="Times New Roman"/>
                <w:color w:val="FFFFFF"/>
                <w:sz w:val="18"/>
                <w:szCs w:val="18"/>
              </w:rPr>
            </w:pPr>
            <w:r w:rsidRPr="00287DDC">
              <w:rPr>
                <w:rFonts w:ascii="Times New Roman" w:hAnsi="Times New Roman" w:cs="Times New Roman"/>
                <w:b/>
                <w:color w:val="FFFFFF"/>
                <w:sz w:val="18"/>
                <w:szCs w:val="18"/>
              </w:rPr>
              <w:t>R</w:t>
            </w:r>
            <w:r w:rsidRPr="00287DDC">
              <w:rPr>
                <w:rFonts w:ascii="Times New Roman" w:hAnsi="Times New Roman" w:cs="Times New Roman"/>
                <w:b/>
                <w:color w:val="FFFFFF"/>
                <w:sz w:val="18"/>
                <w:szCs w:val="18"/>
                <w:lang w:val="ru-RU"/>
              </w:rPr>
              <w:t xml:space="preserve">=0,106  </w:t>
            </w:r>
            <w:r w:rsidRPr="00287DDC">
              <w:rPr>
                <w:rFonts w:ascii="Times New Roman" w:hAnsi="Times New Roman" w:cs="Times New Roman"/>
                <w:b/>
                <w:color w:val="FFFFFF"/>
                <w:sz w:val="18"/>
                <w:szCs w:val="18"/>
              </w:rPr>
              <w:t>R</w:t>
            </w:r>
            <w:r w:rsidRPr="00287DDC">
              <w:rPr>
                <w:rFonts w:ascii="Times New Roman" w:hAnsi="Times New Roman" w:cs="Times New Roman"/>
                <w:b/>
                <w:color w:val="FFFFFF"/>
                <w:sz w:val="18"/>
                <w:szCs w:val="18"/>
                <w:vertAlign w:val="superscript"/>
                <w:lang w:val="ru-RU"/>
              </w:rPr>
              <w:t>2</w:t>
            </w:r>
            <w:r w:rsidRPr="00287DDC">
              <w:rPr>
                <w:rFonts w:ascii="Times New Roman" w:hAnsi="Times New Roman" w:cs="Times New Roman"/>
                <w:b/>
                <w:color w:val="FFFFFF"/>
                <w:sz w:val="18"/>
                <w:szCs w:val="18"/>
                <w:lang w:val="ru-RU"/>
              </w:rPr>
              <w:t xml:space="preserve">=0,011     </w:t>
            </w:r>
            <w:r w:rsidRPr="00287DDC">
              <w:rPr>
                <w:rFonts w:ascii="Times New Roman" w:hAnsi="Times New Roman" w:cs="Times New Roman"/>
                <w:b/>
                <w:color w:val="FFFFFF"/>
                <w:sz w:val="18"/>
                <w:szCs w:val="18"/>
              </w:rPr>
              <w:t>F</w:t>
            </w:r>
            <w:r w:rsidRPr="00287DDC">
              <w:rPr>
                <w:rFonts w:ascii="Times New Roman" w:hAnsi="Times New Roman" w:cs="Times New Roman"/>
                <w:b/>
                <w:color w:val="FFFFFF"/>
                <w:sz w:val="18"/>
                <w:szCs w:val="18"/>
                <w:lang w:val="ru-RU"/>
              </w:rPr>
              <w:t xml:space="preserve">=1,685    </w:t>
            </w:r>
            <w:r w:rsidRPr="00287DDC">
              <w:rPr>
                <w:rFonts w:ascii="Times New Roman" w:hAnsi="Times New Roman" w:cs="Times New Roman"/>
                <w:b/>
                <w:color w:val="FFFFFF"/>
                <w:sz w:val="18"/>
                <w:szCs w:val="18"/>
              </w:rPr>
              <w:t>df=1   p</w:t>
            </w:r>
            <w:r w:rsidRPr="00287DDC">
              <w:rPr>
                <w:rFonts w:ascii="Times New Roman" w:hAnsi="Times New Roman" w:cs="Times New Roman"/>
                <w:b/>
                <w:color w:val="FFFFFF"/>
                <w:sz w:val="18"/>
                <w:szCs w:val="18"/>
                <w:lang w:val="ru-RU"/>
              </w:rPr>
              <w:t>=0,196</w:t>
            </w:r>
          </w:p>
        </w:tc>
      </w:tr>
      <w:tr w:rsidR="00481FB0" w:rsidRPr="00287DDC" w14:paraId="3D395DBA" w14:textId="77777777" w:rsidTr="00287DDC">
        <w:trPr>
          <w:cantSplit/>
          <w:trHeight w:val="320"/>
        </w:trPr>
        <w:tc>
          <w:tcPr>
            <w:tcW w:w="1110" w:type="pct"/>
            <w:tcBorders>
              <w:left w:val="single" w:sz="4" w:space="0" w:color="0070C0"/>
              <w:right w:val="single" w:sz="4" w:space="0" w:color="0070C0"/>
            </w:tcBorders>
            <w:shd w:val="clear" w:color="auto" w:fill="0070C0"/>
            <w:vAlign w:val="center"/>
          </w:tcPr>
          <w:p w14:paraId="74CCA517" w14:textId="77777777" w:rsidR="00481FB0" w:rsidRPr="00287DDC" w:rsidRDefault="00481FB0" w:rsidP="00C35095">
            <w:pPr>
              <w:tabs>
                <w:tab w:val="left" w:pos="3315"/>
              </w:tabs>
              <w:ind w:left="142"/>
              <w:rPr>
                <w:rFonts w:ascii="Times New Roman" w:hAnsi="Times New Roman" w:cs="Times New Roman"/>
                <w:b/>
                <w:color w:val="FFFFFF"/>
                <w:sz w:val="18"/>
                <w:szCs w:val="18"/>
              </w:rPr>
            </w:pPr>
            <w:r w:rsidRPr="00287DDC">
              <w:rPr>
                <w:rFonts w:ascii="Times New Roman" w:hAnsi="Times New Roman" w:cs="Times New Roman"/>
                <w:b/>
                <w:color w:val="FFFFFF"/>
                <w:sz w:val="18"/>
                <w:szCs w:val="18"/>
              </w:rPr>
              <w:t>Ca - стимулирана</w:t>
            </w:r>
          </w:p>
        </w:tc>
        <w:tc>
          <w:tcPr>
            <w:tcW w:w="486" w:type="pct"/>
            <w:tcBorders>
              <w:top w:val="single" w:sz="4" w:space="0" w:color="0070C0"/>
              <w:left w:val="single" w:sz="4" w:space="0" w:color="0070C0"/>
              <w:bottom w:val="single" w:sz="4" w:space="0" w:color="0070C0"/>
              <w:right w:val="single" w:sz="4" w:space="0" w:color="0070C0"/>
            </w:tcBorders>
            <w:shd w:val="clear" w:color="auto" w:fill="auto"/>
            <w:vAlign w:val="center"/>
          </w:tcPr>
          <w:p w14:paraId="69E64F1A"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(,034)</w:t>
            </w:r>
          </w:p>
        </w:tc>
        <w:tc>
          <w:tcPr>
            <w:tcW w:w="613" w:type="pct"/>
            <w:tcBorders>
              <w:top w:val="single" w:sz="4" w:space="0" w:color="0070C0"/>
              <w:left w:val="single" w:sz="4" w:space="0" w:color="0070C0"/>
              <w:bottom w:val="single" w:sz="4" w:space="0" w:color="0070C0"/>
              <w:right w:val="single" w:sz="4" w:space="0" w:color="0070C0"/>
            </w:tcBorders>
            <w:shd w:val="clear" w:color="auto" w:fill="auto"/>
            <w:vAlign w:val="center"/>
          </w:tcPr>
          <w:p w14:paraId="43757A14"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,026</w:t>
            </w:r>
          </w:p>
        </w:tc>
        <w:tc>
          <w:tcPr>
            <w:tcW w:w="967" w:type="pct"/>
            <w:tcBorders>
              <w:top w:val="single" w:sz="4" w:space="0" w:color="0070C0"/>
              <w:left w:val="single" w:sz="4" w:space="0" w:color="0070C0"/>
              <w:bottom w:val="single" w:sz="4" w:space="0" w:color="0070C0"/>
              <w:right w:val="single" w:sz="4" w:space="0" w:color="0070C0"/>
            </w:tcBorders>
            <w:shd w:val="clear" w:color="auto" w:fill="auto"/>
            <w:vAlign w:val="center"/>
          </w:tcPr>
          <w:p w14:paraId="0CD91EBF"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(,106)</w:t>
            </w:r>
          </w:p>
        </w:tc>
        <w:tc>
          <w:tcPr>
            <w:tcW w:w="413" w:type="pct"/>
            <w:tcBorders>
              <w:top w:val="single" w:sz="4" w:space="0" w:color="0070C0"/>
              <w:left w:val="single" w:sz="4" w:space="0" w:color="0070C0"/>
              <w:bottom w:val="single" w:sz="4" w:space="0" w:color="0070C0"/>
              <w:right w:val="single" w:sz="4" w:space="0" w:color="0070C0"/>
            </w:tcBorders>
            <w:shd w:val="clear" w:color="auto" w:fill="auto"/>
            <w:vAlign w:val="center"/>
          </w:tcPr>
          <w:p w14:paraId="007D31D3"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(1,298)</w:t>
            </w:r>
          </w:p>
        </w:tc>
        <w:tc>
          <w:tcPr>
            <w:tcW w:w="393" w:type="pct"/>
            <w:tcBorders>
              <w:top w:val="single" w:sz="4" w:space="0" w:color="0070C0"/>
              <w:left w:val="single" w:sz="4" w:space="0" w:color="0070C0"/>
              <w:bottom w:val="single" w:sz="4" w:space="0" w:color="0070C0"/>
              <w:right w:val="single" w:sz="4" w:space="0" w:color="0070C0"/>
            </w:tcBorders>
            <w:shd w:val="clear" w:color="auto" w:fill="auto"/>
            <w:vAlign w:val="center"/>
          </w:tcPr>
          <w:p w14:paraId="5DED141D"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,196</w:t>
            </w:r>
          </w:p>
        </w:tc>
        <w:tc>
          <w:tcPr>
            <w:tcW w:w="509" w:type="pct"/>
            <w:tcBorders>
              <w:top w:val="single" w:sz="4" w:space="0" w:color="0070C0"/>
              <w:left w:val="single" w:sz="4" w:space="0" w:color="0070C0"/>
              <w:bottom w:val="single" w:sz="4" w:space="0" w:color="0070C0"/>
              <w:right w:val="single" w:sz="4" w:space="0" w:color="0070C0"/>
            </w:tcBorders>
            <w:shd w:val="clear" w:color="auto" w:fill="auto"/>
            <w:vAlign w:val="center"/>
          </w:tcPr>
          <w:p w14:paraId="6B2979AB"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(,085)</w:t>
            </w:r>
          </w:p>
        </w:tc>
        <w:tc>
          <w:tcPr>
            <w:tcW w:w="509" w:type="pct"/>
            <w:tcBorders>
              <w:top w:val="single" w:sz="4" w:space="0" w:color="0070C0"/>
              <w:left w:val="single" w:sz="4" w:space="0" w:color="0070C0"/>
              <w:bottom w:val="single" w:sz="4" w:space="0" w:color="0070C0"/>
              <w:right w:val="single" w:sz="4" w:space="0" w:color="0070C0"/>
            </w:tcBorders>
            <w:shd w:val="clear" w:color="auto" w:fill="auto"/>
            <w:vAlign w:val="center"/>
          </w:tcPr>
          <w:p w14:paraId="312D9852"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,018</w:t>
            </w:r>
          </w:p>
        </w:tc>
      </w:tr>
      <w:tr w:rsidR="00481FB0" w:rsidRPr="00287DDC" w14:paraId="5255F039" w14:textId="77777777" w:rsidTr="00287DDC">
        <w:trPr>
          <w:cantSplit/>
          <w:trHeight w:val="320"/>
        </w:trPr>
        <w:tc>
          <w:tcPr>
            <w:tcW w:w="5000" w:type="pct"/>
            <w:gridSpan w:val="8"/>
            <w:tcBorders>
              <w:left w:val="single" w:sz="4" w:space="0" w:color="0070C0"/>
              <w:right w:val="single" w:sz="4" w:space="0" w:color="0070C0"/>
            </w:tcBorders>
            <w:shd w:val="clear" w:color="auto" w:fill="0070C0"/>
            <w:vAlign w:val="center"/>
          </w:tcPr>
          <w:p w14:paraId="5CCD7D8A" w14:textId="77777777" w:rsidR="00481FB0" w:rsidRPr="00287DDC" w:rsidRDefault="00481FB0" w:rsidP="00C35095">
            <w:pPr>
              <w:tabs>
                <w:tab w:val="left" w:pos="3315"/>
              </w:tabs>
              <w:autoSpaceDE w:val="0"/>
              <w:autoSpaceDN w:val="0"/>
              <w:adjustRightInd w:val="0"/>
              <w:ind w:left="147" w:right="60"/>
              <w:rPr>
                <w:rFonts w:ascii="Times New Roman" w:hAnsi="Times New Roman" w:cs="Times New Roman"/>
                <w:b/>
                <w:color w:val="FFFFFF"/>
                <w:sz w:val="18"/>
                <w:szCs w:val="18"/>
              </w:rPr>
            </w:pPr>
            <w:r w:rsidRPr="00287DDC">
              <w:rPr>
                <w:rFonts w:ascii="Times New Roman" w:hAnsi="Times New Roman" w:cs="Times New Roman"/>
                <w:b/>
                <w:color w:val="FFFFFF"/>
                <w:sz w:val="18"/>
                <w:szCs w:val="18"/>
              </w:rPr>
              <w:t>R</w:t>
            </w:r>
            <w:r w:rsidRPr="00287DDC">
              <w:rPr>
                <w:rFonts w:ascii="Times New Roman" w:hAnsi="Times New Roman" w:cs="Times New Roman"/>
                <w:b/>
                <w:color w:val="FFFFFF"/>
                <w:sz w:val="18"/>
                <w:szCs w:val="18"/>
                <w:lang w:val="ru-RU"/>
              </w:rPr>
              <w:t xml:space="preserve">=0,311    </w:t>
            </w:r>
            <w:r w:rsidRPr="00287DDC">
              <w:rPr>
                <w:rFonts w:ascii="Times New Roman" w:hAnsi="Times New Roman" w:cs="Times New Roman"/>
                <w:b/>
                <w:color w:val="FFFFFF"/>
                <w:sz w:val="18"/>
                <w:szCs w:val="18"/>
              </w:rPr>
              <w:t>R</w:t>
            </w:r>
            <w:r w:rsidRPr="00287DDC">
              <w:rPr>
                <w:rFonts w:ascii="Times New Roman" w:hAnsi="Times New Roman" w:cs="Times New Roman"/>
                <w:b/>
                <w:color w:val="FFFFFF"/>
                <w:sz w:val="18"/>
                <w:szCs w:val="18"/>
                <w:vertAlign w:val="superscript"/>
                <w:lang w:val="ru-RU"/>
              </w:rPr>
              <w:t>2</w:t>
            </w:r>
            <w:r w:rsidRPr="00287DDC">
              <w:rPr>
                <w:rFonts w:ascii="Times New Roman" w:hAnsi="Times New Roman" w:cs="Times New Roman"/>
                <w:b/>
                <w:color w:val="FFFFFF"/>
                <w:sz w:val="18"/>
                <w:szCs w:val="18"/>
                <w:lang w:val="ru-RU"/>
              </w:rPr>
              <w:t xml:space="preserve">=0,097     </w:t>
            </w:r>
            <w:r w:rsidRPr="00287DDC">
              <w:rPr>
                <w:rFonts w:ascii="Times New Roman" w:hAnsi="Times New Roman" w:cs="Times New Roman"/>
                <w:b/>
                <w:color w:val="FFFFFF"/>
                <w:sz w:val="18"/>
                <w:szCs w:val="18"/>
              </w:rPr>
              <w:t>F</w:t>
            </w:r>
            <w:r w:rsidRPr="00287DDC">
              <w:rPr>
                <w:rFonts w:ascii="Times New Roman" w:hAnsi="Times New Roman" w:cs="Times New Roman"/>
                <w:b/>
                <w:color w:val="FFFFFF"/>
                <w:sz w:val="18"/>
                <w:szCs w:val="18"/>
                <w:lang w:val="ru-RU"/>
              </w:rPr>
              <w:t xml:space="preserve">=15,860    </w:t>
            </w:r>
            <w:r w:rsidRPr="00287DDC">
              <w:rPr>
                <w:rFonts w:ascii="Times New Roman" w:hAnsi="Times New Roman" w:cs="Times New Roman"/>
                <w:b/>
                <w:color w:val="FFFFFF"/>
                <w:sz w:val="18"/>
                <w:szCs w:val="18"/>
              </w:rPr>
              <w:t>df=1   p</w:t>
            </w:r>
            <w:r w:rsidRPr="00287DDC">
              <w:rPr>
                <w:rFonts w:ascii="Times New Roman" w:hAnsi="Times New Roman" w:cs="Times New Roman"/>
                <w:b/>
                <w:color w:val="FFFFFF"/>
                <w:sz w:val="18"/>
                <w:szCs w:val="18"/>
                <w:lang w:val="ru-RU"/>
              </w:rPr>
              <w:t>=0,0001*</w:t>
            </w:r>
          </w:p>
        </w:tc>
      </w:tr>
      <w:tr w:rsidR="00481FB0" w:rsidRPr="00287DDC" w14:paraId="0905D982" w14:textId="77777777" w:rsidTr="00287DDC">
        <w:trPr>
          <w:cantSplit/>
          <w:trHeight w:val="320"/>
        </w:trPr>
        <w:tc>
          <w:tcPr>
            <w:tcW w:w="1110" w:type="pct"/>
            <w:tcBorders>
              <w:left w:val="single" w:sz="4" w:space="0" w:color="0070C0"/>
              <w:right w:val="single" w:sz="4" w:space="0" w:color="0070C0"/>
            </w:tcBorders>
            <w:shd w:val="clear" w:color="auto" w:fill="0070C0"/>
            <w:vAlign w:val="center"/>
          </w:tcPr>
          <w:p w14:paraId="45ED936C" w14:textId="77777777" w:rsidR="00481FB0" w:rsidRPr="00287DDC" w:rsidRDefault="00481FB0" w:rsidP="00C35095">
            <w:pPr>
              <w:tabs>
                <w:tab w:val="left" w:pos="3315"/>
              </w:tabs>
              <w:ind w:left="142"/>
              <w:rPr>
                <w:rFonts w:ascii="Times New Roman" w:hAnsi="Times New Roman" w:cs="Times New Roman"/>
                <w:b/>
                <w:color w:val="FFFFFF"/>
                <w:sz w:val="18"/>
                <w:szCs w:val="18"/>
              </w:rPr>
            </w:pPr>
            <w:r w:rsidRPr="00287DDC">
              <w:rPr>
                <w:rFonts w:ascii="Times New Roman" w:hAnsi="Times New Roman" w:cs="Times New Roman"/>
                <w:b/>
                <w:color w:val="FFFFFF"/>
                <w:sz w:val="18"/>
                <w:szCs w:val="18"/>
              </w:rPr>
              <w:t>Фосфати - нестимулирана</w:t>
            </w:r>
          </w:p>
        </w:tc>
        <w:tc>
          <w:tcPr>
            <w:tcW w:w="486" w:type="pct"/>
            <w:tcBorders>
              <w:top w:val="single" w:sz="4" w:space="0" w:color="0070C0"/>
              <w:left w:val="single" w:sz="4" w:space="0" w:color="0070C0"/>
              <w:bottom w:val="single" w:sz="4" w:space="0" w:color="0070C0"/>
              <w:right w:val="single" w:sz="4" w:space="0" w:color="0070C0"/>
            </w:tcBorders>
            <w:shd w:val="clear" w:color="auto" w:fill="auto"/>
            <w:vAlign w:val="center"/>
          </w:tcPr>
          <w:p w14:paraId="463D7279"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(1,578)</w:t>
            </w:r>
          </w:p>
        </w:tc>
        <w:tc>
          <w:tcPr>
            <w:tcW w:w="613" w:type="pct"/>
            <w:tcBorders>
              <w:top w:val="single" w:sz="4" w:space="0" w:color="0070C0"/>
              <w:left w:val="single" w:sz="4" w:space="0" w:color="0070C0"/>
              <w:bottom w:val="single" w:sz="4" w:space="0" w:color="0070C0"/>
              <w:right w:val="single" w:sz="4" w:space="0" w:color="0070C0"/>
            </w:tcBorders>
            <w:shd w:val="clear" w:color="auto" w:fill="auto"/>
            <w:vAlign w:val="center"/>
          </w:tcPr>
          <w:p w14:paraId="3E5D5670"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,396</w:t>
            </w:r>
          </w:p>
        </w:tc>
        <w:tc>
          <w:tcPr>
            <w:tcW w:w="967" w:type="pct"/>
            <w:tcBorders>
              <w:top w:val="single" w:sz="4" w:space="0" w:color="0070C0"/>
              <w:left w:val="single" w:sz="4" w:space="0" w:color="0070C0"/>
              <w:bottom w:val="single" w:sz="4" w:space="0" w:color="0070C0"/>
              <w:right w:val="single" w:sz="4" w:space="0" w:color="0070C0"/>
            </w:tcBorders>
            <w:shd w:val="clear" w:color="auto" w:fill="auto"/>
            <w:vAlign w:val="center"/>
          </w:tcPr>
          <w:p w14:paraId="1DC9CF4C"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(,311)</w:t>
            </w:r>
          </w:p>
        </w:tc>
        <w:tc>
          <w:tcPr>
            <w:tcW w:w="413" w:type="pct"/>
            <w:tcBorders>
              <w:top w:val="single" w:sz="4" w:space="0" w:color="0070C0"/>
              <w:left w:val="single" w:sz="4" w:space="0" w:color="0070C0"/>
              <w:bottom w:val="single" w:sz="4" w:space="0" w:color="0070C0"/>
              <w:right w:val="single" w:sz="4" w:space="0" w:color="0070C0"/>
            </w:tcBorders>
            <w:shd w:val="clear" w:color="auto" w:fill="auto"/>
            <w:vAlign w:val="center"/>
          </w:tcPr>
          <w:p w14:paraId="62224A75"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(3,982)</w:t>
            </w:r>
          </w:p>
        </w:tc>
        <w:tc>
          <w:tcPr>
            <w:tcW w:w="393" w:type="pct"/>
            <w:tcBorders>
              <w:top w:val="single" w:sz="4" w:space="0" w:color="0070C0"/>
              <w:left w:val="single" w:sz="4" w:space="0" w:color="0070C0"/>
              <w:bottom w:val="single" w:sz="4" w:space="0" w:color="0070C0"/>
              <w:right w:val="single" w:sz="4" w:space="0" w:color="0070C0"/>
            </w:tcBorders>
            <w:shd w:val="clear" w:color="auto" w:fill="auto"/>
            <w:vAlign w:val="center"/>
          </w:tcPr>
          <w:p w14:paraId="588F5F04"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FF0000"/>
                <w:sz w:val="18"/>
                <w:szCs w:val="18"/>
                <w:lang w:eastAsia="mk-MK"/>
              </w:rPr>
            </w:pPr>
            <w:r w:rsidRPr="00287DDC">
              <w:rPr>
                <w:rFonts w:ascii="Times New Roman" w:hAnsi="Times New Roman" w:cs="Times New Roman"/>
                <w:color w:val="FF0000"/>
                <w:sz w:val="18"/>
                <w:szCs w:val="18"/>
                <w:lang w:eastAsia="mk-MK"/>
              </w:rPr>
              <w:t>,0001*</w:t>
            </w:r>
          </w:p>
        </w:tc>
        <w:tc>
          <w:tcPr>
            <w:tcW w:w="509" w:type="pct"/>
            <w:tcBorders>
              <w:top w:val="single" w:sz="4" w:space="0" w:color="0070C0"/>
              <w:left w:val="single" w:sz="4" w:space="0" w:color="0070C0"/>
              <w:bottom w:val="single" w:sz="4" w:space="0" w:color="0070C0"/>
              <w:right w:val="single" w:sz="4" w:space="0" w:color="0070C0"/>
            </w:tcBorders>
            <w:shd w:val="clear" w:color="auto" w:fill="auto"/>
            <w:vAlign w:val="center"/>
          </w:tcPr>
          <w:p w14:paraId="0F3D079B"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(2,361)</w:t>
            </w:r>
          </w:p>
        </w:tc>
        <w:tc>
          <w:tcPr>
            <w:tcW w:w="509" w:type="pct"/>
            <w:tcBorders>
              <w:top w:val="single" w:sz="4" w:space="0" w:color="0070C0"/>
              <w:left w:val="single" w:sz="4" w:space="0" w:color="0070C0"/>
              <w:bottom w:val="single" w:sz="4" w:space="0" w:color="0070C0"/>
              <w:right w:val="single" w:sz="4" w:space="0" w:color="0070C0"/>
            </w:tcBorders>
            <w:shd w:val="clear" w:color="auto" w:fill="auto"/>
            <w:vAlign w:val="center"/>
          </w:tcPr>
          <w:p w14:paraId="33596F0B"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(,795)</w:t>
            </w:r>
          </w:p>
        </w:tc>
      </w:tr>
      <w:tr w:rsidR="00481FB0" w:rsidRPr="00287DDC" w14:paraId="0A33E52B" w14:textId="77777777" w:rsidTr="00287DDC">
        <w:trPr>
          <w:cantSplit/>
          <w:trHeight w:val="320"/>
        </w:trPr>
        <w:tc>
          <w:tcPr>
            <w:tcW w:w="5000" w:type="pct"/>
            <w:gridSpan w:val="8"/>
            <w:tcBorders>
              <w:left w:val="single" w:sz="4" w:space="0" w:color="0070C0"/>
              <w:right w:val="single" w:sz="4" w:space="0" w:color="0070C0"/>
            </w:tcBorders>
            <w:shd w:val="clear" w:color="auto" w:fill="0070C0"/>
            <w:vAlign w:val="center"/>
          </w:tcPr>
          <w:p w14:paraId="407601E8" w14:textId="77777777" w:rsidR="00481FB0" w:rsidRPr="00287DDC" w:rsidRDefault="00481FB0" w:rsidP="00C35095">
            <w:pPr>
              <w:tabs>
                <w:tab w:val="left" w:pos="3315"/>
              </w:tabs>
              <w:autoSpaceDE w:val="0"/>
              <w:autoSpaceDN w:val="0"/>
              <w:adjustRightInd w:val="0"/>
              <w:ind w:left="147" w:right="60"/>
              <w:rPr>
                <w:rFonts w:ascii="Times New Roman" w:hAnsi="Times New Roman" w:cs="Times New Roman"/>
                <w:color w:val="FFFFFF"/>
                <w:sz w:val="18"/>
                <w:szCs w:val="18"/>
              </w:rPr>
            </w:pPr>
            <w:r w:rsidRPr="00287DDC">
              <w:rPr>
                <w:rFonts w:ascii="Times New Roman" w:hAnsi="Times New Roman" w:cs="Times New Roman"/>
                <w:b/>
                <w:color w:val="FFFFFF"/>
                <w:sz w:val="18"/>
                <w:szCs w:val="18"/>
              </w:rPr>
              <w:t>R</w:t>
            </w:r>
            <w:r w:rsidRPr="00287DDC">
              <w:rPr>
                <w:rFonts w:ascii="Times New Roman" w:hAnsi="Times New Roman" w:cs="Times New Roman"/>
                <w:b/>
                <w:color w:val="FFFFFF"/>
                <w:sz w:val="18"/>
                <w:szCs w:val="18"/>
                <w:lang w:val="ru-RU"/>
              </w:rPr>
              <w:t xml:space="preserve">=0,253   </w:t>
            </w:r>
            <w:r w:rsidRPr="00287DDC">
              <w:rPr>
                <w:rFonts w:ascii="Times New Roman" w:hAnsi="Times New Roman" w:cs="Times New Roman"/>
                <w:b/>
                <w:color w:val="FFFFFF"/>
                <w:sz w:val="18"/>
                <w:szCs w:val="18"/>
              </w:rPr>
              <w:t>R</w:t>
            </w:r>
            <w:r w:rsidRPr="00287DDC">
              <w:rPr>
                <w:rFonts w:ascii="Times New Roman" w:hAnsi="Times New Roman" w:cs="Times New Roman"/>
                <w:b/>
                <w:color w:val="FFFFFF"/>
                <w:sz w:val="18"/>
                <w:szCs w:val="18"/>
                <w:vertAlign w:val="superscript"/>
                <w:lang w:val="ru-RU"/>
              </w:rPr>
              <w:t>2</w:t>
            </w:r>
            <w:r w:rsidRPr="00287DDC">
              <w:rPr>
                <w:rFonts w:ascii="Times New Roman" w:hAnsi="Times New Roman" w:cs="Times New Roman"/>
                <w:b/>
                <w:color w:val="FFFFFF"/>
                <w:sz w:val="18"/>
                <w:szCs w:val="18"/>
                <w:lang w:val="ru-RU"/>
              </w:rPr>
              <w:t xml:space="preserve">=0,064     </w:t>
            </w:r>
            <w:r w:rsidRPr="00287DDC">
              <w:rPr>
                <w:rFonts w:ascii="Times New Roman" w:hAnsi="Times New Roman" w:cs="Times New Roman"/>
                <w:b/>
                <w:color w:val="FFFFFF"/>
                <w:sz w:val="18"/>
                <w:szCs w:val="18"/>
              </w:rPr>
              <w:t>F</w:t>
            </w:r>
            <w:r w:rsidRPr="00287DDC">
              <w:rPr>
                <w:rFonts w:ascii="Times New Roman" w:hAnsi="Times New Roman" w:cs="Times New Roman"/>
                <w:b/>
                <w:color w:val="FFFFFF"/>
                <w:sz w:val="18"/>
                <w:szCs w:val="18"/>
                <w:lang w:val="ru-RU"/>
              </w:rPr>
              <w:t xml:space="preserve">=10,086    </w:t>
            </w:r>
            <w:r w:rsidRPr="00287DDC">
              <w:rPr>
                <w:rFonts w:ascii="Times New Roman" w:hAnsi="Times New Roman" w:cs="Times New Roman"/>
                <w:b/>
                <w:color w:val="FFFFFF"/>
                <w:sz w:val="18"/>
                <w:szCs w:val="18"/>
              </w:rPr>
              <w:t>df=1   p</w:t>
            </w:r>
            <w:r w:rsidRPr="00287DDC">
              <w:rPr>
                <w:rFonts w:ascii="Times New Roman" w:hAnsi="Times New Roman" w:cs="Times New Roman"/>
                <w:b/>
                <w:color w:val="FFFFFF"/>
                <w:sz w:val="18"/>
                <w:szCs w:val="18"/>
                <w:lang w:val="ru-RU"/>
              </w:rPr>
              <w:t>=0,002*</w:t>
            </w:r>
          </w:p>
        </w:tc>
      </w:tr>
      <w:tr w:rsidR="00481FB0" w:rsidRPr="00287DDC" w14:paraId="4D04966C" w14:textId="77777777" w:rsidTr="00287DDC">
        <w:trPr>
          <w:cantSplit/>
          <w:trHeight w:val="320"/>
        </w:trPr>
        <w:tc>
          <w:tcPr>
            <w:tcW w:w="1110" w:type="pct"/>
            <w:tcBorders>
              <w:left w:val="single" w:sz="4" w:space="0" w:color="0070C0"/>
              <w:right w:val="single" w:sz="4" w:space="0" w:color="0070C0"/>
            </w:tcBorders>
            <w:shd w:val="clear" w:color="auto" w:fill="0070C0"/>
            <w:vAlign w:val="center"/>
          </w:tcPr>
          <w:p w14:paraId="03EB6BD4" w14:textId="77777777" w:rsidR="00481FB0" w:rsidRPr="00287DDC" w:rsidRDefault="00481FB0" w:rsidP="00C35095">
            <w:pPr>
              <w:tabs>
                <w:tab w:val="left" w:pos="3315"/>
              </w:tabs>
              <w:ind w:left="142"/>
              <w:rPr>
                <w:rFonts w:ascii="Times New Roman" w:hAnsi="Times New Roman" w:cs="Times New Roman"/>
                <w:b/>
                <w:color w:val="FFFFFF"/>
                <w:sz w:val="18"/>
                <w:szCs w:val="18"/>
              </w:rPr>
            </w:pPr>
            <w:r w:rsidRPr="00287DDC">
              <w:rPr>
                <w:rFonts w:ascii="Times New Roman" w:hAnsi="Times New Roman" w:cs="Times New Roman"/>
                <w:b/>
                <w:color w:val="FFFFFF"/>
                <w:sz w:val="18"/>
                <w:szCs w:val="18"/>
              </w:rPr>
              <w:t>Фосфати - стимулирана</w:t>
            </w:r>
          </w:p>
        </w:tc>
        <w:tc>
          <w:tcPr>
            <w:tcW w:w="486" w:type="pct"/>
            <w:tcBorders>
              <w:top w:val="single" w:sz="4" w:space="0" w:color="0070C0"/>
              <w:left w:val="single" w:sz="4" w:space="0" w:color="0070C0"/>
              <w:bottom w:val="single" w:sz="4" w:space="0" w:color="0070C0"/>
              <w:right w:val="single" w:sz="4" w:space="0" w:color="0070C0"/>
            </w:tcBorders>
            <w:shd w:val="clear" w:color="auto" w:fill="auto"/>
            <w:vAlign w:val="center"/>
          </w:tcPr>
          <w:p w14:paraId="7994693F"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(,718)</w:t>
            </w:r>
          </w:p>
        </w:tc>
        <w:tc>
          <w:tcPr>
            <w:tcW w:w="613" w:type="pct"/>
            <w:tcBorders>
              <w:top w:val="single" w:sz="4" w:space="0" w:color="0070C0"/>
              <w:left w:val="single" w:sz="4" w:space="0" w:color="0070C0"/>
              <w:bottom w:val="single" w:sz="4" w:space="0" w:color="0070C0"/>
              <w:right w:val="single" w:sz="4" w:space="0" w:color="0070C0"/>
            </w:tcBorders>
            <w:shd w:val="clear" w:color="auto" w:fill="auto"/>
            <w:vAlign w:val="center"/>
          </w:tcPr>
          <w:p w14:paraId="4D968FCB"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,226</w:t>
            </w:r>
          </w:p>
        </w:tc>
        <w:tc>
          <w:tcPr>
            <w:tcW w:w="967" w:type="pct"/>
            <w:tcBorders>
              <w:top w:val="single" w:sz="4" w:space="0" w:color="0070C0"/>
              <w:left w:val="single" w:sz="4" w:space="0" w:color="0070C0"/>
              <w:bottom w:val="single" w:sz="4" w:space="0" w:color="0070C0"/>
              <w:right w:val="single" w:sz="4" w:space="0" w:color="0070C0"/>
            </w:tcBorders>
            <w:shd w:val="clear" w:color="auto" w:fill="auto"/>
            <w:vAlign w:val="center"/>
          </w:tcPr>
          <w:p w14:paraId="24174CF8"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(,253)</w:t>
            </w:r>
          </w:p>
        </w:tc>
        <w:tc>
          <w:tcPr>
            <w:tcW w:w="413" w:type="pct"/>
            <w:tcBorders>
              <w:top w:val="single" w:sz="4" w:space="0" w:color="0070C0"/>
              <w:left w:val="single" w:sz="4" w:space="0" w:color="0070C0"/>
              <w:bottom w:val="single" w:sz="4" w:space="0" w:color="0070C0"/>
              <w:right w:val="single" w:sz="4" w:space="0" w:color="0070C0"/>
            </w:tcBorders>
            <w:shd w:val="clear" w:color="auto" w:fill="auto"/>
            <w:vAlign w:val="center"/>
          </w:tcPr>
          <w:p w14:paraId="2CF080FD"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(3,176)</w:t>
            </w:r>
          </w:p>
        </w:tc>
        <w:tc>
          <w:tcPr>
            <w:tcW w:w="393" w:type="pct"/>
            <w:tcBorders>
              <w:top w:val="single" w:sz="4" w:space="0" w:color="0070C0"/>
              <w:left w:val="single" w:sz="4" w:space="0" w:color="0070C0"/>
              <w:bottom w:val="single" w:sz="4" w:space="0" w:color="0070C0"/>
              <w:right w:val="single" w:sz="4" w:space="0" w:color="0070C0"/>
            </w:tcBorders>
            <w:shd w:val="clear" w:color="auto" w:fill="auto"/>
            <w:vAlign w:val="center"/>
          </w:tcPr>
          <w:p w14:paraId="21913AE9"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FF0000"/>
                <w:sz w:val="18"/>
                <w:szCs w:val="18"/>
                <w:lang w:eastAsia="mk-MK"/>
              </w:rPr>
            </w:pPr>
            <w:r w:rsidRPr="00287DDC">
              <w:rPr>
                <w:rFonts w:ascii="Times New Roman" w:hAnsi="Times New Roman" w:cs="Times New Roman"/>
                <w:color w:val="FF0000"/>
                <w:sz w:val="18"/>
                <w:szCs w:val="18"/>
                <w:lang w:eastAsia="mk-MK"/>
              </w:rPr>
              <w:t>,002*</w:t>
            </w:r>
          </w:p>
        </w:tc>
        <w:tc>
          <w:tcPr>
            <w:tcW w:w="509" w:type="pct"/>
            <w:tcBorders>
              <w:top w:val="single" w:sz="4" w:space="0" w:color="0070C0"/>
              <w:left w:val="single" w:sz="4" w:space="0" w:color="0070C0"/>
              <w:bottom w:val="single" w:sz="4" w:space="0" w:color="0070C0"/>
              <w:right w:val="single" w:sz="4" w:space="0" w:color="0070C0"/>
            </w:tcBorders>
            <w:shd w:val="clear" w:color="auto" w:fill="auto"/>
            <w:vAlign w:val="center"/>
          </w:tcPr>
          <w:p w14:paraId="5B8DBDAE"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(1,164)</w:t>
            </w:r>
          </w:p>
        </w:tc>
        <w:tc>
          <w:tcPr>
            <w:tcW w:w="509" w:type="pct"/>
            <w:tcBorders>
              <w:top w:val="single" w:sz="4" w:space="0" w:color="0070C0"/>
              <w:left w:val="single" w:sz="4" w:space="0" w:color="0070C0"/>
              <w:bottom w:val="single" w:sz="4" w:space="0" w:color="0070C0"/>
              <w:right w:val="single" w:sz="4" w:space="0" w:color="0070C0"/>
            </w:tcBorders>
            <w:shd w:val="clear" w:color="auto" w:fill="auto"/>
            <w:vAlign w:val="center"/>
          </w:tcPr>
          <w:p w14:paraId="67B2AF86" w14:textId="77777777" w:rsidR="00481FB0" w:rsidRPr="00287DDC"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287DDC">
              <w:rPr>
                <w:rFonts w:ascii="Times New Roman" w:hAnsi="Times New Roman" w:cs="Times New Roman"/>
                <w:color w:val="000000"/>
                <w:sz w:val="18"/>
                <w:szCs w:val="18"/>
                <w:lang w:eastAsia="mk-MK"/>
              </w:rPr>
              <w:t>(,271)</w:t>
            </w:r>
          </w:p>
        </w:tc>
      </w:tr>
      <w:tr w:rsidR="00481FB0" w:rsidRPr="0056701E" w14:paraId="0BF5D6CC" w14:textId="77777777" w:rsidTr="00287DDC">
        <w:trPr>
          <w:cantSplit/>
          <w:trHeight w:val="320"/>
        </w:trPr>
        <w:tc>
          <w:tcPr>
            <w:tcW w:w="5000" w:type="pct"/>
            <w:gridSpan w:val="8"/>
            <w:tcBorders>
              <w:left w:val="single" w:sz="4" w:space="0" w:color="0070C0"/>
              <w:right w:val="single" w:sz="4" w:space="0" w:color="0070C0"/>
            </w:tcBorders>
            <w:shd w:val="clear" w:color="auto" w:fill="0070C0"/>
            <w:vAlign w:val="center"/>
          </w:tcPr>
          <w:p w14:paraId="440B98E8" w14:textId="77777777" w:rsidR="00481FB0" w:rsidRPr="00287DDC" w:rsidRDefault="00481FB0" w:rsidP="00C35095">
            <w:pPr>
              <w:tabs>
                <w:tab w:val="left" w:pos="3315"/>
              </w:tabs>
              <w:autoSpaceDE w:val="0"/>
              <w:autoSpaceDN w:val="0"/>
              <w:adjustRightInd w:val="0"/>
              <w:jc w:val="center"/>
              <w:rPr>
                <w:rFonts w:ascii="Times New Roman" w:hAnsi="Times New Roman" w:cs="Times New Roman"/>
                <w:color w:val="FFFFFF"/>
                <w:sz w:val="18"/>
                <w:szCs w:val="18"/>
                <w:lang w:val="ru-RU" w:eastAsia="mk-MK"/>
              </w:rPr>
            </w:pPr>
            <w:r w:rsidRPr="00287DDC">
              <w:rPr>
                <w:rFonts w:ascii="Times New Roman" w:hAnsi="Times New Roman" w:cs="Times New Roman"/>
                <w:color w:val="FFFFFF"/>
                <w:sz w:val="18"/>
                <w:szCs w:val="18"/>
                <w:lang w:val="ru-RU"/>
              </w:rPr>
              <w:t>Независна варијабла</w:t>
            </w:r>
            <w:r w:rsidRPr="00287DDC">
              <w:rPr>
                <w:rFonts w:ascii="Times New Roman" w:hAnsi="Times New Roman" w:cs="Times New Roman"/>
                <w:color w:val="FFFFFF"/>
                <w:sz w:val="18"/>
                <w:szCs w:val="18"/>
                <w:lang w:val="ru-RU" w:eastAsia="mk-MK"/>
              </w:rPr>
              <w:t xml:space="preserve">: Пол                                                 </w:t>
            </w:r>
            <w:r w:rsidRPr="00287DDC">
              <w:rPr>
                <w:rFonts w:ascii="Times New Roman" w:hAnsi="Times New Roman" w:cs="Times New Roman"/>
                <w:color w:val="FFFFFF"/>
                <w:sz w:val="18"/>
                <w:szCs w:val="18"/>
                <w:lang w:val="ru-RU"/>
              </w:rPr>
              <w:t xml:space="preserve">* сигнификантно за </w:t>
            </w:r>
            <w:r w:rsidRPr="00287DDC">
              <w:rPr>
                <w:rFonts w:ascii="Times New Roman" w:hAnsi="Times New Roman" w:cs="Times New Roman"/>
                <w:color w:val="FFFFFF"/>
                <w:sz w:val="18"/>
                <w:szCs w:val="18"/>
                <w:lang w:val="it-IT"/>
              </w:rPr>
              <w:t>p&lt;0,05</w:t>
            </w:r>
          </w:p>
        </w:tc>
      </w:tr>
    </w:tbl>
    <w:p w14:paraId="2E7E742F" w14:textId="79D82233" w:rsidR="00481FB0" w:rsidRPr="0046270E" w:rsidRDefault="00481FB0" w:rsidP="00BE6729">
      <w:pPr>
        <w:autoSpaceDE w:val="0"/>
        <w:autoSpaceDN w:val="0"/>
        <w:adjustRightInd w:val="0"/>
        <w:spacing w:after="240"/>
        <w:jc w:val="both"/>
        <w:rPr>
          <w:rFonts w:ascii="Times New Roman" w:hAnsi="Times New Roman" w:cs="Times New Roman"/>
          <w:color w:val="000000"/>
          <w:sz w:val="24"/>
          <w:szCs w:val="24"/>
          <w:lang w:val="ru-RU"/>
        </w:rPr>
      </w:pPr>
      <w:r w:rsidRPr="0046270E">
        <w:rPr>
          <w:rFonts w:ascii="Times New Roman" w:hAnsi="Times New Roman" w:cs="Times New Roman"/>
          <w:b/>
          <w:color w:val="1F497D"/>
          <w:sz w:val="24"/>
          <w:szCs w:val="24"/>
          <w:lang w:val="ru-RU"/>
        </w:rPr>
        <w:lastRenderedPageBreak/>
        <w:t>ПОЛ -</w:t>
      </w:r>
      <w:r w:rsidRPr="0046270E">
        <w:rPr>
          <w:rFonts w:ascii="Times New Roman" w:hAnsi="Times New Roman" w:cs="Times New Roman"/>
          <w:color w:val="000000"/>
          <w:sz w:val="24"/>
          <w:szCs w:val="24"/>
          <w:lang w:val="ru-RU"/>
        </w:rPr>
        <w:t xml:space="preserve"> Бинарната линеарна регресиона анализа за утврдување на предиктивната улога на полот за нивото на саливарните електролити укажа дека, за </w:t>
      </w:r>
      <w:r w:rsidRPr="0046270E">
        <w:rPr>
          <w:rFonts w:ascii="Times New Roman" w:hAnsi="Times New Roman" w:cs="Times New Roman"/>
          <w:color w:val="000000"/>
          <w:sz w:val="24"/>
          <w:szCs w:val="24"/>
        </w:rPr>
        <w:t>p</w:t>
      </w:r>
      <w:r w:rsidRPr="0046270E">
        <w:rPr>
          <w:rFonts w:ascii="Times New Roman" w:hAnsi="Times New Roman" w:cs="Times New Roman"/>
          <w:color w:val="000000"/>
          <w:sz w:val="24"/>
          <w:szCs w:val="24"/>
          <w:lang w:val="ru-RU"/>
        </w:rPr>
        <w:t xml:space="preserve">&lt;0,05, полот е сигнификантен предиктор за нивото на </w:t>
      </w:r>
      <w:r w:rsidRPr="0046270E">
        <w:rPr>
          <w:rFonts w:ascii="Times New Roman" w:hAnsi="Times New Roman" w:cs="Times New Roman"/>
          <w:color w:val="000000"/>
          <w:sz w:val="24"/>
          <w:szCs w:val="24"/>
        </w:rPr>
        <w:t>K</w:t>
      </w:r>
      <w:r w:rsidRPr="0046270E">
        <w:rPr>
          <w:rFonts w:ascii="Times New Roman" w:hAnsi="Times New Roman" w:cs="Times New Roman"/>
          <w:color w:val="000000"/>
          <w:sz w:val="24"/>
          <w:szCs w:val="24"/>
          <w:lang w:val="ru-RU"/>
        </w:rPr>
        <w:t xml:space="preserve"> во нестимулирана плунка како и за нивото на фосфати и во нестимулирана и во стимулирана плунка  (Табела 18)</w:t>
      </w:r>
    </w:p>
    <w:p w14:paraId="443BE925" w14:textId="77777777" w:rsidR="00481FB0" w:rsidRPr="0046270E" w:rsidRDefault="00481FB0" w:rsidP="00481FB0">
      <w:pPr>
        <w:autoSpaceDE w:val="0"/>
        <w:autoSpaceDN w:val="0"/>
        <w:adjustRightInd w:val="0"/>
        <w:ind w:firstLine="720"/>
        <w:jc w:val="both"/>
        <w:rPr>
          <w:rFonts w:ascii="Times New Roman" w:hAnsi="Times New Roman" w:cs="Times New Roman"/>
          <w:color w:val="000000"/>
          <w:sz w:val="24"/>
          <w:szCs w:val="24"/>
          <w:lang w:val="ru-RU"/>
        </w:rPr>
      </w:pPr>
      <w:r w:rsidRPr="0046270E">
        <w:rPr>
          <w:rFonts w:ascii="Times New Roman" w:hAnsi="Times New Roman" w:cs="Times New Roman"/>
          <w:b/>
          <w:color w:val="215868"/>
          <w:sz w:val="24"/>
          <w:szCs w:val="24"/>
          <w:lang w:val="ru-RU"/>
        </w:rPr>
        <w:t xml:space="preserve">Предиктивна улога на полот за нивото на К во плунка - </w:t>
      </w:r>
      <w:r w:rsidRPr="0046270E">
        <w:rPr>
          <w:rFonts w:ascii="Times New Roman" w:hAnsi="Times New Roman" w:cs="Times New Roman"/>
          <w:color w:val="000000"/>
          <w:sz w:val="24"/>
          <w:szCs w:val="24"/>
          <w:lang w:val="ru-RU"/>
        </w:rPr>
        <w:t xml:space="preserve">полот како предиктор, за </w:t>
      </w:r>
      <w:r w:rsidRPr="0046270E">
        <w:rPr>
          <w:rFonts w:ascii="Times New Roman" w:hAnsi="Times New Roman" w:cs="Times New Roman"/>
          <w:color w:val="000000"/>
          <w:sz w:val="24"/>
          <w:szCs w:val="24"/>
        </w:rPr>
        <w:t>p</w:t>
      </w:r>
      <w:r w:rsidRPr="0046270E">
        <w:rPr>
          <w:rFonts w:ascii="Times New Roman" w:hAnsi="Times New Roman" w:cs="Times New Roman"/>
          <w:color w:val="000000"/>
          <w:sz w:val="24"/>
          <w:szCs w:val="24"/>
          <w:lang w:val="ru-RU"/>
        </w:rPr>
        <w:t xml:space="preserve">&lt;0,05, сигнификантно делува на нивото на </w:t>
      </w:r>
      <w:r w:rsidRPr="0046270E">
        <w:rPr>
          <w:rFonts w:ascii="Times New Roman" w:hAnsi="Times New Roman" w:cs="Times New Roman"/>
          <w:color w:val="000000"/>
          <w:sz w:val="24"/>
          <w:szCs w:val="24"/>
        </w:rPr>
        <w:t>K</w:t>
      </w:r>
      <w:r w:rsidRPr="0046270E">
        <w:rPr>
          <w:rFonts w:ascii="Times New Roman" w:hAnsi="Times New Roman" w:cs="Times New Roman"/>
          <w:color w:val="000000"/>
          <w:sz w:val="24"/>
          <w:szCs w:val="24"/>
          <w:lang w:val="ru-RU"/>
        </w:rPr>
        <w:t xml:space="preserve"> во нестимулирана плунка и тоа во 8,6% (</w:t>
      </w:r>
      <w:r w:rsidRPr="0046270E">
        <w:rPr>
          <w:rFonts w:ascii="Times New Roman" w:hAnsi="Times New Roman" w:cs="Times New Roman"/>
          <w:color w:val="000000"/>
          <w:sz w:val="24"/>
          <w:szCs w:val="24"/>
        </w:rPr>
        <w:t>R</w:t>
      </w:r>
      <w:r w:rsidRPr="0046270E">
        <w:rPr>
          <w:rFonts w:ascii="Times New Roman" w:hAnsi="Times New Roman" w:cs="Times New Roman"/>
          <w:color w:val="000000"/>
          <w:sz w:val="24"/>
          <w:szCs w:val="24"/>
          <w:vertAlign w:val="superscript"/>
          <w:lang w:val="ru-RU"/>
        </w:rPr>
        <w:t>2</w:t>
      </w:r>
      <w:r w:rsidRPr="0046270E">
        <w:rPr>
          <w:rFonts w:ascii="Times New Roman" w:hAnsi="Times New Roman" w:cs="Times New Roman"/>
          <w:color w:val="000000"/>
          <w:sz w:val="24"/>
          <w:szCs w:val="24"/>
          <w:lang w:val="ru-RU"/>
        </w:rPr>
        <w:t xml:space="preserve">=0,086; </w:t>
      </w:r>
      <w:r w:rsidRPr="0046270E">
        <w:rPr>
          <w:rFonts w:ascii="Times New Roman" w:hAnsi="Times New Roman" w:cs="Times New Roman"/>
          <w:color w:val="000000"/>
          <w:sz w:val="24"/>
          <w:szCs w:val="24"/>
        </w:rPr>
        <w:t>p</w:t>
      </w:r>
      <w:r w:rsidRPr="0046270E">
        <w:rPr>
          <w:rFonts w:ascii="Times New Roman" w:hAnsi="Times New Roman" w:cs="Times New Roman"/>
          <w:color w:val="000000"/>
          <w:sz w:val="24"/>
          <w:szCs w:val="24"/>
          <w:lang w:val="ru-RU"/>
        </w:rPr>
        <w:t xml:space="preserve">=0,0001). Машкиот пол просечно го зголемува нивото на </w:t>
      </w:r>
      <w:r w:rsidRPr="0046270E">
        <w:rPr>
          <w:rFonts w:ascii="Times New Roman" w:hAnsi="Times New Roman" w:cs="Times New Roman"/>
          <w:color w:val="000000"/>
          <w:sz w:val="24"/>
          <w:szCs w:val="24"/>
        </w:rPr>
        <w:t>K</w:t>
      </w:r>
      <w:r w:rsidRPr="0046270E">
        <w:rPr>
          <w:rFonts w:ascii="Times New Roman" w:hAnsi="Times New Roman" w:cs="Times New Roman"/>
          <w:color w:val="000000"/>
          <w:sz w:val="24"/>
          <w:szCs w:val="24"/>
          <w:lang w:val="ru-RU"/>
        </w:rPr>
        <w:t xml:space="preserve"> во нестимулирана плунка за 2,149. </w:t>
      </w:r>
    </w:p>
    <w:p w14:paraId="496C0183" w14:textId="77777777" w:rsidR="00481FB0" w:rsidRPr="0046270E" w:rsidRDefault="00481FB0" w:rsidP="00481FB0">
      <w:pPr>
        <w:autoSpaceDE w:val="0"/>
        <w:autoSpaceDN w:val="0"/>
        <w:adjustRightInd w:val="0"/>
        <w:jc w:val="both"/>
        <w:rPr>
          <w:rFonts w:ascii="Times New Roman" w:hAnsi="Times New Roman" w:cs="Times New Roman"/>
          <w:color w:val="000000"/>
          <w:sz w:val="24"/>
          <w:szCs w:val="24"/>
          <w:lang w:val="ru-RU"/>
        </w:rPr>
      </w:pPr>
    </w:p>
    <w:p w14:paraId="4F82ECF5" w14:textId="77777777" w:rsidR="00481FB0" w:rsidRPr="0046270E" w:rsidRDefault="00481FB0" w:rsidP="00481FB0">
      <w:pPr>
        <w:autoSpaceDE w:val="0"/>
        <w:autoSpaceDN w:val="0"/>
        <w:adjustRightInd w:val="0"/>
        <w:ind w:firstLine="720"/>
        <w:jc w:val="both"/>
        <w:rPr>
          <w:rFonts w:ascii="Times New Roman" w:hAnsi="Times New Roman" w:cs="Times New Roman"/>
          <w:color w:val="000000"/>
          <w:sz w:val="24"/>
          <w:szCs w:val="24"/>
          <w:lang w:val="ru-RU"/>
        </w:rPr>
      </w:pPr>
      <w:r w:rsidRPr="0046270E">
        <w:rPr>
          <w:rFonts w:ascii="Times New Roman" w:hAnsi="Times New Roman" w:cs="Times New Roman"/>
          <w:b/>
          <w:color w:val="1F497D"/>
          <w:sz w:val="24"/>
          <w:szCs w:val="24"/>
          <w:lang w:val="ru-RU"/>
        </w:rPr>
        <w:t>Предиктивна улога на полот за нивото на фосфати во плунка -</w:t>
      </w:r>
      <w:r w:rsidRPr="0046270E">
        <w:rPr>
          <w:rFonts w:ascii="Times New Roman" w:hAnsi="Times New Roman" w:cs="Times New Roman"/>
          <w:b/>
          <w:color w:val="215868"/>
          <w:sz w:val="24"/>
          <w:szCs w:val="24"/>
          <w:lang w:val="ru-RU"/>
        </w:rPr>
        <w:t xml:space="preserve"> </w:t>
      </w:r>
      <w:r w:rsidRPr="0046270E">
        <w:rPr>
          <w:rFonts w:ascii="Times New Roman" w:hAnsi="Times New Roman" w:cs="Times New Roman"/>
          <w:color w:val="000000"/>
          <w:sz w:val="24"/>
          <w:szCs w:val="24"/>
          <w:lang w:val="ru-RU"/>
        </w:rPr>
        <w:t xml:space="preserve">полот како предиктор, за </w:t>
      </w:r>
      <w:r w:rsidRPr="0046270E">
        <w:rPr>
          <w:rFonts w:ascii="Times New Roman" w:hAnsi="Times New Roman" w:cs="Times New Roman"/>
          <w:color w:val="000000"/>
          <w:sz w:val="24"/>
          <w:szCs w:val="24"/>
        </w:rPr>
        <w:t>p</w:t>
      </w:r>
      <w:r w:rsidRPr="0046270E">
        <w:rPr>
          <w:rFonts w:ascii="Times New Roman" w:hAnsi="Times New Roman" w:cs="Times New Roman"/>
          <w:color w:val="000000"/>
          <w:sz w:val="24"/>
          <w:szCs w:val="24"/>
          <w:lang w:val="ru-RU"/>
        </w:rPr>
        <w:t xml:space="preserve">&lt;0,05, сигнификантно делува на нивото на фосфати во: </w:t>
      </w:r>
    </w:p>
    <w:p w14:paraId="6CC96232" w14:textId="77777777" w:rsidR="00481FB0" w:rsidRPr="0046270E" w:rsidRDefault="00481FB0" w:rsidP="00481FB0">
      <w:pPr>
        <w:autoSpaceDE w:val="0"/>
        <w:autoSpaceDN w:val="0"/>
        <w:adjustRightInd w:val="0"/>
        <w:jc w:val="both"/>
        <w:rPr>
          <w:rFonts w:ascii="Times New Roman" w:hAnsi="Times New Roman" w:cs="Times New Roman"/>
          <w:color w:val="000000"/>
          <w:sz w:val="24"/>
          <w:szCs w:val="24"/>
          <w:lang w:val="ru-RU"/>
        </w:rPr>
      </w:pPr>
      <w:r w:rsidRPr="0046270E">
        <w:rPr>
          <w:rFonts w:ascii="Times New Roman" w:hAnsi="Times New Roman" w:cs="Times New Roman"/>
          <w:color w:val="000000"/>
          <w:sz w:val="24"/>
          <w:szCs w:val="24"/>
          <w:lang w:val="ru-RU"/>
        </w:rPr>
        <w:t>а) нестимулирана плунка и тоа во 9,7% (</w:t>
      </w:r>
      <w:r w:rsidRPr="0046270E">
        <w:rPr>
          <w:rFonts w:ascii="Times New Roman" w:hAnsi="Times New Roman" w:cs="Times New Roman"/>
          <w:color w:val="000000"/>
          <w:sz w:val="24"/>
          <w:szCs w:val="24"/>
        </w:rPr>
        <w:t>R</w:t>
      </w:r>
      <w:r w:rsidRPr="0046270E">
        <w:rPr>
          <w:rFonts w:ascii="Times New Roman" w:hAnsi="Times New Roman" w:cs="Times New Roman"/>
          <w:color w:val="000000"/>
          <w:sz w:val="24"/>
          <w:szCs w:val="24"/>
          <w:vertAlign w:val="superscript"/>
          <w:lang w:val="ru-RU"/>
        </w:rPr>
        <w:t>2</w:t>
      </w:r>
      <w:r w:rsidRPr="0046270E">
        <w:rPr>
          <w:rFonts w:ascii="Times New Roman" w:hAnsi="Times New Roman" w:cs="Times New Roman"/>
          <w:color w:val="000000"/>
          <w:sz w:val="24"/>
          <w:szCs w:val="24"/>
          <w:lang w:val="ru-RU"/>
        </w:rPr>
        <w:t xml:space="preserve">=0,097; </w:t>
      </w:r>
      <w:r w:rsidRPr="0046270E">
        <w:rPr>
          <w:rFonts w:ascii="Times New Roman" w:hAnsi="Times New Roman" w:cs="Times New Roman"/>
          <w:color w:val="000000"/>
          <w:sz w:val="24"/>
          <w:szCs w:val="24"/>
        </w:rPr>
        <w:t>p</w:t>
      </w:r>
      <w:r w:rsidRPr="0046270E">
        <w:rPr>
          <w:rFonts w:ascii="Times New Roman" w:hAnsi="Times New Roman" w:cs="Times New Roman"/>
          <w:color w:val="000000"/>
          <w:sz w:val="24"/>
          <w:szCs w:val="24"/>
          <w:lang w:val="ru-RU"/>
        </w:rPr>
        <w:t xml:space="preserve">=0,0001). Машкиот пол, како сигнификантен предиктор, просечно го зголемува нивото на фосфати во нестимулирана плунка за 1,578; </w:t>
      </w:r>
    </w:p>
    <w:p w14:paraId="04C90749" w14:textId="77777777" w:rsidR="00481FB0" w:rsidRPr="0046270E" w:rsidRDefault="00481FB0" w:rsidP="00481FB0">
      <w:pPr>
        <w:autoSpaceDE w:val="0"/>
        <w:autoSpaceDN w:val="0"/>
        <w:adjustRightInd w:val="0"/>
        <w:spacing w:after="240"/>
        <w:jc w:val="both"/>
        <w:rPr>
          <w:rFonts w:ascii="Times New Roman" w:hAnsi="Times New Roman" w:cs="Times New Roman"/>
          <w:color w:val="000000"/>
          <w:sz w:val="24"/>
          <w:szCs w:val="24"/>
          <w:lang w:val="ru-RU"/>
        </w:rPr>
      </w:pPr>
      <w:r w:rsidRPr="0046270E">
        <w:rPr>
          <w:rFonts w:ascii="Times New Roman" w:hAnsi="Times New Roman" w:cs="Times New Roman"/>
          <w:color w:val="000000"/>
          <w:sz w:val="24"/>
          <w:szCs w:val="24"/>
          <w:lang w:val="ru-RU"/>
        </w:rPr>
        <w:t>б) стимулирана плунка и тоа во 6,4% (</w:t>
      </w:r>
      <w:r w:rsidRPr="0046270E">
        <w:rPr>
          <w:rFonts w:ascii="Times New Roman" w:hAnsi="Times New Roman" w:cs="Times New Roman"/>
          <w:color w:val="000000"/>
          <w:sz w:val="24"/>
          <w:szCs w:val="24"/>
        </w:rPr>
        <w:t>R</w:t>
      </w:r>
      <w:r w:rsidRPr="0046270E">
        <w:rPr>
          <w:rFonts w:ascii="Times New Roman" w:hAnsi="Times New Roman" w:cs="Times New Roman"/>
          <w:color w:val="000000"/>
          <w:sz w:val="24"/>
          <w:szCs w:val="24"/>
          <w:vertAlign w:val="superscript"/>
          <w:lang w:val="ru-RU"/>
        </w:rPr>
        <w:t>2</w:t>
      </w:r>
      <w:r w:rsidRPr="0046270E">
        <w:rPr>
          <w:rFonts w:ascii="Times New Roman" w:hAnsi="Times New Roman" w:cs="Times New Roman"/>
          <w:color w:val="000000"/>
          <w:sz w:val="24"/>
          <w:szCs w:val="24"/>
          <w:lang w:val="ru-RU"/>
        </w:rPr>
        <w:t xml:space="preserve">=0,064; </w:t>
      </w:r>
      <w:r w:rsidRPr="0046270E">
        <w:rPr>
          <w:rFonts w:ascii="Times New Roman" w:hAnsi="Times New Roman" w:cs="Times New Roman"/>
          <w:color w:val="000000"/>
          <w:sz w:val="24"/>
          <w:szCs w:val="24"/>
        </w:rPr>
        <w:t>p</w:t>
      </w:r>
      <w:r w:rsidRPr="0046270E">
        <w:rPr>
          <w:rFonts w:ascii="Times New Roman" w:hAnsi="Times New Roman" w:cs="Times New Roman"/>
          <w:color w:val="000000"/>
          <w:sz w:val="24"/>
          <w:szCs w:val="24"/>
          <w:lang w:val="ru-RU"/>
        </w:rPr>
        <w:t>=0,002). Машкиот пол, како сигнификантен предиктор, просечно го зголемува нивото на фосфати во стимулирана плунка за 0,718</w:t>
      </w:r>
    </w:p>
    <w:p w14:paraId="2F293D62" w14:textId="77777777" w:rsidR="00481FB0" w:rsidRPr="0046270E" w:rsidRDefault="00481FB0" w:rsidP="00481FB0">
      <w:pPr>
        <w:autoSpaceDE w:val="0"/>
        <w:autoSpaceDN w:val="0"/>
        <w:adjustRightInd w:val="0"/>
        <w:ind w:firstLine="720"/>
        <w:jc w:val="both"/>
        <w:rPr>
          <w:rFonts w:ascii="Times New Roman" w:hAnsi="Times New Roman" w:cs="Times New Roman"/>
          <w:color w:val="000000"/>
          <w:sz w:val="24"/>
          <w:szCs w:val="24"/>
          <w:lang w:val="ru-RU"/>
        </w:rPr>
      </w:pPr>
      <w:r w:rsidRPr="0046270E">
        <w:rPr>
          <w:rFonts w:ascii="Times New Roman" w:hAnsi="Times New Roman" w:cs="Times New Roman"/>
          <w:color w:val="000000"/>
          <w:sz w:val="24"/>
          <w:szCs w:val="24"/>
          <w:lang w:val="ru-RU"/>
        </w:rPr>
        <w:t xml:space="preserve">За </w:t>
      </w:r>
      <w:r w:rsidRPr="0046270E">
        <w:rPr>
          <w:rFonts w:ascii="Times New Roman" w:hAnsi="Times New Roman" w:cs="Times New Roman"/>
          <w:color w:val="000000"/>
          <w:sz w:val="24"/>
          <w:szCs w:val="24"/>
        </w:rPr>
        <w:t>p</w:t>
      </w:r>
      <w:r w:rsidRPr="0046270E">
        <w:rPr>
          <w:rFonts w:ascii="Times New Roman" w:hAnsi="Times New Roman" w:cs="Times New Roman"/>
          <w:color w:val="000000"/>
          <w:sz w:val="24"/>
          <w:szCs w:val="24"/>
          <w:lang w:val="ru-RU"/>
        </w:rPr>
        <w:t xml:space="preserve">&gt;0,05, полот не беше докажан како предиктор (немаше сигнификантно влијание на варијабилитетот) за </w:t>
      </w:r>
      <w:r w:rsidRPr="0046270E">
        <w:rPr>
          <w:rFonts w:ascii="Times New Roman" w:hAnsi="Times New Roman" w:cs="Times New Roman"/>
          <w:sz w:val="24"/>
          <w:szCs w:val="24"/>
          <w:lang w:val="ru-RU"/>
        </w:rPr>
        <w:t>натриум, хлор, калциум и во нестимулирана и во стимулирана плунка, како и на нивото на калиум во стимулирана плунка (Табела 18).</w:t>
      </w:r>
    </w:p>
    <w:p w14:paraId="04ED211A" w14:textId="73A4E7CC" w:rsidR="00481FB0" w:rsidRPr="0046270E" w:rsidRDefault="00481FB0" w:rsidP="00481FB0">
      <w:pPr>
        <w:spacing w:line="276" w:lineRule="auto"/>
        <w:rPr>
          <w:rFonts w:ascii="Times New Roman" w:hAnsi="Times New Roman" w:cs="Times New Roman"/>
          <w:sz w:val="24"/>
          <w:szCs w:val="24"/>
          <w:lang w:val="ru-RU" w:eastAsia="mk-MK"/>
        </w:rPr>
      </w:pPr>
    </w:p>
    <w:p w14:paraId="181B8584" w14:textId="77777777" w:rsidR="00481FB0" w:rsidRPr="0046270E" w:rsidRDefault="00481FB0" w:rsidP="00481FB0">
      <w:pPr>
        <w:spacing w:line="276" w:lineRule="auto"/>
        <w:rPr>
          <w:rFonts w:ascii="Times New Roman" w:hAnsi="Times New Roman" w:cs="Times New Roman"/>
          <w:sz w:val="24"/>
          <w:szCs w:val="24"/>
          <w:lang w:val="ru-RU" w:eastAsia="mk-MK"/>
        </w:rPr>
      </w:pPr>
    </w:p>
    <w:p w14:paraId="56CDEA1A" w14:textId="77777777" w:rsidR="00BE6729" w:rsidRDefault="00BE6729">
      <w:pPr>
        <w:spacing w:after="160" w:line="259" w:lineRule="auto"/>
        <w:rPr>
          <w:rFonts w:ascii="Times New Roman" w:hAnsi="Times New Roman" w:cs="Times New Roman"/>
          <w:b/>
          <w:color w:val="1F497D"/>
          <w:sz w:val="24"/>
          <w:szCs w:val="24"/>
          <w:lang w:val="ru-RU"/>
        </w:rPr>
      </w:pPr>
      <w:r>
        <w:rPr>
          <w:rFonts w:ascii="Times New Roman" w:hAnsi="Times New Roman" w:cs="Times New Roman"/>
          <w:b/>
          <w:color w:val="1F497D"/>
          <w:sz w:val="24"/>
          <w:szCs w:val="24"/>
          <w:lang w:val="ru-RU"/>
        </w:rPr>
        <w:br w:type="page"/>
      </w:r>
    </w:p>
    <w:p w14:paraId="72DDCCBA" w14:textId="185D8542" w:rsidR="00481FB0" w:rsidRPr="0046270E" w:rsidRDefault="00481FB0" w:rsidP="00481FB0">
      <w:pPr>
        <w:autoSpaceDE w:val="0"/>
        <w:autoSpaceDN w:val="0"/>
        <w:adjustRightInd w:val="0"/>
        <w:spacing w:after="240"/>
        <w:jc w:val="both"/>
        <w:rPr>
          <w:rFonts w:ascii="Times New Roman" w:hAnsi="Times New Roman" w:cs="Times New Roman"/>
          <w:color w:val="000000"/>
          <w:sz w:val="24"/>
          <w:szCs w:val="24"/>
          <w:lang w:val="ru-RU"/>
        </w:rPr>
      </w:pPr>
      <w:r w:rsidRPr="0046270E">
        <w:rPr>
          <w:rFonts w:ascii="Times New Roman" w:hAnsi="Times New Roman" w:cs="Times New Roman"/>
          <w:b/>
          <w:color w:val="1F497D"/>
          <w:sz w:val="24"/>
          <w:szCs w:val="24"/>
          <w:lang w:val="ru-RU"/>
        </w:rPr>
        <w:lastRenderedPageBreak/>
        <w:t>ВОЗРАСТ -</w:t>
      </w:r>
      <w:r w:rsidRPr="0046270E">
        <w:rPr>
          <w:rFonts w:ascii="Times New Roman" w:hAnsi="Times New Roman" w:cs="Times New Roman"/>
          <w:color w:val="000000"/>
          <w:sz w:val="24"/>
          <w:szCs w:val="24"/>
          <w:lang w:val="ru-RU"/>
        </w:rPr>
        <w:t xml:space="preserve"> Бинарната линеарна регресиона анализа за утврдување на предиктивната улога на возраста за нивото на саливарните електролити укажа дека,:за </w:t>
      </w:r>
      <w:r w:rsidRPr="0046270E">
        <w:rPr>
          <w:rFonts w:ascii="Times New Roman" w:hAnsi="Times New Roman" w:cs="Times New Roman"/>
          <w:color w:val="000000"/>
          <w:sz w:val="24"/>
          <w:szCs w:val="24"/>
        </w:rPr>
        <w:t>p</w:t>
      </w:r>
      <w:r w:rsidRPr="0046270E">
        <w:rPr>
          <w:rFonts w:ascii="Times New Roman" w:hAnsi="Times New Roman" w:cs="Times New Roman"/>
          <w:color w:val="000000"/>
          <w:sz w:val="24"/>
          <w:szCs w:val="24"/>
          <w:lang w:val="ru-RU"/>
        </w:rPr>
        <w:t xml:space="preserve">&lt;0,05, возраста е сигнификантен предиктор за нивото на </w:t>
      </w:r>
      <w:r w:rsidRPr="0046270E">
        <w:rPr>
          <w:rFonts w:ascii="Times New Roman" w:hAnsi="Times New Roman" w:cs="Times New Roman"/>
          <w:color w:val="000000"/>
          <w:sz w:val="24"/>
          <w:szCs w:val="24"/>
        </w:rPr>
        <w:t>K</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sz w:val="24"/>
          <w:szCs w:val="24"/>
        </w:rPr>
        <w:t>Ca</w:t>
      </w:r>
      <w:r w:rsidRPr="0046270E">
        <w:rPr>
          <w:rFonts w:ascii="Times New Roman" w:hAnsi="Times New Roman" w:cs="Times New Roman"/>
          <w:color w:val="000000"/>
          <w:sz w:val="24"/>
          <w:szCs w:val="24"/>
          <w:lang w:val="ru-RU"/>
        </w:rPr>
        <w:t xml:space="preserve"> и фосфати во нестимулирана плунка  (Табела 19)</w:t>
      </w:r>
    </w:p>
    <w:p w14:paraId="4203E91E" w14:textId="77777777" w:rsidR="00481FB0" w:rsidRPr="0046270E" w:rsidRDefault="00481FB0" w:rsidP="00481FB0">
      <w:pPr>
        <w:autoSpaceDE w:val="0"/>
        <w:autoSpaceDN w:val="0"/>
        <w:adjustRightInd w:val="0"/>
        <w:ind w:firstLine="720"/>
        <w:jc w:val="both"/>
        <w:rPr>
          <w:rFonts w:ascii="Times New Roman" w:hAnsi="Times New Roman" w:cs="Times New Roman"/>
          <w:color w:val="000000"/>
          <w:sz w:val="24"/>
          <w:szCs w:val="24"/>
          <w:lang w:val="ru-RU"/>
        </w:rPr>
      </w:pPr>
      <w:r w:rsidRPr="0046270E">
        <w:rPr>
          <w:rFonts w:ascii="Times New Roman" w:hAnsi="Times New Roman" w:cs="Times New Roman"/>
          <w:b/>
          <w:color w:val="1F497D"/>
          <w:sz w:val="24"/>
          <w:szCs w:val="24"/>
          <w:lang w:val="ru-RU"/>
        </w:rPr>
        <w:t>Предиктивна улога на возраста за ниво на К во плунка</w:t>
      </w:r>
      <w:r w:rsidRPr="0046270E">
        <w:rPr>
          <w:rFonts w:ascii="Times New Roman" w:hAnsi="Times New Roman" w:cs="Times New Roman"/>
          <w:b/>
          <w:color w:val="215868"/>
          <w:sz w:val="24"/>
          <w:szCs w:val="24"/>
          <w:lang w:val="ru-RU"/>
        </w:rPr>
        <w:t xml:space="preserve"> - </w:t>
      </w:r>
      <w:r w:rsidRPr="0046270E">
        <w:rPr>
          <w:rFonts w:ascii="Times New Roman" w:hAnsi="Times New Roman" w:cs="Times New Roman"/>
          <w:color w:val="000000"/>
          <w:sz w:val="24"/>
          <w:szCs w:val="24"/>
          <w:lang w:val="ru-RU"/>
        </w:rPr>
        <w:t xml:space="preserve">возраста како предиктор, за </w:t>
      </w:r>
      <w:r w:rsidRPr="0046270E">
        <w:rPr>
          <w:rFonts w:ascii="Times New Roman" w:hAnsi="Times New Roman" w:cs="Times New Roman"/>
          <w:color w:val="000000"/>
          <w:sz w:val="24"/>
          <w:szCs w:val="24"/>
        </w:rPr>
        <w:t>p</w:t>
      </w:r>
      <w:r w:rsidRPr="0046270E">
        <w:rPr>
          <w:rFonts w:ascii="Times New Roman" w:hAnsi="Times New Roman" w:cs="Times New Roman"/>
          <w:color w:val="000000"/>
          <w:sz w:val="24"/>
          <w:szCs w:val="24"/>
          <w:lang w:val="ru-RU"/>
        </w:rPr>
        <w:t xml:space="preserve">&lt;0,05, сигнификантно делува на нивото на </w:t>
      </w:r>
      <w:r w:rsidRPr="0046270E">
        <w:rPr>
          <w:rFonts w:ascii="Times New Roman" w:hAnsi="Times New Roman" w:cs="Times New Roman"/>
          <w:color w:val="000000"/>
          <w:sz w:val="24"/>
          <w:szCs w:val="24"/>
        </w:rPr>
        <w:t>K</w:t>
      </w:r>
      <w:r w:rsidRPr="0046270E">
        <w:rPr>
          <w:rFonts w:ascii="Times New Roman" w:hAnsi="Times New Roman" w:cs="Times New Roman"/>
          <w:color w:val="000000"/>
          <w:sz w:val="24"/>
          <w:szCs w:val="24"/>
          <w:lang w:val="ru-RU"/>
        </w:rPr>
        <w:t xml:space="preserve"> во нестимулирана плунка и тоа во 3,2% (</w:t>
      </w:r>
      <w:r w:rsidRPr="0046270E">
        <w:rPr>
          <w:rFonts w:ascii="Times New Roman" w:hAnsi="Times New Roman" w:cs="Times New Roman"/>
          <w:color w:val="000000"/>
          <w:sz w:val="24"/>
          <w:szCs w:val="24"/>
        </w:rPr>
        <w:t>R</w:t>
      </w:r>
      <w:r w:rsidRPr="0046270E">
        <w:rPr>
          <w:rFonts w:ascii="Times New Roman" w:hAnsi="Times New Roman" w:cs="Times New Roman"/>
          <w:color w:val="000000"/>
          <w:sz w:val="24"/>
          <w:szCs w:val="24"/>
          <w:vertAlign w:val="superscript"/>
          <w:lang w:val="ru-RU"/>
        </w:rPr>
        <w:t>2</w:t>
      </w:r>
      <w:r w:rsidRPr="0046270E">
        <w:rPr>
          <w:rFonts w:ascii="Times New Roman" w:hAnsi="Times New Roman" w:cs="Times New Roman"/>
          <w:color w:val="000000"/>
          <w:sz w:val="24"/>
          <w:szCs w:val="24"/>
          <w:lang w:val="ru-RU"/>
        </w:rPr>
        <w:t xml:space="preserve">=0,032; </w:t>
      </w:r>
      <w:r w:rsidRPr="0046270E">
        <w:rPr>
          <w:rFonts w:ascii="Times New Roman" w:hAnsi="Times New Roman" w:cs="Times New Roman"/>
          <w:color w:val="000000"/>
          <w:sz w:val="24"/>
          <w:szCs w:val="24"/>
        </w:rPr>
        <w:t>p</w:t>
      </w:r>
      <w:r w:rsidRPr="0046270E">
        <w:rPr>
          <w:rFonts w:ascii="Times New Roman" w:hAnsi="Times New Roman" w:cs="Times New Roman"/>
          <w:color w:val="000000"/>
          <w:sz w:val="24"/>
          <w:szCs w:val="24"/>
          <w:lang w:val="ru-RU"/>
        </w:rPr>
        <w:t xml:space="preserve">=0,028). Една година возраст го зголемува нивото на </w:t>
      </w:r>
      <w:r w:rsidRPr="0046270E">
        <w:rPr>
          <w:rFonts w:ascii="Times New Roman" w:hAnsi="Times New Roman" w:cs="Times New Roman"/>
          <w:color w:val="000000"/>
          <w:sz w:val="24"/>
          <w:szCs w:val="24"/>
        </w:rPr>
        <w:t>K</w:t>
      </w:r>
      <w:r w:rsidRPr="0046270E">
        <w:rPr>
          <w:rFonts w:ascii="Times New Roman" w:hAnsi="Times New Roman" w:cs="Times New Roman"/>
          <w:color w:val="000000"/>
          <w:sz w:val="24"/>
          <w:szCs w:val="24"/>
          <w:lang w:val="ru-RU"/>
        </w:rPr>
        <w:t xml:space="preserve"> во нестимулирана плунка за 0,096. </w:t>
      </w:r>
    </w:p>
    <w:p w14:paraId="2B12ECF5" w14:textId="77777777" w:rsidR="00481FB0" w:rsidRPr="0046270E" w:rsidRDefault="00481FB0" w:rsidP="00481FB0">
      <w:pPr>
        <w:autoSpaceDE w:val="0"/>
        <w:autoSpaceDN w:val="0"/>
        <w:adjustRightInd w:val="0"/>
        <w:ind w:firstLine="720"/>
        <w:jc w:val="both"/>
        <w:rPr>
          <w:rFonts w:ascii="Times New Roman" w:hAnsi="Times New Roman" w:cs="Times New Roman"/>
          <w:color w:val="000000"/>
          <w:sz w:val="24"/>
          <w:szCs w:val="24"/>
          <w:lang w:val="ru-RU"/>
        </w:rPr>
      </w:pPr>
    </w:p>
    <w:p w14:paraId="10192A4E" w14:textId="77777777" w:rsidR="00481FB0" w:rsidRPr="0046270E" w:rsidRDefault="00481FB0" w:rsidP="00481FB0">
      <w:pPr>
        <w:autoSpaceDE w:val="0"/>
        <w:autoSpaceDN w:val="0"/>
        <w:adjustRightInd w:val="0"/>
        <w:ind w:firstLine="720"/>
        <w:jc w:val="both"/>
        <w:rPr>
          <w:rFonts w:ascii="Times New Roman" w:hAnsi="Times New Roman" w:cs="Times New Roman"/>
          <w:color w:val="000000"/>
          <w:sz w:val="24"/>
          <w:szCs w:val="24"/>
          <w:lang w:val="ru-RU"/>
        </w:rPr>
      </w:pPr>
      <w:r w:rsidRPr="0046270E">
        <w:rPr>
          <w:rFonts w:ascii="Times New Roman" w:hAnsi="Times New Roman" w:cs="Times New Roman"/>
          <w:b/>
          <w:color w:val="1F497D"/>
          <w:sz w:val="24"/>
          <w:szCs w:val="24"/>
          <w:lang w:val="ru-RU"/>
        </w:rPr>
        <w:t xml:space="preserve">Предиктивна улога на возраста за ниво на </w:t>
      </w:r>
      <w:r w:rsidRPr="0046270E">
        <w:rPr>
          <w:rFonts w:ascii="Times New Roman" w:hAnsi="Times New Roman" w:cs="Times New Roman"/>
          <w:b/>
          <w:color w:val="1F497D"/>
          <w:sz w:val="24"/>
          <w:szCs w:val="24"/>
        </w:rPr>
        <w:t>Ca</w:t>
      </w:r>
      <w:r w:rsidRPr="0046270E">
        <w:rPr>
          <w:rFonts w:ascii="Times New Roman" w:hAnsi="Times New Roman" w:cs="Times New Roman"/>
          <w:b/>
          <w:color w:val="1F497D"/>
          <w:sz w:val="24"/>
          <w:szCs w:val="24"/>
          <w:lang w:val="ru-RU"/>
        </w:rPr>
        <w:t xml:space="preserve"> во плунка</w:t>
      </w:r>
      <w:r w:rsidRPr="0046270E">
        <w:rPr>
          <w:rFonts w:ascii="Times New Roman" w:hAnsi="Times New Roman" w:cs="Times New Roman"/>
          <w:b/>
          <w:color w:val="215868"/>
          <w:sz w:val="24"/>
          <w:szCs w:val="24"/>
          <w:lang w:val="ru-RU"/>
        </w:rPr>
        <w:t xml:space="preserve"> - </w:t>
      </w:r>
      <w:r w:rsidRPr="0046270E">
        <w:rPr>
          <w:rFonts w:ascii="Times New Roman" w:hAnsi="Times New Roman" w:cs="Times New Roman"/>
          <w:color w:val="000000"/>
          <w:sz w:val="24"/>
          <w:szCs w:val="24"/>
          <w:lang w:val="ru-RU"/>
        </w:rPr>
        <w:t xml:space="preserve">возраста како предиктор, за </w:t>
      </w:r>
      <w:r w:rsidRPr="0046270E">
        <w:rPr>
          <w:rFonts w:ascii="Times New Roman" w:hAnsi="Times New Roman" w:cs="Times New Roman"/>
          <w:color w:val="000000"/>
          <w:sz w:val="24"/>
          <w:szCs w:val="24"/>
        </w:rPr>
        <w:t>p</w:t>
      </w:r>
      <w:r w:rsidRPr="0046270E">
        <w:rPr>
          <w:rFonts w:ascii="Times New Roman" w:hAnsi="Times New Roman" w:cs="Times New Roman"/>
          <w:color w:val="000000"/>
          <w:sz w:val="24"/>
          <w:szCs w:val="24"/>
          <w:lang w:val="ru-RU"/>
        </w:rPr>
        <w:t xml:space="preserve">&lt;0,05, сигнификантно делува на нивото на </w:t>
      </w:r>
      <w:r w:rsidRPr="0046270E">
        <w:rPr>
          <w:rFonts w:ascii="Times New Roman" w:hAnsi="Times New Roman" w:cs="Times New Roman"/>
          <w:color w:val="000000"/>
          <w:sz w:val="24"/>
          <w:szCs w:val="24"/>
        </w:rPr>
        <w:t>Ca</w:t>
      </w:r>
      <w:r w:rsidRPr="0046270E">
        <w:rPr>
          <w:rFonts w:ascii="Times New Roman" w:hAnsi="Times New Roman" w:cs="Times New Roman"/>
          <w:color w:val="000000"/>
          <w:sz w:val="24"/>
          <w:szCs w:val="24"/>
          <w:lang w:val="ru-RU"/>
        </w:rPr>
        <w:t xml:space="preserve"> во нестимулирана плунка и тоа во 3,3% (</w:t>
      </w:r>
      <w:r w:rsidRPr="0046270E">
        <w:rPr>
          <w:rFonts w:ascii="Times New Roman" w:hAnsi="Times New Roman" w:cs="Times New Roman"/>
          <w:color w:val="000000"/>
          <w:sz w:val="24"/>
          <w:szCs w:val="24"/>
        </w:rPr>
        <w:t>R</w:t>
      </w:r>
      <w:r w:rsidRPr="0046270E">
        <w:rPr>
          <w:rFonts w:ascii="Times New Roman" w:hAnsi="Times New Roman" w:cs="Times New Roman"/>
          <w:color w:val="000000"/>
          <w:sz w:val="24"/>
          <w:szCs w:val="24"/>
          <w:vertAlign w:val="superscript"/>
          <w:lang w:val="ru-RU"/>
        </w:rPr>
        <w:t>2</w:t>
      </w:r>
      <w:r w:rsidRPr="0046270E">
        <w:rPr>
          <w:rFonts w:ascii="Times New Roman" w:hAnsi="Times New Roman" w:cs="Times New Roman"/>
          <w:color w:val="000000"/>
          <w:sz w:val="24"/>
          <w:szCs w:val="24"/>
          <w:lang w:val="ru-RU"/>
        </w:rPr>
        <w:t xml:space="preserve">=0,033; </w:t>
      </w:r>
      <w:r w:rsidRPr="0046270E">
        <w:rPr>
          <w:rFonts w:ascii="Times New Roman" w:hAnsi="Times New Roman" w:cs="Times New Roman"/>
          <w:color w:val="000000"/>
          <w:sz w:val="24"/>
          <w:szCs w:val="24"/>
        </w:rPr>
        <w:t>p</w:t>
      </w:r>
      <w:r w:rsidRPr="0046270E">
        <w:rPr>
          <w:rFonts w:ascii="Times New Roman" w:hAnsi="Times New Roman" w:cs="Times New Roman"/>
          <w:color w:val="000000"/>
          <w:sz w:val="24"/>
          <w:szCs w:val="24"/>
          <w:lang w:val="ru-RU"/>
        </w:rPr>
        <w:t xml:space="preserve">=0,026). Една година возраст го зголемува нивото на </w:t>
      </w:r>
      <w:r w:rsidRPr="0046270E">
        <w:rPr>
          <w:rFonts w:ascii="Times New Roman" w:hAnsi="Times New Roman" w:cs="Times New Roman"/>
          <w:color w:val="000000"/>
          <w:sz w:val="24"/>
          <w:szCs w:val="24"/>
        </w:rPr>
        <w:t>Ca</w:t>
      </w:r>
      <w:r w:rsidRPr="0046270E">
        <w:rPr>
          <w:rFonts w:ascii="Times New Roman" w:hAnsi="Times New Roman" w:cs="Times New Roman"/>
          <w:color w:val="000000"/>
          <w:sz w:val="24"/>
          <w:szCs w:val="24"/>
          <w:lang w:val="ru-RU"/>
        </w:rPr>
        <w:t xml:space="preserve"> во нестимулирана плунка за 0,003. </w:t>
      </w:r>
    </w:p>
    <w:p w14:paraId="3078A7C3" w14:textId="77777777" w:rsidR="00481FB0" w:rsidRPr="0046270E" w:rsidRDefault="00481FB0" w:rsidP="00481FB0">
      <w:pPr>
        <w:autoSpaceDE w:val="0"/>
        <w:autoSpaceDN w:val="0"/>
        <w:adjustRightInd w:val="0"/>
        <w:jc w:val="both"/>
        <w:rPr>
          <w:rFonts w:ascii="Times New Roman" w:hAnsi="Times New Roman" w:cs="Times New Roman"/>
          <w:color w:val="000000"/>
          <w:sz w:val="24"/>
          <w:szCs w:val="24"/>
          <w:lang w:val="ru-RU"/>
        </w:rPr>
      </w:pPr>
    </w:p>
    <w:p w14:paraId="1FC8AAE0" w14:textId="77777777" w:rsidR="00481FB0" w:rsidRPr="0046270E" w:rsidRDefault="00481FB0" w:rsidP="00481FB0">
      <w:pPr>
        <w:autoSpaceDE w:val="0"/>
        <w:autoSpaceDN w:val="0"/>
        <w:adjustRightInd w:val="0"/>
        <w:ind w:firstLine="720"/>
        <w:jc w:val="both"/>
        <w:rPr>
          <w:rFonts w:ascii="Times New Roman" w:hAnsi="Times New Roman" w:cs="Times New Roman"/>
          <w:color w:val="000000"/>
          <w:sz w:val="24"/>
          <w:szCs w:val="24"/>
          <w:lang w:val="ru-RU"/>
        </w:rPr>
      </w:pPr>
      <w:r w:rsidRPr="0046270E">
        <w:rPr>
          <w:rFonts w:ascii="Times New Roman" w:hAnsi="Times New Roman" w:cs="Times New Roman"/>
          <w:b/>
          <w:color w:val="1F497D"/>
          <w:sz w:val="24"/>
          <w:szCs w:val="24"/>
          <w:lang w:val="ru-RU"/>
        </w:rPr>
        <w:t>Предиктивна улога на возраста за ниво на фосфати во плунка</w:t>
      </w:r>
      <w:r w:rsidRPr="0046270E">
        <w:rPr>
          <w:rFonts w:ascii="Times New Roman" w:hAnsi="Times New Roman" w:cs="Times New Roman"/>
          <w:b/>
          <w:color w:val="215868"/>
          <w:sz w:val="24"/>
          <w:szCs w:val="24"/>
          <w:lang w:val="ru-RU"/>
        </w:rPr>
        <w:t xml:space="preserve"> - </w:t>
      </w:r>
      <w:r w:rsidRPr="0046270E">
        <w:rPr>
          <w:rFonts w:ascii="Times New Roman" w:hAnsi="Times New Roman" w:cs="Times New Roman"/>
          <w:color w:val="000000"/>
          <w:sz w:val="24"/>
          <w:szCs w:val="24"/>
          <w:lang w:val="ru-RU"/>
        </w:rPr>
        <w:t xml:space="preserve">возраста како предиктор, за </w:t>
      </w:r>
      <w:r w:rsidRPr="0046270E">
        <w:rPr>
          <w:rFonts w:ascii="Times New Roman" w:hAnsi="Times New Roman" w:cs="Times New Roman"/>
          <w:color w:val="000000"/>
          <w:sz w:val="24"/>
          <w:szCs w:val="24"/>
        </w:rPr>
        <w:t>p</w:t>
      </w:r>
      <w:r w:rsidRPr="0046270E">
        <w:rPr>
          <w:rFonts w:ascii="Times New Roman" w:hAnsi="Times New Roman" w:cs="Times New Roman"/>
          <w:color w:val="000000"/>
          <w:sz w:val="24"/>
          <w:szCs w:val="24"/>
          <w:lang w:val="ru-RU"/>
        </w:rPr>
        <w:t>&lt;0,05, сигнификантно делува на нивото на фосфати во нестимулирана плунка и тоа во 4,0% (</w:t>
      </w:r>
      <w:r w:rsidRPr="0046270E">
        <w:rPr>
          <w:rFonts w:ascii="Times New Roman" w:hAnsi="Times New Roman" w:cs="Times New Roman"/>
          <w:color w:val="000000"/>
          <w:sz w:val="24"/>
          <w:szCs w:val="24"/>
        </w:rPr>
        <w:t>R</w:t>
      </w:r>
      <w:r w:rsidRPr="0046270E">
        <w:rPr>
          <w:rFonts w:ascii="Times New Roman" w:hAnsi="Times New Roman" w:cs="Times New Roman"/>
          <w:color w:val="000000"/>
          <w:sz w:val="24"/>
          <w:szCs w:val="24"/>
          <w:vertAlign w:val="superscript"/>
          <w:lang w:val="ru-RU"/>
        </w:rPr>
        <w:t>2</w:t>
      </w:r>
      <w:r w:rsidRPr="0046270E">
        <w:rPr>
          <w:rFonts w:ascii="Times New Roman" w:hAnsi="Times New Roman" w:cs="Times New Roman"/>
          <w:color w:val="000000"/>
          <w:sz w:val="24"/>
          <w:szCs w:val="24"/>
          <w:lang w:val="ru-RU"/>
        </w:rPr>
        <w:t xml:space="preserve">=0,040; </w:t>
      </w:r>
      <w:r w:rsidRPr="0046270E">
        <w:rPr>
          <w:rFonts w:ascii="Times New Roman" w:hAnsi="Times New Roman" w:cs="Times New Roman"/>
          <w:color w:val="000000"/>
          <w:sz w:val="24"/>
          <w:szCs w:val="24"/>
        </w:rPr>
        <w:t>p</w:t>
      </w:r>
      <w:r w:rsidRPr="0046270E">
        <w:rPr>
          <w:rFonts w:ascii="Times New Roman" w:hAnsi="Times New Roman" w:cs="Times New Roman"/>
          <w:color w:val="000000"/>
          <w:sz w:val="24"/>
          <w:szCs w:val="24"/>
          <w:lang w:val="ru-RU"/>
        </w:rPr>
        <w:t xml:space="preserve">=0,014). Една година возраст го зголемува нивото на фосфати во нестимулирана плунка за 0,074. </w:t>
      </w:r>
    </w:p>
    <w:p w14:paraId="70500E57" w14:textId="77777777" w:rsidR="00481FB0" w:rsidRPr="0046270E" w:rsidRDefault="00481FB0" w:rsidP="00481FB0">
      <w:pPr>
        <w:autoSpaceDE w:val="0"/>
        <w:autoSpaceDN w:val="0"/>
        <w:adjustRightInd w:val="0"/>
        <w:ind w:firstLine="720"/>
        <w:jc w:val="both"/>
        <w:rPr>
          <w:rFonts w:ascii="Times New Roman" w:hAnsi="Times New Roman" w:cs="Times New Roman"/>
          <w:color w:val="000000"/>
          <w:sz w:val="24"/>
          <w:szCs w:val="24"/>
          <w:lang w:val="ru-RU"/>
        </w:rPr>
      </w:pPr>
      <w:r w:rsidRPr="0046270E">
        <w:rPr>
          <w:rFonts w:ascii="Times New Roman" w:hAnsi="Times New Roman" w:cs="Times New Roman"/>
          <w:color w:val="000000"/>
          <w:sz w:val="24"/>
          <w:szCs w:val="24"/>
          <w:lang w:val="ru-RU"/>
        </w:rPr>
        <w:t xml:space="preserve">За </w:t>
      </w:r>
      <w:r w:rsidRPr="0046270E">
        <w:rPr>
          <w:rFonts w:ascii="Times New Roman" w:hAnsi="Times New Roman" w:cs="Times New Roman"/>
          <w:color w:val="000000"/>
          <w:sz w:val="24"/>
          <w:szCs w:val="24"/>
        </w:rPr>
        <w:t>p</w:t>
      </w:r>
      <w:r w:rsidRPr="0046270E">
        <w:rPr>
          <w:rFonts w:ascii="Times New Roman" w:hAnsi="Times New Roman" w:cs="Times New Roman"/>
          <w:color w:val="000000"/>
          <w:sz w:val="24"/>
          <w:szCs w:val="24"/>
          <w:lang w:val="ru-RU"/>
        </w:rPr>
        <w:t xml:space="preserve">&gt;0,05, возраста не беше докажана како предиктор (немаше сигнификантно влијание на варијабилитетот) на </w:t>
      </w:r>
      <w:r w:rsidRPr="0046270E">
        <w:rPr>
          <w:rFonts w:ascii="Times New Roman" w:hAnsi="Times New Roman" w:cs="Times New Roman"/>
          <w:sz w:val="24"/>
          <w:szCs w:val="24"/>
          <w:lang w:val="ru-RU"/>
        </w:rPr>
        <w:t>натриумот и хлорот, и во нестимулирана и во стимулирана плунка, како и на нивото на калиум, калциум, и фосфати во стимулирана плунка (Табела 19).</w:t>
      </w:r>
    </w:p>
    <w:p w14:paraId="4A431DEF" w14:textId="77777777" w:rsidR="00481FB0" w:rsidRPr="0046270E" w:rsidRDefault="00481FB0" w:rsidP="00481FB0">
      <w:pPr>
        <w:spacing w:line="276" w:lineRule="auto"/>
        <w:rPr>
          <w:rFonts w:ascii="Times New Roman" w:hAnsi="Times New Roman" w:cs="Times New Roman"/>
          <w:b/>
          <w:color w:val="000000"/>
          <w:sz w:val="24"/>
          <w:szCs w:val="24"/>
          <w:lang w:val="ru-RU"/>
        </w:rPr>
      </w:pPr>
    </w:p>
    <w:p w14:paraId="2EB6CD8C" w14:textId="77777777" w:rsidR="00BE6729" w:rsidRDefault="00BE6729">
      <w:pPr>
        <w:spacing w:after="160" w:line="259" w:lineRule="auto"/>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br w:type="page"/>
      </w:r>
    </w:p>
    <w:p w14:paraId="0BE03D42" w14:textId="48A94519" w:rsidR="00481FB0" w:rsidRPr="0046270E" w:rsidRDefault="00BE6729" w:rsidP="00BE6729">
      <w:pPr>
        <w:spacing w:line="276" w:lineRule="auto"/>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lastRenderedPageBreak/>
        <w:t>Табела 19</w:t>
      </w:r>
      <w:r w:rsidRPr="0056701E">
        <w:rPr>
          <w:rFonts w:ascii="Times New Roman" w:hAnsi="Times New Roman" w:cs="Times New Roman"/>
          <w:b/>
          <w:color w:val="000000"/>
          <w:sz w:val="24"/>
          <w:szCs w:val="24"/>
          <w:lang w:val="ru-RU"/>
        </w:rPr>
        <w:t>:</w:t>
      </w:r>
      <w:r w:rsidR="00481FB0" w:rsidRPr="0046270E">
        <w:rPr>
          <w:rFonts w:ascii="Times New Roman" w:hAnsi="Times New Roman" w:cs="Times New Roman"/>
          <w:b/>
          <w:color w:val="000000"/>
          <w:sz w:val="24"/>
          <w:szCs w:val="24"/>
          <w:lang w:val="ru-RU"/>
        </w:rPr>
        <w:t xml:space="preserve"> Бннарна линеарна регресиона анализа на возрас</w:t>
      </w:r>
      <w:r>
        <w:rPr>
          <w:rFonts w:ascii="Times New Roman" w:hAnsi="Times New Roman" w:cs="Times New Roman"/>
          <w:b/>
          <w:color w:val="000000"/>
          <w:sz w:val="24"/>
          <w:szCs w:val="24"/>
          <w:lang w:val="ru-RU"/>
        </w:rPr>
        <w:t>та за саливарните електролити</w:t>
      </w:r>
    </w:p>
    <w:tbl>
      <w:tblPr>
        <w:tblpPr w:leftFromText="180" w:rightFromText="180" w:vertAnchor="text" w:horzAnchor="margin" w:tblpXSpec="center" w:tblpY="142"/>
        <w:tblW w:w="99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000" w:firstRow="0" w:lastRow="0" w:firstColumn="0" w:lastColumn="0" w:noHBand="0" w:noVBand="0"/>
      </w:tblPr>
      <w:tblGrid>
        <w:gridCol w:w="2415"/>
        <w:gridCol w:w="1052"/>
        <w:gridCol w:w="1053"/>
        <w:gridCol w:w="1297"/>
        <w:gridCol w:w="817"/>
        <w:gridCol w:w="818"/>
        <w:gridCol w:w="1238"/>
        <w:gridCol w:w="1238"/>
      </w:tblGrid>
      <w:tr w:rsidR="00481FB0" w:rsidRPr="00BE6729" w14:paraId="4F81A867" w14:textId="77777777" w:rsidTr="00C35095">
        <w:trPr>
          <w:cantSplit/>
          <w:trHeight w:val="562"/>
        </w:trPr>
        <w:tc>
          <w:tcPr>
            <w:tcW w:w="2415" w:type="dxa"/>
            <w:vMerge w:val="restart"/>
            <w:tcBorders>
              <w:left w:val="single" w:sz="4" w:space="0" w:color="0070C0"/>
            </w:tcBorders>
            <w:shd w:val="clear" w:color="auto" w:fill="0070C0"/>
            <w:vAlign w:val="center"/>
          </w:tcPr>
          <w:p w14:paraId="349AC1E1" w14:textId="77777777" w:rsidR="00481FB0" w:rsidRPr="00BE6729" w:rsidRDefault="00481FB0" w:rsidP="00C35095">
            <w:pPr>
              <w:tabs>
                <w:tab w:val="left" w:pos="3315"/>
              </w:tabs>
              <w:autoSpaceDE w:val="0"/>
              <w:autoSpaceDN w:val="0"/>
              <w:adjustRightInd w:val="0"/>
              <w:ind w:left="60" w:right="60"/>
              <w:jc w:val="center"/>
              <w:rPr>
                <w:rFonts w:ascii="Times New Roman" w:hAnsi="Times New Roman" w:cs="Times New Roman"/>
                <w:b/>
                <w:color w:val="FFFFFF"/>
                <w:sz w:val="18"/>
                <w:szCs w:val="18"/>
                <w:lang w:eastAsia="mk-MK"/>
              </w:rPr>
            </w:pPr>
            <w:r w:rsidRPr="00BE6729">
              <w:rPr>
                <w:rFonts w:ascii="Times New Roman" w:hAnsi="Times New Roman" w:cs="Times New Roman"/>
                <w:b/>
                <w:color w:val="FFFFFF"/>
                <w:sz w:val="18"/>
                <w:szCs w:val="18"/>
                <w:lang w:eastAsia="mk-MK"/>
              </w:rPr>
              <w:t>Model Enter</w:t>
            </w:r>
          </w:p>
        </w:tc>
        <w:tc>
          <w:tcPr>
            <w:tcW w:w="2105" w:type="dxa"/>
            <w:gridSpan w:val="2"/>
            <w:shd w:val="clear" w:color="auto" w:fill="0070C0"/>
            <w:vAlign w:val="center"/>
          </w:tcPr>
          <w:p w14:paraId="300C915B" w14:textId="77777777" w:rsidR="00481FB0" w:rsidRPr="00BE6729" w:rsidRDefault="00481FB0" w:rsidP="00C35095">
            <w:pPr>
              <w:tabs>
                <w:tab w:val="left" w:pos="3315"/>
              </w:tabs>
              <w:autoSpaceDE w:val="0"/>
              <w:autoSpaceDN w:val="0"/>
              <w:adjustRightInd w:val="0"/>
              <w:ind w:left="60" w:right="60"/>
              <w:jc w:val="center"/>
              <w:rPr>
                <w:rFonts w:ascii="Times New Roman" w:hAnsi="Times New Roman" w:cs="Times New Roman"/>
                <w:b/>
                <w:color w:val="FFFFFF"/>
                <w:sz w:val="18"/>
                <w:szCs w:val="18"/>
                <w:lang w:eastAsia="mk-MK"/>
              </w:rPr>
            </w:pPr>
            <w:r w:rsidRPr="00BE6729">
              <w:rPr>
                <w:rFonts w:ascii="Times New Roman" w:hAnsi="Times New Roman" w:cs="Times New Roman"/>
                <w:b/>
                <w:color w:val="FFFFFF"/>
                <w:sz w:val="18"/>
                <w:szCs w:val="18"/>
                <w:lang w:eastAsia="mk-MK"/>
              </w:rPr>
              <w:t>Unstandardized Coefficients</w:t>
            </w:r>
          </w:p>
        </w:tc>
        <w:tc>
          <w:tcPr>
            <w:tcW w:w="1297" w:type="dxa"/>
            <w:shd w:val="clear" w:color="auto" w:fill="0070C0"/>
            <w:vAlign w:val="center"/>
          </w:tcPr>
          <w:p w14:paraId="6D3127DF" w14:textId="77777777" w:rsidR="00481FB0" w:rsidRPr="00BE6729" w:rsidRDefault="00481FB0" w:rsidP="00C35095">
            <w:pPr>
              <w:tabs>
                <w:tab w:val="left" w:pos="3315"/>
              </w:tabs>
              <w:autoSpaceDE w:val="0"/>
              <w:autoSpaceDN w:val="0"/>
              <w:adjustRightInd w:val="0"/>
              <w:ind w:left="60" w:right="60"/>
              <w:jc w:val="center"/>
              <w:rPr>
                <w:rFonts w:ascii="Times New Roman" w:hAnsi="Times New Roman" w:cs="Times New Roman"/>
                <w:b/>
                <w:color w:val="FFFFFF"/>
                <w:sz w:val="18"/>
                <w:szCs w:val="18"/>
                <w:lang w:eastAsia="mk-MK"/>
              </w:rPr>
            </w:pPr>
            <w:r w:rsidRPr="00BE6729">
              <w:rPr>
                <w:rFonts w:ascii="Times New Roman" w:hAnsi="Times New Roman" w:cs="Times New Roman"/>
                <w:b/>
                <w:color w:val="FFFFFF"/>
                <w:sz w:val="18"/>
                <w:szCs w:val="18"/>
                <w:lang w:eastAsia="mk-MK"/>
              </w:rPr>
              <w:t>Standardized Coefficients</w:t>
            </w:r>
          </w:p>
        </w:tc>
        <w:tc>
          <w:tcPr>
            <w:tcW w:w="817" w:type="dxa"/>
            <w:vMerge w:val="restart"/>
            <w:shd w:val="clear" w:color="auto" w:fill="0070C0"/>
            <w:vAlign w:val="center"/>
          </w:tcPr>
          <w:p w14:paraId="11D391B9" w14:textId="77777777" w:rsidR="00481FB0" w:rsidRPr="00BE6729" w:rsidRDefault="00481FB0" w:rsidP="00C35095">
            <w:pPr>
              <w:tabs>
                <w:tab w:val="left" w:pos="3315"/>
              </w:tabs>
              <w:autoSpaceDE w:val="0"/>
              <w:autoSpaceDN w:val="0"/>
              <w:adjustRightInd w:val="0"/>
              <w:ind w:left="60" w:right="60"/>
              <w:jc w:val="center"/>
              <w:rPr>
                <w:rFonts w:ascii="Times New Roman" w:hAnsi="Times New Roman" w:cs="Times New Roman"/>
                <w:b/>
                <w:color w:val="FFFFFF"/>
                <w:sz w:val="18"/>
                <w:szCs w:val="18"/>
                <w:lang w:eastAsia="mk-MK"/>
              </w:rPr>
            </w:pPr>
            <w:r w:rsidRPr="00BE6729">
              <w:rPr>
                <w:rFonts w:ascii="Times New Roman" w:hAnsi="Times New Roman" w:cs="Times New Roman"/>
                <w:b/>
                <w:color w:val="FFFFFF"/>
                <w:sz w:val="18"/>
                <w:szCs w:val="18"/>
                <w:lang w:eastAsia="mk-MK"/>
              </w:rPr>
              <w:t>t</w:t>
            </w:r>
          </w:p>
        </w:tc>
        <w:tc>
          <w:tcPr>
            <w:tcW w:w="818" w:type="dxa"/>
            <w:vMerge w:val="restart"/>
            <w:shd w:val="clear" w:color="auto" w:fill="0070C0"/>
            <w:vAlign w:val="center"/>
          </w:tcPr>
          <w:p w14:paraId="7C8A157C" w14:textId="77777777" w:rsidR="00481FB0" w:rsidRPr="00BE6729" w:rsidRDefault="00481FB0" w:rsidP="00C35095">
            <w:pPr>
              <w:tabs>
                <w:tab w:val="left" w:pos="3315"/>
              </w:tabs>
              <w:autoSpaceDE w:val="0"/>
              <w:autoSpaceDN w:val="0"/>
              <w:adjustRightInd w:val="0"/>
              <w:ind w:left="60" w:right="60"/>
              <w:jc w:val="center"/>
              <w:rPr>
                <w:rFonts w:ascii="Times New Roman" w:hAnsi="Times New Roman" w:cs="Times New Roman"/>
                <w:b/>
                <w:color w:val="FFFFFF"/>
                <w:sz w:val="18"/>
                <w:szCs w:val="18"/>
                <w:lang w:eastAsia="mk-MK"/>
              </w:rPr>
            </w:pPr>
            <w:r w:rsidRPr="00BE6729">
              <w:rPr>
                <w:rFonts w:ascii="Times New Roman" w:hAnsi="Times New Roman" w:cs="Times New Roman"/>
                <w:b/>
                <w:color w:val="FFFFFF"/>
                <w:sz w:val="18"/>
                <w:szCs w:val="18"/>
                <w:lang w:eastAsia="mk-MK"/>
              </w:rPr>
              <w:t>Sig.</w:t>
            </w:r>
          </w:p>
        </w:tc>
        <w:tc>
          <w:tcPr>
            <w:tcW w:w="2476" w:type="dxa"/>
            <w:gridSpan w:val="2"/>
            <w:tcBorders>
              <w:right w:val="single" w:sz="4" w:space="0" w:color="0070C0"/>
            </w:tcBorders>
            <w:shd w:val="clear" w:color="auto" w:fill="0070C0"/>
            <w:vAlign w:val="center"/>
          </w:tcPr>
          <w:p w14:paraId="5867277D" w14:textId="77777777" w:rsidR="00481FB0" w:rsidRPr="00BE6729" w:rsidRDefault="00481FB0" w:rsidP="00C35095">
            <w:pPr>
              <w:tabs>
                <w:tab w:val="left" w:pos="3315"/>
              </w:tabs>
              <w:autoSpaceDE w:val="0"/>
              <w:autoSpaceDN w:val="0"/>
              <w:adjustRightInd w:val="0"/>
              <w:ind w:left="60" w:right="60"/>
              <w:jc w:val="center"/>
              <w:rPr>
                <w:rFonts w:ascii="Times New Roman" w:hAnsi="Times New Roman" w:cs="Times New Roman"/>
                <w:b/>
                <w:color w:val="FFFFFF"/>
                <w:sz w:val="18"/>
                <w:szCs w:val="18"/>
                <w:lang w:eastAsia="mk-MK"/>
              </w:rPr>
            </w:pPr>
            <w:r w:rsidRPr="00BE6729">
              <w:rPr>
                <w:rFonts w:ascii="Times New Roman" w:hAnsi="Times New Roman" w:cs="Times New Roman"/>
                <w:b/>
                <w:color w:val="FFFFFF"/>
                <w:sz w:val="18"/>
                <w:szCs w:val="18"/>
                <w:lang w:eastAsia="mk-MK"/>
              </w:rPr>
              <w:t>95%</w:t>
            </w:r>
          </w:p>
          <w:p w14:paraId="0862C08D" w14:textId="77777777" w:rsidR="00481FB0" w:rsidRPr="00BE6729" w:rsidRDefault="00481FB0" w:rsidP="00C35095">
            <w:pPr>
              <w:tabs>
                <w:tab w:val="left" w:pos="3315"/>
              </w:tabs>
              <w:autoSpaceDE w:val="0"/>
              <w:autoSpaceDN w:val="0"/>
              <w:adjustRightInd w:val="0"/>
              <w:ind w:left="60" w:right="60"/>
              <w:jc w:val="center"/>
              <w:rPr>
                <w:rFonts w:ascii="Times New Roman" w:hAnsi="Times New Roman" w:cs="Times New Roman"/>
                <w:b/>
                <w:color w:val="FFFFFF"/>
                <w:sz w:val="18"/>
                <w:szCs w:val="18"/>
                <w:lang w:eastAsia="mk-MK"/>
              </w:rPr>
            </w:pPr>
            <w:r w:rsidRPr="00BE6729">
              <w:rPr>
                <w:rFonts w:ascii="Times New Roman" w:hAnsi="Times New Roman" w:cs="Times New Roman"/>
                <w:b/>
                <w:color w:val="FFFFFF"/>
                <w:sz w:val="18"/>
                <w:szCs w:val="18"/>
                <w:lang w:eastAsia="mk-MK"/>
              </w:rPr>
              <w:t>Confidence Interval for B</w:t>
            </w:r>
          </w:p>
        </w:tc>
      </w:tr>
      <w:tr w:rsidR="00481FB0" w:rsidRPr="00BE6729" w14:paraId="163334FA" w14:textId="77777777" w:rsidTr="00C35095">
        <w:trPr>
          <w:cantSplit/>
          <w:trHeight w:val="551"/>
        </w:trPr>
        <w:tc>
          <w:tcPr>
            <w:tcW w:w="2415" w:type="dxa"/>
            <w:vMerge/>
            <w:tcBorders>
              <w:left w:val="single" w:sz="4" w:space="0" w:color="0070C0"/>
              <w:bottom w:val="single" w:sz="4" w:space="0" w:color="FFFFFF"/>
            </w:tcBorders>
            <w:shd w:val="clear" w:color="auto" w:fill="0070C0"/>
          </w:tcPr>
          <w:p w14:paraId="3C2666B0" w14:textId="77777777" w:rsidR="00481FB0" w:rsidRPr="00BE6729" w:rsidRDefault="00481FB0" w:rsidP="00C35095">
            <w:pPr>
              <w:tabs>
                <w:tab w:val="left" w:pos="3315"/>
              </w:tabs>
              <w:autoSpaceDE w:val="0"/>
              <w:autoSpaceDN w:val="0"/>
              <w:adjustRightInd w:val="0"/>
              <w:rPr>
                <w:rFonts w:ascii="Times New Roman" w:hAnsi="Times New Roman" w:cs="Times New Roman"/>
                <w:b/>
                <w:color w:val="FFFFFF"/>
                <w:sz w:val="18"/>
                <w:szCs w:val="18"/>
                <w:lang w:eastAsia="mk-MK"/>
              </w:rPr>
            </w:pPr>
          </w:p>
        </w:tc>
        <w:tc>
          <w:tcPr>
            <w:tcW w:w="1052" w:type="dxa"/>
            <w:tcBorders>
              <w:bottom w:val="single" w:sz="4" w:space="0" w:color="FFFFFF"/>
            </w:tcBorders>
            <w:shd w:val="clear" w:color="auto" w:fill="0070C0"/>
            <w:vAlign w:val="center"/>
          </w:tcPr>
          <w:p w14:paraId="283E3DAA" w14:textId="77777777" w:rsidR="00481FB0" w:rsidRPr="00BE6729" w:rsidRDefault="00481FB0" w:rsidP="00C35095">
            <w:pPr>
              <w:tabs>
                <w:tab w:val="left" w:pos="3315"/>
              </w:tabs>
              <w:autoSpaceDE w:val="0"/>
              <w:autoSpaceDN w:val="0"/>
              <w:adjustRightInd w:val="0"/>
              <w:ind w:left="60" w:right="60"/>
              <w:jc w:val="center"/>
              <w:rPr>
                <w:rFonts w:ascii="Times New Roman" w:hAnsi="Times New Roman" w:cs="Times New Roman"/>
                <w:b/>
                <w:color w:val="FFFFFF"/>
                <w:sz w:val="18"/>
                <w:szCs w:val="18"/>
                <w:lang w:eastAsia="mk-MK"/>
              </w:rPr>
            </w:pPr>
            <w:r w:rsidRPr="00BE6729">
              <w:rPr>
                <w:rFonts w:ascii="Times New Roman" w:hAnsi="Times New Roman" w:cs="Times New Roman"/>
                <w:b/>
                <w:color w:val="FFFFFF"/>
                <w:sz w:val="18"/>
                <w:szCs w:val="18"/>
                <w:lang w:eastAsia="mk-MK"/>
              </w:rPr>
              <w:t>B</w:t>
            </w:r>
          </w:p>
        </w:tc>
        <w:tc>
          <w:tcPr>
            <w:tcW w:w="1053" w:type="dxa"/>
            <w:tcBorders>
              <w:bottom w:val="single" w:sz="4" w:space="0" w:color="FFFFFF"/>
            </w:tcBorders>
            <w:shd w:val="clear" w:color="auto" w:fill="0070C0"/>
            <w:vAlign w:val="center"/>
          </w:tcPr>
          <w:p w14:paraId="76D0606C" w14:textId="77777777" w:rsidR="00481FB0" w:rsidRPr="00BE6729" w:rsidRDefault="00481FB0" w:rsidP="00C35095">
            <w:pPr>
              <w:tabs>
                <w:tab w:val="left" w:pos="3315"/>
              </w:tabs>
              <w:autoSpaceDE w:val="0"/>
              <w:autoSpaceDN w:val="0"/>
              <w:adjustRightInd w:val="0"/>
              <w:ind w:left="60" w:right="60"/>
              <w:jc w:val="center"/>
              <w:rPr>
                <w:rFonts w:ascii="Times New Roman" w:hAnsi="Times New Roman" w:cs="Times New Roman"/>
                <w:b/>
                <w:color w:val="FFFFFF"/>
                <w:sz w:val="18"/>
                <w:szCs w:val="18"/>
                <w:lang w:eastAsia="mk-MK"/>
              </w:rPr>
            </w:pPr>
            <w:r w:rsidRPr="00BE6729">
              <w:rPr>
                <w:rFonts w:ascii="Times New Roman" w:hAnsi="Times New Roman" w:cs="Times New Roman"/>
                <w:b/>
                <w:color w:val="FFFFFF"/>
                <w:sz w:val="18"/>
                <w:szCs w:val="18"/>
                <w:lang w:eastAsia="mk-MK"/>
              </w:rPr>
              <w:t>Std. Error</w:t>
            </w:r>
          </w:p>
        </w:tc>
        <w:tc>
          <w:tcPr>
            <w:tcW w:w="1297" w:type="dxa"/>
            <w:tcBorders>
              <w:bottom w:val="single" w:sz="4" w:space="0" w:color="FFFFFF"/>
            </w:tcBorders>
            <w:shd w:val="clear" w:color="auto" w:fill="0070C0"/>
            <w:vAlign w:val="center"/>
          </w:tcPr>
          <w:p w14:paraId="330FFBE2" w14:textId="77777777" w:rsidR="00481FB0" w:rsidRPr="00BE6729" w:rsidRDefault="00481FB0" w:rsidP="00C35095">
            <w:pPr>
              <w:tabs>
                <w:tab w:val="left" w:pos="3315"/>
              </w:tabs>
              <w:autoSpaceDE w:val="0"/>
              <w:autoSpaceDN w:val="0"/>
              <w:adjustRightInd w:val="0"/>
              <w:ind w:left="60" w:right="60"/>
              <w:jc w:val="center"/>
              <w:rPr>
                <w:rFonts w:ascii="Times New Roman" w:hAnsi="Times New Roman" w:cs="Times New Roman"/>
                <w:b/>
                <w:color w:val="FFFFFF"/>
                <w:sz w:val="18"/>
                <w:szCs w:val="18"/>
                <w:lang w:eastAsia="mk-MK"/>
              </w:rPr>
            </w:pPr>
            <w:r w:rsidRPr="00BE6729">
              <w:rPr>
                <w:rFonts w:ascii="Times New Roman" w:hAnsi="Times New Roman" w:cs="Times New Roman"/>
                <w:b/>
                <w:color w:val="FFFFFF"/>
                <w:sz w:val="18"/>
                <w:szCs w:val="18"/>
                <w:lang w:eastAsia="mk-MK"/>
              </w:rPr>
              <w:t>Beta</w:t>
            </w:r>
          </w:p>
        </w:tc>
        <w:tc>
          <w:tcPr>
            <w:tcW w:w="817" w:type="dxa"/>
            <w:vMerge/>
            <w:tcBorders>
              <w:bottom w:val="single" w:sz="4" w:space="0" w:color="FFFFFF"/>
            </w:tcBorders>
            <w:shd w:val="clear" w:color="auto" w:fill="0070C0"/>
          </w:tcPr>
          <w:p w14:paraId="073ECF44" w14:textId="77777777" w:rsidR="00481FB0" w:rsidRPr="00BE6729" w:rsidRDefault="00481FB0" w:rsidP="00C35095">
            <w:pPr>
              <w:tabs>
                <w:tab w:val="left" w:pos="3315"/>
              </w:tabs>
              <w:autoSpaceDE w:val="0"/>
              <w:autoSpaceDN w:val="0"/>
              <w:adjustRightInd w:val="0"/>
              <w:rPr>
                <w:rFonts w:ascii="Times New Roman" w:hAnsi="Times New Roman" w:cs="Times New Roman"/>
                <w:b/>
                <w:color w:val="FFFFFF"/>
                <w:sz w:val="18"/>
                <w:szCs w:val="18"/>
                <w:lang w:eastAsia="mk-MK"/>
              </w:rPr>
            </w:pPr>
          </w:p>
        </w:tc>
        <w:tc>
          <w:tcPr>
            <w:tcW w:w="818" w:type="dxa"/>
            <w:vMerge/>
            <w:tcBorders>
              <w:bottom w:val="single" w:sz="4" w:space="0" w:color="FFFFFF"/>
            </w:tcBorders>
            <w:shd w:val="clear" w:color="auto" w:fill="0070C0"/>
          </w:tcPr>
          <w:p w14:paraId="0FA22618" w14:textId="77777777" w:rsidR="00481FB0" w:rsidRPr="00BE6729" w:rsidRDefault="00481FB0" w:rsidP="00C35095">
            <w:pPr>
              <w:tabs>
                <w:tab w:val="left" w:pos="3315"/>
              </w:tabs>
              <w:autoSpaceDE w:val="0"/>
              <w:autoSpaceDN w:val="0"/>
              <w:adjustRightInd w:val="0"/>
              <w:rPr>
                <w:rFonts w:ascii="Times New Roman" w:hAnsi="Times New Roman" w:cs="Times New Roman"/>
                <w:b/>
                <w:color w:val="FFFFFF"/>
                <w:sz w:val="18"/>
                <w:szCs w:val="18"/>
                <w:lang w:eastAsia="mk-MK"/>
              </w:rPr>
            </w:pPr>
          </w:p>
        </w:tc>
        <w:tc>
          <w:tcPr>
            <w:tcW w:w="1238" w:type="dxa"/>
            <w:tcBorders>
              <w:bottom w:val="single" w:sz="4" w:space="0" w:color="FFFFFF"/>
            </w:tcBorders>
            <w:shd w:val="clear" w:color="auto" w:fill="0070C0"/>
            <w:vAlign w:val="center"/>
          </w:tcPr>
          <w:p w14:paraId="5A9C17A5" w14:textId="77777777" w:rsidR="00481FB0" w:rsidRPr="00BE6729" w:rsidRDefault="00481FB0" w:rsidP="00C35095">
            <w:pPr>
              <w:tabs>
                <w:tab w:val="left" w:pos="3315"/>
              </w:tabs>
              <w:autoSpaceDE w:val="0"/>
              <w:autoSpaceDN w:val="0"/>
              <w:adjustRightInd w:val="0"/>
              <w:ind w:left="60" w:right="60"/>
              <w:jc w:val="center"/>
              <w:rPr>
                <w:rFonts w:ascii="Times New Roman" w:hAnsi="Times New Roman" w:cs="Times New Roman"/>
                <w:b/>
                <w:color w:val="FFFFFF"/>
                <w:sz w:val="18"/>
                <w:szCs w:val="18"/>
                <w:lang w:eastAsia="mk-MK"/>
              </w:rPr>
            </w:pPr>
            <w:r w:rsidRPr="00BE6729">
              <w:rPr>
                <w:rFonts w:ascii="Times New Roman" w:hAnsi="Times New Roman" w:cs="Times New Roman"/>
                <w:b/>
                <w:color w:val="FFFFFF"/>
                <w:sz w:val="18"/>
                <w:szCs w:val="18"/>
                <w:lang w:eastAsia="mk-MK"/>
              </w:rPr>
              <w:t>Lower</w:t>
            </w:r>
          </w:p>
          <w:p w14:paraId="3144063C" w14:textId="77777777" w:rsidR="00481FB0" w:rsidRPr="00BE6729" w:rsidRDefault="00481FB0" w:rsidP="00C35095">
            <w:pPr>
              <w:tabs>
                <w:tab w:val="left" w:pos="3315"/>
              </w:tabs>
              <w:autoSpaceDE w:val="0"/>
              <w:autoSpaceDN w:val="0"/>
              <w:adjustRightInd w:val="0"/>
              <w:ind w:left="60" w:right="60"/>
              <w:jc w:val="center"/>
              <w:rPr>
                <w:rFonts w:ascii="Times New Roman" w:hAnsi="Times New Roman" w:cs="Times New Roman"/>
                <w:b/>
                <w:color w:val="FFFFFF"/>
                <w:sz w:val="18"/>
                <w:szCs w:val="18"/>
                <w:lang w:eastAsia="mk-MK"/>
              </w:rPr>
            </w:pPr>
            <w:r w:rsidRPr="00BE6729">
              <w:rPr>
                <w:rFonts w:ascii="Times New Roman" w:hAnsi="Times New Roman" w:cs="Times New Roman"/>
                <w:b/>
                <w:color w:val="FFFFFF"/>
                <w:sz w:val="18"/>
                <w:szCs w:val="18"/>
                <w:lang w:eastAsia="mk-MK"/>
              </w:rPr>
              <w:t>Bound</w:t>
            </w:r>
          </w:p>
        </w:tc>
        <w:tc>
          <w:tcPr>
            <w:tcW w:w="1238" w:type="dxa"/>
            <w:tcBorders>
              <w:bottom w:val="single" w:sz="4" w:space="0" w:color="FFFFFF"/>
              <w:right w:val="single" w:sz="4" w:space="0" w:color="0070C0"/>
            </w:tcBorders>
            <w:shd w:val="clear" w:color="auto" w:fill="0070C0"/>
            <w:vAlign w:val="center"/>
          </w:tcPr>
          <w:p w14:paraId="19AFF7DA" w14:textId="77777777" w:rsidR="00481FB0" w:rsidRPr="00BE6729" w:rsidRDefault="00481FB0" w:rsidP="00C35095">
            <w:pPr>
              <w:tabs>
                <w:tab w:val="left" w:pos="3315"/>
              </w:tabs>
              <w:autoSpaceDE w:val="0"/>
              <w:autoSpaceDN w:val="0"/>
              <w:adjustRightInd w:val="0"/>
              <w:ind w:left="60" w:right="60"/>
              <w:jc w:val="center"/>
              <w:rPr>
                <w:rFonts w:ascii="Times New Roman" w:hAnsi="Times New Roman" w:cs="Times New Roman"/>
                <w:b/>
                <w:color w:val="FFFFFF"/>
                <w:sz w:val="18"/>
                <w:szCs w:val="18"/>
                <w:lang w:eastAsia="mk-MK"/>
              </w:rPr>
            </w:pPr>
            <w:r w:rsidRPr="00BE6729">
              <w:rPr>
                <w:rFonts w:ascii="Times New Roman" w:hAnsi="Times New Roman" w:cs="Times New Roman"/>
                <w:b/>
                <w:color w:val="FFFFFF"/>
                <w:sz w:val="18"/>
                <w:szCs w:val="18"/>
                <w:lang w:eastAsia="mk-MK"/>
              </w:rPr>
              <w:t>Upper</w:t>
            </w:r>
          </w:p>
          <w:p w14:paraId="0EC427B0" w14:textId="77777777" w:rsidR="00481FB0" w:rsidRPr="00BE6729" w:rsidRDefault="00481FB0" w:rsidP="00C35095">
            <w:pPr>
              <w:tabs>
                <w:tab w:val="left" w:pos="3315"/>
              </w:tabs>
              <w:autoSpaceDE w:val="0"/>
              <w:autoSpaceDN w:val="0"/>
              <w:adjustRightInd w:val="0"/>
              <w:ind w:left="60" w:right="60"/>
              <w:jc w:val="center"/>
              <w:rPr>
                <w:rFonts w:ascii="Times New Roman" w:hAnsi="Times New Roman" w:cs="Times New Roman"/>
                <w:b/>
                <w:color w:val="FFFFFF"/>
                <w:sz w:val="18"/>
                <w:szCs w:val="18"/>
                <w:lang w:eastAsia="mk-MK"/>
              </w:rPr>
            </w:pPr>
            <w:r w:rsidRPr="00BE6729">
              <w:rPr>
                <w:rFonts w:ascii="Times New Roman" w:hAnsi="Times New Roman" w:cs="Times New Roman"/>
                <w:b/>
                <w:color w:val="FFFFFF"/>
                <w:sz w:val="18"/>
                <w:szCs w:val="18"/>
                <w:lang w:eastAsia="mk-MK"/>
              </w:rPr>
              <w:t>Bound</w:t>
            </w:r>
          </w:p>
        </w:tc>
      </w:tr>
      <w:tr w:rsidR="00481FB0" w:rsidRPr="00BE6729" w14:paraId="7592B1E0" w14:textId="77777777" w:rsidTr="00C35095">
        <w:trPr>
          <w:cantSplit/>
          <w:trHeight w:val="320"/>
        </w:trPr>
        <w:tc>
          <w:tcPr>
            <w:tcW w:w="9928" w:type="dxa"/>
            <w:gridSpan w:val="8"/>
            <w:tcBorders>
              <w:left w:val="single" w:sz="4" w:space="0" w:color="0070C0"/>
              <w:right w:val="single" w:sz="4" w:space="0" w:color="0070C0"/>
            </w:tcBorders>
            <w:shd w:val="clear" w:color="auto" w:fill="0070C0"/>
            <w:vAlign w:val="center"/>
          </w:tcPr>
          <w:p w14:paraId="45840A7A" w14:textId="77777777" w:rsidR="00481FB0" w:rsidRPr="00BE6729" w:rsidRDefault="00481FB0" w:rsidP="00C35095">
            <w:pPr>
              <w:tabs>
                <w:tab w:val="left" w:pos="3315"/>
              </w:tabs>
              <w:autoSpaceDE w:val="0"/>
              <w:autoSpaceDN w:val="0"/>
              <w:adjustRightInd w:val="0"/>
              <w:spacing w:line="276" w:lineRule="auto"/>
              <w:ind w:left="147"/>
              <w:jc w:val="both"/>
              <w:rPr>
                <w:rFonts w:ascii="Times New Roman" w:hAnsi="Times New Roman" w:cs="Times New Roman"/>
                <w:b/>
                <w:color w:val="FFFFFF"/>
                <w:sz w:val="18"/>
                <w:szCs w:val="18"/>
              </w:rPr>
            </w:pPr>
            <w:r w:rsidRPr="00BE6729">
              <w:rPr>
                <w:rFonts w:ascii="Times New Roman" w:hAnsi="Times New Roman" w:cs="Times New Roman"/>
                <w:b/>
                <w:color w:val="FFFFFF"/>
                <w:sz w:val="18"/>
                <w:szCs w:val="18"/>
              </w:rPr>
              <w:t>R</w:t>
            </w:r>
            <w:r w:rsidRPr="00BE6729">
              <w:rPr>
                <w:rFonts w:ascii="Times New Roman" w:hAnsi="Times New Roman" w:cs="Times New Roman"/>
                <w:b/>
                <w:color w:val="FFFFFF"/>
                <w:sz w:val="18"/>
                <w:szCs w:val="18"/>
                <w:lang w:val="ru-RU"/>
              </w:rPr>
              <w:t xml:space="preserve">=0,126     </w:t>
            </w:r>
            <w:r w:rsidRPr="00BE6729">
              <w:rPr>
                <w:rFonts w:ascii="Times New Roman" w:hAnsi="Times New Roman" w:cs="Times New Roman"/>
                <w:b/>
                <w:color w:val="FFFFFF"/>
                <w:sz w:val="18"/>
                <w:szCs w:val="18"/>
              </w:rPr>
              <w:t>R</w:t>
            </w:r>
            <w:r w:rsidRPr="00BE6729">
              <w:rPr>
                <w:rFonts w:ascii="Times New Roman" w:hAnsi="Times New Roman" w:cs="Times New Roman"/>
                <w:b/>
                <w:color w:val="FFFFFF"/>
                <w:sz w:val="18"/>
                <w:szCs w:val="18"/>
                <w:vertAlign w:val="superscript"/>
                <w:lang w:val="ru-RU"/>
              </w:rPr>
              <w:t>2</w:t>
            </w:r>
            <w:r w:rsidRPr="00BE6729">
              <w:rPr>
                <w:rFonts w:ascii="Times New Roman" w:hAnsi="Times New Roman" w:cs="Times New Roman"/>
                <w:b/>
                <w:color w:val="FFFFFF"/>
                <w:sz w:val="18"/>
                <w:szCs w:val="18"/>
                <w:lang w:val="ru-RU"/>
              </w:rPr>
              <w:t xml:space="preserve">=0,016      </w:t>
            </w:r>
            <w:r w:rsidRPr="00BE6729">
              <w:rPr>
                <w:rFonts w:ascii="Times New Roman" w:hAnsi="Times New Roman" w:cs="Times New Roman"/>
                <w:b/>
                <w:color w:val="FFFFFF"/>
                <w:sz w:val="18"/>
                <w:szCs w:val="18"/>
              </w:rPr>
              <w:t>F</w:t>
            </w:r>
            <w:r w:rsidRPr="00BE6729">
              <w:rPr>
                <w:rFonts w:ascii="Times New Roman" w:hAnsi="Times New Roman" w:cs="Times New Roman"/>
                <w:b/>
                <w:color w:val="FFFFFF"/>
                <w:sz w:val="18"/>
                <w:szCs w:val="18"/>
                <w:lang w:val="ru-RU"/>
              </w:rPr>
              <w:t xml:space="preserve">=2,383    </w:t>
            </w:r>
            <w:r w:rsidRPr="00BE6729">
              <w:rPr>
                <w:rFonts w:ascii="Times New Roman" w:hAnsi="Times New Roman" w:cs="Times New Roman"/>
                <w:b/>
                <w:color w:val="FFFFFF"/>
                <w:sz w:val="18"/>
                <w:szCs w:val="18"/>
              </w:rPr>
              <w:t>df=1   p</w:t>
            </w:r>
            <w:r w:rsidRPr="00BE6729">
              <w:rPr>
                <w:rFonts w:ascii="Times New Roman" w:hAnsi="Times New Roman" w:cs="Times New Roman"/>
                <w:b/>
                <w:color w:val="FFFFFF"/>
                <w:sz w:val="18"/>
                <w:szCs w:val="18"/>
                <w:lang w:val="ru-RU"/>
              </w:rPr>
              <w:t>=0,</w:t>
            </w:r>
            <w:r w:rsidRPr="00BE6729">
              <w:rPr>
                <w:rFonts w:ascii="Times New Roman" w:hAnsi="Times New Roman" w:cs="Times New Roman"/>
                <w:b/>
                <w:color w:val="FFFFFF"/>
                <w:sz w:val="18"/>
                <w:szCs w:val="18"/>
              </w:rPr>
              <w:t>125</w:t>
            </w:r>
          </w:p>
        </w:tc>
      </w:tr>
      <w:tr w:rsidR="00481FB0" w:rsidRPr="00BE6729" w14:paraId="5163EA9E" w14:textId="77777777" w:rsidTr="00C35095">
        <w:trPr>
          <w:cantSplit/>
          <w:trHeight w:val="320"/>
        </w:trPr>
        <w:tc>
          <w:tcPr>
            <w:tcW w:w="2415" w:type="dxa"/>
            <w:tcBorders>
              <w:left w:val="single" w:sz="4" w:space="0" w:color="0070C0"/>
              <w:right w:val="single" w:sz="4" w:space="0" w:color="0070C0"/>
            </w:tcBorders>
            <w:shd w:val="clear" w:color="auto" w:fill="0070C0"/>
            <w:vAlign w:val="center"/>
          </w:tcPr>
          <w:p w14:paraId="17BECA20" w14:textId="77777777" w:rsidR="00481FB0" w:rsidRPr="00BE6729" w:rsidRDefault="00481FB0" w:rsidP="00C35095">
            <w:pPr>
              <w:tabs>
                <w:tab w:val="left" w:pos="3315"/>
              </w:tabs>
              <w:ind w:left="142"/>
              <w:rPr>
                <w:rFonts w:ascii="Times New Roman" w:hAnsi="Times New Roman" w:cs="Times New Roman"/>
                <w:b/>
                <w:color w:val="FFFFFF"/>
                <w:sz w:val="18"/>
                <w:szCs w:val="18"/>
              </w:rPr>
            </w:pPr>
            <w:r w:rsidRPr="00BE6729">
              <w:rPr>
                <w:rFonts w:ascii="Times New Roman" w:hAnsi="Times New Roman" w:cs="Times New Roman"/>
                <w:b/>
                <w:color w:val="FFFFFF"/>
                <w:sz w:val="18"/>
                <w:szCs w:val="18"/>
              </w:rPr>
              <w:t>Na - нестимулирана</w:t>
            </w:r>
          </w:p>
        </w:tc>
        <w:tc>
          <w:tcPr>
            <w:tcW w:w="1052"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D5CE8E6"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,082</w:t>
            </w:r>
          </w:p>
        </w:tc>
        <w:tc>
          <w:tcPr>
            <w:tcW w:w="1053"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05F66AB"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,053</w:t>
            </w:r>
          </w:p>
        </w:tc>
        <w:tc>
          <w:tcPr>
            <w:tcW w:w="1297"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6F280EB"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,126</w:t>
            </w:r>
          </w:p>
        </w:tc>
        <w:tc>
          <w:tcPr>
            <w:tcW w:w="817"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0488632"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1,544</w:t>
            </w:r>
          </w:p>
        </w:tc>
        <w:tc>
          <w:tcPr>
            <w:tcW w:w="81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951094D"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,125</w:t>
            </w:r>
          </w:p>
        </w:tc>
        <w:tc>
          <w:tcPr>
            <w:tcW w:w="12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74DEA058"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(,023)</w:t>
            </w:r>
          </w:p>
        </w:tc>
        <w:tc>
          <w:tcPr>
            <w:tcW w:w="12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BBA33DA"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,186</w:t>
            </w:r>
          </w:p>
        </w:tc>
      </w:tr>
      <w:tr w:rsidR="00481FB0" w:rsidRPr="00BE6729" w14:paraId="234F29B5" w14:textId="77777777" w:rsidTr="00C35095">
        <w:trPr>
          <w:cantSplit/>
          <w:trHeight w:val="320"/>
        </w:trPr>
        <w:tc>
          <w:tcPr>
            <w:tcW w:w="9928" w:type="dxa"/>
            <w:gridSpan w:val="8"/>
            <w:tcBorders>
              <w:left w:val="single" w:sz="4" w:space="0" w:color="0070C0"/>
              <w:right w:val="single" w:sz="4" w:space="0" w:color="0070C0"/>
            </w:tcBorders>
            <w:shd w:val="clear" w:color="auto" w:fill="0070C0"/>
            <w:vAlign w:val="center"/>
          </w:tcPr>
          <w:p w14:paraId="012C80A0" w14:textId="77777777" w:rsidR="00481FB0" w:rsidRPr="00BE6729" w:rsidRDefault="00481FB0" w:rsidP="00C35095">
            <w:pPr>
              <w:tabs>
                <w:tab w:val="left" w:pos="3315"/>
              </w:tabs>
              <w:autoSpaceDE w:val="0"/>
              <w:autoSpaceDN w:val="0"/>
              <w:adjustRightInd w:val="0"/>
              <w:ind w:left="147" w:right="60"/>
              <w:rPr>
                <w:rFonts w:ascii="Times New Roman" w:hAnsi="Times New Roman" w:cs="Times New Roman"/>
                <w:color w:val="FFFFFF"/>
                <w:sz w:val="18"/>
                <w:szCs w:val="18"/>
              </w:rPr>
            </w:pPr>
            <w:r w:rsidRPr="00BE6729">
              <w:rPr>
                <w:rFonts w:ascii="Times New Roman" w:hAnsi="Times New Roman" w:cs="Times New Roman"/>
                <w:b/>
                <w:color w:val="FFFFFF"/>
                <w:sz w:val="18"/>
                <w:szCs w:val="18"/>
              </w:rPr>
              <w:t xml:space="preserve"> R</w:t>
            </w:r>
            <w:r w:rsidRPr="00BE6729">
              <w:rPr>
                <w:rFonts w:ascii="Times New Roman" w:hAnsi="Times New Roman" w:cs="Times New Roman"/>
                <w:b/>
                <w:color w:val="FFFFFF"/>
                <w:sz w:val="18"/>
                <w:szCs w:val="18"/>
                <w:lang w:val="ru-RU"/>
              </w:rPr>
              <w:t xml:space="preserve">=0,030   </w:t>
            </w:r>
            <w:r w:rsidRPr="00BE6729">
              <w:rPr>
                <w:rFonts w:ascii="Times New Roman" w:hAnsi="Times New Roman" w:cs="Times New Roman"/>
                <w:b/>
                <w:color w:val="FFFFFF"/>
                <w:sz w:val="18"/>
                <w:szCs w:val="18"/>
              </w:rPr>
              <w:t>R</w:t>
            </w:r>
            <w:r w:rsidRPr="00BE6729">
              <w:rPr>
                <w:rFonts w:ascii="Times New Roman" w:hAnsi="Times New Roman" w:cs="Times New Roman"/>
                <w:b/>
                <w:color w:val="FFFFFF"/>
                <w:sz w:val="18"/>
                <w:szCs w:val="18"/>
                <w:vertAlign w:val="superscript"/>
                <w:lang w:val="ru-RU"/>
              </w:rPr>
              <w:t>2</w:t>
            </w:r>
            <w:r w:rsidRPr="00BE6729">
              <w:rPr>
                <w:rFonts w:ascii="Times New Roman" w:hAnsi="Times New Roman" w:cs="Times New Roman"/>
                <w:b/>
                <w:color w:val="FFFFFF"/>
                <w:sz w:val="18"/>
                <w:szCs w:val="18"/>
                <w:lang w:val="ru-RU"/>
              </w:rPr>
              <w:t xml:space="preserve">=0,001      </w:t>
            </w:r>
            <w:r w:rsidRPr="00BE6729">
              <w:rPr>
                <w:rFonts w:ascii="Times New Roman" w:hAnsi="Times New Roman" w:cs="Times New Roman"/>
                <w:b/>
                <w:color w:val="FFFFFF"/>
                <w:sz w:val="18"/>
                <w:szCs w:val="18"/>
              </w:rPr>
              <w:t>F</w:t>
            </w:r>
            <w:r w:rsidRPr="00BE6729">
              <w:rPr>
                <w:rFonts w:ascii="Times New Roman" w:hAnsi="Times New Roman" w:cs="Times New Roman"/>
                <w:b/>
                <w:color w:val="FFFFFF"/>
                <w:sz w:val="18"/>
                <w:szCs w:val="18"/>
                <w:lang w:val="ru-RU"/>
              </w:rPr>
              <w:t xml:space="preserve">=0,135    </w:t>
            </w:r>
            <w:r w:rsidRPr="00BE6729">
              <w:rPr>
                <w:rFonts w:ascii="Times New Roman" w:hAnsi="Times New Roman" w:cs="Times New Roman"/>
                <w:b/>
                <w:color w:val="FFFFFF"/>
                <w:sz w:val="18"/>
                <w:szCs w:val="18"/>
              </w:rPr>
              <w:t>df=1   p</w:t>
            </w:r>
            <w:r w:rsidRPr="00BE6729">
              <w:rPr>
                <w:rFonts w:ascii="Times New Roman" w:hAnsi="Times New Roman" w:cs="Times New Roman"/>
                <w:b/>
                <w:color w:val="FFFFFF"/>
                <w:sz w:val="18"/>
                <w:szCs w:val="18"/>
                <w:lang w:val="ru-RU"/>
              </w:rPr>
              <w:t>=0,713</w:t>
            </w:r>
          </w:p>
        </w:tc>
      </w:tr>
      <w:tr w:rsidR="00481FB0" w:rsidRPr="00BE6729" w14:paraId="125CE4CB" w14:textId="77777777" w:rsidTr="00C35095">
        <w:trPr>
          <w:cantSplit/>
          <w:trHeight w:val="320"/>
        </w:trPr>
        <w:tc>
          <w:tcPr>
            <w:tcW w:w="2415" w:type="dxa"/>
            <w:tcBorders>
              <w:left w:val="single" w:sz="4" w:space="0" w:color="0070C0"/>
              <w:bottom w:val="nil"/>
              <w:right w:val="single" w:sz="4" w:space="0" w:color="0070C0"/>
            </w:tcBorders>
            <w:shd w:val="clear" w:color="auto" w:fill="0070C0"/>
            <w:vAlign w:val="center"/>
          </w:tcPr>
          <w:p w14:paraId="2EFFC558" w14:textId="77777777" w:rsidR="00481FB0" w:rsidRPr="00BE6729" w:rsidRDefault="00481FB0" w:rsidP="00C35095">
            <w:pPr>
              <w:tabs>
                <w:tab w:val="left" w:pos="3315"/>
              </w:tabs>
              <w:ind w:left="142"/>
              <w:rPr>
                <w:rFonts w:ascii="Times New Roman" w:hAnsi="Times New Roman" w:cs="Times New Roman"/>
                <w:b/>
                <w:color w:val="FFFFFF"/>
                <w:sz w:val="18"/>
                <w:szCs w:val="18"/>
              </w:rPr>
            </w:pPr>
            <w:r w:rsidRPr="00BE6729">
              <w:rPr>
                <w:rFonts w:ascii="Times New Roman" w:hAnsi="Times New Roman" w:cs="Times New Roman"/>
                <w:b/>
                <w:color w:val="FFFFFF"/>
                <w:sz w:val="18"/>
                <w:szCs w:val="18"/>
              </w:rPr>
              <w:t>Na - стимулирана</w:t>
            </w:r>
          </w:p>
        </w:tc>
        <w:tc>
          <w:tcPr>
            <w:tcW w:w="1052"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54295FA"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(,031)</w:t>
            </w:r>
          </w:p>
        </w:tc>
        <w:tc>
          <w:tcPr>
            <w:tcW w:w="1053"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6806137"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,083</w:t>
            </w:r>
          </w:p>
        </w:tc>
        <w:tc>
          <w:tcPr>
            <w:tcW w:w="1297"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61E3E75"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(,030)</w:t>
            </w:r>
          </w:p>
        </w:tc>
        <w:tc>
          <w:tcPr>
            <w:tcW w:w="817"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14EC490"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(,368)</w:t>
            </w:r>
          </w:p>
        </w:tc>
        <w:tc>
          <w:tcPr>
            <w:tcW w:w="81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5D7B765"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,713</w:t>
            </w:r>
          </w:p>
        </w:tc>
        <w:tc>
          <w:tcPr>
            <w:tcW w:w="12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FA36F36"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(,195)</w:t>
            </w:r>
          </w:p>
        </w:tc>
        <w:tc>
          <w:tcPr>
            <w:tcW w:w="12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BEE5C6F"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,134</w:t>
            </w:r>
          </w:p>
        </w:tc>
      </w:tr>
      <w:tr w:rsidR="00481FB0" w:rsidRPr="00BE6729" w14:paraId="7F233AC4" w14:textId="77777777" w:rsidTr="00C35095">
        <w:trPr>
          <w:cantSplit/>
          <w:trHeight w:val="320"/>
        </w:trPr>
        <w:tc>
          <w:tcPr>
            <w:tcW w:w="9928" w:type="dxa"/>
            <w:gridSpan w:val="8"/>
            <w:tcBorders>
              <w:left w:val="single" w:sz="4" w:space="0" w:color="0070C0"/>
              <w:right w:val="single" w:sz="4" w:space="0" w:color="0070C0"/>
            </w:tcBorders>
            <w:shd w:val="clear" w:color="auto" w:fill="0070C0"/>
            <w:vAlign w:val="center"/>
          </w:tcPr>
          <w:p w14:paraId="10C20AC1" w14:textId="77777777" w:rsidR="00481FB0" w:rsidRPr="00BE6729" w:rsidRDefault="00481FB0" w:rsidP="00C35095">
            <w:pPr>
              <w:tabs>
                <w:tab w:val="left" w:pos="3315"/>
              </w:tabs>
              <w:autoSpaceDE w:val="0"/>
              <w:autoSpaceDN w:val="0"/>
              <w:adjustRightInd w:val="0"/>
              <w:ind w:left="147" w:right="60"/>
              <w:rPr>
                <w:rFonts w:ascii="Times New Roman" w:hAnsi="Times New Roman" w:cs="Times New Roman"/>
                <w:b/>
                <w:color w:val="FFFFFF"/>
                <w:sz w:val="18"/>
                <w:szCs w:val="18"/>
              </w:rPr>
            </w:pPr>
            <w:r w:rsidRPr="00BE6729">
              <w:rPr>
                <w:rFonts w:ascii="Times New Roman" w:hAnsi="Times New Roman" w:cs="Times New Roman"/>
                <w:b/>
                <w:color w:val="FFFFFF"/>
                <w:sz w:val="18"/>
                <w:szCs w:val="18"/>
              </w:rPr>
              <w:t>R</w:t>
            </w:r>
            <w:r w:rsidRPr="00BE6729">
              <w:rPr>
                <w:rFonts w:ascii="Times New Roman" w:hAnsi="Times New Roman" w:cs="Times New Roman"/>
                <w:b/>
                <w:color w:val="FFFFFF"/>
                <w:sz w:val="18"/>
                <w:szCs w:val="18"/>
                <w:lang w:val="ru-RU"/>
              </w:rPr>
              <w:t xml:space="preserve">=0,180   </w:t>
            </w:r>
            <w:r w:rsidRPr="00BE6729">
              <w:rPr>
                <w:rFonts w:ascii="Times New Roman" w:hAnsi="Times New Roman" w:cs="Times New Roman"/>
                <w:b/>
                <w:color w:val="FFFFFF"/>
                <w:sz w:val="18"/>
                <w:szCs w:val="18"/>
              </w:rPr>
              <w:t>R</w:t>
            </w:r>
            <w:r w:rsidRPr="00BE6729">
              <w:rPr>
                <w:rFonts w:ascii="Times New Roman" w:hAnsi="Times New Roman" w:cs="Times New Roman"/>
                <w:b/>
                <w:color w:val="FFFFFF"/>
                <w:sz w:val="18"/>
                <w:szCs w:val="18"/>
                <w:vertAlign w:val="superscript"/>
                <w:lang w:val="ru-RU"/>
              </w:rPr>
              <w:t>2</w:t>
            </w:r>
            <w:r w:rsidRPr="00BE6729">
              <w:rPr>
                <w:rFonts w:ascii="Times New Roman" w:hAnsi="Times New Roman" w:cs="Times New Roman"/>
                <w:b/>
                <w:color w:val="FFFFFF"/>
                <w:sz w:val="18"/>
                <w:szCs w:val="18"/>
                <w:lang w:val="ru-RU"/>
              </w:rPr>
              <w:t xml:space="preserve">=0,032    </w:t>
            </w:r>
            <w:r w:rsidRPr="00BE6729">
              <w:rPr>
                <w:rFonts w:ascii="Times New Roman" w:hAnsi="Times New Roman" w:cs="Times New Roman"/>
                <w:b/>
                <w:color w:val="FFFFFF"/>
                <w:sz w:val="18"/>
                <w:szCs w:val="18"/>
              </w:rPr>
              <w:t>F</w:t>
            </w:r>
            <w:r w:rsidRPr="00BE6729">
              <w:rPr>
                <w:rFonts w:ascii="Times New Roman" w:hAnsi="Times New Roman" w:cs="Times New Roman"/>
                <w:b/>
                <w:color w:val="FFFFFF"/>
                <w:sz w:val="18"/>
                <w:szCs w:val="18"/>
                <w:lang w:val="ru-RU"/>
              </w:rPr>
              <w:t xml:space="preserve">=4,953    </w:t>
            </w:r>
            <w:r w:rsidRPr="00BE6729">
              <w:rPr>
                <w:rFonts w:ascii="Times New Roman" w:hAnsi="Times New Roman" w:cs="Times New Roman"/>
                <w:b/>
                <w:color w:val="FFFFFF"/>
                <w:sz w:val="18"/>
                <w:szCs w:val="18"/>
              </w:rPr>
              <w:t>df=1   p</w:t>
            </w:r>
            <w:r w:rsidRPr="00BE6729">
              <w:rPr>
                <w:rFonts w:ascii="Times New Roman" w:hAnsi="Times New Roman" w:cs="Times New Roman"/>
                <w:b/>
                <w:color w:val="FFFFFF"/>
                <w:sz w:val="18"/>
                <w:szCs w:val="18"/>
                <w:lang w:val="ru-RU"/>
              </w:rPr>
              <w:t>=0,028*</w:t>
            </w:r>
          </w:p>
        </w:tc>
      </w:tr>
      <w:tr w:rsidR="00481FB0" w:rsidRPr="00BE6729" w14:paraId="5EF20111" w14:textId="77777777" w:rsidTr="00C35095">
        <w:trPr>
          <w:cantSplit/>
          <w:trHeight w:val="320"/>
        </w:trPr>
        <w:tc>
          <w:tcPr>
            <w:tcW w:w="2415" w:type="dxa"/>
            <w:tcBorders>
              <w:left w:val="single" w:sz="4" w:space="0" w:color="0070C0"/>
              <w:right w:val="single" w:sz="4" w:space="0" w:color="0070C0"/>
            </w:tcBorders>
            <w:shd w:val="clear" w:color="auto" w:fill="0070C0"/>
            <w:vAlign w:val="center"/>
          </w:tcPr>
          <w:p w14:paraId="05927B4D" w14:textId="77777777" w:rsidR="00481FB0" w:rsidRPr="00BE6729" w:rsidRDefault="00481FB0" w:rsidP="00C35095">
            <w:pPr>
              <w:tabs>
                <w:tab w:val="left" w:pos="3315"/>
              </w:tabs>
              <w:ind w:left="142"/>
              <w:rPr>
                <w:rFonts w:ascii="Times New Roman" w:hAnsi="Times New Roman" w:cs="Times New Roman"/>
                <w:b/>
                <w:color w:val="FFFFFF"/>
                <w:sz w:val="18"/>
                <w:szCs w:val="18"/>
              </w:rPr>
            </w:pPr>
            <w:r w:rsidRPr="00BE6729">
              <w:rPr>
                <w:rFonts w:ascii="Times New Roman" w:hAnsi="Times New Roman" w:cs="Times New Roman"/>
                <w:b/>
                <w:color w:val="FFFFFF"/>
                <w:sz w:val="18"/>
                <w:szCs w:val="18"/>
              </w:rPr>
              <w:t>K - нестимулирана</w:t>
            </w:r>
          </w:p>
        </w:tc>
        <w:tc>
          <w:tcPr>
            <w:tcW w:w="1052"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F90E375"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,096</w:t>
            </w:r>
          </w:p>
        </w:tc>
        <w:tc>
          <w:tcPr>
            <w:tcW w:w="1053"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472D8F8"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,043</w:t>
            </w:r>
          </w:p>
        </w:tc>
        <w:tc>
          <w:tcPr>
            <w:tcW w:w="1297"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4FA7749"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,180</w:t>
            </w:r>
          </w:p>
        </w:tc>
        <w:tc>
          <w:tcPr>
            <w:tcW w:w="817"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7BF1984"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2,226</w:t>
            </w:r>
          </w:p>
        </w:tc>
        <w:tc>
          <w:tcPr>
            <w:tcW w:w="81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942A94E"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FF0000"/>
                <w:sz w:val="18"/>
                <w:szCs w:val="18"/>
                <w:lang w:eastAsia="mk-MK"/>
              </w:rPr>
            </w:pPr>
            <w:r w:rsidRPr="00BE6729">
              <w:rPr>
                <w:rFonts w:ascii="Times New Roman" w:hAnsi="Times New Roman" w:cs="Times New Roman"/>
                <w:color w:val="FF0000"/>
                <w:sz w:val="18"/>
                <w:szCs w:val="18"/>
                <w:lang w:eastAsia="mk-MK"/>
              </w:rPr>
              <w:t>,028*</w:t>
            </w:r>
          </w:p>
        </w:tc>
        <w:tc>
          <w:tcPr>
            <w:tcW w:w="12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D65F2B2"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,011</w:t>
            </w:r>
          </w:p>
        </w:tc>
        <w:tc>
          <w:tcPr>
            <w:tcW w:w="12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B1C7CF2"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,181</w:t>
            </w:r>
          </w:p>
        </w:tc>
      </w:tr>
      <w:tr w:rsidR="00481FB0" w:rsidRPr="00BE6729" w14:paraId="2F6F37C8" w14:textId="77777777" w:rsidTr="00C35095">
        <w:trPr>
          <w:cantSplit/>
          <w:trHeight w:val="320"/>
        </w:trPr>
        <w:tc>
          <w:tcPr>
            <w:tcW w:w="9928" w:type="dxa"/>
            <w:gridSpan w:val="8"/>
            <w:tcBorders>
              <w:left w:val="single" w:sz="4" w:space="0" w:color="0070C0"/>
              <w:right w:val="single" w:sz="4" w:space="0" w:color="0070C0"/>
            </w:tcBorders>
            <w:shd w:val="clear" w:color="auto" w:fill="0070C0"/>
            <w:vAlign w:val="center"/>
          </w:tcPr>
          <w:p w14:paraId="051FC903" w14:textId="77777777" w:rsidR="00481FB0" w:rsidRPr="00BE6729" w:rsidRDefault="00481FB0" w:rsidP="00C35095">
            <w:pPr>
              <w:tabs>
                <w:tab w:val="left" w:pos="3315"/>
              </w:tabs>
              <w:autoSpaceDE w:val="0"/>
              <w:autoSpaceDN w:val="0"/>
              <w:adjustRightInd w:val="0"/>
              <w:ind w:left="147" w:right="60"/>
              <w:rPr>
                <w:rFonts w:ascii="Times New Roman" w:hAnsi="Times New Roman" w:cs="Times New Roman"/>
                <w:color w:val="FFFFFF"/>
                <w:sz w:val="18"/>
                <w:szCs w:val="18"/>
              </w:rPr>
            </w:pPr>
            <w:r w:rsidRPr="00BE6729">
              <w:rPr>
                <w:rFonts w:ascii="Times New Roman" w:hAnsi="Times New Roman" w:cs="Times New Roman"/>
                <w:b/>
                <w:color w:val="FFFFFF"/>
                <w:sz w:val="18"/>
                <w:szCs w:val="18"/>
              </w:rPr>
              <w:t>R</w:t>
            </w:r>
            <w:r w:rsidRPr="00BE6729">
              <w:rPr>
                <w:rFonts w:ascii="Times New Roman" w:hAnsi="Times New Roman" w:cs="Times New Roman"/>
                <w:b/>
                <w:color w:val="FFFFFF"/>
                <w:sz w:val="18"/>
                <w:szCs w:val="18"/>
                <w:lang w:val="ru-RU"/>
              </w:rPr>
              <w:t xml:space="preserve">=0,079   </w:t>
            </w:r>
            <w:r w:rsidRPr="00BE6729">
              <w:rPr>
                <w:rFonts w:ascii="Times New Roman" w:hAnsi="Times New Roman" w:cs="Times New Roman"/>
                <w:b/>
                <w:color w:val="FFFFFF"/>
                <w:sz w:val="18"/>
                <w:szCs w:val="18"/>
              </w:rPr>
              <w:t>R</w:t>
            </w:r>
            <w:r w:rsidRPr="00BE6729">
              <w:rPr>
                <w:rFonts w:ascii="Times New Roman" w:hAnsi="Times New Roman" w:cs="Times New Roman"/>
                <w:b/>
                <w:color w:val="FFFFFF"/>
                <w:sz w:val="18"/>
                <w:szCs w:val="18"/>
                <w:vertAlign w:val="superscript"/>
                <w:lang w:val="ru-RU"/>
              </w:rPr>
              <w:t>2</w:t>
            </w:r>
            <w:r w:rsidRPr="00BE6729">
              <w:rPr>
                <w:rFonts w:ascii="Times New Roman" w:hAnsi="Times New Roman" w:cs="Times New Roman"/>
                <w:b/>
                <w:color w:val="FFFFFF"/>
                <w:sz w:val="18"/>
                <w:szCs w:val="18"/>
                <w:lang w:val="ru-RU"/>
              </w:rPr>
              <w:t xml:space="preserve">=0,006      </w:t>
            </w:r>
            <w:r w:rsidRPr="00BE6729">
              <w:rPr>
                <w:rFonts w:ascii="Times New Roman" w:hAnsi="Times New Roman" w:cs="Times New Roman"/>
                <w:b/>
                <w:color w:val="FFFFFF"/>
                <w:sz w:val="18"/>
                <w:szCs w:val="18"/>
              </w:rPr>
              <w:t>F</w:t>
            </w:r>
            <w:r w:rsidRPr="00BE6729">
              <w:rPr>
                <w:rFonts w:ascii="Times New Roman" w:hAnsi="Times New Roman" w:cs="Times New Roman"/>
                <w:b/>
                <w:color w:val="FFFFFF"/>
                <w:sz w:val="18"/>
                <w:szCs w:val="18"/>
                <w:lang w:val="ru-RU"/>
              </w:rPr>
              <w:t xml:space="preserve">=938    </w:t>
            </w:r>
            <w:r w:rsidRPr="00BE6729">
              <w:rPr>
                <w:rFonts w:ascii="Times New Roman" w:hAnsi="Times New Roman" w:cs="Times New Roman"/>
                <w:b/>
                <w:color w:val="FFFFFF"/>
                <w:sz w:val="18"/>
                <w:szCs w:val="18"/>
              </w:rPr>
              <w:t>df=1   p</w:t>
            </w:r>
            <w:r w:rsidRPr="00BE6729">
              <w:rPr>
                <w:rFonts w:ascii="Times New Roman" w:hAnsi="Times New Roman" w:cs="Times New Roman"/>
                <w:b/>
                <w:color w:val="FFFFFF"/>
                <w:sz w:val="18"/>
                <w:szCs w:val="18"/>
                <w:lang w:val="ru-RU"/>
              </w:rPr>
              <w:t>=0,334</w:t>
            </w:r>
          </w:p>
        </w:tc>
      </w:tr>
      <w:tr w:rsidR="00481FB0" w:rsidRPr="00BE6729" w14:paraId="6D01667C" w14:textId="77777777" w:rsidTr="00C35095">
        <w:trPr>
          <w:cantSplit/>
          <w:trHeight w:val="320"/>
        </w:trPr>
        <w:tc>
          <w:tcPr>
            <w:tcW w:w="2415" w:type="dxa"/>
            <w:tcBorders>
              <w:left w:val="single" w:sz="4" w:space="0" w:color="0070C0"/>
              <w:right w:val="single" w:sz="4" w:space="0" w:color="0070C0"/>
            </w:tcBorders>
            <w:shd w:val="clear" w:color="auto" w:fill="0070C0"/>
            <w:vAlign w:val="center"/>
          </w:tcPr>
          <w:p w14:paraId="58BBB644" w14:textId="77777777" w:rsidR="00481FB0" w:rsidRPr="00BE6729" w:rsidRDefault="00481FB0" w:rsidP="00C35095">
            <w:pPr>
              <w:tabs>
                <w:tab w:val="left" w:pos="3315"/>
              </w:tabs>
              <w:ind w:left="142"/>
              <w:rPr>
                <w:rFonts w:ascii="Times New Roman" w:hAnsi="Times New Roman" w:cs="Times New Roman"/>
                <w:b/>
                <w:color w:val="FFFFFF"/>
                <w:sz w:val="18"/>
                <w:szCs w:val="18"/>
              </w:rPr>
            </w:pPr>
            <w:r w:rsidRPr="00BE6729">
              <w:rPr>
                <w:rFonts w:ascii="Times New Roman" w:hAnsi="Times New Roman" w:cs="Times New Roman"/>
                <w:b/>
                <w:color w:val="FFFFFF"/>
                <w:sz w:val="18"/>
                <w:szCs w:val="18"/>
              </w:rPr>
              <w:t>K - стимулирана</w:t>
            </w:r>
          </w:p>
        </w:tc>
        <w:tc>
          <w:tcPr>
            <w:tcW w:w="1052"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44C3AE7"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,034</w:t>
            </w:r>
          </w:p>
        </w:tc>
        <w:tc>
          <w:tcPr>
            <w:tcW w:w="1053"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B7C6E7B"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,036</w:t>
            </w:r>
          </w:p>
        </w:tc>
        <w:tc>
          <w:tcPr>
            <w:tcW w:w="1297"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FA7583A"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,079</w:t>
            </w:r>
          </w:p>
        </w:tc>
        <w:tc>
          <w:tcPr>
            <w:tcW w:w="817" w:type="dxa"/>
            <w:tcBorders>
              <w:top w:val="single" w:sz="4" w:space="0" w:color="0070C0"/>
              <w:left w:val="single" w:sz="4" w:space="0" w:color="0070C0"/>
              <w:bottom w:val="single" w:sz="4" w:space="0" w:color="0070C0"/>
              <w:right w:val="single" w:sz="4" w:space="0" w:color="0070C0"/>
            </w:tcBorders>
            <w:shd w:val="clear" w:color="auto" w:fill="auto"/>
            <w:vAlign w:val="center"/>
          </w:tcPr>
          <w:p w14:paraId="71F06024"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,969</w:t>
            </w:r>
          </w:p>
        </w:tc>
        <w:tc>
          <w:tcPr>
            <w:tcW w:w="81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DA53253"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,334</w:t>
            </w:r>
          </w:p>
        </w:tc>
        <w:tc>
          <w:tcPr>
            <w:tcW w:w="12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5886DB3"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(,036)</w:t>
            </w:r>
          </w:p>
        </w:tc>
        <w:tc>
          <w:tcPr>
            <w:tcW w:w="12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DE533CF"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,105</w:t>
            </w:r>
          </w:p>
        </w:tc>
      </w:tr>
      <w:tr w:rsidR="00481FB0" w:rsidRPr="00BE6729" w14:paraId="5D5F8811" w14:textId="77777777" w:rsidTr="00C35095">
        <w:trPr>
          <w:cantSplit/>
          <w:trHeight w:val="320"/>
        </w:trPr>
        <w:tc>
          <w:tcPr>
            <w:tcW w:w="9928" w:type="dxa"/>
            <w:gridSpan w:val="8"/>
            <w:tcBorders>
              <w:left w:val="single" w:sz="4" w:space="0" w:color="0070C0"/>
              <w:right w:val="single" w:sz="4" w:space="0" w:color="0070C0"/>
            </w:tcBorders>
            <w:shd w:val="clear" w:color="auto" w:fill="0070C0"/>
            <w:vAlign w:val="center"/>
          </w:tcPr>
          <w:p w14:paraId="69C59E87" w14:textId="77777777" w:rsidR="00481FB0" w:rsidRPr="00BE6729" w:rsidRDefault="00481FB0" w:rsidP="00C35095">
            <w:pPr>
              <w:tabs>
                <w:tab w:val="left" w:pos="3315"/>
              </w:tabs>
              <w:autoSpaceDE w:val="0"/>
              <w:autoSpaceDN w:val="0"/>
              <w:adjustRightInd w:val="0"/>
              <w:ind w:left="147" w:right="60"/>
              <w:rPr>
                <w:rFonts w:ascii="Times New Roman" w:hAnsi="Times New Roman" w:cs="Times New Roman"/>
                <w:color w:val="FFFFFF"/>
                <w:sz w:val="18"/>
                <w:szCs w:val="18"/>
              </w:rPr>
            </w:pPr>
            <w:r w:rsidRPr="00BE6729">
              <w:rPr>
                <w:rFonts w:ascii="Times New Roman" w:hAnsi="Times New Roman" w:cs="Times New Roman"/>
                <w:b/>
                <w:color w:val="FFFFFF"/>
                <w:sz w:val="18"/>
                <w:szCs w:val="18"/>
              </w:rPr>
              <w:t>R</w:t>
            </w:r>
            <w:r w:rsidRPr="00BE6729">
              <w:rPr>
                <w:rFonts w:ascii="Times New Roman" w:hAnsi="Times New Roman" w:cs="Times New Roman"/>
                <w:b/>
                <w:color w:val="FFFFFF"/>
                <w:sz w:val="18"/>
                <w:szCs w:val="18"/>
                <w:lang w:val="ru-RU"/>
              </w:rPr>
              <w:t xml:space="preserve">=0,006    </w:t>
            </w:r>
            <w:r w:rsidRPr="00BE6729">
              <w:rPr>
                <w:rFonts w:ascii="Times New Roman" w:hAnsi="Times New Roman" w:cs="Times New Roman"/>
                <w:b/>
                <w:color w:val="FFFFFF"/>
                <w:sz w:val="18"/>
                <w:szCs w:val="18"/>
              </w:rPr>
              <w:t>R</w:t>
            </w:r>
            <w:r w:rsidRPr="00BE6729">
              <w:rPr>
                <w:rFonts w:ascii="Times New Roman" w:hAnsi="Times New Roman" w:cs="Times New Roman"/>
                <w:b/>
                <w:color w:val="FFFFFF"/>
                <w:sz w:val="18"/>
                <w:szCs w:val="18"/>
                <w:vertAlign w:val="superscript"/>
                <w:lang w:val="ru-RU"/>
              </w:rPr>
              <w:t>2</w:t>
            </w:r>
            <w:r w:rsidRPr="00BE6729">
              <w:rPr>
                <w:rFonts w:ascii="Times New Roman" w:hAnsi="Times New Roman" w:cs="Times New Roman"/>
                <w:b/>
                <w:color w:val="FFFFFF"/>
                <w:sz w:val="18"/>
                <w:szCs w:val="18"/>
                <w:lang w:val="ru-RU"/>
              </w:rPr>
              <w:t xml:space="preserve">=0,000    </w:t>
            </w:r>
            <w:r w:rsidRPr="00BE6729">
              <w:rPr>
                <w:rFonts w:ascii="Times New Roman" w:hAnsi="Times New Roman" w:cs="Times New Roman"/>
                <w:b/>
                <w:color w:val="FFFFFF"/>
                <w:sz w:val="18"/>
                <w:szCs w:val="18"/>
              </w:rPr>
              <w:t>F</w:t>
            </w:r>
            <w:r w:rsidRPr="00BE6729">
              <w:rPr>
                <w:rFonts w:ascii="Times New Roman" w:hAnsi="Times New Roman" w:cs="Times New Roman"/>
                <w:b/>
                <w:color w:val="FFFFFF"/>
                <w:sz w:val="18"/>
                <w:szCs w:val="18"/>
                <w:lang w:val="ru-RU"/>
              </w:rPr>
              <w:t xml:space="preserve">=0,005   </w:t>
            </w:r>
            <w:r w:rsidRPr="00BE6729">
              <w:rPr>
                <w:rFonts w:ascii="Times New Roman" w:hAnsi="Times New Roman" w:cs="Times New Roman"/>
                <w:b/>
                <w:color w:val="FFFFFF"/>
                <w:sz w:val="18"/>
                <w:szCs w:val="18"/>
              </w:rPr>
              <w:t>df=1   p</w:t>
            </w:r>
            <w:r w:rsidRPr="00BE6729">
              <w:rPr>
                <w:rFonts w:ascii="Times New Roman" w:hAnsi="Times New Roman" w:cs="Times New Roman"/>
                <w:b/>
                <w:color w:val="FFFFFF"/>
                <w:sz w:val="18"/>
                <w:szCs w:val="18"/>
                <w:lang w:val="ru-RU"/>
              </w:rPr>
              <w:t>=0,946</w:t>
            </w:r>
          </w:p>
        </w:tc>
      </w:tr>
      <w:tr w:rsidR="00481FB0" w:rsidRPr="00BE6729" w14:paraId="610618B3" w14:textId="77777777" w:rsidTr="00C35095">
        <w:trPr>
          <w:cantSplit/>
          <w:trHeight w:val="320"/>
        </w:trPr>
        <w:tc>
          <w:tcPr>
            <w:tcW w:w="2415" w:type="dxa"/>
            <w:tcBorders>
              <w:left w:val="single" w:sz="4" w:space="0" w:color="0070C0"/>
              <w:right w:val="single" w:sz="4" w:space="0" w:color="0070C0"/>
            </w:tcBorders>
            <w:shd w:val="clear" w:color="auto" w:fill="0070C0"/>
            <w:vAlign w:val="center"/>
          </w:tcPr>
          <w:p w14:paraId="34F3EB03" w14:textId="77777777" w:rsidR="00481FB0" w:rsidRPr="00BE6729" w:rsidRDefault="00481FB0" w:rsidP="00C35095">
            <w:pPr>
              <w:tabs>
                <w:tab w:val="left" w:pos="3315"/>
              </w:tabs>
              <w:ind w:left="142"/>
              <w:rPr>
                <w:rFonts w:ascii="Times New Roman" w:hAnsi="Times New Roman" w:cs="Times New Roman"/>
                <w:b/>
                <w:color w:val="FFFFFF"/>
                <w:sz w:val="18"/>
                <w:szCs w:val="18"/>
              </w:rPr>
            </w:pPr>
            <w:r w:rsidRPr="00BE6729">
              <w:rPr>
                <w:rFonts w:ascii="Times New Roman" w:hAnsi="Times New Roman" w:cs="Times New Roman"/>
                <w:b/>
                <w:color w:val="FFFFFF"/>
                <w:sz w:val="18"/>
                <w:szCs w:val="18"/>
              </w:rPr>
              <w:t>Cl - нестимулирана</w:t>
            </w:r>
          </w:p>
        </w:tc>
        <w:tc>
          <w:tcPr>
            <w:tcW w:w="1052"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C8BAF14"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(,003)</w:t>
            </w:r>
          </w:p>
        </w:tc>
        <w:tc>
          <w:tcPr>
            <w:tcW w:w="1053"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5C855B3"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,039</w:t>
            </w:r>
          </w:p>
        </w:tc>
        <w:tc>
          <w:tcPr>
            <w:tcW w:w="1297"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18CA026"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(,006)</w:t>
            </w:r>
          </w:p>
        </w:tc>
        <w:tc>
          <w:tcPr>
            <w:tcW w:w="817"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AE8AFC4"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(,068)</w:t>
            </w:r>
          </w:p>
        </w:tc>
        <w:tc>
          <w:tcPr>
            <w:tcW w:w="81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BABC37F"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,946</w:t>
            </w:r>
          </w:p>
        </w:tc>
        <w:tc>
          <w:tcPr>
            <w:tcW w:w="12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777E269"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(,079)</w:t>
            </w:r>
          </w:p>
        </w:tc>
        <w:tc>
          <w:tcPr>
            <w:tcW w:w="12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D35B8FA"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,074</w:t>
            </w:r>
          </w:p>
        </w:tc>
      </w:tr>
      <w:tr w:rsidR="00481FB0" w:rsidRPr="00BE6729" w14:paraId="723023DA" w14:textId="77777777" w:rsidTr="00C35095">
        <w:trPr>
          <w:cantSplit/>
          <w:trHeight w:val="320"/>
        </w:trPr>
        <w:tc>
          <w:tcPr>
            <w:tcW w:w="9928" w:type="dxa"/>
            <w:gridSpan w:val="8"/>
            <w:tcBorders>
              <w:left w:val="single" w:sz="4" w:space="0" w:color="0070C0"/>
              <w:right w:val="single" w:sz="4" w:space="0" w:color="0070C0"/>
            </w:tcBorders>
            <w:shd w:val="clear" w:color="auto" w:fill="0070C0"/>
            <w:vAlign w:val="center"/>
          </w:tcPr>
          <w:p w14:paraId="41EE689D" w14:textId="77777777" w:rsidR="00481FB0" w:rsidRPr="00BE6729" w:rsidRDefault="00481FB0" w:rsidP="00C35095">
            <w:pPr>
              <w:tabs>
                <w:tab w:val="left" w:pos="3315"/>
              </w:tabs>
              <w:autoSpaceDE w:val="0"/>
              <w:autoSpaceDN w:val="0"/>
              <w:adjustRightInd w:val="0"/>
              <w:ind w:left="147" w:right="60"/>
              <w:rPr>
                <w:rFonts w:ascii="Times New Roman" w:hAnsi="Times New Roman" w:cs="Times New Roman"/>
                <w:color w:val="FFFFFF"/>
                <w:sz w:val="18"/>
                <w:szCs w:val="18"/>
              </w:rPr>
            </w:pPr>
            <w:r w:rsidRPr="00BE6729">
              <w:rPr>
                <w:rFonts w:ascii="Times New Roman" w:hAnsi="Times New Roman" w:cs="Times New Roman"/>
                <w:b/>
                <w:color w:val="FFFFFF"/>
                <w:sz w:val="18"/>
                <w:szCs w:val="18"/>
              </w:rPr>
              <w:t xml:space="preserve"> R</w:t>
            </w:r>
            <w:r w:rsidRPr="00BE6729">
              <w:rPr>
                <w:rFonts w:ascii="Times New Roman" w:hAnsi="Times New Roman" w:cs="Times New Roman"/>
                <w:b/>
                <w:color w:val="FFFFFF"/>
                <w:sz w:val="18"/>
                <w:szCs w:val="18"/>
                <w:lang w:val="ru-RU"/>
              </w:rPr>
              <w:t xml:space="preserve">=0,077   </w:t>
            </w:r>
            <w:r w:rsidRPr="00BE6729">
              <w:rPr>
                <w:rFonts w:ascii="Times New Roman" w:hAnsi="Times New Roman" w:cs="Times New Roman"/>
                <w:b/>
                <w:color w:val="FFFFFF"/>
                <w:sz w:val="18"/>
                <w:szCs w:val="18"/>
              </w:rPr>
              <w:t>R</w:t>
            </w:r>
            <w:r w:rsidRPr="00BE6729">
              <w:rPr>
                <w:rFonts w:ascii="Times New Roman" w:hAnsi="Times New Roman" w:cs="Times New Roman"/>
                <w:b/>
                <w:color w:val="FFFFFF"/>
                <w:sz w:val="18"/>
                <w:szCs w:val="18"/>
                <w:vertAlign w:val="superscript"/>
                <w:lang w:val="ru-RU"/>
              </w:rPr>
              <w:t>2</w:t>
            </w:r>
            <w:r w:rsidRPr="00BE6729">
              <w:rPr>
                <w:rFonts w:ascii="Times New Roman" w:hAnsi="Times New Roman" w:cs="Times New Roman"/>
                <w:b/>
                <w:color w:val="FFFFFF"/>
                <w:sz w:val="18"/>
                <w:szCs w:val="18"/>
                <w:lang w:val="ru-RU"/>
              </w:rPr>
              <w:t xml:space="preserve">=0,006      </w:t>
            </w:r>
            <w:r w:rsidRPr="00BE6729">
              <w:rPr>
                <w:rFonts w:ascii="Times New Roman" w:hAnsi="Times New Roman" w:cs="Times New Roman"/>
                <w:b/>
                <w:color w:val="FFFFFF"/>
                <w:sz w:val="18"/>
                <w:szCs w:val="18"/>
              </w:rPr>
              <w:t>F</w:t>
            </w:r>
            <w:r w:rsidRPr="00BE6729">
              <w:rPr>
                <w:rFonts w:ascii="Times New Roman" w:hAnsi="Times New Roman" w:cs="Times New Roman"/>
                <w:b/>
                <w:color w:val="FFFFFF"/>
                <w:sz w:val="18"/>
                <w:szCs w:val="18"/>
                <w:lang w:val="ru-RU"/>
              </w:rPr>
              <w:t xml:space="preserve">=0,884    </w:t>
            </w:r>
            <w:r w:rsidRPr="00BE6729">
              <w:rPr>
                <w:rFonts w:ascii="Times New Roman" w:hAnsi="Times New Roman" w:cs="Times New Roman"/>
                <w:b/>
                <w:color w:val="FFFFFF"/>
                <w:sz w:val="18"/>
                <w:szCs w:val="18"/>
              </w:rPr>
              <w:t>df=1   p</w:t>
            </w:r>
            <w:r w:rsidRPr="00BE6729">
              <w:rPr>
                <w:rFonts w:ascii="Times New Roman" w:hAnsi="Times New Roman" w:cs="Times New Roman"/>
                <w:b/>
                <w:color w:val="FFFFFF"/>
                <w:sz w:val="18"/>
                <w:szCs w:val="18"/>
                <w:lang w:val="ru-RU"/>
              </w:rPr>
              <w:t>=0,349</w:t>
            </w:r>
          </w:p>
        </w:tc>
      </w:tr>
      <w:tr w:rsidR="00481FB0" w:rsidRPr="00BE6729" w14:paraId="3A108180" w14:textId="77777777" w:rsidTr="00C35095">
        <w:trPr>
          <w:cantSplit/>
          <w:trHeight w:val="320"/>
        </w:trPr>
        <w:tc>
          <w:tcPr>
            <w:tcW w:w="2415" w:type="dxa"/>
            <w:tcBorders>
              <w:left w:val="single" w:sz="4" w:space="0" w:color="0070C0"/>
              <w:bottom w:val="nil"/>
              <w:right w:val="single" w:sz="4" w:space="0" w:color="0070C0"/>
            </w:tcBorders>
            <w:shd w:val="clear" w:color="auto" w:fill="0070C0"/>
            <w:vAlign w:val="center"/>
          </w:tcPr>
          <w:p w14:paraId="3BDC53B6" w14:textId="77777777" w:rsidR="00481FB0" w:rsidRPr="00BE6729" w:rsidRDefault="00481FB0" w:rsidP="00C35095">
            <w:pPr>
              <w:tabs>
                <w:tab w:val="left" w:pos="3315"/>
              </w:tabs>
              <w:ind w:left="142"/>
              <w:rPr>
                <w:rFonts w:ascii="Times New Roman" w:hAnsi="Times New Roman" w:cs="Times New Roman"/>
                <w:b/>
                <w:color w:val="FFFFFF"/>
                <w:sz w:val="18"/>
                <w:szCs w:val="18"/>
              </w:rPr>
            </w:pPr>
            <w:r w:rsidRPr="00BE6729">
              <w:rPr>
                <w:rFonts w:ascii="Times New Roman" w:hAnsi="Times New Roman" w:cs="Times New Roman"/>
                <w:b/>
                <w:color w:val="FFFFFF"/>
                <w:sz w:val="18"/>
                <w:szCs w:val="18"/>
              </w:rPr>
              <w:t>Cl - стимулирана</w:t>
            </w:r>
          </w:p>
        </w:tc>
        <w:tc>
          <w:tcPr>
            <w:tcW w:w="1052"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E844E27"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(,059)</w:t>
            </w:r>
          </w:p>
        </w:tc>
        <w:tc>
          <w:tcPr>
            <w:tcW w:w="1053"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4B6EA44"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,063</w:t>
            </w:r>
          </w:p>
        </w:tc>
        <w:tc>
          <w:tcPr>
            <w:tcW w:w="1297" w:type="dxa"/>
            <w:tcBorders>
              <w:top w:val="single" w:sz="4" w:space="0" w:color="0070C0"/>
              <w:left w:val="single" w:sz="4" w:space="0" w:color="0070C0"/>
              <w:bottom w:val="single" w:sz="4" w:space="0" w:color="0070C0"/>
              <w:right w:val="single" w:sz="4" w:space="0" w:color="0070C0"/>
            </w:tcBorders>
            <w:shd w:val="clear" w:color="auto" w:fill="auto"/>
            <w:vAlign w:val="center"/>
          </w:tcPr>
          <w:p w14:paraId="7845D9BD"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(,077)</w:t>
            </w:r>
          </w:p>
        </w:tc>
        <w:tc>
          <w:tcPr>
            <w:tcW w:w="817"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ABF19DA"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(,940)</w:t>
            </w:r>
          </w:p>
        </w:tc>
        <w:tc>
          <w:tcPr>
            <w:tcW w:w="81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04F9325"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,349</w:t>
            </w:r>
          </w:p>
        </w:tc>
        <w:tc>
          <w:tcPr>
            <w:tcW w:w="12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7CCA8D8"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(,183)</w:t>
            </w:r>
          </w:p>
        </w:tc>
        <w:tc>
          <w:tcPr>
            <w:tcW w:w="12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1761500"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,065</w:t>
            </w:r>
          </w:p>
        </w:tc>
      </w:tr>
      <w:tr w:rsidR="00481FB0" w:rsidRPr="00BE6729" w14:paraId="398FA9C4" w14:textId="77777777" w:rsidTr="00C35095">
        <w:trPr>
          <w:cantSplit/>
          <w:trHeight w:val="320"/>
        </w:trPr>
        <w:tc>
          <w:tcPr>
            <w:tcW w:w="9928" w:type="dxa"/>
            <w:gridSpan w:val="8"/>
            <w:tcBorders>
              <w:left w:val="single" w:sz="4" w:space="0" w:color="0070C0"/>
              <w:right w:val="single" w:sz="4" w:space="0" w:color="0070C0"/>
            </w:tcBorders>
            <w:shd w:val="clear" w:color="auto" w:fill="0070C0"/>
            <w:vAlign w:val="center"/>
          </w:tcPr>
          <w:p w14:paraId="2644D442" w14:textId="77777777" w:rsidR="00481FB0" w:rsidRPr="00BE6729" w:rsidRDefault="00481FB0" w:rsidP="00C35095">
            <w:pPr>
              <w:tabs>
                <w:tab w:val="left" w:pos="3315"/>
              </w:tabs>
              <w:autoSpaceDE w:val="0"/>
              <w:autoSpaceDN w:val="0"/>
              <w:adjustRightInd w:val="0"/>
              <w:ind w:left="147" w:right="60"/>
              <w:rPr>
                <w:rFonts w:ascii="Times New Roman" w:hAnsi="Times New Roman" w:cs="Times New Roman"/>
                <w:b/>
                <w:color w:val="FFFFFF"/>
                <w:sz w:val="18"/>
                <w:szCs w:val="18"/>
              </w:rPr>
            </w:pPr>
            <w:r w:rsidRPr="00BE6729">
              <w:rPr>
                <w:rFonts w:ascii="Times New Roman" w:hAnsi="Times New Roman" w:cs="Times New Roman"/>
                <w:b/>
                <w:color w:val="FFFFFF"/>
                <w:sz w:val="18"/>
                <w:szCs w:val="18"/>
              </w:rPr>
              <w:t>R</w:t>
            </w:r>
            <w:r w:rsidRPr="00BE6729">
              <w:rPr>
                <w:rFonts w:ascii="Times New Roman" w:hAnsi="Times New Roman" w:cs="Times New Roman"/>
                <w:b/>
                <w:color w:val="FFFFFF"/>
                <w:sz w:val="18"/>
                <w:szCs w:val="18"/>
                <w:lang w:val="ru-RU"/>
              </w:rPr>
              <w:t xml:space="preserve">=0,182    </w:t>
            </w:r>
            <w:r w:rsidRPr="00BE6729">
              <w:rPr>
                <w:rFonts w:ascii="Times New Roman" w:hAnsi="Times New Roman" w:cs="Times New Roman"/>
                <w:b/>
                <w:color w:val="FFFFFF"/>
                <w:sz w:val="18"/>
                <w:szCs w:val="18"/>
              </w:rPr>
              <w:t>R</w:t>
            </w:r>
            <w:r w:rsidRPr="00BE6729">
              <w:rPr>
                <w:rFonts w:ascii="Times New Roman" w:hAnsi="Times New Roman" w:cs="Times New Roman"/>
                <w:b/>
                <w:color w:val="FFFFFF"/>
                <w:sz w:val="18"/>
                <w:szCs w:val="18"/>
                <w:vertAlign w:val="superscript"/>
                <w:lang w:val="ru-RU"/>
              </w:rPr>
              <w:t>2</w:t>
            </w:r>
            <w:r w:rsidRPr="00BE6729">
              <w:rPr>
                <w:rFonts w:ascii="Times New Roman" w:hAnsi="Times New Roman" w:cs="Times New Roman"/>
                <w:b/>
                <w:color w:val="FFFFFF"/>
                <w:sz w:val="18"/>
                <w:szCs w:val="18"/>
                <w:lang w:val="ru-RU"/>
              </w:rPr>
              <w:t xml:space="preserve">=0,033     </w:t>
            </w:r>
            <w:r w:rsidRPr="00BE6729">
              <w:rPr>
                <w:rFonts w:ascii="Times New Roman" w:hAnsi="Times New Roman" w:cs="Times New Roman"/>
                <w:b/>
                <w:color w:val="FFFFFF"/>
                <w:sz w:val="18"/>
                <w:szCs w:val="18"/>
              </w:rPr>
              <w:t>F</w:t>
            </w:r>
            <w:r w:rsidRPr="00BE6729">
              <w:rPr>
                <w:rFonts w:ascii="Times New Roman" w:hAnsi="Times New Roman" w:cs="Times New Roman"/>
                <w:b/>
                <w:color w:val="FFFFFF"/>
                <w:sz w:val="18"/>
                <w:szCs w:val="18"/>
                <w:lang w:val="ru-RU"/>
              </w:rPr>
              <w:t xml:space="preserve">=5,074    </w:t>
            </w:r>
            <w:r w:rsidRPr="00BE6729">
              <w:rPr>
                <w:rFonts w:ascii="Times New Roman" w:hAnsi="Times New Roman" w:cs="Times New Roman"/>
                <w:b/>
                <w:color w:val="FFFFFF"/>
                <w:sz w:val="18"/>
                <w:szCs w:val="18"/>
              </w:rPr>
              <w:t>df=1   p</w:t>
            </w:r>
            <w:r w:rsidRPr="00BE6729">
              <w:rPr>
                <w:rFonts w:ascii="Times New Roman" w:hAnsi="Times New Roman" w:cs="Times New Roman"/>
                <w:b/>
                <w:color w:val="FFFFFF"/>
                <w:sz w:val="18"/>
                <w:szCs w:val="18"/>
                <w:lang w:val="ru-RU"/>
              </w:rPr>
              <w:t>=0,026*</w:t>
            </w:r>
          </w:p>
        </w:tc>
      </w:tr>
      <w:tr w:rsidR="00481FB0" w:rsidRPr="00BE6729" w14:paraId="6783B69F" w14:textId="77777777" w:rsidTr="00C35095">
        <w:trPr>
          <w:cantSplit/>
          <w:trHeight w:val="320"/>
        </w:trPr>
        <w:tc>
          <w:tcPr>
            <w:tcW w:w="2415" w:type="dxa"/>
            <w:tcBorders>
              <w:left w:val="single" w:sz="4" w:space="0" w:color="0070C0"/>
              <w:right w:val="single" w:sz="4" w:space="0" w:color="0070C0"/>
            </w:tcBorders>
            <w:shd w:val="clear" w:color="auto" w:fill="0070C0"/>
            <w:vAlign w:val="center"/>
          </w:tcPr>
          <w:p w14:paraId="57708A1C" w14:textId="77777777" w:rsidR="00481FB0" w:rsidRPr="00BE6729" w:rsidRDefault="00481FB0" w:rsidP="00C35095">
            <w:pPr>
              <w:tabs>
                <w:tab w:val="left" w:pos="3315"/>
              </w:tabs>
              <w:ind w:left="142"/>
              <w:rPr>
                <w:rFonts w:ascii="Times New Roman" w:hAnsi="Times New Roman" w:cs="Times New Roman"/>
                <w:b/>
                <w:color w:val="FFFFFF"/>
                <w:sz w:val="18"/>
                <w:szCs w:val="18"/>
              </w:rPr>
            </w:pPr>
            <w:r w:rsidRPr="00BE6729">
              <w:rPr>
                <w:rFonts w:ascii="Times New Roman" w:hAnsi="Times New Roman" w:cs="Times New Roman"/>
                <w:b/>
                <w:color w:val="FFFFFF"/>
                <w:sz w:val="18"/>
                <w:szCs w:val="18"/>
              </w:rPr>
              <w:t>Ca - нестимулирана</w:t>
            </w:r>
          </w:p>
        </w:tc>
        <w:tc>
          <w:tcPr>
            <w:tcW w:w="1052"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36F4012"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,003</w:t>
            </w:r>
          </w:p>
        </w:tc>
        <w:tc>
          <w:tcPr>
            <w:tcW w:w="1053"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DF9BB98"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,001</w:t>
            </w:r>
          </w:p>
        </w:tc>
        <w:tc>
          <w:tcPr>
            <w:tcW w:w="1297"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09E93E1"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,182</w:t>
            </w:r>
          </w:p>
        </w:tc>
        <w:tc>
          <w:tcPr>
            <w:tcW w:w="817"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E9BFA87"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2,253</w:t>
            </w:r>
          </w:p>
        </w:tc>
        <w:tc>
          <w:tcPr>
            <w:tcW w:w="81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0E6D414"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FF0000"/>
                <w:sz w:val="18"/>
                <w:szCs w:val="18"/>
                <w:lang w:eastAsia="mk-MK"/>
              </w:rPr>
            </w:pPr>
            <w:r w:rsidRPr="00BE6729">
              <w:rPr>
                <w:rFonts w:ascii="Times New Roman" w:hAnsi="Times New Roman" w:cs="Times New Roman"/>
                <w:color w:val="FF0000"/>
                <w:sz w:val="18"/>
                <w:szCs w:val="18"/>
                <w:lang w:eastAsia="mk-MK"/>
              </w:rPr>
              <w:t>,026*</w:t>
            </w:r>
          </w:p>
        </w:tc>
        <w:tc>
          <w:tcPr>
            <w:tcW w:w="12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262BE3C"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,000</w:t>
            </w:r>
          </w:p>
        </w:tc>
        <w:tc>
          <w:tcPr>
            <w:tcW w:w="12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128DBC4"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,005</w:t>
            </w:r>
          </w:p>
        </w:tc>
      </w:tr>
      <w:tr w:rsidR="00481FB0" w:rsidRPr="00BE6729" w14:paraId="373E90E5" w14:textId="77777777" w:rsidTr="00C35095">
        <w:trPr>
          <w:cantSplit/>
          <w:trHeight w:val="320"/>
        </w:trPr>
        <w:tc>
          <w:tcPr>
            <w:tcW w:w="9928" w:type="dxa"/>
            <w:gridSpan w:val="8"/>
            <w:tcBorders>
              <w:left w:val="single" w:sz="4" w:space="0" w:color="0070C0"/>
              <w:right w:val="single" w:sz="4" w:space="0" w:color="0070C0"/>
            </w:tcBorders>
            <w:shd w:val="clear" w:color="auto" w:fill="0070C0"/>
            <w:vAlign w:val="center"/>
          </w:tcPr>
          <w:p w14:paraId="4301CDBD" w14:textId="77777777" w:rsidR="00481FB0" w:rsidRPr="00BE6729" w:rsidRDefault="00481FB0" w:rsidP="00C35095">
            <w:pPr>
              <w:tabs>
                <w:tab w:val="left" w:pos="3315"/>
              </w:tabs>
              <w:autoSpaceDE w:val="0"/>
              <w:autoSpaceDN w:val="0"/>
              <w:adjustRightInd w:val="0"/>
              <w:ind w:left="147" w:right="60"/>
              <w:rPr>
                <w:rFonts w:ascii="Times New Roman" w:hAnsi="Times New Roman" w:cs="Times New Roman"/>
                <w:color w:val="FFFFFF"/>
                <w:sz w:val="18"/>
                <w:szCs w:val="18"/>
              </w:rPr>
            </w:pPr>
            <w:r w:rsidRPr="00BE6729">
              <w:rPr>
                <w:rFonts w:ascii="Times New Roman" w:hAnsi="Times New Roman" w:cs="Times New Roman"/>
                <w:b/>
                <w:color w:val="FFFFFF"/>
                <w:sz w:val="18"/>
                <w:szCs w:val="18"/>
              </w:rPr>
              <w:t>R</w:t>
            </w:r>
            <w:r w:rsidRPr="00BE6729">
              <w:rPr>
                <w:rFonts w:ascii="Times New Roman" w:hAnsi="Times New Roman" w:cs="Times New Roman"/>
                <w:b/>
                <w:color w:val="FFFFFF"/>
                <w:sz w:val="18"/>
                <w:szCs w:val="18"/>
                <w:lang w:val="ru-RU"/>
              </w:rPr>
              <w:t xml:space="preserve">=0,049  </w:t>
            </w:r>
            <w:r w:rsidRPr="00BE6729">
              <w:rPr>
                <w:rFonts w:ascii="Times New Roman" w:hAnsi="Times New Roman" w:cs="Times New Roman"/>
                <w:b/>
                <w:color w:val="FFFFFF"/>
                <w:sz w:val="18"/>
                <w:szCs w:val="18"/>
              </w:rPr>
              <w:t>R</w:t>
            </w:r>
            <w:r w:rsidRPr="00BE6729">
              <w:rPr>
                <w:rFonts w:ascii="Times New Roman" w:hAnsi="Times New Roman" w:cs="Times New Roman"/>
                <w:b/>
                <w:color w:val="FFFFFF"/>
                <w:sz w:val="18"/>
                <w:szCs w:val="18"/>
                <w:vertAlign w:val="superscript"/>
                <w:lang w:val="ru-RU"/>
              </w:rPr>
              <w:t>2</w:t>
            </w:r>
            <w:r w:rsidRPr="00BE6729">
              <w:rPr>
                <w:rFonts w:ascii="Times New Roman" w:hAnsi="Times New Roman" w:cs="Times New Roman"/>
                <w:b/>
                <w:color w:val="FFFFFF"/>
                <w:sz w:val="18"/>
                <w:szCs w:val="18"/>
                <w:lang w:val="ru-RU"/>
              </w:rPr>
              <w:t xml:space="preserve">=0,002    </w:t>
            </w:r>
            <w:r w:rsidRPr="00BE6729">
              <w:rPr>
                <w:rFonts w:ascii="Times New Roman" w:hAnsi="Times New Roman" w:cs="Times New Roman"/>
                <w:b/>
                <w:color w:val="FFFFFF"/>
                <w:sz w:val="18"/>
                <w:szCs w:val="18"/>
              </w:rPr>
              <w:t>F</w:t>
            </w:r>
            <w:r w:rsidRPr="00BE6729">
              <w:rPr>
                <w:rFonts w:ascii="Times New Roman" w:hAnsi="Times New Roman" w:cs="Times New Roman"/>
                <w:b/>
                <w:color w:val="FFFFFF"/>
                <w:sz w:val="18"/>
                <w:szCs w:val="18"/>
                <w:lang w:val="ru-RU"/>
              </w:rPr>
              <w:t xml:space="preserve">=0,362    </w:t>
            </w:r>
            <w:r w:rsidRPr="00BE6729">
              <w:rPr>
                <w:rFonts w:ascii="Times New Roman" w:hAnsi="Times New Roman" w:cs="Times New Roman"/>
                <w:b/>
                <w:color w:val="FFFFFF"/>
                <w:sz w:val="18"/>
                <w:szCs w:val="18"/>
              </w:rPr>
              <w:t>df=1   p</w:t>
            </w:r>
            <w:r w:rsidRPr="00BE6729">
              <w:rPr>
                <w:rFonts w:ascii="Times New Roman" w:hAnsi="Times New Roman" w:cs="Times New Roman"/>
                <w:b/>
                <w:color w:val="FFFFFF"/>
                <w:sz w:val="18"/>
                <w:szCs w:val="18"/>
                <w:lang w:val="ru-RU"/>
              </w:rPr>
              <w:t>=0,548</w:t>
            </w:r>
          </w:p>
        </w:tc>
      </w:tr>
      <w:tr w:rsidR="00481FB0" w:rsidRPr="00BE6729" w14:paraId="4FEC40A7" w14:textId="77777777" w:rsidTr="00C35095">
        <w:trPr>
          <w:cantSplit/>
          <w:trHeight w:val="320"/>
        </w:trPr>
        <w:tc>
          <w:tcPr>
            <w:tcW w:w="2415" w:type="dxa"/>
            <w:tcBorders>
              <w:left w:val="single" w:sz="4" w:space="0" w:color="0070C0"/>
              <w:right w:val="single" w:sz="4" w:space="0" w:color="0070C0"/>
            </w:tcBorders>
            <w:shd w:val="clear" w:color="auto" w:fill="0070C0"/>
            <w:vAlign w:val="center"/>
          </w:tcPr>
          <w:p w14:paraId="764974BC" w14:textId="77777777" w:rsidR="00481FB0" w:rsidRPr="00BE6729" w:rsidRDefault="00481FB0" w:rsidP="00C35095">
            <w:pPr>
              <w:tabs>
                <w:tab w:val="left" w:pos="3315"/>
              </w:tabs>
              <w:ind w:left="142"/>
              <w:rPr>
                <w:rFonts w:ascii="Times New Roman" w:hAnsi="Times New Roman" w:cs="Times New Roman"/>
                <w:b/>
                <w:color w:val="FFFFFF"/>
                <w:sz w:val="18"/>
                <w:szCs w:val="18"/>
              </w:rPr>
            </w:pPr>
            <w:r w:rsidRPr="00BE6729">
              <w:rPr>
                <w:rFonts w:ascii="Times New Roman" w:hAnsi="Times New Roman" w:cs="Times New Roman"/>
                <w:b/>
                <w:color w:val="FFFFFF"/>
                <w:sz w:val="18"/>
                <w:szCs w:val="18"/>
              </w:rPr>
              <w:t>Ca - стимулирана</w:t>
            </w:r>
          </w:p>
        </w:tc>
        <w:tc>
          <w:tcPr>
            <w:tcW w:w="1052" w:type="dxa"/>
            <w:tcBorders>
              <w:top w:val="single" w:sz="4" w:space="0" w:color="0070C0"/>
              <w:left w:val="single" w:sz="4" w:space="0" w:color="0070C0"/>
              <w:bottom w:val="single" w:sz="4" w:space="0" w:color="0070C0"/>
              <w:right w:val="single" w:sz="4" w:space="0" w:color="0070C0"/>
            </w:tcBorders>
            <w:shd w:val="clear" w:color="auto" w:fill="auto"/>
            <w:vAlign w:val="center"/>
          </w:tcPr>
          <w:p w14:paraId="7B103E70"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,001</w:t>
            </w:r>
          </w:p>
        </w:tc>
        <w:tc>
          <w:tcPr>
            <w:tcW w:w="1053"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9384F7D"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,002</w:t>
            </w:r>
          </w:p>
        </w:tc>
        <w:tc>
          <w:tcPr>
            <w:tcW w:w="1297"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04E518A"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,049</w:t>
            </w:r>
          </w:p>
        </w:tc>
        <w:tc>
          <w:tcPr>
            <w:tcW w:w="817"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79B00E3"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,602</w:t>
            </w:r>
          </w:p>
        </w:tc>
        <w:tc>
          <w:tcPr>
            <w:tcW w:w="81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07DD191"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,548</w:t>
            </w:r>
          </w:p>
        </w:tc>
        <w:tc>
          <w:tcPr>
            <w:tcW w:w="12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5DD7DFE"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(,003)</w:t>
            </w:r>
          </w:p>
        </w:tc>
        <w:tc>
          <w:tcPr>
            <w:tcW w:w="12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7D375CB3"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,005</w:t>
            </w:r>
          </w:p>
        </w:tc>
      </w:tr>
      <w:tr w:rsidR="00481FB0" w:rsidRPr="00BE6729" w14:paraId="04455CDE" w14:textId="77777777" w:rsidTr="00C35095">
        <w:trPr>
          <w:cantSplit/>
          <w:trHeight w:val="320"/>
        </w:trPr>
        <w:tc>
          <w:tcPr>
            <w:tcW w:w="9928" w:type="dxa"/>
            <w:gridSpan w:val="8"/>
            <w:tcBorders>
              <w:left w:val="single" w:sz="4" w:space="0" w:color="0070C0"/>
              <w:right w:val="single" w:sz="4" w:space="0" w:color="0070C0"/>
            </w:tcBorders>
            <w:shd w:val="clear" w:color="auto" w:fill="0070C0"/>
            <w:vAlign w:val="center"/>
          </w:tcPr>
          <w:p w14:paraId="357929CD" w14:textId="77777777" w:rsidR="00481FB0" w:rsidRPr="00BE6729" w:rsidRDefault="00481FB0" w:rsidP="00C35095">
            <w:pPr>
              <w:tabs>
                <w:tab w:val="left" w:pos="3315"/>
              </w:tabs>
              <w:autoSpaceDE w:val="0"/>
              <w:autoSpaceDN w:val="0"/>
              <w:adjustRightInd w:val="0"/>
              <w:ind w:left="147" w:right="60"/>
              <w:rPr>
                <w:rFonts w:ascii="Times New Roman" w:hAnsi="Times New Roman" w:cs="Times New Roman"/>
                <w:b/>
                <w:color w:val="FFFFFF"/>
                <w:sz w:val="18"/>
                <w:szCs w:val="18"/>
              </w:rPr>
            </w:pPr>
            <w:r w:rsidRPr="00BE6729">
              <w:rPr>
                <w:rFonts w:ascii="Times New Roman" w:hAnsi="Times New Roman" w:cs="Times New Roman"/>
                <w:b/>
                <w:color w:val="FFFFFF"/>
                <w:sz w:val="18"/>
                <w:szCs w:val="18"/>
              </w:rPr>
              <w:t>R</w:t>
            </w:r>
            <w:r w:rsidRPr="00BE6729">
              <w:rPr>
                <w:rFonts w:ascii="Times New Roman" w:hAnsi="Times New Roman" w:cs="Times New Roman"/>
                <w:b/>
                <w:color w:val="FFFFFF"/>
                <w:sz w:val="18"/>
                <w:szCs w:val="18"/>
                <w:lang w:val="ru-RU"/>
              </w:rPr>
              <w:t xml:space="preserve">=0,201    </w:t>
            </w:r>
            <w:r w:rsidRPr="00BE6729">
              <w:rPr>
                <w:rFonts w:ascii="Times New Roman" w:hAnsi="Times New Roman" w:cs="Times New Roman"/>
                <w:b/>
                <w:color w:val="FFFFFF"/>
                <w:sz w:val="18"/>
                <w:szCs w:val="18"/>
              </w:rPr>
              <w:t>R</w:t>
            </w:r>
            <w:r w:rsidRPr="00BE6729">
              <w:rPr>
                <w:rFonts w:ascii="Times New Roman" w:hAnsi="Times New Roman" w:cs="Times New Roman"/>
                <w:b/>
                <w:color w:val="FFFFFF"/>
                <w:sz w:val="18"/>
                <w:szCs w:val="18"/>
                <w:vertAlign w:val="superscript"/>
                <w:lang w:val="ru-RU"/>
              </w:rPr>
              <w:t>2</w:t>
            </w:r>
            <w:r w:rsidRPr="00BE6729">
              <w:rPr>
                <w:rFonts w:ascii="Times New Roman" w:hAnsi="Times New Roman" w:cs="Times New Roman"/>
                <w:b/>
                <w:color w:val="FFFFFF"/>
                <w:sz w:val="18"/>
                <w:szCs w:val="18"/>
                <w:lang w:val="ru-RU"/>
              </w:rPr>
              <w:t xml:space="preserve">=0,040     </w:t>
            </w:r>
            <w:r w:rsidRPr="00BE6729">
              <w:rPr>
                <w:rFonts w:ascii="Times New Roman" w:hAnsi="Times New Roman" w:cs="Times New Roman"/>
                <w:b/>
                <w:color w:val="FFFFFF"/>
                <w:sz w:val="18"/>
                <w:szCs w:val="18"/>
              </w:rPr>
              <w:t>F</w:t>
            </w:r>
            <w:r w:rsidRPr="00BE6729">
              <w:rPr>
                <w:rFonts w:ascii="Times New Roman" w:hAnsi="Times New Roman" w:cs="Times New Roman"/>
                <w:b/>
                <w:color w:val="FFFFFF"/>
                <w:sz w:val="18"/>
                <w:szCs w:val="18"/>
                <w:lang w:val="ru-RU"/>
              </w:rPr>
              <w:t xml:space="preserve">=6,207    </w:t>
            </w:r>
            <w:r w:rsidRPr="00BE6729">
              <w:rPr>
                <w:rFonts w:ascii="Times New Roman" w:hAnsi="Times New Roman" w:cs="Times New Roman"/>
                <w:b/>
                <w:color w:val="FFFFFF"/>
                <w:sz w:val="18"/>
                <w:szCs w:val="18"/>
              </w:rPr>
              <w:t>df=1   p</w:t>
            </w:r>
            <w:r w:rsidRPr="00BE6729">
              <w:rPr>
                <w:rFonts w:ascii="Times New Roman" w:hAnsi="Times New Roman" w:cs="Times New Roman"/>
                <w:b/>
                <w:color w:val="FFFFFF"/>
                <w:sz w:val="18"/>
                <w:szCs w:val="18"/>
                <w:lang w:val="ru-RU"/>
              </w:rPr>
              <w:t>=0,014*</w:t>
            </w:r>
          </w:p>
        </w:tc>
      </w:tr>
      <w:tr w:rsidR="00481FB0" w:rsidRPr="00BE6729" w14:paraId="4C40C5F9" w14:textId="77777777" w:rsidTr="00C35095">
        <w:trPr>
          <w:cantSplit/>
          <w:trHeight w:val="320"/>
        </w:trPr>
        <w:tc>
          <w:tcPr>
            <w:tcW w:w="2415" w:type="dxa"/>
            <w:tcBorders>
              <w:left w:val="single" w:sz="4" w:space="0" w:color="0070C0"/>
              <w:right w:val="single" w:sz="4" w:space="0" w:color="0070C0"/>
            </w:tcBorders>
            <w:shd w:val="clear" w:color="auto" w:fill="0070C0"/>
            <w:vAlign w:val="center"/>
          </w:tcPr>
          <w:p w14:paraId="74085762" w14:textId="77777777" w:rsidR="00481FB0" w:rsidRPr="00BE6729" w:rsidRDefault="00481FB0" w:rsidP="00C35095">
            <w:pPr>
              <w:tabs>
                <w:tab w:val="left" w:pos="3315"/>
              </w:tabs>
              <w:ind w:left="142"/>
              <w:rPr>
                <w:rFonts w:ascii="Times New Roman" w:hAnsi="Times New Roman" w:cs="Times New Roman"/>
                <w:b/>
                <w:color w:val="FFFFFF"/>
                <w:sz w:val="18"/>
                <w:szCs w:val="18"/>
              </w:rPr>
            </w:pPr>
            <w:r w:rsidRPr="00BE6729">
              <w:rPr>
                <w:rFonts w:ascii="Times New Roman" w:hAnsi="Times New Roman" w:cs="Times New Roman"/>
                <w:b/>
                <w:color w:val="FFFFFF"/>
                <w:sz w:val="18"/>
                <w:szCs w:val="18"/>
              </w:rPr>
              <w:t>Фосфати - нестимулирана</w:t>
            </w:r>
          </w:p>
        </w:tc>
        <w:tc>
          <w:tcPr>
            <w:tcW w:w="1052" w:type="dxa"/>
            <w:tcBorders>
              <w:top w:val="single" w:sz="4" w:space="0" w:color="0070C0"/>
              <w:left w:val="single" w:sz="4" w:space="0" w:color="0070C0"/>
              <w:bottom w:val="single" w:sz="4" w:space="0" w:color="0070C0"/>
              <w:right w:val="single" w:sz="4" w:space="0" w:color="0070C0"/>
            </w:tcBorders>
            <w:shd w:val="clear" w:color="auto" w:fill="auto"/>
            <w:vAlign w:val="center"/>
          </w:tcPr>
          <w:p w14:paraId="7F0D4747"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,074</w:t>
            </w:r>
          </w:p>
        </w:tc>
        <w:tc>
          <w:tcPr>
            <w:tcW w:w="1053"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B747896"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,030</w:t>
            </w:r>
          </w:p>
        </w:tc>
        <w:tc>
          <w:tcPr>
            <w:tcW w:w="1297" w:type="dxa"/>
            <w:tcBorders>
              <w:top w:val="single" w:sz="4" w:space="0" w:color="0070C0"/>
              <w:left w:val="single" w:sz="4" w:space="0" w:color="0070C0"/>
              <w:bottom w:val="single" w:sz="4" w:space="0" w:color="0070C0"/>
              <w:right w:val="single" w:sz="4" w:space="0" w:color="0070C0"/>
            </w:tcBorders>
            <w:shd w:val="clear" w:color="auto" w:fill="auto"/>
            <w:vAlign w:val="center"/>
          </w:tcPr>
          <w:p w14:paraId="7E42EDD4"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,201</w:t>
            </w:r>
          </w:p>
        </w:tc>
        <w:tc>
          <w:tcPr>
            <w:tcW w:w="817"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8AAC7F6"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2,491</w:t>
            </w:r>
          </w:p>
        </w:tc>
        <w:tc>
          <w:tcPr>
            <w:tcW w:w="81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7AC62292"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FF0000"/>
                <w:sz w:val="18"/>
                <w:szCs w:val="18"/>
                <w:lang w:eastAsia="mk-MK"/>
              </w:rPr>
            </w:pPr>
            <w:r w:rsidRPr="00BE6729">
              <w:rPr>
                <w:rFonts w:ascii="Times New Roman" w:hAnsi="Times New Roman" w:cs="Times New Roman"/>
                <w:color w:val="FF0000"/>
                <w:sz w:val="18"/>
                <w:szCs w:val="18"/>
                <w:lang w:eastAsia="mk-MK"/>
              </w:rPr>
              <w:t>,014*</w:t>
            </w:r>
          </w:p>
        </w:tc>
        <w:tc>
          <w:tcPr>
            <w:tcW w:w="12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E29450F"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,015</w:t>
            </w:r>
          </w:p>
        </w:tc>
        <w:tc>
          <w:tcPr>
            <w:tcW w:w="12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04B1A68"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,133</w:t>
            </w:r>
          </w:p>
        </w:tc>
      </w:tr>
      <w:tr w:rsidR="00481FB0" w:rsidRPr="00BE6729" w14:paraId="187A7410" w14:textId="77777777" w:rsidTr="00C35095">
        <w:trPr>
          <w:cantSplit/>
          <w:trHeight w:val="320"/>
        </w:trPr>
        <w:tc>
          <w:tcPr>
            <w:tcW w:w="9928" w:type="dxa"/>
            <w:gridSpan w:val="8"/>
            <w:tcBorders>
              <w:left w:val="single" w:sz="4" w:space="0" w:color="0070C0"/>
              <w:right w:val="single" w:sz="4" w:space="0" w:color="0070C0"/>
            </w:tcBorders>
            <w:shd w:val="clear" w:color="auto" w:fill="0070C0"/>
            <w:vAlign w:val="center"/>
          </w:tcPr>
          <w:p w14:paraId="6BF7B227" w14:textId="77777777" w:rsidR="00481FB0" w:rsidRPr="00BE6729" w:rsidRDefault="00481FB0" w:rsidP="00C35095">
            <w:pPr>
              <w:tabs>
                <w:tab w:val="left" w:pos="3315"/>
              </w:tabs>
              <w:autoSpaceDE w:val="0"/>
              <w:autoSpaceDN w:val="0"/>
              <w:adjustRightInd w:val="0"/>
              <w:ind w:left="147" w:right="60"/>
              <w:rPr>
                <w:rFonts w:ascii="Times New Roman" w:hAnsi="Times New Roman" w:cs="Times New Roman"/>
                <w:color w:val="FFFFFF"/>
                <w:sz w:val="18"/>
                <w:szCs w:val="18"/>
              </w:rPr>
            </w:pPr>
            <w:r w:rsidRPr="00BE6729">
              <w:rPr>
                <w:rFonts w:ascii="Times New Roman" w:hAnsi="Times New Roman" w:cs="Times New Roman"/>
                <w:b/>
                <w:color w:val="FFFFFF"/>
                <w:sz w:val="18"/>
                <w:szCs w:val="18"/>
              </w:rPr>
              <w:t>R</w:t>
            </w:r>
            <w:r w:rsidRPr="00BE6729">
              <w:rPr>
                <w:rFonts w:ascii="Times New Roman" w:hAnsi="Times New Roman" w:cs="Times New Roman"/>
                <w:b/>
                <w:color w:val="FFFFFF"/>
                <w:sz w:val="18"/>
                <w:szCs w:val="18"/>
                <w:lang w:val="ru-RU"/>
              </w:rPr>
              <w:t xml:space="preserve">=0,152   </w:t>
            </w:r>
            <w:r w:rsidRPr="00BE6729">
              <w:rPr>
                <w:rFonts w:ascii="Times New Roman" w:hAnsi="Times New Roman" w:cs="Times New Roman"/>
                <w:b/>
                <w:color w:val="FFFFFF"/>
                <w:sz w:val="18"/>
                <w:szCs w:val="18"/>
              </w:rPr>
              <w:t>R</w:t>
            </w:r>
            <w:r w:rsidRPr="00BE6729">
              <w:rPr>
                <w:rFonts w:ascii="Times New Roman" w:hAnsi="Times New Roman" w:cs="Times New Roman"/>
                <w:b/>
                <w:color w:val="FFFFFF"/>
                <w:sz w:val="18"/>
                <w:szCs w:val="18"/>
                <w:vertAlign w:val="superscript"/>
                <w:lang w:val="ru-RU"/>
              </w:rPr>
              <w:t>2</w:t>
            </w:r>
            <w:r w:rsidRPr="00BE6729">
              <w:rPr>
                <w:rFonts w:ascii="Times New Roman" w:hAnsi="Times New Roman" w:cs="Times New Roman"/>
                <w:b/>
                <w:color w:val="FFFFFF"/>
                <w:sz w:val="18"/>
                <w:szCs w:val="18"/>
                <w:lang w:val="ru-RU"/>
              </w:rPr>
              <w:t xml:space="preserve">=0,023     </w:t>
            </w:r>
            <w:r w:rsidRPr="00BE6729">
              <w:rPr>
                <w:rFonts w:ascii="Times New Roman" w:hAnsi="Times New Roman" w:cs="Times New Roman"/>
                <w:b/>
                <w:color w:val="FFFFFF"/>
                <w:sz w:val="18"/>
                <w:szCs w:val="18"/>
              </w:rPr>
              <w:t>F</w:t>
            </w:r>
            <w:r w:rsidRPr="00BE6729">
              <w:rPr>
                <w:rFonts w:ascii="Times New Roman" w:hAnsi="Times New Roman" w:cs="Times New Roman"/>
                <w:b/>
                <w:color w:val="FFFFFF"/>
                <w:sz w:val="18"/>
                <w:szCs w:val="18"/>
                <w:lang w:val="ru-RU"/>
              </w:rPr>
              <w:t xml:space="preserve">=3,510    </w:t>
            </w:r>
            <w:r w:rsidRPr="00BE6729">
              <w:rPr>
                <w:rFonts w:ascii="Times New Roman" w:hAnsi="Times New Roman" w:cs="Times New Roman"/>
                <w:b/>
                <w:color w:val="FFFFFF"/>
                <w:sz w:val="18"/>
                <w:szCs w:val="18"/>
              </w:rPr>
              <w:t>df=1   p</w:t>
            </w:r>
            <w:r w:rsidRPr="00BE6729">
              <w:rPr>
                <w:rFonts w:ascii="Times New Roman" w:hAnsi="Times New Roman" w:cs="Times New Roman"/>
                <w:b/>
                <w:color w:val="FFFFFF"/>
                <w:sz w:val="18"/>
                <w:szCs w:val="18"/>
                <w:lang w:val="ru-RU"/>
              </w:rPr>
              <w:t>=0,063</w:t>
            </w:r>
          </w:p>
        </w:tc>
      </w:tr>
      <w:tr w:rsidR="00481FB0" w:rsidRPr="00BE6729" w14:paraId="26AFD643" w14:textId="77777777" w:rsidTr="00C35095">
        <w:trPr>
          <w:cantSplit/>
          <w:trHeight w:val="320"/>
        </w:trPr>
        <w:tc>
          <w:tcPr>
            <w:tcW w:w="2415" w:type="dxa"/>
            <w:tcBorders>
              <w:left w:val="single" w:sz="4" w:space="0" w:color="0070C0"/>
              <w:right w:val="single" w:sz="4" w:space="0" w:color="0070C0"/>
            </w:tcBorders>
            <w:shd w:val="clear" w:color="auto" w:fill="0070C0"/>
            <w:vAlign w:val="center"/>
          </w:tcPr>
          <w:p w14:paraId="2CC340E3" w14:textId="77777777" w:rsidR="00481FB0" w:rsidRPr="00BE6729" w:rsidRDefault="00481FB0" w:rsidP="00C35095">
            <w:pPr>
              <w:tabs>
                <w:tab w:val="left" w:pos="3315"/>
              </w:tabs>
              <w:ind w:left="142"/>
              <w:rPr>
                <w:rFonts w:ascii="Times New Roman" w:hAnsi="Times New Roman" w:cs="Times New Roman"/>
                <w:b/>
                <w:color w:val="FFFFFF"/>
                <w:sz w:val="18"/>
                <w:szCs w:val="18"/>
              </w:rPr>
            </w:pPr>
            <w:r w:rsidRPr="00BE6729">
              <w:rPr>
                <w:rFonts w:ascii="Times New Roman" w:hAnsi="Times New Roman" w:cs="Times New Roman"/>
                <w:b/>
                <w:color w:val="FFFFFF"/>
                <w:sz w:val="18"/>
                <w:szCs w:val="18"/>
              </w:rPr>
              <w:t>Фосфати - стимулирана</w:t>
            </w:r>
          </w:p>
        </w:tc>
        <w:tc>
          <w:tcPr>
            <w:tcW w:w="1052"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99D0B59"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,031</w:t>
            </w:r>
          </w:p>
        </w:tc>
        <w:tc>
          <w:tcPr>
            <w:tcW w:w="1053" w:type="dxa"/>
            <w:tcBorders>
              <w:top w:val="single" w:sz="4" w:space="0" w:color="0070C0"/>
              <w:left w:val="single" w:sz="4" w:space="0" w:color="0070C0"/>
              <w:bottom w:val="single" w:sz="4" w:space="0" w:color="0070C0"/>
              <w:right w:val="single" w:sz="4" w:space="0" w:color="0070C0"/>
            </w:tcBorders>
            <w:shd w:val="clear" w:color="auto" w:fill="auto"/>
            <w:vAlign w:val="center"/>
          </w:tcPr>
          <w:p w14:paraId="78C928B9"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,017</w:t>
            </w:r>
          </w:p>
        </w:tc>
        <w:tc>
          <w:tcPr>
            <w:tcW w:w="1297"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82C47C7"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,152</w:t>
            </w:r>
          </w:p>
        </w:tc>
        <w:tc>
          <w:tcPr>
            <w:tcW w:w="817"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5CA7FD3"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1,874</w:t>
            </w:r>
          </w:p>
        </w:tc>
        <w:tc>
          <w:tcPr>
            <w:tcW w:w="81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4969606"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,063</w:t>
            </w:r>
          </w:p>
        </w:tc>
        <w:tc>
          <w:tcPr>
            <w:tcW w:w="12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0062BE4"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(,002)</w:t>
            </w:r>
          </w:p>
        </w:tc>
        <w:tc>
          <w:tcPr>
            <w:tcW w:w="12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7CE76C9" w14:textId="77777777" w:rsidR="00481FB0" w:rsidRPr="00BE6729" w:rsidRDefault="00481FB0" w:rsidP="00C35095">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E6729">
              <w:rPr>
                <w:rFonts w:ascii="Times New Roman" w:hAnsi="Times New Roman" w:cs="Times New Roman"/>
                <w:color w:val="000000"/>
                <w:sz w:val="18"/>
                <w:szCs w:val="18"/>
                <w:lang w:eastAsia="mk-MK"/>
              </w:rPr>
              <w:t>,065</w:t>
            </w:r>
          </w:p>
        </w:tc>
      </w:tr>
      <w:tr w:rsidR="00481FB0" w:rsidRPr="0056701E" w14:paraId="2F755C7C" w14:textId="77777777" w:rsidTr="00C35095">
        <w:trPr>
          <w:cantSplit/>
          <w:trHeight w:val="320"/>
        </w:trPr>
        <w:tc>
          <w:tcPr>
            <w:tcW w:w="9928" w:type="dxa"/>
            <w:gridSpan w:val="8"/>
            <w:tcBorders>
              <w:left w:val="single" w:sz="4" w:space="0" w:color="0070C0"/>
              <w:right w:val="single" w:sz="4" w:space="0" w:color="0070C0"/>
            </w:tcBorders>
            <w:shd w:val="clear" w:color="auto" w:fill="0070C0"/>
            <w:vAlign w:val="center"/>
          </w:tcPr>
          <w:p w14:paraId="42BB88A1" w14:textId="77777777" w:rsidR="00481FB0" w:rsidRPr="00BE6729" w:rsidRDefault="00481FB0" w:rsidP="00C35095">
            <w:pPr>
              <w:tabs>
                <w:tab w:val="left" w:pos="3315"/>
              </w:tabs>
              <w:autoSpaceDE w:val="0"/>
              <w:autoSpaceDN w:val="0"/>
              <w:adjustRightInd w:val="0"/>
              <w:jc w:val="center"/>
              <w:rPr>
                <w:rFonts w:ascii="Times New Roman" w:hAnsi="Times New Roman" w:cs="Times New Roman"/>
                <w:color w:val="FFFFFF"/>
                <w:sz w:val="18"/>
                <w:szCs w:val="18"/>
                <w:lang w:val="ru-RU" w:eastAsia="mk-MK"/>
              </w:rPr>
            </w:pPr>
            <w:r w:rsidRPr="00BE6729">
              <w:rPr>
                <w:rFonts w:ascii="Times New Roman" w:hAnsi="Times New Roman" w:cs="Times New Roman"/>
                <w:color w:val="FFFFFF"/>
                <w:sz w:val="18"/>
                <w:szCs w:val="18"/>
                <w:lang w:val="ru-RU"/>
              </w:rPr>
              <w:t>Независна варијабла</w:t>
            </w:r>
            <w:r w:rsidRPr="00BE6729">
              <w:rPr>
                <w:rFonts w:ascii="Times New Roman" w:hAnsi="Times New Roman" w:cs="Times New Roman"/>
                <w:color w:val="FFFFFF"/>
                <w:sz w:val="18"/>
                <w:szCs w:val="18"/>
                <w:lang w:val="ru-RU" w:eastAsia="mk-MK"/>
              </w:rPr>
              <w:t xml:space="preserve">: Возраст                                                 </w:t>
            </w:r>
            <w:r w:rsidRPr="00BE6729">
              <w:rPr>
                <w:rFonts w:ascii="Times New Roman" w:hAnsi="Times New Roman" w:cs="Times New Roman"/>
                <w:color w:val="FFFFFF"/>
                <w:sz w:val="18"/>
                <w:szCs w:val="18"/>
                <w:lang w:val="ru-RU"/>
              </w:rPr>
              <w:t xml:space="preserve">* сигнификантно за </w:t>
            </w:r>
            <w:r w:rsidRPr="00BE6729">
              <w:rPr>
                <w:rFonts w:ascii="Times New Roman" w:hAnsi="Times New Roman" w:cs="Times New Roman"/>
                <w:color w:val="FFFFFF"/>
                <w:sz w:val="18"/>
                <w:szCs w:val="18"/>
                <w:lang w:val="it-IT"/>
              </w:rPr>
              <w:t>p&lt;0,05</w:t>
            </w:r>
          </w:p>
        </w:tc>
      </w:tr>
    </w:tbl>
    <w:p w14:paraId="4469CC46" w14:textId="77777777" w:rsidR="00481FB0" w:rsidRPr="0046270E" w:rsidRDefault="00481FB0" w:rsidP="00481FB0">
      <w:pPr>
        <w:autoSpaceDE w:val="0"/>
        <w:autoSpaceDN w:val="0"/>
        <w:adjustRightInd w:val="0"/>
        <w:spacing w:line="400" w:lineRule="atLeast"/>
        <w:rPr>
          <w:rFonts w:ascii="Times New Roman" w:hAnsi="Times New Roman" w:cs="Times New Roman"/>
          <w:sz w:val="24"/>
          <w:szCs w:val="24"/>
          <w:lang w:val="ru-RU" w:eastAsia="mk-MK"/>
        </w:rPr>
      </w:pPr>
    </w:p>
    <w:p w14:paraId="29CE815B" w14:textId="77777777" w:rsidR="00481FB0" w:rsidRPr="0046270E" w:rsidRDefault="00481FB0" w:rsidP="00481FB0">
      <w:pPr>
        <w:autoSpaceDE w:val="0"/>
        <w:autoSpaceDN w:val="0"/>
        <w:adjustRightInd w:val="0"/>
        <w:spacing w:line="400" w:lineRule="atLeast"/>
        <w:rPr>
          <w:rFonts w:ascii="Times New Roman" w:hAnsi="Times New Roman" w:cs="Times New Roman"/>
          <w:sz w:val="24"/>
          <w:szCs w:val="24"/>
          <w:lang w:val="ru-RU" w:eastAsia="mk-MK"/>
        </w:rPr>
      </w:pPr>
    </w:p>
    <w:p w14:paraId="7245576C" w14:textId="77777777" w:rsidR="00481FB0" w:rsidRPr="0046270E" w:rsidRDefault="00481FB0" w:rsidP="00481FB0">
      <w:pPr>
        <w:spacing w:after="200"/>
        <w:ind w:firstLine="720"/>
        <w:jc w:val="both"/>
        <w:rPr>
          <w:rFonts w:ascii="Times New Roman" w:hAnsi="Times New Roman" w:cs="Times New Roman"/>
          <w:sz w:val="24"/>
          <w:szCs w:val="24"/>
          <w:lang w:val="ru-RU" w:eastAsia="mk-MK"/>
        </w:rPr>
      </w:pPr>
      <w:r w:rsidRPr="0046270E">
        <w:rPr>
          <w:rFonts w:ascii="Times New Roman" w:hAnsi="Times New Roman" w:cs="Times New Roman"/>
          <w:sz w:val="24"/>
          <w:szCs w:val="24"/>
          <w:lang w:val="ru-RU" w:eastAsia="mk-MK"/>
        </w:rPr>
        <w:lastRenderedPageBreak/>
        <w:t xml:space="preserve">Дополнително, полот и возраста кои со бинарната линеарна регресиона анализа беа докажани како сигнификантни предиктори за нивото на </w:t>
      </w:r>
      <w:r w:rsidRPr="0046270E">
        <w:rPr>
          <w:rFonts w:ascii="Times New Roman" w:hAnsi="Times New Roman" w:cs="Times New Roman"/>
          <w:sz w:val="24"/>
          <w:szCs w:val="24"/>
          <w:lang w:eastAsia="mk-MK"/>
        </w:rPr>
        <w:t>K</w:t>
      </w:r>
      <w:r w:rsidRPr="0046270E">
        <w:rPr>
          <w:rFonts w:ascii="Times New Roman" w:hAnsi="Times New Roman" w:cs="Times New Roman"/>
          <w:sz w:val="24"/>
          <w:szCs w:val="24"/>
          <w:lang w:val="ru-RU" w:eastAsia="mk-MK"/>
        </w:rPr>
        <w:t xml:space="preserve"> во нестимулирана плунка како и за нивото на фосфати во нестимулирана плунка (Табела 18-19) беа ставени во модел на мултипла линеарна регресиона анализа со цел за утврдување на нивната независност како предиктори (Табела 20). </w:t>
      </w:r>
    </w:p>
    <w:p w14:paraId="1B2D4A25" w14:textId="09CD66B0" w:rsidR="00481FB0" w:rsidRPr="0046270E" w:rsidRDefault="00481FB0" w:rsidP="00BE6729">
      <w:pPr>
        <w:autoSpaceDE w:val="0"/>
        <w:autoSpaceDN w:val="0"/>
        <w:adjustRightInd w:val="0"/>
        <w:ind w:firstLine="720"/>
        <w:jc w:val="both"/>
        <w:rPr>
          <w:rFonts w:ascii="Times New Roman" w:hAnsi="Times New Roman" w:cs="Times New Roman"/>
          <w:color w:val="000000"/>
          <w:sz w:val="24"/>
          <w:szCs w:val="24"/>
          <w:lang w:val="ru-RU"/>
        </w:rPr>
      </w:pPr>
      <w:r w:rsidRPr="0046270E">
        <w:rPr>
          <w:rFonts w:ascii="Times New Roman" w:hAnsi="Times New Roman" w:cs="Times New Roman"/>
          <w:sz w:val="24"/>
          <w:szCs w:val="24"/>
          <w:lang w:val="ru-RU" w:eastAsia="mk-MK"/>
        </w:rPr>
        <w:t>З</w:t>
      </w:r>
      <w:r w:rsidRPr="0046270E">
        <w:rPr>
          <w:rFonts w:ascii="Times New Roman" w:hAnsi="Times New Roman" w:cs="Times New Roman"/>
          <w:color w:val="000000"/>
          <w:sz w:val="24"/>
          <w:szCs w:val="24"/>
          <w:lang w:val="ru-RU"/>
        </w:rPr>
        <w:t xml:space="preserve">а </w:t>
      </w:r>
      <w:r w:rsidRPr="0046270E">
        <w:rPr>
          <w:rFonts w:ascii="Times New Roman" w:hAnsi="Times New Roman" w:cs="Times New Roman"/>
          <w:color w:val="000000"/>
          <w:sz w:val="24"/>
          <w:szCs w:val="24"/>
        </w:rPr>
        <w:t>p</w:t>
      </w:r>
      <w:r w:rsidRPr="0046270E">
        <w:rPr>
          <w:rFonts w:ascii="Times New Roman" w:hAnsi="Times New Roman" w:cs="Times New Roman"/>
          <w:color w:val="000000"/>
          <w:sz w:val="24"/>
          <w:szCs w:val="24"/>
          <w:lang w:val="ru-RU"/>
        </w:rPr>
        <w:t xml:space="preserve">&lt;0,05, мултиплата регресиона анализа, како независен значаен предиктор за </w:t>
      </w:r>
      <w:r w:rsidRPr="0046270E">
        <w:rPr>
          <w:rFonts w:ascii="Times New Roman" w:hAnsi="Times New Roman" w:cs="Times New Roman"/>
          <w:sz w:val="24"/>
          <w:szCs w:val="24"/>
          <w:lang w:eastAsia="mk-MK"/>
        </w:rPr>
        <w:t>K</w:t>
      </w:r>
      <w:r w:rsidRPr="0046270E">
        <w:rPr>
          <w:rFonts w:ascii="Times New Roman" w:hAnsi="Times New Roman" w:cs="Times New Roman"/>
          <w:sz w:val="24"/>
          <w:szCs w:val="24"/>
          <w:lang w:val="ru-RU" w:eastAsia="mk-MK"/>
        </w:rPr>
        <w:t xml:space="preserve"> во нестимулирана плунка (</w:t>
      </w:r>
      <w:r w:rsidRPr="0046270E">
        <w:rPr>
          <w:rFonts w:ascii="Times New Roman" w:hAnsi="Times New Roman" w:cs="Times New Roman"/>
          <w:color w:val="000000"/>
          <w:sz w:val="24"/>
          <w:szCs w:val="24"/>
          <w:lang w:val="ru-RU"/>
        </w:rPr>
        <w:t xml:space="preserve">од полот и возраста), го издвои  полот </w:t>
      </w:r>
      <w:r w:rsidRPr="0046270E">
        <w:rPr>
          <w:rFonts w:ascii="Times New Roman" w:hAnsi="Times New Roman"/>
          <w:color w:val="000000"/>
          <w:sz w:val="24"/>
          <w:szCs w:val="24"/>
          <w:lang w:val="ru-RU"/>
        </w:rPr>
        <w:t xml:space="preserve">(Табела 20). Полот како независен значаен предиктор делуваше на варијабилитетот на нивото на </w:t>
      </w:r>
      <w:r w:rsidRPr="0046270E">
        <w:rPr>
          <w:rFonts w:ascii="Times New Roman" w:hAnsi="Times New Roman" w:cs="Times New Roman"/>
          <w:sz w:val="24"/>
          <w:szCs w:val="24"/>
          <w:lang w:eastAsia="mk-MK"/>
        </w:rPr>
        <w:t>K</w:t>
      </w:r>
      <w:r w:rsidRPr="0046270E">
        <w:rPr>
          <w:rFonts w:ascii="Times New Roman" w:hAnsi="Times New Roman" w:cs="Times New Roman"/>
          <w:sz w:val="24"/>
          <w:szCs w:val="24"/>
          <w:lang w:val="ru-RU" w:eastAsia="mk-MK"/>
        </w:rPr>
        <w:t xml:space="preserve"> во нестимулирана плунка во 9,9</w:t>
      </w:r>
      <w:r w:rsidRPr="0046270E">
        <w:rPr>
          <w:rFonts w:ascii="Times New Roman" w:hAnsi="Times New Roman" w:cs="Times New Roman"/>
          <w:color w:val="000000"/>
          <w:sz w:val="24"/>
          <w:szCs w:val="24"/>
          <w:lang w:val="ru-RU"/>
        </w:rPr>
        <w:t>% (</w:t>
      </w:r>
      <w:r w:rsidRPr="0046270E">
        <w:rPr>
          <w:rFonts w:ascii="Times New Roman" w:hAnsi="Times New Roman" w:cs="Times New Roman"/>
          <w:color w:val="000000"/>
          <w:sz w:val="24"/>
          <w:szCs w:val="24"/>
        </w:rPr>
        <w:t>R</w:t>
      </w:r>
      <w:r w:rsidRPr="0046270E">
        <w:rPr>
          <w:rFonts w:ascii="Times New Roman" w:hAnsi="Times New Roman" w:cs="Times New Roman"/>
          <w:color w:val="000000"/>
          <w:sz w:val="24"/>
          <w:szCs w:val="24"/>
          <w:vertAlign w:val="superscript"/>
          <w:lang w:val="ru-RU"/>
        </w:rPr>
        <w:t>2</w:t>
      </w:r>
      <w:r w:rsidRPr="0046270E">
        <w:rPr>
          <w:rFonts w:ascii="Times New Roman" w:hAnsi="Times New Roman" w:cs="Times New Roman"/>
          <w:color w:val="000000"/>
          <w:sz w:val="24"/>
          <w:szCs w:val="24"/>
          <w:lang w:val="ru-RU"/>
        </w:rPr>
        <w:t xml:space="preserve">=0,099; </w:t>
      </w:r>
      <w:r w:rsidRPr="0046270E">
        <w:rPr>
          <w:rFonts w:ascii="Times New Roman" w:hAnsi="Times New Roman" w:cs="Times New Roman"/>
          <w:color w:val="000000"/>
          <w:sz w:val="24"/>
          <w:szCs w:val="24"/>
        </w:rPr>
        <w:t>p</w:t>
      </w:r>
      <w:r w:rsidRPr="0046270E">
        <w:rPr>
          <w:rFonts w:ascii="Times New Roman" w:hAnsi="Times New Roman" w:cs="Times New Roman"/>
          <w:color w:val="000000"/>
          <w:sz w:val="24"/>
          <w:szCs w:val="24"/>
          <w:lang w:val="ru-RU"/>
        </w:rPr>
        <w:t xml:space="preserve">=0,0001). Како независен значен предиктор, утврден со мултиплата регресиона анализа, машкиот пол го зголемуваше нивото на </w:t>
      </w:r>
      <w:r w:rsidRPr="0046270E">
        <w:rPr>
          <w:rFonts w:ascii="Times New Roman" w:hAnsi="Times New Roman" w:cs="Times New Roman"/>
          <w:color w:val="000000"/>
          <w:sz w:val="24"/>
          <w:szCs w:val="24"/>
        </w:rPr>
        <w:t>K</w:t>
      </w:r>
      <w:r w:rsidRPr="0046270E">
        <w:rPr>
          <w:rFonts w:ascii="Times New Roman" w:hAnsi="Times New Roman" w:cs="Times New Roman"/>
          <w:color w:val="000000"/>
          <w:sz w:val="24"/>
          <w:szCs w:val="24"/>
          <w:lang w:val="ru-RU"/>
        </w:rPr>
        <w:t xml:space="preserve"> во нестимулирана плунка за 1,945. </w:t>
      </w:r>
    </w:p>
    <w:p w14:paraId="33823646" w14:textId="77777777" w:rsidR="00481FB0" w:rsidRPr="0046270E" w:rsidRDefault="00481FB0" w:rsidP="00481FB0">
      <w:pPr>
        <w:autoSpaceDE w:val="0"/>
        <w:autoSpaceDN w:val="0"/>
        <w:adjustRightInd w:val="0"/>
        <w:ind w:firstLine="720"/>
        <w:jc w:val="both"/>
        <w:rPr>
          <w:rFonts w:ascii="Times New Roman" w:hAnsi="Times New Roman" w:cs="Times New Roman"/>
          <w:color w:val="000000"/>
          <w:sz w:val="24"/>
          <w:szCs w:val="24"/>
          <w:lang w:val="ru-RU"/>
        </w:rPr>
      </w:pPr>
      <w:r w:rsidRPr="0046270E">
        <w:rPr>
          <w:rFonts w:ascii="Times New Roman" w:hAnsi="Times New Roman" w:cs="Times New Roman"/>
          <w:sz w:val="24"/>
          <w:szCs w:val="24"/>
          <w:lang w:val="ru-RU" w:eastAsia="mk-MK"/>
        </w:rPr>
        <w:t>З</w:t>
      </w:r>
      <w:r w:rsidRPr="0046270E">
        <w:rPr>
          <w:rFonts w:ascii="Times New Roman" w:hAnsi="Times New Roman" w:cs="Times New Roman"/>
          <w:color w:val="000000"/>
          <w:sz w:val="24"/>
          <w:szCs w:val="24"/>
          <w:lang w:val="ru-RU"/>
        </w:rPr>
        <w:t xml:space="preserve">а </w:t>
      </w:r>
      <w:r w:rsidRPr="0046270E">
        <w:rPr>
          <w:rFonts w:ascii="Times New Roman" w:hAnsi="Times New Roman" w:cs="Times New Roman"/>
          <w:color w:val="000000"/>
          <w:sz w:val="24"/>
          <w:szCs w:val="24"/>
        </w:rPr>
        <w:t>p</w:t>
      </w:r>
      <w:r w:rsidRPr="0046270E">
        <w:rPr>
          <w:rFonts w:ascii="Times New Roman" w:hAnsi="Times New Roman" w:cs="Times New Roman"/>
          <w:color w:val="000000"/>
          <w:sz w:val="24"/>
          <w:szCs w:val="24"/>
          <w:lang w:val="ru-RU"/>
        </w:rPr>
        <w:t xml:space="preserve">&lt;0,05, мултиплата регресиона анализа, како независен значаен предиктор за </w:t>
      </w:r>
      <w:r w:rsidRPr="0046270E">
        <w:rPr>
          <w:rFonts w:ascii="Times New Roman" w:hAnsi="Times New Roman" w:cs="Times New Roman"/>
          <w:sz w:val="24"/>
          <w:szCs w:val="24"/>
          <w:lang w:val="ru-RU" w:eastAsia="mk-MK"/>
        </w:rPr>
        <w:t>фосфати во нестимулирана плунка (</w:t>
      </w:r>
      <w:r w:rsidRPr="0046270E">
        <w:rPr>
          <w:rFonts w:ascii="Times New Roman" w:hAnsi="Times New Roman" w:cs="Times New Roman"/>
          <w:color w:val="000000"/>
          <w:sz w:val="24"/>
          <w:szCs w:val="24"/>
          <w:lang w:val="ru-RU"/>
        </w:rPr>
        <w:t>од полот и возраста), го издвои  полот</w:t>
      </w:r>
      <w:r w:rsidRPr="0046270E">
        <w:rPr>
          <w:rFonts w:ascii="Times New Roman" w:hAnsi="Times New Roman"/>
          <w:color w:val="000000"/>
          <w:sz w:val="24"/>
          <w:szCs w:val="24"/>
          <w:lang w:val="ru-RU"/>
        </w:rPr>
        <w:t xml:space="preserve">. Полот како независен значаен предиктор делуваше на варијабилитетот на нивото на </w:t>
      </w:r>
      <w:r w:rsidRPr="0046270E">
        <w:rPr>
          <w:rFonts w:ascii="Times New Roman" w:hAnsi="Times New Roman" w:cs="Times New Roman"/>
          <w:sz w:val="24"/>
          <w:szCs w:val="24"/>
          <w:lang w:val="ru-RU" w:eastAsia="mk-MK"/>
        </w:rPr>
        <w:t>фосфати во нестимулирана плунка во 11,4</w:t>
      </w:r>
      <w:r w:rsidRPr="0046270E">
        <w:rPr>
          <w:rFonts w:ascii="Times New Roman" w:hAnsi="Times New Roman" w:cs="Times New Roman"/>
          <w:color w:val="000000"/>
          <w:sz w:val="24"/>
          <w:szCs w:val="24"/>
          <w:lang w:val="ru-RU"/>
        </w:rPr>
        <w:t>% (</w:t>
      </w:r>
      <w:r w:rsidRPr="0046270E">
        <w:rPr>
          <w:rFonts w:ascii="Times New Roman" w:hAnsi="Times New Roman" w:cs="Times New Roman"/>
          <w:color w:val="000000"/>
          <w:sz w:val="24"/>
          <w:szCs w:val="24"/>
        </w:rPr>
        <w:t>R</w:t>
      </w:r>
      <w:r w:rsidRPr="0046270E">
        <w:rPr>
          <w:rFonts w:ascii="Times New Roman" w:hAnsi="Times New Roman" w:cs="Times New Roman"/>
          <w:color w:val="000000"/>
          <w:sz w:val="24"/>
          <w:szCs w:val="24"/>
          <w:vertAlign w:val="superscript"/>
          <w:lang w:val="ru-RU"/>
        </w:rPr>
        <w:t>2</w:t>
      </w:r>
      <w:r w:rsidRPr="0046270E">
        <w:rPr>
          <w:rFonts w:ascii="Times New Roman" w:hAnsi="Times New Roman" w:cs="Times New Roman"/>
          <w:color w:val="000000"/>
          <w:sz w:val="24"/>
          <w:szCs w:val="24"/>
          <w:lang w:val="ru-RU"/>
        </w:rPr>
        <w:t xml:space="preserve">=0,114; </w:t>
      </w:r>
      <w:r w:rsidRPr="0046270E">
        <w:rPr>
          <w:rFonts w:ascii="Times New Roman" w:hAnsi="Times New Roman" w:cs="Times New Roman"/>
          <w:color w:val="000000"/>
          <w:sz w:val="24"/>
          <w:szCs w:val="24"/>
        </w:rPr>
        <w:t>p</w:t>
      </w:r>
      <w:r w:rsidRPr="0046270E">
        <w:rPr>
          <w:rFonts w:ascii="Times New Roman" w:hAnsi="Times New Roman" w:cs="Times New Roman"/>
          <w:color w:val="000000"/>
          <w:sz w:val="24"/>
          <w:szCs w:val="24"/>
          <w:lang w:val="ru-RU"/>
        </w:rPr>
        <w:t xml:space="preserve">=0,0001). Како независен значен предиктор, утврден со мултиплата регресиона анализа, машкиот пол го зголемуваше нивото на фосфати во нестимулирана плунка за 1,416 </w:t>
      </w:r>
      <w:r w:rsidRPr="0046270E">
        <w:rPr>
          <w:rFonts w:ascii="Times New Roman" w:hAnsi="Times New Roman"/>
          <w:color w:val="000000"/>
          <w:sz w:val="24"/>
          <w:szCs w:val="24"/>
          <w:lang w:val="ru-RU"/>
        </w:rPr>
        <w:t>(Табела 20)</w:t>
      </w:r>
      <w:r w:rsidRPr="0046270E">
        <w:rPr>
          <w:rFonts w:ascii="Times New Roman" w:hAnsi="Times New Roman" w:cs="Times New Roman"/>
          <w:color w:val="000000"/>
          <w:sz w:val="24"/>
          <w:szCs w:val="24"/>
          <w:lang w:val="ru-RU"/>
        </w:rPr>
        <w:t xml:space="preserve">. </w:t>
      </w:r>
    </w:p>
    <w:p w14:paraId="2568E430" w14:textId="77777777" w:rsidR="00481FB0" w:rsidRPr="0046270E" w:rsidRDefault="00481FB0" w:rsidP="00481FB0">
      <w:pPr>
        <w:spacing w:line="276" w:lineRule="auto"/>
        <w:rPr>
          <w:rFonts w:ascii="Times New Roman" w:hAnsi="Times New Roman" w:cs="Times New Roman"/>
          <w:color w:val="000000"/>
          <w:sz w:val="24"/>
          <w:szCs w:val="24"/>
          <w:lang w:val="ru-RU"/>
        </w:rPr>
      </w:pPr>
    </w:p>
    <w:p w14:paraId="4406C73A" w14:textId="77777777" w:rsidR="00481FB0" w:rsidRPr="0046270E" w:rsidRDefault="00481FB0" w:rsidP="00481FB0">
      <w:pPr>
        <w:spacing w:line="276" w:lineRule="auto"/>
        <w:rPr>
          <w:rFonts w:ascii="Times New Roman" w:hAnsi="Times New Roman" w:cs="Times New Roman"/>
          <w:b/>
          <w:color w:val="000000"/>
          <w:sz w:val="24"/>
          <w:szCs w:val="24"/>
          <w:lang w:val="ru-RU"/>
        </w:rPr>
      </w:pPr>
    </w:p>
    <w:p w14:paraId="3620EC44" w14:textId="77777777" w:rsidR="00BE6729" w:rsidRDefault="00BE6729">
      <w:pPr>
        <w:spacing w:after="160" w:line="259" w:lineRule="auto"/>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br w:type="page"/>
      </w:r>
    </w:p>
    <w:p w14:paraId="04BF7FB9" w14:textId="4CDCB4F9" w:rsidR="00481FB0" w:rsidRPr="00BE6729" w:rsidRDefault="00BE6729" w:rsidP="00BE6729">
      <w:pPr>
        <w:spacing w:line="276" w:lineRule="auto"/>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lastRenderedPageBreak/>
        <w:t>Табела 20</w:t>
      </w:r>
      <w:r w:rsidRPr="0056701E">
        <w:rPr>
          <w:rFonts w:ascii="Times New Roman" w:hAnsi="Times New Roman" w:cs="Times New Roman"/>
          <w:b/>
          <w:color w:val="000000"/>
          <w:sz w:val="24"/>
          <w:szCs w:val="24"/>
          <w:lang w:val="ru-RU"/>
        </w:rPr>
        <w:t>:</w:t>
      </w:r>
      <w:r w:rsidR="00481FB0" w:rsidRPr="0046270E">
        <w:rPr>
          <w:rFonts w:ascii="Times New Roman" w:hAnsi="Times New Roman" w:cs="Times New Roman"/>
          <w:b/>
          <w:color w:val="000000"/>
          <w:sz w:val="24"/>
          <w:szCs w:val="24"/>
          <w:lang w:val="ru-RU"/>
        </w:rPr>
        <w:t xml:space="preserve"> Мултипла линеарна регресиона анализа на полот и возраста за </w:t>
      </w:r>
      <w:r w:rsidR="00481FB0" w:rsidRPr="0046270E">
        <w:rPr>
          <w:rFonts w:ascii="Times New Roman" w:hAnsi="Times New Roman" w:cs="Times New Roman"/>
          <w:b/>
          <w:color w:val="000000"/>
          <w:sz w:val="24"/>
          <w:szCs w:val="24"/>
        </w:rPr>
        <w:t>K</w:t>
      </w:r>
      <w:r>
        <w:rPr>
          <w:rFonts w:ascii="Times New Roman" w:hAnsi="Times New Roman" w:cs="Times New Roman"/>
          <w:b/>
          <w:color w:val="000000"/>
          <w:sz w:val="24"/>
          <w:szCs w:val="24"/>
          <w:lang w:val="ru-RU"/>
        </w:rPr>
        <w:t xml:space="preserve"> односно фосфати</w:t>
      </w:r>
      <w:r w:rsidR="00481FB0" w:rsidRPr="0056701E">
        <w:rPr>
          <w:rFonts w:ascii="Times New Roman" w:hAnsi="Times New Roman" w:cs="Times New Roman"/>
          <w:b/>
          <w:color w:val="000000"/>
          <w:sz w:val="24"/>
          <w:szCs w:val="24"/>
          <w:lang w:val="ru-RU"/>
        </w:rPr>
        <w:t>во нестимулирана плунка</w:t>
      </w:r>
    </w:p>
    <w:tbl>
      <w:tblPr>
        <w:tblpPr w:leftFromText="180" w:rightFromText="180" w:vertAnchor="text" w:horzAnchor="margin" w:tblpXSpec="center" w:tblpY="142"/>
        <w:tblW w:w="99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000" w:firstRow="0" w:lastRow="0" w:firstColumn="0" w:lastColumn="0" w:noHBand="0" w:noVBand="0"/>
      </w:tblPr>
      <w:tblGrid>
        <w:gridCol w:w="2415"/>
        <w:gridCol w:w="1052"/>
        <w:gridCol w:w="1053"/>
        <w:gridCol w:w="1297"/>
        <w:gridCol w:w="817"/>
        <w:gridCol w:w="818"/>
        <w:gridCol w:w="1238"/>
        <w:gridCol w:w="1238"/>
      </w:tblGrid>
      <w:tr w:rsidR="00481FB0" w:rsidRPr="0046270E" w14:paraId="753068B9" w14:textId="77777777" w:rsidTr="00C35095">
        <w:trPr>
          <w:cantSplit/>
          <w:trHeight w:val="562"/>
        </w:trPr>
        <w:tc>
          <w:tcPr>
            <w:tcW w:w="2415" w:type="dxa"/>
            <w:vMerge w:val="restart"/>
            <w:tcBorders>
              <w:left w:val="single" w:sz="4" w:space="0" w:color="0070C0"/>
            </w:tcBorders>
            <w:shd w:val="clear" w:color="auto" w:fill="0070C0"/>
            <w:vAlign w:val="center"/>
          </w:tcPr>
          <w:p w14:paraId="41937EE6" w14:textId="77777777" w:rsidR="00481FB0" w:rsidRPr="0046270E" w:rsidRDefault="00481FB0" w:rsidP="00C35095">
            <w:pPr>
              <w:tabs>
                <w:tab w:val="left" w:pos="3315"/>
              </w:tabs>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Model Enter</w:t>
            </w:r>
          </w:p>
        </w:tc>
        <w:tc>
          <w:tcPr>
            <w:tcW w:w="2105" w:type="dxa"/>
            <w:gridSpan w:val="2"/>
            <w:shd w:val="clear" w:color="auto" w:fill="0070C0"/>
            <w:vAlign w:val="center"/>
          </w:tcPr>
          <w:p w14:paraId="52781B37" w14:textId="77777777" w:rsidR="00481FB0" w:rsidRPr="0046270E" w:rsidRDefault="00481FB0" w:rsidP="00C35095">
            <w:pPr>
              <w:tabs>
                <w:tab w:val="left" w:pos="3315"/>
              </w:tabs>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Unstandardized Coefficients</w:t>
            </w:r>
          </w:p>
        </w:tc>
        <w:tc>
          <w:tcPr>
            <w:tcW w:w="1297" w:type="dxa"/>
            <w:shd w:val="clear" w:color="auto" w:fill="0070C0"/>
            <w:vAlign w:val="center"/>
          </w:tcPr>
          <w:p w14:paraId="64B8E8C4" w14:textId="77777777" w:rsidR="00481FB0" w:rsidRPr="0046270E" w:rsidRDefault="00481FB0" w:rsidP="00C35095">
            <w:pPr>
              <w:tabs>
                <w:tab w:val="left" w:pos="3315"/>
              </w:tabs>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Standardized Coefficients</w:t>
            </w:r>
          </w:p>
        </w:tc>
        <w:tc>
          <w:tcPr>
            <w:tcW w:w="817" w:type="dxa"/>
            <w:vMerge w:val="restart"/>
            <w:shd w:val="clear" w:color="auto" w:fill="0070C0"/>
            <w:vAlign w:val="center"/>
          </w:tcPr>
          <w:p w14:paraId="24C6949A" w14:textId="77777777" w:rsidR="00481FB0" w:rsidRPr="0046270E" w:rsidRDefault="00481FB0" w:rsidP="00C35095">
            <w:pPr>
              <w:tabs>
                <w:tab w:val="left" w:pos="3315"/>
              </w:tabs>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t</w:t>
            </w:r>
          </w:p>
        </w:tc>
        <w:tc>
          <w:tcPr>
            <w:tcW w:w="818" w:type="dxa"/>
            <w:vMerge w:val="restart"/>
            <w:shd w:val="clear" w:color="auto" w:fill="0070C0"/>
            <w:vAlign w:val="center"/>
          </w:tcPr>
          <w:p w14:paraId="713F92E9" w14:textId="77777777" w:rsidR="00481FB0" w:rsidRPr="0046270E" w:rsidRDefault="00481FB0" w:rsidP="00C35095">
            <w:pPr>
              <w:tabs>
                <w:tab w:val="left" w:pos="3315"/>
              </w:tabs>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Sig.</w:t>
            </w:r>
          </w:p>
        </w:tc>
        <w:tc>
          <w:tcPr>
            <w:tcW w:w="2476" w:type="dxa"/>
            <w:gridSpan w:val="2"/>
            <w:tcBorders>
              <w:right w:val="single" w:sz="4" w:space="0" w:color="0070C0"/>
            </w:tcBorders>
            <w:shd w:val="clear" w:color="auto" w:fill="0070C0"/>
            <w:vAlign w:val="center"/>
          </w:tcPr>
          <w:p w14:paraId="2EF3F2FA" w14:textId="77777777" w:rsidR="00481FB0" w:rsidRPr="0046270E" w:rsidRDefault="00481FB0" w:rsidP="00C35095">
            <w:pPr>
              <w:tabs>
                <w:tab w:val="left" w:pos="3315"/>
              </w:tabs>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95%</w:t>
            </w:r>
          </w:p>
          <w:p w14:paraId="5FBD1DE3" w14:textId="77777777" w:rsidR="00481FB0" w:rsidRPr="0046270E" w:rsidRDefault="00481FB0" w:rsidP="00C35095">
            <w:pPr>
              <w:tabs>
                <w:tab w:val="left" w:pos="3315"/>
              </w:tabs>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Confidence Interval for B</w:t>
            </w:r>
          </w:p>
        </w:tc>
      </w:tr>
      <w:tr w:rsidR="00481FB0" w:rsidRPr="0046270E" w14:paraId="6F9A517B" w14:textId="77777777" w:rsidTr="00C35095">
        <w:trPr>
          <w:cantSplit/>
          <w:trHeight w:val="552"/>
        </w:trPr>
        <w:tc>
          <w:tcPr>
            <w:tcW w:w="2415" w:type="dxa"/>
            <w:vMerge/>
            <w:tcBorders>
              <w:left w:val="single" w:sz="4" w:space="0" w:color="0070C0"/>
              <w:bottom w:val="single" w:sz="4" w:space="0" w:color="FFFFFF"/>
            </w:tcBorders>
            <w:shd w:val="clear" w:color="auto" w:fill="0070C0"/>
          </w:tcPr>
          <w:p w14:paraId="5D2E8A8D" w14:textId="77777777" w:rsidR="00481FB0" w:rsidRPr="0046270E" w:rsidRDefault="00481FB0" w:rsidP="00C35095">
            <w:pPr>
              <w:tabs>
                <w:tab w:val="left" w:pos="3315"/>
              </w:tabs>
              <w:autoSpaceDE w:val="0"/>
              <w:autoSpaceDN w:val="0"/>
              <w:adjustRightInd w:val="0"/>
              <w:rPr>
                <w:rFonts w:ascii="Times New Roman" w:hAnsi="Times New Roman" w:cs="Times New Roman"/>
                <w:b/>
                <w:color w:val="FFFFFF"/>
                <w:sz w:val="24"/>
                <w:szCs w:val="24"/>
                <w:lang w:eastAsia="mk-MK"/>
              </w:rPr>
            </w:pPr>
          </w:p>
        </w:tc>
        <w:tc>
          <w:tcPr>
            <w:tcW w:w="1052" w:type="dxa"/>
            <w:tcBorders>
              <w:bottom w:val="single" w:sz="4" w:space="0" w:color="FFFFFF"/>
            </w:tcBorders>
            <w:shd w:val="clear" w:color="auto" w:fill="0070C0"/>
            <w:vAlign w:val="center"/>
          </w:tcPr>
          <w:p w14:paraId="5D861B1D" w14:textId="77777777" w:rsidR="00481FB0" w:rsidRPr="0046270E" w:rsidRDefault="00481FB0" w:rsidP="00C35095">
            <w:pPr>
              <w:tabs>
                <w:tab w:val="left" w:pos="3315"/>
              </w:tabs>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B</w:t>
            </w:r>
          </w:p>
        </w:tc>
        <w:tc>
          <w:tcPr>
            <w:tcW w:w="1053" w:type="dxa"/>
            <w:tcBorders>
              <w:bottom w:val="single" w:sz="4" w:space="0" w:color="FFFFFF"/>
            </w:tcBorders>
            <w:shd w:val="clear" w:color="auto" w:fill="0070C0"/>
            <w:vAlign w:val="center"/>
          </w:tcPr>
          <w:p w14:paraId="7CCB03D8" w14:textId="77777777" w:rsidR="00481FB0" w:rsidRPr="0046270E" w:rsidRDefault="00481FB0" w:rsidP="00C35095">
            <w:pPr>
              <w:tabs>
                <w:tab w:val="left" w:pos="3315"/>
              </w:tabs>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Std. Error</w:t>
            </w:r>
          </w:p>
        </w:tc>
        <w:tc>
          <w:tcPr>
            <w:tcW w:w="1297" w:type="dxa"/>
            <w:tcBorders>
              <w:bottom w:val="single" w:sz="4" w:space="0" w:color="FFFFFF"/>
            </w:tcBorders>
            <w:shd w:val="clear" w:color="auto" w:fill="0070C0"/>
            <w:vAlign w:val="center"/>
          </w:tcPr>
          <w:p w14:paraId="135F6D48" w14:textId="77777777" w:rsidR="00481FB0" w:rsidRPr="0046270E" w:rsidRDefault="00481FB0" w:rsidP="00C35095">
            <w:pPr>
              <w:tabs>
                <w:tab w:val="left" w:pos="3315"/>
              </w:tabs>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Beta</w:t>
            </w:r>
          </w:p>
        </w:tc>
        <w:tc>
          <w:tcPr>
            <w:tcW w:w="817" w:type="dxa"/>
            <w:vMerge/>
            <w:tcBorders>
              <w:bottom w:val="single" w:sz="4" w:space="0" w:color="FFFFFF"/>
            </w:tcBorders>
            <w:shd w:val="clear" w:color="auto" w:fill="0070C0"/>
          </w:tcPr>
          <w:p w14:paraId="4EF027B7" w14:textId="77777777" w:rsidR="00481FB0" w:rsidRPr="0046270E" w:rsidRDefault="00481FB0" w:rsidP="00C35095">
            <w:pPr>
              <w:tabs>
                <w:tab w:val="left" w:pos="3315"/>
              </w:tabs>
              <w:autoSpaceDE w:val="0"/>
              <w:autoSpaceDN w:val="0"/>
              <w:adjustRightInd w:val="0"/>
              <w:rPr>
                <w:rFonts w:ascii="Times New Roman" w:hAnsi="Times New Roman" w:cs="Times New Roman"/>
                <w:b/>
                <w:color w:val="FFFFFF"/>
                <w:sz w:val="24"/>
                <w:szCs w:val="24"/>
                <w:lang w:eastAsia="mk-MK"/>
              </w:rPr>
            </w:pPr>
          </w:p>
        </w:tc>
        <w:tc>
          <w:tcPr>
            <w:tcW w:w="818" w:type="dxa"/>
            <w:vMerge/>
            <w:tcBorders>
              <w:bottom w:val="single" w:sz="4" w:space="0" w:color="FFFFFF"/>
            </w:tcBorders>
            <w:shd w:val="clear" w:color="auto" w:fill="0070C0"/>
          </w:tcPr>
          <w:p w14:paraId="6E307909" w14:textId="77777777" w:rsidR="00481FB0" w:rsidRPr="0046270E" w:rsidRDefault="00481FB0" w:rsidP="00C35095">
            <w:pPr>
              <w:tabs>
                <w:tab w:val="left" w:pos="3315"/>
              </w:tabs>
              <w:autoSpaceDE w:val="0"/>
              <w:autoSpaceDN w:val="0"/>
              <w:adjustRightInd w:val="0"/>
              <w:rPr>
                <w:rFonts w:ascii="Times New Roman" w:hAnsi="Times New Roman" w:cs="Times New Roman"/>
                <w:b/>
                <w:color w:val="FFFFFF"/>
                <w:sz w:val="24"/>
                <w:szCs w:val="24"/>
                <w:lang w:eastAsia="mk-MK"/>
              </w:rPr>
            </w:pPr>
          </w:p>
        </w:tc>
        <w:tc>
          <w:tcPr>
            <w:tcW w:w="1238" w:type="dxa"/>
            <w:tcBorders>
              <w:bottom w:val="single" w:sz="4" w:space="0" w:color="FFFFFF"/>
            </w:tcBorders>
            <w:shd w:val="clear" w:color="auto" w:fill="0070C0"/>
            <w:vAlign w:val="center"/>
          </w:tcPr>
          <w:p w14:paraId="54A03B24" w14:textId="77777777" w:rsidR="00481FB0" w:rsidRPr="0046270E" w:rsidRDefault="00481FB0" w:rsidP="00C35095">
            <w:pPr>
              <w:tabs>
                <w:tab w:val="left" w:pos="3315"/>
              </w:tabs>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Lower</w:t>
            </w:r>
          </w:p>
          <w:p w14:paraId="2209AB12" w14:textId="77777777" w:rsidR="00481FB0" w:rsidRPr="0046270E" w:rsidRDefault="00481FB0" w:rsidP="00C35095">
            <w:pPr>
              <w:tabs>
                <w:tab w:val="left" w:pos="3315"/>
              </w:tabs>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Bound</w:t>
            </w:r>
          </w:p>
        </w:tc>
        <w:tc>
          <w:tcPr>
            <w:tcW w:w="1238" w:type="dxa"/>
            <w:tcBorders>
              <w:bottom w:val="single" w:sz="4" w:space="0" w:color="FFFFFF"/>
              <w:right w:val="single" w:sz="4" w:space="0" w:color="0070C0"/>
            </w:tcBorders>
            <w:shd w:val="clear" w:color="auto" w:fill="0070C0"/>
            <w:vAlign w:val="center"/>
          </w:tcPr>
          <w:p w14:paraId="67F4A6F5" w14:textId="77777777" w:rsidR="00481FB0" w:rsidRPr="0046270E" w:rsidRDefault="00481FB0" w:rsidP="00C35095">
            <w:pPr>
              <w:tabs>
                <w:tab w:val="left" w:pos="3315"/>
              </w:tabs>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Upper</w:t>
            </w:r>
          </w:p>
          <w:p w14:paraId="2FB5E18B" w14:textId="77777777" w:rsidR="00481FB0" w:rsidRPr="0046270E" w:rsidRDefault="00481FB0" w:rsidP="00C35095">
            <w:pPr>
              <w:tabs>
                <w:tab w:val="left" w:pos="3315"/>
              </w:tabs>
              <w:autoSpaceDE w:val="0"/>
              <w:autoSpaceDN w:val="0"/>
              <w:adjustRightInd w:val="0"/>
              <w:ind w:left="60" w:right="60"/>
              <w:jc w:val="center"/>
              <w:rPr>
                <w:rFonts w:ascii="Times New Roman" w:hAnsi="Times New Roman" w:cs="Times New Roman"/>
                <w:b/>
                <w:color w:val="FFFFFF"/>
                <w:sz w:val="24"/>
                <w:szCs w:val="24"/>
                <w:lang w:eastAsia="mk-MK"/>
              </w:rPr>
            </w:pPr>
            <w:r w:rsidRPr="0046270E">
              <w:rPr>
                <w:rFonts w:ascii="Times New Roman" w:hAnsi="Times New Roman" w:cs="Times New Roman"/>
                <w:b/>
                <w:color w:val="FFFFFF"/>
                <w:sz w:val="24"/>
                <w:szCs w:val="24"/>
                <w:lang w:eastAsia="mk-MK"/>
              </w:rPr>
              <w:t>Bound</w:t>
            </w:r>
          </w:p>
        </w:tc>
      </w:tr>
      <w:tr w:rsidR="00481FB0" w:rsidRPr="0046270E" w14:paraId="1D969D32" w14:textId="77777777" w:rsidTr="00C35095">
        <w:trPr>
          <w:cantSplit/>
          <w:trHeight w:val="320"/>
        </w:trPr>
        <w:tc>
          <w:tcPr>
            <w:tcW w:w="9928" w:type="dxa"/>
            <w:gridSpan w:val="8"/>
            <w:tcBorders>
              <w:left w:val="single" w:sz="4" w:space="0" w:color="0070C0"/>
              <w:right w:val="single" w:sz="4" w:space="0" w:color="0070C0"/>
            </w:tcBorders>
            <w:shd w:val="clear" w:color="auto" w:fill="0070C0"/>
            <w:vAlign w:val="center"/>
          </w:tcPr>
          <w:p w14:paraId="0E34E089" w14:textId="77777777" w:rsidR="00481FB0" w:rsidRPr="0046270E" w:rsidRDefault="00481FB0" w:rsidP="00C35095">
            <w:pPr>
              <w:tabs>
                <w:tab w:val="left" w:pos="3315"/>
              </w:tabs>
              <w:autoSpaceDE w:val="0"/>
              <w:autoSpaceDN w:val="0"/>
              <w:adjustRightInd w:val="0"/>
              <w:spacing w:line="276" w:lineRule="auto"/>
              <w:ind w:left="147"/>
              <w:jc w:val="both"/>
              <w:rPr>
                <w:rFonts w:ascii="Times New Roman" w:hAnsi="Times New Roman" w:cs="Times New Roman"/>
                <w:b/>
                <w:color w:val="FFFFFF"/>
                <w:sz w:val="24"/>
                <w:szCs w:val="24"/>
              </w:rPr>
            </w:pPr>
            <w:r w:rsidRPr="0046270E">
              <w:rPr>
                <w:rFonts w:ascii="Times New Roman" w:hAnsi="Times New Roman" w:cs="Times New Roman"/>
                <w:b/>
                <w:color w:val="FFFFFF"/>
                <w:sz w:val="24"/>
                <w:szCs w:val="24"/>
                <w:vertAlign w:val="superscript"/>
              </w:rPr>
              <w:t>1</w:t>
            </w:r>
            <w:r w:rsidRPr="0046270E">
              <w:rPr>
                <w:rFonts w:ascii="Times New Roman" w:hAnsi="Times New Roman" w:cs="Times New Roman"/>
                <w:b/>
                <w:color w:val="FFFFFF"/>
                <w:sz w:val="24"/>
                <w:szCs w:val="24"/>
              </w:rPr>
              <w:t>K – нестимулирана (R=0,314     R</w:t>
            </w:r>
            <w:r w:rsidRPr="0046270E">
              <w:rPr>
                <w:rFonts w:ascii="Times New Roman" w:hAnsi="Times New Roman" w:cs="Times New Roman"/>
                <w:b/>
                <w:color w:val="FFFFFF"/>
                <w:sz w:val="24"/>
                <w:szCs w:val="24"/>
                <w:vertAlign w:val="superscript"/>
              </w:rPr>
              <w:t>2</w:t>
            </w:r>
            <w:r w:rsidRPr="0046270E">
              <w:rPr>
                <w:rFonts w:ascii="Times New Roman" w:hAnsi="Times New Roman" w:cs="Times New Roman"/>
                <w:b/>
                <w:color w:val="FFFFFF"/>
                <w:sz w:val="24"/>
                <w:szCs w:val="24"/>
              </w:rPr>
              <w:t>=0,099      F=8,038    df=2   p=0,0001*)</w:t>
            </w:r>
          </w:p>
        </w:tc>
      </w:tr>
      <w:tr w:rsidR="00481FB0" w:rsidRPr="0046270E" w14:paraId="531D4ECC" w14:textId="77777777" w:rsidTr="00C35095">
        <w:trPr>
          <w:cantSplit/>
          <w:trHeight w:val="320"/>
        </w:trPr>
        <w:tc>
          <w:tcPr>
            <w:tcW w:w="2415" w:type="dxa"/>
            <w:tcBorders>
              <w:left w:val="single" w:sz="4" w:space="0" w:color="0070C0"/>
              <w:right w:val="single" w:sz="4" w:space="0" w:color="0070C0"/>
            </w:tcBorders>
            <w:shd w:val="clear" w:color="auto" w:fill="0070C0"/>
            <w:vAlign w:val="center"/>
          </w:tcPr>
          <w:p w14:paraId="36194E32" w14:textId="77777777" w:rsidR="00481FB0" w:rsidRPr="0046270E" w:rsidRDefault="00481FB0" w:rsidP="00C35095">
            <w:pPr>
              <w:tabs>
                <w:tab w:val="left" w:pos="3315"/>
              </w:tabs>
              <w:ind w:left="142"/>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Пол</w:t>
            </w:r>
          </w:p>
        </w:tc>
        <w:tc>
          <w:tcPr>
            <w:tcW w:w="1052"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3D9B580" w14:textId="77777777" w:rsidR="00481FB0" w:rsidRPr="0046270E" w:rsidRDefault="00481FB0" w:rsidP="00C35095">
            <w:pPr>
              <w:autoSpaceDE w:val="0"/>
              <w:autoSpaceDN w:val="0"/>
              <w:adjustRightInd w:val="0"/>
              <w:spacing w:line="320" w:lineRule="atLeast"/>
              <w:ind w:left="60" w:right="60"/>
              <w:jc w:val="right"/>
              <w:rPr>
                <w:rFonts w:ascii="Times New Roman" w:hAnsi="Times New Roman" w:cs="Times New Roman"/>
                <w:color w:val="000000"/>
                <w:sz w:val="24"/>
                <w:szCs w:val="24"/>
                <w:lang w:eastAsia="mk-MK"/>
              </w:rPr>
            </w:pPr>
            <w:r w:rsidRPr="0046270E">
              <w:rPr>
                <w:rFonts w:ascii="Times New Roman" w:hAnsi="Times New Roman" w:cs="Times New Roman"/>
                <w:color w:val="000000"/>
                <w:sz w:val="24"/>
                <w:szCs w:val="24"/>
                <w:lang w:eastAsia="mk-MK"/>
              </w:rPr>
              <w:t>(1,945)</w:t>
            </w:r>
          </w:p>
        </w:tc>
        <w:tc>
          <w:tcPr>
            <w:tcW w:w="1053"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214A11A" w14:textId="77777777" w:rsidR="00481FB0" w:rsidRPr="0046270E" w:rsidRDefault="00481FB0" w:rsidP="00C35095">
            <w:pPr>
              <w:autoSpaceDE w:val="0"/>
              <w:autoSpaceDN w:val="0"/>
              <w:adjustRightInd w:val="0"/>
              <w:spacing w:line="320" w:lineRule="atLeast"/>
              <w:ind w:left="60" w:right="60"/>
              <w:jc w:val="right"/>
              <w:rPr>
                <w:rFonts w:ascii="Times New Roman" w:hAnsi="Times New Roman" w:cs="Times New Roman"/>
                <w:color w:val="000000"/>
                <w:sz w:val="24"/>
                <w:szCs w:val="24"/>
                <w:lang w:eastAsia="mk-MK"/>
              </w:rPr>
            </w:pPr>
            <w:r w:rsidRPr="0046270E">
              <w:rPr>
                <w:rFonts w:ascii="Times New Roman" w:hAnsi="Times New Roman" w:cs="Times New Roman"/>
                <w:color w:val="000000"/>
                <w:sz w:val="24"/>
                <w:szCs w:val="24"/>
                <w:lang w:eastAsia="mk-MK"/>
              </w:rPr>
              <w:t>,592</w:t>
            </w:r>
          </w:p>
        </w:tc>
        <w:tc>
          <w:tcPr>
            <w:tcW w:w="1297" w:type="dxa"/>
            <w:tcBorders>
              <w:top w:val="single" w:sz="4" w:space="0" w:color="0070C0"/>
              <w:left w:val="single" w:sz="4" w:space="0" w:color="0070C0"/>
              <w:bottom w:val="single" w:sz="4" w:space="0" w:color="0070C0"/>
              <w:right w:val="single" w:sz="4" w:space="0" w:color="0070C0"/>
            </w:tcBorders>
            <w:shd w:val="clear" w:color="auto" w:fill="auto"/>
            <w:vAlign w:val="center"/>
          </w:tcPr>
          <w:p w14:paraId="7C7545B9" w14:textId="77777777" w:rsidR="00481FB0" w:rsidRPr="0046270E" w:rsidRDefault="00481FB0" w:rsidP="00C35095">
            <w:pPr>
              <w:autoSpaceDE w:val="0"/>
              <w:autoSpaceDN w:val="0"/>
              <w:adjustRightInd w:val="0"/>
              <w:spacing w:line="320" w:lineRule="atLeast"/>
              <w:ind w:left="60" w:right="60"/>
              <w:jc w:val="right"/>
              <w:rPr>
                <w:rFonts w:ascii="Times New Roman" w:hAnsi="Times New Roman" w:cs="Times New Roman"/>
                <w:color w:val="000000"/>
                <w:sz w:val="24"/>
                <w:szCs w:val="24"/>
                <w:lang w:eastAsia="mk-MK"/>
              </w:rPr>
            </w:pPr>
            <w:r w:rsidRPr="0046270E">
              <w:rPr>
                <w:rFonts w:ascii="Times New Roman" w:hAnsi="Times New Roman" w:cs="Times New Roman"/>
                <w:color w:val="000000"/>
                <w:sz w:val="24"/>
                <w:szCs w:val="24"/>
                <w:lang w:eastAsia="mk-MK"/>
              </w:rPr>
              <w:t>(,265)</w:t>
            </w:r>
          </w:p>
        </w:tc>
        <w:tc>
          <w:tcPr>
            <w:tcW w:w="817"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A00BDE6" w14:textId="77777777" w:rsidR="00481FB0" w:rsidRPr="0046270E" w:rsidRDefault="00481FB0" w:rsidP="00C35095">
            <w:pPr>
              <w:autoSpaceDE w:val="0"/>
              <w:autoSpaceDN w:val="0"/>
              <w:adjustRightInd w:val="0"/>
              <w:spacing w:line="320" w:lineRule="atLeast"/>
              <w:ind w:left="60" w:right="60"/>
              <w:jc w:val="right"/>
              <w:rPr>
                <w:rFonts w:ascii="Times New Roman" w:hAnsi="Times New Roman" w:cs="Times New Roman"/>
                <w:color w:val="000000"/>
                <w:sz w:val="24"/>
                <w:szCs w:val="24"/>
                <w:lang w:eastAsia="mk-MK"/>
              </w:rPr>
            </w:pPr>
            <w:r w:rsidRPr="0046270E">
              <w:rPr>
                <w:rFonts w:ascii="Times New Roman" w:hAnsi="Times New Roman" w:cs="Times New Roman"/>
                <w:color w:val="000000"/>
                <w:sz w:val="24"/>
                <w:szCs w:val="24"/>
                <w:lang w:eastAsia="mk-MK"/>
              </w:rPr>
              <w:t>(3,286)</w:t>
            </w:r>
          </w:p>
        </w:tc>
        <w:tc>
          <w:tcPr>
            <w:tcW w:w="81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981E56A" w14:textId="77777777" w:rsidR="00481FB0" w:rsidRPr="0046270E" w:rsidRDefault="00481FB0" w:rsidP="00C35095">
            <w:pPr>
              <w:autoSpaceDE w:val="0"/>
              <w:autoSpaceDN w:val="0"/>
              <w:adjustRightInd w:val="0"/>
              <w:spacing w:line="320" w:lineRule="atLeast"/>
              <w:ind w:left="60" w:right="60"/>
              <w:jc w:val="right"/>
              <w:rPr>
                <w:rFonts w:ascii="Times New Roman" w:hAnsi="Times New Roman" w:cs="Times New Roman"/>
                <w:color w:val="FF0000"/>
                <w:sz w:val="24"/>
                <w:szCs w:val="24"/>
                <w:lang w:eastAsia="mk-MK"/>
              </w:rPr>
            </w:pPr>
            <w:r w:rsidRPr="0046270E">
              <w:rPr>
                <w:rFonts w:ascii="Times New Roman" w:hAnsi="Times New Roman" w:cs="Times New Roman"/>
                <w:color w:val="FF0000"/>
                <w:sz w:val="24"/>
                <w:szCs w:val="24"/>
                <w:lang w:eastAsia="mk-MK"/>
              </w:rPr>
              <w:t>,001*</w:t>
            </w:r>
          </w:p>
        </w:tc>
        <w:tc>
          <w:tcPr>
            <w:tcW w:w="12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74AEA94" w14:textId="77777777" w:rsidR="00481FB0" w:rsidRPr="0046270E" w:rsidRDefault="00481FB0" w:rsidP="00C35095">
            <w:pPr>
              <w:autoSpaceDE w:val="0"/>
              <w:autoSpaceDN w:val="0"/>
              <w:adjustRightInd w:val="0"/>
              <w:spacing w:line="320" w:lineRule="atLeast"/>
              <w:ind w:left="60" w:right="60"/>
              <w:jc w:val="right"/>
              <w:rPr>
                <w:rFonts w:ascii="Times New Roman" w:hAnsi="Times New Roman" w:cs="Times New Roman"/>
                <w:color w:val="000000"/>
                <w:sz w:val="24"/>
                <w:szCs w:val="24"/>
                <w:lang w:eastAsia="mk-MK"/>
              </w:rPr>
            </w:pPr>
            <w:r w:rsidRPr="0046270E">
              <w:rPr>
                <w:rFonts w:ascii="Times New Roman" w:hAnsi="Times New Roman" w:cs="Times New Roman"/>
                <w:color w:val="000000"/>
                <w:sz w:val="24"/>
                <w:szCs w:val="24"/>
                <w:lang w:eastAsia="mk-MK"/>
              </w:rPr>
              <w:t>(3,114)</w:t>
            </w:r>
          </w:p>
        </w:tc>
        <w:tc>
          <w:tcPr>
            <w:tcW w:w="12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015E5CA" w14:textId="77777777" w:rsidR="00481FB0" w:rsidRPr="0046270E" w:rsidRDefault="00481FB0" w:rsidP="00C35095">
            <w:pPr>
              <w:autoSpaceDE w:val="0"/>
              <w:autoSpaceDN w:val="0"/>
              <w:adjustRightInd w:val="0"/>
              <w:spacing w:line="320" w:lineRule="atLeast"/>
              <w:ind w:left="60" w:right="60"/>
              <w:jc w:val="right"/>
              <w:rPr>
                <w:rFonts w:ascii="Times New Roman" w:hAnsi="Times New Roman" w:cs="Times New Roman"/>
                <w:color w:val="000000"/>
                <w:sz w:val="24"/>
                <w:szCs w:val="24"/>
                <w:lang w:eastAsia="mk-MK"/>
              </w:rPr>
            </w:pPr>
            <w:r w:rsidRPr="0046270E">
              <w:rPr>
                <w:rFonts w:ascii="Times New Roman" w:hAnsi="Times New Roman" w:cs="Times New Roman"/>
                <w:color w:val="000000"/>
                <w:sz w:val="24"/>
                <w:szCs w:val="24"/>
                <w:lang w:eastAsia="mk-MK"/>
              </w:rPr>
              <w:t>(,775)</w:t>
            </w:r>
          </w:p>
        </w:tc>
      </w:tr>
      <w:tr w:rsidR="00481FB0" w:rsidRPr="0046270E" w14:paraId="2C7FFF42" w14:textId="77777777" w:rsidTr="00C35095">
        <w:trPr>
          <w:cantSplit/>
          <w:trHeight w:val="320"/>
        </w:trPr>
        <w:tc>
          <w:tcPr>
            <w:tcW w:w="2415" w:type="dxa"/>
            <w:tcBorders>
              <w:left w:val="single" w:sz="4" w:space="0" w:color="0070C0"/>
              <w:bottom w:val="nil"/>
              <w:right w:val="single" w:sz="4" w:space="0" w:color="0070C0"/>
            </w:tcBorders>
            <w:shd w:val="clear" w:color="auto" w:fill="0070C0"/>
            <w:vAlign w:val="center"/>
          </w:tcPr>
          <w:p w14:paraId="2664CED7" w14:textId="77777777" w:rsidR="00481FB0" w:rsidRPr="0046270E" w:rsidRDefault="00481FB0" w:rsidP="00C35095">
            <w:pPr>
              <w:tabs>
                <w:tab w:val="left" w:pos="3315"/>
              </w:tabs>
              <w:ind w:left="142"/>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Возраст</w:t>
            </w:r>
          </w:p>
        </w:tc>
        <w:tc>
          <w:tcPr>
            <w:tcW w:w="1052"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45FC2B6" w14:textId="77777777" w:rsidR="00481FB0" w:rsidRPr="0046270E" w:rsidRDefault="00481FB0" w:rsidP="00C35095">
            <w:pPr>
              <w:autoSpaceDE w:val="0"/>
              <w:autoSpaceDN w:val="0"/>
              <w:adjustRightInd w:val="0"/>
              <w:spacing w:line="320" w:lineRule="atLeast"/>
              <w:ind w:left="60" w:right="60"/>
              <w:jc w:val="right"/>
              <w:rPr>
                <w:rFonts w:ascii="Times New Roman" w:hAnsi="Times New Roman" w:cs="Times New Roman"/>
                <w:color w:val="000000"/>
                <w:sz w:val="24"/>
                <w:szCs w:val="24"/>
                <w:lang w:eastAsia="mk-MK"/>
              </w:rPr>
            </w:pPr>
            <w:r w:rsidRPr="0046270E">
              <w:rPr>
                <w:rFonts w:ascii="Times New Roman" w:hAnsi="Times New Roman" w:cs="Times New Roman"/>
                <w:color w:val="000000"/>
                <w:sz w:val="24"/>
                <w:szCs w:val="24"/>
                <w:lang w:eastAsia="mk-MK"/>
              </w:rPr>
              <w:t>,063</w:t>
            </w:r>
          </w:p>
        </w:tc>
        <w:tc>
          <w:tcPr>
            <w:tcW w:w="1053"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8BD60DC" w14:textId="77777777" w:rsidR="00481FB0" w:rsidRPr="0046270E" w:rsidRDefault="00481FB0" w:rsidP="00C35095">
            <w:pPr>
              <w:autoSpaceDE w:val="0"/>
              <w:autoSpaceDN w:val="0"/>
              <w:adjustRightInd w:val="0"/>
              <w:spacing w:line="320" w:lineRule="atLeast"/>
              <w:ind w:left="60" w:right="60"/>
              <w:jc w:val="right"/>
              <w:rPr>
                <w:rFonts w:ascii="Times New Roman" w:hAnsi="Times New Roman" w:cs="Times New Roman"/>
                <w:color w:val="000000"/>
                <w:sz w:val="24"/>
                <w:szCs w:val="24"/>
                <w:lang w:eastAsia="mk-MK"/>
              </w:rPr>
            </w:pPr>
            <w:r w:rsidRPr="0046270E">
              <w:rPr>
                <w:rFonts w:ascii="Times New Roman" w:hAnsi="Times New Roman" w:cs="Times New Roman"/>
                <w:color w:val="000000"/>
                <w:sz w:val="24"/>
                <w:szCs w:val="24"/>
                <w:lang w:eastAsia="mk-MK"/>
              </w:rPr>
              <w:t>,043</w:t>
            </w:r>
          </w:p>
        </w:tc>
        <w:tc>
          <w:tcPr>
            <w:tcW w:w="1297"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439C039" w14:textId="77777777" w:rsidR="00481FB0" w:rsidRPr="0046270E" w:rsidRDefault="00481FB0" w:rsidP="00C35095">
            <w:pPr>
              <w:autoSpaceDE w:val="0"/>
              <w:autoSpaceDN w:val="0"/>
              <w:adjustRightInd w:val="0"/>
              <w:spacing w:line="320" w:lineRule="atLeast"/>
              <w:ind w:left="60" w:right="60"/>
              <w:jc w:val="right"/>
              <w:rPr>
                <w:rFonts w:ascii="Times New Roman" w:hAnsi="Times New Roman" w:cs="Times New Roman"/>
                <w:color w:val="000000"/>
                <w:sz w:val="24"/>
                <w:szCs w:val="24"/>
                <w:lang w:eastAsia="mk-MK"/>
              </w:rPr>
            </w:pPr>
            <w:r w:rsidRPr="0046270E">
              <w:rPr>
                <w:rFonts w:ascii="Times New Roman" w:hAnsi="Times New Roman" w:cs="Times New Roman"/>
                <w:color w:val="000000"/>
                <w:sz w:val="24"/>
                <w:szCs w:val="24"/>
                <w:lang w:eastAsia="mk-MK"/>
              </w:rPr>
              <w:t>,117</w:t>
            </w:r>
          </w:p>
        </w:tc>
        <w:tc>
          <w:tcPr>
            <w:tcW w:w="817" w:type="dxa"/>
            <w:tcBorders>
              <w:top w:val="single" w:sz="4" w:space="0" w:color="0070C0"/>
              <w:left w:val="single" w:sz="4" w:space="0" w:color="0070C0"/>
              <w:bottom w:val="single" w:sz="4" w:space="0" w:color="0070C0"/>
              <w:right w:val="single" w:sz="4" w:space="0" w:color="0070C0"/>
            </w:tcBorders>
            <w:shd w:val="clear" w:color="auto" w:fill="auto"/>
            <w:vAlign w:val="center"/>
          </w:tcPr>
          <w:p w14:paraId="76901E8C" w14:textId="77777777" w:rsidR="00481FB0" w:rsidRPr="0046270E" w:rsidRDefault="00481FB0" w:rsidP="00C35095">
            <w:pPr>
              <w:autoSpaceDE w:val="0"/>
              <w:autoSpaceDN w:val="0"/>
              <w:adjustRightInd w:val="0"/>
              <w:spacing w:line="320" w:lineRule="atLeast"/>
              <w:ind w:left="60" w:right="60"/>
              <w:jc w:val="right"/>
              <w:rPr>
                <w:rFonts w:ascii="Times New Roman" w:hAnsi="Times New Roman" w:cs="Times New Roman"/>
                <w:color w:val="000000"/>
                <w:sz w:val="24"/>
                <w:szCs w:val="24"/>
                <w:lang w:eastAsia="mk-MK"/>
              </w:rPr>
            </w:pPr>
            <w:r w:rsidRPr="0046270E">
              <w:rPr>
                <w:rFonts w:ascii="Times New Roman" w:hAnsi="Times New Roman" w:cs="Times New Roman"/>
                <w:color w:val="000000"/>
                <w:sz w:val="24"/>
                <w:szCs w:val="24"/>
                <w:lang w:eastAsia="mk-MK"/>
              </w:rPr>
              <w:t>1,455</w:t>
            </w:r>
          </w:p>
        </w:tc>
        <w:tc>
          <w:tcPr>
            <w:tcW w:w="81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1F0EAE1" w14:textId="77777777" w:rsidR="00481FB0" w:rsidRPr="0046270E" w:rsidRDefault="00481FB0" w:rsidP="00C35095">
            <w:pPr>
              <w:autoSpaceDE w:val="0"/>
              <w:autoSpaceDN w:val="0"/>
              <w:adjustRightInd w:val="0"/>
              <w:spacing w:line="320" w:lineRule="atLeast"/>
              <w:ind w:left="60" w:right="60"/>
              <w:jc w:val="right"/>
              <w:rPr>
                <w:rFonts w:ascii="Times New Roman" w:hAnsi="Times New Roman" w:cs="Times New Roman"/>
                <w:color w:val="000000"/>
                <w:sz w:val="24"/>
                <w:szCs w:val="24"/>
                <w:lang w:eastAsia="mk-MK"/>
              </w:rPr>
            </w:pPr>
            <w:r w:rsidRPr="0046270E">
              <w:rPr>
                <w:rFonts w:ascii="Times New Roman" w:hAnsi="Times New Roman" w:cs="Times New Roman"/>
                <w:color w:val="000000"/>
                <w:sz w:val="24"/>
                <w:szCs w:val="24"/>
                <w:lang w:eastAsia="mk-MK"/>
              </w:rPr>
              <w:t>,148</w:t>
            </w:r>
          </w:p>
        </w:tc>
        <w:tc>
          <w:tcPr>
            <w:tcW w:w="12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26F83B1" w14:textId="77777777" w:rsidR="00481FB0" w:rsidRPr="0046270E" w:rsidRDefault="00481FB0" w:rsidP="00C35095">
            <w:pPr>
              <w:autoSpaceDE w:val="0"/>
              <w:autoSpaceDN w:val="0"/>
              <w:adjustRightInd w:val="0"/>
              <w:spacing w:line="320" w:lineRule="atLeast"/>
              <w:ind w:left="60" w:right="60"/>
              <w:jc w:val="right"/>
              <w:rPr>
                <w:rFonts w:ascii="Times New Roman" w:hAnsi="Times New Roman" w:cs="Times New Roman"/>
                <w:color w:val="000000"/>
                <w:sz w:val="24"/>
                <w:szCs w:val="24"/>
                <w:lang w:eastAsia="mk-MK"/>
              </w:rPr>
            </w:pPr>
            <w:r w:rsidRPr="0046270E">
              <w:rPr>
                <w:rFonts w:ascii="Times New Roman" w:hAnsi="Times New Roman" w:cs="Times New Roman"/>
                <w:color w:val="000000"/>
                <w:sz w:val="24"/>
                <w:szCs w:val="24"/>
                <w:lang w:eastAsia="mk-MK"/>
              </w:rPr>
              <w:t>(,022)</w:t>
            </w:r>
          </w:p>
        </w:tc>
        <w:tc>
          <w:tcPr>
            <w:tcW w:w="12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B1C01DA" w14:textId="77777777" w:rsidR="00481FB0" w:rsidRPr="0046270E" w:rsidRDefault="00481FB0" w:rsidP="00C35095">
            <w:pPr>
              <w:autoSpaceDE w:val="0"/>
              <w:autoSpaceDN w:val="0"/>
              <w:adjustRightInd w:val="0"/>
              <w:spacing w:line="320" w:lineRule="atLeast"/>
              <w:ind w:left="60" w:right="60"/>
              <w:jc w:val="right"/>
              <w:rPr>
                <w:rFonts w:ascii="Times New Roman" w:hAnsi="Times New Roman" w:cs="Times New Roman"/>
                <w:color w:val="000000"/>
                <w:sz w:val="24"/>
                <w:szCs w:val="24"/>
                <w:lang w:eastAsia="mk-MK"/>
              </w:rPr>
            </w:pPr>
            <w:r w:rsidRPr="0046270E">
              <w:rPr>
                <w:rFonts w:ascii="Times New Roman" w:hAnsi="Times New Roman" w:cs="Times New Roman"/>
                <w:color w:val="000000"/>
                <w:sz w:val="24"/>
                <w:szCs w:val="24"/>
                <w:lang w:eastAsia="mk-MK"/>
              </w:rPr>
              <w:t>,148</w:t>
            </w:r>
          </w:p>
        </w:tc>
      </w:tr>
      <w:tr w:rsidR="00481FB0" w:rsidRPr="0056701E" w14:paraId="011CDC2C" w14:textId="77777777" w:rsidTr="00C35095">
        <w:trPr>
          <w:cantSplit/>
          <w:trHeight w:val="320"/>
        </w:trPr>
        <w:tc>
          <w:tcPr>
            <w:tcW w:w="9928" w:type="dxa"/>
            <w:gridSpan w:val="8"/>
            <w:tcBorders>
              <w:left w:val="single" w:sz="4" w:space="0" w:color="0070C0"/>
              <w:right w:val="single" w:sz="4" w:space="0" w:color="0070C0"/>
            </w:tcBorders>
            <w:shd w:val="clear" w:color="auto" w:fill="0070C0"/>
            <w:vAlign w:val="center"/>
          </w:tcPr>
          <w:p w14:paraId="45705294" w14:textId="77777777" w:rsidR="00481FB0" w:rsidRPr="0046270E" w:rsidRDefault="00481FB0" w:rsidP="00C35095">
            <w:pPr>
              <w:tabs>
                <w:tab w:val="left" w:pos="3315"/>
              </w:tabs>
              <w:autoSpaceDE w:val="0"/>
              <w:autoSpaceDN w:val="0"/>
              <w:adjustRightInd w:val="0"/>
              <w:ind w:left="147" w:right="60"/>
              <w:rPr>
                <w:rFonts w:ascii="Times New Roman" w:hAnsi="Times New Roman" w:cs="Times New Roman"/>
                <w:b/>
                <w:color w:val="FFFFFF"/>
                <w:sz w:val="24"/>
                <w:szCs w:val="24"/>
                <w:lang w:val="ru-RU"/>
              </w:rPr>
            </w:pPr>
            <w:r w:rsidRPr="0046270E">
              <w:rPr>
                <w:rFonts w:ascii="Times New Roman" w:hAnsi="Times New Roman" w:cs="Times New Roman"/>
                <w:b/>
                <w:color w:val="FFFFFF"/>
                <w:sz w:val="24"/>
                <w:szCs w:val="24"/>
                <w:vertAlign w:val="superscript"/>
                <w:lang w:val="ru-RU"/>
              </w:rPr>
              <w:t>2</w:t>
            </w:r>
            <w:r w:rsidRPr="0046270E">
              <w:rPr>
                <w:rFonts w:ascii="Times New Roman" w:hAnsi="Times New Roman" w:cs="Times New Roman"/>
                <w:b/>
                <w:color w:val="FFFFFF"/>
                <w:sz w:val="24"/>
                <w:szCs w:val="24"/>
                <w:lang w:val="ru-RU"/>
              </w:rPr>
              <w:t>Фосфати– нестимулирана (</w:t>
            </w:r>
            <w:r w:rsidRPr="0046270E">
              <w:rPr>
                <w:rFonts w:ascii="Times New Roman" w:hAnsi="Times New Roman" w:cs="Times New Roman"/>
                <w:b/>
                <w:color w:val="FFFFFF"/>
                <w:sz w:val="24"/>
                <w:szCs w:val="24"/>
              </w:rPr>
              <w:t>R</w:t>
            </w:r>
            <w:r w:rsidRPr="0046270E">
              <w:rPr>
                <w:rFonts w:ascii="Times New Roman" w:hAnsi="Times New Roman" w:cs="Times New Roman"/>
                <w:b/>
                <w:color w:val="FFFFFF"/>
                <w:sz w:val="24"/>
                <w:szCs w:val="24"/>
                <w:lang w:val="ru-RU"/>
              </w:rPr>
              <w:t xml:space="preserve">=0,337   </w:t>
            </w:r>
            <w:r w:rsidRPr="0046270E">
              <w:rPr>
                <w:rFonts w:ascii="Times New Roman" w:hAnsi="Times New Roman" w:cs="Times New Roman"/>
                <w:b/>
                <w:color w:val="FFFFFF"/>
                <w:sz w:val="24"/>
                <w:szCs w:val="24"/>
              </w:rPr>
              <w:t>R</w:t>
            </w:r>
            <w:r w:rsidRPr="0046270E">
              <w:rPr>
                <w:rFonts w:ascii="Times New Roman" w:hAnsi="Times New Roman" w:cs="Times New Roman"/>
                <w:b/>
                <w:color w:val="FFFFFF"/>
                <w:sz w:val="24"/>
                <w:szCs w:val="24"/>
                <w:vertAlign w:val="superscript"/>
                <w:lang w:val="ru-RU"/>
              </w:rPr>
              <w:t>2</w:t>
            </w:r>
            <w:r w:rsidRPr="0046270E">
              <w:rPr>
                <w:rFonts w:ascii="Times New Roman" w:hAnsi="Times New Roman" w:cs="Times New Roman"/>
                <w:b/>
                <w:color w:val="FFFFFF"/>
                <w:sz w:val="24"/>
                <w:szCs w:val="24"/>
                <w:lang w:val="ru-RU"/>
              </w:rPr>
              <w:t xml:space="preserve">=0,114    </w:t>
            </w:r>
            <w:r w:rsidRPr="0046270E">
              <w:rPr>
                <w:rFonts w:ascii="Times New Roman" w:hAnsi="Times New Roman" w:cs="Times New Roman"/>
                <w:b/>
                <w:color w:val="FFFFFF"/>
                <w:sz w:val="24"/>
                <w:szCs w:val="24"/>
              </w:rPr>
              <w:t>F</w:t>
            </w:r>
            <w:r w:rsidRPr="0046270E">
              <w:rPr>
                <w:rFonts w:ascii="Times New Roman" w:hAnsi="Times New Roman" w:cs="Times New Roman"/>
                <w:b/>
                <w:color w:val="FFFFFF"/>
                <w:sz w:val="24"/>
                <w:szCs w:val="24"/>
                <w:lang w:val="ru-RU"/>
              </w:rPr>
              <w:t xml:space="preserve">=9,446    </w:t>
            </w:r>
            <w:r w:rsidRPr="0046270E">
              <w:rPr>
                <w:rFonts w:ascii="Times New Roman" w:hAnsi="Times New Roman" w:cs="Times New Roman"/>
                <w:b/>
                <w:color w:val="FFFFFF"/>
                <w:sz w:val="24"/>
                <w:szCs w:val="24"/>
              </w:rPr>
              <w:t>df</w:t>
            </w:r>
            <w:r w:rsidRPr="0046270E">
              <w:rPr>
                <w:rFonts w:ascii="Times New Roman" w:hAnsi="Times New Roman" w:cs="Times New Roman"/>
                <w:b/>
                <w:color w:val="FFFFFF"/>
                <w:sz w:val="24"/>
                <w:szCs w:val="24"/>
                <w:lang w:val="ru-RU"/>
              </w:rPr>
              <w:t xml:space="preserve">=2  </w:t>
            </w:r>
            <w:r w:rsidRPr="0046270E">
              <w:rPr>
                <w:rFonts w:ascii="Times New Roman" w:hAnsi="Times New Roman" w:cs="Times New Roman"/>
                <w:b/>
                <w:color w:val="FFFFFF"/>
                <w:sz w:val="24"/>
                <w:szCs w:val="24"/>
              </w:rPr>
              <w:t>p</w:t>
            </w:r>
            <w:r w:rsidRPr="0046270E">
              <w:rPr>
                <w:rFonts w:ascii="Times New Roman" w:hAnsi="Times New Roman" w:cs="Times New Roman"/>
                <w:b/>
                <w:color w:val="FFFFFF"/>
                <w:sz w:val="24"/>
                <w:szCs w:val="24"/>
                <w:lang w:val="ru-RU"/>
              </w:rPr>
              <w:t>=0,0001*)</w:t>
            </w:r>
          </w:p>
        </w:tc>
      </w:tr>
      <w:tr w:rsidR="00481FB0" w:rsidRPr="0046270E" w14:paraId="5E042C06" w14:textId="77777777" w:rsidTr="00C35095">
        <w:trPr>
          <w:cantSplit/>
          <w:trHeight w:val="320"/>
        </w:trPr>
        <w:tc>
          <w:tcPr>
            <w:tcW w:w="2415" w:type="dxa"/>
            <w:tcBorders>
              <w:left w:val="single" w:sz="4" w:space="0" w:color="0070C0"/>
              <w:right w:val="single" w:sz="4" w:space="0" w:color="0070C0"/>
            </w:tcBorders>
            <w:shd w:val="clear" w:color="auto" w:fill="0070C0"/>
            <w:vAlign w:val="center"/>
          </w:tcPr>
          <w:p w14:paraId="4B3746BF" w14:textId="77777777" w:rsidR="00481FB0" w:rsidRPr="0046270E" w:rsidRDefault="00481FB0" w:rsidP="00C35095">
            <w:pPr>
              <w:tabs>
                <w:tab w:val="left" w:pos="3315"/>
              </w:tabs>
              <w:ind w:left="142"/>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Пол</w:t>
            </w:r>
          </w:p>
        </w:tc>
        <w:tc>
          <w:tcPr>
            <w:tcW w:w="1052"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2A1E129" w14:textId="77777777" w:rsidR="00481FB0" w:rsidRPr="0046270E" w:rsidRDefault="00481FB0" w:rsidP="00C35095">
            <w:pPr>
              <w:autoSpaceDE w:val="0"/>
              <w:autoSpaceDN w:val="0"/>
              <w:adjustRightInd w:val="0"/>
              <w:spacing w:line="320" w:lineRule="atLeast"/>
              <w:ind w:left="60" w:right="60"/>
              <w:jc w:val="right"/>
              <w:rPr>
                <w:rFonts w:ascii="Times New Roman" w:hAnsi="Times New Roman" w:cs="Times New Roman"/>
                <w:color w:val="000000"/>
                <w:sz w:val="24"/>
                <w:szCs w:val="24"/>
                <w:lang w:eastAsia="mk-MK"/>
              </w:rPr>
            </w:pPr>
            <w:r w:rsidRPr="0046270E">
              <w:rPr>
                <w:rFonts w:ascii="Times New Roman" w:hAnsi="Times New Roman" w:cs="Times New Roman"/>
                <w:color w:val="000000"/>
                <w:sz w:val="24"/>
                <w:szCs w:val="24"/>
                <w:lang w:eastAsia="mk-MK"/>
              </w:rPr>
              <w:t>(1,416)</w:t>
            </w:r>
          </w:p>
        </w:tc>
        <w:tc>
          <w:tcPr>
            <w:tcW w:w="1053"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747A3AF" w14:textId="77777777" w:rsidR="00481FB0" w:rsidRPr="0046270E" w:rsidRDefault="00481FB0" w:rsidP="00C35095">
            <w:pPr>
              <w:autoSpaceDE w:val="0"/>
              <w:autoSpaceDN w:val="0"/>
              <w:adjustRightInd w:val="0"/>
              <w:spacing w:line="320" w:lineRule="atLeast"/>
              <w:ind w:left="60" w:right="60"/>
              <w:jc w:val="right"/>
              <w:rPr>
                <w:rFonts w:ascii="Times New Roman" w:hAnsi="Times New Roman" w:cs="Times New Roman"/>
                <w:color w:val="000000"/>
                <w:sz w:val="24"/>
                <w:szCs w:val="24"/>
                <w:lang w:eastAsia="mk-MK"/>
              </w:rPr>
            </w:pPr>
            <w:r w:rsidRPr="0046270E">
              <w:rPr>
                <w:rFonts w:ascii="Times New Roman" w:hAnsi="Times New Roman" w:cs="Times New Roman"/>
                <w:color w:val="000000"/>
                <w:sz w:val="24"/>
                <w:szCs w:val="24"/>
                <w:lang w:eastAsia="mk-MK"/>
              </w:rPr>
              <w:t>,405</w:t>
            </w:r>
          </w:p>
        </w:tc>
        <w:tc>
          <w:tcPr>
            <w:tcW w:w="1297"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25F367B" w14:textId="77777777" w:rsidR="00481FB0" w:rsidRPr="0046270E" w:rsidRDefault="00481FB0" w:rsidP="00C35095">
            <w:pPr>
              <w:autoSpaceDE w:val="0"/>
              <w:autoSpaceDN w:val="0"/>
              <w:adjustRightInd w:val="0"/>
              <w:spacing w:line="320" w:lineRule="atLeast"/>
              <w:ind w:left="60" w:right="60"/>
              <w:jc w:val="right"/>
              <w:rPr>
                <w:rFonts w:ascii="Times New Roman" w:hAnsi="Times New Roman" w:cs="Times New Roman"/>
                <w:color w:val="000000"/>
                <w:sz w:val="24"/>
                <w:szCs w:val="24"/>
                <w:lang w:eastAsia="mk-MK"/>
              </w:rPr>
            </w:pPr>
            <w:r w:rsidRPr="0046270E">
              <w:rPr>
                <w:rFonts w:ascii="Times New Roman" w:hAnsi="Times New Roman" w:cs="Times New Roman"/>
                <w:color w:val="000000"/>
                <w:sz w:val="24"/>
                <w:szCs w:val="24"/>
                <w:lang w:eastAsia="mk-MK"/>
              </w:rPr>
              <w:t>(,279)</w:t>
            </w:r>
          </w:p>
        </w:tc>
        <w:tc>
          <w:tcPr>
            <w:tcW w:w="817"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9B9F895" w14:textId="77777777" w:rsidR="00481FB0" w:rsidRPr="0046270E" w:rsidRDefault="00481FB0" w:rsidP="00C35095">
            <w:pPr>
              <w:autoSpaceDE w:val="0"/>
              <w:autoSpaceDN w:val="0"/>
              <w:adjustRightInd w:val="0"/>
              <w:spacing w:line="320" w:lineRule="atLeast"/>
              <w:ind w:left="60" w:right="60"/>
              <w:jc w:val="right"/>
              <w:rPr>
                <w:rFonts w:ascii="Times New Roman" w:hAnsi="Times New Roman" w:cs="Times New Roman"/>
                <w:color w:val="000000"/>
                <w:sz w:val="24"/>
                <w:szCs w:val="24"/>
                <w:lang w:eastAsia="mk-MK"/>
              </w:rPr>
            </w:pPr>
            <w:r w:rsidRPr="0046270E">
              <w:rPr>
                <w:rFonts w:ascii="Times New Roman" w:hAnsi="Times New Roman" w:cs="Times New Roman"/>
                <w:color w:val="000000"/>
                <w:sz w:val="24"/>
                <w:szCs w:val="24"/>
                <w:lang w:eastAsia="mk-MK"/>
              </w:rPr>
              <w:t>(3,495)</w:t>
            </w:r>
          </w:p>
        </w:tc>
        <w:tc>
          <w:tcPr>
            <w:tcW w:w="81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E82352F" w14:textId="77777777" w:rsidR="00481FB0" w:rsidRPr="0046270E" w:rsidRDefault="00481FB0" w:rsidP="00C35095">
            <w:pPr>
              <w:autoSpaceDE w:val="0"/>
              <w:autoSpaceDN w:val="0"/>
              <w:adjustRightInd w:val="0"/>
              <w:spacing w:line="320" w:lineRule="atLeast"/>
              <w:ind w:left="60" w:right="60"/>
              <w:jc w:val="right"/>
              <w:rPr>
                <w:rFonts w:ascii="Times New Roman" w:hAnsi="Times New Roman" w:cs="Times New Roman"/>
                <w:color w:val="FF0000"/>
                <w:sz w:val="24"/>
                <w:szCs w:val="24"/>
                <w:lang w:eastAsia="mk-MK"/>
              </w:rPr>
            </w:pPr>
            <w:r w:rsidRPr="0046270E">
              <w:rPr>
                <w:rFonts w:ascii="Times New Roman" w:hAnsi="Times New Roman" w:cs="Times New Roman"/>
                <w:color w:val="FF0000"/>
                <w:sz w:val="24"/>
                <w:szCs w:val="24"/>
                <w:lang w:eastAsia="mk-MK"/>
              </w:rPr>
              <w:t>,001*</w:t>
            </w:r>
          </w:p>
        </w:tc>
        <w:tc>
          <w:tcPr>
            <w:tcW w:w="12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43F29BC" w14:textId="77777777" w:rsidR="00481FB0" w:rsidRPr="0046270E" w:rsidRDefault="00481FB0" w:rsidP="00C35095">
            <w:pPr>
              <w:autoSpaceDE w:val="0"/>
              <w:autoSpaceDN w:val="0"/>
              <w:adjustRightInd w:val="0"/>
              <w:spacing w:line="320" w:lineRule="atLeast"/>
              <w:ind w:left="60" w:right="60"/>
              <w:jc w:val="right"/>
              <w:rPr>
                <w:rFonts w:ascii="Times New Roman" w:hAnsi="Times New Roman" w:cs="Times New Roman"/>
                <w:color w:val="000000"/>
                <w:sz w:val="24"/>
                <w:szCs w:val="24"/>
                <w:lang w:eastAsia="mk-MK"/>
              </w:rPr>
            </w:pPr>
            <w:r w:rsidRPr="0046270E">
              <w:rPr>
                <w:rFonts w:ascii="Times New Roman" w:hAnsi="Times New Roman" w:cs="Times New Roman"/>
                <w:color w:val="000000"/>
                <w:sz w:val="24"/>
                <w:szCs w:val="24"/>
                <w:lang w:eastAsia="mk-MK"/>
              </w:rPr>
              <w:t>(2,217)</w:t>
            </w:r>
          </w:p>
        </w:tc>
        <w:tc>
          <w:tcPr>
            <w:tcW w:w="12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630ED15" w14:textId="77777777" w:rsidR="00481FB0" w:rsidRPr="0046270E" w:rsidRDefault="00481FB0" w:rsidP="00C35095">
            <w:pPr>
              <w:autoSpaceDE w:val="0"/>
              <w:autoSpaceDN w:val="0"/>
              <w:adjustRightInd w:val="0"/>
              <w:spacing w:line="320" w:lineRule="atLeast"/>
              <w:ind w:left="60" w:right="60"/>
              <w:jc w:val="right"/>
              <w:rPr>
                <w:rFonts w:ascii="Times New Roman" w:hAnsi="Times New Roman" w:cs="Times New Roman"/>
                <w:color w:val="000000"/>
                <w:sz w:val="24"/>
                <w:szCs w:val="24"/>
                <w:lang w:eastAsia="mk-MK"/>
              </w:rPr>
            </w:pPr>
            <w:r w:rsidRPr="0046270E">
              <w:rPr>
                <w:rFonts w:ascii="Times New Roman" w:hAnsi="Times New Roman" w:cs="Times New Roman"/>
                <w:color w:val="000000"/>
                <w:sz w:val="24"/>
                <w:szCs w:val="24"/>
                <w:lang w:eastAsia="mk-MK"/>
              </w:rPr>
              <w:t>(,615)</w:t>
            </w:r>
          </w:p>
        </w:tc>
      </w:tr>
      <w:tr w:rsidR="00481FB0" w:rsidRPr="0046270E" w14:paraId="32E50AD1" w14:textId="77777777" w:rsidTr="00C35095">
        <w:trPr>
          <w:cantSplit/>
          <w:trHeight w:val="320"/>
        </w:trPr>
        <w:tc>
          <w:tcPr>
            <w:tcW w:w="2415" w:type="dxa"/>
            <w:tcBorders>
              <w:left w:val="single" w:sz="4" w:space="0" w:color="0070C0"/>
              <w:right w:val="single" w:sz="4" w:space="0" w:color="0070C0"/>
            </w:tcBorders>
            <w:shd w:val="clear" w:color="auto" w:fill="0070C0"/>
            <w:vAlign w:val="center"/>
          </w:tcPr>
          <w:p w14:paraId="6119C383" w14:textId="77777777" w:rsidR="00481FB0" w:rsidRPr="0046270E" w:rsidRDefault="00481FB0" w:rsidP="00C35095">
            <w:pPr>
              <w:tabs>
                <w:tab w:val="left" w:pos="3315"/>
              </w:tabs>
              <w:ind w:left="142"/>
              <w:rPr>
                <w:rFonts w:ascii="Times New Roman" w:hAnsi="Times New Roman" w:cs="Times New Roman"/>
                <w:b/>
                <w:color w:val="FFFFFF"/>
                <w:sz w:val="24"/>
                <w:szCs w:val="24"/>
              </w:rPr>
            </w:pPr>
            <w:r w:rsidRPr="0046270E">
              <w:rPr>
                <w:rFonts w:ascii="Times New Roman" w:hAnsi="Times New Roman" w:cs="Times New Roman"/>
                <w:b/>
                <w:color w:val="FFFFFF"/>
                <w:sz w:val="24"/>
                <w:szCs w:val="24"/>
              </w:rPr>
              <w:t>Возраст</w:t>
            </w:r>
          </w:p>
        </w:tc>
        <w:tc>
          <w:tcPr>
            <w:tcW w:w="1052"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46E508F" w14:textId="77777777" w:rsidR="00481FB0" w:rsidRPr="0046270E" w:rsidRDefault="00481FB0" w:rsidP="00C35095">
            <w:pPr>
              <w:autoSpaceDE w:val="0"/>
              <w:autoSpaceDN w:val="0"/>
              <w:adjustRightInd w:val="0"/>
              <w:spacing w:line="320" w:lineRule="atLeast"/>
              <w:ind w:left="60" w:right="60"/>
              <w:jc w:val="right"/>
              <w:rPr>
                <w:rFonts w:ascii="Times New Roman" w:hAnsi="Times New Roman" w:cs="Times New Roman"/>
                <w:color w:val="000000"/>
                <w:sz w:val="24"/>
                <w:szCs w:val="24"/>
                <w:lang w:eastAsia="mk-MK"/>
              </w:rPr>
            </w:pPr>
            <w:r w:rsidRPr="0046270E">
              <w:rPr>
                <w:rFonts w:ascii="Times New Roman" w:hAnsi="Times New Roman" w:cs="Times New Roman"/>
                <w:color w:val="000000"/>
                <w:sz w:val="24"/>
                <w:szCs w:val="24"/>
                <w:lang w:eastAsia="mk-MK"/>
              </w:rPr>
              <w:t>,050</w:t>
            </w:r>
          </w:p>
        </w:tc>
        <w:tc>
          <w:tcPr>
            <w:tcW w:w="1053"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7153ADF" w14:textId="77777777" w:rsidR="00481FB0" w:rsidRPr="0046270E" w:rsidRDefault="00481FB0" w:rsidP="00C35095">
            <w:pPr>
              <w:autoSpaceDE w:val="0"/>
              <w:autoSpaceDN w:val="0"/>
              <w:adjustRightInd w:val="0"/>
              <w:spacing w:line="320" w:lineRule="atLeast"/>
              <w:ind w:left="60" w:right="60"/>
              <w:jc w:val="right"/>
              <w:rPr>
                <w:rFonts w:ascii="Times New Roman" w:hAnsi="Times New Roman" w:cs="Times New Roman"/>
                <w:color w:val="000000"/>
                <w:sz w:val="24"/>
                <w:szCs w:val="24"/>
                <w:lang w:eastAsia="mk-MK"/>
              </w:rPr>
            </w:pPr>
            <w:r w:rsidRPr="0046270E">
              <w:rPr>
                <w:rFonts w:ascii="Times New Roman" w:hAnsi="Times New Roman" w:cs="Times New Roman"/>
                <w:color w:val="000000"/>
                <w:sz w:val="24"/>
                <w:szCs w:val="24"/>
                <w:lang w:eastAsia="mk-MK"/>
              </w:rPr>
              <w:t>,029</w:t>
            </w:r>
          </w:p>
        </w:tc>
        <w:tc>
          <w:tcPr>
            <w:tcW w:w="1297"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48023F9" w14:textId="77777777" w:rsidR="00481FB0" w:rsidRPr="0046270E" w:rsidRDefault="00481FB0" w:rsidP="00C35095">
            <w:pPr>
              <w:autoSpaceDE w:val="0"/>
              <w:autoSpaceDN w:val="0"/>
              <w:adjustRightInd w:val="0"/>
              <w:spacing w:line="320" w:lineRule="atLeast"/>
              <w:ind w:left="60" w:right="60"/>
              <w:jc w:val="right"/>
              <w:rPr>
                <w:rFonts w:ascii="Times New Roman" w:hAnsi="Times New Roman" w:cs="Times New Roman"/>
                <w:color w:val="000000"/>
                <w:sz w:val="24"/>
                <w:szCs w:val="24"/>
                <w:lang w:eastAsia="mk-MK"/>
              </w:rPr>
            </w:pPr>
            <w:r w:rsidRPr="0046270E">
              <w:rPr>
                <w:rFonts w:ascii="Times New Roman" w:hAnsi="Times New Roman" w:cs="Times New Roman"/>
                <w:color w:val="000000"/>
                <w:sz w:val="24"/>
                <w:szCs w:val="24"/>
                <w:lang w:eastAsia="mk-MK"/>
              </w:rPr>
              <w:t>,135</w:t>
            </w:r>
          </w:p>
        </w:tc>
        <w:tc>
          <w:tcPr>
            <w:tcW w:w="817"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2F0F2AE" w14:textId="77777777" w:rsidR="00481FB0" w:rsidRPr="0046270E" w:rsidRDefault="00481FB0" w:rsidP="00C35095">
            <w:pPr>
              <w:autoSpaceDE w:val="0"/>
              <w:autoSpaceDN w:val="0"/>
              <w:adjustRightInd w:val="0"/>
              <w:spacing w:line="320" w:lineRule="atLeast"/>
              <w:ind w:left="60" w:right="60"/>
              <w:jc w:val="right"/>
              <w:rPr>
                <w:rFonts w:ascii="Times New Roman" w:hAnsi="Times New Roman" w:cs="Times New Roman"/>
                <w:color w:val="000000"/>
                <w:sz w:val="24"/>
                <w:szCs w:val="24"/>
                <w:lang w:eastAsia="mk-MK"/>
              </w:rPr>
            </w:pPr>
            <w:r w:rsidRPr="0046270E">
              <w:rPr>
                <w:rFonts w:ascii="Times New Roman" w:hAnsi="Times New Roman" w:cs="Times New Roman"/>
                <w:color w:val="000000"/>
                <w:sz w:val="24"/>
                <w:szCs w:val="24"/>
                <w:lang w:eastAsia="mk-MK"/>
              </w:rPr>
              <w:t>1,684</w:t>
            </w:r>
          </w:p>
        </w:tc>
        <w:tc>
          <w:tcPr>
            <w:tcW w:w="81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09AD448" w14:textId="77777777" w:rsidR="00481FB0" w:rsidRPr="0046270E" w:rsidRDefault="00481FB0" w:rsidP="00C35095">
            <w:pPr>
              <w:autoSpaceDE w:val="0"/>
              <w:autoSpaceDN w:val="0"/>
              <w:adjustRightInd w:val="0"/>
              <w:spacing w:line="320" w:lineRule="atLeast"/>
              <w:ind w:left="60" w:right="60"/>
              <w:jc w:val="right"/>
              <w:rPr>
                <w:rFonts w:ascii="Times New Roman" w:hAnsi="Times New Roman" w:cs="Times New Roman"/>
                <w:color w:val="000000"/>
                <w:sz w:val="24"/>
                <w:szCs w:val="24"/>
                <w:lang w:eastAsia="mk-MK"/>
              </w:rPr>
            </w:pPr>
            <w:r w:rsidRPr="0046270E">
              <w:rPr>
                <w:rFonts w:ascii="Times New Roman" w:hAnsi="Times New Roman" w:cs="Times New Roman"/>
                <w:color w:val="000000"/>
                <w:sz w:val="24"/>
                <w:szCs w:val="24"/>
                <w:lang w:eastAsia="mk-MK"/>
              </w:rPr>
              <w:t>,094</w:t>
            </w:r>
          </w:p>
        </w:tc>
        <w:tc>
          <w:tcPr>
            <w:tcW w:w="12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ECE842E" w14:textId="77777777" w:rsidR="00481FB0" w:rsidRPr="0046270E" w:rsidRDefault="00481FB0" w:rsidP="00C35095">
            <w:pPr>
              <w:autoSpaceDE w:val="0"/>
              <w:autoSpaceDN w:val="0"/>
              <w:adjustRightInd w:val="0"/>
              <w:spacing w:line="320" w:lineRule="atLeast"/>
              <w:ind w:left="60" w:right="60"/>
              <w:jc w:val="right"/>
              <w:rPr>
                <w:rFonts w:ascii="Times New Roman" w:hAnsi="Times New Roman" w:cs="Times New Roman"/>
                <w:color w:val="000000"/>
                <w:sz w:val="24"/>
                <w:szCs w:val="24"/>
                <w:lang w:eastAsia="mk-MK"/>
              </w:rPr>
            </w:pPr>
            <w:r w:rsidRPr="0046270E">
              <w:rPr>
                <w:rFonts w:ascii="Times New Roman" w:hAnsi="Times New Roman" w:cs="Times New Roman"/>
                <w:color w:val="000000"/>
                <w:sz w:val="24"/>
                <w:szCs w:val="24"/>
                <w:lang w:eastAsia="mk-MK"/>
              </w:rPr>
              <w:t>(,009)</w:t>
            </w:r>
          </w:p>
        </w:tc>
        <w:tc>
          <w:tcPr>
            <w:tcW w:w="123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3B1B120" w14:textId="77777777" w:rsidR="00481FB0" w:rsidRPr="0046270E" w:rsidRDefault="00481FB0" w:rsidP="00C35095">
            <w:pPr>
              <w:autoSpaceDE w:val="0"/>
              <w:autoSpaceDN w:val="0"/>
              <w:adjustRightInd w:val="0"/>
              <w:spacing w:line="320" w:lineRule="atLeast"/>
              <w:ind w:left="60" w:right="60"/>
              <w:jc w:val="right"/>
              <w:rPr>
                <w:rFonts w:ascii="Times New Roman" w:hAnsi="Times New Roman" w:cs="Times New Roman"/>
                <w:color w:val="000000"/>
                <w:sz w:val="24"/>
                <w:szCs w:val="24"/>
                <w:lang w:eastAsia="mk-MK"/>
              </w:rPr>
            </w:pPr>
            <w:r w:rsidRPr="0046270E">
              <w:rPr>
                <w:rFonts w:ascii="Times New Roman" w:hAnsi="Times New Roman" w:cs="Times New Roman"/>
                <w:color w:val="000000"/>
                <w:sz w:val="24"/>
                <w:szCs w:val="24"/>
                <w:lang w:eastAsia="mk-MK"/>
              </w:rPr>
              <w:t>,108</w:t>
            </w:r>
          </w:p>
        </w:tc>
      </w:tr>
      <w:tr w:rsidR="00481FB0" w:rsidRPr="0056701E" w14:paraId="0BC635C7" w14:textId="77777777" w:rsidTr="00C35095">
        <w:trPr>
          <w:cantSplit/>
          <w:trHeight w:val="556"/>
        </w:trPr>
        <w:tc>
          <w:tcPr>
            <w:tcW w:w="9928" w:type="dxa"/>
            <w:gridSpan w:val="8"/>
            <w:tcBorders>
              <w:left w:val="single" w:sz="4" w:space="0" w:color="0070C0"/>
              <w:right w:val="single" w:sz="4" w:space="0" w:color="0070C0"/>
            </w:tcBorders>
            <w:shd w:val="clear" w:color="auto" w:fill="0070C0"/>
            <w:vAlign w:val="center"/>
          </w:tcPr>
          <w:p w14:paraId="17DCC6E0" w14:textId="77777777" w:rsidR="00481FB0" w:rsidRPr="0046270E" w:rsidRDefault="00481FB0" w:rsidP="00C35095">
            <w:pPr>
              <w:tabs>
                <w:tab w:val="left" w:pos="3315"/>
              </w:tabs>
              <w:autoSpaceDE w:val="0"/>
              <w:autoSpaceDN w:val="0"/>
              <w:adjustRightInd w:val="0"/>
              <w:jc w:val="center"/>
              <w:rPr>
                <w:rFonts w:ascii="Times New Roman" w:hAnsi="Times New Roman" w:cs="Times New Roman"/>
                <w:color w:val="FFFFFF"/>
                <w:sz w:val="24"/>
                <w:szCs w:val="24"/>
                <w:lang w:val="ru-RU" w:eastAsia="mk-MK"/>
              </w:rPr>
            </w:pPr>
            <w:r w:rsidRPr="0046270E">
              <w:rPr>
                <w:rFonts w:ascii="Times New Roman" w:hAnsi="Times New Roman" w:cs="Times New Roman"/>
                <w:color w:val="FFFFFF"/>
                <w:sz w:val="24"/>
                <w:szCs w:val="24"/>
                <w:vertAlign w:val="superscript"/>
                <w:lang w:val="ru-RU"/>
              </w:rPr>
              <w:t>1</w:t>
            </w:r>
            <w:r w:rsidRPr="0046270E">
              <w:rPr>
                <w:rFonts w:ascii="Times New Roman" w:hAnsi="Times New Roman" w:cs="Times New Roman"/>
                <w:color w:val="FFFFFF"/>
                <w:sz w:val="24"/>
                <w:szCs w:val="24"/>
                <w:lang w:val="ru-RU"/>
              </w:rPr>
              <w:t>Зависна варијабла</w:t>
            </w:r>
            <w:r w:rsidRPr="0046270E">
              <w:rPr>
                <w:rFonts w:ascii="Times New Roman" w:hAnsi="Times New Roman" w:cs="Times New Roman"/>
                <w:color w:val="FFFFFF"/>
                <w:sz w:val="24"/>
                <w:szCs w:val="24"/>
                <w:lang w:val="ru-RU" w:eastAsia="mk-MK"/>
              </w:rPr>
              <w:t xml:space="preserve">: </w:t>
            </w:r>
            <w:r w:rsidRPr="0046270E">
              <w:rPr>
                <w:rFonts w:ascii="Times New Roman" w:hAnsi="Times New Roman" w:cs="Times New Roman"/>
                <w:color w:val="FFFFFF"/>
                <w:sz w:val="24"/>
                <w:szCs w:val="24"/>
                <w:lang w:eastAsia="mk-MK"/>
              </w:rPr>
              <w:t>K</w:t>
            </w:r>
            <w:r w:rsidRPr="0046270E">
              <w:rPr>
                <w:rFonts w:ascii="Times New Roman" w:hAnsi="Times New Roman" w:cs="Times New Roman"/>
                <w:color w:val="FFFFFF"/>
                <w:sz w:val="24"/>
                <w:szCs w:val="24"/>
                <w:lang w:val="ru-RU" w:eastAsia="mk-MK"/>
              </w:rPr>
              <w:t xml:space="preserve"> во нестимулирана плунка        </w:t>
            </w:r>
            <w:r w:rsidRPr="0046270E">
              <w:rPr>
                <w:rFonts w:ascii="Times New Roman" w:hAnsi="Times New Roman" w:cs="Times New Roman"/>
                <w:color w:val="FFFFFF"/>
                <w:sz w:val="24"/>
                <w:szCs w:val="24"/>
                <w:vertAlign w:val="superscript"/>
                <w:lang w:val="ru-RU"/>
              </w:rPr>
              <w:t>2</w:t>
            </w:r>
            <w:r w:rsidRPr="0046270E">
              <w:rPr>
                <w:rFonts w:ascii="Times New Roman" w:hAnsi="Times New Roman" w:cs="Times New Roman"/>
                <w:color w:val="FFFFFF"/>
                <w:sz w:val="24"/>
                <w:szCs w:val="24"/>
                <w:lang w:val="ru-RU"/>
              </w:rPr>
              <w:t>Зависна варијабла</w:t>
            </w:r>
            <w:r w:rsidRPr="0046270E">
              <w:rPr>
                <w:rFonts w:ascii="Times New Roman" w:hAnsi="Times New Roman" w:cs="Times New Roman"/>
                <w:color w:val="FFFFFF"/>
                <w:sz w:val="24"/>
                <w:szCs w:val="24"/>
                <w:lang w:val="ru-RU" w:eastAsia="mk-MK"/>
              </w:rPr>
              <w:t xml:space="preserve">: фосфати во нестимулирана плунка                                                                                    </w:t>
            </w:r>
            <w:r w:rsidRPr="0046270E">
              <w:rPr>
                <w:rFonts w:ascii="Times New Roman" w:hAnsi="Times New Roman" w:cs="Times New Roman"/>
                <w:color w:val="FFFFFF"/>
                <w:sz w:val="24"/>
                <w:szCs w:val="24"/>
                <w:lang w:val="ru-RU"/>
              </w:rPr>
              <w:t xml:space="preserve">* сигнификантно за </w:t>
            </w:r>
            <w:r w:rsidRPr="0046270E">
              <w:rPr>
                <w:rFonts w:ascii="Times New Roman" w:hAnsi="Times New Roman" w:cs="Times New Roman"/>
                <w:color w:val="FFFFFF"/>
                <w:sz w:val="24"/>
                <w:szCs w:val="24"/>
                <w:lang w:val="it-IT"/>
              </w:rPr>
              <w:t>p&lt;0,05</w:t>
            </w:r>
          </w:p>
        </w:tc>
      </w:tr>
    </w:tbl>
    <w:p w14:paraId="54BBDD39" w14:textId="77777777" w:rsidR="00AF4EF2" w:rsidRPr="0046270E" w:rsidRDefault="00AF4EF2" w:rsidP="0040354B">
      <w:pPr>
        <w:rPr>
          <w:rFonts w:ascii="Times New Roman" w:hAnsi="Times New Roman" w:cs="Times New Roman"/>
          <w:sz w:val="24"/>
          <w:szCs w:val="24"/>
          <w:lang w:val="mk-MK"/>
        </w:rPr>
      </w:pPr>
    </w:p>
    <w:p w14:paraId="1E2D7504" w14:textId="77777777" w:rsidR="00481FB0" w:rsidRPr="0046270E" w:rsidRDefault="00AF4EF2">
      <w:pPr>
        <w:spacing w:after="160" w:line="259" w:lineRule="auto"/>
        <w:rPr>
          <w:rFonts w:ascii="Times New Roman" w:hAnsi="Times New Roman" w:cs="Times New Roman"/>
          <w:bCs/>
          <w:sz w:val="24"/>
          <w:szCs w:val="24"/>
          <w:lang w:val="mk-MK"/>
        </w:rPr>
      </w:pPr>
      <w:r w:rsidRPr="0046270E">
        <w:rPr>
          <w:rFonts w:ascii="Times New Roman" w:hAnsi="Times New Roman" w:cs="Times New Roman"/>
          <w:b/>
          <w:sz w:val="24"/>
          <w:szCs w:val="24"/>
          <w:lang w:val="mk-MK"/>
        </w:rPr>
        <w:br w:type="page"/>
      </w:r>
      <w:r w:rsidR="00481FB0" w:rsidRPr="0046270E">
        <w:rPr>
          <w:rFonts w:ascii="Times New Roman" w:hAnsi="Times New Roman" w:cs="Times New Roman"/>
          <w:b/>
          <w:sz w:val="24"/>
          <w:szCs w:val="24"/>
          <w:lang w:val="mk-MK"/>
        </w:rPr>
        <w:lastRenderedPageBreak/>
        <w:t>ДИСКУСИЈА</w:t>
      </w:r>
    </w:p>
    <w:p w14:paraId="34B14428" w14:textId="6DC7F9E2" w:rsidR="00481FB0" w:rsidRPr="0046270E" w:rsidRDefault="0033071A" w:rsidP="00481FB0">
      <w:pPr>
        <w:ind w:firstLine="720"/>
        <w:jc w:val="both"/>
        <w:rPr>
          <w:rFonts w:asciiTheme="majorBidi" w:hAnsiTheme="majorBidi" w:cstheme="majorBidi"/>
          <w:sz w:val="24"/>
          <w:szCs w:val="24"/>
          <w:lang w:val="ru-RU"/>
        </w:rPr>
      </w:pPr>
      <w:r w:rsidRPr="0046270E">
        <w:rPr>
          <w:rFonts w:asciiTheme="majorBidi" w:hAnsiTheme="majorBidi" w:cstheme="majorBidi"/>
          <w:sz w:val="24"/>
          <w:szCs w:val="24"/>
          <w:lang w:val="mk-MK"/>
        </w:rPr>
        <w:t xml:space="preserve">Истражувањата </w:t>
      </w:r>
      <w:r w:rsidR="0096204C" w:rsidRPr="0046270E">
        <w:rPr>
          <w:rFonts w:asciiTheme="majorBidi" w:hAnsiTheme="majorBidi" w:cstheme="majorBidi"/>
          <w:sz w:val="24"/>
          <w:szCs w:val="24"/>
          <w:lang w:val="mk-MK"/>
        </w:rPr>
        <w:t>на</w:t>
      </w:r>
      <w:r w:rsidR="00481FB0" w:rsidRPr="0046270E">
        <w:rPr>
          <w:rFonts w:asciiTheme="majorBidi" w:hAnsiTheme="majorBidi" w:cstheme="majorBidi"/>
          <w:sz w:val="24"/>
          <w:szCs w:val="24"/>
          <w:lang w:val="mk-MK"/>
        </w:rPr>
        <w:t xml:space="preserve"> плунката претставуваат мошне значајно поле на стоматологијата и оралната биологија. </w:t>
      </w:r>
      <w:r w:rsidRPr="0046270E">
        <w:rPr>
          <w:rFonts w:asciiTheme="majorBidi" w:hAnsiTheme="majorBidi" w:cstheme="majorBidi"/>
          <w:sz w:val="24"/>
          <w:szCs w:val="24"/>
          <w:lang w:val="mk-MK"/>
        </w:rPr>
        <w:t>Дури во доцните 1970-ти и раните 1980-ти е докажано з</w:t>
      </w:r>
      <w:r w:rsidR="00481FB0" w:rsidRPr="0046270E">
        <w:rPr>
          <w:rFonts w:asciiTheme="majorBidi" w:hAnsiTheme="majorBidi" w:cstheme="majorBidi"/>
          <w:sz w:val="24"/>
          <w:szCs w:val="24"/>
          <w:lang w:val="mk-MK"/>
        </w:rPr>
        <w:t>начењето на количеството на излачена</w:t>
      </w:r>
      <w:r w:rsidRPr="0046270E">
        <w:rPr>
          <w:rFonts w:asciiTheme="majorBidi" w:hAnsiTheme="majorBidi" w:cstheme="majorBidi"/>
          <w:sz w:val="24"/>
          <w:szCs w:val="24"/>
          <w:lang w:val="mk-MK"/>
        </w:rPr>
        <w:t>та</w:t>
      </w:r>
      <w:r w:rsidR="00481FB0" w:rsidRPr="0046270E">
        <w:rPr>
          <w:rFonts w:asciiTheme="majorBidi" w:hAnsiTheme="majorBidi" w:cstheme="majorBidi"/>
          <w:sz w:val="24"/>
          <w:szCs w:val="24"/>
          <w:lang w:val="mk-MK"/>
        </w:rPr>
        <w:t xml:space="preserve"> плунка и рН на плунката во процесот на настанување на дентален кариес </w:t>
      </w:r>
      <w:r w:rsidR="0096204C" w:rsidRPr="0046270E">
        <w:rPr>
          <w:rFonts w:asciiTheme="majorBidi" w:hAnsiTheme="majorBidi" w:cstheme="majorBidi"/>
          <w:sz w:val="24"/>
          <w:szCs w:val="24"/>
          <w:vertAlign w:val="superscript"/>
          <w:lang w:val="ru-RU"/>
        </w:rPr>
        <w:t>[7</w:t>
      </w:r>
      <w:r w:rsidR="00B85DD0" w:rsidRPr="00B85DD0">
        <w:rPr>
          <w:rFonts w:asciiTheme="majorBidi" w:hAnsiTheme="majorBidi" w:cstheme="majorBidi"/>
          <w:sz w:val="24"/>
          <w:szCs w:val="24"/>
          <w:vertAlign w:val="superscript"/>
          <w:lang w:val="ru-RU"/>
        </w:rPr>
        <w:t>2</w:t>
      </w:r>
      <w:r w:rsidR="00481FB0" w:rsidRPr="0046270E">
        <w:rPr>
          <w:rFonts w:asciiTheme="majorBidi" w:hAnsiTheme="majorBidi" w:cstheme="majorBidi"/>
          <w:sz w:val="24"/>
          <w:szCs w:val="24"/>
          <w:vertAlign w:val="superscript"/>
          <w:lang w:val="ru-RU"/>
        </w:rPr>
        <w:t>]</w:t>
      </w:r>
      <w:r w:rsidR="00481FB0" w:rsidRPr="0046270E">
        <w:rPr>
          <w:rFonts w:asciiTheme="majorBidi" w:hAnsiTheme="majorBidi" w:cstheme="majorBidi"/>
          <w:sz w:val="24"/>
          <w:szCs w:val="24"/>
          <w:lang w:val="ru-RU"/>
        </w:rPr>
        <w:t xml:space="preserve">. </w:t>
      </w:r>
      <w:r w:rsidRPr="0046270E">
        <w:rPr>
          <w:rFonts w:asciiTheme="majorBidi" w:hAnsiTheme="majorBidi" w:cstheme="majorBidi"/>
          <w:sz w:val="24"/>
          <w:szCs w:val="24"/>
          <w:lang w:val="mk-MK"/>
        </w:rPr>
        <w:t>Истражувањата спроведени во тој период биле насочени кон</w:t>
      </w:r>
      <w:r w:rsidR="00481FB0" w:rsidRPr="0046270E">
        <w:rPr>
          <w:rFonts w:asciiTheme="majorBidi" w:hAnsiTheme="majorBidi" w:cstheme="majorBidi"/>
          <w:sz w:val="24"/>
          <w:szCs w:val="24"/>
          <w:lang w:val="mk-MK"/>
        </w:rPr>
        <w:t xml:space="preserve"> </w:t>
      </w:r>
      <w:r w:rsidRPr="0046270E">
        <w:rPr>
          <w:rFonts w:asciiTheme="majorBidi" w:hAnsiTheme="majorBidi" w:cstheme="majorBidi"/>
          <w:sz w:val="24"/>
          <w:szCs w:val="24"/>
          <w:lang w:val="mk-MK"/>
        </w:rPr>
        <w:t xml:space="preserve">разликите во </w:t>
      </w:r>
      <w:r w:rsidR="002E6045" w:rsidRPr="0046270E">
        <w:rPr>
          <w:rFonts w:asciiTheme="majorBidi" w:hAnsiTheme="majorBidi" w:cstheme="majorBidi"/>
          <w:sz w:val="24"/>
          <w:szCs w:val="24"/>
          <w:lang w:val="mk-MK"/>
        </w:rPr>
        <w:t>количеството на излачена плунка</w:t>
      </w:r>
      <w:r w:rsidR="00481FB0" w:rsidRPr="0046270E">
        <w:rPr>
          <w:rFonts w:asciiTheme="majorBidi" w:hAnsiTheme="majorBidi" w:cstheme="majorBidi"/>
          <w:sz w:val="24"/>
          <w:szCs w:val="24"/>
          <w:lang w:val="mk-MK"/>
        </w:rPr>
        <w:t xml:space="preserve"> меѓу машкиот и женскиот пол </w:t>
      </w:r>
      <w:r w:rsidR="0096204C" w:rsidRPr="0046270E">
        <w:rPr>
          <w:rFonts w:asciiTheme="majorBidi" w:hAnsiTheme="majorBidi" w:cstheme="majorBidi"/>
          <w:sz w:val="24"/>
          <w:szCs w:val="24"/>
          <w:vertAlign w:val="superscript"/>
          <w:lang w:val="ru-RU"/>
        </w:rPr>
        <w:t>[7</w:t>
      </w:r>
      <w:r w:rsidR="00B85DD0" w:rsidRPr="00B85DD0">
        <w:rPr>
          <w:rFonts w:asciiTheme="majorBidi" w:hAnsiTheme="majorBidi" w:cstheme="majorBidi"/>
          <w:sz w:val="24"/>
          <w:szCs w:val="24"/>
          <w:vertAlign w:val="superscript"/>
          <w:lang w:val="ru-RU"/>
        </w:rPr>
        <w:t>3</w:t>
      </w:r>
      <w:r w:rsidR="00481FB0" w:rsidRPr="0046270E">
        <w:rPr>
          <w:rFonts w:asciiTheme="majorBidi" w:hAnsiTheme="majorBidi" w:cstheme="majorBidi"/>
          <w:sz w:val="24"/>
          <w:szCs w:val="24"/>
          <w:vertAlign w:val="superscript"/>
          <w:lang w:val="ru-RU"/>
        </w:rPr>
        <w:t>]</w:t>
      </w:r>
      <w:r w:rsidRPr="0046270E">
        <w:rPr>
          <w:rFonts w:asciiTheme="majorBidi" w:hAnsiTheme="majorBidi" w:cstheme="majorBidi"/>
          <w:sz w:val="24"/>
          <w:szCs w:val="24"/>
          <w:lang w:val="mk-MK"/>
        </w:rPr>
        <w:t xml:space="preserve">, како </w:t>
      </w:r>
      <w:r w:rsidR="00481FB0" w:rsidRPr="0046270E">
        <w:rPr>
          <w:rFonts w:asciiTheme="majorBidi" w:hAnsiTheme="majorBidi" w:cstheme="majorBidi"/>
          <w:sz w:val="24"/>
          <w:szCs w:val="24"/>
          <w:lang w:val="mk-MK"/>
        </w:rPr>
        <w:t>и концентрацијата на калциум во плунката</w:t>
      </w:r>
      <w:r w:rsidR="002E6045" w:rsidRPr="0056701E">
        <w:rPr>
          <w:rFonts w:asciiTheme="majorBidi" w:hAnsiTheme="majorBidi" w:cstheme="majorBidi"/>
          <w:sz w:val="24"/>
          <w:szCs w:val="24"/>
          <w:lang w:val="ru-RU"/>
        </w:rPr>
        <w:t xml:space="preserve"> </w:t>
      </w:r>
      <w:r w:rsidR="002E6045" w:rsidRPr="0046270E">
        <w:rPr>
          <w:rFonts w:asciiTheme="majorBidi" w:hAnsiTheme="majorBidi" w:cstheme="majorBidi"/>
          <w:sz w:val="24"/>
          <w:szCs w:val="24"/>
          <w:lang w:val="mk-MK"/>
        </w:rPr>
        <w:t>поврзано со овие фактори</w:t>
      </w:r>
      <w:r w:rsidR="00481FB0" w:rsidRPr="0046270E">
        <w:rPr>
          <w:rFonts w:asciiTheme="majorBidi" w:hAnsiTheme="majorBidi" w:cstheme="majorBidi"/>
          <w:sz w:val="24"/>
          <w:szCs w:val="24"/>
          <w:lang w:val="mk-MK"/>
        </w:rPr>
        <w:t xml:space="preserve"> </w:t>
      </w:r>
      <w:r w:rsidR="0096204C" w:rsidRPr="0046270E">
        <w:rPr>
          <w:rFonts w:asciiTheme="majorBidi" w:hAnsiTheme="majorBidi" w:cstheme="majorBidi"/>
          <w:sz w:val="24"/>
          <w:szCs w:val="24"/>
          <w:vertAlign w:val="superscript"/>
          <w:lang w:val="ru-RU"/>
        </w:rPr>
        <w:t>[7</w:t>
      </w:r>
      <w:r w:rsidR="00B85DD0" w:rsidRPr="00B85DD0">
        <w:rPr>
          <w:rFonts w:asciiTheme="majorBidi" w:hAnsiTheme="majorBidi" w:cstheme="majorBidi"/>
          <w:sz w:val="24"/>
          <w:szCs w:val="24"/>
          <w:vertAlign w:val="superscript"/>
          <w:lang w:val="ru-RU"/>
        </w:rPr>
        <w:t>4</w:t>
      </w:r>
      <w:r w:rsidR="00F70B1F" w:rsidRPr="0046270E">
        <w:rPr>
          <w:rFonts w:asciiTheme="majorBidi" w:hAnsiTheme="majorBidi" w:cstheme="majorBidi"/>
          <w:sz w:val="24"/>
          <w:szCs w:val="24"/>
          <w:vertAlign w:val="superscript"/>
          <w:lang w:val="ru-RU"/>
        </w:rPr>
        <w:t>,7</w:t>
      </w:r>
      <w:r w:rsidR="00B85DD0" w:rsidRPr="00B85DD0">
        <w:rPr>
          <w:rFonts w:asciiTheme="majorBidi" w:hAnsiTheme="majorBidi" w:cstheme="majorBidi"/>
          <w:sz w:val="24"/>
          <w:szCs w:val="24"/>
          <w:vertAlign w:val="superscript"/>
          <w:lang w:val="ru-RU"/>
        </w:rPr>
        <w:t>5</w:t>
      </w:r>
      <w:r w:rsidR="00481FB0" w:rsidRPr="0046270E">
        <w:rPr>
          <w:rFonts w:asciiTheme="majorBidi" w:hAnsiTheme="majorBidi" w:cstheme="majorBidi"/>
          <w:sz w:val="24"/>
          <w:szCs w:val="24"/>
          <w:vertAlign w:val="superscript"/>
          <w:lang w:val="ru-RU"/>
        </w:rPr>
        <w:t>]</w:t>
      </w:r>
      <w:r w:rsidR="00481FB0" w:rsidRPr="0046270E">
        <w:rPr>
          <w:rFonts w:asciiTheme="majorBidi" w:hAnsiTheme="majorBidi" w:cstheme="majorBidi"/>
          <w:sz w:val="24"/>
          <w:szCs w:val="24"/>
          <w:lang w:val="ru-RU"/>
        </w:rPr>
        <w:t xml:space="preserve">. </w:t>
      </w:r>
      <w:r w:rsidR="00481FB0" w:rsidRPr="0046270E">
        <w:rPr>
          <w:rFonts w:asciiTheme="majorBidi" w:hAnsiTheme="majorBidi" w:cstheme="majorBidi"/>
          <w:sz w:val="24"/>
          <w:szCs w:val="24"/>
          <w:lang w:val="mk-MK"/>
        </w:rPr>
        <w:t xml:space="preserve">Овие наоди, клинички </w:t>
      </w:r>
      <w:r w:rsidRPr="0046270E">
        <w:rPr>
          <w:rFonts w:asciiTheme="majorBidi" w:hAnsiTheme="majorBidi" w:cstheme="majorBidi"/>
          <w:sz w:val="24"/>
          <w:szCs w:val="24"/>
          <w:lang w:val="mk-MK"/>
        </w:rPr>
        <w:t xml:space="preserve">биле поврзани </w:t>
      </w:r>
      <w:r w:rsidR="00481FB0" w:rsidRPr="0046270E">
        <w:rPr>
          <w:rFonts w:asciiTheme="majorBidi" w:hAnsiTheme="majorBidi" w:cstheme="majorBidi"/>
          <w:sz w:val="24"/>
          <w:szCs w:val="24"/>
          <w:lang w:val="mk-MK"/>
        </w:rPr>
        <w:t xml:space="preserve">со појавата на кариес, гингивитис и пародонтална болест </w:t>
      </w:r>
      <w:r w:rsidR="00F70B1F" w:rsidRPr="0046270E">
        <w:rPr>
          <w:rFonts w:asciiTheme="majorBidi" w:hAnsiTheme="majorBidi" w:cstheme="majorBidi"/>
          <w:sz w:val="24"/>
          <w:szCs w:val="24"/>
          <w:vertAlign w:val="superscript"/>
          <w:lang w:val="ru-RU"/>
        </w:rPr>
        <w:t>[7</w:t>
      </w:r>
      <w:r w:rsidR="00B85DD0" w:rsidRPr="00B85DD0">
        <w:rPr>
          <w:rFonts w:asciiTheme="majorBidi" w:hAnsiTheme="majorBidi" w:cstheme="majorBidi"/>
          <w:sz w:val="24"/>
          <w:szCs w:val="24"/>
          <w:vertAlign w:val="superscript"/>
          <w:lang w:val="ru-RU"/>
        </w:rPr>
        <w:t>5</w:t>
      </w:r>
      <w:r w:rsidR="00F70B1F" w:rsidRPr="0046270E">
        <w:rPr>
          <w:rFonts w:asciiTheme="majorBidi" w:hAnsiTheme="majorBidi" w:cstheme="majorBidi"/>
          <w:sz w:val="24"/>
          <w:szCs w:val="24"/>
          <w:vertAlign w:val="superscript"/>
          <w:lang w:val="ru-RU"/>
        </w:rPr>
        <w:t>,7</w:t>
      </w:r>
      <w:r w:rsidR="00B85DD0" w:rsidRPr="00B85DD0">
        <w:rPr>
          <w:rFonts w:asciiTheme="majorBidi" w:hAnsiTheme="majorBidi" w:cstheme="majorBidi"/>
          <w:sz w:val="24"/>
          <w:szCs w:val="24"/>
          <w:vertAlign w:val="superscript"/>
          <w:lang w:val="ru-RU"/>
        </w:rPr>
        <w:t>6</w:t>
      </w:r>
      <w:r w:rsidR="00F70B1F" w:rsidRPr="0046270E">
        <w:rPr>
          <w:rFonts w:asciiTheme="majorBidi" w:hAnsiTheme="majorBidi" w:cstheme="majorBidi"/>
          <w:sz w:val="24"/>
          <w:szCs w:val="24"/>
          <w:vertAlign w:val="superscript"/>
          <w:lang w:val="ru-RU"/>
        </w:rPr>
        <w:t>,7</w:t>
      </w:r>
      <w:r w:rsidR="00B85DD0" w:rsidRPr="00B85DD0">
        <w:rPr>
          <w:rFonts w:asciiTheme="majorBidi" w:hAnsiTheme="majorBidi" w:cstheme="majorBidi"/>
          <w:sz w:val="24"/>
          <w:szCs w:val="24"/>
          <w:vertAlign w:val="superscript"/>
          <w:lang w:val="ru-RU"/>
        </w:rPr>
        <w:t>7</w:t>
      </w:r>
      <w:r w:rsidR="00F70B1F" w:rsidRPr="0046270E">
        <w:rPr>
          <w:rFonts w:asciiTheme="majorBidi" w:hAnsiTheme="majorBidi" w:cstheme="majorBidi"/>
          <w:sz w:val="24"/>
          <w:szCs w:val="24"/>
          <w:vertAlign w:val="superscript"/>
          <w:lang w:val="ru-RU"/>
        </w:rPr>
        <w:t>,7</w:t>
      </w:r>
      <w:r w:rsidR="00B85DD0" w:rsidRPr="00B85DD0">
        <w:rPr>
          <w:rFonts w:asciiTheme="majorBidi" w:hAnsiTheme="majorBidi" w:cstheme="majorBidi"/>
          <w:sz w:val="24"/>
          <w:szCs w:val="24"/>
          <w:vertAlign w:val="superscript"/>
          <w:lang w:val="ru-RU"/>
        </w:rPr>
        <w:t>8</w:t>
      </w:r>
      <w:r w:rsidR="00481FB0" w:rsidRPr="0046270E">
        <w:rPr>
          <w:rFonts w:asciiTheme="majorBidi" w:hAnsiTheme="majorBidi" w:cstheme="majorBidi"/>
          <w:sz w:val="24"/>
          <w:szCs w:val="24"/>
          <w:vertAlign w:val="superscript"/>
          <w:lang w:val="ru-RU"/>
        </w:rPr>
        <w:t>]</w:t>
      </w:r>
      <w:r w:rsidR="00481FB0" w:rsidRPr="0046270E">
        <w:rPr>
          <w:rFonts w:asciiTheme="majorBidi" w:hAnsiTheme="majorBidi" w:cstheme="majorBidi"/>
          <w:sz w:val="24"/>
          <w:szCs w:val="24"/>
          <w:lang w:val="ru-RU"/>
        </w:rPr>
        <w:t xml:space="preserve">. </w:t>
      </w:r>
    </w:p>
    <w:p w14:paraId="0F9073CC" w14:textId="2CA8D25E" w:rsidR="00481FB0" w:rsidRPr="0046270E" w:rsidRDefault="0033071A" w:rsidP="00481FB0">
      <w:pPr>
        <w:ind w:firstLine="720"/>
        <w:jc w:val="both"/>
        <w:rPr>
          <w:rFonts w:asciiTheme="majorBidi" w:hAnsiTheme="majorBidi" w:cstheme="majorBidi"/>
          <w:sz w:val="24"/>
          <w:szCs w:val="24"/>
          <w:lang w:val="mk-MK"/>
        </w:rPr>
      </w:pPr>
      <w:r w:rsidRPr="0046270E">
        <w:rPr>
          <w:rFonts w:asciiTheme="majorBidi" w:hAnsiTheme="majorBidi" w:cstheme="majorBidi"/>
          <w:sz w:val="24"/>
          <w:szCs w:val="24"/>
          <w:lang w:val="mk-MK"/>
        </w:rPr>
        <w:t xml:space="preserve">Покрај поврзаноста помеѓу </w:t>
      </w:r>
      <w:r w:rsidR="00481FB0" w:rsidRPr="0046270E">
        <w:rPr>
          <w:rFonts w:asciiTheme="majorBidi" w:hAnsiTheme="majorBidi" w:cstheme="majorBidi"/>
          <w:sz w:val="24"/>
          <w:szCs w:val="24"/>
          <w:lang w:val="mk-MK"/>
        </w:rPr>
        <w:t>калциумот</w:t>
      </w:r>
      <w:r w:rsidRPr="0046270E">
        <w:rPr>
          <w:rFonts w:asciiTheme="majorBidi" w:hAnsiTheme="majorBidi" w:cstheme="majorBidi"/>
          <w:sz w:val="24"/>
          <w:szCs w:val="24"/>
          <w:lang w:val="mk-MK"/>
        </w:rPr>
        <w:t xml:space="preserve"> и оралното здравје</w:t>
      </w:r>
      <w:r w:rsidR="00481FB0" w:rsidRPr="0046270E">
        <w:rPr>
          <w:rFonts w:asciiTheme="majorBidi" w:hAnsiTheme="majorBidi" w:cstheme="majorBidi"/>
          <w:sz w:val="24"/>
          <w:szCs w:val="24"/>
          <w:lang w:val="mk-MK"/>
        </w:rPr>
        <w:t xml:space="preserve">, постојат многу малку информации за </w:t>
      </w:r>
      <w:r w:rsidRPr="0046270E">
        <w:rPr>
          <w:rFonts w:asciiTheme="majorBidi" w:hAnsiTheme="majorBidi" w:cstheme="majorBidi"/>
          <w:sz w:val="24"/>
          <w:szCs w:val="24"/>
          <w:lang w:val="mk-MK"/>
        </w:rPr>
        <w:t xml:space="preserve">значењето </w:t>
      </w:r>
      <w:r w:rsidR="00481FB0" w:rsidRPr="0046270E">
        <w:rPr>
          <w:rFonts w:asciiTheme="majorBidi" w:hAnsiTheme="majorBidi" w:cstheme="majorBidi"/>
          <w:sz w:val="24"/>
          <w:szCs w:val="24"/>
          <w:lang w:val="mk-MK"/>
        </w:rPr>
        <w:t xml:space="preserve">на </w:t>
      </w:r>
      <w:r w:rsidRPr="0046270E">
        <w:rPr>
          <w:rFonts w:asciiTheme="majorBidi" w:hAnsiTheme="majorBidi" w:cstheme="majorBidi"/>
          <w:sz w:val="24"/>
          <w:szCs w:val="24"/>
          <w:lang w:val="mk-MK"/>
        </w:rPr>
        <w:t xml:space="preserve">другите </w:t>
      </w:r>
      <w:r w:rsidR="00481FB0" w:rsidRPr="0046270E">
        <w:rPr>
          <w:rFonts w:asciiTheme="majorBidi" w:hAnsiTheme="majorBidi" w:cstheme="majorBidi"/>
          <w:sz w:val="24"/>
          <w:szCs w:val="24"/>
          <w:lang w:val="mk-MK"/>
        </w:rPr>
        <w:t xml:space="preserve">саливарните електролити </w:t>
      </w:r>
      <w:r w:rsidRPr="0046270E">
        <w:rPr>
          <w:rFonts w:asciiTheme="majorBidi" w:hAnsiTheme="majorBidi" w:cstheme="majorBidi"/>
          <w:sz w:val="24"/>
          <w:szCs w:val="24"/>
          <w:lang w:val="mk-MK"/>
        </w:rPr>
        <w:t>за здравјето на оралниот медиум</w:t>
      </w:r>
      <w:r w:rsidR="00481FB0" w:rsidRPr="0046270E">
        <w:rPr>
          <w:rFonts w:asciiTheme="majorBidi" w:hAnsiTheme="majorBidi" w:cstheme="majorBidi"/>
          <w:sz w:val="24"/>
          <w:szCs w:val="24"/>
          <w:lang w:val="mk-MK"/>
        </w:rPr>
        <w:t xml:space="preserve">. Значењето на другите електролити е до одреден степен нејасно, меѓутоа, докажано е дека одредени медикаменти можат да влијаат врз концентрацијата на саливарните електролити </w:t>
      </w:r>
      <w:r w:rsidR="00481FB0" w:rsidRPr="0046270E">
        <w:rPr>
          <w:rFonts w:asciiTheme="majorBidi" w:hAnsiTheme="majorBidi" w:cstheme="majorBidi"/>
          <w:sz w:val="24"/>
          <w:szCs w:val="24"/>
          <w:vertAlign w:val="superscript"/>
          <w:lang w:val="ru-RU"/>
        </w:rPr>
        <w:t>[</w:t>
      </w:r>
      <w:r w:rsidR="00B85DD0" w:rsidRPr="00B85DD0">
        <w:rPr>
          <w:rFonts w:asciiTheme="majorBidi" w:hAnsiTheme="majorBidi" w:cstheme="majorBidi"/>
          <w:sz w:val="24"/>
          <w:szCs w:val="24"/>
          <w:vertAlign w:val="superscript"/>
          <w:lang w:val="ru-RU"/>
        </w:rPr>
        <w:t>79</w:t>
      </w:r>
      <w:r w:rsidR="00481FB0" w:rsidRPr="0046270E">
        <w:rPr>
          <w:rFonts w:asciiTheme="majorBidi" w:hAnsiTheme="majorBidi" w:cstheme="majorBidi"/>
          <w:sz w:val="24"/>
          <w:szCs w:val="24"/>
          <w:vertAlign w:val="superscript"/>
          <w:lang w:val="ru-RU"/>
        </w:rPr>
        <w:t>]</w:t>
      </w:r>
      <w:r w:rsidR="00481FB0" w:rsidRPr="0046270E">
        <w:rPr>
          <w:rFonts w:asciiTheme="majorBidi" w:hAnsiTheme="majorBidi" w:cstheme="majorBidi"/>
          <w:sz w:val="24"/>
          <w:szCs w:val="24"/>
          <w:lang w:val="ru-RU"/>
        </w:rPr>
        <w:t xml:space="preserve">. </w:t>
      </w:r>
      <w:r w:rsidRPr="0046270E">
        <w:rPr>
          <w:rFonts w:asciiTheme="majorBidi" w:hAnsiTheme="majorBidi" w:cstheme="majorBidi"/>
          <w:sz w:val="24"/>
          <w:szCs w:val="24"/>
          <w:lang w:val="mk-MK"/>
        </w:rPr>
        <w:t xml:space="preserve">Податоците од достапната </w:t>
      </w:r>
      <w:r w:rsidR="00481FB0" w:rsidRPr="0046270E">
        <w:rPr>
          <w:rFonts w:asciiTheme="majorBidi" w:hAnsiTheme="majorBidi" w:cstheme="majorBidi"/>
          <w:sz w:val="24"/>
          <w:szCs w:val="24"/>
          <w:lang w:val="mk-MK"/>
        </w:rPr>
        <w:t xml:space="preserve">литературата за концентрацијата на неорганските компоненти на вкупната мешана плунка варираат, </w:t>
      </w:r>
      <w:r w:rsidRPr="0046270E">
        <w:rPr>
          <w:rFonts w:asciiTheme="majorBidi" w:hAnsiTheme="majorBidi" w:cstheme="majorBidi"/>
          <w:sz w:val="24"/>
          <w:szCs w:val="24"/>
          <w:lang w:val="mk-MK"/>
        </w:rPr>
        <w:t xml:space="preserve">а тоа </w:t>
      </w:r>
      <w:r w:rsidR="00481FB0" w:rsidRPr="0046270E">
        <w:rPr>
          <w:rFonts w:asciiTheme="majorBidi" w:hAnsiTheme="majorBidi" w:cstheme="majorBidi"/>
          <w:sz w:val="24"/>
          <w:szCs w:val="24"/>
          <w:lang w:val="mk-MK"/>
        </w:rPr>
        <w:t xml:space="preserve">се должи на различните методи на колекционирање на плунка </w:t>
      </w:r>
      <w:r w:rsidR="00F70B1F" w:rsidRPr="0046270E">
        <w:rPr>
          <w:rFonts w:asciiTheme="majorBidi" w:hAnsiTheme="majorBidi" w:cstheme="majorBidi"/>
          <w:sz w:val="24"/>
          <w:szCs w:val="24"/>
          <w:vertAlign w:val="superscript"/>
          <w:lang w:val="ru-RU"/>
        </w:rPr>
        <w:t>[8</w:t>
      </w:r>
      <w:r w:rsidR="008F15DB" w:rsidRPr="008F15DB">
        <w:rPr>
          <w:rFonts w:asciiTheme="majorBidi" w:hAnsiTheme="majorBidi" w:cstheme="majorBidi"/>
          <w:sz w:val="24"/>
          <w:szCs w:val="24"/>
          <w:vertAlign w:val="superscript"/>
          <w:lang w:val="ru-RU"/>
        </w:rPr>
        <w:t>0</w:t>
      </w:r>
      <w:r w:rsidR="00481FB0" w:rsidRPr="0046270E">
        <w:rPr>
          <w:rFonts w:asciiTheme="majorBidi" w:hAnsiTheme="majorBidi" w:cstheme="majorBidi"/>
          <w:sz w:val="24"/>
          <w:szCs w:val="24"/>
          <w:vertAlign w:val="superscript"/>
          <w:lang w:val="ru-RU"/>
        </w:rPr>
        <w:t>]</w:t>
      </w:r>
      <w:r w:rsidR="00481FB0" w:rsidRPr="0046270E">
        <w:rPr>
          <w:rFonts w:asciiTheme="majorBidi" w:hAnsiTheme="majorBidi" w:cstheme="majorBidi"/>
          <w:sz w:val="24"/>
          <w:szCs w:val="24"/>
          <w:lang w:val="ru-RU"/>
        </w:rPr>
        <w:t>.</w:t>
      </w:r>
      <w:r w:rsidR="00481FB0" w:rsidRPr="0046270E">
        <w:rPr>
          <w:rFonts w:asciiTheme="majorBidi" w:hAnsiTheme="majorBidi" w:cstheme="majorBidi"/>
          <w:sz w:val="24"/>
          <w:szCs w:val="24"/>
          <w:lang w:val="mk-MK"/>
        </w:rPr>
        <w:t xml:space="preserve"> </w:t>
      </w:r>
    </w:p>
    <w:p w14:paraId="119E3A54" w14:textId="51AD72F2" w:rsidR="00481FB0" w:rsidRPr="008F15DB" w:rsidRDefault="00481FB0" w:rsidP="009B303A">
      <w:pPr>
        <w:ind w:firstLine="720"/>
        <w:jc w:val="both"/>
        <w:rPr>
          <w:rFonts w:asciiTheme="majorBidi" w:hAnsiTheme="majorBidi" w:cstheme="majorBidi"/>
          <w:sz w:val="24"/>
          <w:szCs w:val="24"/>
          <w:lang w:val="ru-RU"/>
        </w:rPr>
      </w:pPr>
      <w:r w:rsidRPr="0046270E">
        <w:rPr>
          <w:rFonts w:asciiTheme="majorBidi" w:hAnsiTheme="majorBidi" w:cstheme="majorBidi"/>
          <w:sz w:val="24"/>
          <w:szCs w:val="24"/>
          <w:lang w:val="mk-MK"/>
        </w:rPr>
        <w:t xml:space="preserve">Постарите студии укажуваат на тоа дека концентрациите на саливарниот калциум се зголемуваат паралелно со зголемувањето на </w:t>
      </w:r>
      <w:r w:rsidR="009B303A" w:rsidRPr="0046270E">
        <w:rPr>
          <w:rFonts w:asciiTheme="majorBidi" w:hAnsiTheme="majorBidi" w:cstheme="majorBidi"/>
          <w:sz w:val="24"/>
          <w:szCs w:val="24"/>
          <w:lang w:val="mk-MK"/>
        </w:rPr>
        <w:t>количеството на излачена плунка.</w:t>
      </w:r>
      <w:r w:rsidRPr="0046270E">
        <w:rPr>
          <w:rFonts w:asciiTheme="majorBidi" w:hAnsiTheme="majorBidi" w:cstheme="majorBidi"/>
          <w:sz w:val="24"/>
          <w:szCs w:val="24"/>
          <w:lang w:val="mk-MK"/>
        </w:rPr>
        <w:t xml:space="preserve"> </w:t>
      </w:r>
      <w:r w:rsidR="009B303A" w:rsidRPr="0046270E">
        <w:rPr>
          <w:rFonts w:asciiTheme="majorBidi" w:hAnsiTheme="majorBidi" w:cstheme="majorBidi"/>
          <w:sz w:val="24"/>
          <w:szCs w:val="24"/>
          <w:lang w:val="mk-MK"/>
        </w:rPr>
        <w:t xml:space="preserve">Тоа се должи на </w:t>
      </w:r>
      <w:r w:rsidRPr="0046270E">
        <w:rPr>
          <w:rFonts w:asciiTheme="majorBidi" w:hAnsiTheme="majorBidi" w:cstheme="majorBidi"/>
          <w:sz w:val="24"/>
          <w:szCs w:val="24"/>
          <w:lang w:val="mk-MK"/>
        </w:rPr>
        <w:t xml:space="preserve">стимулацијата </w:t>
      </w:r>
      <w:r w:rsidR="009B303A" w:rsidRPr="0046270E">
        <w:rPr>
          <w:rFonts w:asciiTheme="majorBidi" w:hAnsiTheme="majorBidi" w:cstheme="majorBidi"/>
          <w:sz w:val="24"/>
          <w:szCs w:val="24"/>
          <w:lang w:val="mk-MK"/>
        </w:rPr>
        <w:t xml:space="preserve">која го предизвикува излачувањето на плунка, која ги </w:t>
      </w:r>
      <w:r w:rsidRPr="0046270E">
        <w:rPr>
          <w:rFonts w:asciiTheme="majorBidi" w:hAnsiTheme="majorBidi" w:cstheme="majorBidi"/>
          <w:sz w:val="24"/>
          <w:szCs w:val="24"/>
          <w:lang w:val="mk-MK"/>
        </w:rPr>
        <w:t>зголемува нивоата на калциум во</w:t>
      </w:r>
      <w:r w:rsidR="009B303A" w:rsidRPr="0046270E">
        <w:rPr>
          <w:rFonts w:asciiTheme="majorBidi" w:hAnsiTheme="majorBidi" w:cstheme="majorBidi"/>
          <w:sz w:val="24"/>
          <w:szCs w:val="24"/>
          <w:lang w:val="mk-MK"/>
        </w:rPr>
        <w:t xml:space="preserve"> плунката од</w:t>
      </w:r>
      <w:r w:rsidRPr="0046270E">
        <w:rPr>
          <w:rFonts w:asciiTheme="majorBidi" w:hAnsiTheme="majorBidi" w:cstheme="majorBidi"/>
          <w:sz w:val="24"/>
          <w:szCs w:val="24"/>
          <w:lang w:val="mk-MK"/>
        </w:rPr>
        <w:t xml:space="preserve"> субмандибуларната </w:t>
      </w:r>
      <w:r w:rsidR="009B303A" w:rsidRPr="0046270E">
        <w:rPr>
          <w:rFonts w:asciiTheme="majorBidi" w:hAnsiTheme="majorBidi" w:cstheme="majorBidi"/>
          <w:sz w:val="24"/>
          <w:szCs w:val="24"/>
          <w:lang w:val="mk-MK"/>
        </w:rPr>
        <w:t xml:space="preserve">жлезда </w:t>
      </w:r>
      <w:r w:rsidR="00F70B1F" w:rsidRPr="0046270E">
        <w:rPr>
          <w:rFonts w:asciiTheme="majorBidi" w:hAnsiTheme="majorBidi" w:cstheme="majorBidi"/>
          <w:sz w:val="24"/>
          <w:szCs w:val="24"/>
          <w:vertAlign w:val="superscript"/>
          <w:lang w:val="ru-RU"/>
        </w:rPr>
        <w:t>[8</w:t>
      </w:r>
      <w:r w:rsidR="008F15DB" w:rsidRPr="008F15DB">
        <w:rPr>
          <w:rFonts w:asciiTheme="majorBidi" w:hAnsiTheme="majorBidi" w:cstheme="majorBidi"/>
          <w:sz w:val="24"/>
          <w:szCs w:val="24"/>
          <w:vertAlign w:val="superscript"/>
          <w:lang w:val="ru-RU"/>
        </w:rPr>
        <w:t>1</w:t>
      </w:r>
      <w:r w:rsidR="00F70B1F" w:rsidRPr="0046270E">
        <w:rPr>
          <w:rFonts w:asciiTheme="majorBidi" w:hAnsiTheme="majorBidi" w:cstheme="majorBidi"/>
          <w:sz w:val="24"/>
          <w:szCs w:val="24"/>
          <w:vertAlign w:val="superscript"/>
          <w:lang w:val="ru-RU"/>
        </w:rPr>
        <w:t>,8</w:t>
      </w:r>
      <w:r w:rsidR="008F15DB" w:rsidRPr="008F15DB">
        <w:rPr>
          <w:rFonts w:asciiTheme="majorBidi" w:hAnsiTheme="majorBidi" w:cstheme="majorBidi"/>
          <w:sz w:val="24"/>
          <w:szCs w:val="24"/>
          <w:vertAlign w:val="superscript"/>
          <w:lang w:val="ru-RU"/>
        </w:rPr>
        <w:t>2</w:t>
      </w:r>
      <w:r w:rsidRPr="0046270E">
        <w:rPr>
          <w:rFonts w:asciiTheme="majorBidi" w:hAnsiTheme="majorBidi" w:cstheme="majorBidi"/>
          <w:sz w:val="24"/>
          <w:szCs w:val="24"/>
          <w:vertAlign w:val="superscript"/>
          <w:lang w:val="ru-RU"/>
        </w:rPr>
        <w:t>]</w:t>
      </w:r>
      <w:r w:rsidRPr="0046270E">
        <w:rPr>
          <w:rFonts w:asciiTheme="majorBidi" w:hAnsiTheme="majorBidi" w:cstheme="majorBidi"/>
          <w:sz w:val="24"/>
          <w:szCs w:val="24"/>
          <w:lang w:val="ru-RU"/>
        </w:rPr>
        <w:t xml:space="preserve">. </w:t>
      </w:r>
      <w:r w:rsidRPr="0046270E">
        <w:rPr>
          <w:rFonts w:asciiTheme="majorBidi" w:hAnsiTheme="majorBidi" w:cstheme="majorBidi"/>
          <w:sz w:val="24"/>
          <w:szCs w:val="24"/>
          <w:lang w:val="mk-MK"/>
        </w:rPr>
        <w:t>Сепак, понови</w:t>
      </w:r>
      <w:r w:rsidR="009B303A" w:rsidRPr="0046270E">
        <w:rPr>
          <w:rFonts w:asciiTheme="majorBidi" w:hAnsiTheme="majorBidi" w:cstheme="majorBidi"/>
          <w:sz w:val="24"/>
          <w:szCs w:val="24"/>
          <w:lang w:val="mk-MK"/>
        </w:rPr>
        <w:t>те</w:t>
      </w:r>
      <w:r w:rsidRPr="0046270E">
        <w:rPr>
          <w:rFonts w:asciiTheme="majorBidi" w:hAnsiTheme="majorBidi" w:cstheme="majorBidi"/>
          <w:sz w:val="24"/>
          <w:szCs w:val="24"/>
          <w:lang w:val="mk-MK"/>
        </w:rPr>
        <w:t xml:space="preserve"> студии спроведени </w:t>
      </w:r>
      <w:r w:rsidR="00E80F89" w:rsidRPr="0046270E">
        <w:rPr>
          <w:rFonts w:asciiTheme="majorBidi" w:hAnsiTheme="majorBidi" w:cstheme="majorBidi"/>
          <w:sz w:val="24"/>
          <w:szCs w:val="24"/>
          <w:lang w:val="mk-MK"/>
        </w:rPr>
        <w:t xml:space="preserve">на </w:t>
      </w:r>
      <w:r w:rsidRPr="0046270E">
        <w:rPr>
          <w:rFonts w:asciiTheme="majorBidi" w:hAnsiTheme="majorBidi" w:cstheme="majorBidi"/>
          <w:sz w:val="24"/>
          <w:szCs w:val="24"/>
          <w:lang w:val="mk-MK"/>
        </w:rPr>
        <w:t xml:space="preserve">стимулирана мешана плунка кај жени во менопауза, укажуваат на тоа дека количеството на излачена плунка и нивоата на калциум не се директно поврзани </w:t>
      </w:r>
      <w:r w:rsidR="00F70B1F" w:rsidRPr="0046270E">
        <w:rPr>
          <w:rFonts w:asciiTheme="majorBidi" w:hAnsiTheme="majorBidi" w:cstheme="majorBidi"/>
          <w:sz w:val="24"/>
          <w:szCs w:val="24"/>
          <w:vertAlign w:val="superscript"/>
          <w:lang w:val="ru-RU"/>
        </w:rPr>
        <w:t>[8</w:t>
      </w:r>
      <w:r w:rsidR="008F15DB" w:rsidRPr="008F15DB">
        <w:rPr>
          <w:rFonts w:asciiTheme="majorBidi" w:hAnsiTheme="majorBidi" w:cstheme="majorBidi"/>
          <w:sz w:val="24"/>
          <w:szCs w:val="24"/>
          <w:vertAlign w:val="superscript"/>
          <w:lang w:val="ru-RU"/>
        </w:rPr>
        <w:t>3</w:t>
      </w:r>
      <w:r w:rsidRPr="0046270E">
        <w:rPr>
          <w:rFonts w:asciiTheme="majorBidi" w:hAnsiTheme="majorBidi" w:cstheme="majorBidi"/>
          <w:sz w:val="24"/>
          <w:szCs w:val="24"/>
          <w:vertAlign w:val="superscript"/>
          <w:lang w:val="ru-RU"/>
        </w:rPr>
        <w:t>]</w:t>
      </w:r>
      <w:r w:rsidR="009B303A" w:rsidRPr="0046270E">
        <w:rPr>
          <w:rFonts w:asciiTheme="majorBidi" w:hAnsiTheme="majorBidi" w:cstheme="majorBidi"/>
          <w:sz w:val="24"/>
          <w:szCs w:val="24"/>
          <w:lang w:val="ru-RU"/>
        </w:rPr>
        <w:t xml:space="preserve">. </w:t>
      </w:r>
      <w:r w:rsidR="002E6045" w:rsidRPr="0046270E">
        <w:rPr>
          <w:rFonts w:asciiTheme="majorBidi" w:hAnsiTheme="majorBidi" w:cstheme="majorBidi"/>
          <w:sz w:val="24"/>
          <w:szCs w:val="24"/>
          <w:lang w:val="ru-RU"/>
        </w:rPr>
        <w:t>За време на бременост и менопауза, естрогените хормони претрпуваат одредени варијации, а познато е и дека овие варијации, преку повеќе механизми на дејствување, влијаат на оралното здравје.</w:t>
      </w:r>
      <w:r w:rsidRPr="0046270E">
        <w:rPr>
          <w:rFonts w:asciiTheme="majorBidi" w:hAnsiTheme="majorBidi" w:cstheme="majorBidi"/>
          <w:sz w:val="24"/>
          <w:szCs w:val="24"/>
          <w:lang w:val="mk-MK"/>
        </w:rPr>
        <w:t xml:space="preserve"> </w:t>
      </w:r>
      <w:r w:rsidR="00F70B1F" w:rsidRPr="0046270E">
        <w:rPr>
          <w:rFonts w:asciiTheme="majorBidi" w:hAnsiTheme="majorBidi" w:cstheme="majorBidi"/>
          <w:sz w:val="24"/>
          <w:szCs w:val="24"/>
          <w:vertAlign w:val="superscript"/>
          <w:lang w:val="mk-MK"/>
        </w:rPr>
        <w:t>[8</w:t>
      </w:r>
      <w:r w:rsidR="008F15DB">
        <w:rPr>
          <w:rFonts w:asciiTheme="majorBidi" w:hAnsiTheme="majorBidi" w:cstheme="majorBidi"/>
          <w:sz w:val="24"/>
          <w:szCs w:val="24"/>
          <w:vertAlign w:val="superscript"/>
        </w:rPr>
        <w:t>4</w:t>
      </w:r>
      <w:r w:rsidR="00F70B1F" w:rsidRPr="0046270E">
        <w:rPr>
          <w:rFonts w:asciiTheme="majorBidi" w:hAnsiTheme="majorBidi" w:cstheme="majorBidi"/>
          <w:sz w:val="24"/>
          <w:szCs w:val="24"/>
          <w:vertAlign w:val="superscript"/>
          <w:lang w:val="mk-MK"/>
        </w:rPr>
        <w:t>,8</w:t>
      </w:r>
      <w:r w:rsidR="008F15DB">
        <w:rPr>
          <w:rFonts w:asciiTheme="majorBidi" w:hAnsiTheme="majorBidi" w:cstheme="majorBidi"/>
          <w:sz w:val="24"/>
          <w:szCs w:val="24"/>
          <w:vertAlign w:val="superscript"/>
        </w:rPr>
        <w:t>5</w:t>
      </w:r>
      <w:r w:rsidRPr="0046270E">
        <w:rPr>
          <w:rFonts w:asciiTheme="majorBidi" w:hAnsiTheme="majorBidi" w:cstheme="majorBidi"/>
          <w:sz w:val="24"/>
          <w:szCs w:val="24"/>
          <w:vertAlign w:val="superscript"/>
          <w:lang w:val="mk-MK"/>
        </w:rPr>
        <w:t>]</w:t>
      </w:r>
      <w:r w:rsidRPr="0046270E">
        <w:rPr>
          <w:rFonts w:asciiTheme="majorBidi" w:hAnsiTheme="majorBidi" w:cstheme="majorBidi"/>
          <w:sz w:val="24"/>
          <w:szCs w:val="24"/>
          <w:lang w:val="mk-MK"/>
        </w:rPr>
        <w:t>.</w:t>
      </w:r>
      <w:r w:rsidRPr="0046270E">
        <w:rPr>
          <w:rFonts w:asciiTheme="majorBidi" w:hAnsiTheme="majorBidi" w:cstheme="majorBidi"/>
          <w:sz w:val="24"/>
          <w:szCs w:val="24"/>
          <w:lang w:val="ru-RU"/>
        </w:rPr>
        <w:t xml:space="preserve"> </w:t>
      </w:r>
      <w:r w:rsidR="00683B74" w:rsidRPr="0046270E">
        <w:rPr>
          <w:rFonts w:asciiTheme="majorBidi" w:hAnsiTheme="majorBidi" w:cstheme="majorBidi"/>
          <w:sz w:val="24"/>
          <w:szCs w:val="24"/>
          <w:lang w:val="ru-RU"/>
        </w:rPr>
        <w:t xml:space="preserve">Кај постарите жени, меѓу коишто спаѓаат и жените во менопауза, </w:t>
      </w:r>
      <w:r w:rsidR="00683B74" w:rsidRPr="0046270E">
        <w:rPr>
          <w:rFonts w:asciiTheme="majorBidi" w:hAnsiTheme="majorBidi" w:cstheme="majorBidi"/>
          <w:sz w:val="24"/>
          <w:szCs w:val="24"/>
          <w:lang w:val="mk-MK"/>
        </w:rPr>
        <w:t>к</w:t>
      </w:r>
      <w:r w:rsidRPr="0046270E">
        <w:rPr>
          <w:rFonts w:asciiTheme="majorBidi" w:hAnsiTheme="majorBidi" w:cstheme="majorBidi"/>
          <w:sz w:val="24"/>
          <w:szCs w:val="24"/>
          <w:lang w:val="mk-MK"/>
        </w:rPr>
        <w:t xml:space="preserve">серостомијата е чест проблем. Меѓутоа, стареењето не е примарната причина за намаленото количество на излачена плунка, туку, ксеростомијата е резултат на најразлични заболувања, како и </w:t>
      </w:r>
      <w:r w:rsidR="00683B74" w:rsidRPr="0046270E">
        <w:rPr>
          <w:rFonts w:asciiTheme="majorBidi" w:hAnsiTheme="majorBidi" w:cstheme="majorBidi"/>
          <w:sz w:val="24"/>
          <w:szCs w:val="24"/>
          <w:lang w:val="mk-MK"/>
        </w:rPr>
        <w:t xml:space="preserve">на </w:t>
      </w:r>
      <w:r w:rsidRPr="0046270E">
        <w:rPr>
          <w:rFonts w:asciiTheme="majorBidi" w:hAnsiTheme="majorBidi" w:cstheme="majorBidi"/>
          <w:sz w:val="24"/>
          <w:szCs w:val="24"/>
          <w:lang w:val="mk-MK"/>
        </w:rPr>
        <w:t>користењ</w:t>
      </w:r>
      <w:r w:rsidR="00683B74" w:rsidRPr="0046270E">
        <w:rPr>
          <w:rFonts w:asciiTheme="majorBidi" w:hAnsiTheme="majorBidi" w:cstheme="majorBidi"/>
          <w:sz w:val="24"/>
          <w:szCs w:val="24"/>
          <w:lang w:val="mk-MK"/>
        </w:rPr>
        <w:t>ето на повеќе медикаменти, кои се карактеристични</w:t>
      </w:r>
      <w:r w:rsidRPr="0046270E">
        <w:rPr>
          <w:rFonts w:asciiTheme="majorBidi" w:hAnsiTheme="majorBidi" w:cstheme="majorBidi"/>
          <w:sz w:val="24"/>
          <w:szCs w:val="24"/>
          <w:lang w:val="mk-MK"/>
        </w:rPr>
        <w:t xml:space="preserve"> за постарата популација</w:t>
      </w:r>
      <w:r w:rsidRPr="0046270E">
        <w:rPr>
          <w:rFonts w:asciiTheme="majorBidi" w:hAnsiTheme="majorBidi" w:cstheme="majorBidi"/>
          <w:sz w:val="24"/>
          <w:szCs w:val="24"/>
          <w:lang w:val="ru-RU"/>
        </w:rPr>
        <w:t xml:space="preserve"> </w:t>
      </w:r>
      <w:r w:rsidR="0096204C" w:rsidRPr="0046270E">
        <w:rPr>
          <w:rFonts w:asciiTheme="majorBidi" w:hAnsiTheme="majorBidi" w:cstheme="majorBidi"/>
          <w:sz w:val="24"/>
          <w:szCs w:val="24"/>
          <w:vertAlign w:val="superscript"/>
          <w:lang w:val="ru-RU"/>
        </w:rPr>
        <w:t>[7</w:t>
      </w:r>
      <w:r w:rsidR="008F15DB" w:rsidRPr="008F15DB">
        <w:rPr>
          <w:rFonts w:asciiTheme="majorBidi" w:hAnsiTheme="majorBidi" w:cstheme="majorBidi"/>
          <w:sz w:val="24"/>
          <w:szCs w:val="24"/>
          <w:vertAlign w:val="superscript"/>
          <w:lang w:val="ru-RU"/>
        </w:rPr>
        <w:t>3</w:t>
      </w:r>
      <w:r w:rsidRPr="0046270E">
        <w:rPr>
          <w:rFonts w:asciiTheme="majorBidi" w:hAnsiTheme="majorBidi" w:cstheme="majorBidi"/>
          <w:sz w:val="24"/>
          <w:szCs w:val="24"/>
          <w:vertAlign w:val="superscript"/>
          <w:lang w:val="ru-RU"/>
        </w:rPr>
        <w:t>]</w:t>
      </w:r>
      <w:r w:rsidRPr="0046270E">
        <w:rPr>
          <w:rFonts w:asciiTheme="majorBidi" w:hAnsiTheme="majorBidi" w:cstheme="majorBidi"/>
          <w:sz w:val="24"/>
          <w:szCs w:val="24"/>
          <w:lang w:val="ru-RU"/>
        </w:rPr>
        <w:t xml:space="preserve">. </w:t>
      </w:r>
      <w:r w:rsidR="00E80F89" w:rsidRPr="0046270E">
        <w:rPr>
          <w:rFonts w:asciiTheme="majorBidi" w:hAnsiTheme="majorBidi" w:cstheme="majorBidi"/>
          <w:sz w:val="24"/>
          <w:szCs w:val="24"/>
          <w:lang w:val="ru-RU"/>
        </w:rPr>
        <w:t>Бидејќи постојат голем број на фактори (варијации на естрогените хормони, медикаменти, ксеростомија) коишто влијаат врз излачувањето на плунката и нејзиниот состав кај жените во менопауза, резултатите од студијата</w:t>
      </w:r>
      <w:r w:rsidR="00E80F89" w:rsidRPr="0046270E">
        <w:rPr>
          <w:rFonts w:asciiTheme="majorBidi" w:hAnsiTheme="majorBidi" w:cstheme="majorBidi"/>
          <w:sz w:val="24"/>
          <w:szCs w:val="24"/>
          <w:vertAlign w:val="superscript"/>
          <w:lang w:val="ru-RU"/>
        </w:rPr>
        <w:t>[8</w:t>
      </w:r>
      <w:r w:rsidR="008F15DB" w:rsidRPr="008F15DB">
        <w:rPr>
          <w:rFonts w:asciiTheme="majorBidi" w:hAnsiTheme="majorBidi" w:cstheme="majorBidi"/>
          <w:sz w:val="24"/>
          <w:szCs w:val="24"/>
          <w:vertAlign w:val="superscript"/>
          <w:lang w:val="ru-RU"/>
        </w:rPr>
        <w:t>3</w:t>
      </w:r>
      <w:r w:rsidR="00E80F89" w:rsidRPr="0046270E">
        <w:rPr>
          <w:rFonts w:asciiTheme="majorBidi" w:hAnsiTheme="majorBidi" w:cstheme="majorBidi"/>
          <w:sz w:val="24"/>
          <w:szCs w:val="24"/>
          <w:vertAlign w:val="superscript"/>
          <w:lang w:val="ru-RU"/>
        </w:rPr>
        <w:t xml:space="preserve">] </w:t>
      </w:r>
      <w:r w:rsidR="00E80F89" w:rsidRPr="0046270E">
        <w:rPr>
          <w:rFonts w:asciiTheme="majorBidi" w:hAnsiTheme="majorBidi" w:cstheme="majorBidi"/>
          <w:sz w:val="24"/>
          <w:szCs w:val="24"/>
          <w:lang w:val="ru-RU"/>
        </w:rPr>
        <w:t xml:space="preserve">не претставуваат </w:t>
      </w:r>
      <w:r w:rsidR="00E80F89" w:rsidRPr="0046270E">
        <w:rPr>
          <w:rFonts w:asciiTheme="majorBidi" w:hAnsiTheme="majorBidi" w:cstheme="majorBidi"/>
          <w:sz w:val="24"/>
          <w:szCs w:val="24"/>
          <w:lang w:val="ru-RU"/>
        </w:rPr>
        <w:lastRenderedPageBreak/>
        <w:t xml:space="preserve">конкретен индикатор за неповрзаноста помеѓу нивоата на калциум и количеството на излачена плунка. </w:t>
      </w:r>
      <w:r w:rsidRPr="0046270E">
        <w:rPr>
          <w:rFonts w:asciiTheme="majorBidi" w:hAnsiTheme="majorBidi" w:cstheme="majorBidi"/>
          <w:sz w:val="24"/>
          <w:szCs w:val="24"/>
          <w:lang w:val="mk-MK"/>
        </w:rPr>
        <w:t>Затоа</w:t>
      </w:r>
      <w:r w:rsidR="0004170A" w:rsidRPr="0046270E">
        <w:rPr>
          <w:rFonts w:asciiTheme="majorBidi" w:hAnsiTheme="majorBidi" w:cstheme="majorBidi"/>
          <w:sz w:val="24"/>
          <w:szCs w:val="24"/>
          <w:lang w:val="mk-MK"/>
        </w:rPr>
        <w:t>, потребно е да</w:t>
      </w:r>
      <w:r w:rsidRPr="0046270E">
        <w:rPr>
          <w:rFonts w:asciiTheme="majorBidi" w:hAnsiTheme="majorBidi" w:cstheme="majorBidi"/>
          <w:sz w:val="24"/>
          <w:szCs w:val="24"/>
          <w:lang w:val="mk-MK"/>
        </w:rPr>
        <w:t xml:space="preserve"> се </w:t>
      </w:r>
      <w:r w:rsidR="0004170A" w:rsidRPr="0046270E">
        <w:rPr>
          <w:rFonts w:asciiTheme="majorBidi" w:hAnsiTheme="majorBidi" w:cstheme="majorBidi"/>
          <w:sz w:val="24"/>
          <w:szCs w:val="24"/>
          <w:lang w:val="mk-MK"/>
        </w:rPr>
        <w:t xml:space="preserve">спроведуваат испитувања на млади и здрави испитаници, со цел да се добијат </w:t>
      </w:r>
      <w:r w:rsidRPr="0046270E">
        <w:rPr>
          <w:rFonts w:asciiTheme="majorBidi" w:hAnsiTheme="majorBidi" w:cstheme="majorBidi"/>
          <w:sz w:val="24"/>
          <w:szCs w:val="24"/>
          <w:lang w:val="mk-MK"/>
        </w:rPr>
        <w:t>референтни вредности за органските и неорганските компоненти на плунката</w:t>
      </w:r>
      <w:r w:rsidR="008F15DB" w:rsidRPr="008F15DB">
        <w:rPr>
          <w:rFonts w:asciiTheme="majorBidi" w:hAnsiTheme="majorBidi" w:cstheme="majorBidi"/>
          <w:sz w:val="24"/>
          <w:szCs w:val="24"/>
          <w:lang w:val="ru-RU"/>
        </w:rPr>
        <w:t>.</w:t>
      </w:r>
    </w:p>
    <w:p w14:paraId="7E306EF2" w14:textId="0234CDF6" w:rsidR="00481FB0" w:rsidRPr="0046270E" w:rsidRDefault="00481FB0" w:rsidP="00481FB0">
      <w:pPr>
        <w:ind w:firstLine="720"/>
        <w:jc w:val="both"/>
        <w:rPr>
          <w:rFonts w:asciiTheme="majorBidi" w:hAnsiTheme="majorBidi" w:cstheme="majorBidi"/>
          <w:sz w:val="24"/>
          <w:szCs w:val="24"/>
          <w:lang w:val="mk-MK"/>
        </w:rPr>
      </w:pPr>
      <w:r w:rsidRPr="0046270E">
        <w:rPr>
          <w:rFonts w:asciiTheme="majorBidi" w:hAnsiTheme="majorBidi" w:cstheme="majorBidi"/>
          <w:sz w:val="24"/>
          <w:szCs w:val="24"/>
          <w:lang w:val="mk-MK"/>
        </w:rPr>
        <w:t xml:space="preserve">Постојат различни методи за одредување на електролитните концентрации во плунката, како што се: пламена фотометрија, атомска апсорпциона спектрофотометрија и колориметрија. Меѓутоа, потенциометриските методи </w:t>
      </w:r>
      <w:r w:rsidR="004C78CA" w:rsidRPr="0046270E">
        <w:rPr>
          <w:rFonts w:asciiTheme="majorBidi" w:hAnsiTheme="majorBidi" w:cstheme="majorBidi"/>
          <w:sz w:val="24"/>
          <w:szCs w:val="24"/>
          <w:lang w:val="mk-MK"/>
        </w:rPr>
        <w:t xml:space="preserve">се широко </w:t>
      </w:r>
      <w:r w:rsidRPr="0046270E">
        <w:rPr>
          <w:rFonts w:asciiTheme="majorBidi" w:hAnsiTheme="majorBidi" w:cstheme="majorBidi"/>
          <w:sz w:val="24"/>
          <w:szCs w:val="24"/>
          <w:lang w:val="mk-MK"/>
        </w:rPr>
        <w:t xml:space="preserve">прифатени методи за одредување на електролитната концентрација на плунката, поради нивната едноставност, брзина и процедура на мерење. Бидејќи постои недостаток на општо прифатени </w:t>
      </w:r>
      <w:r w:rsidRPr="0046270E">
        <w:rPr>
          <w:rFonts w:asciiTheme="majorBidi" w:hAnsiTheme="majorBidi" w:cstheme="majorBidi"/>
          <w:sz w:val="24"/>
          <w:szCs w:val="24"/>
        </w:rPr>
        <w:t>IFCC</w:t>
      </w:r>
      <w:r w:rsidRPr="0046270E">
        <w:rPr>
          <w:rFonts w:asciiTheme="majorBidi" w:hAnsiTheme="majorBidi" w:cstheme="majorBidi"/>
          <w:sz w:val="24"/>
          <w:szCs w:val="24"/>
          <w:lang w:val="ru-RU"/>
        </w:rPr>
        <w:t xml:space="preserve"> </w:t>
      </w:r>
      <w:r w:rsidRPr="0046270E">
        <w:rPr>
          <w:rFonts w:asciiTheme="majorBidi" w:hAnsiTheme="majorBidi" w:cstheme="majorBidi"/>
          <w:sz w:val="24"/>
          <w:szCs w:val="24"/>
          <w:lang w:val="mk-MK"/>
        </w:rPr>
        <w:t xml:space="preserve">препораки за користење на овој принцип на мерење, во практиката се употребуваат голем број на </w:t>
      </w:r>
      <w:r w:rsidR="004C78CA" w:rsidRPr="0046270E">
        <w:rPr>
          <w:rFonts w:asciiTheme="majorBidi" w:hAnsiTheme="majorBidi" w:cstheme="majorBidi"/>
          <w:sz w:val="24"/>
          <w:szCs w:val="24"/>
          <w:lang w:val="mk-MK"/>
        </w:rPr>
        <w:t xml:space="preserve">различни </w:t>
      </w:r>
      <w:r w:rsidRPr="0046270E">
        <w:rPr>
          <w:rFonts w:asciiTheme="majorBidi" w:hAnsiTheme="majorBidi" w:cstheme="majorBidi"/>
          <w:sz w:val="24"/>
          <w:szCs w:val="24"/>
          <w:lang w:val="mk-MK"/>
        </w:rPr>
        <w:t>инструменти и применети техники</w:t>
      </w:r>
      <w:r w:rsidR="00F70B1F" w:rsidRPr="0046270E">
        <w:rPr>
          <w:rFonts w:asciiTheme="majorBidi" w:hAnsiTheme="majorBidi" w:cstheme="majorBidi"/>
          <w:sz w:val="24"/>
          <w:szCs w:val="24"/>
          <w:vertAlign w:val="superscript"/>
          <w:lang w:val="ru-RU"/>
        </w:rPr>
        <w:t>[8</w:t>
      </w:r>
      <w:r w:rsidR="008F15DB" w:rsidRPr="008F15DB">
        <w:rPr>
          <w:rFonts w:asciiTheme="majorBidi" w:hAnsiTheme="majorBidi" w:cstheme="majorBidi"/>
          <w:sz w:val="24"/>
          <w:szCs w:val="24"/>
          <w:vertAlign w:val="superscript"/>
          <w:lang w:val="ru-RU"/>
        </w:rPr>
        <w:t>6</w:t>
      </w:r>
      <w:r w:rsidRPr="0046270E">
        <w:rPr>
          <w:rFonts w:asciiTheme="majorBidi" w:hAnsiTheme="majorBidi" w:cstheme="majorBidi"/>
          <w:sz w:val="24"/>
          <w:szCs w:val="24"/>
          <w:vertAlign w:val="superscript"/>
          <w:lang w:val="ru-RU"/>
        </w:rPr>
        <w:t>]</w:t>
      </w:r>
      <w:r w:rsidRPr="0046270E">
        <w:rPr>
          <w:rFonts w:asciiTheme="majorBidi" w:hAnsiTheme="majorBidi" w:cstheme="majorBidi"/>
          <w:sz w:val="24"/>
          <w:szCs w:val="24"/>
          <w:lang w:val="mk-MK"/>
        </w:rPr>
        <w:t>.</w:t>
      </w:r>
    </w:p>
    <w:p w14:paraId="231D303A" w14:textId="2FF7AD6D" w:rsidR="00481FB0" w:rsidRPr="0046270E" w:rsidRDefault="00481FB0" w:rsidP="00481FB0">
      <w:pPr>
        <w:ind w:firstLine="720"/>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Плунката во оралната празнина, доми</w:t>
      </w:r>
      <w:r w:rsidR="004C78CA" w:rsidRPr="0046270E">
        <w:rPr>
          <w:rFonts w:ascii="Times New Roman" w:hAnsi="Times New Roman" w:cs="Times New Roman"/>
          <w:sz w:val="24"/>
          <w:szCs w:val="24"/>
          <w:lang w:val="mk-MK"/>
        </w:rPr>
        <w:t>нантно потекнува од трите пара</w:t>
      </w:r>
      <w:r w:rsidRPr="0046270E">
        <w:rPr>
          <w:rFonts w:ascii="Times New Roman" w:hAnsi="Times New Roman" w:cs="Times New Roman"/>
          <w:sz w:val="24"/>
          <w:szCs w:val="24"/>
          <w:lang w:val="mk-MK"/>
        </w:rPr>
        <w:t xml:space="preserve"> на големи плунковни жлезди: паротидните, субмандибуларните и сублингвалните жлезди. Дополнително, други мали плунковни жлезди, како и гингивалниот флуид, придонесуваат во формирањето на вкупната плунка</w:t>
      </w:r>
      <w:r w:rsidR="006723D6" w:rsidRPr="0046270E">
        <w:rPr>
          <w:rFonts w:ascii="Times New Roman" w:hAnsi="Times New Roman" w:cs="Times New Roman"/>
          <w:b/>
          <w:sz w:val="24"/>
          <w:szCs w:val="24"/>
          <w:vertAlign w:val="superscript"/>
          <w:lang w:val="ru-RU"/>
        </w:rPr>
        <w:t>[8</w:t>
      </w:r>
      <w:r w:rsidR="008F15DB" w:rsidRPr="008F15DB">
        <w:rPr>
          <w:rFonts w:ascii="Times New Roman" w:hAnsi="Times New Roman" w:cs="Times New Roman"/>
          <w:b/>
          <w:sz w:val="24"/>
          <w:szCs w:val="24"/>
          <w:vertAlign w:val="superscript"/>
          <w:lang w:val="ru-RU"/>
        </w:rPr>
        <w:t>7</w:t>
      </w:r>
      <w:r w:rsidRPr="0046270E">
        <w:rPr>
          <w:rFonts w:ascii="Times New Roman" w:hAnsi="Times New Roman" w:cs="Times New Roman"/>
          <w:b/>
          <w:sz w:val="24"/>
          <w:szCs w:val="24"/>
          <w:vertAlign w:val="superscript"/>
          <w:lang w:val="ru-RU"/>
        </w:rPr>
        <w:t>]</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 xml:space="preserve">Секоја саливарна жлезда создава карактеристичен тип на плунка, со различен јонски </w:t>
      </w:r>
      <w:r w:rsidR="006723D6" w:rsidRPr="0046270E">
        <w:rPr>
          <w:rFonts w:ascii="Times New Roman" w:hAnsi="Times New Roman" w:cs="Times New Roman"/>
          <w:b/>
          <w:sz w:val="24"/>
          <w:szCs w:val="24"/>
          <w:vertAlign w:val="superscript"/>
          <w:lang w:val="mk-MK"/>
        </w:rPr>
        <w:t>[8</w:t>
      </w:r>
      <w:r w:rsidR="008F15DB" w:rsidRPr="008F15DB">
        <w:rPr>
          <w:rFonts w:ascii="Times New Roman" w:hAnsi="Times New Roman" w:cs="Times New Roman"/>
          <w:b/>
          <w:sz w:val="24"/>
          <w:szCs w:val="24"/>
          <w:vertAlign w:val="superscript"/>
          <w:lang w:val="ru-RU"/>
        </w:rPr>
        <w:t>8</w:t>
      </w:r>
      <w:r w:rsidRPr="0046270E">
        <w:rPr>
          <w:rFonts w:ascii="Times New Roman" w:hAnsi="Times New Roman" w:cs="Times New Roman"/>
          <w:b/>
          <w:sz w:val="24"/>
          <w:szCs w:val="24"/>
          <w:vertAlign w:val="superscript"/>
          <w:lang w:val="mk-MK"/>
        </w:rPr>
        <w:t>]</w:t>
      </w:r>
      <w:r w:rsidRPr="0046270E">
        <w:rPr>
          <w:rFonts w:ascii="Times New Roman" w:hAnsi="Times New Roman" w:cs="Times New Roman"/>
          <w:sz w:val="24"/>
          <w:szCs w:val="24"/>
          <w:lang w:val="mk-MK"/>
        </w:rPr>
        <w:t xml:space="preserve"> и протеински </w:t>
      </w:r>
      <w:r w:rsidR="006723D6" w:rsidRPr="0046270E">
        <w:rPr>
          <w:rFonts w:ascii="Times New Roman" w:hAnsi="Times New Roman" w:cs="Times New Roman"/>
          <w:b/>
          <w:sz w:val="24"/>
          <w:szCs w:val="24"/>
          <w:vertAlign w:val="superscript"/>
          <w:lang w:val="mk-MK"/>
        </w:rPr>
        <w:t>[</w:t>
      </w:r>
      <w:r w:rsidR="008F15DB" w:rsidRPr="008F15DB">
        <w:rPr>
          <w:rFonts w:ascii="Times New Roman" w:hAnsi="Times New Roman" w:cs="Times New Roman"/>
          <w:b/>
          <w:sz w:val="24"/>
          <w:szCs w:val="24"/>
          <w:vertAlign w:val="superscript"/>
          <w:lang w:val="ru-RU"/>
        </w:rPr>
        <w:t>89</w:t>
      </w:r>
      <w:r w:rsidRPr="0046270E">
        <w:rPr>
          <w:rFonts w:ascii="Times New Roman" w:hAnsi="Times New Roman" w:cs="Times New Roman"/>
          <w:b/>
          <w:sz w:val="24"/>
          <w:szCs w:val="24"/>
          <w:vertAlign w:val="superscript"/>
          <w:lang w:val="mk-MK"/>
        </w:rPr>
        <w:t>]</w:t>
      </w:r>
      <w:r w:rsidRPr="0046270E">
        <w:rPr>
          <w:rFonts w:ascii="Times New Roman" w:hAnsi="Times New Roman" w:cs="Times New Roman"/>
          <w:sz w:val="24"/>
          <w:szCs w:val="24"/>
          <w:lang w:val="mk-MK"/>
        </w:rPr>
        <w:t xml:space="preserve"> состав.</w:t>
      </w:r>
    </w:p>
    <w:p w14:paraId="31CFF3B8" w14:textId="5132BF67" w:rsidR="00481FB0" w:rsidRPr="0046270E" w:rsidRDefault="00481FB0" w:rsidP="00481FB0">
      <w:pPr>
        <w:ind w:firstLine="720"/>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 xml:space="preserve">Создавањето на плунка варира во зависност од тоа дали излачената плунка е нестимулирана (65% од нестимулираната плунка потекнува од субмандибуларните жлезди, 20% од паротидните жлезди, 5% од сублингвалните жлезди и 10% од малите плунковни жлезди) или стимулирана (50% од стимулираната плунка потекнува од паротидните жлезди) </w:t>
      </w:r>
      <w:r w:rsidR="006723D6" w:rsidRPr="0046270E">
        <w:rPr>
          <w:rFonts w:ascii="Times New Roman" w:hAnsi="Times New Roman" w:cs="Times New Roman"/>
          <w:b/>
          <w:sz w:val="24"/>
          <w:szCs w:val="24"/>
          <w:vertAlign w:val="superscript"/>
          <w:lang w:val="ru-RU"/>
        </w:rPr>
        <w:t>[8</w:t>
      </w:r>
      <w:r w:rsidR="008F15DB" w:rsidRPr="008F15DB">
        <w:rPr>
          <w:rFonts w:ascii="Times New Roman" w:hAnsi="Times New Roman" w:cs="Times New Roman"/>
          <w:b/>
          <w:sz w:val="24"/>
          <w:szCs w:val="24"/>
          <w:vertAlign w:val="superscript"/>
          <w:lang w:val="ru-RU"/>
        </w:rPr>
        <w:t>7</w:t>
      </w:r>
      <w:r w:rsidRPr="0046270E">
        <w:rPr>
          <w:rFonts w:ascii="Times New Roman" w:hAnsi="Times New Roman" w:cs="Times New Roman"/>
          <w:b/>
          <w:sz w:val="24"/>
          <w:szCs w:val="24"/>
          <w:vertAlign w:val="superscript"/>
          <w:lang w:val="ru-RU"/>
        </w:rPr>
        <w:t>]</w:t>
      </w:r>
      <w:r w:rsidRPr="0046270E">
        <w:rPr>
          <w:rFonts w:ascii="Times New Roman" w:hAnsi="Times New Roman" w:cs="Times New Roman"/>
          <w:sz w:val="24"/>
          <w:szCs w:val="24"/>
          <w:lang w:val="mk-MK"/>
        </w:rPr>
        <w:t>. Во нормални услови, количеството на излачена нестимулирана плунка изнесува просечно 0.1</w:t>
      </w:r>
      <w:r w:rsidR="004C78CA" w:rsidRPr="0046270E">
        <w:rPr>
          <w:rFonts w:ascii="Times New Roman" w:hAnsi="Times New Roman" w:cs="Times New Roman"/>
          <w:sz w:val="24"/>
          <w:szCs w:val="24"/>
        </w:rPr>
        <w:t>ml</w:t>
      </w:r>
      <w:r w:rsidR="004C78CA" w:rsidRPr="0056701E">
        <w:rPr>
          <w:rFonts w:ascii="Times New Roman" w:hAnsi="Times New Roman" w:cs="Times New Roman"/>
          <w:sz w:val="24"/>
          <w:szCs w:val="24"/>
          <w:lang w:val="ru-RU"/>
        </w:rPr>
        <w:t>/</w:t>
      </w:r>
      <w:r w:rsidR="004C78CA" w:rsidRPr="0046270E">
        <w:rPr>
          <w:rFonts w:ascii="Times New Roman" w:hAnsi="Times New Roman" w:cs="Times New Roman"/>
          <w:sz w:val="24"/>
          <w:szCs w:val="24"/>
        </w:rPr>
        <w:t>min</w:t>
      </w:r>
      <w:r w:rsidR="004C78CA" w:rsidRPr="0046270E">
        <w:rPr>
          <w:rFonts w:ascii="Times New Roman" w:hAnsi="Times New Roman" w:cs="Times New Roman"/>
          <w:sz w:val="24"/>
          <w:szCs w:val="24"/>
          <w:lang w:val="mk-MK"/>
        </w:rPr>
        <w:t>, достигнувајќи максимум од 7</w:t>
      </w:r>
      <w:r w:rsidR="004C78CA" w:rsidRPr="0046270E">
        <w:rPr>
          <w:rFonts w:ascii="Times New Roman" w:hAnsi="Times New Roman" w:cs="Times New Roman"/>
          <w:sz w:val="24"/>
          <w:szCs w:val="24"/>
        </w:rPr>
        <w:t>ml</w:t>
      </w:r>
      <w:r w:rsidR="004C78CA" w:rsidRPr="0046270E">
        <w:rPr>
          <w:rFonts w:ascii="Times New Roman" w:hAnsi="Times New Roman" w:cs="Times New Roman"/>
          <w:sz w:val="24"/>
          <w:szCs w:val="24"/>
          <w:lang w:val="mk-MK"/>
        </w:rPr>
        <w:t>/min</w:t>
      </w:r>
      <w:r w:rsidRPr="0046270E">
        <w:rPr>
          <w:rFonts w:ascii="Times New Roman" w:hAnsi="Times New Roman" w:cs="Times New Roman"/>
          <w:sz w:val="24"/>
          <w:szCs w:val="24"/>
          <w:lang w:val="mk-MK"/>
        </w:rPr>
        <w:t xml:space="preserve"> доколку излачувањето на плунката е стимулирано </w:t>
      </w:r>
      <w:r w:rsidR="006723D6" w:rsidRPr="0046270E">
        <w:rPr>
          <w:rFonts w:ascii="Times New Roman" w:hAnsi="Times New Roman" w:cs="Times New Roman"/>
          <w:b/>
          <w:sz w:val="24"/>
          <w:szCs w:val="24"/>
          <w:vertAlign w:val="superscript"/>
          <w:lang w:val="ru-RU"/>
        </w:rPr>
        <w:t>[8</w:t>
      </w:r>
      <w:r w:rsidR="008F15DB" w:rsidRPr="008F15DB">
        <w:rPr>
          <w:rFonts w:ascii="Times New Roman" w:hAnsi="Times New Roman" w:cs="Times New Roman"/>
          <w:b/>
          <w:sz w:val="24"/>
          <w:szCs w:val="24"/>
          <w:vertAlign w:val="superscript"/>
          <w:lang w:val="ru-RU"/>
        </w:rPr>
        <w:t>7</w:t>
      </w:r>
      <w:r w:rsidRPr="0046270E">
        <w:rPr>
          <w:rFonts w:ascii="Times New Roman" w:hAnsi="Times New Roman" w:cs="Times New Roman"/>
          <w:b/>
          <w:sz w:val="24"/>
          <w:szCs w:val="24"/>
          <w:vertAlign w:val="superscript"/>
          <w:lang w:val="ru-RU"/>
        </w:rPr>
        <w:t>]</w:t>
      </w:r>
      <w:r w:rsidRPr="0046270E">
        <w:rPr>
          <w:rFonts w:ascii="Times New Roman" w:hAnsi="Times New Roman" w:cs="Times New Roman"/>
          <w:sz w:val="24"/>
          <w:szCs w:val="24"/>
          <w:lang w:val="mk-MK"/>
        </w:rPr>
        <w:t xml:space="preserve">. За време и по тренинг со висок интензитет (над анаеробните граници), секрецијата на плунката се намалува, главно поради адренергичната акција, дехидратација и испарување </w:t>
      </w:r>
      <w:r w:rsidR="006723D6" w:rsidRPr="0046270E">
        <w:rPr>
          <w:rFonts w:ascii="Times New Roman" w:hAnsi="Times New Roman" w:cs="Times New Roman"/>
          <w:b/>
          <w:sz w:val="24"/>
          <w:szCs w:val="24"/>
          <w:vertAlign w:val="superscript"/>
          <w:lang w:val="mk-MK"/>
        </w:rPr>
        <w:t>[9</w:t>
      </w:r>
      <w:r w:rsidR="008F15DB" w:rsidRPr="008F15DB">
        <w:rPr>
          <w:rFonts w:ascii="Times New Roman" w:hAnsi="Times New Roman" w:cs="Times New Roman"/>
          <w:b/>
          <w:sz w:val="24"/>
          <w:szCs w:val="24"/>
          <w:vertAlign w:val="superscript"/>
          <w:lang w:val="ru-RU"/>
        </w:rPr>
        <w:t>0</w:t>
      </w:r>
      <w:r w:rsidRPr="0046270E">
        <w:rPr>
          <w:rFonts w:ascii="Times New Roman" w:hAnsi="Times New Roman" w:cs="Times New Roman"/>
          <w:b/>
          <w:sz w:val="24"/>
          <w:szCs w:val="24"/>
          <w:vertAlign w:val="superscript"/>
          <w:lang w:val="mk-MK"/>
        </w:rPr>
        <w:t>]</w:t>
      </w:r>
      <w:r w:rsidRPr="0046270E">
        <w:rPr>
          <w:rFonts w:ascii="Times New Roman" w:hAnsi="Times New Roman" w:cs="Times New Roman"/>
          <w:sz w:val="24"/>
          <w:szCs w:val="24"/>
          <w:lang w:val="mk-MK"/>
        </w:rPr>
        <w:t xml:space="preserve">. </w:t>
      </w:r>
    </w:p>
    <w:p w14:paraId="11C59ABC" w14:textId="476E3448" w:rsidR="00481FB0" w:rsidRPr="0046270E" w:rsidRDefault="00481FB0" w:rsidP="00481FB0">
      <w:pPr>
        <w:ind w:firstLine="720"/>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 xml:space="preserve">Саливарните жлезди се состојат од ацинусните клети, дуктусни клетки и миоепителни клетки, испреплетени со капиларни мрежи. Во ацинусните клетки, примарната плунка се секретира како изотонична течност во споредба со крвната плазма </w:t>
      </w:r>
      <w:r w:rsidR="006723D6" w:rsidRPr="0046270E">
        <w:rPr>
          <w:rFonts w:ascii="Times New Roman" w:hAnsi="Times New Roman" w:cs="Times New Roman"/>
          <w:b/>
          <w:sz w:val="24"/>
          <w:szCs w:val="24"/>
          <w:vertAlign w:val="superscript"/>
          <w:lang w:val="mk-MK"/>
        </w:rPr>
        <w:t>[9</w:t>
      </w:r>
      <w:r w:rsidR="008F15DB" w:rsidRPr="008F15DB">
        <w:rPr>
          <w:rFonts w:ascii="Times New Roman" w:hAnsi="Times New Roman" w:cs="Times New Roman"/>
          <w:b/>
          <w:sz w:val="24"/>
          <w:szCs w:val="24"/>
          <w:vertAlign w:val="superscript"/>
          <w:lang w:val="ru-RU"/>
        </w:rPr>
        <w:t>1</w:t>
      </w:r>
      <w:r w:rsidRPr="0046270E">
        <w:rPr>
          <w:rFonts w:ascii="Times New Roman" w:hAnsi="Times New Roman" w:cs="Times New Roman"/>
          <w:b/>
          <w:sz w:val="24"/>
          <w:szCs w:val="24"/>
          <w:vertAlign w:val="superscript"/>
          <w:lang w:val="mk-MK"/>
        </w:rPr>
        <w:t>]</w:t>
      </w:r>
      <w:r w:rsidRPr="0046270E">
        <w:rPr>
          <w:rFonts w:ascii="Times New Roman" w:hAnsi="Times New Roman" w:cs="Times New Roman"/>
          <w:sz w:val="24"/>
          <w:szCs w:val="24"/>
          <w:lang w:val="mk-MK"/>
        </w:rPr>
        <w:t xml:space="preserve">. Во зависност од која плунковна жлезда потекнува плунката, таа може да биде серозна </w:t>
      </w:r>
      <w:r w:rsidRPr="0046270E">
        <w:rPr>
          <w:rFonts w:ascii="Times New Roman" w:hAnsi="Times New Roman" w:cs="Times New Roman"/>
          <w:sz w:val="24"/>
          <w:szCs w:val="24"/>
          <w:lang w:val="mk-MK"/>
        </w:rPr>
        <w:lastRenderedPageBreak/>
        <w:t xml:space="preserve">(од паротидната), мукозна (од малите плунковни жлезди) или мешовита (од сублингвалната и субмандибуларната жлезда) </w:t>
      </w:r>
      <w:r w:rsidR="006723D6" w:rsidRPr="0046270E">
        <w:rPr>
          <w:rFonts w:ascii="Times New Roman" w:hAnsi="Times New Roman" w:cs="Times New Roman"/>
          <w:b/>
          <w:sz w:val="24"/>
          <w:szCs w:val="24"/>
          <w:vertAlign w:val="superscript"/>
          <w:lang w:val="mk-MK"/>
        </w:rPr>
        <w:t>[8</w:t>
      </w:r>
      <w:r w:rsidR="008F15DB" w:rsidRPr="008F15DB">
        <w:rPr>
          <w:rFonts w:ascii="Times New Roman" w:hAnsi="Times New Roman" w:cs="Times New Roman"/>
          <w:b/>
          <w:sz w:val="24"/>
          <w:szCs w:val="24"/>
          <w:vertAlign w:val="superscript"/>
          <w:lang w:val="ru-RU"/>
        </w:rPr>
        <w:t>7</w:t>
      </w:r>
      <w:r w:rsidRPr="0046270E">
        <w:rPr>
          <w:rFonts w:ascii="Times New Roman" w:hAnsi="Times New Roman" w:cs="Times New Roman"/>
          <w:b/>
          <w:sz w:val="24"/>
          <w:szCs w:val="24"/>
          <w:vertAlign w:val="superscript"/>
          <w:lang w:val="mk-MK"/>
        </w:rPr>
        <w:t>]</w:t>
      </w:r>
      <w:r w:rsidRPr="0046270E">
        <w:rPr>
          <w:rFonts w:ascii="Times New Roman" w:hAnsi="Times New Roman" w:cs="Times New Roman"/>
          <w:sz w:val="24"/>
          <w:szCs w:val="24"/>
          <w:lang w:val="mk-MK"/>
        </w:rPr>
        <w:t xml:space="preserve">. </w:t>
      </w:r>
    </w:p>
    <w:p w14:paraId="64CDDD4F" w14:textId="34A65969" w:rsidR="00481FB0" w:rsidRPr="0046270E" w:rsidRDefault="00481FB0" w:rsidP="00481FB0">
      <w:pPr>
        <w:ind w:firstLine="720"/>
        <w:jc w:val="both"/>
        <w:rPr>
          <w:rFonts w:ascii="Times New Roman" w:hAnsi="Times New Roman" w:cs="Times New Roman"/>
          <w:b/>
          <w:sz w:val="24"/>
          <w:szCs w:val="24"/>
          <w:lang w:val="mk-MK"/>
        </w:rPr>
      </w:pPr>
      <w:r w:rsidRPr="0046270E">
        <w:rPr>
          <w:rFonts w:ascii="Times New Roman" w:hAnsi="Times New Roman" w:cs="Times New Roman"/>
          <w:sz w:val="24"/>
          <w:szCs w:val="24"/>
          <w:lang w:val="mk-MK"/>
        </w:rPr>
        <w:t>Различните ацинуси се поврзани со интеркалираните (вметнати) канали, а плунката се лачи во оралната празнина преку спроводните и одводните</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канали. Пренесувањето на компонентите од крвната плазма во пл</w:t>
      </w:r>
      <w:r w:rsidR="004C78CA" w:rsidRPr="0046270E">
        <w:rPr>
          <w:rFonts w:ascii="Times New Roman" w:hAnsi="Times New Roman" w:cs="Times New Roman"/>
          <w:sz w:val="24"/>
          <w:szCs w:val="24"/>
          <w:lang w:val="mk-MK"/>
        </w:rPr>
        <w:t>унката, вклучува повеќе процеси.</w:t>
      </w:r>
      <w:r w:rsidRPr="0046270E">
        <w:rPr>
          <w:rFonts w:ascii="Times New Roman" w:hAnsi="Times New Roman" w:cs="Times New Roman"/>
          <w:sz w:val="24"/>
          <w:szCs w:val="24"/>
          <w:lang w:val="mk-MK"/>
        </w:rPr>
        <w:t xml:space="preserve"> </w:t>
      </w:r>
      <w:r w:rsidR="004C78CA" w:rsidRPr="0046270E">
        <w:rPr>
          <w:rFonts w:ascii="Times New Roman" w:hAnsi="Times New Roman" w:cs="Times New Roman"/>
          <w:sz w:val="24"/>
          <w:szCs w:val="24"/>
          <w:lang w:val="mk-MK"/>
        </w:rPr>
        <w:t>Првиот процес е</w:t>
      </w:r>
      <w:r w:rsidRPr="0046270E">
        <w:rPr>
          <w:rFonts w:ascii="Times New Roman" w:hAnsi="Times New Roman" w:cs="Times New Roman"/>
          <w:sz w:val="24"/>
          <w:szCs w:val="24"/>
          <w:lang w:val="mk-MK"/>
        </w:rPr>
        <w:t xml:space="preserve"> ултрафилтрација преку малите цепнатини помеѓу секреторните клетки. </w:t>
      </w:r>
      <w:r w:rsidR="004C78CA" w:rsidRPr="0046270E">
        <w:rPr>
          <w:rFonts w:ascii="Times New Roman" w:hAnsi="Times New Roman" w:cs="Times New Roman"/>
          <w:sz w:val="24"/>
          <w:szCs w:val="24"/>
          <w:lang w:val="mk-MK"/>
        </w:rPr>
        <w:t>За време на овој процес</w:t>
      </w:r>
      <w:r w:rsidRPr="0046270E">
        <w:rPr>
          <w:rFonts w:ascii="Times New Roman" w:hAnsi="Times New Roman" w:cs="Times New Roman"/>
          <w:sz w:val="24"/>
          <w:szCs w:val="24"/>
          <w:lang w:val="mk-MK"/>
        </w:rPr>
        <w:t xml:space="preserve">, само молекули со молекуларна тежина под </w:t>
      </w:r>
      <w:r w:rsidRPr="0046270E">
        <w:rPr>
          <w:rFonts w:ascii="Times New Roman" w:hAnsi="Times New Roman" w:cs="Times New Roman"/>
          <w:sz w:val="24"/>
          <w:szCs w:val="24"/>
          <w:lang w:val="ru-RU"/>
        </w:rPr>
        <w:t>1.9</w:t>
      </w:r>
      <w:r w:rsidRPr="0046270E">
        <w:rPr>
          <w:rFonts w:ascii="Times New Roman" w:hAnsi="Times New Roman" w:cs="Times New Roman"/>
          <w:sz w:val="24"/>
          <w:szCs w:val="24"/>
        </w:rPr>
        <w:t>kDa</w:t>
      </w:r>
      <w:r w:rsidRPr="0046270E">
        <w:rPr>
          <w:rFonts w:ascii="Times New Roman" w:hAnsi="Times New Roman" w:cs="Times New Roman"/>
          <w:sz w:val="24"/>
          <w:szCs w:val="24"/>
          <w:lang w:val="mk-MK"/>
        </w:rPr>
        <w:t xml:space="preserve"> можат да бидат транспортирани (јони, вода и некои хормони). Потоа следува селективен транспорт преку пасивна дифузија на липофилни молекули (стероидни хормони). Активниот транспорт се одвива преку јонски канали, односно, активно се испумпуваат јони на </w:t>
      </w:r>
      <w:r w:rsidRPr="0046270E">
        <w:rPr>
          <w:rFonts w:ascii="Times New Roman" w:hAnsi="Times New Roman" w:cs="Times New Roman"/>
          <w:sz w:val="24"/>
          <w:szCs w:val="24"/>
        </w:rPr>
        <w:t>Na</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lang w:val="ru-RU"/>
        </w:rPr>
        <w:t xml:space="preserve">, а последователно навлегува вода. </w:t>
      </w:r>
      <w:r w:rsidRPr="0046270E">
        <w:rPr>
          <w:rFonts w:ascii="Times New Roman" w:hAnsi="Times New Roman" w:cs="Times New Roman"/>
          <w:sz w:val="24"/>
          <w:szCs w:val="24"/>
          <w:lang w:val="mk-MK"/>
        </w:rPr>
        <w:t xml:space="preserve">Плунката исто така содржи и компоненти коишто примарно се синтетизираат во ацинусните клетки, а во помал дел и во дуктусните клетки. Поточно, некои од саливарните компоненти не се поврзани со концентрациите во крвната плазма, туку се поврзани со локалниот жлезден одговор. Концентрацијата на бројни електролити се менува како резултат на активниот јонски транспорт, па затоа, плунката поседува хипотонични карактеристики во споредба со крвта </w:t>
      </w:r>
      <w:r w:rsidRPr="0046270E">
        <w:rPr>
          <w:rFonts w:ascii="Times New Roman" w:hAnsi="Times New Roman" w:cs="Times New Roman"/>
          <w:sz w:val="24"/>
          <w:szCs w:val="24"/>
          <w:vertAlign w:val="superscript"/>
          <w:lang w:val="mk-MK"/>
        </w:rPr>
        <w:t>[</w:t>
      </w:r>
      <w:r w:rsidR="006723D6" w:rsidRPr="0046270E">
        <w:rPr>
          <w:rFonts w:ascii="Times New Roman" w:hAnsi="Times New Roman" w:cs="Times New Roman"/>
          <w:b/>
          <w:sz w:val="24"/>
          <w:szCs w:val="24"/>
          <w:vertAlign w:val="superscript"/>
          <w:lang w:val="ru-RU"/>
        </w:rPr>
        <w:t>8</w:t>
      </w:r>
      <w:r w:rsidR="008F15DB" w:rsidRPr="008F15DB">
        <w:rPr>
          <w:rFonts w:ascii="Times New Roman" w:hAnsi="Times New Roman" w:cs="Times New Roman"/>
          <w:b/>
          <w:sz w:val="24"/>
          <w:szCs w:val="24"/>
          <w:vertAlign w:val="superscript"/>
          <w:lang w:val="ru-RU"/>
        </w:rPr>
        <w:t>7</w:t>
      </w:r>
      <w:r w:rsidRPr="0046270E">
        <w:rPr>
          <w:rFonts w:ascii="Times New Roman" w:hAnsi="Times New Roman" w:cs="Times New Roman"/>
          <w:sz w:val="24"/>
          <w:szCs w:val="24"/>
          <w:vertAlign w:val="superscript"/>
          <w:lang w:val="ru-RU"/>
        </w:rPr>
        <w:t>,</w:t>
      </w:r>
      <w:r w:rsidR="006723D6" w:rsidRPr="0046270E">
        <w:rPr>
          <w:rFonts w:ascii="Times New Roman" w:hAnsi="Times New Roman" w:cs="Times New Roman"/>
          <w:b/>
          <w:sz w:val="24"/>
          <w:szCs w:val="24"/>
          <w:vertAlign w:val="superscript"/>
          <w:lang w:val="ru-RU"/>
        </w:rPr>
        <w:t>9</w:t>
      </w:r>
      <w:r w:rsidR="008F15DB" w:rsidRPr="008F15DB">
        <w:rPr>
          <w:rFonts w:ascii="Times New Roman" w:hAnsi="Times New Roman" w:cs="Times New Roman"/>
          <w:b/>
          <w:sz w:val="24"/>
          <w:szCs w:val="24"/>
          <w:vertAlign w:val="superscript"/>
          <w:lang w:val="ru-RU"/>
        </w:rPr>
        <w:t>1</w:t>
      </w:r>
      <w:r w:rsidRPr="0046270E">
        <w:rPr>
          <w:rFonts w:ascii="Times New Roman" w:hAnsi="Times New Roman" w:cs="Times New Roman"/>
          <w:sz w:val="24"/>
          <w:szCs w:val="24"/>
          <w:vertAlign w:val="superscript"/>
          <w:lang w:val="mk-MK"/>
        </w:rPr>
        <w:t>]</w:t>
      </w:r>
      <w:r w:rsidRPr="0046270E">
        <w:rPr>
          <w:rFonts w:ascii="Times New Roman" w:hAnsi="Times New Roman" w:cs="Times New Roman"/>
          <w:sz w:val="24"/>
          <w:szCs w:val="24"/>
          <w:lang w:val="mk-MK"/>
        </w:rPr>
        <w:t xml:space="preserve">. Други елементи, како што се бактерии, епителни клетки, еритроцити, дебрис од храна или контаминација од гингивалниот флуид (како резултат на гингивална инфламација) исто така можат да бидат присутни во плунката. Овој факт не смее да биде игнориран, бидејќи ваквите промени доведуваат до промена на резултатите од аналитичките тестови </w:t>
      </w:r>
      <w:r w:rsidRPr="0046270E">
        <w:rPr>
          <w:rFonts w:ascii="Times New Roman" w:hAnsi="Times New Roman" w:cs="Times New Roman"/>
          <w:b/>
          <w:sz w:val="24"/>
          <w:szCs w:val="24"/>
          <w:vertAlign w:val="superscript"/>
          <w:lang w:val="mk-MK"/>
        </w:rPr>
        <w:t>[</w:t>
      </w:r>
      <w:r w:rsidR="006723D6" w:rsidRPr="0046270E">
        <w:rPr>
          <w:rFonts w:ascii="Times New Roman" w:hAnsi="Times New Roman" w:cs="Times New Roman"/>
          <w:b/>
          <w:sz w:val="24"/>
          <w:szCs w:val="24"/>
          <w:vertAlign w:val="superscript"/>
          <w:lang w:val="ru-RU"/>
        </w:rPr>
        <w:t>9</w:t>
      </w:r>
      <w:r w:rsidR="008F15DB" w:rsidRPr="008F15DB">
        <w:rPr>
          <w:rFonts w:ascii="Times New Roman" w:hAnsi="Times New Roman" w:cs="Times New Roman"/>
          <w:b/>
          <w:sz w:val="24"/>
          <w:szCs w:val="24"/>
          <w:vertAlign w:val="superscript"/>
          <w:lang w:val="ru-RU"/>
        </w:rPr>
        <w:t>1</w:t>
      </w:r>
      <w:r w:rsidRPr="0046270E">
        <w:rPr>
          <w:rFonts w:ascii="Times New Roman" w:hAnsi="Times New Roman" w:cs="Times New Roman"/>
          <w:b/>
          <w:sz w:val="24"/>
          <w:szCs w:val="24"/>
          <w:vertAlign w:val="superscript"/>
          <w:lang w:val="mk-MK"/>
        </w:rPr>
        <w:t xml:space="preserve">, </w:t>
      </w:r>
      <w:r w:rsidR="006723D6" w:rsidRPr="0046270E">
        <w:rPr>
          <w:rFonts w:ascii="Times New Roman" w:hAnsi="Times New Roman" w:cs="Times New Roman"/>
          <w:b/>
          <w:sz w:val="24"/>
          <w:szCs w:val="24"/>
          <w:vertAlign w:val="superscript"/>
          <w:lang w:val="ru-RU"/>
        </w:rPr>
        <w:t>9</w:t>
      </w:r>
      <w:r w:rsidR="008F15DB" w:rsidRPr="008F15DB">
        <w:rPr>
          <w:rFonts w:ascii="Times New Roman" w:hAnsi="Times New Roman" w:cs="Times New Roman"/>
          <w:b/>
          <w:sz w:val="24"/>
          <w:szCs w:val="24"/>
          <w:vertAlign w:val="superscript"/>
          <w:lang w:val="ru-RU"/>
        </w:rPr>
        <w:t>2</w:t>
      </w:r>
      <w:r w:rsidR="006723D6" w:rsidRPr="0046270E">
        <w:rPr>
          <w:rFonts w:ascii="Times New Roman" w:hAnsi="Times New Roman" w:cs="Times New Roman"/>
          <w:b/>
          <w:sz w:val="24"/>
          <w:szCs w:val="24"/>
          <w:vertAlign w:val="superscript"/>
          <w:lang w:val="mk-MK"/>
        </w:rPr>
        <w:t>, 9</w:t>
      </w:r>
      <w:r w:rsidR="008F15DB" w:rsidRPr="008F15DB">
        <w:rPr>
          <w:rFonts w:ascii="Times New Roman" w:hAnsi="Times New Roman" w:cs="Times New Roman"/>
          <w:b/>
          <w:sz w:val="24"/>
          <w:szCs w:val="24"/>
          <w:vertAlign w:val="superscript"/>
          <w:lang w:val="ru-RU"/>
        </w:rPr>
        <w:t>3</w:t>
      </w:r>
      <w:r w:rsidRPr="0046270E">
        <w:rPr>
          <w:rFonts w:ascii="Times New Roman" w:hAnsi="Times New Roman" w:cs="Times New Roman"/>
          <w:b/>
          <w:sz w:val="24"/>
          <w:szCs w:val="24"/>
          <w:vertAlign w:val="superscript"/>
          <w:lang w:val="mk-MK"/>
        </w:rPr>
        <w:t>]</w:t>
      </w:r>
      <w:r w:rsidRPr="0046270E">
        <w:rPr>
          <w:rFonts w:ascii="Times New Roman" w:hAnsi="Times New Roman" w:cs="Times New Roman"/>
          <w:sz w:val="24"/>
          <w:szCs w:val="24"/>
          <w:lang w:val="mk-MK"/>
        </w:rPr>
        <w:t xml:space="preserve">. </w:t>
      </w:r>
    </w:p>
    <w:p w14:paraId="58C16DE9" w14:textId="03169FF6" w:rsidR="00481FB0" w:rsidRPr="0046270E" w:rsidRDefault="00481FB0" w:rsidP="00481FB0">
      <w:pPr>
        <w:ind w:firstLine="720"/>
        <w:jc w:val="both"/>
        <w:rPr>
          <w:rFonts w:asciiTheme="majorBidi" w:hAnsiTheme="majorBidi" w:cstheme="majorBidi"/>
          <w:color w:val="FF0000"/>
          <w:sz w:val="24"/>
          <w:szCs w:val="24"/>
          <w:lang w:val="mk-MK"/>
        </w:rPr>
      </w:pPr>
      <w:r w:rsidRPr="0046270E">
        <w:rPr>
          <w:rFonts w:asciiTheme="majorBidi" w:hAnsiTheme="majorBidi" w:cstheme="majorBidi"/>
          <w:sz w:val="24"/>
          <w:szCs w:val="24"/>
          <w:lang w:val="mk-MK"/>
        </w:rPr>
        <w:t xml:space="preserve">Во </w:t>
      </w:r>
      <w:r w:rsidR="004C78CA" w:rsidRPr="0046270E">
        <w:rPr>
          <w:rFonts w:asciiTheme="majorBidi" w:hAnsiTheme="majorBidi" w:cstheme="majorBidi"/>
          <w:sz w:val="24"/>
          <w:szCs w:val="24"/>
          <w:lang w:val="mk-MK"/>
        </w:rPr>
        <w:t>податоците од достапната литература</w:t>
      </w:r>
      <w:r w:rsidRPr="0046270E">
        <w:rPr>
          <w:rFonts w:asciiTheme="majorBidi" w:hAnsiTheme="majorBidi" w:cstheme="majorBidi"/>
          <w:sz w:val="24"/>
          <w:szCs w:val="24"/>
          <w:lang w:val="mk-MK"/>
        </w:rPr>
        <w:t xml:space="preserve"> не наидовме на истражувања кои </w:t>
      </w:r>
      <w:r w:rsidR="004C78CA" w:rsidRPr="0046270E">
        <w:rPr>
          <w:rFonts w:asciiTheme="majorBidi" w:hAnsiTheme="majorBidi" w:cstheme="majorBidi"/>
          <w:sz w:val="24"/>
          <w:szCs w:val="24"/>
          <w:lang w:val="mk-MK"/>
        </w:rPr>
        <w:t xml:space="preserve">посочуваат </w:t>
      </w:r>
      <w:r w:rsidRPr="0046270E">
        <w:rPr>
          <w:rFonts w:asciiTheme="majorBidi" w:hAnsiTheme="majorBidi" w:cstheme="majorBidi"/>
          <w:sz w:val="24"/>
          <w:szCs w:val="24"/>
          <w:lang w:val="mk-MK"/>
        </w:rPr>
        <w:t xml:space="preserve">одредени вредности на саливарните електролити како референтни вредности. Главен проблем при истражувањата на плунка од возрасната и старата популација се големите интер-индивидуални варијации, големиот број на испитаници кои користат медикаменти, како и заболувањата коишто влијаат на количеството и составот на излачената плунка. Со цел добивање на попрецизни резултати, </w:t>
      </w:r>
      <w:r w:rsidR="000C4C42" w:rsidRPr="0046270E">
        <w:rPr>
          <w:rFonts w:asciiTheme="majorBidi" w:hAnsiTheme="majorBidi" w:cstheme="majorBidi"/>
          <w:sz w:val="24"/>
          <w:szCs w:val="24"/>
          <w:lang w:val="mk-MK"/>
        </w:rPr>
        <w:t xml:space="preserve">во нашата студија учествуваа </w:t>
      </w:r>
      <w:r w:rsidRPr="0046270E">
        <w:rPr>
          <w:rFonts w:asciiTheme="majorBidi" w:hAnsiTheme="majorBidi" w:cstheme="majorBidi"/>
          <w:sz w:val="24"/>
          <w:szCs w:val="24"/>
          <w:lang w:val="mk-MK"/>
        </w:rPr>
        <w:t>млади и здрави испитаници, кои не користат медикаменти.</w:t>
      </w:r>
    </w:p>
    <w:p w14:paraId="0FA26A4D" w14:textId="35EDA725" w:rsidR="00481FB0" w:rsidRPr="0046270E" w:rsidRDefault="00481FB0" w:rsidP="00481FB0">
      <w:pPr>
        <w:spacing w:after="200"/>
        <w:ind w:firstLine="720"/>
        <w:jc w:val="both"/>
        <w:rPr>
          <w:rFonts w:ascii="Times New Roman" w:hAnsi="Times New Roman" w:cs="Times New Roman"/>
          <w:color w:val="000000"/>
          <w:sz w:val="24"/>
          <w:szCs w:val="24"/>
          <w:lang w:val="mk-MK"/>
        </w:rPr>
      </w:pPr>
      <w:r w:rsidRPr="0046270E">
        <w:rPr>
          <w:rFonts w:ascii="Times New Roman" w:hAnsi="Times New Roman" w:cs="Times New Roman"/>
          <w:color w:val="000000"/>
          <w:sz w:val="24"/>
          <w:szCs w:val="24"/>
          <w:lang w:val="mk-MK"/>
        </w:rPr>
        <w:t xml:space="preserve">Во нашето истражување беа вклучени </w:t>
      </w:r>
      <w:r w:rsidRPr="0046270E">
        <w:rPr>
          <w:rFonts w:ascii="Times New Roman" w:hAnsi="Times New Roman" w:cs="Times New Roman"/>
          <w:color w:val="000000"/>
          <w:sz w:val="24"/>
          <w:szCs w:val="24"/>
          <w:lang w:val="ru-RU"/>
        </w:rPr>
        <w:t xml:space="preserve">76 мажи (50,7%) и 74 </w:t>
      </w:r>
      <w:r w:rsidRPr="0046270E">
        <w:rPr>
          <w:rFonts w:ascii="Times New Roman" w:hAnsi="Times New Roman" w:cs="Times New Roman"/>
          <w:color w:val="000000"/>
          <w:sz w:val="24"/>
          <w:szCs w:val="24"/>
          <w:lang w:val="mk-MK"/>
        </w:rPr>
        <w:t>жени</w:t>
      </w:r>
      <w:r w:rsidRPr="0046270E">
        <w:rPr>
          <w:rFonts w:ascii="Times New Roman" w:hAnsi="Times New Roman" w:cs="Times New Roman"/>
          <w:color w:val="000000"/>
          <w:sz w:val="24"/>
          <w:szCs w:val="24"/>
          <w:lang w:val="ru-RU"/>
        </w:rPr>
        <w:t xml:space="preserve"> (49,3%). Односот помеѓу половите (мажи:жени) изнесуваше 1,02:1 (Табела 1 и </w:t>
      </w:r>
      <w:r w:rsidR="004C78CA" w:rsidRPr="0046270E">
        <w:rPr>
          <w:rFonts w:ascii="Times New Roman" w:hAnsi="Times New Roman" w:cs="Times New Roman"/>
          <w:color w:val="000000"/>
          <w:sz w:val="24"/>
          <w:szCs w:val="24"/>
          <w:lang w:val="ru-RU"/>
        </w:rPr>
        <w:t>Графикон</w:t>
      </w:r>
      <w:r w:rsidRPr="0046270E">
        <w:rPr>
          <w:rFonts w:ascii="Times New Roman" w:hAnsi="Times New Roman" w:cs="Times New Roman"/>
          <w:color w:val="000000"/>
          <w:sz w:val="24"/>
          <w:szCs w:val="24"/>
          <w:lang w:val="ru-RU"/>
        </w:rPr>
        <w:t xml:space="preserve"> 1). Врз основа на статистичката анализа не регистриравме статистички значајна </w:t>
      </w:r>
      <w:r w:rsidRPr="0046270E">
        <w:rPr>
          <w:rFonts w:ascii="Times New Roman" w:hAnsi="Times New Roman" w:cs="Times New Roman"/>
          <w:color w:val="000000"/>
          <w:sz w:val="24"/>
          <w:szCs w:val="24"/>
          <w:lang w:val="mk-MK"/>
        </w:rPr>
        <w:t>(</w:t>
      </w:r>
      <w:r w:rsidRPr="0046270E">
        <w:rPr>
          <w:rFonts w:ascii="Times New Roman" w:hAnsi="Times New Roman" w:cs="Times New Roman"/>
          <w:color w:val="000000"/>
          <w:sz w:val="24"/>
          <w:szCs w:val="24"/>
        </w:rPr>
        <w:t>p</w:t>
      </w:r>
      <w:r w:rsidRPr="0046270E">
        <w:rPr>
          <w:rFonts w:ascii="Times New Roman" w:hAnsi="Times New Roman" w:cs="Times New Roman"/>
          <w:color w:val="000000"/>
          <w:sz w:val="24"/>
          <w:szCs w:val="24"/>
          <w:lang w:val="ru-RU"/>
        </w:rPr>
        <w:t>&gt;0,05</w:t>
      </w:r>
      <w:r w:rsidRPr="0046270E">
        <w:rPr>
          <w:rFonts w:ascii="Times New Roman" w:hAnsi="Times New Roman" w:cs="Times New Roman"/>
          <w:color w:val="000000"/>
          <w:sz w:val="24"/>
          <w:szCs w:val="24"/>
          <w:lang w:val="mk-MK"/>
        </w:rPr>
        <w:t>)</w:t>
      </w:r>
      <w:r w:rsidRPr="0046270E">
        <w:rPr>
          <w:rFonts w:ascii="Times New Roman" w:hAnsi="Times New Roman" w:cs="Times New Roman"/>
          <w:color w:val="000000"/>
          <w:sz w:val="24"/>
          <w:szCs w:val="24"/>
          <w:lang w:val="ru-RU"/>
        </w:rPr>
        <w:t xml:space="preserve"> процентуална </w:t>
      </w:r>
      <w:r w:rsidRPr="0046270E">
        <w:rPr>
          <w:rFonts w:ascii="Times New Roman" w:hAnsi="Times New Roman" w:cs="Times New Roman"/>
          <w:color w:val="000000"/>
          <w:sz w:val="24"/>
          <w:szCs w:val="24"/>
          <w:lang w:val="ru-RU"/>
        </w:rPr>
        <w:lastRenderedPageBreak/>
        <w:t>разлика помеѓу застапеноста на испитаниците од двата пола во примерокот</w:t>
      </w:r>
      <w:r w:rsidRPr="0046270E">
        <w:rPr>
          <w:rFonts w:ascii="Times New Roman" w:hAnsi="Times New Roman" w:cs="Times New Roman"/>
          <w:color w:val="000000"/>
          <w:sz w:val="24"/>
          <w:szCs w:val="24"/>
          <w:lang w:val="mk-MK"/>
        </w:rPr>
        <w:t xml:space="preserve"> </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Difference</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sz w:val="24"/>
          <w:szCs w:val="24"/>
        </w:rPr>
        <w:t>test</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sz w:val="24"/>
          <w:szCs w:val="24"/>
        </w:rPr>
        <w:t>Difference</w:t>
      </w:r>
      <w:r w:rsidRPr="0046270E">
        <w:rPr>
          <w:rFonts w:ascii="Times New Roman" w:hAnsi="Times New Roman" w:cs="Times New Roman"/>
          <w:color w:val="000000"/>
          <w:sz w:val="24"/>
          <w:szCs w:val="24"/>
          <w:lang w:val="ru-RU"/>
        </w:rPr>
        <w:t xml:space="preserve"> 1,34%  [(-9,86-12,49) 95% </w:t>
      </w:r>
      <w:r w:rsidRPr="0046270E">
        <w:rPr>
          <w:rFonts w:ascii="Times New Roman" w:hAnsi="Times New Roman" w:cs="Times New Roman"/>
          <w:color w:val="000000"/>
          <w:sz w:val="24"/>
          <w:szCs w:val="24"/>
        </w:rPr>
        <w:t>CI</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sz w:val="24"/>
          <w:szCs w:val="24"/>
        </w:rPr>
        <w:t>Chi</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square</w:t>
      </w:r>
      <w:r w:rsidRPr="0046270E">
        <w:rPr>
          <w:rFonts w:ascii="Times New Roman" w:hAnsi="Times New Roman" w:cs="Times New Roman"/>
          <w:color w:val="000000"/>
          <w:sz w:val="24"/>
          <w:szCs w:val="24"/>
          <w:lang w:val="ru-RU"/>
        </w:rPr>
        <w:t xml:space="preserve">=0.054; </w:t>
      </w:r>
      <w:r w:rsidRPr="0046270E">
        <w:rPr>
          <w:rFonts w:ascii="Times New Roman" w:hAnsi="Times New Roman" w:cs="Times New Roman"/>
          <w:color w:val="000000"/>
          <w:sz w:val="24"/>
          <w:szCs w:val="24"/>
        </w:rPr>
        <w:t>df</w:t>
      </w:r>
      <w:r w:rsidRPr="0046270E">
        <w:rPr>
          <w:rFonts w:ascii="Times New Roman" w:hAnsi="Times New Roman" w:cs="Times New Roman"/>
          <w:color w:val="000000"/>
          <w:sz w:val="24"/>
          <w:szCs w:val="24"/>
          <w:lang w:val="ru-RU"/>
        </w:rPr>
        <w:t xml:space="preserve">=1; </w:t>
      </w:r>
      <w:r w:rsidRPr="0046270E">
        <w:rPr>
          <w:rFonts w:ascii="Times New Roman" w:hAnsi="Times New Roman" w:cs="Times New Roman"/>
          <w:color w:val="000000"/>
          <w:sz w:val="24"/>
          <w:szCs w:val="24"/>
        </w:rPr>
        <w:t>p</w:t>
      </w:r>
      <w:r w:rsidRPr="0046270E">
        <w:rPr>
          <w:rFonts w:ascii="Times New Roman" w:hAnsi="Times New Roman" w:cs="Times New Roman"/>
          <w:color w:val="000000"/>
          <w:sz w:val="24"/>
          <w:szCs w:val="24"/>
          <w:lang w:val="ru-RU"/>
        </w:rPr>
        <w:t>=0,817).</w:t>
      </w:r>
      <w:r w:rsidRPr="0046270E">
        <w:rPr>
          <w:rFonts w:ascii="Times New Roman" w:hAnsi="Times New Roman" w:cs="Times New Roman"/>
          <w:color w:val="000000"/>
          <w:sz w:val="24"/>
          <w:szCs w:val="24"/>
          <w:lang w:val="mk-MK"/>
        </w:rPr>
        <w:t xml:space="preserve"> Овој податок укажува на рамномерна застапеност на испитаниците од двата пола, за што обрнавме внимание при самата селекција на испитаниците. </w:t>
      </w:r>
    </w:p>
    <w:p w14:paraId="64D4B99A" w14:textId="1760EF9A" w:rsidR="00481FB0" w:rsidRPr="0046270E" w:rsidRDefault="00481FB0" w:rsidP="00481FB0">
      <w:pPr>
        <w:ind w:firstLine="720"/>
        <w:jc w:val="both"/>
        <w:rPr>
          <w:rFonts w:ascii="Times New Roman" w:hAnsi="Times New Roman" w:cs="Times New Roman"/>
          <w:color w:val="000000"/>
          <w:sz w:val="24"/>
          <w:szCs w:val="24"/>
          <w:lang w:val="ru-RU" w:eastAsia="en-GB"/>
        </w:rPr>
      </w:pPr>
      <w:r w:rsidRPr="0046270E">
        <w:rPr>
          <w:rFonts w:ascii="Times New Roman" w:hAnsi="Times New Roman" w:cs="Times New Roman"/>
          <w:color w:val="000000"/>
          <w:sz w:val="24"/>
          <w:szCs w:val="24"/>
          <w:lang w:val="ru-RU" w:eastAsia="en-GB"/>
        </w:rPr>
        <w:t xml:space="preserve">Анализата </w:t>
      </w:r>
      <w:r w:rsidRPr="0046270E">
        <w:rPr>
          <w:rFonts w:ascii="Times New Roman" w:hAnsi="Times New Roman" w:cs="Times New Roman"/>
          <w:color w:val="000000"/>
          <w:sz w:val="24"/>
          <w:szCs w:val="24"/>
          <w:lang w:val="ru-RU"/>
        </w:rPr>
        <w:t xml:space="preserve">на </w:t>
      </w:r>
      <w:r w:rsidR="000C4C42" w:rsidRPr="0046270E">
        <w:rPr>
          <w:rFonts w:ascii="Times New Roman" w:hAnsi="Times New Roman" w:cs="Times New Roman"/>
          <w:color w:val="000000"/>
          <w:sz w:val="24"/>
          <w:szCs w:val="24"/>
          <w:lang w:val="ru-RU" w:eastAsia="en-GB"/>
        </w:rPr>
        <w:t xml:space="preserve">фреквенции за </w:t>
      </w:r>
      <w:r w:rsidRPr="0046270E">
        <w:rPr>
          <w:rFonts w:ascii="Times New Roman" w:hAnsi="Times New Roman" w:cs="Times New Roman"/>
          <w:color w:val="000000"/>
          <w:sz w:val="24"/>
          <w:szCs w:val="24"/>
          <w:lang w:val="ru-RU" w:eastAsia="en-GB"/>
        </w:rPr>
        <w:t>в</w:t>
      </w:r>
      <w:r w:rsidRPr="0046270E">
        <w:rPr>
          <w:rFonts w:ascii="Times New Roman" w:hAnsi="Times New Roman" w:cs="Times New Roman"/>
          <w:color w:val="000000"/>
          <w:sz w:val="24"/>
          <w:szCs w:val="24"/>
          <w:lang w:val="ru-RU"/>
        </w:rPr>
        <w:t xml:space="preserve">озраста на испитаниците, </w:t>
      </w:r>
      <w:r w:rsidRPr="0046270E">
        <w:rPr>
          <w:rFonts w:ascii="Times New Roman" w:hAnsi="Times New Roman" w:cs="Times New Roman"/>
          <w:color w:val="000000"/>
          <w:sz w:val="24"/>
          <w:szCs w:val="24"/>
          <w:lang w:val="ru-RU" w:eastAsia="en-GB"/>
        </w:rPr>
        <w:t xml:space="preserve">укажа на постоење на неправилна дистрибуција на </w:t>
      </w:r>
      <w:r w:rsidRPr="0046270E">
        <w:rPr>
          <w:rFonts w:ascii="Times New Roman" w:hAnsi="Times New Roman" w:cs="Times New Roman"/>
          <w:color w:val="000000"/>
          <w:sz w:val="24"/>
          <w:szCs w:val="24"/>
          <w:lang w:val="ru-RU"/>
        </w:rPr>
        <w:t xml:space="preserve">добиените </w:t>
      </w:r>
      <w:r w:rsidR="002F2FC1" w:rsidRPr="0046270E">
        <w:rPr>
          <w:rFonts w:ascii="Times New Roman" w:hAnsi="Times New Roman" w:cs="Times New Roman"/>
          <w:color w:val="000000"/>
          <w:sz w:val="24"/>
          <w:szCs w:val="24"/>
          <w:lang w:val="ru-RU" w:eastAsia="en-GB"/>
        </w:rPr>
        <w:t>вредности</w:t>
      </w:r>
      <w:r w:rsidRPr="0046270E">
        <w:rPr>
          <w:rFonts w:ascii="Times New Roman" w:hAnsi="Times New Roman" w:cs="Times New Roman"/>
          <w:color w:val="000000"/>
          <w:sz w:val="24"/>
          <w:szCs w:val="24"/>
          <w:lang w:val="ru-RU" w:eastAsia="en-GB"/>
        </w:rPr>
        <w:t xml:space="preserve"> за </w:t>
      </w:r>
      <w:r w:rsidRPr="0046270E">
        <w:rPr>
          <w:rFonts w:ascii="Times New Roman" w:hAnsi="Times New Roman" w:cs="Times New Roman"/>
          <w:color w:val="000000"/>
          <w:kern w:val="1"/>
          <w:sz w:val="24"/>
          <w:szCs w:val="24"/>
          <w:lang w:eastAsia="mk-MK"/>
        </w:rPr>
        <w:t>Shapiro</w:t>
      </w:r>
      <w:r w:rsidRPr="0046270E">
        <w:rPr>
          <w:rFonts w:ascii="Times New Roman" w:hAnsi="Times New Roman" w:cs="Times New Roman"/>
          <w:color w:val="000000"/>
          <w:kern w:val="1"/>
          <w:sz w:val="24"/>
          <w:szCs w:val="24"/>
          <w:lang w:val="ru-RU" w:eastAsia="mk-MK"/>
        </w:rPr>
        <w:t>-</w:t>
      </w:r>
      <w:r w:rsidRPr="0046270E">
        <w:rPr>
          <w:rFonts w:ascii="Times New Roman" w:hAnsi="Times New Roman" w:cs="Times New Roman"/>
          <w:color w:val="000000"/>
          <w:kern w:val="1"/>
          <w:sz w:val="24"/>
          <w:szCs w:val="24"/>
          <w:lang w:eastAsia="mk-MK"/>
        </w:rPr>
        <w:t>Wilk</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W</w:t>
      </w:r>
      <w:r w:rsidRPr="0046270E">
        <w:rPr>
          <w:rFonts w:ascii="Times New Roman" w:hAnsi="Times New Roman" w:cs="Times New Roman"/>
          <w:color w:val="000000"/>
          <w:kern w:val="1"/>
          <w:sz w:val="24"/>
          <w:szCs w:val="24"/>
          <w:lang w:val="ru-RU" w:eastAsia="mk-MK"/>
        </w:rPr>
        <w:t xml:space="preserve">=0,9285; </w:t>
      </w:r>
      <w:r w:rsidRPr="0046270E">
        <w:rPr>
          <w:rFonts w:ascii="Times New Roman" w:hAnsi="Times New Roman" w:cs="Times New Roman"/>
          <w:color w:val="000000"/>
          <w:kern w:val="1"/>
          <w:sz w:val="24"/>
          <w:szCs w:val="24"/>
          <w:lang w:eastAsia="mk-MK"/>
        </w:rPr>
        <w:t>p</w:t>
      </w:r>
      <w:r w:rsidRPr="0046270E">
        <w:rPr>
          <w:rFonts w:ascii="Times New Roman" w:hAnsi="Times New Roman" w:cs="Times New Roman"/>
          <w:color w:val="000000"/>
          <w:kern w:val="1"/>
          <w:sz w:val="24"/>
          <w:szCs w:val="24"/>
          <w:lang w:val="ru-RU" w:eastAsia="mk-MK"/>
        </w:rPr>
        <w:t>=0,0001 (</w:t>
      </w:r>
      <w:r w:rsidR="002F2FC1" w:rsidRPr="0046270E">
        <w:rPr>
          <w:rFonts w:ascii="Times New Roman" w:hAnsi="Times New Roman" w:cs="Times New Roman"/>
          <w:color w:val="000000"/>
          <w:kern w:val="1"/>
          <w:sz w:val="24"/>
          <w:szCs w:val="24"/>
          <w:lang w:val="ru-RU" w:eastAsia="mk-MK"/>
        </w:rPr>
        <w:t>Графикон</w:t>
      </w:r>
      <w:r w:rsidRPr="0046270E">
        <w:rPr>
          <w:rFonts w:ascii="Times New Roman" w:hAnsi="Times New Roman" w:cs="Times New Roman"/>
          <w:color w:val="000000"/>
          <w:kern w:val="1"/>
          <w:sz w:val="24"/>
          <w:szCs w:val="24"/>
          <w:lang w:val="ru-RU" w:eastAsia="mk-MK"/>
        </w:rPr>
        <w:t xml:space="preserve"> 1а). Согласно утврдената дистрибуција, во понатамошната а</w:t>
      </w:r>
      <w:r w:rsidR="004C78CA" w:rsidRPr="0046270E">
        <w:rPr>
          <w:rFonts w:ascii="Times New Roman" w:hAnsi="Times New Roman" w:cs="Times New Roman"/>
          <w:color w:val="000000"/>
          <w:kern w:val="1"/>
          <w:sz w:val="24"/>
          <w:szCs w:val="24"/>
          <w:lang w:val="ru-RU" w:eastAsia="mk-MK"/>
        </w:rPr>
        <w:t>нализа беа користени непараметри</w:t>
      </w:r>
      <w:r w:rsidRPr="0046270E">
        <w:rPr>
          <w:rFonts w:ascii="Times New Roman" w:hAnsi="Times New Roman" w:cs="Times New Roman"/>
          <w:color w:val="000000"/>
          <w:kern w:val="1"/>
          <w:sz w:val="24"/>
          <w:szCs w:val="24"/>
          <w:lang w:val="ru-RU" w:eastAsia="mk-MK"/>
        </w:rPr>
        <w:t>ски тестови.</w:t>
      </w:r>
      <w:r w:rsidRPr="0046270E">
        <w:rPr>
          <w:rFonts w:ascii="Times New Roman" w:hAnsi="Times New Roman" w:cs="Times New Roman"/>
          <w:color w:val="000000"/>
          <w:sz w:val="24"/>
          <w:szCs w:val="24"/>
          <w:lang w:val="ru-RU"/>
        </w:rPr>
        <w:t xml:space="preserve"> П</w:t>
      </w:r>
      <w:r w:rsidRPr="0046270E">
        <w:rPr>
          <w:rFonts w:ascii="Times New Roman" w:hAnsi="Times New Roman" w:cs="Times New Roman"/>
          <w:color w:val="000000"/>
          <w:sz w:val="24"/>
          <w:szCs w:val="24"/>
          <w:lang w:val="ru-RU" w:eastAsia="en-GB"/>
        </w:rPr>
        <w:t xml:space="preserve">росечната возраст на </w:t>
      </w:r>
      <w:r w:rsidRPr="0046270E">
        <w:rPr>
          <w:rFonts w:ascii="Times New Roman" w:hAnsi="Times New Roman" w:cs="Times New Roman"/>
          <w:color w:val="000000"/>
          <w:sz w:val="24"/>
          <w:szCs w:val="24"/>
          <w:lang w:val="mk-MK" w:eastAsia="en-GB"/>
        </w:rPr>
        <w:t>испитаницит</w:t>
      </w:r>
      <w:r w:rsidR="004C78CA" w:rsidRPr="0046270E">
        <w:rPr>
          <w:rFonts w:ascii="Times New Roman" w:hAnsi="Times New Roman" w:cs="Times New Roman"/>
          <w:color w:val="000000"/>
          <w:sz w:val="24"/>
          <w:szCs w:val="24"/>
          <w:lang w:val="mk-MK" w:eastAsia="en-GB"/>
        </w:rPr>
        <w:t>е</w:t>
      </w:r>
      <w:r w:rsidRPr="0046270E">
        <w:rPr>
          <w:rFonts w:ascii="Times New Roman" w:hAnsi="Times New Roman" w:cs="Times New Roman"/>
          <w:color w:val="000000"/>
          <w:sz w:val="24"/>
          <w:szCs w:val="24"/>
          <w:lang w:val="mk-MK" w:eastAsia="en-GB"/>
        </w:rPr>
        <w:t xml:space="preserve"> </w:t>
      </w:r>
      <w:r w:rsidRPr="0046270E">
        <w:rPr>
          <w:rFonts w:ascii="Times New Roman" w:hAnsi="Times New Roman" w:cs="Times New Roman"/>
          <w:color w:val="000000"/>
          <w:sz w:val="24"/>
          <w:szCs w:val="24"/>
          <w:lang w:val="ru-RU" w:eastAsia="en-GB"/>
        </w:rPr>
        <w:t xml:space="preserve">во примерокот изнесуваше </w:t>
      </w:r>
      <w:r w:rsidRPr="0046270E">
        <w:rPr>
          <w:rFonts w:ascii="Times New Roman" w:hAnsi="Times New Roman" w:cs="Times New Roman"/>
          <w:sz w:val="24"/>
          <w:szCs w:val="24"/>
          <w:lang w:val="ru-RU" w:eastAsia="mk-MK"/>
        </w:rPr>
        <w:t>35,49±6,91</w:t>
      </w:r>
      <w:r w:rsidRPr="0046270E">
        <w:rPr>
          <w:rFonts w:ascii="Times New Roman" w:hAnsi="Times New Roman" w:cs="Times New Roman"/>
          <w:color w:val="000000"/>
          <w:sz w:val="24"/>
          <w:szCs w:val="24"/>
          <w:lang w:val="ru-RU" w:eastAsia="en-GB"/>
        </w:rPr>
        <w:t xml:space="preserve"> </w:t>
      </w:r>
      <w:r w:rsidR="004C78CA" w:rsidRPr="0046270E">
        <w:rPr>
          <w:rFonts w:ascii="Times New Roman" w:hAnsi="Times New Roman" w:cs="Times New Roman"/>
          <w:color w:val="000000"/>
          <w:sz w:val="24"/>
          <w:szCs w:val="24"/>
          <w:lang w:val="ru-RU" w:eastAsia="en-GB"/>
        </w:rPr>
        <w:t xml:space="preserve">години </w:t>
      </w:r>
      <w:r w:rsidRPr="0046270E">
        <w:rPr>
          <w:rFonts w:ascii="Times New Roman" w:hAnsi="Times New Roman" w:cs="Times New Roman"/>
          <w:color w:val="000000"/>
          <w:sz w:val="24"/>
          <w:szCs w:val="24"/>
          <w:lang w:val="ru-RU" w:eastAsia="en-GB"/>
        </w:rPr>
        <w:t xml:space="preserve">[95% </w:t>
      </w:r>
      <w:r w:rsidRPr="0046270E">
        <w:rPr>
          <w:rFonts w:ascii="Times New Roman" w:hAnsi="Times New Roman" w:cs="Times New Roman"/>
          <w:color w:val="000000"/>
          <w:sz w:val="24"/>
          <w:szCs w:val="24"/>
          <w:lang w:eastAsia="en-GB"/>
        </w:rPr>
        <w:t>CI</w:t>
      </w:r>
      <w:r w:rsidRPr="0046270E">
        <w:rPr>
          <w:rFonts w:ascii="Times New Roman" w:hAnsi="Times New Roman" w:cs="Times New Roman"/>
          <w:color w:val="000000"/>
          <w:sz w:val="24"/>
          <w:szCs w:val="24"/>
          <w:lang w:val="ru-RU" w:eastAsia="en-GB"/>
        </w:rPr>
        <w:t xml:space="preserve"> (34,4 – 36,6)] со минимална</w:t>
      </w:r>
      <w:r w:rsidR="004C78CA" w:rsidRPr="0046270E">
        <w:rPr>
          <w:rFonts w:ascii="Times New Roman" w:hAnsi="Times New Roman" w:cs="Times New Roman"/>
          <w:color w:val="000000"/>
          <w:sz w:val="24"/>
          <w:szCs w:val="24"/>
          <w:lang w:val="ru-RU" w:eastAsia="en-GB"/>
        </w:rPr>
        <w:t xml:space="preserve"> возраст 20 години,</w:t>
      </w:r>
      <w:r w:rsidRPr="0046270E">
        <w:rPr>
          <w:rFonts w:ascii="Times New Roman" w:hAnsi="Times New Roman" w:cs="Times New Roman"/>
          <w:color w:val="000000"/>
          <w:sz w:val="24"/>
          <w:szCs w:val="24"/>
          <w:lang w:val="ru-RU" w:eastAsia="en-GB"/>
        </w:rPr>
        <w:t xml:space="preserve"> </w:t>
      </w:r>
      <w:r w:rsidR="004C78CA" w:rsidRPr="0046270E">
        <w:rPr>
          <w:rFonts w:ascii="Times New Roman" w:hAnsi="Times New Roman" w:cs="Times New Roman"/>
          <w:color w:val="000000"/>
          <w:sz w:val="24"/>
          <w:szCs w:val="24"/>
          <w:lang w:val="ru-RU" w:eastAsia="en-GB"/>
        </w:rPr>
        <w:t>наспроти максималната возраст од 45 години</w:t>
      </w:r>
      <w:r w:rsidRPr="0046270E">
        <w:rPr>
          <w:rFonts w:ascii="Times New Roman" w:hAnsi="Times New Roman" w:cs="Times New Roman"/>
          <w:color w:val="000000"/>
          <w:sz w:val="24"/>
          <w:szCs w:val="24"/>
          <w:lang w:val="ru-RU" w:eastAsia="en-GB"/>
        </w:rPr>
        <w:t>.</w:t>
      </w:r>
    </w:p>
    <w:p w14:paraId="4FE13A89" w14:textId="2D3E8E55" w:rsidR="00481FB0" w:rsidRPr="0046270E" w:rsidRDefault="00481FB0" w:rsidP="00481FB0">
      <w:pPr>
        <w:ind w:firstLine="720"/>
        <w:jc w:val="both"/>
        <w:rPr>
          <w:rFonts w:ascii="Times New Roman" w:hAnsi="Times New Roman" w:cs="Times New Roman"/>
          <w:color w:val="000000"/>
          <w:sz w:val="24"/>
          <w:szCs w:val="24"/>
          <w:lang w:val="ru-RU" w:eastAsia="mk-MK"/>
        </w:rPr>
      </w:pPr>
      <w:r w:rsidRPr="0046270E">
        <w:rPr>
          <w:rFonts w:ascii="Times New Roman" w:hAnsi="Times New Roman" w:cs="Times New Roman"/>
          <w:color w:val="000000"/>
          <w:sz w:val="24"/>
          <w:szCs w:val="24"/>
          <w:lang w:val="ru-RU" w:eastAsia="en-GB"/>
        </w:rPr>
        <w:t>Кај испитаниците од машки пол, п</w:t>
      </w:r>
      <w:r w:rsidRPr="0046270E">
        <w:rPr>
          <w:rFonts w:ascii="Times New Roman" w:hAnsi="Times New Roman" w:cs="Times New Roman"/>
          <w:color w:val="000000"/>
          <w:sz w:val="24"/>
          <w:szCs w:val="24"/>
          <w:lang w:val="mk-MK" w:eastAsia="en-GB"/>
        </w:rPr>
        <w:t>р</w:t>
      </w:r>
      <w:r w:rsidRPr="0046270E">
        <w:rPr>
          <w:rFonts w:ascii="Times New Roman" w:hAnsi="Times New Roman" w:cs="Times New Roman"/>
          <w:color w:val="000000"/>
          <w:sz w:val="24"/>
          <w:szCs w:val="24"/>
          <w:lang w:val="ru-RU" w:eastAsia="en-GB"/>
        </w:rPr>
        <w:t xml:space="preserve">осечната возраст изнесуваше </w:t>
      </w:r>
      <w:r w:rsidRPr="0046270E">
        <w:rPr>
          <w:rFonts w:ascii="Times New Roman" w:hAnsi="Times New Roman" w:cs="Times New Roman"/>
          <w:sz w:val="24"/>
          <w:szCs w:val="24"/>
          <w:lang w:val="ru-RU" w:eastAsia="mk-MK"/>
        </w:rPr>
        <w:t>37,09±5,45</w:t>
      </w:r>
      <w:r w:rsidR="004C78CA" w:rsidRPr="0046270E">
        <w:rPr>
          <w:rFonts w:ascii="Times New Roman" w:hAnsi="Times New Roman" w:cs="Times New Roman"/>
          <w:sz w:val="24"/>
          <w:szCs w:val="24"/>
          <w:lang w:val="ru-RU" w:eastAsia="mk-MK"/>
        </w:rPr>
        <w:t xml:space="preserve"> години</w:t>
      </w:r>
      <w:r w:rsidRPr="0046270E">
        <w:rPr>
          <w:rFonts w:ascii="Times New Roman" w:hAnsi="Times New Roman" w:cs="Times New Roman"/>
          <w:color w:val="000000"/>
          <w:sz w:val="24"/>
          <w:szCs w:val="24"/>
          <w:lang w:val="ru-RU" w:eastAsia="en-GB"/>
        </w:rPr>
        <w:t xml:space="preserve"> [95% </w:t>
      </w:r>
      <w:r w:rsidRPr="0046270E">
        <w:rPr>
          <w:rFonts w:ascii="Times New Roman" w:hAnsi="Times New Roman" w:cs="Times New Roman"/>
          <w:color w:val="000000"/>
          <w:sz w:val="24"/>
          <w:szCs w:val="24"/>
          <w:lang w:eastAsia="en-GB"/>
        </w:rPr>
        <w:t>CI</w:t>
      </w:r>
      <w:r w:rsidR="004C78CA" w:rsidRPr="0046270E">
        <w:rPr>
          <w:rFonts w:ascii="Times New Roman" w:hAnsi="Times New Roman" w:cs="Times New Roman"/>
          <w:color w:val="000000"/>
          <w:sz w:val="24"/>
          <w:szCs w:val="24"/>
          <w:lang w:val="ru-RU" w:eastAsia="en-GB"/>
        </w:rPr>
        <w:t xml:space="preserve"> (35,8 – 38,3)]</w:t>
      </w:r>
      <w:r w:rsidRPr="0046270E">
        <w:rPr>
          <w:rFonts w:ascii="Times New Roman" w:hAnsi="Times New Roman" w:cs="Times New Roman"/>
          <w:color w:val="000000"/>
          <w:sz w:val="24"/>
          <w:szCs w:val="24"/>
          <w:lang w:val="ru-RU" w:eastAsia="en-GB"/>
        </w:rPr>
        <w:t xml:space="preserve">, а кај оние од женски пол таа изнесуваше 33,8±7,8 </w:t>
      </w:r>
      <w:r w:rsidR="004C78CA" w:rsidRPr="0046270E">
        <w:rPr>
          <w:rFonts w:ascii="Times New Roman" w:hAnsi="Times New Roman" w:cs="Times New Roman"/>
          <w:color w:val="000000"/>
          <w:sz w:val="24"/>
          <w:szCs w:val="24"/>
          <w:lang w:val="ru-RU" w:eastAsia="en-GB"/>
        </w:rPr>
        <w:t xml:space="preserve">години </w:t>
      </w:r>
      <w:r w:rsidRPr="0046270E">
        <w:rPr>
          <w:rFonts w:ascii="Times New Roman" w:hAnsi="Times New Roman" w:cs="Times New Roman"/>
          <w:color w:val="000000"/>
          <w:sz w:val="24"/>
          <w:szCs w:val="24"/>
          <w:lang w:val="ru-RU" w:eastAsia="en-GB"/>
        </w:rPr>
        <w:t xml:space="preserve">[95% </w:t>
      </w:r>
      <w:r w:rsidRPr="0046270E">
        <w:rPr>
          <w:rFonts w:ascii="Times New Roman" w:hAnsi="Times New Roman" w:cs="Times New Roman"/>
          <w:color w:val="000000"/>
          <w:sz w:val="24"/>
          <w:szCs w:val="24"/>
          <w:lang w:eastAsia="en-GB"/>
        </w:rPr>
        <w:t>CI</w:t>
      </w:r>
      <w:r w:rsidR="004C78CA" w:rsidRPr="0046270E">
        <w:rPr>
          <w:rFonts w:ascii="Times New Roman" w:hAnsi="Times New Roman" w:cs="Times New Roman"/>
          <w:color w:val="000000"/>
          <w:sz w:val="24"/>
          <w:szCs w:val="24"/>
          <w:lang w:val="ru-RU" w:eastAsia="en-GB"/>
        </w:rPr>
        <w:t xml:space="preserve"> (32,0 – 35,6)]</w:t>
      </w:r>
      <w:r w:rsidRPr="0046270E">
        <w:rPr>
          <w:rFonts w:ascii="Times New Roman" w:hAnsi="Times New Roman" w:cs="Times New Roman"/>
          <w:color w:val="000000"/>
          <w:sz w:val="24"/>
          <w:szCs w:val="24"/>
          <w:lang w:val="ru-RU" w:eastAsia="en-GB"/>
        </w:rPr>
        <w:t>.</w:t>
      </w:r>
      <w:r w:rsidRPr="0046270E">
        <w:rPr>
          <w:rFonts w:ascii="Times New Roman" w:hAnsi="Times New Roman" w:cs="Times New Roman"/>
          <w:color w:val="000000"/>
          <w:sz w:val="24"/>
          <w:szCs w:val="24"/>
          <w:lang w:val="mk-MK" w:eastAsia="en-GB"/>
        </w:rPr>
        <w:t xml:space="preserve"> Врз основа на  </w:t>
      </w:r>
      <w:r w:rsidRPr="0046270E">
        <w:rPr>
          <w:rFonts w:ascii="Times New Roman" w:hAnsi="Times New Roman" w:cs="Times New Roman"/>
          <w:color w:val="000000"/>
          <w:sz w:val="24"/>
          <w:szCs w:val="24"/>
          <w:lang w:val="ru-RU" w:eastAsia="mk-MK"/>
        </w:rPr>
        <w:t xml:space="preserve">направената анализа, утврдена беше сигнификантна разлика </w:t>
      </w:r>
      <w:r w:rsidRPr="0046270E">
        <w:rPr>
          <w:rFonts w:ascii="Times New Roman" w:hAnsi="Times New Roman" w:cs="Times New Roman"/>
          <w:color w:val="000000"/>
          <w:sz w:val="24"/>
          <w:szCs w:val="24"/>
          <w:lang w:val="mk-MK" w:eastAsia="mk-MK"/>
        </w:rPr>
        <w:t xml:space="preserve">за </w:t>
      </w:r>
      <w:r w:rsidRPr="0046270E">
        <w:rPr>
          <w:rFonts w:ascii="Times New Roman" w:hAnsi="Times New Roman" w:cs="Times New Roman"/>
          <w:color w:val="000000"/>
          <w:sz w:val="24"/>
          <w:szCs w:val="24"/>
          <w:lang w:eastAsia="mk-MK"/>
        </w:rPr>
        <w:t>p</w:t>
      </w:r>
      <w:r w:rsidRPr="0046270E">
        <w:rPr>
          <w:rFonts w:ascii="Times New Roman" w:hAnsi="Times New Roman" w:cs="Times New Roman"/>
          <w:color w:val="000000"/>
          <w:sz w:val="24"/>
          <w:szCs w:val="24"/>
          <w:lang w:val="ru-RU" w:eastAsia="mk-MK"/>
        </w:rPr>
        <w:t>&lt;0,05</w:t>
      </w:r>
      <w:r w:rsidR="004C78CA"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val="ru-RU" w:eastAsia="mk-MK"/>
        </w:rPr>
        <w:t>помеѓу двата пола</w:t>
      </w:r>
      <w:r w:rsidR="004C78CA" w:rsidRPr="0046270E">
        <w:rPr>
          <w:rFonts w:ascii="Times New Roman" w:hAnsi="Times New Roman" w:cs="Times New Roman"/>
          <w:color w:val="000000"/>
          <w:sz w:val="24"/>
          <w:szCs w:val="24"/>
          <w:lang w:val="ru-RU" w:eastAsia="mk-MK"/>
        </w:rPr>
        <w:t>,</w:t>
      </w:r>
      <w:r w:rsidRPr="0046270E">
        <w:rPr>
          <w:rFonts w:ascii="Times New Roman" w:hAnsi="Times New Roman" w:cs="Times New Roman"/>
          <w:color w:val="000000"/>
          <w:sz w:val="24"/>
          <w:szCs w:val="24"/>
          <w:lang w:val="ru-RU" w:eastAsia="mk-MK"/>
        </w:rPr>
        <w:t xml:space="preserve"> во прилог на сигнификантно постари испитаници од машки пол </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lang w:eastAsia="mk-MK"/>
        </w:rPr>
        <w:t>Mann</w:t>
      </w:r>
      <w:r w:rsidRPr="0046270E">
        <w:rPr>
          <w:rFonts w:ascii="Times New Roman" w:hAnsi="Times New Roman" w:cs="Times New Roman"/>
          <w:color w:val="000000"/>
          <w:sz w:val="24"/>
          <w:szCs w:val="24"/>
          <w:lang w:val="ru-RU" w:eastAsia="mk-MK"/>
        </w:rPr>
        <w:t>-</w:t>
      </w:r>
      <w:r w:rsidRPr="0046270E">
        <w:rPr>
          <w:rFonts w:ascii="Times New Roman" w:hAnsi="Times New Roman" w:cs="Times New Roman"/>
          <w:color w:val="000000"/>
          <w:sz w:val="24"/>
          <w:szCs w:val="24"/>
          <w:lang w:eastAsia="mk-MK"/>
        </w:rPr>
        <w:t>Whitney</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U</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Test</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Z</w:t>
      </w:r>
      <w:r w:rsidRPr="0046270E">
        <w:rPr>
          <w:rFonts w:ascii="Times New Roman" w:hAnsi="Times New Roman" w:cs="Times New Roman"/>
          <w:color w:val="000000"/>
          <w:sz w:val="24"/>
          <w:szCs w:val="24"/>
          <w:lang w:val="ru-RU" w:eastAsia="mk-MK"/>
        </w:rPr>
        <w:t xml:space="preserve">=2,417; </w:t>
      </w:r>
      <w:r w:rsidRPr="0046270E">
        <w:rPr>
          <w:rFonts w:ascii="Times New Roman" w:hAnsi="Times New Roman" w:cs="Times New Roman"/>
          <w:color w:val="000000"/>
          <w:sz w:val="24"/>
          <w:szCs w:val="24"/>
          <w:lang w:eastAsia="mk-MK"/>
        </w:rPr>
        <w:t>p</w:t>
      </w:r>
      <w:r w:rsidRPr="0046270E">
        <w:rPr>
          <w:rFonts w:ascii="Times New Roman" w:hAnsi="Times New Roman" w:cs="Times New Roman"/>
          <w:color w:val="000000"/>
          <w:sz w:val="24"/>
          <w:szCs w:val="24"/>
          <w:lang w:val="ru-RU" w:eastAsia="mk-MK"/>
        </w:rPr>
        <w:t>=0,0156)</w:t>
      </w:r>
      <w:r w:rsidRPr="0046270E">
        <w:rPr>
          <w:rFonts w:ascii="Times New Roman" w:hAnsi="Times New Roman" w:cs="Times New Roman"/>
          <w:color w:val="000000"/>
          <w:sz w:val="24"/>
          <w:szCs w:val="24"/>
          <w:lang w:val="ru-RU" w:eastAsia="en-GB"/>
        </w:rPr>
        <w:t xml:space="preserve"> (Табела 2 и </w:t>
      </w:r>
      <w:r w:rsidR="004C78CA" w:rsidRPr="0046270E">
        <w:rPr>
          <w:rFonts w:ascii="Times New Roman" w:hAnsi="Times New Roman" w:cs="Times New Roman"/>
          <w:color w:val="000000"/>
          <w:sz w:val="24"/>
          <w:szCs w:val="24"/>
          <w:lang w:val="ru-RU" w:eastAsia="en-GB"/>
        </w:rPr>
        <w:t>Графикон 1б)</w:t>
      </w:r>
      <w:r w:rsidRPr="0046270E">
        <w:rPr>
          <w:rFonts w:ascii="Times New Roman" w:hAnsi="Times New Roman" w:cs="Times New Roman"/>
          <w:color w:val="000000"/>
          <w:sz w:val="24"/>
          <w:szCs w:val="24"/>
          <w:lang w:val="ru-RU" w:eastAsia="mk-MK"/>
        </w:rPr>
        <w:t>.</w:t>
      </w:r>
      <w:r w:rsidR="004C78CA" w:rsidRPr="0046270E">
        <w:rPr>
          <w:rFonts w:ascii="Times New Roman" w:hAnsi="Times New Roman" w:cs="Times New Roman"/>
          <w:color w:val="000000"/>
          <w:sz w:val="24"/>
          <w:szCs w:val="24"/>
          <w:lang w:val="ru-RU" w:eastAsia="mk-MK"/>
        </w:rPr>
        <w:t xml:space="preserve">  Со оглед дек</w:t>
      </w:r>
      <w:r w:rsidRPr="0046270E">
        <w:rPr>
          <w:rFonts w:ascii="Times New Roman" w:hAnsi="Times New Roman" w:cs="Times New Roman"/>
          <w:color w:val="000000"/>
          <w:sz w:val="24"/>
          <w:szCs w:val="24"/>
          <w:lang w:val="ru-RU" w:eastAsia="mk-MK"/>
        </w:rPr>
        <w:t>а во истражувањето вклучивме релативно млади (</w:t>
      </w:r>
      <w:r w:rsidRPr="0046270E">
        <w:rPr>
          <w:rFonts w:ascii="Times New Roman" w:hAnsi="Times New Roman" w:cs="Times New Roman"/>
          <w:color w:val="000000"/>
          <w:sz w:val="24"/>
          <w:szCs w:val="24"/>
          <w:lang w:val="ru-RU" w:eastAsia="en-GB"/>
        </w:rPr>
        <w:t>п</w:t>
      </w:r>
      <w:r w:rsidR="004C78CA" w:rsidRPr="0046270E">
        <w:rPr>
          <w:rFonts w:ascii="Times New Roman" w:hAnsi="Times New Roman" w:cs="Times New Roman"/>
          <w:color w:val="000000"/>
          <w:sz w:val="24"/>
          <w:szCs w:val="24"/>
          <w:lang w:val="ru-RU" w:eastAsia="en-GB"/>
        </w:rPr>
        <w:t>росечна</w:t>
      </w:r>
      <w:r w:rsidRPr="0046270E">
        <w:rPr>
          <w:rFonts w:ascii="Times New Roman" w:hAnsi="Times New Roman" w:cs="Times New Roman"/>
          <w:color w:val="000000"/>
          <w:sz w:val="24"/>
          <w:szCs w:val="24"/>
          <w:lang w:val="ru-RU" w:eastAsia="en-GB"/>
        </w:rPr>
        <w:t xml:space="preserve"> возраст </w:t>
      </w:r>
      <w:r w:rsidRPr="0046270E">
        <w:rPr>
          <w:rFonts w:ascii="Times New Roman" w:hAnsi="Times New Roman" w:cs="Times New Roman"/>
          <w:color w:val="000000"/>
          <w:sz w:val="24"/>
          <w:szCs w:val="24"/>
          <w:lang w:val="mk-MK" w:eastAsia="en-GB"/>
        </w:rPr>
        <w:t xml:space="preserve">кај мажите </w:t>
      </w:r>
      <w:r w:rsidRPr="0046270E">
        <w:rPr>
          <w:rFonts w:ascii="Times New Roman" w:hAnsi="Times New Roman" w:cs="Times New Roman"/>
          <w:sz w:val="24"/>
          <w:szCs w:val="24"/>
          <w:lang w:val="ru-RU" w:eastAsia="mk-MK"/>
        </w:rPr>
        <w:t>37,09±5,45</w:t>
      </w:r>
      <w:r w:rsidR="004C78CA" w:rsidRPr="0046270E">
        <w:rPr>
          <w:rFonts w:ascii="Times New Roman" w:hAnsi="Times New Roman" w:cs="Times New Roman"/>
          <w:sz w:val="24"/>
          <w:szCs w:val="24"/>
          <w:lang w:val="ru-RU" w:eastAsia="mk-MK"/>
        </w:rPr>
        <w:t>,</w:t>
      </w:r>
      <w:r w:rsidRPr="0046270E">
        <w:rPr>
          <w:rFonts w:ascii="Times New Roman" w:hAnsi="Times New Roman" w:cs="Times New Roman"/>
          <w:sz w:val="24"/>
          <w:szCs w:val="24"/>
          <w:lang w:val="mk-MK" w:eastAsia="mk-MK"/>
        </w:rPr>
        <w:t xml:space="preserve"> а кај жените </w:t>
      </w:r>
      <w:r w:rsidRPr="0046270E">
        <w:rPr>
          <w:rFonts w:ascii="Times New Roman" w:hAnsi="Times New Roman" w:cs="Times New Roman"/>
          <w:color w:val="000000"/>
          <w:sz w:val="24"/>
          <w:szCs w:val="24"/>
          <w:lang w:val="ru-RU" w:eastAsia="en-GB"/>
        </w:rPr>
        <w:t>33,8±7,8</w:t>
      </w:r>
      <w:r w:rsidRPr="0046270E">
        <w:rPr>
          <w:rFonts w:ascii="Times New Roman" w:hAnsi="Times New Roman" w:cs="Times New Roman"/>
          <w:color w:val="000000"/>
          <w:sz w:val="24"/>
          <w:szCs w:val="24"/>
          <w:lang w:val="mk-MK" w:eastAsia="en-GB"/>
        </w:rPr>
        <w:t xml:space="preserve">) и здрави </w:t>
      </w:r>
      <w:r w:rsidRPr="0046270E">
        <w:rPr>
          <w:rFonts w:ascii="Times New Roman" w:hAnsi="Times New Roman" w:cs="Times New Roman"/>
          <w:color w:val="000000"/>
          <w:sz w:val="24"/>
          <w:szCs w:val="24"/>
          <w:lang w:val="ru-RU" w:eastAsia="mk-MK"/>
        </w:rPr>
        <w:t xml:space="preserve">испитаници, сметаме дека оваа разлика во возраста помоеѓу испитаниците од машки и женски пол, не влијае врз добиените вредности на саливарните електролити во нашето истражување. </w:t>
      </w:r>
    </w:p>
    <w:p w14:paraId="0E8F81B3" w14:textId="6DF09D65" w:rsidR="00481FB0" w:rsidRPr="0046270E" w:rsidRDefault="00481FB0" w:rsidP="00481FB0">
      <w:pPr>
        <w:ind w:firstLine="720"/>
        <w:jc w:val="both"/>
        <w:rPr>
          <w:rFonts w:ascii="Times New Roman" w:hAnsi="Times New Roman" w:cs="Times New Roman"/>
          <w:color w:val="000000"/>
          <w:sz w:val="24"/>
          <w:szCs w:val="24"/>
          <w:lang w:val="ru-RU" w:eastAsia="mk-MK"/>
        </w:rPr>
      </w:pPr>
      <w:r w:rsidRPr="0046270E">
        <w:rPr>
          <w:rFonts w:ascii="Times New Roman" w:hAnsi="Times New Roman" w:cs="Times New Roman"/>
          <w:color w:val="000000"/>
          <w:sz w:val="24"/>
          <w:szCs w:val="24"/>
          <w:lang w:val="ru-RU" w:eastAsia="mk-MK"/>
        </w:rPr>
        <w:t>Со оглед дека во податоците од литературата не наидовме на истражувања, спроведени во нашата земја, кои ги утврдуваат референтните вредности на саливарните електролити, значајна цел во нашето истражување беше да ги утврдиме вредностите на: натриум, калиум, хлор, калциум и фосфати во плунка кај млади, здрави испитаници. Познавајќи го механизмот на секреција на плунковниот секрет</w:t>
      </w:r>
      <w:r w:rsidR="002534F4" w:rsidRPr="0046270E">
        <w:rPr>
          <w:rFonts w:ascii="Times New Roman" w:hAnsi="Times New Roman" w:cs="Times New Roman"/>
          <w:color w:val="000000"/>
          <w:sz w:val="24"/>
          <w:szCs w:val="24"/>
          <w:lang w:val="ru-RU" w:eastAsia="mk-MK"/>
        </w:rPr>
        <w:t xml:space="preserve"> </w:t>
      </w:r>
      <w:r w:rsidR="002534F4" w:rsidRPr="0056701E">
        <w:rPr>
          <w:rFonts w:ascii="Times New Roman" w:hAnsi="Times New Roman" w:cs="Times New Roman"/>
          <w:color w:val="000000"/>
          <w:sz w:val="24"/>
          <w:szCs w:val="24"/>
          <w:vertAlign w:val="superscript"/>
          <w:lang w:val="ru-RU" w:eastAsia="mk-MK"/>
        </w:rPr>
        <w:t>[1</w:t>
      </w:r>
      <w:r w:rsidR="008F15DB" w:rsidRPr="008F15DB">
        <w:rPr>
          <w:rFonts w:ascii="Times New Roman" w:hAnsi="Times New Roman" w:cs="Times New Roman"/>
          <w:color w:val="000000"/>
          <w:sz w:val="24"/>
          <w:szCs w:val="24"/>
          <w:vertAlign w:val="superscript"/>
          <w:lang w:val="ru-RU" w:eastAsia="mk-MK"/>
        </w:rPr>
        <w:t>4</w:t>
      </w:r>
      <w:r w:rsidR="002534F4" w:rsidRPr="0056701E">
        <w:rPr>
          <w:rFonts w:ascii="Times New Roman" w:hAnsi="Times New Roman" w:cs="Times New Roman"/>
          <w:color w:val="000000"/>
          <w:sz w:val="24"/>
          <w:szCs w:val="24"/>
          <w:vertAlign w:val="superscript"/>
          <w:lang w:val="ru-RU" w:eastAsia="mk-MK"/>
        </w:rPr>
        <w:t>,1</w:t>
      </w:r>
      <w:r w:rsidR="008F15DB" w:rsidRPr="008F15DB">
        <w:rPr>
          <w:rFonts w:ascii="Times New Roman" w:hAnsi="Times New Roman" w:cs="Times New Roman"/>
          <w:color w:val="000000"/>
          <w:sz w:val="24"/>
          <w:szCs w:val="24"/>
          <w:vertAlign w:val="superscript"/>
          <w:lang w:val="ru-RU" w:eastAsia="mk-MK"/>
        </w:rPr>
        <w:t>5</w:t>
      </w:r>
      <w:r w:rsidR="002534F4" w:rsidRPr="0056701E">
        <w:rPr>
          <w:rFonts w:ascii="Times New Roman" w:hAnsi="Times New Roman" w:cs="Times New Roman"/>
          <w:color w:val="000000"/>
          <w:sz w:val="24"/>
          <w:szCs w:val="24"/>
          <w:vertAlign w:val="superscript"/>
          <w:lang w:val="ru-RU" w:eastAsia="mk-MK"/>
        </w:rPr>
        <w:t>,1</w:t>
      </w:r>
      <w:r w:rsidR="008F15DB" w:rsidRPr="008F15DB">
        <w:rPr>
          <w:rFonts w:ascii="Times New Roman" w:hAnsi="Times New Roman" w:cs="Times New Roman"/>
          <w:color w:val="000000"/>
          <w:sz w:val="24"/>
          <w:szCs w:val="24"/>
          <w:vertAlign w:val="superscript"/>
          <w:lang w:val="ru-RU" w:eastAsia="mk-MK"/>
        </w:rPr>
        <w:t>6</w:t>
      </w:r>
      <w:r w:rsidR="002534F4" w:rsidRPr="0056701E">
        <w:rPr>
          <w:rFonts w:ascii="Times New Roman" w:hAnsi="Times New Roman" w:cs="Times New Roman"/>
          <w:color w:val="000000"/>
          <w:sz w:val="24"/>
          <w:szCs w:val="24"/>
          <w:vertAlign w:val="superscript"/>
          <w:lang w:val="ru-RU" w:eastAsia="mk-MK"/>
        </w:rPr>
        <w:t>]</w:t>
      </w:r>
      <w:r w:rsidRPr="0046270E">
        <w:rPr>
          <w:rFonts w:ascii="Times New Roman" w:hAnsi="Times New Roman" w:cs="Times New Roman"/>
          <w:color w:val="FF0000"/>
          <w:sz w:val="24"/>
          <w:szCs w:val="24"/>
          <w:lang w:val="ru-RU" w:eastAsia="mk-MK"/>
        </w:rPr>
        <w:t xml:space="preserve"> </w:t>
      </w:r>
      <w:r w:rsidRPr="0046270E">
        <w:rPr>
          <w:rFonts w:ascii="Times New Roman" w:hAnsi="Times New Roman" w:cs="Times New Roman"/>
          <w:sz w:val="24"/>
          <w:szCs w:val="24"/>
          <w:lang w:val="ru-RU" w:eastAsia="mk-MK"/>
        </w:rPr>
        <w:t>и фактот дека постои разлика во концентрацијата на електролитите кај нестимулираната и стимулираната плунка, во нашето истражување, сакавме да ја определиме концентрацијата на саливарните електролити и во двата типа на лачење на плунка.</w:t>
      </w:r>
    </w:p>
    <w:p w14:paraId="326F6108" w14:textId="42E61070" w:rsidR="00481FB0" w:rsidRPr="0046270E" w:rsidRDefault="00481FB0" w:rsidP="00481FB0">
      <w:pPr>
        <w:ind w:firstLine="720"/>
        <w:jc w:val="both"/>
        <w:rPr>
          <w:rFonts w:ascii="Times New Roman" w:hAnsi="Times New Roman" w:cs="Times New Roman"/>
          <w:color w:val="000000"/>
          <w:kern w:val="1"/>
          <w:sz w:val="24"/>
          <w:szCs w:val="24"/>
          <w:lang w:val="mk-MK" w:eastAsia="mk-MK"/>
        </w:rPr>
      </w:pPr>
      <w:r w:rsidRPr="0046270E">
        <w:rPr>
          <w:rFonts w:ascii="Times New Roman" w:hAnsi="Times New Roman" w:cs="Times New Roman"/>
          <w:color w:val="000000"/>
          <w:sz w:val="24"/>
          <w:szCs w:val="24"/>
          <w:lang w:val="ru-RU" w:eastAsia="mk-MK"/>
        </w:rPr>
        <w:t xml:space="preserve">Натриумот е еден од најзначајните екстрацелуларни електролити во човековиот организам. По пат на ултрафилтрација, натриумот од крвната плазма, пристигнува во плунката и претставува еден од значајните електролити на саливарниот секрет. Во нашето </w:t>
      </w:r>
      <w:r w:rsidRPr="0046270E">
        <w:rPr>
          <w:rFonts w:ascii="Times New Roman" w:hAnsi="Times New Roman" w:cs="Times New Roman"/>
          <w:color w:val="000000"/>
          <w:sz w:val="24"/>
          <w:szCs w:val="24"/>
          <w:lang w:val="ru-RU" w:eastAsia="mk-MK"/>
        </w:rPr>
        <w:lastRenderedPageBreak/>
        <w:t xml:space="preserve">истражување, анализата на фреквенции добиени за натриум во нестимулирана и стимулирана плунка, покажа неправилна дистрибуција на добиените вредности </w:t>
      </w:r>
      <w:r w:rsidRPr="0046270E">
        <w:rPr>
          <w:rFonts w:ascii="Times New Roman" w:hAnsi="Times New Roman" w:cs="Times New Roman"/>
          <w:color w:val="000000"/>
          <w:sz w:val="24"/>
          <w:szCs w:val="24"/>
          <w:lang w:val="ru-RU" w:eastAsia="en-GB"/>
        </w:rPr>
        <w:t>за консеквентно</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Shapiro</w:t>
      </w:r>
      <w:r w:rsidRPr="0046270E">
        <w:rPr>
          <w:rFonts w:ascii="Times New Roman" w:hAnsi="Times New Roman" w:cs="Times New Roman"/>
          <w:color w:val="000000"/>
          <w:kern w:val="1"/>
          <w:sz w:val="24"/>
          <w:szCs w:val="24"/>
          <w:lang w:val="ru-RU" w:eastAsia="mk-MK"/>
        </w:rPr>
        <w:t>-</w:t>
      </w:r>
      <w:r w:rsidRPr="0046270E">
        <w:rPr>
          <w:rFonts w:ascii="Times New Roman" w:hAnsi="Times New Roman" w:cs="Times New Roman"/>
          <w:color w:val="000000"/>
          <w:kern w:val="1"/>
          <w:sz w:val="24"/>
          <w:szCs w:val="24"/>
          <w:lang w:eastAsia="mk-MK"/>
        </w:rPr>
        <w:t>Wilk</w:t>
      </w:r>
      <w:r w:rsidRPr="0046270E">
        <w:rPr>
          <w:rFonts w:ascii="Times New Roman" w:hAnsi="Times New Roman" w:cs="Times New Roman"/>
          <w:color w:val="000000"/>
          <w:kern w:val="1"/>
          <w:sz w:val="24"/>
          <w:szCs w:val="24"/>
          <w:lang w:val="ru-RU" w:eastAsia="mk-MK"/>
        </w:rPr>
        <w:t>:</w:t>
      </w:r>
      <w:r w:rsidRPr="0046270E">
        <w:rPr>
          <w:rFonts w:ascii="Times New Roman" w:hAnsi="Times New Roman" w:cs="Times New Roman"/>
          <w:color w:val="000000"/>
          <w:sz w:val="24"/>
          <w:szCs w:val="24"/>
          <w:lang w:val="ru-RU" w:eastAsia="en-GB"/>
        </w:rPr>
        <w:t xml:space="preserve"> </w:t>
      </w:r>
      <w:r w:rsidRPr="0046270E">
        <w:rPr>
          <w:rFonts w:ascii="Times New Roman" w:hAnsi="Times New Roman" w:cs="Times New Roman"/>
          <w:color w:val="000000"/>
          <w:kern w:val="1"/>
          <w:sz w:val="24"/>
          <w:szCs w:val="24"/>
          <w:lang w:eastAsia="mk-MK"/>
        </w:rPr>
        <w:t>W</w:t>
      </w:r>
      <w:r w:rsidRPr="0046270E">
        <w:rPr>
          <w:rFonts w:ascii="Times New Roman" w:hAnsi="Times New Roman" w:cs="Times New Roman"/>
          <w:color w:val="000000"/>
          <w:kern w:val="1"/>
          <w:sz w:val="24"/>
          <w:szCs w:val="24"/>
          <w:lang w:val="ru-RU" w:eastAsia="mk-MK"/>
        </w:rPr>
        <w:t xml:space="preserve">=0,9794; </w:t>
      </w:r>
      <w:r w:rsidRPr="0046270E">
        <w:rPr>
          <w:rFonts w:ascii="Times New Roman" w:hAnsi="Times New Roman" w:cs="Times New Roman"/>
          <w:color w:val="000000"/>
          <w:kern w:val="1"/>
          <w:sz w:val="24"/>
          <w:szCs w:val="24"/>
          <w:lang w:eastAsia="mk-MK"/>
        </w:rPr>
        <w:t>p</w:t>
      </w:r>
      <w:r w:rsidRPr="0046270E">
        <w:rPr>
          <w:rFonts w:ascii="Times New Roman" w:hAnsi="Times New Roman" w:cs="Times New Roman"/>
          <w:color w:val="000000"/>
          <w:kern w:val="1"/>
          <w:sz w:val="24"/>
          <w:szCs w:val="24"/>
          <w:lang w:val="ru-RU" w:eastAsia="mk-MK"/>
        </w:rPr>
        <w:t xml:space="preserve">=0,0239 </w:t>
      </w:r>
      <w:r w:rsidRPr="0046270E">
        <w:rPr>
          <w:rFonts w:ascii="Times New Roman" w:hAnsi="Times New Roman" w:cs="Times New Roman"/>
          <w:color w:val="000000"/>
          <w:kern w:val="1"/>
          <w:sz w:val="24"/>
          <w:szCs w:val="24"/>
          <w:lang w:eastAsia="mk-MK"/>
        </w:rPr>
        <w:t>vs</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W</w:t>
      </w:r>
      <w:r w:rsidRPr="0046270E">
        <w:rPr>
          <w:rFonts w:ascii="Times New Roman" w:hAnsi="Times New Roman" w:cs="Times New Roman"/>
          <w:color w:val="000000"/>
          <w:kern w:val="1"/>
          <w:sz w:val="24"/>
          <w:szCs w:val="24"/>
          <w:lang w:val="ru-RU" w:eastAsia="mk-MK"/>
        </w:rPr>
        <w:t>=0</w:t>
      </w:r>
      <w:proofErr w:type="gramStart"/>
      <w:r w:rsidRPr="0046270E">
        <w:rPr>
          <w:rFonts w:ascii="Times New Roman" w:hAnsi="Times New Roman" w:cs="Times New Roman"/>
          <w:color w:val="000000"/>
          <w:kern w:val="1"/>
          <w:sz w:val="24"/>
          <w:szCs w:val="24"/>
          <w:lang w:val="ru-RU" w:eastAsia="mk-MK"/>
        </w:rPr>
        <w:t>,9682</w:t>
      </w:r>
      <w:proofErr w:type="gramEnd"/>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p</w:t>
      </w:r>
      <w:r w:rsidRPr="0046270E">
        <w:rPr>
          <w:rFonts w:ascii="Times New Roman" w:hAnsi="Times New Roman" w:cs="Times New Roman"/>
          <w:color w:val="000000"/>
          <w:kern w:val="1"/>
          <w:sz w:val="24"/>
          <w:szCs w:val="24"/>
          <w:lang w:val="ru-RU" w:eastAsia="mk-MK"/>
        </w:rPr>
        <w:t xml:space="preserve">=0,0015; </w:t>
      </w:r>
      <w:r w:rsidRPr="0046270E">
        <w:rPr>
          <w:rFonts w:ascii="Times New Roman" w:hAnsi="Times New Roman" w:cs="Times New Roman"/>
          <w:color w:val="000000"/>
          <w:kern w:val="1"/>
          <w:sz w:val="24"/>
          <w:szCs w:val="24"/>
          <w:lang w:val="mk-MK" w:eastAsia="mk-MK"/>
        </w:rPr>
        <w:t>поради што, во анализата беа користени непараметриски тестови (</w:t>
      </w:r>
      <w:r w:rsidR="00972990" w:rsidRPr="0046270E">
        <w:rPr>
          <w:rFonts w:ascii="Times New Roman" w:hAnsi="Times New Roman" w:cs="Times New Roman"/>
          <w:color w:val="000000"/>
          <w:kern w:val="1"/>
          <w:sz w:val="24"/>
          <w:szCs w:val="24"/>
          <w:lang w:val="mk-MK" w:eastAsia="mk-MK"/>
        </w:rPr>
        <w:t>Графикон</w:t>
      </w:r>
      <w:r w:rsidRPr="0046270E">
        <w:rPr>
          <w:rFonts w:ascii="Times New Roman" w:hAnsi="Times New Roman" w:cs="Times New Roman"/>
          <w:color w:val="000000"/>
          <w:kern w:val="1"/>
          <w:sz w:val="24"/>
          <w:szCs w:val="24"/>
          <w:lang w:val="mk-MK" w:eastAsia="mk-MK"/>
        </w:rPr>
        <w:t xml:space="preserve"> 2).</w:t>
      </w:r>
    </w:p>
    <w:p w14:paraId="75EA41CD" w14:textId="1664CB7D" w:rsidR="00481FB0" w:rsidRPr="0046270E" w:rsidRDefault="00481FB0" w:rsidP="00481FB0">
      <w:pPr>
        <w:ind w:firstLine="720"/>
        <w:jc w:val="both"/>
        <w:rPr>
          <w:rFonts w:ascii="Times New Roman" w:hAnsi="Times New Roman" w:cs="Times New Roman"/>
          <w:color w:val="000000"/>
          <w:kern w:val="1"/>
          <w:sz w:val="24"/>
          <w:szCs w:val="24"/>
          <w:lang w:val="mk-MK" w:eastAsia="mk-MK"/>
        </w:rPr>
      </w:pPr>
      <w:r w:rsidRPr="0046270E">
        <w:rPr>
          <w:rFonts w:ascii="Times New Roman" w:hAnsi="Times New Roman" w:cs="Times New Roman"/>
          <w:color w:val="000000"/>
          <w:kern w:val="1"/>
          <w:sz w:val="24"/>
          <w:szCs w:val="24"/>
          <w:lang w:val="mk-MK" w:eastAsia="mk-MK"/>
        </w:rPr>
        <w:t xml:space="preserve">Со </w:t>
      </w:r>
      <w:r w:rsidRPr="0046270E">
        <w:rPr>
          <w:rFonts w:ascii="Times New Roman" w:hAnsi="Times New Roman" w:cs="Times New Roman"/>
          <w:color w:val="000000"/>
          <w:kern w:val="1"/>
          <w:sz w:val="24"/>
          <w:szCs w:val="24"/>
          <w:lang w:eastAsia="mk-MK"/>
        </w:rPr>
        <w:t>Mann</w:t>
      </w:r>
      <w:r w:rsidRPr="0046270E">
        <w:rPr>
          <w:rFonts w:ascii="Times New Roman" w:hAnsi="Times New Roman" w:cs="Times New Roman"/>
          <w:color w:val="000000"/>
          <w:kern w:val="1"/>
          <w:sz w:val="24"/>
          <w:szCs w:val="24"/>
          <w:lang w:val="ru-RU" w:eastAsia="mk-MK"/>
        </w:rPr>
        <w:t>-</w:t>
      </w:r>
      <w:r w:rsidRPr="0046270E">
        <w:rPr>
          <w:rFonts w:ascii="Times New Roman" w:hAnsi="Times New Roman" w:cs="Times New Roman"/>
          <w:color w:val="000000"/>
          <w:kern w:val="1"/>
          <w:sz w:val="24"/>
          <w:szCs w:val="24"/>
          <w:lang w:eastAsia="mk-MK"/>
        </w:rPr>
        <w:t>Whitney</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U</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val="mk-MK" w:eastAsia="mk-MK"/>
        </w:rPr>
        <w:t xml:space="preserve">тестот, утврдивме дека не постои сигнификантна разлика помеѓу двата пола, во однос на нивото на натриум во нестимулирана и стимулирана плунка (Табела 3 и </w:t>
      </w:r>
      <w:r w:rsidR="00972990" w:rsidRPr="0046270E">
        <w:rPr>
          <w:rFonts w:ascii="Times New Roman" w:hAnsi="Times New Roman" w:cs="Times New Roman"/>
          <w:color w:val="000000"/>
          <w:kern w:val="1"/>
          <w:sz w:val="24"/>
          <w:szCs w:val="24"/>
          <w:lang w:val="mk-MK" w:eastAsia="mk-MK"/>
        </w:rPr>
        <w:t>Графикон</w:t>
      </w:r>
      <w:r w:rsidRPr="0046270E">
        <w:rPr>
          <w:rFonts w:ascii="Times New Roman" w:hAnsi="Times New Roman" w:cs="Times New Roman"/>
          <w:color w:val="000000"/>
          <w:kern w:val="1"/>
          <w:sz w:val="24"/>
          <w:szCs w:val="24"/>
          <w:lang w:val="mk-MK" w:eastAsia="mk-MK"/>
        </w:rPr>
        <w:t xml:space="preserve"> 3). Врз основа на оваа статистичка анализа, сметаме дека полот не влијае врз референтните вредности на натриум, ниту во нестимулираната, ниту пак во стимулираната плунка.</w:t>
      </w:r>
    </w:p>
    <w:p w14:paraId="36EB43C5" w14:textId="1689D74F" w:rsidR="00481FB0" w:rsidRPr="0046270E" w:rsidRDefault="00481FB0" w:rsidP="00481FB0">
      <w:pPr>
        <w:tabs>
          <w:tab w:val="left" w:pos="709"/>
        </w:tabs>
        <w:spacing w:after="200"/>
        <w:ind w:firstLine="709"/>
        <w:jc w:val="both"/>
        <w:rPr>
          <w:rFonts w:ascii="Times New Roman" w:hAnsi="Times New Roman" w:cs="Times New Roman"/>
          <w:color w:val="000000"/>
          <w:sz w:val="24"/>
          <w:szCs w:val="24"/>
          <w:lang w:val="mk-MK" w:eastAsia="en-GB"/>
        </w:rPr>
      </w:pPr>
      <w:r w:rsidRPr="0046270E">
        <w:rPr>
          <w:rFonts w:ascii="Times New Roman" w:hAnsi="Times New Roman" w:cs="Times New Roman"/>
          <w:color w:val="000000"/>
          <w:kern w:val="1"/>
          <w:sz w:val="24"/>
          <w:szCs w:val="24"/>
          <w:lang w:val="mk-MK" w:eastAsia="mk-MK"/>
        </w:rPr>
        <w:t>Просечната вредност на натриум во нестимулираната плунка кај мажите изнесуваше 12,19</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mmol</w:t>
      </w:r>
      <w:r w:rsidRPr="0046270E">
        <w:rPr>
          <w:rFonts w:ascii="Times New Roman" w:hAnsi="Times New Roman" w:cs="Times New Roman"/>
          <w:color w:val="000000"/>
          <w:kern w:val="1"/>
          <w:sz w:val="24"/>
          <w:szCs w:val="24"/>
          <w:lang w:val="ru-RU" w:eastAsia="mk-MK"/>
        </w:rPr>
        <w:t>/</w:t>
      </w:r>
      <w:r w:rsidRPr="0046270E">
        <w:rPr>
          <w:rFonts w:ascii="Times New Roman" w:hAnsi="Times New Roman" w:cs="Times New Roman"/>
          <w:color w:val="000000"/>
          <w:kern w:val="1"/>
          <w:sz w:val="24"/>
          <w:szCs w:val="24"/>
          <w:lang w:eastAsia="mk-MK"/>
        </w:rPr>
        <w:t>l</w:t>
      </w:r>
      <w:r w:rsidRPr="0046270E">
        <w:rPr>
          <w:rFonts w:ascii="Times New Roman" w:hAnsi="Times New Roman" w:cs="Times New Roman"/>
          <w:color w:val="000000"/>
          <w:kern w:val="1"/>
          <w:sz w:val="24"/>
          <w:szCs w:val="24"/>
          <w:lang w:val="mk-MK" w:eastAsia="mk-MK"/>
        </w:rPr>
        <w:t>, додека пак во стимулираната 22,98</w:t>
      </w:r>
      <w:r w:rsidR="003505FC"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mmol</w:t>
      </w:r>
      <w:r w:rsidRPr="0046270E">
        <w:rPr>
          <w:rFonts w:ascii="Times New Roman" w:hAnsi="Times New Roman" w:cs="Times New Roman"/>
          <w:color w:val="000000"/>
          <w:kern w:val="1"/>
          <w:sz w:val="24"/>
          <w:szCs w:val="24"/>
          <w:lang w:val="ru-RU" w:eastAsia="mk-MK"/>
        </w:rPr>
        <w:t>/</w:t>
      </w:r>
      <w:r w:rsidRPr="0046270E">
        <w:rPr>
          <w:rFonts w:ascii="Times New Roman" w:hAnsi="Times New Roman" w:cs="Times New Roman"/>
          <w:color w:val="000000"/>
          <w:kern w:val="1"/>
          <w:sz w:val="24"/>
          <w:szCs w:val="24"/>
          <w:lang w:eastAsia="mk-MK"/>
        </w:rPr>
        <w:t>l</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val="mk-MK" w:eastAsia="mk-MK"/>
        </w:rPr>
        <w:t xml:space="preserve">кај испитаниците од женскиот пол, просечната вредност на натриум во нестимулираната плунка изнесуваше 11,90 </w:t>
      </w:r>
      <w:r w:rsidRPr="0046270E">
        <w:rPr>
          <w:rFonts w:ascii="Times New Roman" w:hAnsi="Times New Roman" w:cs="Times New Roman"/>
          <w:color w:val="000000"/>
          <w:kern w:val="1"/>
          <w:sz w:val="24"/>
          <w:szCs w:val="24"/>
          <w:lang w:eastAsia="mk-MK"/>
        </w:rPr>
        <w:t>mmol</w:t>
      </w:r>
      <w:r w:rsidRPr="0046270E">
        <w:rPr>
          <w:rFonts w:ascii="Times New Roman" w:hAnsi="Times New Roman" w:cs="Times New Roman"/>
          <w:color w:val="000000"/>
          <w:kern w:val="1"/>
          <w:sz w:val="24"/>
          <w:szCs w:val="24"/>
          <w:lang w:val="ru-RU" w:eastAsia="mk-MK"/>
        </w:rPr>
        <w:t>/</w:t>
      </w:r>
      <w:r w:rsidRPr="0046270E">
        <w:rPr>
          <w:rFonts w:ascii="Times New Roman" w:hAnsi="Times New Roman" w:cs="Times New Roman"/>
          <w:color w:val="000000"/>
          <w:kern w:val="1"/>
          <w:sz w:val="24"/>
          <w:szCs w:val="24"/>
          <w:lang w:eastAsia="mk-MK"/>
        </w:rPr>
        <w:t>l</w:t>
      </w:r>
      <w:r w:rsidRPr="0046270E">
        <w:rPr>
          <w:rFonts w:ascii="Times New Roman" w:hAnsi="Times New Roman" w:cs="Times New Roman"/>
          <w:color w:val="000000"/>
          <w:kern w:val="1"/>
          <w:sz w:val="24"/>
          <w:szCs w:val="24"/>
          <w:lang w:val="mk-MK" w:eastAsia="mk-MK"/>
        </w:rPr>
        <w:t>, додека пак во стимулираната плунка 22,90</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mmol</w:t>
      </w:r>
      <w:r w:rsidRPr="0046270E">
        <w:rPr>
          <w:rFonts w:ascii="Times New Roman" w:hAnsi="Times New Roman" w:cs="Times New Roman"/>
          <w:color w:val="000000"/>
          <w:kern w:val="1"/>
          <w:sz w:val="24"/>
          <w:szCs w:val="24"/>
          <w:lang w:val="ru-RU" w:eastAsia="mk-MK"/>
        </w:rPr>
        <w:t>/</w:t>
      </w:r>
      <w:r w:rsidRPr="0046270E">
        <w:rPr>
          <w:rFonts w:ascii="Times New Roman" w:hAnsi="Times New Roman" w:cs="Times New Roman"/>
          <w:color w:val="000000"/>
          <w:kern w:val="1"/>
          <w:sz w:val="24"/>
          <w:szCs w:val="24"/>
          <w:lang w:eastAsia="mk-MK"/>
        </w:rPr>
        <w:t>l</w:t>
      </w:r>
      <w:r w:rsidRPr="0046270E">
        <w:rPr>
          <w:rFonts w:ascii="Times New Roman" w:hAnsi="Times New Roman" w:cs="Times New Roman"/>
          <w:color w:val="000000"/>
          <w:kern w:val="1"/>
          <w:sz w:val="24"/>
          <w:szCs w:val="24"/>
          <w:lang w:val="ru-RU" w:eastAsia="mk-MK"/>
        </w:rPr>
        <w:t>.</w:t>
      </w:r>
      <w:r w:rsidRPr="0046270E">
        <w:rPr>
          <w:rFonts w:ascii="Times New Roman" w:hAnsi="Times New Roman" w:cs="Times New Roman"/>
          <w:color w:val="000000"/>
          <w:kern w:val="1"/>
          <w:sz w:val="24"/>
          <w:szCs w:val="24"/>
          <w:lang w:val="mk-MK" w:eastAsia="mk-MK"/>
        </w:rPr>
        <w:t xml:space="preserve"> Статистичката анализа направена со </w:t>
      </w:r>
      <w:r w:rsidRPr="0046270E">
        <w:rPr>
          <w:rFonts w:ascii="Times New Roman" w:hAnsi="Times New Roman" w:cs="Times New Roman"/>
          <w:color w:val="000000"/>
          <w:sz w:val="24"/>
          <w:szCs w:val="24"/>
          <w:lang w:eastAsia="mk-MK"/>
        </w:rPr>
        <w:t>Wilcoxon</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Signed</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Ranks</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Test</w:t>
      </w:r>
      <w:r w:rsidRPr="0046270E">
        <w:rPr>
          <w:rFonts w:ascii="Times New Roman" w:hAnsi="Times New Roman" w:cs="Times New Roman"/>
          <w:color w:val="000000"/>
          <w:sz w:val="24"/>
          <w:szCs w:val="24"/>
          <w:lang w:val="mk-MK" w:eastAsia="mk-MK"/>
        </w:rPr>
        <w:t xml:space="preserve"> покажа дека во стимулираната плунка и кај испитаниците од машки и кај испитаниците од женски пол, просечната вредност на натриум е значително поголема (</w:t>
      </w:r>
      <w:r w:rsidRPr="0046270E">
        <w:rPr>
          <w:rFonts w:ascii="Times New Roman" w:hAnsi="Times New Roman" w:cs="Times New Roman"/>
          <w:color w:val="000000"/>
          <w:sz w:val="24"/>
          <w:szCs w:val="24"/>
          <w:lang w:eastAsia="mk-MK"/>
        </w:rPr>
        <w:t>p</w:t>
      </w:r>
      <w:r w:rsidRPr="0046270E">
        <w:rPr>
          <w:rFonts w:ascii="Times New Roman" w:hAnsi="Times New Roman" w:cs="Times New Roman"/>
          <w:color w:val="000000"/>
          <w:sz w:val="24"/>
          <w:szCs w:val="24"/>
          <w:lang w:val="ru-RU" w:eastAsia="mk-MK"/>
        </w:rPr>
        <w:t xml:space="preserve">=0.00001) </w:t>
      </w:r>
      <w:r w:rsidRPr="0046270E">
        <w:rPr>
          <w:rFonts w:ascii="Times New Roman" w:hAnsi="Times New Roman" w:cs="Times New Roman"/>
          <w:color w:val="000000"/>
          <w:sz w:val="24"/>
          <w:szCs w:val="24"/>
          <w:lang w:val="mk-MK" w:eastAsia="mk-MK"/>
        </w:rPr>
        <w:t xml:space="preserve">во споредба со просечната вредност на натриум во нестимулираната плунка (Табела 4, </w:t>
      </w:r>
      <w:r w:rsidR="00972990" w:rsidRPr="0046270E">
        <w:rPr>
          <w:rFonts w:ascii="Times New Roman" w:hAnsi="Times New Roman" w:cs="Times New Roman"/>
          <w:color w:val="000000"/>
          <w:sz w:val="24"/>
          <w:szCs w:val="24"/>
          <w:lang w:val="mk-MK" w:eastAsia="mk-MK"/>
        </w:rPr>
        <w:t>Графикон</w:t>
      </w:r>
      <w:r w:rsidRPr="0046270E">
        <w:rPr>
          <w:rFonts w:ascii="Times New Roman" w:hAnsi="Times New Roman" w:cs="Times New Roman"/>
          <w:color w:val="000000"/>
          <w:sz w:val="24"/>
          <w:szCs w:val="24"/>
          <w:lang w:val="mk-MK" w:eastAsia="mk-MK"/>
        </w:rPr>
        <w:t xml:space="preserve"> 4 и 5). Соодветно на добиените резултати кај двата пола, регистриравме статистички сигнификантна разлика во концентрацијата на натриум кај вкупниот број на испитаници, односно, во стимулираната плунка на испитаниците, просечната вредност на натриум беше статистички сигнификантно поголема </w:t>
      </w:r>
      <w:r w:rsidRPr="0046270E">
        <w:rPr>
          <w:rFonts w:ascii="Times New Roman" w:hAnsi="Times New Roman" w:cs="Times New Roman"/>
          <w:color w:val="000000"/>
          <w:kern w:val="1"/>
          <w:sz w:val="24"/>
          <w:szCs w:val="24"/>
          <w:lang w:val="ru-RU" w:eastAsia="mk-MK"/>
        </w:rPr>
        <w:t xml:space="preserve">за </w:t>
      </w:r>
      <w:r w:rsidRPr="0046270E">
        <w:rPr>
          <w:rFonts w:ascii="Times New Roman" w:hAnsi="Times New Roman" w:cs="Times New Roman"/>
          <w:color w:val="000000"/>
          <w:sz w:val="24"/>
          <w:szCs w:val="24"/>
          <w:lang w:eastAsia="mk-MK"/>
        </w:rPr>
        <w:t>Wilcoxon</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Signed</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Ranks</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Test</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Z</w:t>
      </w:r>
      <w:r w:rsidRPr="0046270E">
        <w:rPr>
          <w:rFonts w:ascii="Times New Roman" w:hAnsi="Times New Roman" w:cs="Times New Roman"/>
          <w:color w:val="000000"/>
          <w:sz w:val="24"/>
          <w:szCs w:val="24"/>
          <w:lang w:val="ru-RU" w:eastAsia="mk-MK"/>
        </w:rPr>
        <w:t xml:space="preserve">=10,624; </w:t>
      </w:r>
      <w:r w:rsidRPr="0046270E">
        <w:rPr>
          <w:rFonts w:ascii="Times New Roman" w:hAnsi="Times New Roman" w:cs="Times New Roman"/>
          <w:color w:val="000000"/>
          <w:sz w:val="24"/>
          <w:szCs w:val="24"/>
          <w:lang w:eastAsia="mk-MK"/>
        </w:rPr>
        <w:t>p</w:t>
      </w:r>
      <w:r w:rsidRPr="0046270E">
        <w:rPr>
          <w:rFonts w:ascii="Times New Roman" w:hAnsi="Times New Roman" w:cs="Times New Roman"/>
          <w:color w:val="000000"/>
          <w:sz w:val="24"/>
          <w:szCs w:val="24"/>
          <w:lang w:val="ru-RU" w:eastAsia="mk-MK"/>
        </w:rPr>
        <w:t xml:space="preserve">=0,00001 (Табела 4 и </w:t>
      </w:r>
      <w:r w:rsidR="00972990" w:rsidRPr="0046270E">
        <w:rPr>
          <w:rFonts w:ascii="Times New Roman" w:hAnsi="Times New Roman" w:cs="Times New Roman"/>
          <w:color w:val="000000"/>
          <w:sz w:val="24"/>
          <w:szCs w:val="24"/>
          <w:lang w:val="ru-RU" w:eastAsia="mk-MK"/>
        </w:rPr>
        <w:t>Графикон</w:t>
      </w:r>
      <w:r w:rsidRPr="0046270E">
        <w:rPr>
          <w:rFonts w:ascii="Times New Roman" w:hAnsi="Times New Roman" w:cs="Times New Roman"/>
          <w:color w:val="000000"/>
          <w:sz w:val="24"/>
          <w:szCs w:val="24"/>
          <w:lang w:val="ru-RU" w:eastAsia="mk-MK"/>
        </w:rPr>
        <w:t xml:space="preserve"> 6) во</w:t>
      </w:r>
      <w:r w:rsidRPr="0046270E">
        <w:rPr>
          <w:rFonts w:ascii="Times New Roman" w:hAnsi="Times New Roman" w:cs="Times New Roman"/>
          <w:color w:val="000000"/>
          <w:sz w:val="24"/>
          <w:szCs w:val="24"/>
          <w:lang w:val="mk-MK" w:eastAsia="mk-MK"/>
        </w:rPr>
        <w:t xml:space="preserve"> споредба со нестимулираната плунка.</w:t>
      </w:r>
    </w:p>
    <w:p w14:paraId="0C31AED7" w14:textId="2E09AD2B" w:rsidR="00481FB0" w:rsidRPr="0046270E" w:rsidRDefault="00481FB0" w:rsidP="00481FB0">
      <w:pPr>
        <w:ind w:firstLine="720"/>
        <w:jc w:val="both"/>
        <w:rPr>
          <w:rFonts w:ascii="Times New Roman" w:hAnsi="Times New Roman" w:cs="Times New Roman"/>
          <w:kern w:val="1"/>
          <w:sz w:val="24"/>
          <w:szCs w:val="24"/>
          <w:lang w:val="mk-MK" w:eastAsia="mk-MK"/>
        </w:rPr>
      </w:pPr>
      <w:r w:rsidRPr="0046270E">
        <w:rPr>
          <w:rFonts w:ascii="Times New Roman" w:hAnsi="Times New Roman" w:cs="Times New Roman"/>
          <w:kern w:val="1"/>
          <w:sz w:val="24"/>
          <w:szCs w:val="24"/>
          <w:lang w:val="mk-MK" w:eastAsia="mk-MK"/>
        </w:rPr>
        <w:t>Добиените резултати во нашето истражување за поголеми просечни вредности на натриум во стимулираната плунка, се во согласност со резултатите на</w:t>
      </w:r>
      <w:r w:rsidRPr="0046270E">
        <w:rPr>
          <w:rFonts w:ascii="Times New Roman" w:hAnsi="Times New Roman" w:cs="Times New Roman"/>
          <w:b/>
          <w:kern w:val="1"/>
          <w:sz w:val="24"/>
          <w:szCs w:val="24"/>
          <w:lang w:val="mk-MK" w:eastAsia="mk-MK"/>
        </w:rPr>
        <w:t xml:space="preserve"> </w:t>
      </w:r>
      <w:r w:rsidR="00841983" w:rsidRPr="0046270E">
        <w:rPr>
          <w:rFonts w:ascii="Times New Roman" w:hAnsi="Times New Roman" w:cs="Times New Roman"/>
          <w:kern w:val="1"/>
          <w:sz w:val="24"/>
          <w:szCs w:val="24"/>
          <w:lang w:eastAsia="mk-MK"/>
        </w:rPr>
        <w:t>Thaysen</w:t>
      </w:r>
      <w:r w:rsidR="00841983" w:rsidRPr="0056701E">
        <w:rPr>
          <w:rFonts w:ascii="Times New Roman" w:hAnsi="Times New Roman" w:cs="Times New Roman"/>
          <w:kern w:val="1"/>
          <w:sz w:val="24"/>
          <w:szCs w:val="24"/>
          <w:lang w:val="ru-RU" w:eastAsia="mk-MK"/>
        </w:rPr>
        <w:t xml:space="preserve"> </w:t>
      </w:r>
      <w:r w:rsidR="00841983" w:rsidRPr="0056701E">
        <w:rPr>
          <w:rFonts w:ascii="Times New Roman" w:hAnsi="Times New Roman" w:cs="Times New Roman"/>
          <w:kern w:val="1"/>
          <w:sz w:val="24"/>
          <w:szCs w:val="24"/>
          <w:vertAlign w:val="superscript"/>
          <w:lang w:val="ru-RU" w:eastAsia="mk-MK"/>
        </w:rPr>
        <w:t>[1</w:t>
      </w:r>
      <w:r w:rsidR="008F15DB" w:rsidRPr="008F15DB">
        <w:rPr>
          <w:rFonts w:ascii="Times New Roman" w:hAnsi="Times New Roman" w:cs="Times New Roman"/>
          <w:kern w:val="1"/>
          <w:sz w:val="24"/>
          <w:szCs w:val="24"/>
          <w:vertAlign w:val="superscript"/>
          <w:lang w:val="ru-RU" w:eastAsia="mk-MK"/>
        </w:rPr>
        <w:t>5</w:t>
      </w:r>
      <w:r w:rsidR="00841983" w:rsidRPr="0056701E">
        <w:rPr>
          <w:rFonts w:ascii="Times New Roman" w:hAnsi="Times New Roman" w:cs="Times New Roman"/>
          <w:kern w:val="1"/>
          <w:sz w:val="24"/>
          <w:szCs w:val="24"/>
          <w:vertAlign w:val="superscript"/>
          <w:lang w:val="ru-RU" w:eastAsia="mk-MK"/>
        </w:rPr>
        <w:t>]</w:t>
      </w:r>
      <w:r w:rsidR="00841983" w:rsidRPr="0056701E">
        <w:rPr>
          <w:rFonts w:ascii="Times New Roman" w:hAnsi="Times New Roman" w:cs="Times New Roman"/>
          <w:kern w:val="1"/>
          <w:sz w:val="24"/>
          <w:szCs w:val="24"/>
          <w:lang w:val="ru-RU" w:eastAsia="mk-MK"/>
        </w:rPr>
        <w:t xml:space="preserve"> </w:t>
      </w:r>
      <w:r w:rsidR="00841983" w:rsidRPr="0046270E">
        <w:rPr>
          <w:rFonts w:ascii="Times New Roman" w:hAnsi="Times New Roman" w:cs="Times New Roman"/>
          <w:kern w:val="1"/>
          <w:sz w:val="24"/>
          <w:szCs w:val="24"/>
          <w:lang w:val="mk-MK" w:eastAsia="mk-MK"/>
        </w:rPr>
        <w:t xml:space="preserve">и </w:t>
      </w:r>
      <w:r w:rsidR="00841983" w:rsidRPr="0046270E">
        <w:rPr>
          <w:rFonts w:ascii="Times New Roman" w:hAnsi="Times New Roman" w:cs="Times New Roman"/>
          <w:kern w:val="1"/>
          <w:sz w:val="24"/>
          <w:szCs w:val="24"/>
          <w:lang w:eastAsia="mk-MK"/>
        </w:rPr>
        <w:t>Dawes</w:t>
      </w:r>
      <w:r w:rsidR="00841983" w:rsidRPr="0056701E">
        <w:rPr>
          <w:rFonts w:ascii="Times New Roman" w:hAnsi="Times New Roman" w:cs="Times New Roman"/>
          <w:kern w:val="1"/>
          <w:sz w:val="24"/>
          <w:szCs w:val="24"/>
          <w:lang w:val="ru-RU" w:eastAsia="mk-MK"/>
        </w:rPr>
        <w:t xml:space="preserve"> </w:t>
      </w:r>
      <w:r w:rsidR="00841983" w:rsidRPr="0056701E">
        <w:rPr>
          <w:rFonts w:ascii="Times New Roman" w:hAnsi="Times New Roman" w:cs="Times New Roman"/>
          <w:kern w:val="1"/>
          <w:sz w:val="24"/>
          <w:szCs w:val="24"/>
          <w:vertAlign w:val="superscript"/>
          <w:lang w:val="ru-RU" w:eastAsia="mk-MK"/>
        </w:rPr>
        <w:t>[8</w:t>
      </w:r>
      <w:r w:rsidR="008F15DB" w:rsidRPr="008F15DB">
        <w:rPr>
          <w:rFonts w:ascii="Times New Roman" w:hAnsi="Times New Roman" w:cs="Times New Roman"/>
          <w:kern w:val="1"/>
          <w:sz w:val="24"/>
          <w:szCs w:val="24"/>
          <w:vertAlign w:val="superscript"/>
          <w:lang w:val="ru-RU" w:eastAsia="mk-MK"/>
        </w:rPr>
        <w:t>1</w:t>
      </w:r>
      <w:r w:rsidR="00841983" w:rsidRPr="0056701E">
        <w:rPr>
          <w:rFonts w:ascii="Times New Roman" w:hAnsi="Times New Roman" w:cs="Times New Roman"/>
          <w:kern w:val="1"/>
          <w:sz w:val="24"/>
          <w:szCs w:val="24"/>
          <w:vertAlign w:val="superscript"/>
          <w:lang w:val="ru-RU" w:eastAsia="mk-MK"/>
        </w:rPr>
        <w:t>,8</w:t>
      </w:r>
      <w:r w:rsidR="008F15DB" w:rsidRPr="008F15DB">
        <w:rPr>
          <w:rFonts w:ascii="Times New Roman" w:hAnsi="Times New Roman" w:cs="Times New Roman"/>
          <w:kern w:val="1"/>
          <w:sz w:val="24"/>
          <w:szCs w:val="24"/>
          <w:vertAlign w:val="superscript"/>
          <w:lang w:val="ru-RU" w:eastAsia="mk-MK"/>
        </w:rPr>
        <w:t>2</w:t>
      </w:r>
      <w:r w:rsidR="00841983" w:rsidRPr="0056701E">
        <w:rPr>
          <w:rFonts w:ascii="Times New Roman" w:hAnsi="Times New Roman" w:cs="Times New Roman"/>
          <w:kern w:val="1"/>
          <w:sz w:val="24"/>
          <w:szCs w:val="24"/>
          <w:vertAlign w:val="superscript"/>
          <w:lang w:val="ru-RU" w:eastAsia="mk-MK"/>
        </w:rPr>
        <w:t>]</w:t>
      </w:r>
      <w:r w:rsidR="00841983" w:rsidRPr="0056701E">
        <w:rPr>
          <w:rFonts w:ascii="Times New Roman" w:hAnsi="Times New Roman" w:cs="Times New Roman"/>
          <w:kern w:val="1"/>
          <w:sz w:val="24"/>
          <w:szCs w:val="24"/>
          <w:lang w:val="ru-RU" w:eastAsia="mk-MK"/>
        </w:rPr>
        <w:t xml:space="preserve"> </w:t>
      </w:r>
      <w:r w:rsidRPr="0046270E">
        <w:rPr>
          <w:rFonts w:ascii="Times New Roman" w:hAnsi="Times New Roman" w:cs="Times New Roman"/>
          <w:kern w:val="1"/>
          <w:sz w:val="24"/>
          <w:szCs w:val="24"/>
          <w:lang w:val="mk-MK" w:eastAsia="mk-MK"/>
        </w:rPr>
        <w:t xml:space="preserve">. Во текот на стимулираното лачење на плунката, примарниот секрет на плунката, создаден во ацинусниот лумен, со поголема брзина поминува низ системот на собирни и одводни каналчиња на плунковните жлезди. Како резултат на брзиот проток на примарниот секрет, можноста за реапсорпција на натриумот од саливарните дуктуси е намалена, поради што во дефинитивната плунка, која се излачува во оралната празнина, регистрираме поголема концентрација на натриум. </w:t>
      </w:r>
    </w:p>
    <w:p w14:paraId="690D2FAA" w14:textId="33F4778D" w:rsidR="00481FB0" w:rsidRPr="0046270E" w:rsidRDefault="00481FB0" w:rsidP="00481FB0">
      <w:pPr>
        <w:ind w:firstLine="720"/>
        <w:jc w:val="both"/>
        <w:rPr>
          <w:rFonts w:ascii="Times New Roman" w:hAnsi="Times New Roman" w:cs="Times New Roman"/>
          <w:kern w:val="1"/>
          <w:sz w:val="24"/>
          <w:szCs w:val="24"/>
          <w:lang w:val="mk-MK" w:eastAsia="mk-MK"/>
        </w:rPr>
      </w:pPr>
      <w:r w:rsidRPr="0046270E">
        <w:rPr>
          <w:rFonts w:ascii="Times New Roman" w:hAnsi="Times New Roman" w:cs="Times New Roman"/>
          <w:kern w:val="1"/>
          <w:sz w:val="24"/>
          <w:szCs w:val="24"/>
          <w:lang w:val="mk-MK" w:eastAsia="mk-MK"/>
        </w:rPr>
        <w:lastRenderedPageBreak/>
        <w:t xml:space="preserve">Од интерес во истражувањето беше да се определи влијанието на возраста врз просечната вредност на саливарните електролити. За таа цел беше направена анализа со Spearman Rank Order Correlations, при што, утврдивме дека </w:t>
      </w:r>
      <w:r w:rsidR="003505FC" w:rsidRPr="0046270E">
        <w:rPr>
          <w:rFonts w:ascii="Times New Roman" w:hAnsi="Times New Roman" w:cs="Times New Roman"/>
          <w:color w:val="000000"/>
          <w:sz w:val="24"/>
          <w:szCs w:val="24"/>
          <w:lang w:val="mk-MK" w:eastAsia="en-GB"/>
        </w:rPr>
        <w:t>во нестимулирана</w:t>
      </w:r>
      <w:r w:rsidRPr="0046270E">
        <w:rPr>
          <w:rFonts w:ascii="Times New Roman" w:hAnsi="Times New Roman" w:cs="Times New Roman"/>
          <w:color w:val="000000"/>
          <w:sz w:val="24"/>
          <w:szCs w:val="24"/>
          <w:lang w:val="mk-MK" w:eastAsia="en-GB"/>
        </w:rPr>
        <w:t xml:space="preserve"> плунка постоеше несигнификантна позитивна линеарна корелација </w:t>
      </w:r>
      <w:r w:rsidRPr="0046270E">
        <w:rPr>
          <w:rFonts w:ascii="Times New Roman" w:hAnsi="Times New Roman" w:cs="Times New Roman"/>
          <w:sz w:val="24"/>
          <w:szCs w:val="24"/>
          <w:lang w:val="mk-MK"/>
        </w:rPr>
        <w:t>(</w:t>
      </w:r>
      <w:r w:rsidRPr="0046270E">
        <w:rPr>
          <w:rFonts w:ascii="Times New Roman" w:hAnsi="Times New Roman" w:cs="Times New Roman"/>
          <w:color w:val="000000"/>
          <w:sz w:val="24"/>
          <w:szCs w:val="24"/>
          <w:lang w:val="mk-MK"/>
        </w:rPr>
        <w:t>R</w:t>
      </w:r>
      <w:r w:rsidRPr="0046270E">
        <w:rPr>
          <w:rFonts w:ascii="Times New Roman" w:hAnsi="Times New Roman" w:cs="Times New Roman"/>
          <w:color w:val="000000"/>
          <w:sz w:val="24"/>
          <w:szCs w:val="24"/>
          <w:vertAlign w:val="subscript"/>
          <w:lang w:val="mk-MK"/>
        </w:rPr>
        <w:t>(150)</w:t>
      </w:r>
      <w:r w:rsidRPr="0046270E">
        <w:rPr>
          <w:rFonts w:ascii="Times New Roman" w:hAnsi="Times New Roman" w:cs="Times New Roman"/>
          <w:color w:val="000000"/>
          <w:sz w:val="24"/>
          <w:szCs w:val="24"/>
          <w:lang w:val="mk-MK"/>
        </w:rPr>
        <w:t>=0,135; p=0,098</w:t>
      </w:r>
      <w:r w:rsidRPr="0046270E">
        <w:rPr>
          <w:rFonts w:ascii="Times New Roman" w:hAnsi="Times New Roman" w:cs="Times New Roman"/>
          <w:sz w:val="24"/>
          <w:szCs w:val="24"/>
          <w:lang w:val="mk-MK"/>
        </w:rPr>
        <w:t xml:space="preserve">), а во </w:t>
      </w:r>
      <w:r w:rsidRPr="0046270E">
        <w:rPr>
          <w:rFonts w:ascii="Times New Roman" w:hAnsi="Times New Roman" w:cs="Times New Roman"/>
          <w:color w:val="000000"/>
          <w:sz w:val="24"/>
          <w:szCs w:val="24"/>
          <w:lang w:val="mk-MK" w:eastAsia="en-GB"/>
        </w:rPr>
        <w:t xml:space="preserve">стимулирана плунка постоеше несигнификантна негативна линеарна корелација </w:t>
      </w:r>
      <w:r w:rsidRPr="0046270E">
        <w:rPr>
          <w:rFonts w:ascii="Times New Roman" w:hAnsi="Times New Roman" w:cs="Times New Roman"/>
          <w:sz w:val="24"/>
          <w:szCs w:val="24"/>
          <w:lang w:val="mk-MK"/>
        </w:rPr>
        <w:t>(</w:t>
      </w:r>
      <w:r w:rsidRPr="0046270E">
        <w:rPr>
          <w:rFonts w:ascii="Times New Roman" w:hAnsi="Times New Roman" w:cs="Times New Roman"/>
          <w:color w:val="000000"/>
          <w:sz w:val="24"/>
          <w:szCs w:val="24"/>
          <w:lang w:val="mk-MK"/>
        </w:rPr>
        <w:t>R</w:t>
      </w:r>
      <w:r w:rsidRPr="0046270E">
        <w:rPr>
          <w:rFonts w:ascii="Times New Roman" w:hAnsi="Times New Roman" w:cs="Times New Roman"/>
          <w:color w:val="000000"/>
          <w:sz w:val="24"/>
          <w:szCs w:val="24"/>
          <w:vertAlign w:val="subscript"/>
          <w:lang w:val="mk-MK"/>
        </w:rPr>
        <w:t>(150)</w:t>
      </w:r>
      <w:r w:rsidRPr="0046270E">
        <w:rPr>
          <w:rFonts w:ascii="Times New Roman" w:hAnsi="Times New Roman" w:cs="Times New Roman"/>
          <w:color w:val="000000"/>
          <w:sz w:val="24"/>
          <w:szCs w:val="24"/>
          <w:lang w:val="mk-MK"/>
        </w:rPr>
        <w:t>=-0,049; p=0,553</w:t>
      </w:r>
      <w:r w:rsidRPr="0046270E">
        <w:rPr>
          <w:rFonts w:ascii="Times New Roman" w:hAnsi="Times New Roman" w:cs="Times New Roman"/>
          <w:sz w:val="24"/>
          <w:szCs w:val="24"/>
          <w:lang w:val="mk-MK"/>
        </w:rPr>
        <w:t xml:space="preserve">). Врз основа на оваа анализа, утврдивме дека возраста не влијае врз просечните вредности на натриум ниту во нестимулираната, ниту во стимулираната плунка (Табела 5, </w:t>
      </w:r>
      <w:r w:rsidR="00972990" w:rsidRPr="0046270E">
        <w:rPr>
          <w:rFonts w:ascii="Times New Roman" w:hAnsi="Times New Roman" w:cs="Times New Roman"/>
          <w:sz w:val="24"/>
          <w:szCs w:val="24"/>
          <w:lang w:val="mk-MK"/>
        </w:rPr>
        <w:t>Графикон</w:t>
      </w:r>
      <w:r w:rsidRPr="0046270E">
        <w:rPr>
          <w:rFonts w:ascii="Times New Roman" w:hAnsi="Times New Roman" w:cs="Times New Roman"/>
          <w:sz w:val="24"/>
          <w:szCs w:val="24"/>
          <w:lang w:val="mk-MK"/>
        </w:rPr>
        <w:t xml:space="preserve"> 7 и 8). </w:t>
      </w:r>
    </w:p>
    <w:p w14:paraId="39EA8A7D" w14:textId="6A86EDF0" w:rsidR="00481FB0" w:rsidRPr="0046270E" w:rsidRDefault="00481FB0" w:rsidP="00481FB0">
      <w:pPr>
        <w:spacing w:after="200"/>
        <w:ind w:firstLine="720"/>
        <w:jc w:val="both"/>
        <w:rPr>
          <w:rFonts w:ascii="Times New Roman" w:hAnsi="Times New Roman" w:cs="Times New Roman"/>
          <w:color w:val="000000"/>
          <w:kern w:val="1"/>
          <w:sz w:val="24"/>
          <w:szCs w:val="24"/>
          <w:lang w:val="ru-RU" w:eastAsia="mk-MK"/>
        </w:rPr>
      </w:pPr>
      <w:r w:rsidRPr="0046270E">
        <w:rPr>
          <w:rFonts w:ascii="Times New Roman" w:hAnsi="Times New Roman" w:cs="Times New Roman"/>
          <w:color w:val="000000"/>
          <w:sz w:val="24"/>
          <w:szCs w:val="24"/>
          <w:lang w:val="ru-RU" w:eastAsia="en-GB"/>
        </w:rPr>
        <w:t xml:space="preserve">Анализата </w:t>
      </w:r>
      <w:r w:rsidRPr="0046270E">
        <w:rPr>
          <w:rFonts w:ascii="Times New Roman" w:hAnsi="Times New Roman" w:cs="Times New Roman"/>
          <w:color w:val="000000"/>
          <w:sz w:val="24"/>
          <w:szCs w:val="24"/>
          <w:lang w:val="ru-RU"/>
        </w:rPr>
        <w:t xml:space="preserve">на </w:t>
      </w:r>
      <w:r w:rsidRPr="0046270E">
        <w:rPr>
          <w:rFonts w:ascii="Times New Roman" w:hAnsi="Times New Roman" w:cs="Times New Roman"/>
          <w:color w:val="000000"/>
          <w:sz w:val="24"/>
          <w:szCs w:val="24"/>
          <w:lang w:val="ru-RU" w:eastAsia="en-GB"/>
        </w:rPr>
        <w:t xml:space="preserve">фреквенции добиени за калиумот – </w:t>
      </w:r>
      <w:r w:rsidRPr="0046270E">
        <w:rPr>
          <w:rFonts w:ascii="Times New Roman" w:hAnsi="Times New Roman" w:cs="Times New Roman"/>
          <w:color w:val="000000"/>
          <w:sz w:val="24"/>
          <w:szCs w:val="24"/>
          <w:lang w:eastAsia="en-GB"/>
        </w:rPr>
        <w:t>K</w:t>
      </w:r>
      <w:r w:rsidRPr="0046270E">
        <w:rPr>
          <w:rFonts w:ascii="Times New Roman" w:hAnsi="Times New Roman" w:cs="Times New Roman"/>
          <w:color w:val="000000"/>
          <w:sz w:val="24"/>
          <w:szCs w:val="24"/>
          <w:lang w:val="ru-RU" w:eastAsia="en-GB"/>
        </w:rPr>
        <w:t xml:space="preserve"> (</w:t>
      </w:r>
      <w:r w:rsidRPr="0046270E">
        <w:rPr>
          <w:rFonts w:ascii="Times New Roman" w:hAnsi="Times New Roman" w:cs="Times New Roman"/>
          <w:color w:val="000000"/>
          <w:sz w:val="24"/>
          <w:szCs w:val="24"/>
          <w:lang w:eastAsia="en-GB"/>
        </w:rPr>
        <w:t>mmol</w:t>
      </w:r>
      <w:r w:rsidRPr="0046270E">
        <w:rPr>
          <w:rFonts w:ascii="Times New Roman" w:hAnsi="Times New Roman" w:cs="Times New Roman"/>
          <w:color w:val="000000"/>
          <w:sz w:val="24"/>
          <w:szCs w:val="24"/>
          <w:lang w:val="ru-RU" w:eastAsia="en-GB"/>
        </w:rPr>
        <w:t>/</w:t>
      </w:r>
      <w:r w:rsidRPr="0046270E">
        <w:rPr>
          <w:rFonts w:ascii="Times New Roman" w:hAnsi="Times New Roman" w:cs="Times New Roman"/>
          <w:color w:val="000000"/>
          <w:sz w:val="24"/>
          <w:szCs w:val="24"/>
          <w:lang w:eastAsia="en-GB"/>
        </w:rPr>
        <w:t>L</w:t>
      </w:r>
      <w:r w:rsidRPr="0046270E">
        <w:rPr>
          <w:rFonts w:ascii="Times New Roman" w:hAnsi="Times New Roman" w:cs="Times New Roman"/>
          <w:color w:val="000000"/>
          <w:sz w:val="24"/>
          <w:szCs w:val="24"/>
          <w:lang w:val="ru-RU" w:eastAsia="en-GB"/>
        </w:rPr>
        <w:t>) во нестимулирана и стимулирана плунка</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sz w:val="24"/>
          <w:szCs w:val="24"/>
          <w:lang w:val="ru-RU" w:eastAsia="en-GB"/>
        </w:rPr>
        <w:t xml:space="preserve">укажа на постоење на неправилна дистрибуција на </w:t>
      </w:r>
      <w:r w:rsidRPr="0046270E">
        <w:rPr>
          <w:rFonts w:ascii="Times New Roman" w:hAnsi="Times New Roman" w:cs="Times New Roman"/>
          <w:color w:val="000000"/>
          <w:sz w:val="24"/>
          <w:szCs w:val="24"/>
          <w:lang w:val="ru-RU"/>
        </w:rPr>
        <w:t xml:space="preserve">добиените </w:t>
      </w:r>
      <w:r w:rsidR="003505FC" w:rsidRPr="0046270E">
        <w:rPr>
          <w:rFonts w:ascii="Times New Roman" w:hAnsi="Times New Roman" w:cs="Times New Roman"/>
          <w:color w:val="000000"/>
          <w:sz w:val="24"/>
          <w:szCs w:val="24"/>
          <w:lang w:val="ru-RU" w:eastAsia="en-GB"/>
        </w:rPr>
        <w:t>вредности</w:t>
      </w:r>
      <w:r w:rsidRPr="0046270E">
        <w:rPr>
          <w:rFonts w:ascii="Times New Roman" w:hAnsi="Times New Roman" w:cs="Times New Roman"/>
          <w:color w:val="000000"/>
          <w:sz w:val="24"/>
          <w:szCs w:val="24"/>
          <w:lang w:val="ru-RU" w:eastAsia="en-GB"/>
        </w:rPr>
        <w:t xml:space="preserve"> за консеквентно</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Shapiro</w:t>
      </w:r>
      <w:r w:rsidRPr="0046270E">
        <w:rPr>
          <w:rFonts w:ascii="Times New Roman" w:hAnsi="Times New Roman" w:cs="Times New Roman"/>
          <w:color w:val="000000"/>
          <w:kern w:val="1"/>
          <w:sz w:val="24"/>
          <w:szCs w:val="24"/>
          <w:lang w:val="ru-RU" w:eastAsia="mk-MK"/>
        </w:rPr>
        <w:t>-</w:t>
      </w:r>
      <w:r w:rsidRPr="0046270E">
        <w:rPr>
          <w:rFonts w:ascii="Times New Roman" w:hAnsi="Times New Roman" w:cs="Times New Roman"/>
          <w:color w:val="000000"/>
          <w:kern w:val="1"/>
          <w:sz w:val="24"/>
          <w:szCs w:val="24"/>
          <w:lang w:eastAsia="mk-MK"/>
        </w:rPr>
        <w:t>Wilk</w:t>
      </w:r>
      <w:r w:rsidRPr="0046270E">
        <w:rPr>
          <w:rFonts w:ascii="Times New Roman" w:hAnsi="Times New Roman" w:cs="Times New Roman"/>
          <w:color w:val="000000"/>
          <w:kern w:val="1"/>
          <w:sz w:val="24"/>
          <w:szCs w:val="24"/>
          <w:lang w:val="ru-RU" w:eastAsia="mk-MK"/>
        </w:rPr>
        <w:t>:</w:t>
      </w:r>
      <w:r w:rsidRPr="0046270E">
        <w:rPr>
          <w:rFonts w:ascii="Times New Roman" w:hAnsi="Times New Roman" w:cs="Times New Roman"/>
          <w:color w:val="000000"/>
          <w:sz w:val="24"/>
          <w:szCs w:val="24"/>
          <w:lang w:val="ru-RU" w:eastAsia="en-GB"/>
        </w:rPr>
        <w:t xml:space="preserve"> </w:t>
      </w:r>
      <w:r w:rsidRPr="0046270E">
        <w:rPr>
          <w:rFonts w:ascii="Times New Roman" w:hAnsi="Times New Roman" w:cs="Times New Roman"/>
          <w:color w:val="000000"/>
          <w:kern w:val="1"/>
          <w:sz w:val="24"/>
          <w:szCs w:val="24"/>
          <w:lang w:eastAsia="mk-MK"/>
        </w:rPr>
        <w:t>W</w:t>
      </w:r>
      <w:r w:rsidRPr="0046270E">
        <w:rPr>
          <w:rFonts w:ascii="Times New Roman" w:hAnsi="Times New Roman" w:cs="Times New Roman"/>
          <w:color w:val="000000"/>
          <w:kern w:val="1"/>
          <w:sz w:val="24"/>
          <w:szCs w:val="24"/>
          <w:lang w:val="ru-RU" w:eastAsia="mk-MK"/>
        </w:rPr>
        <w:t xml:space="preserve">=0,9648; </w:t>
      </w:r>
      <w:r w:rsidRPr="0046270E">
        <w:rPr>
          <w:rFonts w:ascii="Times New Roman" w:hAnsi="Times New Roman" w:cs="Times New Roman"/>
          <w:color w:val="000000"/>
          <w:kern w:val="1"/>
          <w:sz w:val="24"/>
          <w:szCs w:val="24"/>
          <w:lang w:eastAsia="mk-MK"/>
        </w:rPr>
        <w:t>p</w:t>
      </w:r>
      <w:r w:rsidRPr="0046270E">
        <w:rPr>
          <w:rFonts w:ascii="Times New Roman" w:hAnsi="Times New Roman" w:cs="Times New Roman"/>
          <w:color w:val="000000"/>
          <w:kern w:val="1"/>
          <w:sz w:val="24"/>
          <w:szCs w:val="24"/>
          <w:lang w:val="ru-RU" w:eastAsia="mk-MK"/>
        </w:rPr>
        <w:t xml:space="preserve">=0,0007 </w:t>
      </w:r>
      <w:r w:rsidRPr="0046270E">
        <w:rPr>
          <w:rFonts w:ascii="Times New Roman" w:hAnsi="Times New Roman" w:cs="Times New Roman"/>
          <w:color w:val="000000"/>
          <w:kern w:val="1"/>
          <w:sz w:val="24"/>
          <w:szCs w:val="24"/>
          <w:lang w:eastAsia="mk-MK"/>
        </w:rPr>
        <w:t>vs</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W</w:t>
      </w:r>
      <w:r w:rsidRPr="0046270E">
        <w:rPr>
          <w:rFonts w:ascii="Times New Roman" w:hAnsi="Times New Roman" w:cs="Times New Roman"/>
          <w:color w:val="000000"/>
          <w:kern w:val="1"/>
          <w:sz w:val="24"/>
          <w:szCs w:val="24"/>
          <w:lang w:val="ru-RU" w:eastAsia="mk-MK"/>
        </w:rPr>
        <w:t>=0</w:t>
      </w:r>
      <w:proofErr w:type="gramStart"/>
      <w:r w:rsidRPr="0046270E">
        <w:rPr>
          <w:rFonts w:ascii="Times New Roman" w:hAnsi="Times New Roman" w:cs="Times New Roman"/>
          <w:color w:val="000000"/>
          <w:kern w:val="1"/>
          <w:sz w:val="24"/>
          <w:szCs w:val="24"/>
          <w:lang w:val="ru-RU" w:eastAsia="mk-MK"/>
        </w:rPr>
        <w:t>,9782</w:t>
      </w:r>
      <w:proofErr w:type="gramEnd"/>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p</w:t>
      </w:r>
      <w:r w:rsidRPr="0046270E">
        <w:rPr>
          <w:rFonts w:ascii="Times New Roman" w:hAnsi="Times New Roman" w:cs="Times New Roman"/>
          <w:color w:val="000000"/>
          <w:kern w:val="1"/>
          <w:sz w:val="24"/>
          <w:szCs w:val="24"/>
          <w:lang w:val="ru-RU" w:eastAsia="mk-MK"/>
        </w:rPr>
        <w:t>=0,0172 (</w:t>
      </w:r>
      <w:r w:rsidR="00972990" w:rsidRPr="0046270E">
        <w:rPr>
          <w:rFonts w:ascii="Times New Roman" w:hAnsi="Times New Roman" w:cs="Times New Roman"/>
          <w:color w:val="000000"/>
          <w:kern w:val="1"/>
          <w:sz w:val="24"/>
          <w:szCs w:val="24"/>
          <w:lang w:val="ru-RU" w:eastAsia="mk-MK"/>
        </w:rPr>
        <w:t>Графикон</w:t>
      </w:r>
      <w:r w:rsidRPr="0046270E">
        <w:rPr>
          <w:rFonts w:ascii="Times New Roman" w:hAnsi="Times New Roman" w:cs="Times New Roman"/>
          <w:color w:val="000000"/>
          <w:kern w:val="1"/>
          <w:sz w:val="24"/>
          <w:szCs w:val="24"/>
          <w:lang w:val="ru-RU" w:eastAsia="mk-MK"/>
        </w:rPr>
        <w:t xml:space="preserve"> 9). </w:t>
      </w:r>
    </w:p>
    <w:p w14:paraId="75CFAF4E" w14:textId="08DEA87C" w:rsidR="00481FB0" w:rsidRPr="0046270E" w:rsidRDefault="00481FB0" w:rsidP="00481FB0">
      <w:pPr>
        <w:ind w:firstLine="720"/>
        <w:jc w:val="both"/>
        <w:rPr>
          <w:rFonts w:ascii="Times New Roman" w:hAnsi="Times New Roman" w:cs="Times New Roman"/>
          <w:color w:val="000000"/>
          <w:sz w:val="24"/>
          <w:szCs w:val="24"/>
          <w:lang w:val="mk-MK" w:eastAsia="mk-MK"/>
        </w:rPr>
      </w:pPr>
      <w:r w:rsidRPr="0046270E">
        <w:rPr>
          <w:rFonts w:ascii="Times New Roman" w:hAnsi="Times New Roman" w:cs="Times New Roman"/>
          <w:color w:val="000000"/>
          <w:sz w:val="24"/>
          <w:szCs w:val="24"/>
          <w:lang w:val="mk-MK" w:eastAsia="mk-MK"/>
        </w:rPr>
        <w:t>Карактеристично за калиумот е дека претставува интраклеточен електролит, додека пак за плунката е карактеристично, дека претставува телесна течност во човековиот организам со најголема концентрација на калиум. Под дејство на алдостеронот, којшто има значајно влијание врз контролата на секреција на плунката, натриумот се реапсорбира од примарната плунка, а за сметка на тоа, калиумот се изла</w:t>
      </w:r>
      <w:r w:rsidR="00091EA9" w:rsidRPr="0046270E">
        <w:rPr>
          <w:rFonts w:ascii="Times New Roman" w:hAnsi="Times New Roman" w:cs="Times New Roman"/>
          <w:color w:val="000000"/>
          <w:sz w:val="24"/>
          <w:szCs w:val="24"/>
          <w:lang w:val="mk-MK" w:eastAsia="mk-MK"/>
        </w:rPr>
        <w:t>чува во системот на собирни и од</w:t>
      </w:r>
      <w:r w:rsidRPr="0046270E">
        <w:rPr>
          <w:rFonts w:ascii="Times New Roman" w:hAnsi="Times New Roman" w:cs="Times New Roman"/>
          <w:color w:val="000000"/>
          <w:sz w:val="24"/>
          <w:szCs w:val="24"/>
          <w:lang w:val="mk-MK" w:eastAsia="mk-MK"/>
        </w:rPr>
        <w:t xml:space="preserve">водни каналчиња. Тоа е причина за дефинитивната плунка да биде телесна течност со најголема концентрација на калиум. </w:t>
      </w:r>
    </w:p>
    <w:p w14:paraId="3B8531A2" w14:textId="5A6CFF7C" w:rsidR="00481FB0" w:rsidRPr="0046270E" w:rsidRDefault="00481FB0" w:rsidP="00481FB0">
      <w:pPr>
        <w:ind w:firstLine="720"/>
        <w:jc w:val="both"/>
        <w:rPr>
          <w:rFonts w:ascii="Times New Roman" w:hAnsi="Times New Roman" w:cs="Times New Roman"/>
          <w:color w:val="000000"/>
          <w:sz w:val="24"/>
          <w:szCs w:val="24"/>
          <w:lang w:val="mk-MK" w:eastAsia="mk-MK"/>
        </w:rPr>
      </w:pPr>
      <w:r w:rsidRPr="0046270E">
        <w:rPr>
          <w:rFonts w:ascii="Times New Roman" w:hAnsi="Times New Roman" w:cs="Times New Roman"/>
          <w:color w:val="000000"/>
          <w:sz w:val="24"/>
          <w:szCs w:val="24"/>
          <w:lang w:val="mk-MK" w:eastAsia="mk-MK"/>
        </w:rPr>
        <w:t xml:space="preserve">Во нашата студија, регистриравме дека не постои статистички значајна разлика на просечната вредност на калиум помеѓу нестимулираната и стимулираната плунка кај испитаниците од машки пол. Кај испитаниците од женски пол регистриравме статистички значително поголеми вредности на калиум во стимулираната плунка, во споредба со вредностите во нестимулираната плунка. Сличен беше и резултатот од статистичката анализа за разликите во вредностите на калиум за вкупниот број на испитаници (Табела 7, </w:t>
      </w:r>
      <w:r w:rsidR="00972990" w:rsidRPr="0046270E">
        <w:rPr>
          <w:rFonts w:ascii="Times New Roman" w:hAnsi="Times New Roman" w:cs="Times New Roman"/>
          <w:color w:val="000000"/>
          <w:sz w:val="24"/>
          <w:szCs w:val="24"/>
          <w:lang w:val="mk-MK" w:eastAsia="mk-MK"/>
        </w:rPr>
        <w:t>Графикон</w:t>
      </w:r>
      <w:r w:rsidRPr="0046270E">
        <w:rPr>
          <w:rFonts w:ascii="Times New Roman" w:hAnsi="Times New Roman" w:cs="Times New Roman"/>
          <w:color w:val="000000"/>
          <w:sz w:val="24"/>
          <w:szCs w:val="24"/>
          <w:lang w:val="mk-MK" w:eastAsia="mk-MK"/>
        </w:rPr>
        <w:t xml:space="preserve"> 11, 12 и 13). </w:t>
      </w:r>
    </w:p>
    <w:p w14:paraId="7FCDD5B6" w14:textId="58690746" w:rsidR="00481FB0" w:rsidRPr="0046270E" w:rsidRDefault="00481FB0" w:rsidP="00481FB0">
      <w:pPr>
        <w:ind w:firstLine="720"/>
        <w:jc w:val="both"/>
        <w:rPr>
          <w:rFonts w:ascii="Times New Roman" w:hAnsi="Times New Roman" w:cs="Times New Roman"/>
          <w:color w:val="000000"/>
          <w:sz w:val="24"/>
          <w:szCs w:val="24"/>
          <w:lang w:val="ru-RU" w:eastAsia="mk-MK"/>
        </w:rPr>
      </w:pPr>
      <w:r w:rsidRPr="0046270E">
        <w:rPr>
          <w:rFonts w:ascii="Times New Roman" w:hAnsi="Times New Roman" w:cs="Times New Roman"/>
          <w:color w:val="000000"/>
          <w:sz w:val="24"/>
          <w:szCs w:val="24"/>
          <w:lang w:val="mk-MK" w:eastAsia="mk-MK"/>
        </w:rPr>
        <w:t xml:space="preserve">Иако врз основа на </w:t>
      </w:r>
      <w:r w:rsidRPr="0046270E">
        <w:rPr>
          <w:rFonts w:ascii="Times New Roman" w:hAnsi="Times New Roman" w:cs="Times New Roman"/>
          <w:color w:val="000000"/>
          <w:sz w:val="24"/>
          <w:szCs w:val="24"/>
          <w:lang w:eastAsia="mk-MK"/>
        </w:rPr>
        <w:t>Wilcoxon</w:t>
      </w:r>
      <w:r w:rsidR="003505FC"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Signed</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Ranks</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Test</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val="mk-MK" w:eastAsia="mk-MK"/>
        </w:rPr>
        <w:t xml:space="preserve">кај испитаниците од женски пол, како и кај вкупниот број на испитаници, постои статистички значајна разлика помеѓу вредноста на калиум во нестимулирана и стимулирана плунка, сепак, доколку нумерички ги разгледаме вредностите, ќе забележиме дека оваа разлика не влијае значајно врз </w:t>
      </w:r>
      <w:r w:rsidRPr="0046270E">
        <w:rPr>
          <w:rFonts w:ascii="Times New Roman" w:hAnsi="Times New Roman" w:cs="Times New Roman"/>
          <w:color w:val="000000"/>
          <w:sz w:val="24"/>
          <w:szCs w:val="24"/>
          <w:lang w:val="mk-MK" w:eastAsia="mk-MK"/>
        </w:rPr>
        <w:lastRenderedPageBreak/>
        <w:t xml:space="preserve">определувањето на просечните вредности на овој електролит во плунка кај различни испитаници. Имено, просечната вредност во нестимулирана плунка кај женската популација изнесува 17,34 </w:t>
      </w:r>
      <w:r w:rsidRPr="0046270E">
        <w:rPr>
          <w:rFonts w:ascii="Times New Roman" w:hAnsi="Times New Roman" w:cs="Times New Roman"/>
          <w:color w:val="000000"/>
          <w:sz w:val="24"/>
          <w:szCs w:val="24"/>
          <w:lang w:eastAsia="mk-MK"/>
        </w:rPr>
        <w:t>mmol</w:t>
      </w:r>
      <w:r w:rsidRPr="0046270E">
        <w:rPr>
          <w:rFonts w:ascii="Times New Roman" w:hAnsi="Times New Roman" w:cs="Times New Roman"/>
          <w:color w:val="000000"/>
          <w:sz w:val="24"/>
          <w:szCs w:val="24"/>
          <w:lang w:val="ru-RU" w:eastAsia="mk-MK"/>
        </w:rPr>
        <w:t>/</w:t>
      </w:r>
      <w:r w:rsidRPr="0046270E">
        <w:rPr>
          <w:rFonts w:ascii="Times New Roman" w:hAnsi="Times New Roman" w:cs="Times New Roman"/>
          <w:color w:val="000000"/>
          <w:sz w:val="24"/>
          <w:szCs w:val="24"/>
          <w:lang w:eastAsia="mk-MK"/>
        </w:rPr>
        <w:t>l</w:t>
      </w:r>
      <w:r w:rsidRPr="0046270E">
        <w:rPr>
          <w:rFonts w:ascii="Times New Roman" w:hAnsi="Times New Roman" w:cs="Times New Roman"/>
          <w:color w:val="000000"/>
          <w:sz w:val="24"/>
          <w:szCs w:val="24"/>
          <w:lang w:val="mk-MK" w:eastAsia="mk-MK"/>
        </w:rPr>
        <w:t xml:space="preserve">, додека пак во стимулираната плунка, кај овој пол, вредноста изнесува </w:t>
      </w:r>
      <w:r w:rsidRPr="0046270E">
        <w:rPr>
          <w:rFonts w:ascii="Times New Roman" w:hAnsi="Times New Roman" w:cs="Times New Roman"/>
          <w:color w:val="000000"/>
          <w:sz w:val="24"/>
          <w:szCs w:val="24"/>
          <w:lang w:val="ru-RU" w:eastAsia="mk-MK"/>
        </w:rPr>
        <w:t xml:space="preserve">18,77 </w:t>
      </w:r>
      <w:r w:rsidRPr="0046270E">
        <w:rPr>
          <w:rFonts w:ascii="Times New Roman" w:hAnsi="Times New Roman" w:cs="Times New Roman"/>
          <w:color w:val="000000"/>
          <w:sz w:val="24"/>
          <w:szCs w:val="24"/>
          <w:lang w:eastAsia="mk-MK"/>
        </w:rPr>
        <w:t>mmol</w:t>
      </w:r>
      <w:r w:rsidRPr="0046270E">
        <w:rPr>
          <w:rFonts w:ascii="Times New Roman" w:hAnsi="Times New Roman" w:cs="Times New Roman"/>
          <w:color w:val="000000"/>
          <w:sz w:val="24"/>
          <w:szCs w:val="24"/>
          <w:lang w:val="ru-RU" w:eastAsia="mk-MK"/>
        </w:rPr>
        <w:t>/</w:t>
      </w:r>
      <w:r w:rsidRPr="0046270E">
        <w:rPr>
          <w:rFonts w:ascii="Times New Roman" w:hAnsi="Times New Roman" w:cs="Times New Roman"/>
          <w:color w:val="000000"/>
          <w:sz w:val="24"/>
          <w:szCs w:val="24"/>
          <w:lang w:eastAsia="mk-MK"/>
        </w:rPr>
        <w:t>l</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val="mk-MK" w:eastAsia="mk-MK"/>
        </w:rPr>
        <w:t xml:space="preserve">Уште помала е разликата помеѓу вредноста на калиум во нестимулирана и стимулирана плунка кај вкупниот број на испитаници, односно, во нестимулираната плунка, вредноста на калиумот изнесува 18,43 </w:t>
      </w:r>
      <w:r w:rsidRPr="0046270E">
        <w:rPr>
          <w:rFonts w:ascii="Times New Roman" w:hAnsi="Times New Roman" w:cs="Times New Roman"/>
          <w:color w:val="000000"/>
          <w:sz w:val="24"/>
          <w:szCs w:val="24"/>
          <w:lang w:eastAsia="mk-MK"/>
        </w:rPr>
        <w:t>mmol</w:t>
      </w:r>
      <w:r w:rsidRPr="0046270E">
        <w:rPr>
          <w:rFonts w:ascii="Times New Roman" w:hAnsi="Times New Roman" w:cs="Times New Roman"/>
          <w:color w:val="000000"/>
          <w:sz w:val="24"/>
          <w:szCs w:val="24"/>
          <w:lang w:val="ru-RU" w:eastAsia="mk-MK"/>
        </w:rPr>
        <w:t>/</w:t>
      </w:r>
      <w:r w:rsidRPr="0046270E">
        <w:rPr>
          <w:rFonts w:ascii="Times New Roman" w:hAnsi="Times New Roman" w:cs="Times New Roman"/>
          <w:color w:val="000000"/>
          <w:sz w:val="24"/>
          <w:szCs w:val="24"/>
          <w:lang w:eastAsia="mk-MK"/>
        </w:rPr>
        <w:t>l</w:t>
      </w:r>
      <w:r w:rsidRPr="0046270E">
        <w:rPr>
          <w:rFonts w:ascii="Times New Roman" w:hAnsi="Times New Roman" w:cs="Times New Roman"/>
          <w:color w:val="000000"/>
          <w:sz w:val="24"/>
          <w:szCs w:val="24"/>
          <w:lang w:val="mk-MK" w:eastAsia="mk-MK"/>
        </w:rPr>
        <w:t>, додека пак во стимулираната плунка, вредноста на калиумот изнесува 19,15</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mmol</w:t>
      </w:r>
      <w:r w:rsidRPr="0046270E">
        <w:rPr>
          <w:rFonts w:ascii="Times New Roman" w:hAnsi="Times New Roman" w:cs="Times New Roman"/>
          <w:color w:val="000000"/>
          <w:sz w:val="24"/>
          <w:szCs w:val="24"/>
          <w:lang w:val="ru-RU" w:eastAsia="mk-MK"/>
        </w:rPr>
        <w:t>/</w:t>
      </w:r>
      <w:r w:rsidRPr="0046270E">
        <w:rPr>
          <w:rFonts w:ascii="Times New Roman" w:hAnsi="Times New Roman" w:cs="Times New Roman"/>
          <w:color w:val="000000"/>
          <w:sz w:val="24"/>
          <w:szCs w:val="24"/>
          <w:lang w:eastAsia="mk-MK"/>
        </w:rPr>
        <w:t>l</w:t>
      </w:r>
      <w:r w:rsidRPr="0046270E">
        <w:rPr>
          <w:rFonts w:ascii="Times New Roman" w:hAnsi="Times New Roman" w:cs="Times New Roman"/>
          <w:color w:val="000000"/>
          <w:sz w:val="24"/>
          <w:szCs w:val="24"/>
          <w:lang w:val="ru-RU" w:eastAsia="mk-MK"/>
        </w:rPr>
        <w:t>.</w:t>
      </w:r>
    </w:p>
    <w:p w14:paraId="168C9A5C" w14:textId="408C5237" w:rsidR="00481FB0" w:rsidRPr="0046270E" w:rsidRDefault="00481FB0" w:rsidP="00481FB0">
      <w:pPr>
        <w:ind w:firstLine="720"/>
        <w:jc w:val="both"/>
        <w:rPr>
          <w:rFonts w:ascii="Times New Roman" w:hAnsi="Times New Roman" w:cs="Times New Roman"/>
          <w:color w:val="000000"/>
          <w:sz w:val="24"/>
          <w:szCs w:val="24"/>
          <w:lang w:val="mk-MK"/>
        </w:rPr>
      </w:pPr>
      <w:r w:rsidRPr="0046270E">
        <w:rPr>
          <w:rFonts w:ascii="Times New Roman" w:hAnsi="Times New Roman" w:cs="Times New Roman"/>
          <w:color w:val="000000"/>
          <w:sz w:val="24"/>
          <w:szCs w:val="24"/>
          <w:lang w:val="mk-MK" w:eastAsia="mk-MK"/>
        </w:rPr>
        <w:t xml:space="preserve">Анализирајќи ги резултатите за влијанието на возраста врз концентрацијата на калиумот во плунката, со </w:t>
      </w:r>
      <w:r w:rsidRPr="0046270E">
        <w:rPr>
          <w:rFonts w:ascii="Times New Roman" w:hAnsi="Times New Roman" w:cs="Times New Roman"/>
          <w:color w:val="000000"/>
          <w:sz w:val="24"/>
          <w:szCs w:val="24"/>
          <w:lang w:eastAsia="mk-MK"/>
        </w:rPr>
        <w:t>Spearman</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Rank</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Order</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Correlations</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val="mk-MK" w:eastAsia="mk-MK"/>
        </w:rPr>
        <w:t xml:space="preserve">утврдивме постоење на сигнификантно позитивна линеарно слаба корелација помеѓу возраста и концентрацијата на калиум само во нестимулираната плунка </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R</w:t>
      </w:r>
      <w:r w:rsidRPr="0046270E">
        <w:rPr>
          <w:rFonts w:ascii="Times New Roman" w:hAnsi="Times New Roman" w:cs="Times New Roman"/>
          <w:color w:val="000000"/>
          <w:sz w:val="24"/>
          <w:szCs w:val="24"/>
          <w:vertAlign w:val="subscript"/>
          <w:lang w:val="ru-RU"/>
        </w:rPr>
        <w:t>(150)</w:t>
      </w:r>
      <w:r w:rsidRPr="0046270E">
        <w:rPr>
          <w:rFonts w:ascii="Times New Roman" w:hAnsi="Times New Roman" w:cs="Times New Roman"/>
          <w:color w:val="000000"/>
          <w:sz w:val="24"/>
          <w:szCs w:val="24"/>
          <w:lang w:val="ru-RU"/>
        </w:rPr>
        <w:t xml:space="preserve">=0,195; </w:t>
      </w:r>
      <w:r w:rsidRPr="0046270E">
        <w:rPr>
          <w:rFonts w:ascii="Times New Roman" w:hAnsi="Times New Roman" w:cs="Times New Roman"/>
          <w:color w:val="000000"/>
          <w:sz w:val="24"/>
          <w:szCs w:val="24"/>
        </w:rPr>
        <w:t>p</w:t>
      </w:r>
      <w:r w:rsidRPr="0046270E">
        <w:rPr>
          <w:rFonts w:ascii="Times New Roman" w:hAnsi="Times New Roman" w:cs="Times New Roman"/>
          <w:color w:val="000000"/>
          <w:sz w:val="24"/>
          <w:szCs w:val="24"/>
          <w:lang w:val="ru-RU"/>
        </w:rPr>
        <w:t xml:space="preserve">=0,017) </w:t>
      </w:r>
      <w:r w:rsidRPr="0046270E">
        <w:rPr>
          <w:rFonts w:ascii="Times New Roman" w:hAnsi="Times New Roman" w:cs="Times New Roman"/>
          <w:color w:val="000000"/>
          <w:sz w:val="24"/>
          <w:szCs w:val="24"/>
          <w:lang w:val="mk-MK"/>
        </w:rPr>
        <w:t xml:space="preserve">(Табела 8, </w:t>
      </w:r>
      <w:r w:rsidR="00972990" w:rsidRPr="0046270E">
        <w:rPr>
          <w:rFonts w:ascii="Times New Roman" w:hAnsi="Times New Roman" w:cs="Times New Roman"/>
          <w:color w:val="000000"/>
          <w:sz w:val="24"/>
          <w:szCs w:val="24"/>
          <w:lang w:val="mk-MK"/>
        </w:rPr>
        <w:t>Графикон</w:t>
      </w:r>
      <w:r w:rsidRPr="0046270E">
        <w:rPr>
          <w:rFonts w:ascii="Times New Roman" w:hAnsi="Times New Roman" w:cs="Times New Roman"/>
          <w:color w:val="000000"/>
          <w:sz w:val="24"/>
          <w:szCs w:val="24"/>
          <w:lang w:val="mk-MK"/>
        </w:rPr>
        <w:t xml:space="preserve"> 14). </w:t>
      </w:r>
    </w:p>
    <w:p w14:paraId="4C69A6EA" w14:textId="56E68D6C" w:rsidR="00481FB0" w:rsidRPr="0056701E" w:rsidRDefault="00481FB0" w:rsidP="00DC28C7">
      <w:pPr>
        <w:ind w:firstLine="720"/>
        <w:jc w:val="both"/>
        <w:rPr>
          <w:rFonts w:ascii="Times New Roman" w:hAnsi="Times New Roman" w:cs="Times New Roman"/>
          <w:color w:val="000000"/>
          <w:sz w:val="24"/>
          <w:szCs w:val="24"/>
          <w:lang w:val="ru-RU" w:eastAsia="mk-MK"/>
        </w:rPr>
      </w:pPr>
      <w:r w:rsidRPr="0046270E">
        <w:rPr>
          <w:rFonts w:ascii="Times New Roman" w:hAnsi="Times New Roman" w:cs="Times New Roman"/>
          <w:color w:val="000000"/>
          <w:sz w:val="24"/>
          <w:szCs w:val="24"/>
          <w:lang w:val="mk-MK"/>
        </w:rPr>
        <w:t>Земајќи го предвид фактот дека во нашето истражување вклучивме испитаници на возраст од 25 до 45 години и утврдивме слаба линеарна корелација помеѓу возраста и концентрацијата на калиум во нестимулираната плунка, сметаме дека е потребно да се направат дополнителни истражувања, во кои ќе се вклучат испитаници со поголема разлика во возраста, за дефинитивно утврдување на корелацијата помеѓу возраста и концентрацијата на калиум во плунка. Нашите резултати се</w:t>
      </w:r>
      <w:r w:rsidR="008954AE" w:rsidRPr="0056701E">
        <w:rPr>
          <w:rFonts w:ascii="Times New Roman" w:hAnsi="Times New Roman" w:cs="Times New Roman"/>
          <w:color w:val="000000"/>
          <w:sz w:val="24"/>
          <w:szCs w:val="24"/>
          <w:lang w:val="ru-RU"/>
        </w:rPr>
        <w:t xml:space="preserve"> </w:t>
      </w:r>
      <w:r w:rsidR="008954AE" w:rsidRPr="0046270E">
        <w:rPr>
          <w:rFonts w:ascii="Times New Roman" w:hAnsi="Times New Roman" w:cs="Times New Roman"/>
          <w:color w:val="000000"/>
          <w:sz w:val="24"/>
          <w:szCs w:val="24"/>
          <w:lang w:val="mk-MK"/>
        </w:rPr>
        <w:t xml:space="preserve">во согласност со резултатите добиени во истражувањето на </w:t>
      </w:r>
      <w:r w:rsidR="008954AE" w:rsidRPr="0046270E">
        <w:rPr>
          <w:rFonts w:ascii="Times New Roman" w:hAnsi="Times New Roman" w:cs="Times New Roman"/>
          <w:color w:val="000000"/>
          <w:sz w:val="24"/>
          <w:szCs w:val="24"/>
        </w:rPr>
        <w:t>Chen</w:t>
      </w:r>
      <w:r w:rsidR="008954AE" w:rsidRPr="0056701E">
        <w:rPr>
          <w:rFonts w:ascii="Times New Roman" w:hAnsi="Times New Roman" w:cs="Times New Roman"/>
          <w:color w:val="000000"/>
          <w:sz w:val="24"/>
          <w:szCs w:val="24"/>
          <w:vertAlign w:val="superscript"/>
          <w:lang w:val="ru-RU"/>
        </w:rPr>
        <w:t>[9</w:t>
      </w:r>
      <w:r w:rsidR="008F15DB" w:rsidRPr="008F15DB">
        <w:rPr>
          <w:rFonts w:ascii="Times New Roman" w:hAnsi="Times New Roman" w:cs="Times New Roman"/>
          <w:color w:val="000000"/>
          <w:sz w:val="24"/>
          <w:szCs w:val="24"/>
          <w:vertAlign w:val="superscript"/>
          <w:lang w:val="ru-RU"/>
        </w:rPr>
        <w:t>4</w:t>
      </w:r>
      <w:r w:rsidR="008954AE" w:rsidRPr="0056701E">
        <w:rPr>
          <w:rFonts w:ascii="Times New Roman" w:hAnsi="Times New Roman" w:cs="Times New Roman"/>
          <w:color w:val="000000"/>
          <w:sz w:val="24"/>
          <w:szCs w:val="24"/>
          <w:vertAlign w:val="superscript"/>
          <w:lang w:val="ru-RU"/>
        </w:rPr>
        <w:t>]</w:t>
      </w:r>
      <w:r w:rsidR="008954AE" w:rsidRPr="0056701E">
        <w:rPr>
          <w:rFonts w:ascii="Times New Roman" w:hAnsi="Times New Roman" w:cs="Times New Roman"/>
          <w:color w:val="000000"/>
          <w:sz w:val="24"/>
          <w:szCs w:val="24"/>
          <w:lang w:val="ru-RU"/>
        </w:rPr>
        <w:t xml:space="preserve">, </w:t>
      </w:r>
      <w:r w:rsidR="008954AE" w:rsidRPr="0046270E">
        <w:rPr>
          <w:rFonts w:ascii="Times New Roman" w:hAnsi="Times New Roman" w:cs="Times New Roman"/>
          <w:color w:val="000000"/>
          <w:sz w:val="24"/>
          <w:szCs w:val="24"/>
        </w:rPr>
        <w:t>a</w:t>
      </w:r>
      <w:r w:rsidR="008954AE" w:rsidRPr="0056701E">
        <w:rPr>
          <w:rFonts w:ascii="Times New Roman" w:hAnsi="Times New Roman" w:cs="Times New Roman"/>
          <w:color w:val="000000"/>
          <w:sz w:val="24"/>
          <w:szCs w:val="24"/>
          <w:lang w:val="ru-RU"/>
        </w:rPr>
        <w:t xml:space="preserve"> </w:t>
      </w:r>
      <w:r w:rsidR="008954AE" w:rsidRPr="0046270E">
        <w:rPr>
          <w:rFonts w:ascii="Times New Roman" w:hAnsi="Times New Roman" w:cs="Times New Roman"/>
          <w:color w:val="000000"/>
          <w:sz w:val="24"/>
          <w:szCs w:val="24"/>
          <w:lang w:val="mk-MK"/>
        </w:rPr>
        <w:t>се</w:t>
      </w:r>
      <w:r w:rsidRPr="0046270E">
        <w:rPr>
          <w:rFonts w:ascii="Times New Roman" w:hAnsi="Times New Roman" w:cs="Times New Roman"/>
          <w:color w:val="000000"/>
          <w:sz w:val="24"/>
          <w:szCs w:val="24"/>
          <w:lang w:val="mk-MK"/>
        </w:rPr>
        <w:t xml:space="preserve"> спротивни </w:t>
      </w:r>
      <w:r w:rsidR="00847B60" w:rsidRPr="0046270E">
        <w:rPr>
          <w:rFonts w:ascii="Times New Roman" w:hAnsi="Times New Roman" w:cs="Times New Roman"/>
          <w:color w:val="000000"/>
          <w:sz w:val="24"/>
          <w:szCs w:val="24"/>
          <w:lang w:val="mk-MK"/>
        </w:rPr>
        <w:t xml:space="preserve">на резултатите добиени од </w:t>
      </w:r>
      <w:r w:rsidR="00847B60" w:rsidRPr="0046270E">
        <w:rPr>
          <w:rFonts w:ascii="Times New Roman" w:hAnsi="Times New Roman" w:cs="Times New Roman"/>
          <w:color w:val="000000"/>
          <w:sz w:val="24"/>
          <w:szCs w:val="24"/>
        </w:rPr>
        <w:t>Turner</w:t>
      </w:r>
      <w:r w:rsidR="008954AE" w:rsidRPr="0056701E">
        <w:rPr>
          <w:rFonts w:ascii="Times New Roman" w:hAnsi="Times New Roman" w:cs="Times New Roman"/>
          <w:color w:val="000000"/>
          <w:sz w:val="24"/>
          <w:szCs w:val="24"/>
          <w:vertAlign w:val="superscript"/>
          <w:lang w:val="ru-RU"/>
        </w:rPr>
        <w:t>[9</w:t>
      </w:r>
      <w:r w:rsidR="008F15DB" w:rsidRPr="008F15DB">
        <w:rPr>
          <w:rFonts w:ascii="Times New Roman" w:hAnsi="Times New Roman" w:cs="Times New Roman"/>
          <w:color w:val="000000"/>
          <w:sz w:val="24"/>
          <w:szCs w:val="24"/>
          <w:vertAlign w:val="superscript"/>
          <w:lang w:val="ru-RU"/>
        </w:rPr>
        <w:t>5</w:t>
      </w:r>
      <w:r w:rsidR="00847B60" w:rsidRPr="0056701E">
        <w:rPr>
          <w:rFonts w:ascii="Times New Roman" w:hAnsi="Times New Roman" w:cs="Times New Roman"/>
          <w:color w:val="000000"/>
          <w:sz w:val="24"/>
          <w:szCs w:val="24"/>
          <w:vertAlign w:val="superscript"/>
          <w:lang w:val="ru-RU"/>
        </w:rPr>
        <w:t>]</w:t>
      </w:r>
      <w:r w:rsidRPr="0046270E">
        <w:rPr>
          <w:rFonts w:ascii="Times New Roman" w:hAnsi="Times New Roman" w:cs="Times New Roman"/>
          <w:color w:val="000000"/>
          <w:sz w:val="24"/>
          <w:szCs w:val="24"/>
          <w:lang w:val="mk-MK"/>
        </w:rPr>
        <w:t xml:space="preserve"> </w:t>
      </w:r>
      <w:r w:rsidR="00DC28C7" w:rsidRPr="0046270E">
        <w:rPr>
          <w:rFonts w:ascii="Times New Roman" w:hAnsi="Times New Roman" w:cs="Times New Roman"/>
          <w:color w:val="000000"/>
          <w:sz w:val="24"/>
          <w:szCs w:val="24"/>
          <w:lang w:val="mk-MK"/>
        </w:rPr>
        <w:t xml:space="preserve">и </w:t>
      </w:r>
      <w:r w:rsidR="00DC28C7" w:rsidRPr="0046270E">
        <w:rPr>
          <w:rFonts w:ascii="Times New Roman" w:hAnsi="Times New Roman" w:cs="Times New Roman"/>
          <w:color w:val="000000"/>
          <w:sz w:val="24"/>
          <w:szCs w:val="24"/>
        </w:rPr>
        <w:t>Nauntofte</w:t>
      </w:r>
      <w:r w:rsidR="00DC28C7" w:rsidRPr="0056701E">
        <w:rPr>
          <w:rFonts w:ascii="Times New Roman" w:hAnsi="Times New Roman" w:cs="Times New Roman"/>
          <w:color w:val="000000"/>
          <w:sz w:val="24"/>
          <w:szCs w:val="24"/>
          <w:lang w:val="ru-RU"/>
        </w:rPr>
        <w:t xml:space="preserve"> </w:t>
      </w:r>
      <w:r w:rsidR="008954AE" w:rsidRPr="0056701E">
        <w:rPr>
          <w:rFonts w:ascii="Times New Roman" w:hAnsi="Times New Roman" w:cs="Times New Roman"/>
          <w:color w:val="000000"/>
          <w:sz w:val="24"/>
          <w:szCs w:val="24"/>
          <w:vertAlign w:val="superscript"/>
          <w:lang w:val="ru-RU"/>
        </w:rPr>
        <w:t>[9</w:t>
      </w:r>
      <w:r w:rsidR="008F15DB" w:rsidRPr="008F15DB">
        <w:rPr>
          <w:rFonts w:ascii="Times New Roman" w:hAnsi="Times New Roman" w:cs="Times New Roman"/>
          <w:color w:val="000000"/>
          <w:sz w:val="24"/>
          <w:szCs w:val="24"/>
          <w:vertAlign w:val="superscript"/>
          <w:lang w:val="ru-RU"/>
        </w:rPr>
        <w:t>6</w:t>
      </w:r>
      <w:r w:rsidR="00DC28C7" w:rsidRPr="0056701E">
        <w:rPr>
          <w:rFonts w:ascii="Times New Roman" w:hAnsi="Times New Roman" w:cs="Times New Roman"/>
          <w:color w:val="000000"/>
          <w:sz w:val="24"/>
          <w:szCs w:val="24"/>
          <w:vertAlign w:val="superscript"/>
          <w:lang w:val="ru-RU"/>
        </w:rPr>
        <w:t>]</w:t>
      </w:r>
      <w:r w:rsidR="00DC28C7" w:rsidRPr="0056701E">
        <w:rPr>
          <w:rFonts w:ascii="Times New Roman" w:hAnsi="Times New Roman" w:cs="Times New Roman"/>
          <w:color w:val="000000"/>
          <w:sz w:val="24"/>
          <w:szCs w:val="24"/>
          <w:lang w:val="ru-RU"/>
        </w:rPr>
        <w:t>.</w:t>
      </w:r>
    </w:p>
    <w:p w14:paraId="0C3530E8" w14:textId="0B40B851" w:rsidR="00481FB0" w:rsidRPr="0046270E" w:rsidRDefault="00481FB0" w:rsidP="00481FB0">
      <w:pPr>
        <w:jc w:val="both"/>
        <w:rPr>
          <w:color w:val="FF0000"/>
          <w:sz w:val="24"/>
          <w:szCs w:val="24"/>
          <w:lang w:val="mk-MK"/>
        </w:rPr>
      </w:pPr>
      <w:r w:rsidRPr="0046270E">
        <w:rPr>
          <w:color w:val="FF0000"/>
          <w:sz w:val="24"/>
          <w:szCs w:val="24"/>
          <w:lang w:val="mk-MK"/>
        </w:rPr>
        <w:tab/>
      </w:r>
      <w:r w:rsidRPr="0046270E">
        <w:rPr>
          <w:rFonts w:ascii="Times New Roman" w:hAnsi="Times New Roman" w:cs="Times New Roman"/>
          <w:color w:val="000000"/>
          <w:sz w:val="24"/>
          <w:szCs w:val="24"/>
          <w:lang w:val="ru-RU" w:eastAsia="en-GB"/>
        </w:rPr>
        <w:t xml:space="preserve">Анализата </w:t>
      </w:r>
      <w:r w:rsidRPr="0046270E">
        <w:rPr>
          <w:rFonts w:ascii="Times New Roman" w:hAnsi="Times New Roman" w:cs="Times New Roman"/>
          <w:color w:val="000000"/>
          <w:sz w:val="24"/>
          <w:szCs w:val="24"/>
          <w:lang w:val="ru-RU"/>
        </w:rPr>
        <w:t xml:space="preserve">на </w:t>
      </w:r>
      <w:r w:rsidRPr="0046270E">
        <w:rPr>
          <w:rFonts w:ascii="Times New Roman" w:hAnsi="Times New Roman" w:cs="Times New Roman"/>
          <w:color w:val="000000"/>
          <w:sz w:val="24"/>
          <w:szCs w:val="24"/>
          <w:lang w:val="ru-RU" w:eastAsia="en-GB"/>
        </w:rPr>
        <w:t xml:space="preserve">фреквенции добиени за хлор – </w:t>
      </w:r>
      <w:r w:rsidRPr="0046270E">
        <w:rPr>
          <w:rFonts w:ascii="Times New Roman" w:hAnsi="Times New Roman" w:cs="Times New Roman"/>
          <w:color w:val="000000"/>
          <w:sz w:val="24"/>
          <w:szCs w:val="24"/>
          <w:lang w:eastAsia="en-GB"/>
        </w:rPr>
        <w:t>Cl</w:t>
      </w:r>
      <w:r w:rsidRPr="0046270E">
        <w:rPr>
          <w:rFonts w:ascii="Times New Roman" w:hAnsi="Times New Roman" w:cs="Times New Roman"/>
          <w:color w:val="000000"/>
          <w:sz w:val="24"/>
          <w:szCs w:val="24"/>
          <w:lang w:val="ru-RU" w:eastAsia="en-GB"/>
        </w:rPr>
        <w:t xml:space="preserve"> (</w:t>
      </w:r>
      <w:r w:rsidRPr="0046270E">
        <w:rPr>
          <w:rFonts w:ascii="Times New Roman" w:hAnsi="Times New Roman" w:cs="Times New Roman"/>
          <w:color w:val="000000"/>
          <w:sz w:val="24"/>
          <w:szCs w:val="24"/>
          <w:lang w:eastAsia="en-GB"/>
        </w:rPr>
        <w:t>mmol</w:t>
      </w:r>
      <w:r w:rsidRPr="0046270E">
        <w:rPr>
          <w:rFonts w:ascii="Times New Roman" w:hAnsi="Times New Roman" w:cs="Times New Roman"/>
          <w:color w:val="000000"/>
          <w:sz w:val="24"/>
          <w:szCs w:val="24"/>
          <w:lang w:val="ru-RU" w:eastAsia="en-GB"/>
        </w:rPr>
        <w:t>/</w:t>
      </w:r>
      <w:r w:rsidRPr="0046270E">
        <w:rPr>
          <w:rFonts w:ascii="Times New Roman" w:hAnsi="Times New Roman" w:cs="Times New Roman"/>
          <w:color w:val="000000"/>
          <w:sz w:val="24"/>
          <w:szCs w:val="24"/>
          <w:lang w:eastAsia="en-GB"/>
        </w:rPr>
        <w:t>L</w:t>
      </w:r>
      <w:r w:rsidRPr="0046270E">
        <w:rPr>
          <w:rFonts w:ascii="Times New Roman" w:hAnsi="Times New Roman" w:cs="Times New Roman"/>
          <w:color w:val="000000"/>
          <w:sz w:val="24"/>
          <w:szCs w:val="24"/>
          <w:lang w:val="ru-RU" w:eastAsia="en-GB"/>
        </w:rPr>
        <w:t>) во нестимулирана и стимулирана плунка</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sz w:val="24"/>
          <w:szCs w:val="24"/>
          <w:lang w:val="ru-RU" w:eastAsia="en-GB"/>
        </w:rPr>
        <w:t xml:space="preserve">укажа на постоење на неправилна дистрибуција на </w:t>
      </w:r>
      <w:r w:rsidRPr="0046270E">
        <w:rPr>
          <w:rFonts w:ascii="Times New Roman" w:hAnsi="Times New Roman" w:cs="Times New Roman"/>
          <w:color w:val="000000"/>
          <w:sz w:val="24"/>
          <w:szCs w:val="24"/>
          <w:lang w:val="ru-RU"/>
        </w:rPr>
        <w:t xml:space="preserve">утврдените </w:t>
      </w:r>
      <w:r w:rsidRPr="0046270E">
        <w:rPr>
          <w:rFonts w:ascii="Times New Roman" w:hAnsi="Times New Roman" w:cs="Times New Roman"/>
          <w:color w:val="000000"/>
          <w:sz w:val="24"/>
          <w:szCs w:val="24"/>
          <w:lang w:val="ru-RU" w:eastAsia="en-GB"/>
        </w:rPr>
        <w:t>вредности за консеквентно</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Shapiro</w:t>
      </w:r>
      <w:r w:rsidRPr="0046270E">
        <w:rPr>
          <w:rFonts w:ascii="Times New Roman" w:hAnsi="Times New Roman" w:cs="Times New Roman"/>
          <w:color w:val="000000"/>
          <w:kern w:val="1"/>
          <w:sz w:val="24"/>
          <w:szCs w:val="24"/>
          <w:lang w:val="ru-RU" w:eastAsia="mk-MK"/>
        </w:rPr>
        <w:t>-</w:t>
      </w:r>
      <w:r w:rsidRPr="0046270E">
        <w:rPr>
          <w:rFonts w:ascii="Times New Roman" w:hAnsi="Times New Roman" w:cs="Times New Roman"/>
          <w:color w:val="000000"/>
          <w:kern w:val="1"/>
          <w:sz w:val="24"/>
          <w:szCs w:val="24"/>
          <w:lang w:eastAsia="mk-MK"/>
        </w:rPr>
        <w:t>Wilk</w:t>
      </w:r>
      <w:r w:rsidRPr="0046270E">
        <w:rPr>
          <w:rFonts w:ascii="Times New Roman" w:hAnsi="Times New Roman" w:cs="Times New Roman"/>
          <w:color w:val="000000"/>
          <w:kern w:val="1"/>
          <w:sz w:val="24"/>
          <w:szCs w:val="24"/>
          <w:lang w:val="ru-RU" w:eastAsia="mk-MK"/>
        </w:rPr>
        <w:t>:</w:t>
      </w:r>
      <w:r w:rsidRPr="0046270E">
        <w:rPr>
          <w:rFonts w:ascii="Times New Roman" w:hAnsi="Times New Roman" w:cs="Times New Roman"/>
          <w:color w:val="000000"/>
          <w:sz w:val="24"/>
          <w:szCs w:val="24"/>
          <w:lang w:val="ru-RU" w:eastAsia="en-GB"/>
        </w:rPr>
        <w:t xml:space="preserve"> </w:t>
      </w:r>
      <w:r w:rsidRPr="0046270E">
        <w:rPr>
          <w:rFonts w:ascii="Times New Roman" w:hAnsi="Times New Roman" w:cs="Times New Roman"/>
          <w:color w:val="000000"/>
          <w:kern w:val="1"/>
          <w:sz w:val="24"/>
          <w:szCs w:val="24"/>
          <w:lang w:eastAsia="mk-MK"/>
        </w:rPr>
        <w:t>W</w:t>
      </w:r>
      <w:r w:rsidRPr="0046270E">
        <w:rPr>
          <w:rFonts w:ascii="Times New Roman" w:hAnsi="Times New Roman" w:cs="Times New Roman"/>
          <w:color w:val="000000"/>
          <w:kern w:val="1"/>
          <w:sz w:val="24"/>
          <w:szCs w:val="24"/>
          <w:lang w:val="ru-RU" w:eastAsia="mk-MK"/>
        </w:rPr>
        <w:t xml:space="preserve">=0,9415; </w:t>
      </w:r>
      <w:r w:rsidRPr="0046270E">
        <w:rPr>
          <w:rFonts w:ascii="Times New Roman" w:hAnsi="Times New Roman" w:cs="Times New Roman"/>
          <w:color w:val="000000"/>
          <w:kern w:val="1"/>
          <w:sz w:val="24"/>
          <w:szCs w:val="24"/>
          <w:lang w:eastAsia="mk-MK"/>
        </w:rPr>
        <w:t>p</w:t>
      </w:r>
      <w:r w:rsidRPr="0046270E">
        <w:rPr>
          <w:rFonts w:ascii="Times New Roman" w:hAnsi="Times New Roman" w:cs="Times New Roman"/>
          <w:color w:val="000000"/>
          <w:kern w:val="1"/>
          <w:sz w:val="24"/>
          <w:szCs w:val="24"/>
          <w:lang w:val="ru-RU" w:eastAsia="mk-MK"/>
        </w:rPr>
        <w:t xml:space="preserve">=0,00001 </w:t>
      </w:r>
      <w:r w:rsidRPr="0046270E">
        <w:rPr>
          <w:rFonts w:ascii="Times New Roman" w:hAnsi="Times New Roman" w:cs="Times New Roman"/>
          <w:color w:val="000000"/>
          <w:kern w:val="1"/>
          <w:sz w:val="24"/>
          <w:szCs w:val="24"/>
          <w:lang w:eastAsia="mk-MK"/>
        </w:rPr>
        <w:t>vs</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W</w:t>
      </w:r>
      <w:r w:rsidRPr="0046270E">
        <w:rPr>
          <w:rFonts w:ascii="Times New Roman" w:hAnsi="Times New Roman" w:cs="Times New Roman"/>
          <w:color w:val="000000"/>
          <w:kern w:val="1"/>
          <w:sz w:val="24"/>
          <w:szCs w:val="24"/>
          <w:lang w:val="ru-RU" w:eastAsia="mk-MK"/>
        </w:rPr>
        <w:t>=0</w:t>
      </w:r>
      <w:proofErr w:type="gramStart"/>
      <w:r w:rsidRPr="0046270E">
        <w:rPr>
          <w:rFonts w:ascii="Times New Roman" w:hAnsi="Times New Roman" w:cs="Times New Roman"/>
          <w:color w:val="000000"/>
          <w:kern w:val="1"/>
          <w:sz w:val="24"/>
          <w:szCs w:val="24"/>
          <w:lang w:val="ru-RU" w:eastAsia="mk-MK"/>
        </w:rPr>
        <w:t>,9581</w:t>
      </w:r>
      <w:proofErr w:type="gramEnd"/>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p</w:t>
      </w:r>
      <w:r w:rsidRPr="0046270E">
        <w:rPr>
          <w:rFonts w:ascii="Times New Roman" w:hAnsi="Times New Roman" w:cs="Times New Roman"/>
          <w:color w:val="000000"/>
          <w:kern w:val="1"/>
          <w:sz w:val="24"/>
          <w:szCs w:val="24"/>
          <w:lang w:val="ru-RU" w:eastAsia="mk-MK"/>
        </w:rPr>
        <w:t>=0,0002 (</w:t>
      </w:r>
      <w:r w:rsidR="00972990" w:rsidRPr="0046270E">
        <w:rPr>
          <w:rFonts w:ascii="Times New Roman" w:hAnsi="Times New Roman" w:cs="Times New Roman"/>
          <w:color w:val="000000"/>
          <w:kern w:val="1"/>
          <w:sz w:val="24"/>
          <w:szCs w:val="24"/>
          <w:lang w:val="ru-RU" w:eastAsia="mk-MK"/>
        </w:rPr>
        <w:t>Графикон</w:t>
      </w:r>
      <w:r w:rsidRPr="0046270E">
        <w:rPr>
          <w:rFonts w:ascii="Times New Roman" w:hAnsi="Times New Roman" w:cs="Times New Roman"/>
          <w:color w:val="000000"/>
          <w:kern w:val="1"/>
          <w:sz w:val="24"/>
          <w:szCs w:val="24"/>
          <w:lang w:val="ru-RU" w:eastAsia="mk-MK"/>
        </w:rPr>
        <w:t xml:space="preserve"> 15). Согласно утврдената дистрибуција, во понатамошната а</w:t>
      </w:r>
      <w:r w:rsidR="003505FC" w:rsidRPr="0046270E">
        <w:rPr>
          <w:rFonts w:ascii="Times New Roman" w:hAnsi="Times New Roman" w:cs="Times New Roman"/>
          <w:color w:val="000000"/>
          <w:kern w:val="1"/>
          <w:sz w:val="24"/>
          <w:szCs w:val="24"/>
          <w:lang w:val="ru-RU" w:eastAsia="mk-MK"/>
        </w:rPr>
        <w:t>нализа беа применети непараметри</w:t>
      </w:r>
      <w:r w:rsidRPr="0046270E">
        <w:rPr>
          <w:rFonts w:ascii="Times New Roman" w:hAnsi="Times New Roman" w:cs="Times New Roman"/>
          <w:color w:val="000000"/>
          <w:kern w:val="1"/>
          <w:sz w:val="24"/>
          <w:szCs w:val="24"/>
          <w:lang w:val="ru-RU" w:eastAsia="mk-MK"/>
        </w:rPr>
        <w:t xml:space="preserve">ски тестови за споредба на нивото на </w:t>
      </w:r>
      <w:r w:rsidRPr="0046270E">
        <w:rPr>
          <w:rFonts w:ascii="Times New Roman" w:hAnsi="Times New Roman" w:cs="Times New Roman"/>
          <w:color w:val="000000"/>
          <w:kern w:val="1"/>
          <w:sz w:val="24"/>
          <w:szCs w:val="24"/>
          <w:lang w:eastAsia="mk-MK"/>
        </w:rPr>
        <w:t>Cl</w:t>
      </w:r>
      <w:r w:rsidRPr="0046270E">
        <w:rPr>
          <w:rFonts w:ascii="Times New Roman" w:hAnsi="Times New Roman" w:cs="Times New Roman"/>
          <w:color w:val="000000"/>
          <w:kern w:val="1"/>
          <w:sz w:val="24"/>
          <w:szCs w:val="24"/>
          <w:lang w:val="ru-RU" w:eastAsia="mk-MK"/>
        </w:rPr>
        <w:t xml:space="preserve"> помеѓу: а) мажите и жените поединечно, во </w:t>
      </w:r>
      <w:r w:rsidRPr="0046270E">
        <w:rPr>
          <w:rFonts w:ascii="Times New Roman" w:hAnsi="Times New Roman" w:cs="Times New Roman"/>
          <w:color w:val="000000"/>
          <w:sz w:val="24"/>
          <w:szCs w:val="24"/>
          <w:lang w:val="ru-RU" w:eastAsia="en-GB"/>
        </w:rPr>
        <w:t>нестимулирана</w:t>
      </w:r>
      <w:r w:rsidR="003505FC" w:rsidRPr="0046270E">
        <w:rPr>
          <w:rFonts w:ascii="Times New Roman" w:hAnsi="Times New Roman" w:cs="Times New Roman"/>
          <w:color w:val="000000"/>
          <w:sz w:val="24"/>
          <w:szCs w:val="24"/>
          <w:lang w:val="ru-RU" w:eastAsia="en-GB"/>
        </w:rPr>
        <w:t>,</w:t>
      </w:r>
      <w:r w:rsidRPr="0046270E">
        <w:rPr>
          <w:rFonts w:ascii="Times New Roman" w:hAnsi="Times New Roman" w:cs="Times New Roman"/>
          <w:color w:val="000000"/>
          <w:sz w:val="24"/>
          <w:szCs w:val="24"/>
          <w:lang w:val="ru-RU" w:eastAsia="en-GB"/>
        </w:rPr>
        <w:t xml:space="preserve"> односно во стимулирана плунка, како и б) помеѓу двата пола</w:t>
      </w:r>
      <w:r w:rsidR="003505FC" w:rsidRPr="0046270E">
        <w:rPr>
          <w:rFonts w:ascii="Times New Roman" w:hAnsi="Times New Roman" w:cs="Times New Roman"/>
          <w:color w:val="000000"/>
          <w:sz w:val="24"/>
          <w:szCs w:val="24"/>
          <w:lang w:val="ru-RU" w:eastAsia="en-GB"/>
        </w:rPr>
        <w:t>,</w:t>
      </w:r>
      <w:r w:rsidRPr="0046270E">
        <w:rPr>
          <w:rFonts w:ascii="Times New Roman" w:hAnsi="Times New Roman" w:cs="Times New Roman"/>
          <w:color w:val="000000"/>
          <w:sz w:val="24"/>
          <w:szCs w:val="24"/>
          <w:lang w:val="ru-RU" w:eastAsia="en-GB"/>
        </w:rPr>
        <w:t xml:space="preserve"> само во нестимулирана</w:t>
      </w:r>
      <w:r w:rsidR="003505FC" w:rsidRPr="0046270E">
        <w:rPr>
          <w:rFonts w:ascii="Times New Roman" w:hAnsi="Times New Roman" w:cs="Times New Roman"/>
          <w:color w:val="000000"/>
          <w:sz w:val="24"/>
          <w:szCs w:val="24"/>
          <w:lang w:val="ru-RU" w:eastAsia="en-GB"/>
        </w:rPr>
        <w:t>,</w:t>
      </w:r>
      <w:r w:rsidRPr="0046270E">
        <w:rPr>
          <w:rFonts w:ascii="Times New Roman" w:hAnsi="Times New Roman" w:cs="Times New Roman"/>
          <w:color w:val="000000"/>
          <w:sz w:val="24"/>
          <w:szCs w:val="24"/>
          <w:lang w:val="ru-RU" w:eastAsia="en-GB"/>
        </w:rPr>
        <w:t xml:space="preserve"> односно стимулирана плунка (Табела 9-10 и </w:t>
      </w:r>
      <w:r w:rsidR="00972990" w:rsidRPr="0046270E">
        <w:rPr>
          <w:rFonts w:ascii="Times New Roman" w:hAnsi="Times New Roman" w:cs="Times New Roman"/>
          <w:color w:val="000000"/>
          <w:sz w:val="24"/>
          <w:szCs w:val="24"/>
          <w:lang w:val="ru-RU" w:eastAsia="en-GB"/>
        </w:rPr>
        <w:t>Графикон</w:t>
      </w:r>
      <w:r w:rsidRPr="0046270E">
        <w:rPr>
          <w:rFonts w:ascii="Times New Roman" w:hAnsi="Times New Roman" w:cs="Times New Roman"/>
          <w:color w:val="000000"/>
          <w:sz w:val="24"/>
          <w:szCs w:val="24"/>
          <w:lang w:val="ru-RU" w:eastAsia="en-GB"/>
        </w:rPr>
        <w:t xml:space="preserve"> 16-19</w:t>
      </w:r>
      <w:r w:rsidRPr="0046270E">
        <w:rPr>
          <w:rFonts w:ascii="Times New Roman" w:hAnsi="Times New Roman" w:cs="Times New Roman"/>
          <w:color w:val="000000"/>
          <w:sz w:val="24"/>
          <w:szCs w:val="24"/>
          <w:lang w:val="mk-MK" w:eastAsia="en-GB"/>
        </w:rPr>
        <w:t>).</w:t>
      </w:r>
    </w:p>
    <w:p w14:paraId="6FA1FC36" w14:textId="5A893EE6" w:rsidR="00481FB0" w:rsidRPr="0046270E" w:rsidRDefault="00481FB0" w:rsidP="00481FB0">
      <w:pPr>
        <w:ind w:firstLine="720"/>
        <w:jc w:val="both"/>
        <w:rPr>
          <w:rFonts w:ascii="Times New Roman" w:hAnsi="Times New Roman" w:cs="Times New Roman"/>
          <w:color w:val="000000"/>
          <w:sz w:val="24"/>
          <w:szCs w:val="24"/>
          <w:lang w:val="mk-MK"/>
        </w:rPr>
      </w:pPr>
      <w:r w:rsidRPr="0046270E">
        <w:rPr>
          <w:rFonts w:ascii="Times New Roman" w:hAnsi="Times New Roman" w:cs="Times New Roman"/>
          <w:sz w:val="24"/>
          <w:szCs w:val="24"/>
          <w:lang w:val="mk-MK"/>
        </w:rPr>
        <w:t xml:space="preserve">Добиените резултати во нашето истражување за концентрациите на хлор во плунката, покажаа дека не постои статистички значајна разлика помеѓу просечните вредности на овој електролит во плунка, кај машката и женската популација, и во </w:t>
      </w:r>
      <w:r w:rsidRPr="0046270E">
        <w:rPr>
          <w:rFonts w:ascii="Times New Roman" w:hAnsi="Times New Roman" w:cs="Times New Roman"/>
          <w:sz w:val="24"/>
          <w:szCs w:val="24"/>
          <w:lang w:val="mk-MK"/>
        </w:rPr>
        <w:lastRenderedPageBreak/>
        <w:t xml:space="preserve">нестимулираната за </w:t>
      </w:r>
      <w:r w:rsidRPr="0046270E">
        <w:rPr>
          <w:rFonts w:ascii="Times New Roman" w:hAnsi="Times New Roman" w:cs="Times New Roman"/>
          <w:color w:val="000000"/>
          <w:sz w:val="24"/>
          <w:szCs w:val="24"/>
          <w:lang w:eastAsia="mk-MK"/>
        </w:rPr>
        <w:t>Mann</w:t>
      </w:r>
      <w:r w:rsidRPr="0046270E">
        <w:rPr>
          <w:rFonts w:ascii="Times New Roman" w:hAnsi="Times New Roman" w:cs="Times New Roman"/>
          <w:color w:val="000000"/>
          <w:sz w:val="24"/>
          <w:szCs w:val="24"/>
          <w:lang w:val="ru-RU" w:eastAsia="mk-MK"/>
        </w:rPr>
        <w:t>-</w:t>
      </w:r>
      <w:r w:rsidRPr="0046270E">
        <w:rPr>
          <w:rFonts w:ascii="Times New Roman" w:hAnsi="Times New Roman" w:cs="Times New Roman"/>
          <w:color w:val="000000"/>
          <w:sz w:val="24"/>
          <w:szCs w:val="24"/>
          <w:lang w:eastAsia="mk-MK"/>
        </w:rPr>
        <w:t>Whitney</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U</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Test</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sz w:val="24"/>
          <w:szCs w:val="24"/>
        </w:rPr>
        <w:t>Z</w:t>
      </w:r>
      <w:r w:rsidRPr="0046270E">
        <w:rPr>
          <w:rFonts w:ascii="Times New Roman" w:hAnsi="Times New Roman" w:cs="Times New Roman"/>
          <w:color w:val="000000"/>
          <w:sz w:val="24"/>
          <w:szCs w:val="24"/>
          <w:lang w:val="ru-RU"/>
        </w:rPr>
        <w:t xml:space="preserve">=-0,3082; </w:t>
      </w:r>
      <w:r w:rsidRPr="0046270E">
        <w:rPr>
          <w:rFonts w:ascii="Times New Roman" w:hAnsi="Times New Roman" w:cs="Times New Roman"/>
          <w:color w:val="000000"/>
          <w:sz w:val="24"/>
          <w:szCs w:val="24"/>
        </w:rPr>
        <w:t>p</w:t>
      </w:r>
      <w:r w:rsidRPr="0046270E">
        <w:rPr>
          <w:rFonts w:ascii="Times New Roman" w:hAnsi="Times New Roman" w:cs="Times New Roman"/>
          <w:color w:val="000000"/>
          <w:sz w:val="24"/>
          <w:szCs w:val="24"/>
          <w:lang w:val="ru-RU"/>
        </w:rPr>
        <w:t xml:space="preserve">=0,7579; </w:t>
      </w:r>
      <w:r w:rsidRPr="0046270E">
        <w:rPr>
          <w:rFonts w:ascii="Times New Roman" w:hAnsi="Times New Roman" w:cs="Times New Roman"/>
          <w:color w:val="000000"/>
          <w:sz w:val="24"/>
          <w:szCs w:val="24"/>
          <w:lang w:val="mk-MK"/>
        </w:rPr>
        <w:t xml:space="preserve">и во стимулираната за </w:t>
      </w:r>
      <w:r w:rsidRPr="0046270E">
        <w:rPr>
          <w:rFonts w:ascii="Times New Roman" w:hAnsi="Times New Roman" w:cs="Times New Roman"/>
          <w:color w:val="000000"/>
          <w:sz w:val="24"/>
          <w:szCs w:val="24"/>
          <w:lang w:eastAsia="mk-MK"/>
        </w:rPr>
        <w:t>Mann</w:t>
      </w:r>
      <w:r w:rsidRPr="0046270E">
        <w:rPr>
          <w:rFonts w:ascii="Times New Roman" w:hAnsi="Times New Roman" w:cs="Times New Roman"/>
          <w:color w:val="000000"/>
          <w:sz w:val="24"/>
          <w:szCs w:val="24"/>
          <w:lang w:val="ru-RU" w:eastAsia="mk-MK"/>
        </w:rPr>
        <w:t>-</w:t>
      </w:r>
      <w:r w:rsidRPr="0046270E">
        <w:rPr>
          <w:rFonts w:ascii="Times New Roman" w:hAnsi="Times New Roman" w:cs="Times New Roman"/>
          <w:color w:val="000000"/>
          <w:sz w:val="24"/>
          <w:szCs w:val="24"/>
          <w:lang w:eastAsia="mk-MK"/>
        </w:rPr>
        <w:t>Whitney</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U</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Test</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sz w:val="24"/>
          <w:szCs w:val="24"/>
        </w:rPr>
        <w:t>Z</w:t>
      </w:r>
      <w:r w:rsidRPr="0046270E">
        <w:rPr>
          <w:rFonts w:ascii="Times New Roman" w:hAnsi="Times New Roman" w:cs="Times New Roman"/>
          <w:color w:val="000000"/>
          <w:sz w:val="24"/>
          <w:szCs w:val="24"/>
          <w:lang w:val="ru-RU"/>
        </w:rPr>
        <w:t xml:space="preserve">=-0,2518; </w:t>
      </w:r>
      <w:r w:rsidRPr="0046270E">
        <w:rPr>
          <w:rFonts w:ascii="Times New Roman" w:hAnsi="Times New Roman" w:cs="Times New Roman"/>
          <w:color w:val="000000"/>
          <w:sz w:val="24"/>
          <w:szCs w:val="24"/>
        </w:rPr>
        <w:t>p</w:t>
      </w:r>
      <w:r w:rsidRPr="0046270E">
        <w:rPr>
          <w:rFonts w:ascii="Times New Roman" w:hAnsi="Times New Roman" w:cs="Times New Roman"/>
          <w:color w:val="000000"/>
          <w:sz w:val="24"/>
          <w:szCs w:val="24"/>
          <w:lang w:val="ru-RU"/>
        </w:rPr>
        <w:t>=0,8011</w:t>
      </w:r>
      <w:r w:rsidRPr="0046270E">
        <w:rPr>
          <w:rFonts w:ascii="Times New Roman" w:hAnsi="Times New Roman" w:cs="Times New Roman"/>
          <w:color w:val="000000"/>
          <w:sz w:val="24"/>
          <w:szCs w:val="24"/>
          <w:lang w:val="mk-MK"/>
        </w:rPr>
        <w:t xml:space="preserve"> (Табела 9, </w:t>
      </w:r>
      <w:r w:rsidR="00972990" w:rsidRPr="0046270E">
        <w:rPr>
          <w:rFonts w:ascii="Times New Roman" w:hAnsi="Times New Roman" w:cs="Times New Roman"/>
          <w:color w:val="000000"/>
          <w:sz w:val="24"/>
          <w:szCs w:val="24"/>
          <w:lang w:val="mk-MK"/>
        </w:rPr>
        <w:t>Графикон</w:t>
      </w:r>
      <w:r w:rsidRPr="0046270E">
        <w:rPr>
          <w:rFonts w:ascii="Times New Roman" w:hAnsi="Times New Roman" w:cs="Times New Roman"/>
          <w:color w:val="000000"/>
          <w:sz w:val="24"/>
          <w:szCs w:val="24"/>
          <w:lang w:val="mk-MK"/>
        </w:rPr>
        <w:t xml:space="preserve"> 16).</w:t>
      </w:r>
    </w:p>
    <w:p w14:paraId="34558BD8" w14:textId="24AAA0FB" w:rsidR="00481FB0" w:rsidRPr="0056701E" w:rsidRDefault="00481FB0" w:rsidP="00481FB0">
      <w:pPr>
        <w:ind w:firstLine="720"/>
        <w:jc w:val="both"/>
        <w:rPr>
          <w:rFonts w:ascii="Times New Roman" w:hAnsi="Times New Roman" w:cs="Times New Roman"/>
          <w:color w:val="000000"/>
          <w:sz w:val="24"/>
          <w:szCs w:val="24"/>
          <w:lang w:val="ru-RU" w:eastAsia="mk-MK"/>
        </w:rPr>
      </w:pPr>
      <w:r w:rsidRPr="0046270E">
        <w:rPr>
          <w:rFonts w:ascii="Times New Roman" w:hAnsi="Times New Roman"/>
          <w:color w:val="000000"/>
          <w:sz w:val="24"/>
          <w:szCs w:val="24"/>
          <w:lang w:val="mk-MK"/>
        </w:rPr>
        <w:t xml:space="preserve">Споредбата помеѓу нестимулирана/стимулирана плунка во однос на нивото на хлор кај нашите испитаници беше направена со </w:t>
      </w:r>
      <w:r w:rsidRPr="0046270E">
        <w:rPr>
          <w:rFonts w:ascii="Times New Roman" w:hAnsi="Times New Roman" w:cs="Times New Roman"/>
          <w:color w:val="000000"/>
          <w:sz w:val="24"/>
          <w:szCs w:val="24"/>
          <w:lang w:eastAsia="mk-MK"/>
        </w:rPr>
        <w:t>Wilcoxon</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Signed</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Ranks</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Test</w:t>
      </w:r>
      <w:r w:rsidRPr="0046270E">
        <w:rPr>
          <w:rFonts w:ascii="Times New Roman" w:hAnsi="Times New Roman" w:cs="Times New Roman"/>
          <w:color w:val="000000"/>
          <w:sz w:val="24"/>
          <w:szCs w:val="24"/>
          <w:lang w:val="mk-MK" w:eastAsia="mk-MK"/>
        </w:rPr>
        <w:t xml:space="preserve">. Нашите резултати покажаа дека </w:t>
      </w:r>
      <w:r w:rsidR="00DC28C7" w:rsidRPr="0046270E">
        <w:rPr>
          <w:rFonts w:ascii="Times New Roman" w:hAnsi="Times New Roman" w:cs="Times New Roman"/>
          <w:color w:val="000000"/>
          <w:sz w:val="24"/>
          <w:szCs w:val="24"/>
          <w:lang w:val="mk-MK" w:eastAsia="mk-MK"/>
        </w:rPr>
        <w:t xml:space="preserve">постојат </w:t>
      </w:r>
      <w:r w:rsidRPr="0046270E">
        <w:rPr>
          <w:rFonts w:ascii="Times New Roman" w:hAnsi="Times New Roman" w:cs="Times New Roman"/>
          <w:color w:val="000000"/>
          <w:sz w:val="24"/>
          <w:szCs w:val="24"/>
          <w:lang w:val="mk-MK" w:eastAsia="mk-MK"/>
        </w:rPr>
        <w:t xml:space="preserve">статистички сигнификантно поголеми просечни вредности на хлор во стимулираната плунка, кај машката популација, кај женската популација и кај вкупниот број на испитаници, во споредба со просечните вредности на хлор во нестимулираната плунка (Табела 10, </w:t>
      </w:r>
      <w:r w:rsidR="00972990" w:rsidRPr="0046270E">
        <w:rPr>
          <w:rFonts w:ascii="Times New Roman" w:hAnsi="Times New Roman" w:cs="Times New Roman"/>
          <w:color w:val="000000"/>
          <w:sz w:val="24"/>
          <w:szCs w:val="24"/>
          <w:lang w:val="mk-MK" w:eastAsia="mk-MK"/>
        </w:rPr>
        <w:t>Графикон</w:t>
      </w:r>
      <w:r w:rsidRPr="0046270E">
        <w:rPr>
          <w:rFonts w:ascii="Times New Roman" w:hAnsi="Times New Roman" w:cs="Times New Roman"/>
          <w:color w:val="000000"/>
          <w:sz w:val="24"/>
          <w:szCs w:val="24"/>
          <w:lang w:val="mk-MK" w:eastAsia="mk-MK"/>
        </w:rPr>
        <w:t xml:space="preserve"> 17, 18, 19). Нашите резултати се во согласност со </w:t>
      </w:r>
      <w:r w:rsidR="00DC28C7" w:rsidRPr="0046270E">
        <w:rPr>
          <w:rFonts w:ascii="Times New Roman" w:hAnsi="Times New Roman" w:cs="Times New Roman"/>
          <w:color w:val="000000"/>
          <w:sz w:val="24"/>
          <w:szCs w:val="24"/>
          <w:lang w:val="mk-MK" w:eastAsia="mk-MK"/>
        </w:rPr>
        <w:t xml:space="preserve">резултатите </w:t>
      </w:r>
      <w:r w:rsidR="008954AE" w:rsidRPr="0046270E">
        <w:rPr>
          <w:rFonts w:ascii="Times New Roman" w:hAnsi="Times New Roman" w:cs="Times New Roman"/>
          <w:color w:val="000000"/>
          <w:sz w:val="24"/>
          <w:szCs w:val="24"/>
          <w:lang w:val="mk-MK" w:eastAsia="mk-MK"/>
        </w:rPr>
        <w:t>прикажани во истражувањата</w:t>
      </w:r>
      <w:r w:rsidR="00DC28C7" w:rsidRPr="0046270E">
        <w:rPr>
          <w:rFonts w:ascii="Times New Roman" w:hAnsi="Times New Roman" w:cs="Times New Roman"/>
          <w:color w:val="000000"/>
          <w:sz w:val="24"/>
          <w:szCs w:val="24"/>
          <w:lang w:val="mk-MK" w:eastAsia="mk-MK"/>
        </w:rPr>
        <w:t xml:space="preserve"> на </w:t>
      </w:r>
      <w:r w:rsidR="00DC28C7" w:rsidRPr="0046270E">
        <w:rPr>
          <w:rFonts w:ascii="Times New Roman" w:hAnsi="Times New Roman" w:cs="Times New Roman"/>
          <w:color w:val="000000"/>
          <w:sz w:val="24"/>
          <w:szCs w:val="24"/>
          <w:lang w:eastAsia="mk-MK"/>
        </w:rPr>
        <w:t>Pedersen</w:t>
      </w:r>
      <w:r w:rsidR="008954AE" w:rsidRPr="0056701E">
        <w:rPr>
          <w:rFonts w:ascii="Times New Roman" w:hAnsi="Times New Roman" w:cs="Times New Roman"/>
          <w:color w:val="000000"/>
          <w:sz w:val="24"/>
          <w:szCs w:val="24"/>
          <w:vertAlign w:val="superscript"/>
          <w:lang w:val="ru-RU" w:eastAsia="mk-MK"/>
        </w:rPr>
        <w:t>[9</w:t>
      </w:r>
      <w:r w:rsidR="008F15DB" w:rsidRPr="008F15DB">
        <w:rPr>
          <w:rFonts w:ascii="Times New Roman" w:hAnsi="Times New Roman" w:cs="Times New Roman"/>
          <w:color w:val="000000"/>
          <w:sz w:val="24"/>
          <w:szCs w:val="24"/>
          <w:vertAlign w:val="superscript"/>
          <w:lang w:val="ru-RU" w:eastAsia="mk-MK"/>
        </w:rPr>
        <w:t>7</w:t>
      </w:r>
      <w:r w:rsidR="00DC28C7" w:rsidRPr="0056701E">
        <w:rPr>
          <w:rFonts w:ascii="Times New Roman" w:hAnsi="Times New Roman" w:cs="Times New Roman"/>
          <w:color w:val="000000"/>
          <w:sz w:val="24"/>
          <w:szCs w:val="24"/>
          <w:vertAlign w:val="superscript"/>
          <w:lang w:val="ru-RU" w:eastAsia="mk-MK"/>
        </w:rPr>
        <w:t>]</w:t>
      </w:r>
      <w:r w:rsidR="008954AE" w:rsidRPr="0046270E">
        <w:rPr>
          <w:rFonts w:ascii="Times New Roman" w:hAnsi="Times New Roman" w:cs="Times New Roman"/>
          <w:b/>
          <w:color w:val="000000"/>
          <w:sz w:val="24"/>
          <w:szCs w:val="24"/>
          <w:lang w:val="mk-MK" w:eastAsia="mk-MK"/>
        </w:rPr>
        <w:t xml:space="preserve"> </w:t>
      </w:r>
      <w:r w:rsidR="008954AE" w:rsidRPr="0046270E">
        <w:rPr>
          <w:rFonts w:ascii="Times New Roman" w:hAnsi="Times New Roman" w:cs="Times New Roman"/>
          <w:color w:val="000000"/>
          <w:sz w:val="24"/>
          <w:szCs w:val="24"/>
          <w:lang w:val="mk-MK" w:eastAsia="mk-MK"/>
        </w:rPr>
        <w:t xml:space="preserve">и </w:t>
      </w:r>
      <w:r w:rsidR="008954AE" w:rsidRPr="0046270E">
        <w:rPr>
          <w:rFonts w:ascii="Times New Roman" w:hAnsi="Times New Roman" w:cs="Times New Roman"/>
          <w:color w:val="000000"/>
          <w:sz w:val="24"/>
          <w:szCs w:val="24"/>
          <w:lang w:eastAsia="mk-MK"/>
        </w:rPr>
        <w:t>Chen</w:t>
      </w:r>
      <w:r w:rsidR="008954AE" w:rsidRPr="0056701E">
        <w:rPr>
          <w:rFonts w:ascii="Times New Roman" w:hAnsi="Times New Roman" w:cs="Times New Roman"/>
          <w:color w:val="000000"/>
          <w:sz w:val="24"/>
          <w:szCs w:val="24"/>
          <w:vertAlign w:val="superscript"/>
          <w:lang w:val="ru-RU" w:eastAsia="mk-MK"/>
        </w:rPr>
        <w:t>[9</w:t>
      </w:r>
      <w:r w:rsidR="008F15DB" w:rsidRPr="008F15DB">
        <w:rPr>
          <w:rFonts w:ascii="Times New Roman" w:hAnsi="Times New Roman" w:cs="Times New Roman"/>
          <w:color w:val="000000"/>
          <w:sz w:val="24"/>
          <w:szCs w:val="24"/>
          <w:vertAlign w:val="superscript"/>
          <w:lang w:val="ru-RU" w:eastAsia="mk-MK"/>
        </w:rPr>
        <w:t>4</w:t>
      </w:r>
      <w:r w:rsidR="008954AE" w:rsidRPr="0056701E">
        <w:rPr>
          <w:rFonts w:ascii="Times New Roman" w:hAnsi="Times New Roman" w:cs="Times New Roman"/>
          <w:color w:val="000000"/>
          <w:sz w:val="24"/>
          <w:szCs w:val="24"/>
          <w:vertAlign w:val="superscript"/>
          <w:lang w:val="ru-RU" w:eastAsia="mk-MK"/>
        </w:rPr>
        <w:t>]</w:t>
      </w:r>
      <w:r w:rsidR="008954AE" w:rsidRPr="0056701E">
        <w:rPr>
          <w:rFonts w:ascii="Times New Roman" w:hAnsi="Times New Roman" w:cs="Times New Roman"/>
          <w:color w:val="000000"/>
          <w:sz w:val="24"/>
          <w:szCs w:val="24"/>
          <w:lang w:val="ru-RU" w:eastAsia="mk-MK"/>
        </w:rPr>
        <w:t>.</w:t>
      </w:r>
    </w:p>
    <w:p w14:paraId="50E2AA6B" w14:textId="48CCFD24" w:rsidR="00481FB0" w:rsidRPr="0046270E" w:rsidRDefault="00481FB0" w:rsidP="00481FB0">
      <w:pPr>
        <w:ind w:firstLine="720"/>
        <w:jc w:val="both"/>
        <w:rPr>
          <w:rFonts w:ascii="Times New Roman" w:hAnsi="Times New Roman" w:cs="Times New Roman"/>
          <w:color w:val="000000"/>
          <w:sz w:val="24"/>
          <w:szCs w:val="24"/>
          <w:lang w:val="mk-MK" w:eastAsia="mk-MK"/>
        </w:rPr>
      </w:pPr>
      <w:r w:rsidRPr="0046270E">
        <w:rPr>
          <w:rFonts w:ascii="Times New Roman" w:hAnsi="Times New Roman" w:cs="Times New Roman"/>
          <w:color w:val="000000"/>
          <w:sz w:val="24"/>
          <w:szCs w:val="24"/>
          <w:lang w:val="mk-MK" w:eastAsia="mk-MK"/>
        </w:rPr>
        <w:t xml:space="preserve">Резултатите коишто ги добивме за просечните вредности на хлор во нестимулираната и стимулираната плунка, кај нашите испитаници, се аналогни на резултатите коишто ги добивме за просечните вредности на натриум. Со оглед дека јоните на хлор при различни метаболички биохемиски и физиолошки процеси во човековиот организам, ги следат јоните на натриум, логични се резултатите за просечните вредности на хлор во двата вида на излачена плунка. Резултатите прикажани на Табела 11 и </w:t>
      </w:r>
      <w:r w:rsidR="00972990" w:rsidRPr="0046270E">
        <w:rPr>
          <w:rFonts w:ascii="Times New Roman" w:hAnsi="Times New Roman" w:cs="Times New Roman"/>
          <w:color w:val="000000"/>
          <w:sz w:val="24"/>
          <w:szCs w:val="24"/>
          <w:lang w:val="mk-MK" w:eastAsia="mk-MK"/>
        </w:rPr>
        <w:t>Графикон</w:t>
      </w:r>
      <w:r w:rsidRPr="0046270E">
        <w:rPr>
          <w:rFonts w:ascii="Times New Roman" w:hAnsi="Times New Roman" w:cs="Times New Roman"/>
          <w:color w:val="000000"/>
          <w:sz w:val="24"/>
          <w:szCs w:val="24"/>
          <w:lang w:val="mk-MK" w:eastAsia="mk-MK"/>
        </w:rPr>
        <w:t xml:space="preserve"> 20, укажуваат дека не регистриравме сигнификатна линеарна корелација помеѓу возраста и нивото на хлор кај нашите испитаници. И овие резултати се аналогни на резултатите коишто ги добивме за поврзаноста помеѓу возраста и концентрацијата на хлор во плунката. </w:t>
      </w:r>
    </w:p>
    <w:p w14:paraId="22B0B99E" w14:textId="77777777" w:rsidR="00481FB0" w:rsidRPr="0046270E" w:rsidRDefault="00481FB0" w:rsidP="00481FB0">
      <w:pPr>
        <w:ind w:firstLine="720"/>
        <w:jc w:val="both"/>
        <w:rPr>
          <w:rFonts w:ascii="Times New Roman" w:hAnsi="Times New Roman" w:cs="Times New Roman"/>
          <w:color w:val="000000"/>
          <w:sz w:val="24"/>
          <w:szCs w:val="24"/>
          <w:lang w:val="mk-MK" w:eastAsia="en-GB"/>
        </w:rPr>
      </w:pPr>
      <w:r w:rsidRPr="0046270E">
        <w:rPr>
          <w:rFonts w:ascii="Times New Roman" w:hAnsi="Times New Roman" w:cs="Times New Roman"/>
          <w:color w:val="000000"/>
          <w:sz w:val="24"/>
          <w:szCs w:val="24"/>
          <w:lang w:val="mk-MK" w:eastAsia="en-GB"/>
        </w:rPr>
        <w:t xml:space="preserve">Плунката е заситена со калциум, фосфати и хидроксилни јони, коишто се јони кои влегуваат и во состав на цврстата забна супстанца. Овие јони се одговорни за создавање на цврсти минерални депозити на забите (забен камен), но и за заштита на забите од појава на ерозии и кариес. </w:t>
      </w:r>
    </w:p>
    <w:p w14:paraId="70CDA7B4" w14:textId="7274D617" w:rsidR="00481FB0" w:rsidRPr="0046270E" w:rsidRDefault="00481FB0" w:rsidP="00481FB0">
      <w:pPr>
        <w:ind w:firstLine="720"/>
        <w:jc w:val="both"/>
        <w:rPr>
          <w:rFonts w:ascii="Times New Roman" w:hAnsi="Times New Roman" w:cs="Times New Roman"/>
          <w:color w:val="000000"/>
          <w:kern w:val="1"/>
          <w:sz w:val="24"/>
          <w:szCs w:val="24"/>
          <w:lang w:val="ru-RU" w:eastAsia="mk-MK"/>
        </w:rPr>
      </w:pPr>
      <w:r w:rsidRPr="0046270E">
        <w:rPr>
          <w:rFonts w:ascii="Times New Roman" w:hAnsi="Times New Roman" w:cs="Times New Roman"/>
          <w:color w:val="000000"/>
          <w:sz w:val="24"/>
          <w:szCs w:val="24"/>
          <w:lang w:val="ru-RU" w:eastAsia="en-GB"/>
        </w:rPr>
        <w:t xml:space="preserve">Анализата </w:t>
      </w:r>
      <w:r w:rsidRPr="0046270E">
        <w:rPr>
          <w:rFonts w:ascii="Times New Roman" w:hAnsi="Times New Roman" w:cs="Times New Roman"/>
          <w:color w:val="000000"/>
          <w:sz w:val="24"/>
          <w:szCs w:val="24"/>
          <w:lang w:val="ru-RU"/>
        </w:rPr>
        <w:t xml:space="preserve">на </w:t>
      </w:r>
      <w:r w:rsidRPr="0046270E">
        <w:rPr>
          <w:rFonts w:ascii="Times New Roman" w:hAnsi="Times New Roman" w:cs="Times New Roman"/>
          <w:color w:val="000000"/>
          <w:sz w:val="24"/>
          <w:szCs w:val="24"/>
          <w:lang w:val="ru-RU" w:eastAsia="en-GB"/>
        </w:rPr>
        <w:t xml:space="preserve">фреквенции добиени за калциумот – </w:t>
      </w:r>
      <w:r w:rsidRPr="0046270E">
        <w:rPr>
          <w:rFonts w:ascii="Times New Roman" w:hAnsi="Times New Roman" w:cs="Times New Roman"/>
          <w:color w:val="000000"/>
          <w:sz w:val="24"/>
          <w:szCs w:val="24"/>
          <w:lang w:eastAsia="en-GB"/>
        </w:rPr>
        <w:t>Ca</w:t>
      </w:r>
      <w:r w:rsidRPr="0046270E">
        <w:rPr>
          <w:rFonts w:ascii="Times New Roman" w:hAnsi="Times New Roman" w:cs="Times New Roman"/>
          <w:color w:val="000000"/>
          <w:sz w:val="24"/>
          <w:szCs w:val="24"/>
          <w:lang w:val="ru-RU" w:eastAsia="en-GB"/>
        </w:rPr>
        <w:t xml:space="preserve"> (</w:t>
      </w:r>
      <w:r w:rsidRPr="0046270E">
        <w:rPr>
          <w:rFonts w:ascii="Times New Roman" w:hAnsi="Times New Roman" w:cs="Times New Roman"/>
          <w:color w:val="000000"/>
          <w:sz w:val="24"/>
          <w:szCs w:val="24"/>
          <w:lang w:eastAsia="en-GB"/>
        </w:rPr>
        <w:t>mmol</w:t>
      </w:r>
      <w:r w:rsidRPr="0046270E">
        <w:rPr>
          <w:rFonts w:ascii="Times New Roman" w:hAnsi="Times New Roman" w:cs="Times New Roman"/>
          <w:color w:val="000000"/>
          <w:sz w:val="24"/>
          <w:szCs w:val="24"/>
          <w:lang w:val="ru-RU" w:eastAsia="en-GB"/>
        </w:rPr>
        <w:t>/</w:t>
      </w:r>
      <w:r w:rsidRPr="0046270E">
        <w:rPr>
          <w:rFonts w:ascii="Times New Roman" w:hAnsi="Times New Roman" w:cs="Times New Roman"/>
          <w:color w:val="000000"/>
          <w:sz w:val="24"/>
          <w:szCs w:val="24"/>
          <w:lang w:eastAsia="en-GB"/>
        </w:rPr>
        <w:t>L</w:t>
      </w:r>
      <w:r w:rsidRPr="0046270E">
        <w:rPr>
          <w:rFonts w:ascii="Times New Roman" w:hAnsi="Times New Roman" w:cs="Times New Roman"/>
          <w:color w:val="000000"/>
          <w:sz w:val="24"/>
          <w:szCs w:val="24"/>
          <w:lang w:val="ru-RU" w:eastAsia="en-GB"/>
        </w:rPr>
        <w:t>) во нестимулирана и стимулирана плунка</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sz w:val="24"/>
          <w:szCs w:val="24"/>
          <w:lang w:val="ru-RU" w:eastAsia="en-GB"/>
        </w:rPr>
        <w:t xml:space="preserve">укажа на постоење на неправилна дистрибуција на </w:t>
      </w:r>
      <w:r w:rsidRPr="0046270E">
        <w:rPr>
          <w:rFonts w:ascii="Times New Roman" w:hAnsi="Times New Roman" w:cs="Times New Roman"/>
          <w:color w:val="000000"/>
          <w:sz w:val="24"/>
          <w:szCs w:val="24"/>
          <w:lang w:val="ru-RU"/>
        </w:rPr>
        <w:t xml:space="preserve">добиените </w:t>
      </w:r>
      <w:r w:rsidR="0007686E" w:rsidRPr="0046270E">
        <w:rPr>
          <w:rFonts w:ascii="Times New Roman" w:hAnsi="Times New Roman" w:cs="Times New Roman"/>
          <w:color w:val="000000"/>
          <w:sz w:val="24"/>
          <w:szCs w:val="24"/>
          <w:lang w:val="ru-RU" w:eastAsia="en-GB"/>
        </w:rPr>
        <w:t>вредности</w:t>
      </w:r>
      <w:r w:rsidRPr="0046270E">
        <w:rPr>
          <w:rFonts w:ascii="Times New Roman" w:hAnsi="Times New Roman" w:cs="Times New Roman"/>
          <w:color w:val="000000"/>
          <w:sz w:val="24"/>
          <w:szCs w:val="24"/>
          <w:lang w:val="ru-RU" w:eastAsia="en-GB"/>
        </w:rPr>
        <w:t xml:space="preserve"> за консеквентно</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Shapiro</w:t>
      </w:r>
      <w:r w:rsidRPr="0046270E">
        <w:rPr>
          <w:rFonts w:ascii="Times New Roman" w:hAnsi="Times New Roman" w:cs="Times New Roman"/>
          <w:color w:val="000000"/>
          <w:kern w:val="1"/>
          <w:sz w:val="24"/>
          <w:szCs w:val="24"/>
          <w:lang w:val="ru-RU" w:eastAsia="mk-MK"/>
        </w:rPr>
        <w:t>-</w:t>
      </w:r>
      <w:r w:rsidRPr="0046270E">
        <w:rPr>
          <w:rFonts w:ascii="Times New Roman" w:hAnsi="Times New Roman" w:cs="Times New Roman"/>
          <w:color w:val="000000"/>
          <w:kern w:val="1"/>
          <w:sz w:val="24"/>
          <w:szCs w:val="24"/>
          <w:lang w:eastAsia="mk-MK"/>
        </w:rPr>
        <w:t>Wilk</w:t>
      </w:r>
      <w:r w:rsidRPr="0046270E">
        <w:rPr>
          <w:rFonts w:ascii="Times New Roman" w:hAnsi="Times New Roman" w:cs="Times New Roman"/>
          <w:color w:val="000000"/>
          <w:kern w:val="1"/>
          <w:sz w:val="24"/>
          <w:szCs w:val="24"/>
          <w:lang w:val="ru-RU" w:eastAsia="mk-MK"/>
        </w:rPr>
        <w:t>:</w:t>
      </w:r>
      <w:r w:rsidRPr="0046270E">
        <w:rPr>
          <w:rFonts w:ascii="Times New Roman" w:hAnsi="Times New Roman" w:cs="Times New Roman"/>
          <w:color w:val="000000"/>
          <w:sz w:val="24"/>
          <w:szCs w:val="24"/>
          <w:lang w:val="ru-RU" w:eastAsia="en-GB"/>
        </w:rPr>
        <w:t xml:space="preserve"> </w:t>
      </w:r>
      <w:r w:rsidRPr="0046270E">
        <w:rPr>
          <w:rFonts w:ascii="Times New Roman" w:hAnsi="Times New Roman" w:cs="Times New Roman"/>
          <w:color w:val="000000"/>
          <w:kern w:val="1"/>
          <w:sz w:val="24"/>
          <w:szCs w:val="24"/>
          <w:lang w:eastAsia="mk-MK"/>
        </w:rPr>
        <w:t>W</w:t>
      </w:r>
      <w:r w:rsidRPr="0046270E">
        <w:rPr>
          <w:rFonts w:ascii="Times New Roman" w:hAnsi="Times New Roman" w:cs="Times New Roman"/>
          <w:color w:val="000000"/>
          <w:kern w:val="1"/>
          <w:sz w:val="24"/>
          <w:szCs w:val="24"/>
          <w:lang w:val="ru-RU" w:eastAsia="mk-MK"/>
        </w:rPr>
        <w:t xml:space="preserve">=0,9648; </w:t>
      </w:r>
      <w:r w:rsidRPr="0046270E">
        <w:rPr>
          <w:rFonts w:ascii="Times New Roman" w:hAnsi="Times New Roman" w:cs="Times New Roman"/>
          <w:color w:val="000000"/>
          <w:kern w:val="1"/>
          <w:sz w:val="24"/>
          <w:szCs w:val="24"/>
          <w:lang w:eastAsia="mk-MK"/>
        </w:rPr>
        <w:t>p</w:t>
      </w:r>
      <w:r w:rsidRPr="0046270E">
        <w:rPr>
          <w:rFonts w:ascii="Times New Roman" w:hAnsi="Times New Roman" w:cs="Times New Roman"/>
          <w:color w:val="000000"/>
          <w:kern w:val="1"/>
          <w:sz w:val="24"/>
          <w:szCs w:val="24"/>
          <w:lang w:val="ru-RU" w:eastAsia="mk-MK"/>
        </w:rPr>
        <w:t xml:space="preserve">=0,0007 </w:t>
      </w:r>
      <w:r w:rsidRPr="0046270E">
        <w:rPr>
          <w:rFonts w:ascii="Times New Roman" w:hAnsi="Times New Roman" w:cs="Times New Roman"/>
          <w:color w:val="000000"/>
          <w:kern w:val="1"/>
          <w:sz w:val="24"/>
          <w:szCs w:val="24"/>
          <w:lang w:eastAsia="mk-MK"/>
        </w:rPr>
        <w:t>vs</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W</w:t>
      </w:r>
      <w:r w:rsidRPr="0046270E">
        <w:rPr>
          <w:rFonts w:ascii="Times New Roman" w:hAnsi="Times New Roman" w:cs="Times New Roman"/>
          <w:color w:val="000000"/>
          <w:kern w:val="1"/>
          <w:sz w:val="24"/>
          <w:szCs w:val="24"/>
          <w:lang w:val="ru-RU" w:eastAsia="mk-MK"/>
        </w:rPr>
        <w:t>=0</w:t>
      </w:r>
      <w:proofErr w:type="gramStart"/>
      <w:r w:rsidRPr="0046270E">
        <w:rPr>
          <w:rFonts w:ascii="Times New Roman" w:hAnsi="Times New Roman" w:cs="Times New Roman"/>
          <w:color w:val="000000"/>
          <w:kern w:val="1"/>
          <w:sz w:val="24"/>
          <w:szCs w:val="24"/>
          <w:lang w:val="ru-RU" w:eastAsia="mk-MK"/>
        </w:rPr>
        <w:t>,9782</w:t>
      </w:r>
      <w:proofErr w:type="gramEnd"/>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p</w:t>
      </w:r>
      <w:r w:rsidRPr="0046270E">
        <w:rPr>
          <w:rFonts w:ascii="Times New Roman" w:hAnsi="Times New Roman" w:cs="Times New Roman"/>
          <w:color w:val="000000"/>
          <w:kern w:val="1"/>
          <w:sz w:val="24"/>
          <w:szCs w:val="24"/>
          <w:lang w:val="ru-RU" w:eastAsia="mk-MK"/>
        </w:rPr>
        <w:t>=0,0172. Согласно дистрибуцијата, во анализата беа к</w:t>
      </w:r>
      <w:r w:rsidR="0007686E" w:rsidRPr="0046270E">
        <w:rPr>
          <w:rFonts w:ascii="Times New Roman" w:hAnsi="Times New Roman" w:cs="Times New Roman"/>
          <w:color w:val="000000"/>
          <w:kern w:val="1"/>
          <w:sz w:val="24"/>
          <w:szCs w:val="24"/>
          <w:lang w:val="ru-RU" w:eastAsia="mk-MK"/>
        </w:rPr>
        <w:t>ористени непараметриски</w:t>
      </w:r>
      <w:r w:rsidRPr="0046270E">
        <w:rPr>
          <w:rFonts w:ascii="Times New Roman" w:hAnsi="Times New Roman" w:cs="Times New Roman"/>
          <w:color w:val="000000"/>
          <w:kern w:val="1"/>
          <w:sz w:val="24"/>
          <w:szCs w:val="24"/>
          <w:lang w:val="ru-RU" w:eastAsia="mk-MK"/>
        </w:rPr>
        <w:t xml:space="preserve"> тестови (</w:t>
      </w:r>
      <w:r w:rsidR="00972990" w:rsidRPr="0046270E">
        <w:rPr>
          <w:rFonts w:ascii="Times New Roman" w:hAnsi="Times New Roman" w:cs="Times New Roman"/>
          <w:color w:val="000000"/>
          <w:kern w:val="1"/>
          <w:sz w:val="24"/>
          <w:szCs w:val="24"/>
          <w:lang w:val="ru-RU" w:eastAsia="mk-MK"/>
        </w:rPr>
        <w:t>Графикон</w:t>
      </w:r>
      <w:r w:rsidRPr="0046270E">
        <w:rPr>
          <w:rFonts w:ascii="Times New Roman" w:hAnsi="Times New Roman" w:cs="Times New Roman"/>
          <w:color w:val="000000"/>
          <w:kern w:val="1"/>
          <w:sz w:val="24"/>
          <w:szCs w:val="24"/>
          <w:lang w:val="ru-RU" w:eastAsia="mk-MK"/>
        </w:rPr>
        <w:t xml:space="preserve"> 21).</w:t>
      </w:r>
    </w:p>
    <w:p w14:paraId="1CA7A545" w14:textId="7D5255A0" w:rsidR="00481FB0" w:rsidRPr="0046270E" w:rsidRDefault="00481FB0" w:rsidP="00481FB0">
      <w:pPr>
        <w:ind w:firstLine="720"/>
        <w:jc w:val="both"/>
        <w:rPr>
          <w:rFonts w:ascii="Times New Roman" w:hAnsi="Times New Roman" w:cs="Times New Roman"/>
          <w:color w:val="000000"/>
          <w:kern w:val="1"/>
          <w:sz w:val="24"/>
          <w:szCs w:val="24"/>
          <w:lang w:val="ru-RU" w:eastAsia="mk-MK"/>
        </w:rPr>
      </w:pPr>
      <w:r w:rsidRPr="0046270E">
        <w:rPr>
          <w:rFonts w:ascii="Times New Roman" w:hAnsi="Times New Roman" w:cs="Times New Roman"/>
          <w:color w:val="000000"/>
          <w:sz w:val="24"/>
          <w:szCs w:val="24"/>
          <w:lang w:val="ru-RU" w:eastAsia="en-GB"/>
        </w:rPr>
        <w:t xml:space="preserve">Во </w:t>
      </w:r>
      <w:r w:rsidR="0007686E" w:rsidRPr="0046270E">
        <w:rPr>
          <w:rFonts w:ascii="Times New Roman" w:hAnsi="Times New Roman" w:cs="Times New Roman"/>
          <w:color w:val="000000"/>
          <w:sz w:val="24"/>
          <w:szCs w:val="24"/>
          <w:lang w:val="ru-RU" w:eastAsia="en-GB"/>
        </w:rPr>
        <w:t>нестимулираната плунка</w:t>
      </w:r>
      <w:r w:rsidRPr="0046270E">
        <w:rPr>
          <w:rFonts w:ascii="Times New Roman" w:hAnsi="Times New Roman" w:cs="Times New Roman"/>
          <w:color w:val="000000"/>
          <w:sz w:val="24"/>
          <w:szCs w:val="24"/>
          <w:lang w:val="ru-RU" w:eastAsia="en-GB"/>
        </w:rPr>
        <w:t xml:space="preserve">, нивото на </w:t>
      </w:r>
      <w:r w:rsidRPr="0046270E">
        <w:rPr>
          <w:rFonts w:ascii="Times New Roman" w:hAnsi="Times New Roman" w:cs="Times New Roman"/>
          <w:color w:val="000000"/>
          <w:sz w:val="24"/>
          <w:szCs w:val="24"/>
          <w:lang w:eastAsia="en-GB"/>
        </w:rPr>
        <w:t>Ca</w:t>
      </w:r>
      <w:r w:rsidRPr="0046270E">
        <w:rPr>
          <w:rFonts w:ascii="Times New Roman" w:hAnsi="Times New Roman" w:cs="Times New Roman"/>
          <w:color w:val="000000"/>
          <w:sz w:val="24"/>
          <w:szCs w:val="24"/>
          <w:lang w:val="ru-RU" w:eastAsia="en-GB"/>
        </w:rPr>
        <w:t xml:space="preserve"> </w:t>
      </w:r>
      <w:r w:rsidRPr="0046270E">
        <w:rPr>
          <w:rFonts w:ascii="Times New Roman" w:hAnsi="Times New Roman" w:cs="Times New Roman"/>
          <w:color w:val="000000"/>
          <w:kern w:val="1"/>
          <w:sz w:val="24"/>
          <w:szCs w:val="24"/>
          <w:lang w:val="ru-RU" w:eastAsia="mk-MK"/>
        </w:rPr>
        <w:t xml:space="preserve">кај мажите изнесуваше </w:t>
      </w:r>
      <w:r w:rsidRPr="0046270E">
        <w:rPr>
          <w:rFonts w:ascii="Times New Roman" w:hAnsi="Times New Roman" w:cs="Times New Roman"/>
          <w:color w:val="000000"/>
          <w:sz w:val="24"/>
          <w:szCs w:val="24"/>
          <w:lang w:val="ru-RU"/>
        </w:rPr>
        <w:t xml:space="preserve">0,38±0,10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а кај жените 0,36±0,10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sz w:val="24"/>
          <w:szCs w:val="24"/>
          <w:lang w:val="ru-RU" w:eastAsia="en-GB"/>
        </w:rPr>
        <w:t xml:space="preserve">За </w:t>
      </w:r>
      <w:r w:rsidRPr="0046270E">
        <w:rPr>
          <w:rFonts w:ascii="Times New Roman" w:hAnsi="Times New Roman" w:cs="Times New Roman"/>
          <w:color w:val="000000"/>
          <w:sz w:val="24"/>
          <w:szCs w:val="24"/>
          <w:lang w:eastAsia="en-GB"/>
        </w:rPr>
        <w:t>p</w:t>
      </w:r>
      <w:r w:rsidRPr="0046270E">
        <w:rPr>
          <w:rFonts w:ascii="Times New Roman" w:hAnsi="Times New Roman" w:cs="Times New Roman"/>
          <w:color w:val="000000"/>
          <w:sz w:val="24"/>
          <w:szCs w:val="24"/>
          <w:lang w:val="ru-RU" w:eastAsia="en-GB"/>
        </w:rPr>
        <w:t xml:space="preserve">&gt;0,05, немаше сигнификантна разлика помеѓу двата пола во однос на нивото на </w:t>
      </w:r>
      <w:r w:rsidRPr="0046270E">
        <w:rPr>
          <w:rFonts w:ascii="Times New Roman" w:hAnsi="Times New Roman" w:cs="Times New Roman"/>
          <w:color w:val="000000"/>
          <w:sz w:val="24"/>
          <w:szCs w:val="24"/>
          <w:lang w:eastAsia="en-GB"/>
        </w:rPr>
        <w:t>Ca</w:t>
      </w:r>
      <w:r w:rsidRPr="0046270E">
        <w:rPr>
          <w:rFonts w:ascii="Times New Roman" w:hAnsi="Times New Roman" w:cs="Times New Roman"/>
          <w:color w:val="000000"/>
          <w:kern w:val="1"/>
          <w:sz w:val="24"/>
          <w:szCs w:val="24"/>
          <w:lang w:val="ru-RU" w:eastAsia="mk-MK"/>
        </w:rPr>
        <w:t xml:space="preserve"> во нестимулир</w:t>
      </w:r>
      <w:r w:rsidR="0007686E" w:rsidRPr="0046270E">
        <w:rPr>
          <w:rFonts w:ascii="Times New Roman" w:hAnsi="Times New Roman" w:cs="Times New Roman"/>
          <w:color w:val="000000"/>
          <w:kern w:val="1"/>
          <w:sz w:val="24"/>
          <w:szCs w:val="24"/>
          <w:lang w:val="ru-RU" w:eastAsia="mk-MK"/>
        </w:rPr>
        <w:t xml:space="preserve">ана плунка за </w:t>
      </w:r>
      <w:r w:rsidRPr="0046270E">
        <w:rPr>
          <w:rFonts w:ascii="Times New Roman" w:hAnsi="Times New Roman" w:cs="Times New Roman"/>
          <w:color w:val="000000"/>
          <w:sz w:val="24"/>
          <w:szCs w:val="24"/>
          <w:lang w:eastAsia="mk-MK"/>
        </w:rPr>
        <w:t>Mann</w:t>
      </w:r>
      <w:r w:rsidRPr="0046270E">
        <w:rPr>
          <w:rFonts w:ascii="Times New Roman" w:hAnsi="Times New Roman" w:cs="Times New Roman"/>
          <w:color w:val="000000"/>
          <w:sz w:val="24"/>
          <w:szCs w:val="24"/>
          <w:lang w:val="ru-RU" w:eastAsia="mk-MK"/>
        </w:rPr>
        <w:t>-</w:t>
      </w:r>
      <w:r w:rsidRPr="0046270E">
        <w:rPr>
          <w:rFonts w:ascii="Times New Roman" w:hAnsi="Times New Roman" w:cs="Times New Roman"/>
          <w:color w:val="000000"/>
          <w:sz w:val="24"/>
          <w:szCs w:val="24"/>
          <w:lang w:eastAsia="mk-MK"/>
        </w:rPr>
        <w:t>Whitney</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U</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Test</w:t>
      </w:r>
      <w:r w:rsidRPr="0046270E">
        <w:rPr>
          <w:rFonts w:ascii="Times New Roman" w:hAnsi="Times New Roman" w:cs="Times New Roman"/>
          <w:color w:val="000000"/>
          <w:sz w:val="24"/>
          <w:szCs w:val="24"/>
          <w:lang w:val="ru-RU"/>
        </w:rPr>
        <w:t xml:space="preserve">: </w:t>
      </w:r>
      <w:r w:rsidRPr="0046270E">
        <w:rPr>
          <w:rFonts w:ascii="Times New Roman" w:hAnsi="Times New Roman"/>
          <w:color w:val="000000"/>
          <w:sz w:val="24"/>
          <w:szCs w:val="24"/>
        </w:rPr>
        <w:t>Z</w:t>
      </w:r>
      <w:r w:rsidRPr="0046270E">
        <w:rPr>
          <w:rFonts w:ascii="Times New Roman" w:hAnsi="Times New Roman"/>
          <w:color w:val="000000"/>
          <w:sz w:val="24"/>
          <w:szCs w:val="24"/>
          <w:lang w:val="ru-RU"/>
        </w:rPr>
        <w:t xml:space="preserve">=1,0168; </w:t>
      </w:r>
      <w:r w:rsidRPr="0046270E">
        <w:rPr>
          <w:rFonts w:ascii="Times New Roman" w:hAnsi="Times New Roman"/>
          <w:color w:val="000000"/>
          <w:sz w:val="24"/>
          <w:szCs w:val="24"/>
        </w:rPr>
        <w:lastRenderedPageBreak/>
        <w:t>p</w:t>
      </w:r>
      <w:r w:rsidRPr="0046270E">
        <w:rPr>
          <w:rFonts w:ascii="Times New Roman" w:hAnsi="Times New Roman"/>
          <w:color w:val="000000"/>
          <w:sz w:val="24"/>
          <w:szCs w:val="24"/>
          <w:lang w:val="ru-RU"/>
        </w:rPr>
        <w:t>=0,3092</w:t>
      </w:r>
      <w:r w:rsidRPr="0046270E">
        <w:rPr>
          <w:rFonts w:ascii="Times New Roman" w:hAnsi="Times New Roman" w:cs="Times New Roman"/>
          <w:color w:val="000000"/>
          <w:kern w:val="1"/>
          <w:sz w:val="24"/>
          <w:szCs w:val="24"/>
          <w:lang w:val="ru-RU" w:eastAsia="mk-MK"/>
        </w:rPr>
        <w:t xml:space="preserve">. Мажите споредено со жените, имаа несигнификантно повисоко ниво на </w:t>
      </w:r>
      <w:r w:rsidRPr="0046270E">
        <w:rPr>
          <w:rFonts w:ascii="Times New Roman" w:hAnsi="Times New Roman" w:cs="Times New Roman"/>
          <w:color w:val="000000"/>
          <w:sz w:val="24"/>
          <w:szCs w:val="24"/>
          <w:lang w:eastAsia="en-GB"/>
        </w:rPr>
        <w:t>Ca</w:t>
      </w:r>
      <w:r w:rsidRPr="0046270E">
        <w:rPr>
          <w:rFonts w:ascii="Times New Roman" w:hAnsi="Times New Roman" w:cs="Times New Roman"/>
          <w:color w:val="000000"/>
          <w:kern w:val="1"/>
          <w:sz w:val="24"/>
          <w:szCs w:val="24"/>
          <w:lang w:val="ru-RU" w:eastAsia="mk-MK"/>
        </w:rPr>
        <w:t xml:space="preserve"> во нестимулирана плунка</w:t>
      </w:r>
      <w:r w:rsidRPr="0046270E">
        <w:rPr>
          <w:rFonts w:ascii="Times New Roman" w:hAnsi="Times New Roman" w:cs="Times New Roman"/>
          <w:color w:val="000000"/>
          <w:kern w:val="1"/>
          <w:sz w:val="24"/>
          <w:szCs w:val="24"/>
          <w:lang w:val="mk-MK" w:eastAsia="mk-MK"/>
        </w:rPr>
        <w:t xml:space="preserve"> </w:t>
      </w:r>
      <w:r w:rsidRPr="0046270E">
        <w:rPr>
          <w:rFonts w:ascii="Times New Roman" w:hAnsi="Times New Roman"/>
          <w:color w:val="000000"/>
          <w:sz w:val="24"/>
          <w:szCs w:val="24"/>
          <w:lang w:val="ru-RU"/>
        </w:rPr>
        <w:t>(</w:t>
      </w:r>
      <w:r w:rsidRPr="0046270E">
        <w:rPr>
          <w:rFonts w:ascii="Times New Roman" w:hAnsi="Times New Roman"/>
          <w:color w:val="000000"/>
          <w:sz w:val="24"/>
          <w:szCs w:val="24"/>
          <w:lang w:val="mk-MK"/>
        </w:rPr>
        <w:t xml:space="preserve">Табела 12 и </w:t>
      </w:r>
      <w:r w:rsidR="00972990" w:rsidRPr="0046270E">
        <w:rPr>
          <w:rFonts w:ascii="Times New Roman" w:hAnsi="Times New Roman"/>
          <w:color w:val="000000"/>
          <w:sz w:val="24"/>
          <w:szCs w:val="24"/>
          <w:lang w:val="mk-MK"/>
        </w:rPr>
        <w:t>Графикон</w:t>
      </w:r>
      <w:r w:rsidRPr="0046270E">
        <w:rPr>
          <w:rFonts w:ascii="Times New Roman" w:hAnsi="Times New Roman"/>
          <w:color w:val="000000"/>
          <w:sz w:val="24"/>
          <w:szCs w:val="24"/>
          <w:lang w:val="mk-MK"/>
        </w:rPr>
        <w:t xml:space="preserve"> 22)</w:t>
      </w:r>
      <w:r w:rsidRPr="0046270E">
        <w:rPr>
          <w:rFonts w:ascii="Times New Roman" w:hAnsi="Times New Roman" w:cs="Times New Roman"/>
          <w:color w:val="000000"/>
          <w:kern w:val="1"/>
          <w:sz w:val="24"/>
          <w:szCs w:val="24"/>
          <w:lang w:val="ru-RU" w:eastAsia="mk-MK"/>
        </w:rPr>
        <w:t xml:space="preserve">. </w:t>
      </w:r>
    </w:p>
    <w:p w14:paraId="667C0BBA" w14:textId="60FE7DBA" w:rsidR="00481FB0" w:rsidRPr="0046270E" w:rsidRDefault="00481FB0" w:rsidP="00481FB0">
      <w:pPr>
        <w:ind w:firstLine="720"/>
        <w:jc w:val="both"/>
        <w:rPr>
          <w:rFonts w:ascii="Times New Roman" w:hAnsi="Times New Roman"/>
          <w:color w:val="000000"/>
          <w:sz w:val="24"/>
          <w:szCs w:val="24"/>
          <w:lang w:val="ru-RU"/>
        </w:rPr>
      </w:pPr>
      <w:r w:rsidRPr="0046270E">
        <w:rPr>
          <w:rFonts w:ascii="Times New Roman" w:hAnsi="Times New Roman" w:cs="Times New Roman"/>
          <w:color w:val="000000"/>
          <w:sz w:val="24"/>
          <w:szCs w:val="24"/>
          <w:lang w:val="ru-RU" w:eastAsia="en-GB"/>
        </w:rPr>
        <w:t xml:space="preserve">Во </w:t>
      </w:r>
      <w:r w:rsidR="0007686E" w:rsidRPr="0046270E">
        <w:rPr>
          <w:rFonts w:ascii="Times New Roman" w:hAnsi="Times New Roman" w:cs="Times New Roman"/>
          <w:color w:val="000000"/>
          <w:sz w:val="24"/>
          <w:szCs w:val="24"/>
          <w:lang w:val="ru-RU" w:eastAsia="en-GB"/>
        </w:rPr>
        <w:t>стимулираната плунка</w:t>
      </w:r>
      <w:r w:rsidRPr="0046270E">
        <w:rPr>
          <w:rFonts w:ascii="Times New Roman" w:hAnsi="Times New Roman" w:cs="Times New Roman"/>
          <w:color w:val="000000"/>
          <w:sz w:val="24"/>
          <w:szCs w:val="24"/>
          <w:lang w:val="ru-RU" w:eastAsia="en-GB"/>
        </w:rPr>
        <w:t xml:space="preserve">, нивото на </w:t>
      </w:r>
      <w:r w:rsidRPr="0046270E">
        <w:rPr>
          <w:rFonts w:ascii="Times New Roman" w:hAnsi="Times New Roman" w:cs="Times New Roman"/>
          <w:color w:val="000000"/>
          <w:sz w:val="24"/>
          <w:szCs w:val="24"/>
          <w:lang w:eastAsia="en-GB"/>
        </w:rPr>
        <w:t>Ca</w:t>
      </w:r>
      <w:r w:rsidRPr="0046270E">
        <w:rPr>
          <w:rFonts w:ascii="Times New Roman" w:hAnsi="Times New Roman" w:cs="Times New Roman"/>
          <w:color w:val="000000"/>
          <w:kern w:val="1"/>
          <w:sz w:val="24"/>
          <w:szCs w:val="24"/>
          <w:lang w:val="ru-RU" w:eastAsia="mk-MK"/>
        </w:rPr>
        <w:t xml:space="preserve"> кај мажите изнесуваше </w:t>
      </w:r>
      <w:r w:rsidRPr="0046270E">
        <w:rPr>
          <w:rFonts w:ascii="Times New Roman" w:hAnsi="Times New Roman" w:cs="Times New Roman"/>
          <w:color w:val="000000"/>
          <w:sz w:val="24"/>
          <w:szCs w:val="24"/>
          <w:lang w:val="ru-RU"/>
        </w:rPr>
        <w:t xml:space="preserve">0,66±0,15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а кај жените 0,63±0,17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val="mk-MK" w:eastAsia="mk-MK"/>
        </w:rPr>
        <w:t>З</w:t>
      </w:r>
      <w:r w:rsidRPr="0046270E">
        <w:rPr>
          <w:rFonts w:ascii="Times New Roman" w:hAnsi="Times New Roman" w:cs="Times New Roman"/>
          <w:color w:val="000000"/>
          <w:sz w:val="24"/>
          <w:szCs w:val="24"/>
          <w:lang w:val="ru-RU" w:eastAsia="en-GB"/>
        </w:rPr>
        <w:t xml:space="preserve">а </w:t>
      </w:r>
      <w:r w:rsidRPr="0046270E">
        <w:rPr>
          <w:rFonts w:ascii="Times New Roman" w:hAnsi="Times New Roman" w:cs="Times New Roman"/>
          <w:color w:val="000000"/>
          <w:sz w:val="24"/>
          <w:szCs w:val="24"/>
          <w:lang w:eastAsia="en-GB"/>
        </w:rPr>
        <w:t>p</w:t>
      </w:r>
      <w:r w:rsidRPr="0046270E">
        <w:rPr>
          <w:rFonts w:ascii="Times New Roman" w:hAnsi="Times New Roman" w:cs="Times New Roman"/>
          <w:color w:val="000000"/>
          <w:sz w:val="24"/>
          <w:szCs w:val="24"/>
          <w:lang w:val="ru-RU" w:eastAsia="en-GB"/>
        </w:rPr>
        <w:t xml:space="preserve">&gt;0,05, анализата не укажа на сигнификантна разлика помеѓу испитаниците од двата пола во однос на нивото на </w:t>
      </w:r>
      <w:r w:rsidRPr="0046270E">
        <w:rPr>
          <w:rFonts w:ascii="Times New Roman" w:hAnsi="Times New Roman" w:cs="Times New Roman"/>
          <w:color w:val="000000"/>
          <w:sz w:val="24"/>
          <w:szCs w:val="24"/>
          <w:lang w:eastAsia="en-GB"/>
        </w:rPr>
        <w:t>Ca</w:t>
      </w:r>
      <w:r w:rsidR="0007686E" w:rsidRPr="0046270E">
        <w:rPr>
          <w:rFonts w:ascii="Times New Roman" w:hAnsi="Times New Roman" w:cs="Times New Roman"/>
          <w:color w:val="000000"/>
          <w:kern w:val="1"/>
          <w:sz w:val="24"/>
          <w:szCs w:val="24"/>
          <w:lang w:val="ru-RU" w:eastAsia="mk-MK"/>
        </w:rPr>
        <w:t xml:space="preserve"> за</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sz w:val="24"/>
          <w:szCs w:val="24"/>
          <w:lang w:eastAsia="mk-MK"/>
        </w:rPr>
        <w:t>Mann</w:t>
      </w:r>
      <w:r w:rsidRPr="0046270E">
        <w:rPr>
          <w:rFonts w:ascii="Times New Roman" w:hAnsi="Times New Roman" w:cs="Times New Roman"/>
          <w:color w:val="000000"/>
          <w:sz w:val="24"/>
          <w:szCs w:val="24"/>
          <w:lang w:val="ru-RU" w:eastAsia="mk-MK"/>
        </w:rPr>
        <w:t>-</w:t>
      </w:r>
      <w:r w:rsidRPr="0046270E">
        <w:rPr>
          <w:rFonts w:ascii="Times New Roman" w:hAnsi="Times New Roman" w:cs="Times New Roman"/>
          <w:color w:val="000000"/>
          <w:sz w:val="24"/>
          <w:szCs w:val="24"/>
          <w:lang w:eastAsia="mk-MK"/>
        </w:rPr>
        <w:t>Whitney</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U</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Test</w:t>
      </w:r>
      <w:r w:rsidRPr="0046270E">
        <w:rPr>
          <w:rFonts w:ascii="Times New Roman" w:hAnsi="Times New Roman"/>
          <w:color w:val="000000"/>
          <w:sz w:val="24"/>
          <w:szCs w:val="24"/>
          <w:lang w:val="ru-RU"/>
        </w:rPr>
        <w:t xml:space="preserve"> </w:t>
      </w:r>
      <w:r w:rsidRPr="0046270E">
        <w:rPr>
          <w:rFonts w:ascii="Times New Roman" w:hAnsi="Times New Roman"/>
          <w:color w:val="000000"/>
          <w:sz w:val="24"/>
          <w:szCs w:val="24"/>
        </w:rPr>
        <w:t>Z</w:t>
      </w:r>
      <w:r w:rsidRPr="0046270E">
        <w:rPr>
          <w:rFonts w:ascii="Times New Roman" w:hAnsi="Times New Roman"/>
          <w:color w:val="000000"/>
          <w:sz w:val="24"/>
          <w:szCs w:val="24"/>
          <w:lang w:val="ru-RU"/>
        </w:rPr>
        <w:t xml:space="preserve">=1,6747; </w:t>
      </w:r>
      <w:r w:rsidRPr="0046270E">
        <w:rPr>
          <w:rFonts w:ascii="Times New Roman" w:hAnsi="Times New Roman"/>
          <w:color w:val="000000"/>
          <w:sz w:val="24"/>
          <w:szCs w:val="24"/>
        </w:rPr>
        <w:t>p</w:t>
      </w:r>
      <w:r w:rsidRPr="0046270E">
        <w:rPr>
          <w:rFonts w:ascii="Times New Roman" w:hAnsi="Times New Roman"/>
          <w:color w:val="000000"/>
          <w:sz w:val="24"/>
          <w:szCs w:val="24"/>
          <w:lang w:val="ru-RU"/>
        </w:rPr>
        <w:t>=0,0940</w:t>
      </w:r>
      <w:r w:rsidRPr="0046270E">
        <w:rPr>
          <w:rFonts w:ascii="Times New Roman" w:hAnsi="Times New Roman"/>
          <w:color w:val="000000"/>
          <w:sz w:val="24"/>
          <w:szCs w:val="24"/>
          <w:lang w:val="mk-MK"/>
        </w:rPr>
        <w:t xml:space="preserve">. </w:t>
      </w:r>
      <w:r w:rsidRPr="0046270E">
        <w:rPr>
          <w:rFonts w:ascii="Times New Roman" w:hAnsi="Times New Roman" w:cs="Times New Roman"/>
          <w:color w:val="000000"/>
          <w:kern w:val="1"/>
          <w:sz w:val="24"/>
          <w:szCs w:val="24"/>
          <w:lang w:val="ru-RU" w:eastAsia="mk-MK"/>
        </w:rPr>
        <w:t xml:space="preserve">Мажите споредено со жените, имаа несигнификантно повисоко ниво на </w:t>
      </w:r>
      <w:r w:rsidRPr="0046270E">
        <w:rPr>
          <w:rFonts w:ascii="Times New Roman" w:hAnsi="Times New Roman" w:cs="Times New Roman"/>
          <w:color w:val="000000"/>
          <w:sz w:val="24"/>
          <w:szCs w:val="24"/>
          <w:lang w:eastAsia="en-GB"/>
        </w:rPr>
        <w:t>Ca</w:t>
      </w:r>
      <w:r w:rsidRPr="0046270E">
        <w:rPr>
          <w:rFonts w:ascii="Times New Roman" w:hAnsi="Times New Roman" w:cs="Times New Roman"/>
          <w:color w:val="000000"/>
          <w:kern w:val="1"/>
          <w:sz w:val="24"/>
          <w:szCs w:val="24"/>
          <w:lang w:val="ru-RU" w:eastAsia="mk-MK"/>
        </w:rPr>
        <w:t xml:space="preserve"> во стимулирана плунка </w:t>
      </w:r>
      <w:r w:rsidRPr="0046270E">
        <w:rPr>
          <w:rFonts w:ascii="Times New Roman" w:hAnsi="Times New Roman"/>
          <w:color w:val="000000"/>
          <w:sz w:val="24"/>
          <w:szCs w:val="24"/>
          <w:lang w:val="mk-MK"/>
        </w:rPr>
        <w:t xml:space="preserve">(Табела 12 и </w:t>
      </w:r>
      <w:r w:rsidR="00972990" w:rsidRPr="0046270E">
        <w:rPr>
          <w:rFonts w:ascii="Times New Roman" w:hAnsi="Times New Roman"/>
          <w:color w:val="000000"/>
          <w:sz w:val="24"/>
          <w:szCs w:val="24"/>
          <w:lang w:val="mk-MK"/>
        </w:rPr>
        <w:t>Графикон</w:t>
      </w:r>
      <w:r w:rsidRPr="0046270E">
        <w:rPr>
          <w:rFonts w:ascii="Times New Roman" w:hAnsi="Times New Roman"/>
          <w:color w:val="000000"/>
          <w:sz w:val="24"/>
          <w:szCs w:val="24"/>
          <w:lang w:val="mk-MK"/>
        </w:rPr>
        <w:t xml:space="preserve"> 22)</w:t>
      </w:r>
      <w:r w:rsidRPr="0046270E">
        <w:rPr>
          <w:rFonts w:ascii="Times New Roman" w:hAnsi="Times New Roman"/>
          <w:color w:val="000000"/>
          <w:sz w:val="24"/>
          <w:szCs w:val="24"/>
          <w:lang w:val="ru-RU"/>
        </w:rPr>
        <w:t>.</w:t>
      </w:r>
    </w:p>
    <w:p w14:paraId="3FDAB93C" w14:textId="126E14F8" w:rsidR="00481FB0" w:rsidRPr="0046270E" w:rsidRDefault="00481FB0" w:rsidP="00481FB0">
      <w:pPr>
        <w:ind w:firstLine="720"/>
        <w:jc w:val="both"/>
        <w:rPr>
          <w:rFonts w:ascii="Times New Roman" w:hAnsi="Times New Roman"/>
          <w:color w:val="000000"/>
          <w:sz w:val="24"/>
          <w:szCs w:val="24"/>
          <w:lang w:val="mk-MK"/>
        </w:rPr>
      </w:pPr>
      <w:r w:rsidRPr="0046270E">
        <w:rPr>
          <w:rFonts w:ascii="Times New Roman" w:hAnsi="Times New Roman"/>
          <w:color w:val="000000"/>
          <w:sz w:val="24"/>
          <w:szCs w:val="24"/>
          <w:lang w:val="mk-MK"/>
        </w:rPr>
        <w:t xml:space="preserve">На Табела 13 и </w:t>
      </w:r>
      <w:r w:rsidR="00972990" w:rsidRPr="0046270E">
        <w:rPr>
          <w:rFonts w:ascii="Times New Roman" w:hAnsi="Times New Roman"/>
          <w:color w:val="000000"/>
          <w:sz w:val="24"/>
          <w:szCs w:val="24"/>
          <w:lang w:val="mk-MK"/>
        </w:rPr>
        <w:t>Графикон</w:t>
      </w:r>
      <w:r w:rsidR="0007686E" w:rsidRPr="0046270E">
        <w:rPr>
          <w:rFonts w:ascii="Times New Roman" w:hAnsi="Times New Roman"/>
          <w:color w:val="000000"/>
          <w:sz w:val="24"/>
          <w:szCs w:val="24"/>
          <w:lang w:val="mk-MK"/>
        </w:rPr>
        <w:t>ите</w:t>
      </w:r>
      <w:r w:rsidRPr="0046270E">
        <w:rPr>
          <w:rFonts w:ascii="Times New Roman" w:hAnsi="Times New Roman"/>
          <w:color w:val="000000"/>
          <w:sz w:val="24"/>
          <w:szCs w:val="24"/>
          <w:lang w:val="mk-MK"/>
        </w:rPr>
        <w:t xml:space="preserve"> 23, 24 и 25 се прикажани просечните вредности на калциумот во нестимулирана и стимулирана плунка, кај мажите, жените и кај вкупниот број на испитаници. Од табелата и </w:t>
      </w:r>
      <w:r w:rsidR="00972990" w:rsidRPr="0046270E">
        <w:rPr>
          <w:rFonts w:ascii="Times New Roman" w:hAnsi="Times New Roman"/>
          <w:color w:val="000000"/>
          <w:sz w:val="24"/>
          <w:szCs w:val="24"/>
          <w:lang w:val="mk-MK"/>
        </w:rPr>
        <w:t>Графикон</w:t>
      </w:r>
      <w:r w:rsidRPr="0046270E">
        <w:rPr>
          <w:rFonts w:ascii="Times New Roman" w:hAnsi="Times New Roman"/>
          <w:color w:val="000000"/>
          <w:sz w:val="24"/>
          <w:szCs w:val="24"/>
          <w:lang w:val="mk-MK"/>
        </w:rPr>
        <w:t>ите може да се регистрира дека во стимулираната плунка, просечните вредности на саливарниот калциум се сигнификантно поголеми, во споредба со просечните вредности на саливарниот ка</w:t>
      </w:r>
      <w:r w:rsidR="008954AE" w:rsidRPr="0046270E">
        <w:rPr>
          <w:rFonts w:ascii="Times New Roman" w:hAnsi="Times New Roman"/>
          <w:color w:val="000000"/>
          <w:sz w:val="24"/>
          <w:szCs w:val="24"/>
          <w:lang w:val="mk-MK"/>
        </w:rPr>
        <w:t>лциум во нестимулираната плунка.</w:t>
      </w:r>
    </w:p>
    <w:p w14:paraId="45010465" w14:textId="13580C11" w:rsidR="00481FB0" w:rsidRPr="0046270E" w:rsidRDefault="00481FB0" w:rsidP="00481FB0">
      <w:pPr>
        <w:ind w:firstLine="720"/>
        <w:jc w:val="both"/>
        <w:rPr>
          <w:rFonts w:ascii="Times New Roman" w:hAnsi="Times New Roman"/>
          <w:color w:val="000000"/>
          <w:sz w:val="24"/>
          <w:szCs w:val="24"/>
          <w:lang w:val="mk-MK"/>
        </w:rPr>
      </w:pPr>
      <w:r w:rsidRPr="0046270E">
        <w:rPr>
          <w:rFonts w:ascii="Times New Roman" w:hAnsi="Times New Roman"/>
          <w:color w:val="000000"/>
          <w:sz w:val="24"/>
          <w:szCs w:val="24"/>
          <w:lang w:val="mk-MK"/>
        </w:rPr>
        <w:t xml:space="preserve">Во нашето истражување регистриравме релативно ниски вредности на саливарниот калциум и во нестимулирана и во стимулирана плунка, споредено со резултатите од други истражувања </w:t>
      </w:r>
      <w:r w:rsidR="00B00B63" w:rsidRPr="0056701E">
        <w:rPr>
          <w:rFonts w:ascii="Times New Roman" w:hAnsi="Times New Roman"/>
          <w:color w:val="000000"/>
          <w:sz w:val="24"/>
          <w:szCs w:val="24"/>
          <w:vertAlign w:val="superscript"/>
          <w:lang w:val="ru-RU"/>
        </w:rPr>
        <w:t>[6,</w:t>
      </w:r>
      <w:r w:rsidR="00C47F99" w:rsidRPr="0056701E">
        <w:rPr>
          <w:rFonts w:ascii="Times New Roman" w:hAnsi="Times New Roman"/>
          <w:color w:val="000000"/>
          <w:sz w:val="24"/>
          <w:szCs w:val="24"/>
          <w:vertAlign w:val="superscript"/>
          <w:lang w:val="ru-RU"/>
        </w:rPr>
        <w:t>8</w:t>
      </w:r>
      <w:r w:rsidR="008F15DB" w:rsidRPr="008F15DB">
        <w:rPr>
          <w:rFonts w:ascii="Times New Roman" w:hAnsi="Times New Roman"/>
          <w:color w:val="000000"/>
          <w:sz w:val="24"/>
          <w:szCs w:val="24"/>
          <w:vertAlign w:val="superscript"/>
          <w:lang w:val="ru-RU"/>
        </w:rPr>
        <w:t>7</w:t>
      </w:r>
      <w:r w:rsidR="00C47F99" w:rsidRPr="0056701E">
        <w:rPr>
          <w:rFonts w:ascii="Times New Roman" w:hAnsi="Times New Roman"/>
          <w:color w:val="000000"/>
          <w:sz w:val="24"/>
          <w:szCs w:val="24"/>
          <w:vertAlign w:val="superscript"/>
          <w:lang w:val="ru-RU"/>
        </w:rPr>
        <w:t>,9</w:t>
      </w:r>
      <w:r w:rsidR="008F15DB" w:rsidRPr="008F15DB">
        <w:rPr>
          <w:rFonts w:ascii="Times New Roman" w:hAnsi="Times New Roman"/>
          <w:color w:val="000000"/>
          <w:sz w:val="24"/>
          <w:szCs w:val="24"/>
          <w:vertAlign w:val="superscript"/>
          <w:lang w:val="ru-RU"/>
        </w:rPr>
        <w:t>8</w:t>
      </w:r>
      <w:r w:rsidR="00C47F99" w:rsidRPr="0056701E">
        <w:rPr>
          <w:rFonts w:ascii="Times New Roman" w:hAnsi="Times New Roman"/>
          <w:color w:val="000000"/>
          <w:sz w:val="24"/>
          <w:szCs w:val="24"/>
          <w:vertAlign w:val="superscript"/>
          <w:lang w:val="ru-RU"/>
        </w:rPr>
        <w:t>]</w:t>
      </w:r>
      <w:r w:rsidRPr="0046270E">
        <w:rPr>
          <w:rFonts w:ascii="Times New Roman" w:hAnsi="Times New Roman"/>
          <w:color w:val="000000"/>
          <w:sz w:val="24"/>
          <w:szCs w:val="24"/>
          <w:lang w:val="mk-MK"/>
        </w:rPr>
        <w:t>. Методата со којашто во нашата студија го определувавме калциумот е јон-селективна електрода. Со оваа метода се определува концентрацијата на јонизираната форма на калциум, присутна во плунката. Во податоците од литературата најчесто е определуван вкупен калциум со некоја од спектрофотометриските методи. При спектрофотометриското определување на калциумот, се определува вкупниот калциум присутен во плунка, во којшто припаѓа и јонизираниот калциум и калциумот којшто е поврзан со различни саливарни протеини. Поради тоа, релативно ниските саливарни концентрации на калциум коишто ги добивме во нашето истражување, сметаме дека се должат на користената метода, односно јон-селективната електрода за определување на калциумот во плунка.</w:t>
      </w:r>
    </w:p>
    <w:p w14:paraId="5312691D" w14:textId="587A222A" w:rsidR="00481FB0" w:rsidRPr="0046270E" w:rsidRDefault="00481FB0" w:rsidP="00481FB0">
      <w:pPr>
        <w:ind w:firstLine="720"/>
        <w:jc w:val="both"/>
        <w:rPr>
          <w:rFonts w:ascii="Times New Roman" w:hAnsi="Times New Roman"/>
          <w:color w:val="000000"/>
          <w:sz w:val="24"/>
          <w:szCs w:val="24"/>
          <w:lang w:val="ru-RU"/>
        </w:rPr>
      </w:pPr>
      <w:r w:rsidRPr="0046270E">
        <w:rPr>
          <w:rFonts w:ascii="Times New Roman" w:hAnsi="Times New Roman"/>
          <w:color w:val="000000"/>
          <w:sz w:val="24"/>
          <w:szCs w:val="24"/>
          <w:lang w:val="mk-MK"/>
        </w:rPr>
        <w:t xml:space="preserve">Анализата за корелацијата помеѓу концентрацијата на саливарниот калциум и возраста, беше направена со </w:t>
      </w:r>
      <w:r w:rsidRPr="0046270E">
        <w:rPr>
          <w:rFonts w:ascii="Times New Roman" w:hAnsi="Times New Roman"/>
          <w:color w:val="000000"/>
          <w:sz w:val="24"/>
          <w:szCs w:val="24"/>
        </w:rPr>
        <w:t>Spearman</w:t>
      </w:r>
      <w:r w:rsidRPr="0046270E">
        <w:rPr>
          <w:rFonts w:ascii="Times New Roman" w:hAnsi="Times New Roman"/>
          <w:color w:val="000000"/>
          <w:sz w:val="24"/>
          <w:szCs w:val="24"/>
          <w:lang w:val="ru-RU"/>
        </w:rPr>
        <w:t xml:space="preserve"> </w:t>
      </w:r>
      <w:r w:rsidRPr="0046270E">
        <w:rPr>
          <w:rFonts w:ascii="Times New Roman" w:hAnsi="Times New Roman"/>
          <w:color w:val="000000"/>
          <w:sz w:val="24"/>
          <w:szCs w:val="24"/>
        </w:rPr>
        <w:t>Rank</w:t>
      </w:r>
      <w:r w:rsidRPr="0046270E">
        <w:rPr>
          <w:rFonts w:ascii="Times New Roman" w:hAnsi="Times New Roman"/>
          <w:color w:val="000000"/>
          <w:sz w:val="24"/>
          <w:szCs w:val="24"/>
          <w:lang w:val="ru-RU"/>
        </w:rPr>
        <w:t xml:space="preserve"> </w:t>
      </w:r>
      <w:r w:rsidRPr="0046270E">
        <w:rPr>
          <w:rFonts w:ascii="Times New Roman" w:hAnsi="Times New Roman"/>
          <w:color w:val="000000"/>
          <w:sz w:val="24"/>
          <w:szCs w:val="24"/>
        </w:rPr>
        <w:t>Order</w:t>
      </w:r>
      <w:r w:rsidRPr="0046270E">
        <w:rPr>
          <w:rFonts w:ascii="Times New Roman" w:hAnsi="Times New Roman"/>
          <w:color w:val="000000"/>
          <w:sz w:val="24"/>
          <w:szCs w:val="24"/>
          <w:lang w:val="ru-RU"/>
        </w:rPr>
        <w:t xml:space="preserve"> </w:t>
      </w:r>
      <w:r w:rsidRPr="0046270E">
        <w:rPr>
          <w:rFonts w:ascii="Times New Roman" w:hAnsi="Times New Roman"/>
          <w:color w:val="000000"/>
          <w:sz w:val="24"/>
          <w:szCs w:val="24"/>
        </w:rPr>
        <w:t>Correlations</w:t>
      </w:r>
      <w:r w:rsidRPr="0046270E">
        <w:rPr>
          <w:rFonts w:ascii="Times New Roman" w:hAnsi="Times New Roman"/>
          <w:color w:val="000000"/>
          <w:sz w:val="24"/>
          <w:szCs w:val="24"/>
          <w:lang w:val="mk-MK"/>
        </w:rPr>
        <w:t xml:space="preserve">, при што беше утврдено дека постои сигнификантна позитивна линеарна слаба корелација </w:t>
      </w:r>
      <w:r w:rsidRPr="0046270E">
        <w:rPr>
          <w:rFonts w:ascii="Times New Roman" w:hAnsi="Times New Roman" w:cs="Times New Roman"/>
          <w:sz w:val="24"/>
          <w:szCs w:val="24"/>
          <w:lang w:val="ru-RU"/>
        </w:rPr>
        <w:t>(</w:t>
      </w:r>
      <w:r w:rsidRPr="0046270E">
        <w:rPr>
          <w:rFonts w:ascii="Times New Roman" w:hAnsi="Times New Roman" w:cs="Times New Roman"/>
          <w:color w:val="000000"/>
          <w:sz w:val="24"/>
          <w:szCs w:val="24"/>
        </w:rPr>
        <w:t>R</w:t>
      </w:r>
      <w:r w:rsidRPr="0046270E">
        <w:rPr>
          <w:rFonts w:ascii="Times New Roman" w:hAnsi="Times New Roman" w:cs="Times New Roman"/>
          <w:color w:val="000000"/>
          <w:sz w:val="24"/>
          <w:szCs w:val="24"/>
          <w:vertAlign w:val="subscript"/>
          <w:lang w:val="ru-RU"/>
        </w:rPr>
        <w:t>(150)</w:t>
      </w:r>
      <w:r w:rsidRPr="0046270E">
        <w:rPr>
          <w:rFonts w:ascii="Times New Roman" w:hAnsi="Times New Roman" w:cs="Times New Roman"/>
          <w:color w:val="000000"/>
          <w:sz w:val="24"/>
          <w:szCs w:val="24"/>
          <w:lang w:val="ru-RU"/>
        </w:rPr>
        <w:t xml:space="preserve">=0,185; </w:t>
      </w:r>
      <w:r w:rsidRPr="0046270E">
        <w:rPr>
          <w:rFonts w:ascii="Times New Roman" w:hAnsi="Times New Roman" w:cs="Times New Roman"/>
          <w:color w:val="000000"/>
          <w:sz w:val="24"/>
          <w:szCs w:val="24"/>
        </w:rPr>
        <w:t>p</w:t>
      </w:r>
      <w:r w:rsidRPr="0046270E">
        <w:rPr>
          <w:rFonts w:ascii="Times New Roman" w:hAnsi="Times New Roman" w:cs="Times New Roman"/>
          <w:color w:val="000000"/>
          <w:sz w:val="24"/>
          <w:szCs w:val="24"/>
          <w:lang w:val="ru-RU"/>
        </w:rPr>
        <w:t>=0,023</w:t>
      </w:r>
      <w:r w:rsidRPr="0046270E">
        <w:rPr>
          <w:rFonts w:ascii="Times New Roman" w:hAnsi="Times New Roman" w:cs="Times New Roman"/>
          <w:sz w:val="24"/>
          <w:szCs w:val="24"/>
          <w:lang w:val="ru-RU"/>
        </w:rPr>
        <w:t>)</w:t>
      </w:r>
      <w:r w:rsidRPr="0046270E">
        <w:rPr>
          <w:rFonts w:ascii="Times New Roman" w:hAnsi="Times New Roman"/>
          <w:color w:val="000000"/>
          <w:sz w:val="24"/>
          <w:szCs w:val="24"/>
          <w:lang w:val="mk-MK"/>
        </w:rPr>
        <w:t xml:space="preserve"> помеѓу возраста и нивото на саливарен калциум само во нестимулираната плунка (Табела 14, </w:t>
      </w:r>
      <w:r w:rsidR="00972990" w:rsidRPr="0046270E">
        <w:rPr>
          <w:rFonts w:ascii="Times New Roman" w:hAnsi="Times New Roman"/>
          <w:color w:val="000000"/>
          <w:sz w:val="24"/>
          <w:szCs w:val="24"/>
          <w:lang w:val="mk-MK"/>
        </w:rPr>
        <w:t>Графикон</w:t>
      </w:r>
      <w:r w:rsidRPr="0046270E">
        <w:rPr>
          <w:rFonts w:ascii="Times New Roman" w:hAnsi="Times New Roman"/>
          <w:color w:val="000000"/>
          <w:sz w:val="24"/>
          <w:szCs w:val="24"/>
          <w:lang w:val="mk-MK"/>
        </w:rPr>
        <w:t xml:space="preserve"> 24). Имено, регистриравме дека со зголемување на возраста на испитаниците, се зголемува и нивото на калциум во нестимулираната плунка. Во литературата</w:t>
      </w:r>
      <w:r w:rsidRPr="0046270E">
        <w:rPr>
          <w:rFonts w:ascii="Times New Roman" w:hAnsi="Times New Roman"/>
          <w:color w:val="000000"/>
          <w:sz w:val="24"/>
          <w:szCs w:val="24"/>
          <w:lang w:val="ru-RU"/>
        </w:rPr>
        <w:t xml:space="preserve">, </w:t>
      </w:r>
      <w:r w:rsidRPr="0046270E">
        <w:rPr>
          <w:rFonts w:ascii="Times New Roman" w:hAnsi="Times New Roman"/>
          <w:color w:val="000000"/>
          <w:sz w:val="24"/>
          <w:szCs w:val="24"/>
          <w:lang w:val="mk-MK"/>
        </w:rPr>
        <w:t xml:space="preserve">во повеќе </w:t>
      </w:r>
      <w:r w:rsidRPr="0046270E">
        <w:rPr>
          <w:rFonts w:ascii="Times New Roman" w:hAnsi="Times New Roman"/>
          <w:color w:val="000000"/>
          <w:sz w:val="24"/>
          <w:szCs w:val="24"/>
          <w:lang w:val="mk-MK"/>
        </w:rPr>
        <w:lastRenderedPageBreak/>
        <w:t xml:space="preserve">трудови се испитувала поврзаноста помеѓу возраста и концентрацијата на калциум во плунка. Нашите резултати се совпаѓаат со наодите на </w:t>
      </w:r>
      <w:r w:rsidR="00C47F99" w:rsidRPr="0046270E">
        <w:rPr>
          <w:rFonts w:ascii="Times New Roman" w:hAnsi="Times New Roman"/>
          <w:color w:val="000000"/>
          <w:sz w:val="24"/>
          <w:szCs w:val="24"/>
        </w:rPr>
        <w:t>Andjelski</w:t>
      </w:r>
      <w:r w:rsidR="00C47F99" w:rsidRPr="0056701E">
        <w:rPr>
          <w:rFonts w:ascii="Times New Roman" w:hAnsi="Times New Roman"/>
          <w:color w:val="000000"/>
          <w:sz w:val="24"/>
          <w:szCs w:val="24"/>
          <w:vertAlign w:val="superscript"/>
          <w:lang w:val="ru-RU"/>
        </w:rPr>
        <w:t>[9</w:t>
      </w:r>
      <w:r w:rsidR="008F15DB">
        <w:rPr>
          <w:rFonts w:ascii="Times New Roman" w:hAnsi="Times New Roman"/>
          <w:color w:val="000000"/>
          <w:sz w:val="24"/>
          <w:szCs w:val="24"/>
          <w:vertAlign w:val="superscript"/>
        </w:rPr>
        <w:t>8</w:t>
      </w:r>
      <w:r w:rsidR="00C47F99" w:rsidRPr="0056701E">
        <w:rPr>
          <w:rFonts w:ascii="Times New Roman" w:hAnsi="Times New Roman"/>
          <w:color w:val="000000"/>
          <w:sz w:val="24"/>
          <w:szCs w:val="24"/>
          <w:vertAlign w:val="superscript"/>
          <w:lang w:val="ru-RU"/>
        </w:rPr>
        <w:t>]</w:t>
      </w:r>
      <w:r w:rsidR="00C47F99" w:rsidRPr="0056701E">
        <w:rPr>
          <w:rFonts w:ascii="Times New Roman" w:hAnsi="Times New Roman"/>
          <w:color w:val="000000"/>
          <w:sz w:val="24"/>
          <w:szCs w:val="24"/>
          <w:lang w:val="ru-RU"/>
        </w:rPr>
        <w:t>.</w:t>
      </w:r>
    </w:p>
    <w:p w14:paraId="04574FE3" w14:textId="2FC20269" w:rsidR="00481FB0" w:rsidRPr="0046270E" w:rsidRDefault="00481FB0" w:rsidP="00481FB0">
      <w:pPr>
        <w:ind w:firstLine="720"/>
        <w:jc w:val="both"/>
        <w:rPr>
          <w:rFonts w:ascii="Times New Roman" w:hAnsi="Times New Roman"/>
          <w:color w:val="000000"/>
          <w:sz w:val="24"/>
          <w:szCs w:val="24"/>
          <w:lang w:val="mk-MK"/>
        </w:rPr>
      </w:pPr>
      <w:r w:rsidRPr="0046270E">
        <w:rPr>
          <w:rFonts w:ascii="Times New Roman" w:hAnsi="Times New Roman"/>
          <w:color w:val="000000"/>
          <w:sz w:val="24"/>
          <w:szCs w:val="24"/>
          <w:lang w:val="mk-MK"/>
        </w:rPr>
        <w:t>Во нашето истражување, единствено концентрацијата на фосфатите беше определувана спектрофотометриски, користејќи ја методата</w:t>
      </w:r>
      <w:r w:rsidRPr="0046270E">
        <w:rPr>
          <w:rFonts w:ascii="Times New Roman" w:hAnsi="Times New Roman"/>
          <w:color w:val="000000"/>
          <w:sz w:val="24"/>
          <w:szCs w:val="24"/>
          <w:lang w:val="ru-RU"/>
        </w:rPr>
        <w:t xml:space="preserve"> </w:t>
      </w:r>
      <w:r w:rsidRPr="0046270E">
        <w:rPr>
          <w:rFonts w:ascii="Times New Roman" w:hAnsi="Times New Roman"/>
          <w:color w:val="000000"/>
          <w:sz w:val="24"/>
          <w:szCs w:val="24"/>
        </w:rPr>
        <w:t>PHOSPHOMOLYBDATE</w:t>
      </w:r>
      <w:r w:rsidRPr="0046270E">
        <w:rPr>
          <w:rFonts w:ascii="Times New Roman" w:hAnsi="Times New Roman"/>
          <w:color w:val="000000"/>
          <w:sz w:val="24"/>
          <w:szCs w:val="24"/>
          <w:lang w:val="ru-RU"/>
        </w:rPr>
        <w:t>/</w:t>
      </w:r>
      <w:r w:rsidRPr="0046270E">
        <w:rPr>
          <w:rFonts w:ascii="Times New Roman" w:hAnsi="Times New Roman"/>
          <w:color w:val="000000"/>
          <w:sz w:val="24"/>
          <w:szCs w:val="24"/>
        </w:rPr>
        <w:t>UV</w:t>
      </w:r>
      <w:r w:rsidRPr="0046270E">
        <w:rPr>
          <w:rFonts w:ascii="Times New Roman" w:hAnsi="Times New Roman"/>
          <w:color w:val="000000"/>
          <w:sz w:val="24"/>
          <w:szCs w:val="24"/>
          <w:lang w:val="mk-MK"/>
        </w:rPr>
        <w:t>, бидејќи, апаратот којшто го користевме во нашето истражување содржеше јон-селективни електроди за четирите електролити во плунка: натриум, калиум, хлор и калциум. Тргнувајќ</w:t>
      </w:r>
      <w:r w:rsidR="00923440" w:rsidRPr="0046270E">
        <w:rPr>
          <w:rFonts w:ascii="Times New Roman" w:hAnsi="Times New Roman"/>
          <w:color w:val="000000"/>
          <w:sz w:val="24"/>
          <w:szCs w:val="24"/>
          <w:lang w:val="mk-MK"/>
        </w:rPr>
        <w:t>и од податоците во литературата</w:t>
      </w:r>
      <w:r w:rsidR="00923440" w:rsidRPr="0046270E">
        <w:rPr>
          <w:rFonts w:ascii="Times New Roman" w:hAnsi="Times New Roman"/>
          <w:color w:val="000000"/>
          <w:sz w:val="24"/>
          <w:szCs w:val="24"/>
          <w:vertAlign w:val="superscript"/>
          <w:lang w:val="mk-MK"/>
        </w:rPr>
        <w:t>[6]</w:t>
      </w:r>
      <w:r w:rsidRPr="0046270E">
        <w:rPr>
          <w:rFonts w:ascii="Times New Roman" w:hAnsi="Times New Roman"/>
          <w:b/>
          <w:color w:val="000000"/>
          <w:sz w:val="24"/>
          <w:szCs w:val="24"/>
          <w:lang w:val="mk-MK"/>
        </w:rPr>
        <w:t xml:space="preserve"> </w:t>
      </w:r>
      <w:r w:rsidRPr="0046270E">
        <w:rPr>
          <w:rFonts w:ascii="Times New Roman" w:hAnsi="Times New Roman"/>
          <w:color w:val="000000"/>
          <w:sz w:val="24"/>
          <w:szCs w:val="24"/>
          <w:lang w:val="mk-MK"/>
        </w:rPr>
        <w:t xml:space="preserve">за поголемите концентрации на фосфатите во плунката, во споредба со крвната плазма, а за попрецизно определување на концентрацијата на саливарните фосфати, колекционираната плунка ја разредувавме </w:t>
      </w:r>
      <w:r w:rsidRPr="0046270E">
        <w:rPr>
          <w:rFonts w:ascii="Times New Roman" w:hAnsi="Times New Roman"/>
          <w:color w:val="000000"/>
          <w:sz w:val="24"/>
          <w:szCs w:val="24"/>
          <w:lang w:val="ru-RU"/>
        </w:rPr>
        <w:t>1:2</w:t>
      </w:r>
      <w:r w:rsidRPr="0046270E">
        <w:rPr>
          <w:rFonts w:ascii="Times New Roman" w:hAnsi="Times New Roman"/>
          <w:color w:val="000000"/>
          <w:sz w:val="24"/>
          <w:szCs w:val="24"/>
          <w:lang w:val="mk-MK"/>
        </w:rPr>
        <w:t>.</w:t>
      </w:r>
    </w:p>
    <w:p w14:paraId="24A05C7B" w14:textId="0717099B" w:rsidR="00481FB0" w:rsidRPr="0046270E" w:rsidRDefault="00481FB0" w:rsidP="00481FB0">
      <w:pPr>
        <w:ind w:firstLine="720"/>
        <w:jc w:val="both"/>
        <w:rPr>
          <w:rFonts w:ascii="Times New Roman" w:hAnsi="Times New Roman" w:cs="Times New Roman"/>
          <w:color w:val="000000"/>
          <w:kern w:val="1"/>
          <w:sz w:val="24"/>
          <w:szCs w:val="24"/>
          <w:lang w:val="mk-MK" w:eastAsia="mk-MK"/>
        </w:rPr>
      </w:pPr>
      <w:r w:rsidRPr="0046270E">
        <w:rPr>
          <w:rFonts w:ascii="Times New Roman" w:hAnsi="Times New Roman" w:cs="Times New Roman"/>
          <w:color w:val="000000"/>
          <w:sz w:val="24"/>
          <w:szCs w:val="24"/>
          <w:lang w:val="ru-RU" w:eastAsia="en-GB"/>
        </w:rPr>
        <w:t>Фреквенцијата на добиените вредности за фосфати (</w:t>
      </w:r>
      <w:r w:rsidRPr="0046270E">
        <w:rPr>
          <w:rFonts w:ascii="Times New Roman" w:hAnsi="Times New Roman" w:cs="Times New Roman"/>
          <w:color w:val="000000"/>
          <w:sz w:val="24"/>
          <w:szCs w:val="24"/>
          <w:lang w:eastAsia="en-GB"/>
        </w:rPr>
        <w:t>mmol</w:t>
      </w:r>
      <w:r w:rsidRPr="0046270E">
        <w:rPr>
          <w:rFonts w:ascii="Times New Roman" w:hAnsi="Times New Roman" w:cs="Times New Roman"/>
          <w:color w:val="000000"/>
          <w:sz w:val="24"/>
          <w:szCs w:val="24"/>
          <w:lang w:val="ru-RU" w:eastAsia="en-GB"/>
        </w:rPr>
        <w:t>/</w:t>
      </w:r>
      <w:r w:rsidRPr="0046270E">
        <w:rPr>
          <w:rFonts w:ascii="Times New Roman" w:hAnsi="Times New Roman" w:cs="Times New Roman"/>
          <w:color w:val="000000"/>
          <w:sz w:val="24"/>
          <w:szCs w:val="24"/>
          <w:lang w:eastAsia="en-GB"/>
        </w:rPr>
        <w:t>L</w:t>
      </w:r>
      <w:r w:rsidRPr="0046270E">
        <w:rPr>
          <w:rFonts w:ascii="Times New Roman" w:hAnsi="Times New Roman" w:cs="Times New Roman"/>
          <w:color w:val="000000"/>
          <w:sz w:val="24"/>
          <w:szCs w:val="24"/>
          <w:lang w:val="ru-RU" w:eastAsia="en-GB"/>
        </w:rPr>
        <w:t>) во нестимулирана и стимулирана плунка</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sz w:val="24"/>
          <w:szCs w:val="24"/>
          <w:lang w:val="ru-RU" w:eastAsia="en-GB"/>
        </w:rPr>
        <w:t xml:space="preserve">укажа на постоење на неправилна дистрибуција на </w:t>
      </w:r>
      <w:r w:rsidRPr="0046270E">
        <w:rPr>
          <w:rFonts w:ascii="Times New Roman" w:hAnsi="Times New Roman" w:cs="Times New Roman"/>
          <w:color w:val="000000"/>
          <w:sz w:val="24"/>
          <w:szCs w:val="24"/>
          <w:lang w:val="ru-RU"/>
        </w:rPr>
        <w:t xml:space="preserve">добиените </w:t>
      </w:r>
      <w:r w:rsidR="00AF6DC6" w:rsidRPr="0046270E">
        <w:rPr>
          <w:rFonts w:ascii="Times New Roman" w:hAnsi="Times New Roman" w:cs="Times New Roman"/>
          <w:color w:val="000000"/>
          <w:sz w:val="24"/>
          <w:szCs w:val="24"/>
          <w:lang w:val="ru-RU" w:eastAsia="en-GB"/>
        </w:rPr>
        <w:t>вредности</w:t>
      </w:r>
      <w:r w:rsidRPr="0046270E">
        <w:rPr>
          <w:rFonts w:ascii="Times New Roman" w:hAnsi="Times New Roman" w:cs="Times New Roman"/>
          <w:color w:val="000000"/>
          <w:sz w:val="24"/>
          <w:szCs w:val="24"/>
          <w:lang w:val="ru-RU" w:eastAsia="en-GB"/>
        </w:rPr>
        <w:t xml:space="preserve"> за консеквентно</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Shapiro</w:t>
      </w:r>
      <w:r w:rsidRPr="0046270E">
        <w:rPr>
          <w:rFonts w:ascii="Times New Roman" w:hAnsi="Times New Roman" w:cs="Times New Roman"/>
          <w:color w:val="000000"/>
          <w:kern w:val="1"/>
          <w:sz w:val="24"/>
          <w:szCs w:val="24"/>
          <w:lang w:val="ru-RU" w:eastAsia="mk-MK"/>
        </w:rPr>
        <w:t>-</w:t>
      </w:r>
      <w:r w:rsidRPr="0046270E">
        <w:rPr>
          <w:rFonts w:ascii="Times New Roman" w:hAnsi="Times New Roman" w:cs="Times New Roman"/>
          <w:color w:val="000000"/>
          <w:kern w:val="1"/>
          <w:sz w:val="24"/>
          <w:szCs w:val="24"/>
          <w:lang w:eastAsia="mk-MK"/>
        </w:rPr>
        <w:t>Wilk</w:t>
      </w:r>
      <w:r w:rsidRPr="0046270E">
        <w:rPr>
          <w:rFonts w:ascii="Times New Roman" w:hAnsi="Times New Roman" w:cs="Times New Roman"/>
          <w:color w:val="000000"/>
          <w:kern w:val="1"/>
          <w:sz w:val="24"/>
          <w:szCs w:val="24"/>
          <w:lang w:val="ru-RU" w:eastAsia="mk-MK"/>
        </w:rPr>
        <w:t>:</w:t>
      </w:r>
      <w:r w:rsidRPr="0046270E">
        <w:rPr>
          <w:rFonts w:ascii="Times New Roman" w:hAnsi="Times New Roman" w:cs="Times New Roman"/>
          <w:color w:val="000000"/>
          <w:sz w:val="24"/>
          <w:szCs w:val="24"/>
          <w:lang w:val="ru-RU" w:eastAsia="en-GB"/>
        </w:rPr>
        <w:t xml:space="preserve"> </w:t>
      </w:r>
      <w:r w:rsidRPr="0046270E">
        <w:rPr>
          <w:rFonts w:ascii="Times New Roman" w:hAnsi="Times New Roman" w:cs="Times New Roman"/>
          <w:color w:val="000000"/>
          <w:kern w:val="1"/>
          <w:sz w:val="24"/>
          <w:szCs w:val="24"/>
          <w:lang w:eastAsia="mk-MK"/>
        </w:rPr>
        <w:t>W</w:t>
      </w:r>
      <w:r w:rsidRPr="0046270E">
        <w:rPr>
          <w:rFonts w:ascii="Times New Roman" w:hAnsi="Times New Roman" w:cs="Times New Roman"/>
          <w:color w:val="000000"/>
          <w:kern w:val="1"/>
          <w:sz w:val="24"/>
          <w:szCs w:val="24"/>
          <w:lang w:val="ru-RU" w:eastAsia="mk-MK"/>
        </w:rPr>
        <w:t xml:space="preserve">=0,9024; </w:t>
      </w:r>
      <w:r w:rsidRPr="0046270E">
        <w:rPr>
          <w:rFonts w:ascii="Times New Roman" w:hAnsi="Times New Roman" w:cs="Times New Roman"/>
          <w:color w:val="000000"/>
          <w:kern w:val="1"/>
          <w:sz w:val="24"/>
          <w:szCs w:val="24"/>
          <w:lang w:eastAsia="mk-MK"/>
        </w:rPr>
        <w:t>p</w:t>
      </w:r>
      <w:r w:rsidRPr="0046270E">
        <w:rPr>
          <w:rFonts w:ascii="Times New Roman" w:hAnsi="Times New Roman" w:cs="Times New Roman"/>
          <w:color w:val="000000"/>
          <w:kern w:val="1"/>
          <w:sz w:val="24"/>
          <w:szCs w:val="24"/>
          <w:lang w:val="ru-RU" w:eastAsia="mk-MK"/>
        </w:rPr>
        <w:t xml:space="preserve">=0,00001 </w:t>
      </w:r>
      <w:r w:rsidRPr="0046270E">
        <w:rPr>
          <w:rFonts w:ascii="Times New Roman" w:hAnsi="Times New Roman" w:cs="Times New Roman"/>
          <w:color w:val="000000"/>
          <w:kern w:val="1"/>
          <w:sz w:val="24"/>
          <w:szCs w:val="24"/>
          <w:lang w:eastAsia="mk-MK"/>
        </w:rPr>
        <w:t>vs</w:t>
      </w:r>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W</w:t>
      </w:r>
      <w:r w:rsidRPr="0046270E">
        <w:rPr>
          <w:rFonts w:ascii="Times New Roman" w:hAnsi="Times New Roman" w:cs="Times New Roman"/>
          <w:color w:val="000000"/>
          <w:kern w:val="1"/>
          <w:sz w:val="24"/>
          <w:szCs w:val="24"/>
          <w:lang w:val="ru-RU" w:eastAsia="mk-MK"/>
        </w:rPr>
        <w:t>=0</w:t>
      </w:r>
      <w:proofErr w:type="gramStart"/>
      <w:r w:rsidRPr="0046270E">
        <w:rPr>
          <w:rFonts w:ascii="Times New Roman" w:hAnsi="Times New Roman" w:cs="Times New Roman"/>
          <w:color w:val="000000"/>
          <w:kern w:val="1"/>
          <w:sz w:val="24"/>
          <w:szCs w:val="24"/>
          <w:lang w:val="ru-RU" w:eastAsia="mk-MK"/>
        </w:rPr>
        <w:t>,9336</w:t>
      </w:r>
      <w:proofErr w:type="gramEnd"/>
      <w:r w:rsidRPr="0046270E">
        <w:rPr>
          <w:rFonts w:ascii="Times New Roman" w:hAnsi="Times New Roman" w:cs="Times New Roman"/>
          <w:color w:val="000000"/>
          <w:kern w:val="1"/>
          <w:sz w:val="24"/>
          <w:szCs w:val="24"/>
          <w:lang w:val="ru-RU" w:eastAsia="mk-MK"/>
        </w:rPr>
        <w:t xml:space="preserve">; </w:t>
      </w:r>
      <w:r w:rsidRPr="0046270E">
        <w:rPr>
          <w:rFonts w:ascii="Times New Roman" w:hAnsi="Times New Roman" w:cs="Times New Roman"/>
          <w:color w:val="000000"/>
          <w:kern w:val="1"/>
          <w:sz w:val="24"/>
          <w:szCs w:val="24"/>
          <w:lang w:eastAsia="mk-MK"/>
        </w:rPr>
        <w:t>p</w:t>
      </w:r>
      <w:r w:rsidRPr="0046270E">
        <w:rPr>
          <w:rFonts w:ascii="Times New Roman" w:hAnsi="Times New Roman" w:cs="Times New Roman"/>
          <w:color w:val="000000"/>
          <w:kern w:val="1"/>
          <w:sz w:val="24"/>
          <w:szCs w:val="24"/>
          <w:lang w:val="ru-RU" w:eastAsia="mk-MK"/>
        </w:rPr>
        <w:t xml:space="preserve">=0,00001. Во понатамошната анализа беа користени соодветни </w:t>
      </w:r>
      <w:r w:rsidR="00AF6DC6" w:rsidRPr="0046270E">
        <w:rPr>
          <w:rFonts w:ascii="Times New Roman" w:hAnsi="Times New Roman" w:cs="Times New Roman"/>
          <w:color w:val="000000"/>
          <w:kern w:val="1"/>
          <w:sz w:val="24"/>
          <w:szCs w:val="24"/>
          <w:lang w:val="ru-RU" w:eastAsia="mk-MK"/>
        </w:rPr>
        <w:t>непараметриски</w:t>
      </w:r>
      <w:r w:rsidRPr="0046270E">
        <w:rPr>
          <w:rFonts w:ascii="Times New Roman" w:hAnsi="Times New Roman" w:cs="Times New Roman"/>
          <w:color w:val="000000"/>
          <w:kern w:val="1"/>
          <w:sz w:val="24"/>
          <w:szCs w:val="24"/>
          <w:lang w:val="ru-RU" w:eastAsia="mk-MK"/>
        </w:rPr>
        <w:t xml:space="preserve"> тестови (</w:t>
      </w:r>
      <w:r w:rsidR="00972990" w:rsidRPr="0046270E">
        <w:rPr>
          <w:rFonts w:ascii="Times New Roman" w:hAnsi="Times New Roman" w:cs="Times New Roman"/>
          <w:color w:val="000000"/>
          <w:kern w:val="1"/>
          <w:sz w:val="24"/>
          <w:szCs w:val="24"/>
          <w:lang w:val="ru-RU" w:eastAsia="mk-MK"/>
        </w:rPr>
        <w:t>Графикон</w:t>
      </w:r>
      <w:r w:rsidRPr="0046270E">
        <w:rPr>
          <w:rFonts w:ascii="Times New Roman" w:hAnsi="Times New Roman" w:cs="Times New Roman"/>
          <w:color w:val="000000"/>
          <w:kern w:val="1"/>
          <w:sz w:val="24"/>
          <w:szCs w:val="24"/>
          <w:lang w:val="ru-RU" w:eastAsia="mk-MK"/>
        </w:rPr>
        <w:t xml:space="preserve"> 25).</w:t>
      </w:r>
    </w:p>
    <w:p w14:paraId="3708AA2F" w14:textId="317E6E3B" w:rsidR="00481FB0" w:rsidRPr="0046270E" w:rsidRDefault="00481FB0" w:rsidP="00481FB0">
      <w:pPr>
        <w:ind w:firstLine="720"/>
        <w:jc w:val="both"/>
        <w:rPr>
          <w:rFonts w:ascii="Times New Roman" w:hAnsi="Times New Roman" w:cs="Times New Roman"/>
          <w:color w:val="000000"/>
          <w:kern w:val="1"/>
          <w:sz w:val="24"/>
          <w:szCs w:val="24"/>
          <w:lang w:val="ru-RU" w:eastAsia="mk-MK"/>
        </w:rPr>
      </w:pPr>
      <w:r w:rsidRPr="0046270E">
        <w:rPr>
          <w:rFonts w:ascii="Times New Roman" w:hAnsi="Times New Roman" w:cs="Times New Roman"/>
          <w:color w:val="000000"/>
          <w:sz w:val="24"/>
          <w:szCs w:val="24"/>
          <w:lang w:val="ru-RU" w:eastAsia="en-GB"/>
        </w:rPr>
        <w:t xml:space="preserve">Во </w:t>
      </w:r>
      <w:r w:rsidR="00AF6DC6" w:rsidRPr="0046270E">
        <w:rPr>
          <w:rFonts w:ascii="Times New Roman" w:hAnsi="Times New Roman" w:cs="Times New Roman"/>
          <w:color w:val="000000"/>
          <w:sz w:val="24"/>
          <w:szCs w:val="24"/>
          <w:lang w:val="ru-RU" w:eastAsia="en-GB"/>
        </w:rPr>
        <w:t>нестимулираната плунка</w:t>
      </w:r>
      <w:r w:rsidRPr="0046270E">
        <w:rPr>
          <w:rFonts w:ascii="Times New Roman" w:hAnsi="Times New Roman" w:cs="Times New Roman"/>
          <w:color w:val="000000"/>
          <w:sz w:val="24"/>
          <w:szCs w:val="24"/>
          <w:lang w:val="ru-RU" w:eastAsia="en-GB"/>
        </w:rPr>
        <w:t xml:space="preserve">, нивото на фосфати </w:t>
      </w:r>
      <w:r w:rsidRPr="0046270E">
        <w:rPr>
          <w:rFonts w:ascii="Times New Roman" w:hAnsi="Times New Roman" w:cs="Times New Roman"/>
          <w:color w:val="000000"/>
          <w:kern w:val="1"/>
          <w:sz w:val="24"/>
          <w:szCs w:val="24"/>
          <w:lang w:val="ru-RU" w:eastAsia="mk-MK"/>
        </w:rPr>
        <w:t xml:space="preserve">кај мажите изнесуваше </w:t>
      </w:r>
      <w:r w:rsidRPr="0046270E">
        <w:rPr>
          <w:rFonts w:ascii="Times New Roman" w:hAnsi="Times New Roman" w:cs="Times New Roman"/>
          <w:color w:val="000000"/>
          <w:sz w:val="24"/>
          <w:szCs w:val="24"/>
          <w:lang w:val="ru-RU"/>
        </w:rPr>
        <w:t xml:space="preserve">6,31±2,67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а кај жените 4,73±2,15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lang w:val="mk-MK"/>
        </w:rPr>
        <w:t xml:space="preserve"> </w:t>
      </w:r>
      <w:r w:rsidRPr="0046270E">
        <w:rPr>
          <w:rFonts w:ascii="Times New Roman" w:hAnsi="Times New Roman" w:cs="Times New Roman"/>
          <w:color w:val="000000"/>
          <w:sz w:val="24"/>
          <w:szCs w:val="24"/>
          <w:lang w:val="ru-RU" w:eastAsia="en-GB"/>
        </w:rPr>
        <w:t xml:space="preserve">За </w:t>
      </w:r>
      <w:r w:rsidRPr="0046270E">
        <w:rPr>
          <w:rFonts w:ascii="Times New Roman" w:hAnsi="Times New Roman" w:cs="Times New Roman"/>
          <w:color w:val="000000"/>
          <w:sz w:val="24"/>
          <w:szCs w:val="24"/>
          <w:lang w:eastAsia="en-GB"/>
        </w:rPr>
        <w:t>p</w:t>
      </w:r>
      <w:r w:rsidRPr="0046270E">
        <w:rPr>
          <w:rFonts w:ascii="Times New Roman" w:hAnsi="Times New Roman" w:cs="Times New Roman"/>
          <w:color w:val="000000"/>
          <w:sz w:val="24"/>
          <w:szCs w:val="24"/>
          <w:lang w:val="ru-RU" w:eastAsia="en-GB"/>
        </w:rPr>
        <w:t xml:space="preserve">&lt;0,05, беше согледано дека мажите споредено со жените имаат сигнификантно повисоко ниво на фосфати во нестимулирана плунка </w:t>
      </w:r>
      <w:r w:rsidRPr="0046270E">
        <w:rPr>
          <w:rFonts w:ascii="Times New Roman" w:hAnsi="Times New Roman" w:cs="Times New Roman"/>
          <w:color w:val="000000"/>
          <w:kern w:val="1"/>
          <w:sz w:val="24"/>
          <w:szCs w:val="24"/>
          <w:lang w:val="ru-RU" w:eastAsia="mk-MK"/>
        </w:rPr>
        <w:t xml:space="preserve">за  </w:t>
      </w:r>
      <w:r w:rsidRPr="0046270E">
        <w:rPr>
          <w:rFonts w:ascii="Times New Roman" w:hAnsi="Times New Roman" w:cs="Times New Roman"/>
          <w:color w:val="000000"/>
          <w:sz w:val="24"/>
          <w:szCs w:val="24"/>
          <w:lang w:eastAsia="mk-MK"/>
        </w:rPr>
        <w:t>Mann</w:t>
      </w:r>
      <w:r w:rsidRPr="0046270E">
        <w:rPr>
          <w:rFonts w:ascii="Times New Roman" w:hAnsi="Times New Roman" w:cs="Times New Roman"/>
          <w:color w:val="000000"/>
          <w:sz w:val="24"/>
          <w:szCs w:val="24"/>
          <w:lang w:val="ru-RU" w:eastAsia="mk-MK"/>
        </w:rPr>
        <w:t>-</w:t>
      </w:r>
      <w:r w:rsidRPr="0046270E">
        <w:rPr>
          <w:rFonts w:ascii="Times New Roman" w:hAnsi="Times New Roman" w:cs="Times New Roman"/>
          <w:color w:val="000000"/>
          <w:sz w:val="24"/>
          <w:szCs w:val="24"/>
          <w:lang w:eastAsia="mk-MK"/>
        </w:rPr>
        <w:t>Whitney</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U</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Test</w:t>
      </w:r>
      <w:r w:rsidRPr="0046270E">
        <w:rPr>
          <w:rFonts w:ascii="Times New Roman" w:hAnsi="Times New Roman" w:cs="Times New Roman"/>
          <w:color w:val="000000"/>
          <w:sz w:val="24"/>
          <w:szCs w:val="24"/>
          <w:lang w:val="ru-RU"/>
        </w:rPr>
        <w:t>:</w:t>
      </w:r>
      <w:r w:rsidRPr="0046270E">
        <w:rPr>
          <w:rFonts w:ascii="Times New Roman" w:hAnsi="Times New Roman"/>
          <w:color w:val="000000"/>
          <w:sz w:val="24"/>
          <w:szCs w:val="24"/>
          <w:lang w:val="ru-RU"/>
        </w:rPr>
        <w:t xml:space="preserve"> </w:t>
      </w:r>
      <w:r w:rsidRPr="0046270E">
        <w:rPr>
          <w:rFonts w:ascii="Times New Roman" w:hAnsi="Times New Roman"/>
          <w:color w:val="000000"/>
          <w:sz w:val="24"/>
          <w:szCs w:val="24"/>
        </w:rPr>
        <w:t>Z</w:t>
      </w:r>
      <w:r w:rsidRPr="0046270E">
        <w:rPr>
          <w:rFonts w:ascii="Times New Roman" w:hAnsi="Times New Roman"/>
          <w:color w:val="000000"/>
          <w:sz w:val="24"/>
          <w:szCs w:val="24"/>
          <w:lang w:val="ru-RU"/>
        </w:rPr>
        <w:t xml:space="preserve">=3,8116; </w:t>
      </w:r>
      <w:r w:rsidRPr="0046270E">
        <w:rPr>
          <w:rFonts w:ascii="Times New Roman" w:hAnsi="Times New Roman"/>
          <w:color w:val="000000"/>
          <w:sz w:val="24"/>
          <w:szCs w:val="24"/>
        </w:rPr>
        <w:t>p</w:t>
      </w:r>
      <w:r w:rsidRPr="0046270E">
        <w:rPr>
          <w:rFonts w:ascii="Times New Roman" w:hAnsi="Times New Roman"/>
          <w:color w:val="000000"/>
          <w:sz w:val="24"/>
          <w:szCs w:val="24"/>
          <w:lang w:val="ru-RU"/>
        </w:rPr>
        <w:t>=0,0001</w:t>
      </w:r>
      <w:r w:rsidRPr="0046270E">
        <w:rPr>
          <w:rFonts w:ascii="Times New Roman" w:hAnsi="Times New Roman" w:cs="Times New Roman"/>
          <w:color w:val="000000"/>
          <w:kern w:val="1"/>
          <w:sz w:val="24"/>
          <w:szCs w:val="24"/>
          <w:lang w:val="ru-RU" w:eastAsia="mk-MK"/>
        </w:rPr>
        <w:t xml:space="preserve"> (Табела 15 и </w:t>
      </w:r>
      <w:r w:rsidR="00972990" w:rsidRPr="0046270E">
        <w:rPr>
          <w:rFonts w:ascii="Times New Roman" w:hAnsi="Times New Roman" w:cs="Times New Roman"/>
          <w:color w:val="000000"/>
          <w:kern w:val="1"/>
          <w:sz w:val="24"/>
          <w:szCs w:val="24"/>
          <w:lang w:val="ru-RU" w:eastAsia="mk-MK"/>
        </w:rPr>
        <w:t>Графикон</w:t>
      </w:r>
      <w:r w:rsidRPr="0046270E">
        <w:rPr>
          <w:rFonts w:ascii="Times New Roman" w:hAnsi="Times New Roman" w:cs="Times New Roman"/>
          <w:color w:val="000000"/>
          <w:kern w:val="1"/>
          <w:sz w:val="24"/>
          <w:szCs w:val="24"/>
          <w:lang w:val="ru-RU" w:eastAsia="mk-MK"/>
        </w:rPr>
        <w:t xml:space="preserve"> 26). </w:t>
      </w:r>
    </w:p>
    <w:p w14:paraId="62759C32" w14:textId="04D348AF" w:rsidR="00481FB0" w:rsidRPr="0046270E" w:rsidRDefault="00481FB0" w:rsidP="00481FB0">
      <w:pPr>
        <w:ind w:firstLine="720"/>
        <w:jc w:val="both"/>
        <w:rPr>
          <w:rFonts w:ascii="Times New Roman" w:hAnsi="Times New Roman" w:cs="Times New Roman"/>
          <w:b/>
          <w:color w:val="000000"/>
          <w:kern w:val="1"/>
          <w:sz w:val="24"/>
          <w:szCs w:val="24"/>
          <w:lang w:val="mk-MK" w:eastAsia="mk-MK"/>
        </w:rPr>
      </w:pPr>
      <w:r w:rsidRPr="0046270E">
        <w:rPr>
          <w:rFonts w:ascii="Times New Roman" w:hAnsi="Times New Roman" w:cs="Times New Roman"/>
          <w:color w:val="000000"/>
          <w:sz w:val="24"/>
          <w:szCs w:val="24"/>
          <w:lang w:val="ru-RU" w:eastAsia="en-GB"/>
        </w:rPr>
        <w:t xml:space="preserve">Во </w:t>
      </w:r>
      <w:r w:rsidR="00AF6DC6" w:rsidRPr="0046270E">
        <w:rPr>
          <w:rFonts w:ascii="Times New Roman" w:hAnsi="Times New Roman" w:cs="Times New Roman"/>
          <w:color w:val="000000"/>
          <w:sz w:val="24"/>
          <w:szCs w:val="24"/>
          <w:lang w:val="ru-RU" w:eastAsia="en-GB"/>
        </w:rPr>
        <w:t>стимулираната плунка</w:t>
      </w:r>
      <w:r w:rsidRPr="0046270E">
        <w:rPr>
          <w:rFonts w:ascii="Times New Roman" w:hAnsi="Times New Roman" w:cs="Times New Roman"/>
          <w:color w:val="000000"/>
          <w:sz w:val="24"/>
          <w:szCs w:val="24"/>
          <w:lang w:val="ru-RU" w:eastAsia="en-GB"/>
        </w:rPr>
        <w:t>, нивото на фосфати</w:t>
      </w:r>
      <w:r w:rsidRPr="0046270E">
        <w:rPr>
          <w:rFonts w:ascii="Times New Roman" w:hAnsi="Times New Roman" w:cs="Times New Roman"/>
          <w:color w:val="000000"/>
          <w:kern w:val="1"/>
          <w:sz w:val="24"/>
          <w:szCs w:val="24"/>
          <w:lang w:val="ru-RU" w:eastAsia="mk-MK"/>
        </w:rPr>
        <w:t xml:space="preserve"> кај мажите изнесуваше </w:t>
      </w:r>
      <w:r w:rsidRPr="0046270E">
        <w:rPr>
          <w:rFonts w:ascii="Times New Roman" w:hAnsi="Times New Roman" w:cs="Times New Roman"/>
          <w:color w:val="000000"/>
          <w:sz w:val="24"/>
          <w:szCs w:val="24"/>
          <w:lang w:val="ru-RU"/>
        </w:rPr>
        <w:t xml:space="preserve">3,92±1,57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 xml:space="preserve">, а кај жените 3,20±1,16 </w:t>
      </w:r>
      <w:r w:rsidRPr="0046270E">
        <w:rPr>
          <w:rFonts w:ascii="Times New Roman" w:hAnsi="Times New Roman" w:cs="Times New Roman"/>
          <w:color w:val="000000"/>
          <w:sz w:val="24"/>
          <w:szCs w:val="24"/>
        </w:rPr>
        <w:t>mmol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L</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lang w:val="mk-MK"/>
        </w:rPr>
        <w:t xml:space="preserve"> </w:t>
      </w:r>
      <w:r w:rsidRPr="0046270E">
        <w:rPr>
          <w:rFonts w:ascii="Times New Roman" w:hAnsi="Times New Roman" w:cs="Times New Roman"/>
          <w:color w:val="000000"/>
          <w:sz w:val="24"/>
          <w:szCs w:val="24"/>
          <w:lang w:val="ru-RU" w:eastAsia="en-GB"/>
        </w:rPr>
        <w:t xml:space="preserve">Анализата во стимулирана плунка укажа дека, за </w:t>
      </w:r>
      <w:r w:rsidRPr="0046270E">
        <w:rPr>
          <w:rFonts w:ascii="Times New Roman" w:hAnsi="Times New Roman" w:cs="Times New Roman"/>
          <w:color w:val="000000"/>
          <w:sz w:val="24"/>
          <w:szCs w:val="24"/>
          <w:lang w:eastAsia="en-GB"/>
        </w:rPr>
        <w:t>p</w:t>
      </w:r>
      <w:r w:rsidRPr="0046270E">
        <w:rPr>
          <w:rFonts w:ascii="Times New Roman" w:hAnsi="Times New Roman" w:cs="Times New Roman"/>
          <w:color w:val="000000"/>
          <w:sz w:val="24"/>
          <w:szCs w:val="24"/>
          <w:lang w:val="ru-RU" w:eastAsia="en-GB"/>
        </w:rPr>
        <w:t xml:space="preserve">&lt;0,05, мажите имаат сигнификантно повисоко ниво на фосфати споредено со жените </w:t>
      </w:r>
      <w:r w:rsidRPr="0046270E">
        <w:rPr>
          <w:rFonts w:ascii="Times New Roman" w:hAnsi="Times New Roman" w:cs="Times New Roman"/>
          <w:color w:val="000000"/>
          <w:kern w:val="1"/>
          <w:sz w:val="24"/>
          <w:szCs w:val="24"/>
          <w:lang w:val="ru-RU" w:eastAsia="mk-MK"/>
        </w:rPr>
        <w:t xml:space="preserve">за  </w:t>
      </w:r>
      <w:r w:rsidRPr="0046270E">
        <w:rPr>
          <w:rFonts w:ascii="Times New Roman" w:hAnsi="Times New Roman" w:cs="Times New Roman"/>
          <w:color w:val="000000"/>
          <w:sz w:val="24"/>
          <w:szCs w:val="24"/>
          <w:lang w:eastAsia="mk-MK"/>
        </w:rPr>
        <w:t>Mann</w:t>
      </w:r>
      <w:r w:rsidRPr="0046270E">
        <w:rPr>
          <w:rFonts w:ascii="Times New Roman" w:hAnsi="Times New Roman" w:cs="Times New Roman"/>
          <w:color w:val="000000"/>
          <w:sz w:val="24"/>
          <w:szCs w:val="24"/>
          <w:lang w:val="ru-RU" w:eastAsia="mk-MK"/>
        </w:rPr>
        <w:t>-</w:t>
      </w:r>
      <w:r w:rsidRPr="0046270E">
        <w:rPr>
          <w:rFonts w:ascii="Times New Roman" w:hAnsi="Times New Roman" w:cs="Times New Roman"/>
          <w:color w:val="000000"/>
          <w:sz w:val="24"/>
          <w:szCs w:val="24"/>
          <w:lang w:eastAsia="mk-MK"/>
        </w:rPr>
        <w:t>Whitney</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U</w:t>
      </w:r>
      <w:r w:rsidRPr="0046270E">
        <w:rPr>
          <w:rFonts w:ascii="Times New Roman" w:hAnsi="Times New Roman" w:cs="Times New Roman"/>
          <w:color w:val="000000"/>
          <w:sz w:val="24"/>
          <w:szCs w:val="24"/>
          <w:lang w:val="ru-RU" w:eastAsia="mk-MK"/>
        </w:rPr>
        <w:t xml:space="preserve"> </w:t>
      </w:r>
      <w:r w:rsidRPr="0046270E">
        <w:rPr>
          <w:rFonts w:ascii="Times New Roman" w:hAnsi="Times New Roman" w:cs="Times New Roman"/>
          <w:color w:val="000000"/>
          <w:sz w:val="24"/>
          <w:szCs w:val="24"/>
          <w:lang w:eastAsia="mk-MK"/>
        </w:rPr>
        <w:t>Test</w:t>
      </w:r>
      <w:r w:rsidRPr="0046270E">
        <w:rPr>
          <w:rFonts w:ascii="Times New Roman" w:hAnsi="Times New Roman" w:cs="Times New Roman"/>
          <w:color w:val="000000"/>
          <w:sz w:val="24"/>
          <w:szCs w:val="24"/>
          <w:lang w:val="ru-RU"/>
        </w:rPr>
        <w:t>:</w:t>
      </w:r>
      <w:r w:rsidRPr="0046270E">
        <w:rPr>
          <w:rFonts w:ascii="Times New Roman" w:hAnsi="Times New Roman"/>
          <w:color w:val="000000"/>
          <w:sz w:val="24"/>
          <w:szCs w:val="24"/>
          <w:lang w:val="ru-RU"/>
        </w:rPr>
        <w:t xml:space="preserve"> </w:t>
      </w:r>
      <w:r w:rsidRPr="0046270E">
        <w:rPr>
          <w:rFonts w:ascii="Times New Roman" w:hAnsi="Times New Roman"/>
          <w:color w:val="000000"/>
          <w:sz w:val="24"/>
          <w:szCs w:val="24"/>
        </w:rPr>
        <w:t>Z</w:t>
      </w:r>
      <w:r w:rsidRPr="0046270E">
        <w:rPr>
          <w:rFonts w:ascii="Times New Roman" w:hAnsi="Times New Roman"/>
          <w:color w:val="000000"/>
          <w:sz w:val="24"/>
          <w:szCs w:val="24"/>
          <w:lang w:val="ru-RU"/>
        </w:rPr>
        <w:t xml:space="preserve">=3,8116; </w:t>
      </w:r>
      <w:r w:rsidRPr="0046270E">
        <w:rPr>
          <w:rFonts w:ascii="Times New Roman" w:hAnsi="Times New Roman"/>
          <w:color w:val="000000"/>
          <w:sz w:val="24"/>
          <w:szCs w:val="24"/>
        </w:rPr>
        <w:t>p</w:t>
      </w:r>
      <w:r w:rsidRPr="0046270E">
        <w:rPr>
          <w:rFonts w:ascii="Times New Roman" w:hAnsi="Times New Roman"/>
          <w:color w:val="000000"/>
          <w:sz w:val="24"/>
          <w:szCs w:val="24"/>
          <w:lang w:val="ru-RU"/>
        </w:rPr>
        <w:t>=0,0001</w:t>
      </w:r>
      <w:r w:rsidRPr="0046270E">
        <w:rPr>
          <w:rFonts w:ascii="Times New Roman" w:hAnsi="Times New Roman" w:cs="Times New Roman"/>
          <w:color w:val="000000"/>
          <w:kern w:val="1"/>
          <w:sz w:val="24"/>
          <w:szCs w:val="24"/>
          <w:lang w:val="ru-RU" w:eastAsia="mk-MK"/>
        </w:rPr>
        <w:t xml:space="preserve"> (Табела 15 и </w:t>
      </w:r>
      <w:r w:rsidR="00972990" w:rsidRPr="0046270E">
        <w:rPr>
          <w:rFonts w:ascii="Times New Roman" w:hAnsi="Times New Roman" w:cs="Times New Roman"/>
          <w:color w:val="000000"/>
          <w:kern w:val="1"/>
          <w:sz w:val="24"/>
          <w:szCs w:val="24"/>
          <w:lang w:val="ru-RU" w:eastAsia="mk-MK"/>
        </w:rPr>
        <w:t>Графикон</w:t>
      </w:r>
      <w:r w:rsidRPr="0046270E">
        <w:rPr>
          <w:rFonts w:ascii="Times New Roman" w:hAnsi="Times New Roman" w:cs="Times New Roman"/>
          <w:color w:val="000000"/>
          <w:kern w:val="1"/>
          <w:sz w:val="24"/>
          <w:szCs w:val="24"/>
          <w:lang w:val="ru-RU" w:eastAsia="mk-MK"/>
        </w:rPr>
        <w:t xml:space="preserve"> 26).</w:t>
      </w:r>
    </w:p>
    <w:p w14:paraId="54F6232C" w14:textId="3607785E" w:rsidR="00481FB0" w:rsidRPr="0056701E" w:rsidRDefault="00481FB0" w:rsidP="00481FB0">
      <w:pPr>
        <w:ind w:firstLine="720"/>
        <w:jc w:val="both"/>
        <w:rPr>
          <w:rFonts w:ascii="Times New Roman" w:hAnsi="Times New Roman"/>
          <w:sz w:val="24"/>
          <w:szCs w:val="24"/>
          <w:lang w:val="ru-RU"/>
        </w:rPr>
      </w:pPr>
      <w:r w:rsidRPr="0046270E">
        <w:rPr>
          <w:rFonts w:ascii="Times New Roman" w:hAnsi="Times New Roman" w:cs="Times New Roman"/>
          <w:color w:val="000000"/>
          <w:kern w:val="1"/>
          <w:sz w:val="24"/>
          <w:szCs w:val="24"/>
          <w:lang w:val="mk-MK" w:eastAsia="mk-MK"/>
        </w:rPr>
        <w:t xml:space="preserve">На Табела 16 и </w:t>
      </w:r>
      <w:r w:rsidR="00972990" w:rsidRPr="0046270E">
        <w:rPr>
          <w:rFonts w:ascii="Times New Roman" w:hAnsi="Times New Roman" w:cs="Times New Roman"/>
          <w:color w:val="000000"/>
          <w:kern w:val="1"/>
          <w:sz w:val="24"/>
          <w:szCs w:val="24"/>
          <w:lang w:val="mk-MK" w:eastAsia="mk-MK"/>
        </w:rPr>
        <w:t>Графикон</w:t>
      </w:r>
      <w:r w:rsidR="00AF6DC6" w:rsidRPr="0046270E">
        <w:rPr>
          <w:rFonts w:ascii="Times New Roman" w:hAnsi="Times New Roman" w:cs="Times New Roman"/>
          <w:color w:val="000000"/>
          <w:kern w:val="1"/>
          <w:sz w:val="24"/>
          <w:szCs w:val="24"/>
          <w:lang w:val="mk-MK" w:eastAsia="mk-MK"/>
        </w:rPr>
        <w:t>и</w:t>
      </w:r>
      <w:r w:rsidRPr="0046270E">
        <w:rPr>
          <w:rFonts w:ascii="Times New Roman" w:hAnsi="Times New Roman" w:cs="Times New Roman"/>
          <w:color w:val="000000"/>
          <w:kern w:val="1"/>
          <w:sz w:val="24"/>
          <w:szCs w:val="24"/>
          <w:lang w:val="mk-MK" w:eastAsia="mk-MK"/>
        </w:rPr>
        <w:t xml:space="preserve"> 27, 28 и 29, се прикажани резултатите на просечните вредности на фосфатите во нестимулираната и стимулираната плунка кај машката и женската популација, како и кај вкупниот број на испитаници. За разлика од просечните вредности на сите до сега анализирани саливарни електролити, просечните вредности на саливарните фосфати во стимулираната плунка се сигнификантно пониски, во споредба со овие вредности во нестимулираната плунка. </w:t>
      </w:r>
      <w:r w:rsidR="00223255" w:rsidRPr="0046270E">
        <w:rPr>
          <w:rFonts w:ascii="Times New Roman" w:hAnsi="Times New Roman" w:cs="Times New Roman"/>
          <w:color w:val="000000"/>
          <w:kern w:val="1"/>
          <w:sz w:val="24"/>
          <w:szCs w:val="24"/>
          <w:lang w:val="mk-MK" w:eastAsia="mk-MK"/>
        </w:rPr>
        <w:t xml:space="preserve">Резултатите од нашето истражување се во согласност со резултатите добиени во истражувањето на </w:t>
      </w:r>
      <w:r w:rsidR="00223255" w:rsidRPr="0046270E">
        <w:rPr>
          <w:rFonts w:ascii="Times New Roman" w:hAnsi="Times New Roman" w:cs="Times New Roman"/>
          <w:color w:val="000000"/>
          <w:kern w:val="1"/>
          <w:sz w:val="24"/>
          <w:szCs w:val="24"/>
          <w:lang w:eastAsia="mk-MK"/>
        </w:rPr>
        <w:t>Ping</w:t>
      </w:r>
      <w:r w:rsidR="00223255" w:rsidRPr="0056701E">
        <w:rPr>
          <w:rFonts w:ascii="Times New Roman" w:hAnsi="Times New Roman" w:cs="Times New Roman"/>
          <w:color w:val="000000"/>
          <w:kern w:val="1"/>
          <w:sz w:val="24"/>
          <w:szCs w:val="24"/>
          <w:lang w:val="ru-RU" w:eastAsia="mk-MK"/>
        </w:rPr>
        <w:t xml:space="preserve"> </w:t>
      </w:r>
      <w:r w:rsidR="00223255" w:rsidRPr="0046270E">
        <w:rPr>
          <w:rFonts w:ascii="Times New Roman" w:hAnsi="Times New Roman" w:cs="Times New Roman"/>
          <w:color w:val="000000"/>
          <w:kern w:val="1"/>
          <w:sz w:val="24"/>
          <w:szCs w:val="24"/>
          <w:lang w:eastAsia="mk-MK"/>
        </w:rPr>
        <w:t>Wang</w:t>
      </w:r>
      <w:r w:rsidR="00223255" w:rsidRPr="0056701E">
        <w:rPr>
          <w:rFonts w:ascii="Times New Roman" w:hAnsi="Times New Roman" w:cs="Times New Roman"/>
          <w:color w:val="000000"/>
          <w:kern w:val="1"/>
          <w:sz w:val="24"/>
          <w:szCs w:val="24"/>
          <w:vertAlign w:val="superscript"/>
          <w:lang w:val="ru-RU" w:eastAsia="mk-MK"/>
        </w:rPr>
        <w:t>[</w:t>
      </w:r>
      <w:r w:rsidR="008F15DB" w:rsidRPr="008F15DB">
        <w:rPr>
          <w:rFonts w:ascii="Times New Roman" w:hAnsi="Times New Roman" w:cs="Times New Roman"/>
          <w:color w:val="000000"/>
          <w:kern w:val="1"/>
          <w:sz w:val="24"/>
          <w:szCs w:val="24"/>
          <w:vertAlign w:val="superscript"/>
          <w:lang w:val="ru-RU" w:eastAsia="mk-MK"/>
        </w:rPr>
        <w:t>99</w:t>
      </w:r>
      <w:r w:rsidR="00223255" w:rsidRPr="0056701E">
        <w:rPr>
          <w:rFonts w:ascii="Times New Roman" w:hAnsi="Times New Roman" w:cs="Times New Roman"/>
          <w:color w:val="000000"/>
          <w:kern w:val="1"/>
          <w:sz w:val="24"/>
          <w:szCs w:val="24"/>
          <w:vertAlign w:val="superscript"/>
          <w:lang w:val="ru-RU" w:eastAsia="mk-MK"/>
        </w:rPr>
        <w:t>]</w:t>
      </w:r>
      <w:r w:rsidR="00223255" w:rsidRPr="0046270E">
        <w:rPr>
          <w:rFonts w:ascii="Times New Roman" w:hAnsi="Times New Roman" w:cs="Times New Roman"/>
          <w:color w:val="000000"/>
          <w:kern w:val="1"/>
          <w:sz w:val="24"/>
          <w:szCs w:val="24"/>
          <w:lang w:val="mk-MK" w:eastAsia="mk-MK"/>
        </w:rPr>
        <w:t xml:space="preserve">, а спротивни на резултатите добиени од страна на </w:t>
      </w:r>
      <w:r w:rsidR="00223255" w:rsidRPr="0046270E">
        <w:rPr>
          <w:rFonts w:ascii="Times New Roman" w:hAnsi="Times New Roman" w:cs="Times New Roman"/>
          <w:color w:val="000000"/>
          <w:kern w:val="1"/>
          <w:sz w:val="24"/>
          <w:szCs w:val="24"/>
          <w:lang w:eastAsia="mk-MK"/>
        </w:rPr>
        <w:t>Pedersen</w:t>
      </w:r>
      <w:r w:rsidR="00223255" w:rsidRPr="0056701E">
        <w:rPr>
          <w:rFonts w:ascii="Times New Roman" w:hAnsi="Times New Roman" w:cs="Times New Roman"/>
          <w:color w:val="000000"/>
          <w:kern w:val="1"/>
          <w:sz w:val="24"/>
          <w:szCs w:val="24"/>
          <w:vertAlign w:val="superscript"/>
          <w:lang w:val="ru-RU" w:eastAsia="mk-MK"/>
        </w:rPr>
        <w:t>[9</w:t>
      </w:r>
      <w:r w:rsidR="008F15DB" w:rsidRPr="008F15DB">
        <w:rPr>
          <w:rFonts w:ascii="Times New Roman" w:hAnsi="Times New Roman" w:cs="Times New Roman"/>
          <w:color w:val="000000"/>
          <w:kern w:val="1"/>
          <w:sz w:val="24"/>
          <w:szCs w:val="24"/>
          <w:vertAlign w:val="superscript"/>
          <w:lang w:val="ru-RU" w:eastAsia="mk-MK"/>
        </w:rPr>
        <w:t>7</w:t>
      </w:r>
      <w:r w:rsidR="00223255" w:rsidRPr="0056701E">
        <w:rPr>
          <w:rFonts w:ascii="Times New Roman" w:hAnsi="Times New Roman" w:cs="Times New Roman"/>
          <w:color w:val="000000"/>
          <w:kern w:val="1"/>
          <w:sz w:val="24"/>
          <w:szCs w:val="24"/>
          <w:vertAlign w:val="superscript"/>
          <w:lang w:val="ru-RU" w:eastAsia="mk-MK"/>
        </w:rPr>
        <w:t>]</w:t>
      </w:r>
      <w:r w:rsidR="00223255" w:rsidRPr="0056701E">
        <w:rPr>
          <w:rFonts w:ascii="Times New Roman" w:hAnsi="Times New Roman" w:cs="Times New Roman"/>
          <w:color w:val="000000"/>
          <w:kern w:val="1"/>
          <w:sz w:val="24"/>
          <w:szCs w:val="24"/>
          <w:lang w:val="ru-RU" w:eastAsia="mk-MK"/>
        </w:rPr>
        <w:t>.</w:t>
      </w:r>
      <w:r w:rsidR="00AF6DC6" w:rsidRPr="0046270E">
        <w:rPr>
          <w:rFonts w:ascii="Times New Roman" w:hAnsi="Times New Roman" w:cs="Times New Roman"/>
          <w:color w:val="000000"/>
          <w:kern w:val="1"/>
          <w:sz w:val="24"/>
          <w:szCs w:val="24"/>
          <w:lang w:val="mk-MK" w:eastAsia="mk-MK"/>
        </w:rPr>
        <w:t xml:space="preserve"> </w:t>
      </w:r>
      <w:r w:rsidRPr="0046270E">
        <w:rPr>
          <w:rFonts w:ascii="Times New Roman" w:hAnsi="Times New Roman" w:cs="Times New Roman"/>
          <w:color w:val="000000"/>
          <w:kern w:val="1"/>
          <w:sz w:val="24"/>
          <w:szCs w:val="24"/>
          <w:lang w:val="mk-MK" w:eastAsia="mk-MK"/>
        </w:rPr>
        <w:t xml:space="preserve">Сметаме дека со зголемување на лачењето на плунката, се намалува концентрацијата на вкупните фосфати во плунка, а се зголемува рН </w:t>
      </w:r>
      <w:r w:rsidRPr="0046270E">
        <w:rPr>
          <w:rFonts w:ascii="Times New Roman" w:hAnsi="Times New Roman" w:cs="Times New Roman"/>
          <w:color w:val="000000"/>
          <w:kern w:val="1"/>
          <w:sz w:val="24"/>
          <w:szCs w:val="24"/>
          <w:lang w:val="mk-MK" w:eastAsia="mk-MK"/>
        </w:rPr>
        <w:lastRenderedPageBreak/>
        <w:t>на плунката и вкупната концентрација на бикарбонати. Во нашето истражување, ја определувавме концентрацијата на вкупните фосфати во нестимулирана и стимулирана плунка. Но, во плунката се присутни различни рН-зависни форми на фосфати. Со зголемува</w:t>
      </w:r>
      <w:r w:rsidR="00AF6DC6" w:rsidRPr="0046270E">
        <w:rPr>
          <w:rFonts w:ascii="Times New Roman" w:hAnsi="Times New Roman" w:cs="Times New Roman"/>
          <w:color w:val="000000"/>
          <w:kern w:val="1"/>
          <w:sz w:val="24"/>
          <w:szCs w:val="24"/>
          <w:lang w:val="mk-MK" w:eastAsia="mk-MK"/>
        </w:rPr>
        <w:t>њето</w:t>
      </w:r>
      <w:r w:rsidRPr="0046270E">
        <w:rPr>
          <w:rFonts w:ascii="Times New Roman" w:hAnsi="Times New Roman" w:cs="Times New Roman"/>
          <w:color w:val="000000"/>
          <w:kern w:val="1"/>
          <w:sz w:val="24"/>
          <w:szCs w:val="24"/>
          <w:lang w:val="mk-MK" w:eastAsia="mk-MK"/>
        </w:rPr>
        <w:t xml:space="preserve"> на рН вредноста на плунката, има промени во концентрацијата во различните рН-зависни форми на саливарните фосфати: </w:t>
      </w:r>
      <w:r w:rsidRPr="0046270E">
        <w:rPr>
          <w:rFonts w:ascii="Times New Roman" w:hAnsi="Times New Roman"/>
          <w:sz w:val="24"/>
          <w:szCs w:val="24"/>
          <w:lang w:val="mk-MK"/>
        </w:rPr>
        <w:t>дихидроген фосфат (H</w:t>
      </w:r>
      <w:r w:rsidRPr="0046270E">
        <w:rPr>
          <w:rFonts w:ascii="Times New Roman" w:hAnsi="Times New Roman"/>
          <w:sz w:val="24"/>
          <w:szCs w:val="24"/>
          <w:vertAlign w:val="subscript"/>
          <w:lang w:val="mk-MK"/>
        </w:rPr>
        <w:t>2</w:t>
      </w:r>
      <w:r w:rsidRPr="0046270E">
        <w:rPr>
          <w:rFonts w:ascii="Times New Roman" w:hAnsi="Times New Roman"/>
          <w:sz w:val="24"/>
          <w:szCs w:val="24"/>
          <w:lang w:val="mk-MK"/>
        </w:rPr>
        <w:t>PO</w:t>
      </w:r>
      <w:r w:rsidRPr="0046270E">
        <w:rPr>
          <w:rFonts w:ascii="Times New Roman" w:hAnsi="Times New Roman"/>
          <w:sz w:val="24"/>
          <w:szCs w:val="24"/>
          <w:vertAlign w:val="subscript"/>
          <w:lang w:val="mk-MK"/>
        </w:rPr>
        <w:t>4</w:t>
      </w:r>
      <w:r w:rsidRPr="0046270E">
        <w:rPr>
          <w:rFonts w:ascii="Times New Roman" w:hAnsi="Times New Roman"/>
          <w:sz w:val="24"/>
          <w:szCs w:val="24"/>
          <w:vertAlign w:val="superscript"/>
          <w:lang w:val="mk-MK"/>
        </w:rPr>
        <w:t>1−</w:t>
      </w:r>
      <w:r w:rsidRPr="0046270E">
        <w:rPr>
          <w:rFonts w:ascii="Times New Roman" w:hAnsi="Times New Roman"/>
          <w:sz w:val="24"/>
          <w:szCs w:val="24"/>
          <w:lang w:val="mk-MK"/>
        </w:rPr>
        <w:t>), монохидроген фосфат (HPO</w:t>
      </w:r>
      <w:r w:rsidRPr="0046270E">
        <w:rPr>
          <w:rFonts w:ascii="Times New Roman" w:hAnsi="Times New Roman"/>
          <w:sz w:val="24"/>
          <w:szCs w:val="24"/>
          <w:vertAlign w:val="subscript"/>
          <w:lang w:val="mk-MK"/>
        </w:rPr>
        <w:t>4</w:t>
      </w:r>
      <w:r w:rsidRPr="0046270E">
        <w:rPr>
          <w:rFonts w:ascii="Times New Roman" w:hAnsi="Times New Roman"/>
          <w:sz w:val="24"/>
          <w:szCs w:val="24"/>
          <w:lang w:val="mk-MK"/>
        </w:rPr>
        <w:t xml:space="preserve"> </w:t>
      </w:r>
      <w:r w:rsidRPr="0046270E">
        <w:rPr>
          <w:rFonts w:ascii="Times New Roman" w:hAnsi="Times New Roman"/>
          <w:sz w:val="24"/>
          <w:szCs w:val="24"/>
          <w:vertAlign w:val="superscript"/>
          <w:lang w:val="mk-MK"/>
        </w:rPr>
        <w:t>2−</w:t>
      </w:r>
      <w:r w:rsidRPr="0046270E">
        <w:rPr>
          <w:rFonts w:ascii="Times New Roman" w:hAnsi="Times New Roman"/>
          <w:sz w:val="24"/>
          <w:szCs w:val="24"/>
          <w:lang w:val="mk-MK"/>
        </w:rPr>
        <w:t>) и фосфат (PO</w:t>
      </w:r>
      <w:r w:rsidRPr="0046270E">
        <w:rPr>
          <w:rFonts w:ascii="Times New Roman" w:hAnsi="Times New Roman"/>
          <w:sz w:val="24"/>
          <w:szCs w:val="24"/>
          <w:vertAlign w:val="subscript"/>
          <w:lang w:val="mk-MK"/>
        </w:rPr>
        <w:t>4</w:t>
      </w:r>
      <w:r w:rsidRPr="0046270E">
        <w:rPr>
          <w:rFonts w:ascii="Times New Roman" w:hAnsi="Times New Roman"/>
          <w:sz w:val="24"/>
          <w:szCs w:val="24"/>
          <w:vertAlign w:val="superscript"/>
          <w:lang w:val="mk-MK"/>
        </w:rPr>
        <w:t>3−</w:t>
      </w:r>
      <w:r w:rsidRPr="0046270E">
        <w:rPr>
          <w:rFonts w:ascii="Times New Roman" w:hAnsi="Times New Roman"/>
          <w:sz w:val="24"/>
          <w:szCs w:val="24"/>
          <w:lang w:val="mk-MK"/>
        </w:rPr>
        <w:t>). Се намалува концентрацијата на  дихидроген фосфат (H</w:t>
      </w:r>
      <w:r w:rsidRPr="0046270E">
        <w:rPr>
          <w:rFonts w:ascii="Times New Roman" w:hAnsi="Times New Roman"/>
          <w:sz w:val="24"/>
          <w:szCs w:val="24"/>
          <w:vertAlign w:val="subscript"/>
          <w:lang w:val="mk-MK"/>
        </w:rPr>
        <w:t>2</w:t>
      </w:r>
      <w:r w:rsidRPr="0046270E">
        <w:rPr>
          <w:rFonts w:ascii="Times New Roman" w:hAnsi="Times New Roman"/>
          <w:sz w:val="24"/>
          <w:szCs w:val="24"/>
          <w:lang w:val="mk-MK"/>
        </w:rPr>
        <w:t>PO</w:t>
      </w:r>
      <w:r w:rsidRPr="0046270E">
        <w:rPr>
          <w:rFonts w:ascii="Times New Roman" w:hAnsi="Times New Roman"/>
          <w:sz w:val="24"/>
          <w:szCs w:val="24"/>
          <w:vertAlign w:val="subscript"/>
          <w:lang w:val="mk-MK"/>
        </w:rPr>
        <w:t>4</w:t>
      </w:r>
      <w:r w:rsidRPr="0046270E">
        <w:rPr>
          <w:rFonts w:ascii="Times New Roman" w:hAnsi="Times New Roman"/>
          <w:sz w:val="24"/>
          <w:szCs w:val="24"/>
          <w:vertAlign w:val="superscript"/>
          <w:lang w:val="mk-MK"/>
        </w:rPr>
        <w:t>1−</w:t>
      </w:r>
      <w:r w:rsidRPr="0046270E">
        <w:rPr>
          <w:rFonts w:ascii="Times New Roman" w:hAnsi="Times New Roman"/>
          <w:sz w:val="24"/>
          <w:szCs w:val="24"/>
          <w:lang w:val="mk-MK"/>
        </w:rPr>
        <w:t>), незначително се зголемува концентрацијата на монохидроген фосфат (HPO</w:t>
      </w:r>
      <w:r w:rsidRPr="0046270E">
        <w:rPr>
          <w:rFonts w:ascii="Times New Roman" w:hAnsi="Times New Roman"/>
          <w:sz w:val="24"/>
          <w:szCs w:val="24"/>
          <w:vertAlign w:val="subscript"/>
          <w:lang w:val="mk-MK"/>
        </w:rPr>
        <w:t>4</w:t>
      </w:r>
      <w:r w:rsidRPr="0046270E">
        <w:rPr>
          <w:rFonts w:ascii="Times New Roman" w:hAnsi="Times New Roman"/>
          <w:sz w:val="24"/>
          <w:szCs w:val="24"/>
          <w:lang w:val="mk-MK"/>
        </w:rPr>
        <w:t xml:space="preserve"> </w:t>
      </w:r>
      <w:r w:rsidRPr="0046270E">
        <w:rPr>
          <w:rFonts w:ascii="Times New Roman" w:hAnsi="Times New Roman"/>
          <w:sz w:val="24"/>
          <w:szCs w:val="24"/>
          <w:vertAlign w:val="superscript"/>
          <w:lang w:val="mk-MK"/>
        </w:rPr>
        <w:t>2−</w:t>
      </w:r>
      <w:r w:rsidRPr="0046270E">
        <w:rPr>
          <w:rFonts w:ascii="Times New Roman" w:hAnsi="Times New Roman"/>
          <w:sz w:val="24"/>
          <w:szCs w:val="24"/>
          <w:lang w:val="mk-MK"/>
        </w:rPr>
        <w:t>), а значително се зголемува концентрацијата на  фосфатот (PO</w:t>
      </w:r>
      <w:r w:rsidRPr="0046270E">
        <w:rPr>
          <w:rFonts w:ascii="Times New Roman" w:hAnsi="Times New Roman"/>
          <w:sz w:val="24"/>
          <w:szCs w:val="24"/>
          <w:vertAlign w:val="subscript"/>
          <w:lang w:val="mk-MK"/>
        </w:rPr>
        <w:t>4</w:t>
      </w:r>
      <w:r w:rsidRPr="0046270E">
        <w:rPr>
          <w:rFonts w:ascii="Times New Roman" w:hAnsi="Times New Roman"/>
          <w:sz w:val="24"/>
          <w:szCs w:val="24"/>
          <w:vertAlign w:val="superscript"/>
          <w:lang w:val="mk-MK"/>
        </w:rPr>
        <w:t>3−</w:t>
      </w:r>
      <w:r w:rsidRPr="0046270E">
        <w:rPr>
          <w:rFonts w:ascii="Times New Roman" w:hAnsi="Times New Roman"/>
          <w:sz w:val="24"/>
          <w:szCs w:val="24"/>
          <w:lang w:val="mk-MK"/>
        </w:rPr>
        <w:t>).</w:t>
      </w:r>
      <w:r w:rsidRPr="0046270E">
        <w:rPr>
          <w:rFonts w:ascii="Times New Roman" w:hAnsi="Times New Roman"/>
          <w:sz w:val="24"/>
          <w:szCs w:val="24"/>
          <w:lang w:val="ru-RU"/>
        </w:rPr>
        <w:t xml:space="preserve"> </w:t>
      </w:r>
      <w:r w:rsidRPr="0046270E">
        <w:rPr>
          <w:rFonts w:ascii="Times New Roman" w:hAnsi="Times New Roman"/>
          <w:sz w:val="24"/>
          <w:szCs w:val="24"/>
          <w:lang w:val="mk-MK"/>
        </w:rPr>
        <w:t>Повеќекратното зголемување на концентрацијата на  фосфатот (PO</w:t>
      </w:r>
      <w:r w:rsidRPr="0046270E">
        <w:rPr>
          <w:rFonts w:ascii="Times New Roman" w:hAnsi="Times New Roman"/>
          <w:sz w:val="24"/>
          <w:szCs w:val="24"/>
          <w:vertAlign w:val="subscript"/>
          <w:lang w:val="mk-MK"/>
        </w:rPr>
        <w:t>4</w:t>
      </w:r>
      <w:r w:rsidRPr="0046270E">
        <w:rPr>
          <w:rFonts w:ascii="Times New Roman" w:hAnsi="Times New Roman"/>
          <w:sz w:val="24"/>
          <w:szCs w:val="24"/>
          <w:vertAlign w:val="superscript"/>
          <w:lang w:val="mk-MK"/>
        </w:rPr>
        <w:t>3−</w:t>
      </w:r>
      <w:r w:rsidRPr="0046270E">
        <w:rPr>
          <w:rFonts w:ascii="Times New Roman" w:hAnsi="Times New Roman"/>
          <w:sz w:val="24"/>
          <w:szCs w:val="24"/>
          <w:lang w:val="mk-MK"/>
        </w:rPr>
        <w:t>) има големо значење за одржување на интегритето</w:t>
      </w:r>
      <w:r w:rsidR="00BD3799">
        <w:rPr>
          <w:rFonts w:ascii="Times New Roman" w:hAnsi="Times New Roman"/>
          <w:sz w:val="24"/>
          <w:szCs w:val="24"/>
          <w:lang w:val="mk-MK"/>
        </w:rPr>
        <w:t>т на цврстите забни супстанции</w:t>
      </w:r>
      <w:r w:rsidR="00BD3799" w:rsidRPr="0056701E">
        <w:rPr>
          <w:rFonts w:ascii="Times New Roman" w:hAnsi="Times New Roman"/>
          <w:sz w:val="24"/>
          <w:szCs w:val="24"/>
          <w:vertAlign w:val="superscript"/>
          <w:lang w:val="ru-RU"/>
        </w:rPr>
        <w:t>[6]</w:t>
      </w:r>
      <w:r w:rsidR="00BD3799" w:rsidRPr="0056701E">
        <w:rPr>
          <w:rFonts w:ascii="Times New Roman" w:hAnsi="Times New Roman"/>
          <w:sz w:val="24"/>
          <w:szCs w:val="24"/>
          <w:lang w:val="ru-RU"/>
        </w:rPr>
        <w:t>.</w:t>
      </w:r>
    </w:p>
    <w:p w14:paraId="01B0363D" w14:textId="2B72F9B8" w:rsidR="00481FB0" w:rsidRPr="0046270E" w:rsidRDefault="00481FB0" w:rsidP="00481FB0">
      <w:pPr>
        <w:ind w:firstLine="720"/>
        <w:jc w:val="both"/>
        <w:rPr>
          <w:rFonts w:ascii="Times New Roman" w:hAnsi="Times New Roman" w:cs="Times New Roman"/>
          <w:color w:val="000000"/>
          <w:sz w:val="24"/>
          <w:szCs w:val="24"/>
          <w:lang w:val="mk-MK"/>
        </w:rPr>
      </w:pPr>
      <w:r w:rsidRPr="0046270E">
        <w:rPr>
          <w:rFonts w:ascii="Times New Roman" w:hAnsi="Times New Roman" w:cs="Times New Roman"/>
          <w:color w:val="000000"/>
          <w:kern w:val="1"/>
          <w:sz w:val="24"/>
          <w:szCs w:val="24"/>
          <w:lang w:val="mk-MK" w:eastAsia="mk-MK"/>
        </w:rPr>
        <w:t xml:space="preserve">Во нашето истражување беше направена анализа на меѓусебната поврзаност на возраста со нивото на фосфати во нестимулирана и стимулирана плунка (Табела 17 и </w:t>
      </w:r>
      <w:r w:rsidR="00972990" w:rsidRPr="0046270E">
        <w:rPr>
          <w:rFonts w:ascii="Times New Roman" w:hAnsi="Times New Roman" w:cs="Times New Roman"/>
          <w:color w:val="000000"/>
          <w:kern w:val="1"/>
          <w:sz w:val="24"/>
          <w:szCs w:val="24"/>
          <w:lang w:val="mk-MK" w:eastAsia="mk-MK"/>
        </w:rPr>
        <w:t>Графикон</w:t>
      </w:r>
      <w:r w:rsidRPr="0046270E">
        <w:rPr>
          <w:rFonts w:ascii="Times New Roman" w:hAnsi="Times New Roman" w:cs="Times New Roman"/>
          <w:color w:val="000000"/>
          <w:kern w:val="1"/>
          <w:sz w:val="24"/>
          <w:szCs w:val="24"/>
          <w:lang w:val="mk-MK" w:eastAsia="mk-MK"/>
        </w:rPr>
        <w:t xml:space="preserve"> 30). Анализата со Spearman Rank Order Correlations покажа дека </w:t>
      </w:r>
      <w:r w:rsidRPr="0046270E">
        <w:rPr>
          <w:rFonts w:ascii="Times New Roman" w:hAnsi="Times New Roman" w:cs="Times New Roman"/>
          <w:color w:val="000000"/>
          <w:sz w:val="24"/>
          <w:szCs w:val="24"/>
          <w:lang w:val="mk-MK"/>
        </w:rPr>
        <w:t xml:space="preserve">за p&lt;0,05, помеѓу возраста и нивото на </w:t>
      </w:r>
      <w:r w:rsidRPr="0046270E">
        <w:rPr>
          <w:rFonts w:ascii="Times New Roman" w:hAnsi="Times New Roman" w:cs="Times New Roman"/>
          <w:color w:val="000000"/>
          <w:sz w:val="24"/>
          <w:szCs w:val="24"/>
          <w:lang w:val="mk-MK" w:eastAsia="en-GB"/>
        </w:rPr>
        <w:t xml:space="preserve">фосфати (mmol/L) во нестимулирана плунка постоеше сигнификантна позитивна линеарна слаба корелација </w:t>
      </w:r>
      <w:r w:rsidRPr="0046270E">
        <w:rPr>
          <w:rFonts w:ascii="Times New Roman" w:hAnsi="Times New Roman" w:cs="Times New Roman"/>
          <w:color w:val="000000"/>
          <w:sz w:val="24"/>
          <w:szCs w:val="24"/>
          <w:lang w:val="mk-MK"/>
        </w:rPr>
        <w:t>(R</w:t>
      </w:r>
      <w:r w:rsidRPr="0046270E">
        <w:rPr>
          <w:rFonts w:ascii="Times New Roman" w:hAnsi="Times New Roman" w:cs="Times New Roman"/>
          <w:color w:val="000000"/>
          <w:sz w:val="24"/>
          <w:szCs w:val="24"/>
          <w:vertAlign w:val="subscript"/>
          <w:lang w:val="mk-MK"/>
        </w:rPr>
        <w:t>(150)</w:t>
      </w:r>
      <w:r w:rsidRPr="0046270E">
        <w:rPr>
          <w:rFonts w:ascii="Times New Roman" w:hAnsi="Times New Roman" w:cs="Times New Roman"/>
          <w:color w:val="000000"/>
          <w:sz w:val="24"/>
          <w:szCs w:val="24"/>
          <w:lang w:val="mk-MK"/>
        </w:rPr>
        <w:t>=0,164; p=0,045). З</w:t>
      </w:r>
      <w:r w:rsidRPr="0046270E">
        <w:rPr>
          <w:rFonts w:ascii="Times New Roman" w:hAnsi="Times New Roman" w:cs="Times New Roman"/>
          <w:color w:val="000000"/>
          <w:sz w:val="24"/>
          <w:szCs w:val="24"/>
          <w:lang w:val="ru-RU"/>
        </w:rPr>
        <w:t xml:space="preserve">а </w:t>
      </w:r>
      <w:r w:rsidRPr="0046270E">
        <w:rPr>
          <w:rFonts w:ascii="Times New Roman" w:hAnsi="Times New Roman" w:cs="Times New Roman"/>
          <w:color w:val="000000"/>
          <w:sz w:val="24"/>
          <w:szCs w:val="24"/>
        </w:rPr>
        <w:t>p</w:t>
      </w:r>
      <w:r w:rsidRPr="0046270E">
        <w:rPr>
          <w:rFonts w:ascii="Times New Roman" w:hAnsi="Times New Roman" w:cs="Times New Roman"/>
          <w:color w:val="000000"/>
          <w:sz w:val="24"/>
          <w:szCs w:val="24"/>
          <w:lang w:val="ru-RU"/>
        </w:rPr>
        <w:t xml:space="preserve">&lt;0,05, помеѓу возраста и нивото на </w:t>
      </w:r>
      <w:r w:rsidRPr="0046270E">
        <w:rPr>
          <w:rFonts w:ascii="Times New Roman" w:hAnsi="Times New Roman" w:cs="Times New Roman"/>
          <w:color w:val="000000"/>
          <w:sz w:val="24"/>
          <w:szCs w:val="24"/>
          <w:lang w:val="ru-RU" w:eastAsia="en-GB"/>
        </w:rPr>
        <w:t>фосфати (</w:t>
      </w:r>
      <w:r w:rsidRPr="0046270E">
        <w:rPr>
          <w:rFonts w:ascii="Times New Roman" w:hAnsi="Times New Roman" w:cs="Times New Roman"/>
          <w:color w:val="000000"/>
          <w:sz w:val="24"/>
          <w:szCs w:val="24"/>
          <w:lang w:eastAsia="en-GB"/>
        </w:rPr>
        <w:t>mmol</w:t>
      </w:r>
      <w:r w:rsidRPr="0046270E">
        <w:rPr>
          <w:rFonts w:ascii="Times New Roman" w:hAnsi="Times New Roman" w:cs="Times New Roman"/>
          <w:color w:val="000000"/>
          <w:sz w:val="24"/>
          <w:szCs w:val="24"/>
          <w:lang w:val="ru-RU" w:eastAsia="en-GB"/>
        </w:rPr>
        <w:t>/</w:t>
      </w:r>
      <w:r w:rsidRPr="0046270E">
        <w:rPr>
          <w:rFonts w:ascii="Times New Roman" w:hAnsi="Times New Roman" w:cs="Times New Roman"/>
          <w:color w:val="000000"/>
          <w:sz w:val="24"/>
          <w:szCs w:val="24"/>
          <w:lang w:eastAsia="en-GB"/>
        </w:rPr>
        <w:t>L</w:t>
      </w:r>
      <w:r w:rsidRPr="0046270E">
        <w:rPr>
          <w:rFonts w:ascii="Times New Roman" w:hAnsi="Times New Roman" w:cs="Times New Roman"/>
          <w:color w:val="000000"/>
          <w:sz w:val="24"/>
          <w:szCs w:val="24"/>
          <w:lang w:val="ru-RU" w:eastAsia="en-GB"/>
        </w:rPr>
        <w:t xml:space="preserve">) во стимулирана плунка постоеше сигнификантна позитивна линеарна слаба корелација </w:t>
      </w:r>
      <w:r w:rsidRPr="0046270E">
        <w:rPr>
          <w:rFonts w:ascii="Times New Roman" w:hAnsi="Times New Roman" w:cs="Times New Roman"/>
          <w:color w:val="000000"/>
          <w:sz w:val="24"/>
          <w:szCs w:val="24"/>
          <w:lang w:val="ru-RU"/>
        </w:rPr>
        <w:t>(</w:t>
      </w:r>
      <w:r w:rsidRPr="0046270E">
        <w:rPr>
          <w:rFonts w:ascii="Times New Roman" w:hAnsi="Times New Roman" w:cs="Times New Roman"/>
          <w:color w:val="000000"/>
          <w:sz w:val="24"/>
          <w:szCs w:val="24"/>
        </w:rPr>
        <w:t>R</w:t>
      </w:r>
      <w:r w:rsidRPr="0046270E">
        <w:rPr>
          <w:rFonts w:ascii="Times New Roman" w:hAnsi="Times New Roman" w:cs="Times New Roman"/>
          <w:color w:val="000000"/>
          <w:sz w:val="24"/>
          <w:szCs w:val="24"/>
          <w:vertAlign w:val="subscript"/>
          <w:lang w:val="ru-RU"/>
        </w:rPr>
        <w:t>(150)</w:t>
      </w:r>
      <w:r w:rsidRPr="0046270E">
        <w:rPr>
          <w:rFonts w:ascii="Times New Roman" w:hAnsi="Times New Roman" w:cs="Times New Roman"/>
          <w:color w:val="000000"/>
          <w:sz w:val="24"/>
          <w:szCs w:val="24"/>
          <w:lang w:val="ru-RU"/>
        </w:rPr>
        <w:t xml:space="preserve">=0,195; </w:t>
      </w:r>
      <w:r w:rsidRPr="0046270E">
        <w:rPr>
          <w:rFonts w:ascii="Times New Roman" w:hAnsi="Times New Roman" w:cs="Times New Roman"/>
          <w:color w:val="000000"/>
          <w:sz w:val="24"/>
          <w:szCs w:val="24"/>
        </w:rPr>
        <w:t>p</w:t>
      </w:r>
      <w:r w:rsidRPr="0046270E">
        <w:rPr>
          <w:rFonts w:ascii="Times New Roman" w:hAnsi="Times New Roman" w:cs="Times New Roman"/>
          <w:color w:val="000000"/>
          <w:sz w:val="24"/>
          <w:szCs w:val="24"/>
          <w:lang w:val="ru-RU"/>
        </w:rPr>
        <w:t>=0,017).</w:t>
      </w:r>
      <w:r w:rsidRPr="0046270E">
        <w:rPr>
          <w:rFonts w:ascii="Times New Roman" w:hAnsi="Times New Roman" w:cs="Times New Roman"/>
          <w:color w:val="000000"/>
          <w:sz w:val="24"/>
          <w:szCs w:val="24"/>
          <w:lang w:val="mk-MK"/>
        </w:rPr>
        <w:t xml:space="preserve"> Позитивната корелација според </w:t>
      </w:r>
      <w:r w:rsidRPr="0046270E">
        <w:rPr>
          <w:rFonts w:ascii="Times New Roman" w:hAnsi="Times New Roman" w:cs="Times New Roman"/>
          <w:color w:val="000000"/>
          <w:sz w:val="24"/>
          <w:szCs w:val="24"/>
        </w:rPr>
        <w:t>Spearman</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sz w:val="24"/>
          <w:szCs w:val="24"/>
        </w:rPr>
        <w:t>Rank</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sz w:val="24"/>
          <w:szCs w:val="24"/>
        </w:rPr>
        <w:t>Order</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sz w:val="24"/>
          <w:szCs w:val="24"/>
        </w:rPr>
        <w:t>Correlations</w:t>
      </w:r>
      <w:r w:rsidRPr="0046270E">
        <w:rPr>
          <w:rFonts w:ascii="Times New Roman" w:hAnsi="Times New Roman" w:cs="Times New Roman"/>
          <w:color w:val="000000"/>
          <w:sz w:val="24"/>
          <w:szCs w:val="24"/>
          <w:lang w:val="mk-MK"/>
        </w:rPr>
        <w:t>, укажува дека и во нестимулираната и во стимулираната плунка, со зголемување на возраста, значително се зголемува и нивото на саливарните фосфати.</w:t>
      </w:r>
    </w:p>
    <w:p w14:paraId="601D812C" w14:textId="48855420" w:rsidR="00481FB0" w:rsidRPr="0056701E" w:rsidRDefault="00481FB0" w:rsidP="00481FB0">
      <w:pPr>
        <w:ind w:firstLine="720"/>
        <w:jc w:val="both"/>
        <w:rPr>
          <w:rFonts w:ascii="Times New Roman" w:hAnsi="Times New Roman" w:cs="Times New Roman"/>
          <w:b/>
          <w:color w:val="000000"/>
          <w:sz w:val="24"/>
          <w:szCs w:val="24"/>
          <w:lang w:val="ru-RU"/>
        </w:rPr>
      </w:pPr>
      <w:r w:rsidRPr="0046270E">
        <w:rPr>
          <w:rFonts w:ascii="Times New Roman" w:hAnsi="Times New Roman" w:cs="Times New Roman"/>
          <w:color w:val="000000"/>
          <w:sz w:val="24"/>
          <w:szCs w:val="24"/>
          <w:lang w:val="mk-MK"/>
        </w:rPr>
        <w:t xml:space="preserve">Во повеќе студии </w:t>
      </w:r>
      <w:r w:rsidR="009D7ED9" w:rsidRPr="0056701E">
        <w:rPr>
          <w:rFonts w:ascii="Times New Roman" w:hAnsi="Times New Roman" w:cs="Times New Roman"/>
          <w:color w:val="000000"/>
          <w:sz w:val="24"/>
          <w:szCs w:val="24"/>
          <w:vertAlign w:val="superscript"/>
          <w:lang w:val="ru-RU"/>
        </w:rPr>
        <w:t>[8</w:t>
      </w:r>
      <w:r w:rsidR="008F15DB" w:rsidRPr="008F15DB">
        <w:rPr>
          <w:rFonts w:ascii="Times New Roman" w:hAnsi="Times New Roman" w:cs="Times New Roman"/>
          <w:color w:val="000000"/>
          <w:sz w:val="24"/>
          <w:szCs w:val="24"/>
          <w:vertAlign w:val="superscript"/>
          <w:lang w:val="ru-RU"/>
        </w:rPr>
        <w:t>3</w:t>
      </w:r>
      <w:r w:rsidR="009D7ED9" w:rsidRPr="0056701E">
        <w:rPr>
          <w:rFonts w:ascii="Times New Roman" w:hAnsi="Times New Roman" w:cs="Times New Roman"/>
          <w:color w:val="000000"/>
          <w:sz w:val="24"/>
          <w:szCs w:val="24"/>
          <w:vertAlign w:val="superscript"/>
          <w:lang w:val="ru-RU"/>
        </w:rPr>
        <w:t>,10</w:t>
      </w:r>
      <w:r w:rsidR="008F15DB" w:rsidRPr="008F15DB">
        <w:rPr>
          <w:rFonts w:ascii="Times New Roman" w:hAnsi="Times New Roman" w:cs="Times New Roman"/>
          <w:color w:val="000000"/>
          <w:sz w:val="24"/>
          <w:szCs w:val="24"/>
          <w:vertAlign w:val="superscript"/>
          <w:lang w:val="ru-RU"/>
        </w:rPr>
        <w:t>0</w:t>
      </w:r>
      <w:r w:rsidR="009D7ED9" w:rsidRPr="0056701E">
        <w:rPr>
          <w:rFonts w:ascii="Times New Roman" w:hAnsi="Times New Roman" w:cs="Times New Roman"/>
          <w:color w:val="000000"/>
          <w:sz w:val="24"/>
          <w:szCs w:val="24"/>
          <w:vertAlign w:val="superscript"/>
          <w:lang w:val="ru-RU"/>
        </w:rPr>
        <w:t>,10</w:t>
      </w:r>
      <w:r w:rsidR="008F15DB" w:rsidRPr="008F15DB">
        <w:rPr>
          <w:rFonts w:ascii="Times New Roman" w:hAnsi="Times New Roman" w:cs="Times New Roman"/>
          <w:color w:val="000000"/>
          <w:sz w:val="24"/>
          <w:szCs w:val="24"/>
          <w:vertAlign w:val="superscript"/>
          <w:lang w:val="ru-RU"/>
        </w:rPr>
        <w:t>1</w:t>
      </w:r>
      <w:r w:rsidR="009D7ED9" w:rsidRPr="0056701E">
        <w:rPr>
          <w:rFonts w:ascii="Times New Roman" w:hAnsi="Times New Roman" w:cs="Times New Roman"/>
          <w:color w:val="000000"/>
          <w:sz w:val="24"/>
          <w:szCs w:val="24"/>
          <w:vertAlign w:val="superscript"/>
          <w:lang w:val="ru-RU"/>
        </w:rPr>
        <w:t>]</w:t>
      </w:r>
      <w:r w:rsidRPr="0046270E">
        <w:rPr>
          <w:rFonts w:ascii="Times New Roman" w:hAnsi="Times New Roman" w:cs="Times New Roman"/>
          <w:b/>
          <w:color w:val="000000"/>
          <w:sz w:val="24"/>
          <w:szCs w:val="24"/>
          <w:lang w:val="mk-MK"/>
        </w:rPr>
        <w:t xml:space="preserve"> </w:t>
      </w:r>
      <w:r w:rsidRPr="0046270E">
        <w:rPr>
          <w:rFonts w:ascii="Times New Roman" w:hAnsi="Times New Roman" w:cs="Times New Roman"/>
          <w:color w:val="000000"/>
          <w:sz w:val="24"/>
          <w:szCs w:val="24"/>
          <w:lang w:val="mk-MK"/>
        </w:rPr>
        <w:t xml:space="preserve">во кои е определувана концентрацијата на саливарните електролити, предмет на интерес било да се определи корелацијата помеѓу возраста и просечните вредности на калциумот и фосфатите. Како и во нашата студија, така и во овие студии, била утврдена позитивна корелација помеѓу возраста и просечните вредности на калциумот и на фосфатите во плунка. Зголемувањето на просечните вредности на калциумот и на фосфатите во плунка, со напредување на возраста, сметаме дека се должи на процесите во човековиот организам коишто доведуваат до намалување на густината на коскената маса, а се карактеристични за понапредната возраст, како и на различни ревматоидни заболувања кои ја афектираат адултната популација. Потврда за овој наш став се и податоците </w:t>
      </w:r>
      <w:r w:rsidR="00AF6DC6" w:rsidRPr="0046270E">
        <w:rPr>
          <w:rFonts w:ascii="Times New Roman" w:hAnsi="Times New Roman" w:cs="Times New Roman"/>
          <w:color w:val="000000"/>
          <w:sz w:val="24"/>
          <w:szCs w:val="24"/>
          <w:lang w:val="mk-MK"/>
        </w:rPr>
        <w:t xml:space="preserve">од литературата </w:t>
      </w:r>
      <w:r w:rsidRPr="0046270E">
        <w:rPr>
          <w:rFonts w:ascii="Times New Roman" w:hAnsi="Times New Roman" w:cs="Times New Roman"/>
          <w:color w:val="000000"/>
          <w:sz w:val="24"/>
          <w:szCs w:val="24"/>
          <w:lang w:val="mk-MK"/>
        </w:rPr>
        <w:t xml:space="preserve">до коишто дојдовме </w:t>
      </w:r>
      <w:r w:rsidR="009D7ED9" w:rsidRPr="0056701E">
        <w:rPr>
          <w:rFonts w:ascii="Times New Roman" w:hAnsi="Times New Roman" w:cs="Times New Roman"/>
          <w:color w:val="000000"/>
          <w:sz w:val="24"/>
          <w:szCs w:val="24"/>
          <w:vertAlign w:val="superscript"/>
          <w:lang w:val="ru-RU"/>
        </w:rPr>
        <w:t>[8</w:t>
      </w:r>
      <w:r w:rsidR="008F15DB" w:rsidRPr="008F15DB">
        <w:rPr>
          <w:rFonts w:ascii="Times New Roman" w:hAnsi="Times New Roman" w:cs="Times New Roman"/>
          <w:color w:val="000000"/>
          <w:sz w:val="24"/>
          <w:szCs w:val="24"/>
          <w:vertAlign w:val="superscript"/>
          <w:lang w:val="ru-RU"/>
        </w:rPr>
        <w:t>3</w:t>
      </w:r>
      <w:r w:rsidR="009D7ED9" w:rsidRPr="0056701E">
        <w:rPr>
          <w:rFonts w:ascii="Times New Roman" w:hAnsi="Times New Roman" w:cs="Times New Roman"/>
          <w:color w:val="000000"/>
          <w:sz w:val="24"/>
          <w:szCs w:val="24"/>
          <w:vertAlign w:val="superscript"/>
          <w:lang w:val="ru-RU"/>
        </w:rPr>
        <w:t>,10</w:t>
      </w:r>
      <w:r w:rsidR="008F15DB" w:rsidRPr="008F15DB">
        <w:rPr>
          <w:rFonts w:ascii="Times New Roman" w:hAnsi="Times New Roman" w:cs="Times New Roman"/>
          <w:color w:val="000000"/>
          <w:sz w:val="24"/>
          <w:szCs w:val="24"/>
          <w:vertAlign w:val="superscript"/>
          <w:lang w:val="ru-RU"/>
        </w:rPr>
        <w:t>0</w:t>
      </w:r>
      <w:r w:rsidR="009D7ED9" w:rsidRPr="0056701E">
        <w:rPr>
          <w:rFonts w:ascii="Times New Roman" w:hAnsi="Times New Roman" w:cs="Times New Roman"/>
          <w:color w:val="000000"/>
          <w:sz w:val="24"/>
          <w:szCs w:val="24"/>
          <w:vertAlign w:val="superscript"/>
          <w:lang w:val="ru-RU"/>
        </w:rPr>
        <w:t>,10</w:t>
      </w:r>
      <w:r w:rsidR="008F15DB" w:rsidRPr="008F15DB">
        <w:rPr>
          <w:rFonts w:ascii="Times New Roman" w:hAnsi="Times New Roman" w:cs="Times New Roman"/>
          <w:color w:val="000000"/>
          <w:sz w:val="24"/>
          <w:szCs w:val="24"/>
          <w:vertAlign w:val="superscript"/>
          <w:lang w:val="ru-RU"/>
        </w:rPr>
        <w:t>1</w:t>
      </w:r>
      <w:r w:rsidR="009D7ED9" w:rsidRPr="0056701E">
        <w:rPr>
          <w:rFonts w:ascii="Times New Roman" w:hAnsi="Times New Roman" w:cs="Times New Roman"/>
          <w:color w:val="000000"/>
          <w:sz w:val="24"/>
          <w:szCs w:val="24"/>
          <w:vertAlign w:val="superscript"/>
          <w:lang w:val="ru-RU"/>
        </w:rPr>
        <w:t>]</w:t>
      </w:r>
      <w:r w:rsidR="009D7ED9" w:rsidRPr="0056701E">
        <w:rPr>
          <w:rFonts w:ascii="Times New Roman" w:hAnsi="Times New Roman" w:cs="Times New Roman"/>
          <w:color w:val="000000"/>
          <w:sz w:val="24"/>
          <w:szCs w:val="24"/>
          <w:lang w:val="ru-RU"/>
        </w:rPr>
        <w:t>.</w:t>
      </w:r>
    </w:p>
    <w:p w14:paraId="66F16BF9" w14:textId="77777777" w:rsidR="00481FB0" w:rsidRPr="0046270E" w:rsidRDefault="00481FB0" w:rsidP="00481FB0">
      <w:pPr>
        <w:ind w:firstLine="720"/>
        <w:jc w:val="both"/>
        <w:rPr>
          <w:rFonts w:ascii="Times New Roman" w:hAnsi="Times New Roman" w:cs="Times New Roman"/>
          <w:sz w:val="24"/>
          <w:szCs w:val="24"/>
          <w:lang w:val="ru-RU"/>
        </w:rPr>
      </w:pPr>
      <w:r w:rsidRPr="0046270E">
        <w:rPr>
          <w:rFonts w:ascii="Times New Roman" w:hAnsi="Times New Roman" w:cs="Times New Roman"/>
          <w:sz w:val="24"/>
          <w:szCs w:val="24"/>
          <w:lang w:val="ru-RU"/>
        </w:rPr>
        <w:lastRenderedPageBreak/>
        <w:t>Во рамките на истражувањето, беше анализирана предиктивната улога на полот и возраста за нивото на саливарните електролити во нестимулирана и стимулирана плунка.</w:t>
      </w:r>
    </w:p>
    <w:p w14:paraId="56C80B05" w14:textId="77777777" w:rsidR="00481FB0" w:rsidRPr="0046270E" w:rsidRDefault="00481FB0" w:rsidP="00481FB0">
      <w:pPr>
        <w:autoSpaceDE w:val="0"/>
        <w:autoSpaceDN w:val="0"/>
        <w:adjustRightInd w:val="0"/>
        <w:spacing w:after="240"/>
        <w:ind w:firstLine="720"/>
        <w:jc w:val="both"/>
        <w:rPr>
          <w:rFonts w:ascii="Times New Roman" w:hAnsi="Times New Roman" w:cs="Times New Roman"/>
          <w:color w:val="000000"/>
          <w:sz w:val="24"/>
          <w:szCs w:val="24"/>
          <w:lang w:val="mk-MK"/>
        </w:rPr>
      </w:pPr>
      <w:r w:rsidRPr="0046270E">
        <w:rPr>
          <w:rFonts w:ascii="Times New Roman" w:hAnsi="Times New Roman" w:cs="Times New Roman"/>
          <w:color w:val="000000"/>
          <w:sz w:val="24"/>
          <w:szCs w:val="24"/>
          <w:lang w:val="ru-RU"/>
        </w:rPr>
        <w:t xml:space="preserve">Бинарната линеарна регресиона анализа за утврдување на предиктивната улога на полот за нивото на саливарните електролити укажа дека, за </w:t>
      </w:r>
      <w:r w:rsidRPr="0046270E">
        <w:rPr>
          <w:rFonts w:ascii="Times New Roman" w:hAnsi="Times New Roman" w:cs="Times New Roman"/>
          <w:color w:val="000000"/>
          <w:sz w:val="24"/>
          <w:szCs w:val="24"/>
        </w:rPr>
        <w:t>p</w:t>
      </w:r>
      <w:r w:rsidRPr="0046270E">
        <w:rPr>
          <w:rFonts w:ascii="Times New Roman" w:hAnsi="Times New Roman" w:cs="Times New Roman"/>
          <w:color w:val="000000"/>
          <w:sz w:val="24"/>
          <w:szCs w:val="24"/>
          <w:lang w:val="ru-RU"/>
        </w:rPr>
        <w:t xml:space="preserve">&lt;0,05, полот е сигнификантен предиктор за нивото на </w:t>
      </w:r>
      <w:r w:rsidRPr="0046270E">
        <w:rPr>
          <w:rFonts w:ascii="Times New Roman" w:hAnsi="Times New Roman" w:cs="Times New Roman"/>
          <w:color w:val="000000"/>
          <w:sz w:val="24"/>
          <w:szCs w:val="24"/>
        </w:rPr>
        <w:t>K</w:t>
      </w:r>
      <w:r w:rsidRPr="0046270E">
        <w:rPr>
          <w:rFonts w:ascii="Times New Roman" w:hAnsi="Times New Roman" w:cs="Times New Roman"/>
          <w:color w:val="000000"/>
          <w:sz w:val="24"/>
          <w:szCs w:val="24"/>
          <w:lang w:val="ru-RU"/>
        </w:rPr>
        <w:t xml:space="preserve"> во нестимулирана плунка како и за нивото на фосфати и во нестимулирана и во стимулирана плунка  (Табела 18)</w:t>
      </w:r>
      <w:r w:rsidRPr="0046270E">
        <w:rPr>
          <w:rFonts w:ascii="Times New Roman" w:hAnsi="Times New Roman" w:cs="Times New Roman"/>
          <w:color w:val="000000"/>
          <w:sz w:val="24"/>
          <w:szCs w:val="24"/>
          <w:lang w:val="mk-MK"/>
        </w:rPr>
        <w:t>.</w:t>
      </w:r>
    </w:p>
    <w:p w14:paraId="535B974E" w14:textId="77777777" w:rsidR="00481FB0" w:rsidRPr="0046270E" w:rsidRDefault="00481FB0" w:rsidP="00481FB0">
      <w:pPr>
        <w:autoSpaceDE w:val="0"/>
        <w:autoSpaceDN w:val="0"/>
        <w:adjustRightInd w:val="0"/>
        <w:spacing w:after="240"/>
        <w:ind w:firstLine="720"/>
        <w:jc w:val="both"/>
        <w:rPr>
          <w:rFonts w:ascii="Times New Roman" w:hAnsi="Times New Roman" w:cs="Times New Roman"/>
          <w:color w:val="000000"/>
          <w:sz w:val="24"/>
          <w:szCs w:val="24"/>
          <w:lang w:val="mk-MK"/>
        </w:rPr>
      </w:pPr>
      <w:r w:rsidRPr="0046270E">
        <w:rPr>
          <w:rFonts w:ascii="Times New Roman" w:hAnsi="Times New Roman" w:cs="Times New Roman"/>
          <w:color w:val="000000"/>
          <w:sz w:val="24"/>
          <w:szCs w:val="24"/>
          <w:lang w:val="ru-RU"/>
        </w:rPr>
        <w:t>Бинарната линеарна регресиона анализа за утврдување на предиктивната улога на возраста за нивото на саливарните електролити укажа дека:</w:t>
      </w:r>
      <w:r w:rsidRPr="0046270E">
        <w:rPr>
          <w:rFonts w:ascii="Times New Roman" w:hAnsi="Times New Roman" w:cs="Times New Roman"/>
          <w:color w:val="000000"/>
          <w:sz w:val="24"/>
          <w:szCs w:val="24"/>
          <w:lang w:val="mk-MK"/>
        </w:rPr>
        <w:t xml:space="preserve"> </w:t>
      </w:r>
      <w:r w:rsidRPr="0046270E">
        <w:rPr>
          <w:rFonts w:ascii="Times New Roman" w:hAnsi="Times New Roman" w:cs="Times New Roman"/>
          <w:color w:val="000000"/>
          <w:sz w:val="24"/>
          <w:szCs w:val="24"/>
          <w:lang w:val="ru-RU"/>
        </w:rPr>
        <w:t xml:space="preserve">за </w:t>
      </w:r>
      <w:r w:rsidRPr="0046270E">
        <w:rPr>
          <w:rFonts w:ascii="Times New Roman" w:hAnsi="Times New Roman" w:cs="Times New Roman"/>
          <w:color w:val="000000"/>
          <w:sz w:val="24"/>
          <w:szCs w:val="24"/>
        </w:rPr>
        <w:t>p</w:t>
      </w:r>
      <w:r w:rsidRPr="0046270E">
        <w:rPr>
          <w:rFonts w:ascii="Times New Roman" w:hAnsi="Times New Roman" w:cs="Times New Roman"/>
          <w:color w:val="000000"/>
          <w:sz w:val="24"/>
          <w:szCs w:val="24"/>
          <w:lang w:val="ru-RU"/>
        </w:rPr>
        <w:t>&lt;0,05, возраста е сигнификантен предиктор за нивото на</w:t>
      </w:r>
      <w:r w:rsidRPr="0046270E">
        <w:rPr>
          <w:rFonts w:ascii="Times New Roman" w:hAnsi="Times New Roman" w:cs="Times New Roman"/>
          <w:color w:val="000000"/>
          <w:sz w:val="24"/>
          <w:szCs w:val="24"/>
          <w:lang w:val="mk-MK"/>
        </w:rPr>
        <w:t>:</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sz w:val="24"/>
          <w:szCs w:val="24"/>
        </w:rPr>
        <w:t>K</w:t>
      </w:r>
      <w:r w:rsidRPr="0046270E">
        <w:rPr>
          <w:rFonts w:ascii="Times New Roman" w:hAnsi="Times New Roman" w:cs="Times New Roman"/>
          <w:color w:val="000000"/>
          <w:sz w:val="24"/>
          <w:szCs w:val="24"/>
          <w:lang w:val="ru-RU"/>
        </w:rPr>
        <w:t xml:space="preserve">, </w:t>
      </w:r>
      <w:r w:rsidRPr="0046270E">
        <w:rPr>
          <w:rFonts w:ascii="Times New Roman" w:hAnsi="Times New Roman" w:cs="Times New Roman"/>
          <w:color w:val="000000"/>
          <w:sz w:val="24"/>
          <w:szCs w:val="24"/>
        </w:rPr>
        <w:t>Ca</w:t>
      </w:r>
      <w:r w:rsidRPr="0046270E">
        <w:rPr>
          <w:rFonts w:ascii="Times New Roman" w:hAnsi="Times New Roman" w:cs="Times New Roman"/>
          <w:color w:val="000000"/>
          <w:sz w:val="24"/>
          <w:szCs w:val="24"/>
          <w:lang w:val="ru-RU"/>
        </w:rPr>
        <w:t xml:space="preserve"> и фосфати во нестимулирана плунка  (Табела 19)</w:t>
      </w:r>
      <w:r w:rsidRPr="0046270E">
        <w:rPr>
          <w:rFonts w:ascii="Times New Roman" w:hAnsi="Times New Roman" w:cs="Times New Roman"/>
          <w:color w:val="000000"/>
          <w:sz w:val="24"/>
          <w:szCs w:val="24"/>
          <w:lang w:val="mk-MK"/>
        </w:rPr>
        <w:t>.</w:t>
      </w:r>
    </w:p>
    <w:p w14:paraId="7BC87907" w14:textId="7BD6DE2D" w:rsidR="00481FB0" w:rsidRPr="0046270E" w:rsidRDefault="00481FB0" w:rsidP="00481FB0">
      <w:pPr>
        <w:spacing w:after="200"/>
        <w:ind w:firstLine="720"/>
        <w:jc w:val="both"/>
        <w:rPr>
          <w:rFonts w:ascii="Times New Roman" w:hAnsi="Times New Roman" w:cs="Times New Roman"/>
          <w:sz w:val="24"/>
          <w:szCs w:val="24"/>
          <w:lang w:val="ru-RU" w:eastAsia="mk-MK"/>
        </w:rPr>
      </w:pPr>
      <w:r w:rsidRPr="0046270E">
        <w:rPr>
          <w:rFonts w:ascii="Times New Roman" w:hAnsi="Times New Roman" w:cs="Times New Roman"/>
          <w:sz w:val="24"/>
          <w:szCs w:val="24"/>
          <w:lang w:val="ru-RU" w:eastAsia="mk-MK"/>
        </w:rPr>
        <w:t xml:space="preserve">Дополнително, полот и возраста кои со бинарната линеарна регресиона анализа беа докажани како сигнификантни предиктори за нивото на </w:t>
      </w:r>
      <w:r w:rsidRPr="0046270E">
        <w:rPr>
          <w:rFonts w:ascii="Times New Roman" w:hAnsi="Times New Roman" w:cs="Times New Roman"/>
          <w:sz w:val="24"/>
          <w:szCs w:val="24"/>
          <w:lang w:eastAsia="mk-MK"/>
        </w:rPr>
        <w:t>K</w:t>
      </w:r>
      <w:r w:rsidRPr="0046270E">
        <w:rPr>
          <w:rFonts w:ascii="Times New Roman" w:hAnsi="Times New Roman" w:cs="Times New Roman"/>
          <w:sz w:val="24"/>
          <w:szCs w:val="24"/>
          <w:lang w:val="ru-RU" w:eastAsia="mk-MK"/>
        </w:rPr>
        <w:t xml:space="preserve"> во нестимулирана плунка како и за нивото на фосфати во нестимулирана плунка (Табела 18-19) беа ставени во модел на мултипла линеарна регресиона анализа</w:t>
      </w:r>
      <w:r w:rsidR="00AF6DC6" w:rsidRPr="0046270E">
        <w:rPr>
          <w:rFonts w:ascii="Times New Roman" w:hAnsi="Times New Roman" w:cs="Times New Roman"/>
          <w:sz w:val="24"/>
          <w:szCs w:val="24"/>
          <w:lang w:val="ru-RU" w:eastAsia="mk-MK"/>
        </w:rPr>
        <w:t>,</w:t>
      </w:r>
      <w:r w:rsidRPr="0046270E">
        <w:rPr>
          <w:rFonts w:ascii="Times New Roman" w:hAnsi="Times New Roman" w:cs="Times New Roman"/>
          <w:sz w:val="24"/>
          <w:szCs w:val="24"/>
          <w:lang w:val="ru-RU" w:eastAsia="mk-MK"/>
        </w:rPr>
        <w:t xml:space="preserve"> со цел утврдување на нивната независност како предиктори (Табела 20). </w:t>
      </w:r>
    </w:p>
    <w:p w14:paraId="4CA30DB9" w14:textId="4E853B91" w:rsidR="00481FB0" w:rsidRPr="00D53146" w:rsidRDefault="00481FB0" w:rsidP="00D53146">
      <w:pPr>
        <w:spacing w:after="200"/>
        <w:ind w:firstLine="720"/>
        <w:jc w:val="both"/>
        <w:rPr>
          <w:rFonts w:ascii="Times New Roman" w:hAnsi="Times New Roman" w:cs="Times New Roman"/>
          <w:sz w:val="24"/>
          <w:szCs w:val="24"/>
          <w:lang w:val="mk-MK" w:eastAsia="mk-MK"/>
        </w:rPr>
      </w:pPr>
      <w:r w:rsidRPr="0046270E">
        <w:rPr>
          <w:rFonts w:ascii="Times New Roman" w:hAnsi="Times New Roman" w:cs="Times New Roman"/>
          <w:sz w:val="24"/>
          <w:szCs w:val="24"/>
          <w:lang w:val="mk-MK" w:eastAsia="mk-MK"/>
        </w:rPr>
        <w:t>Мултиплата регресиона анализа како независен значаен предиктор за калиумот и за фосфатите во нестимулираната плунка го издвои полот (Табела 20). Како независен значаен предиктор, утврден со мултиплата регресиона анализа, машкиот пол го зголемува нивото и на калиум и на фосфа</w:t>
      </w:r>
      <w:r w:rsidR="00D53146">
        <w:rPr>
          <w:rFonts w:ascii="Times New Roman" w:hAnsi="Times New Roman" w:cs="Times New Roman"/>
          <w:sz w:val="24"/>
          <w:szCs w:val="24"/>
          <w:lang w:val="mk-MK" w:eastAsia="mk-MK"/>
        </w:rPr>
        <w:t xml:space="preserve">ти во нестимулираната плунка.  </w:t>
      </w:r>
    </w:p>
    <w:p w14:paraId="26524109" w14:textId="77777777" w:rsidR="00481FB0" w:rsidRPr="0046270E" w:rsidRDefault="00481FB0" w:rsidP="00481FB0">
      <w:pPr>
        <w:ind w:firstLine="720"/>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 xml:space="preserve">Сумарната анализа на добиените просечни вредности на саливарните елктролити во стимулираната и нестимулираната плунка кај нашите испитаници, укажа дека јоните на натриум, калиум, хлор и калциум се со значително поголеми концентрации присутни во стимулираната плунка. Отстапување од овој податок регистриравме само за фосфатните јони. Имено, просечната вредност на фосфатните јони во стимулираната плунка е сигнификантно помала во споредба со просечната вредност на овие јони во нестимулираната плунка. </w:t>
      </w:r>
    </w:p>
    <w:p w14:paraId="24002C07" w14:textId="77777777" w:rsidR="00D53146" w:rsidRDefault="00D53146">
      <w:pPr>
        <w:spacing w:after="160" w:line="259" w:lineRule="auto"/>
        <w:rPr>
          <w:rFonts w:ascii="Times New Roman" w:hAnsi="Times New Roman" w:cs="Times New Roman"/>
          <w:sz w:val="24"/>
          <w:szCs w:val="24"/>
          <w:lang w:val="mk-MK"/>
        </w:rPr>
      </w:pPr>
      <w:r>
        <w:rPr>
          <w:rFonts w:ascii="Times New Roman" w:hAnsi="Times New Roman" w:cs="Times New Roman"/>
          <w:sz w:val="24"/>
          <w:szCs w:val="24"/>
          <w:lang w:val="mk-MK"/>
        </w:rPr>
        <w:br w:type="page"/>
      </w:r>
    </w:p>
    <w:p w14:paraId="3C95AD0B" w14:textId="684B18B8" w:rsidR="00481FB0" w:rsidRPr="0046270E" w:rsidRDefault="00481FB0" w:rsidP="00481FB0">
      <w:pPr>
        <w:ind w:firstLine="720"/>
        <w:jc w:val="both"/>
        <w:rPr>
          <w:rFonts w:ascii="Times New Roman" w:hAnsi="Times New Roman" w:cs="Times New Roman"/>
          <w:sz w:val="24"/>
          <w:szCs w:val="24"/>
          <w:lang w:val="ru-RU"/>
        </w:rPr>
      </w:pPr>
      <w:r w:rsidRPr="0046270E">
        <w:rPr>
          <w:rFonts w:ascii="Times New Roman" w:hAnsi="Times New Roman" w:cs="Times New Roman"/>
          <w:sz w:val="24"/>
          <w:szCs w:val="24"/>
          <w:lang w:val="mk-MK"/>
        </w:rPr>
        <w:lastRenderedPageBreak/>
        <w:t>Објаснувањето за регистрираните повисоки концентрации на четирите (</w:t>
      </w:r>
      <w:r w:rsidRPr="0046270E">
        <w:rPr>
          <w:rFonts w:ascii="Times New Roman" w:hAnsi="Times New Roman" w:cs="Times New Roman"/>
          <w:sz w:val="24"/>
          <w:szCs w:val="24"/>
        </w:rPr>
        <w:t>Na</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rPr>
        <w:t>K</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rPr>
        <w:t>Cl</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 xml:space="preserve">и </w:t>
      </w:r>
      <w:r w:rsidRPr="0046270E">
        <w:rPr>
          <w:rFonts w:ascii="Times New Roman" w:hAnsi="Times New Roman" w:cs="Times New Roman"/>
          <w:sz w:val="24"/>
          <w:szCs w:val="24"/>
        </w:rPr>
        <w:t>Ca</w:t>
      </w:r>
      <w:r w:rsidRPr="0046270E">
        <w:rPr>
          <w:rFonts w:ascii="Times New Roman" w:hAnsi="Times New Roman" w:cs="Times New Roman"/>
          <w:sz w:val="24"/>
          <w:szCs w:val="24"/>
          <w:lang w:val="ru-RU"/>
        </w:rPr>
        <w:t>)</w:t>
      </w:r>
      <w:r w:rsidRPr="0046270E">
        <w:rPr>
          <w:rFonts w:ascii="Times New Roman" w:hAnsi="Times New Roman" w:cs="Times New Roman"/>
          <w:sz w:val="24"/>
          <w:szCs w:val="24"/>
          <w:lang w:val="mk-MK"/>
        </w:rPr>
        <w:t xml:space="preserve"> електролити во стимулираната плунка го поткрепуваме со добро утврдениот механизам на секреција на плунковниот секрет. </w:t>
      </w:r>
      <w:r w:rsidR="00835426" w:rsidRPr="0046270E">
        <w:rPr>
          <w:rFonts w:ascii="Times New Roman" w:hAnsi="Times New Roman" w:cs="Times New Roman"/>
          <w:sz w:val="24"/>
          <w:szCs w:val="24"/>
          <w:lang w:val="mk-MK"/>
        </w:rPr>
        <w:t xml:space="preserve">Во </w:t>
      </w:r>
      <w:r w:rsidRPr="0046270E">
        <w:rPr>
          <w:rFonts w:ascii="Times New Roman" w:hAnsi="Times New Roman" w:cs="Times New Roman"/>
          <w:sz w:val="24"/>
          <w:szCs w:val="24"/>
          <w:lang w:val="mk-MK"/>
        </w:rPr>
        <w:t xml:space="preserve">првата фаза на </w:t>
      </w:r>
      <w:r w:rsidR="00835426" w:rsidRPr="0046270E">
        <w:rPr>
          <w:rFonts w:ascii="Times New Roman" w:hAnsi="Times New Roman" w:cs="Times New Roman"/>
          <w:sz w:val="24"/>
          <w:szCs w:val="24"/>
          <w:lang w:val="mk-MK"/>
        </w:rPr>
        <w:t>секреција</w:t>
      </w:r>
      <w:r w:rsidRPr="0046270E">
        <w:rPr>
          <w:rFonts w:ascii="Times New Roman" w:hAnsi="Times New Roman" w:cs="Times New Roman"/>
          <w:sz w:val="24"/>
          <w:szCs w:val="24"/>
          <w:lang w:val="mk-MK"/>
        </w:rPr>
        <w:t xml:space="preserve">, ултрафилтрација на крвната плазма, во ацинусниот лумен на плунковните жлезди се создава секрет-примарна плунка, која според концентрацијата на електролити е изотонична со крвната плазма. Тоа значи дека концентрацијата на натриум, калиум и хлор во примарната плунка е подеднаква со нивната концентрација во крвната плазма и изнесува: </w:t>
      </w:r>
      <w:r w:rsidRPr="0046270E">
        <w:rPr>
          <w:rFonts w:ascii="Times New Roman" w:hAnsi="Times New Roman" w:cs="Times New Roman"/>
          <w:sz w:val="24"/>
          <w:szCs w:val="24"/>
        </w:rPr>
        <w:t>Na</w:t>
      </w:r>
      <w:r w:rsidRPr="0046270E">
        <w:rPr>
          <w:rFonts w:ascii="Times New Roman" w:hAnsi="Times New Roman" w:cs="Times New Roman"/>
          <w:sz w:val="24"/>
          <w:szCs w:val="24"/>
          <w:lang w:val="ru-RU"/>
        </w:rPr>
        <w:t>-145</w:t>
      </w:r>
      <w:r w:rsidRPr="0046270E">
        <w:rPr>
          <w:rFonts w:ascii="Times New Roman" w:hAnsi="Times New Roman" w:cs="Times New Roman"/>
          <w:sz w:val="24"/>
          <w:szCs w:val="24"/>
        </w:rPr>
        <w:t>mmol</w:t>
      </w:r>
      <w:r w:rsidRPr="0046270E">
        <w:rPr>
          <w:rFonts w:ascii="Times New Roman" w:hAnsi="Times New Roman" w:cs="Times New Roman"/>
          <w:sz w:val="24"/>
          <w:szCs w:val="24"/>
          <w:lang w:val="ru-RU"/>
        </w:rPr>
        <w:t>/</w:t>
      </w:r>
      <w:r w:rsidRPr="0046270E">
        <w:rPr>
          <w:rFonts w:ascii="Times New Roman" w:hAnsi="Times New Roman" w:cs="Times New Roman"/>
          <w:sz w:val="24"/>
          <w:szCs w:val="24"/>
        </w:rPr>
        <w:t>L</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rPr>
        <w:t>K</w:t>
      </w:r>
      <w:r w:rsidRPr="0046270E">
        <w:rPr>
          <w:rFonts w:ascii="Times New Roman" w:hAnsi="Times New Roman" w:cs="Times New Roman"/>
          <w:sz w:val="24"/>
          <w:szCs w:val="24"/>
          <w:lang w:val="ru-RU"/>
        </w:rPr>
        <w:t>-4</w:t>
      </w:r>
      <w:r w:rsidRPr="0046270E">
        <w:rPr>
          <w:rFonts w:ascii="Times New Roman" w:hAnsi="Times New Roman" w:cs="Times New Roman"/>
          <w:sz w:val="24"/>
          <w:szCs w:val="24"/>
        </w:rPr>
        <w:t>mmol</w:t>
      </w:r>
      <w:r w:rsidRPr="0046270E">
        <w:rPr>
          <w:rFonts w:ascii="Times New Roman" w:hAnsi="Times New Roman" w:cs="Times New Roman"/>
          <w:sz w:val="24"/>
          <w:szCs w:val="24"/>
          <w:lang w:val="ru-RU"/>
        </w:rPr>
        <w:t>/</w:t>
      </w:r>
      <w:r w:rsidRPr="0046270E">
        <w:rPr>
          <w:rFonts w:ascii="Times New Roman" w:hAnsi="Times New Roman" w:cs="Times New Roman"/>
          <w:sz w:val="24"/>
          <w:szCs w:val="24"/>
        </w:rPr>
        <w:t>L</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rPr>
        <w:t>Cl</w:t>
      </w:r>
      <w:r w:rsidRPr="0046270E">
        <w:rPr>
          <w:rFonts w:ascii="Times New Roman" w:hAnsi="Times New Roman" w:cs="Times New Roman"/>
          <w:sz w:val="24"/>
          <w:szCs w:val="24"/>
          <w:lang w:val="ru-RU"/>
        </w:rPr>
        <w:t>-100</w:t>
      </w:r>
      <w:r w:rsidRPr="0046270E">
        <w:rPr>
          <w:rFonts w:ascii="Times New Roman" w:hAnsi="Times New Roman" w:cs="Times New Roman"/>
          <w:sz w:val="24"/>
          <w:szCs w:val="24"/>
        </w:rPr>
        <w:t>mmol</w:t>
      </w:r>
      <w:r w:rsidRPr="0046270E">
        <w:rPr>
          <w:rFonts w:ascii="Times New Roman" w:hAnsi="Times New Roman" w:cs="Times New Roman"/>
          <w:sz w:val="24"/>
          <w:szCs w:val="24"/>
          <w:lang w:val="ru-RU"/>
        </w:rPr>
        <w:t>/</w:t>
      </w:r>
      <w:r w:rsidRPr="0046270E">
        <w:rPr>
          <w:rFonts w:ascii="Times New Roman" w:hAnsi="Times New Roman" w:cs="Times New Roman"/>
          <w:sz w:val="24"/>
          <w:szCs w:val="24"/>
        </w:rPr>
        <w:t>L</w:t>
      </w:r>
      <w:r w:rsidR="009D7ED9" w:rsidRPr="0056701E">
        <w:rPr>
          <w:rFonts w:ascii="Times New Roman" w:hAnsi="Times New Roman" w:cs="Times New Roman"/>
          <w:sz w:val="24"/>
          <w:szCs w:val="24"/>
          <w:lang w:val="ru-RU"/>
        </w:rPr>
        <w:t xml:space="preserve"> </w:t>
      </w:r>
      <w:r w:rsidR="009D7ED9" w:rsidRPr="0056701E">
        <w:rPr>
          <w:rFonts w:ascii="Times New Roman" w:hAnsi="Times New Roman" w:cs="Times New Roman"/>
          <w:sz w:val="24"/>
          <w:szCs w:val="24"/>
          <w:vertAlign w:val="superscript"/>
          <w:lang w:val="ru-RU"/>
        </w:rPr>
        <w:t>[6]</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Како што примарната плунка од ацинусниот лумен се транспортира низ системот на собирни и одводни каналчиња, така доаѓа до реапсорпција на натриумот и хлорот од примарната плунка. Калиумот не се реапсорбира, туку делумно ресорбираниот натриум бива заменет со калиум. Затоа дефинитивната плунка е хипотоничен секрет во споредба со крвната плазма, односно содржи пониска концентрација на натриум и хлор во споредба со крвната плазма. Ова не се однесува на калиумот. Имено, калиумот  е со поголема концентрација во дефинитивната плунка, во споредба со не</w:t>
      </w:r>
      <w:r w:rsidRPr="0046270E">
        <w:rPr>
          <w:rFonts w:ascii="Times New Roman" w:hAnsi="Times New Roman" w:cs="Times New Roman"/>
          <w:sz w:val="24"/>
          <w:szCs w:val="24"/>
          <w:lang w:val="ru-RU"/>
        </w:rPr>
        <w:t xml:space="preserve">говата концентрација </w:t>
      </w:r>
      <w:r w:rsidRPr="0046270E">
        <w:rPr>
          <w:rFonts w:ascii="Times New Roman" w:hAnsi="Times New Roman" w:cs="Times New Roman"/>
          <w:sz w:val="24"/>
          <w:szCs w:val="24"/>
          <w:lang w:val="mk-MK"/>
        </w:rPr>
        <w:t xml:space="preserve">во крвната плазма. </w:t>
      </w:r>
    </w:p>
    <w:p w14:paraId="551C505E" w14:textId="19203DC0" w:rsidR="00481FB0" w:rsidRPr="0046270E" w:rsidRDefault="00481FB0" w:rsidP="00481FB0">
      <w:pPr>
        <w:ind w:firstLine="720"/>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Различни фактори на стимулација можат да влијаат и да го золемат количеството на излачена плунка. Во нашата студија користевме механичка стимулација, односно на испитаниците им дававме гума за џвакање, со што добив</w:t>
      </w:r>
      <w:r w:rsidR="00835426" w:rsidRPr="0046270E">
        <w:rPr>
          <w:rFonts w:ascii="Times New Roman" w:hAnsi="Times New Roman" w:cs="Times New Roman"/>
          <w:sz w:val="24"/>
          <w:szCs w:val="24"/>
          <w:lang w:val="mk-MK"/>
        </w:rPr>
        <w:t>авме з</w:t>
      </w:r>
      <w:r w:rsidRPr="0046270E">
        <w:rPr>
          <w:rFonts w:ascii="Times New Roman" w:hAnsi="Times New Roman" w:cs="Times New Roman"/>
          <w:sz w:val="24"/>
          <w:szCs w:val="24"/>
          <w:lang w:val="mk-MK"/>
        </w:rPr>
        <w:t xml:space="preserve">начително поголемо количество на излачена плунка. Во текот на стимулираното лачење на плунка, примарната плунка забрзано поминува низ системот на одводните каналчиња. Поради брзиот проток на примарната плунка низ системот на одводни каналчиња, процесот на реапасорпција на електролитите од примарната плунка е помалку ефикасен во споредба со процесот на реапсорпција на електролитите кога примарната плунка бавно се движи низ системот на одводни каналчиња. Сметаме дека сигнификантно зголемените вредности на саливарните електролити во стимулираната плунка кај испитаниците вклучени во нашата студија, се должат на опишаните процеси кои се одвиваат во системот на собирни и одводни каналчиња, при стимулирано лачење на плунката. </w:t>
      </w:r>
    </w:p>
    <w:p w14:paraId="3A440A07" w14:textId="04EDA381" w:rsidR="00481FB0" w:rsidRPr="0046270E" w:rsidRDefault="00481FB0" w:rsidP="00481FB0">
      <w:pPr>
        <w:ind w:firstLine="720"/>
        <w:jc w:val="both"/>
        <w:rPr>
          <w:rFonts w:ascii="Times New Roman" w:hAnsi="Times New Roman" w:cs="Times New Roman"/>
          <w:sz w:val="24"/>
          <w:szCs w:val="24"/>
          <w:lang w:val="ru-RU"/>
        </w:rPr>
      </w:pPr>
      <w:r w:rsidRPr="0046270E">
        <w:rPr>
          <w:rFonts w:ascii="Times New Roman" w:hAnsi="Times New Roman" w:cs="Times New Roman"/>
          <w:sz w:val="24"/>
          <w:szCs w:val="24"/>
          <w:lang w:val="mk-MK"/>
        </w:rPr>
        <w:t xml:space="preserve">Врз квалитативните карактеристики на излачената плунка влијаат различни фактори. Со зголемување на количеството на излачена плунка се зголемува рН на плунката и концентрацијата на одредени составни компоненти на плунката (протеини, натриум, </w:t>
      </w:r>
      <w:r w:rsidRPr="0046270E">
        <w:rPr>
          <w:rFonts w:ascii="Times New Roman" w:hAnsi="Times New Roman" w:cs="Times New Roman"/>
          <w:sz w:val="24"/>
          <w:szCs w:val="24"/>
          <w:lang w:val="mk-MK"/>
        </w:rPr>
        <w:lastRenderedPageBreak/>
        <w:t>хлориди, бикарбонати), додека пак на други составни компоненти се намалува (магнезиум</w:t>
      </w:r>
      <w:r w:rsidR="00835426" w:rsidRPr="0046270E">
        <w:rPr>
          <w:rFonts w:ascii="Times New Roman" w:hAnsi="Times New Roman" w:cs="Times New Roman"/>
          <w:sz w:val="24"/>
          <w:szCs w:val="24"/>
          <w:lang w:val="mk-MK"/>
        </w:rPr>
        <w:t>,</w:t>
      </w:r>
      <w:r w:rsidRPr="0046270E">
        <w:rPr>
          <w:rFonts w:ascii="Times New Roman" w:hAnsi="Times New Roman" w:cs="Times New Roman"/>
          <w:sz w:val="24"/>
          <w:szCs w:val="24"/>
          <w:lang w:val="mk-MK"/>
        </w:rPr>
        <w:t xml:space="preserve"> фосфати)</w:t>
      </w:r>
      <w:r w:rsidRPr="0046270E">
        <w:rPr>
          <w:rFonts w:ascii="Times New Roman" w:hAnsi="Times New Roman" w:cs="Times New Roman"/>
          <w:sz w:val="24"/>
          <w:szCs w:val="24"/>
          <w:lang w:val="ru-RU"/>
        </w:rPr>
        <w:t xml:space="preserve">. </w:t>
      </w:r>
    </w:p>
    <w:p w14:paraId="5F418D40" w14:textId="3B6E0A2E" w:rsidR="00481FB0" w:rsidRPr="0046270E" w:rsidRDefault="00481FB0" w:rsidP="00481FB0">
      <w:pPr>
        <w:ind w:firstLine="720"/>
        <w:jc w:val="both"/>
        <w:rPr>
          <w:rFonts w:ascii="Times New Roman" w:hAnsi="Times New Roman"/>
          <w:sz w:val="24"/>
          <w:szCs w:val="24"/>
          <w:lang w:val="mk-MK"/>
        </w:rPr>
      </w:pPr>
      <w:r w:rsidRPr="0046270E">
        <w:rPr>
          <w:rFonts w:ascii="Times New Roman" w:hAnsi="Times New Roman"/>
          <w:sz w:val="24"/>
          <w:szCs w:val="24"/>
          <w:lang w:val="mk-MK"/>
        </w:rPr>
        <w:t>Кога лачењето на плунката се одвива непречено и константно, составот на плунката зависи од должината на стимулацијата. Различен е составот на плунката која е излачена за времетраење на стимулација од 2 минути и</w:t>
      </w:r>
      <w:r w:rsidR="00835426" w:rsidRPr="0046270E">
        <w:rPr>
          <w:rFonts w:ascii="Times New Roman" w:hAnsi="Times New Roman"/>
          <w:sz w:val="24"/>
          <w:szCs w:val="24"/>
          <w:lang w:val="mk-MK"/>
        </w:rPr>
        <w:t xml:space="preserve"> за времетраење на стимулација</w:t>
      </w:r>
      <w:r w:rsidRPr="0046270E">
        <w:rPr>
          <w:rFonts w:ascii="Times New Roman" w:hAnsi="Times New Roman"/>
          <w:sz w:val="24"/>
          <w:szCs w:val="24"/>
          <w:lang w:val="mk-MK"/>
        </w:rPr>
        <w:t xml:space="preserve"> од 10 минути. На пример, концентрацијата на бикарбонатите прогресивно се зголемува со должината на стимулацијата. Наспроти тоа, концентрацијата на хлориди по првичното кратко зголемување, со должината на стимулацијата се намалува. Составот на плунката, исто така, зависи и од тоа дали одредена жлезда е стимулирана во претходниот час.</w:t>
      </w:r>
    </w:p>
    <w:p w14:paraId="70D4C0DD" w14:textId="11C49A21" w:rsidR="00481FB0" w:rsidRPr="0046270E" w:rsidRDefault="00481FB0" w:rsidP="00481FB0">
      <w:pPr>
        <w:ind w:firstLine="720"/>
        <w:jc w:val="both"/>
        <w:rPr>
          <w:rFonts w:ascii="Times New Roman" w:hAnsi="Times New Roman"/>
          <w:color w:val="FF0000"/>
          <w:sz w:val="24"/>
          <w:szCs w:val="24"/>
          <w:lang w:val="mk-MK"/>
        </w:rPr>
      </w:pPr>
      <w:r w:rsidRPr="008474D4">
        <w:rPr>
          <w:rFonts w:ascii="Times New Roman" w:hAnsi="Times New Roman"/>
          <w:sz w:val="24"/>
          <w:szCs w:val="24"/>
          <w:lang w:val="mk-MK"/>
        </w:rPr>
        <w:t xml:space="preserve">Различни стимули имаат ефект врз составот на плунката, пред се </w:t>
      </w:r>
      <w:r w:rsidR="00835426" w:rsidRPr="008474D4">
        <w:rPr>
          <w:rFonts w:ascii="Times New Roman" w:hAnsi="Times New Roman"/>
          <w:sz w:val="24"/>
          <w:szCs w:val="24"/>
          <w:lang w:val="mk-MK"/>
        </w:rPr>
        <w:t xml:space="preserve">поради </w:t>
      </w:r>
      <w:r w:rsidRPr="008474D4">
        <w:rPr>
          <w:rFonts w:ascii="Times New Roman" w:hAnsi="Times New Roman"/>
          <w:sz w:val="24"/>
          <w:szCs w:val="24"/>
          <w:lang w:val="mk-MK"/>
        </w:rPr>
        <w:t>нивниот ефект врз брзината на лачење на плунка. При тестирање на влијанието на четирите различни вкусови дразби (кисело, солено, горчливо и благо) врз лачењето на паротидната плунка, утвредено е дека тие не влијаат врз составот на електролити во плунката. Но сепак, утврдено е дека стимулација на лачење со солен вкус, ја зголемува протеинската секреција во паротидната плунка. Потврдено е дека и другите вкусови дразби влијаат врз концентрацијата и видот на саливарните протеини. Дразба на рецепторите со кисел вкус предизвикува најголемо количество на излачена плунка и предизвикува алкализација на плунковниот секрет. Порано се претпоставуваше дека тоа е корисна адаптација на природата на стимулусот. Но, денес со сигурност се знае дека вредноста на рН на плунката зависи од количеството на излачена плунка а не зависи од природата на стимулусот.</w:t>
      </w:r>
      <w:r w:rsidRPr="0046270E">
        <w:rPr>
          <w:rFonts w:ascii="Times New Roman" w:hAnsi="Times New Roman"/>
          <w:color w:val="FF0000"/>
          <w:sz w:val="24"/>
          <w:szCs w:val="24"/>
          <w:lang w:val="mk-MK"/>
        </w:rPr>
        <w:t xml:space="preserve"> </w:t>
      </w:r>
    </w:p>
    <w:p w14:paraId="2CF7DEB7" w14:textId="5EC3CEE5" w:rsidR="00481FB0" w:rsidRPr="0046270E" w:rsidRDefault="00481FB0" w:rsidP="00481FB0">
      <w:pPr>
        <w:ind w:firstLine="720"/>
        <w:jc w:val="both"/>
        <w:rPr>
          <w:rFonts w:ascii="Times New Roman" w:hAnsi="Times New Roman"/>
          <w:sz w:val="24"/>
          <w:szCs w:val="24"/>
          <w:lang w:val="mk-MK"/>
        </w:rPr>
      </w:pPr>
      <w:r w:rsidRPr="0046270E">
        <w:rPr>
          <w:rFonts w:ascii="Times New Roman" w:hAnsi="Times New Roman"/>
          <w:sz w:val="24"/>
          <w:szCs w:val="24"/>
          <w:lang w:val="mk-MK"/>
        </w:rPr>
        <w:t>Познавајќи ги сите овие фактори кои влијаат врз квантитативните и квалитативн</w:t>
      </w:r>
      <w:r w:rsidR="00835426" w:rsidRPr="0046270E">
        <w:rPr>
          <w:rFonts w:ascii="Times New Roman" w:hAnsi="Times New Roman"/>
          <w:sz w:val="24"/>
          <w:szCs w:val="24"/>
          <w:lang w:val="mk-MK"/>
        </w:rPr>
        <w:t>ите карактеристики на плунката,</w:t>
      </w:r>
      <w:r w:rsidRPr="0046270E">
        <w:rPr>
          <w:rFonts w:ascii="Times New Roman" w:hAnsi="Times New Roman"/>
          <w:sz w:val="24"/>
          <w:szCs w:val="24"/>
          <w:lang w:val="mk-MK"/>
        </w:rPr>
        <w:t xml:space="preserve"> оваа студија ја спроведовме во строго контролирани услови. Сите испатаници кои беа вклучени во студијата</w:t>
      </w:r>
      <w:r w:rsidR="00835426" w:rsidRPr="0046270E">
        <w:rPr>
          <w:rFonts w:ascii="Times New Roman" w:hAnsi="Times New Roman"/>
          <w:sz w:val="24"/>
          <w:szCs w:val="24"/>
          <w:lang w:val="mk-MK"/>
        </w:rPr>
        <w:t>,</w:t>
      </w:r>
      <w:r w:rsidRPr="0046270E">
        <w:rPr>
          <w:rFonts w:ascii="Times New Roman" w:hAnsi="Times New Roman"/>
          <w:sz w:val="24"/>
          <w:szCs w:val="24"/>
          <w:lang w:val="mk-MK"/>
        </w:rPr>
        <w:t xml:space="preserve"> претходно беа инструирани </w:t>
      </w:r>
      <w:r w:rsidR="00835426" w:rsidRPr="0046270E">
        <w:rPr>
          <w:rFonts w:ascii="Times New Roman" w:hAnsi="Times New Roman"/>
          <w:sz w:val="24"/>
          <w:szCs w:val="24"/>
          <w:lang w:val="mk-MK"/>
        </w:rPr>
        <w:t>за начин</w:t>
      </w:r>
      <w:r w:rsidRPr="0046270E">
        <w:rPr>
          <w:rFonts w:ascii="Times New Roman" w:hAnsi="Times New Roman"/>
          <w:sz w:val="24"/>
          <w:szCs w:val="24"/>
          <w:lang w:val="mk-MK"/>
        </w:rPr>
        <w:t>от на однесување (консумирање на храна, пијалоци, цигари итн.) еден ден и непосредно пред колекцијата на пл</w:t>
      </w:r>
      <w:r w:rsidR="00835426" w:rsidRPr="0046270E">
        <w:rPr>
          <w:rFonts w:ascii="Times New Roman" w:hAnsi="Times New Roman"/>
          <w:sz w:val="24"/>
          <w:szCs w:val="24"/>
          <w:lang w:val="mk-MK"/>
        </w:rPr>
        <w:t xml:space="preserve">унка. Целта на овие инструкции </w:t>
      </w:r>
      <w:r w:rsidRPr="0046270E">
        <w:rPr>
          <w:rFonts w:ascii="Times New Roman" w:hAnsi="Times New Roman"/>
          <w:sz w:val="24"/>
          <w:szCs w:val="24"/>
          <w:lang w:val="mk-MK"/>
        </w:rPr>
        <w:t xml:space="preserve">беше максимално да го намалиме влијанието на различни фактори кои можат да влијаат врз квантитативните и квалитативните карактеристики на плунката која беше предемет на нашето истражување. Сепак, максимално контролирани услови е речиси невозможно да се воспостават, со оглед дека определени фактори за кои се смета дека не влијаат врз секрецијата на плунка, можат да ги менуваат квалитативните и квантитативните карактеристики на плунковниот секрет. </w:t>
      </w:r>
      <w:r w:rsidRPr="0046270E">
        <w:rPr>
          <w:rFonts w:ascii="Times New Roman" w:hAnsi="Times New Roman"/>
          <w:sz w:val="24"/>
          <w:szCs w:val="24"/>
          <w:lang w:val="mk-MK"/>
        </w:rPr>
        <w:lastRenderedPageBreak/>
        <w:t xml:space="preserve">Такви фактори се позиција на телото при колекција на плунка, изложеност на светлина, присуство на други личности во близина на индивидуата која донира плунка итн. </w:t>
      </w:r>
    </w:p>
    <w:p w14:paraId="61860BD9" w14:textId="77777777" w:rsidR="00D53146" w:rsidRDefault="00D53146" w:rsidP="00481FB0">
      <w:pPr>
        <w:ind w:firstLine="720"/>
        <w:jc w:val="both"/>
        <w:rPr>
          <w:rFonts w:ascii="Times New Roman" w:hAnsi="Times New Roman"/>
          <w:sz w:val="24"/>
          <w:szCs w:val="24"/>
          <w:lang w:val="mk-MK"/>
        </w:rPr>
      </w:pPr>
    </w:p>
    <w:p w14:paraId="3C27D2D8" w14:textId="72271CBA" w:rsidR="00481FB0" w:rsidRPr="0046270E" w:rsidRDefault="00481FB0" w:rsidP="00481FB0">
      <w:pPr>
        <w:ind w:firstLine="720"/>
        <w:jc w:val="both"/>
        <w:rPr>
          <w:rFonts w:ascii="Times New Roman" w:hAnsi="Times New Roman"/>
          <w:sz w:val="24"/>
          <w:szCs w:val="24"/>
          <w:lang w:val="mk-MK"/>
        </w:rPr>
      </w:pPr>
      <w:r w:rsidRPr="0046270E">
        <w:rPr>
          <w:rFonts w:ascii="Times New Roman" w:hAnsi="Times New Roman"/>
          <w:sz w:val="24"/>
          <w:szCs w:val="24"/>
          <w:lang w:val="mk-MK"/>
        </w:rPr>
        <w:t xml:space="preserve">Поради наведените фактори, варијациите од најниските до највисоките саливарни концентрации на елктролитите, се навистина големи, како што се прикажани на следнава табела: </w:t>
      </w:r>
    </w:p>
    <w:p w14:paraId="5ED0836E" w14:textId="0FF47761" w:rsidR="00481FB0" w:rsidRPr="0046270E" w:rsidRDefault="00246E36" w:rsidP="00246E36">
      <w:pPr>
        <w:jc w:val="center"/>
        <w:rPr>
          <w:rFonts w:ascii="Times New Roman" w:hAnsi="Times New Roman"/>
          <w:b/>
          <w:sz w:val="24"/>
          <w:szCs w:val="24"/>
          <w:lang w:val="mk-MK"/>
        </w:rPr>
      </w:pPr>
      <w:r w:rsidRPr="0046270E">
        <w:rPr>
          <w:rFonts w:ascii="Times New Roman" w:hAnsi="Times New Roman"/>
          <w:b/>
          <w:sz w:val="24"/>
          <w:szCs w:val="24"/>
          <w:lang w:val="mk-MK"/>
        </w:rPr>
        <w:t>Табела 1: Варијации на концентрациите на саливарните електролити</w:t>
      </w:r>
    </w:p>
    <w:tbl>
      <w:tblPr>
        <w:tblStyle w:val="TableGrid"/>
        <w:tblW w:w="0" w:type="auto"/>
        <w:tblInd w:w="0" w:type="dxa"/>
        <w:tblLook w:val="04A0" w:firstRow="1" w:lastRow="0" w:firstColumn="1" w:lastColumn="0" w:noHBand="0" w:noVBand="1"/>
      </w:tblPr>
      <w:tblGrid>
        <w:gridCol w:w="1941"/>
        <w:gridCol w:w="1392"/>
        <w:gridCol w:w="1448"/>
        <w:gridCol w:w="1544"/>
        <w:gridCol w:w="1504"/>
        <w:gridCol w:w="1521"/>
      </w:tblGrid>
      <w:tr w:rsidR="004D0DDF" w:rsidRPr="0046270E" w14:paraId="4C9F3AD0" w14:textId="77777777" w:rsidTr="004D0DDF">
        <w:tc>
          <w:tcPr>
            <w:tcW w:w="1653" w:type="dxa"/>
            <w:shd w:val="clear" w:color="auto" w:fill="B4C6E7" w:themeFill="accent1" w:themeFillTint="66"/>
          </w:tcPr>
          <w:p w14:paraId="7D5C8126" w14:textId="272B3770" w:rsidR="004D0DDF" w:rsidRPr="0046270E" w:rsidRDefault="004D0DDF" w:rsidP="00481FB0">
            <w:pPr>
              <w:jc w:val="center"/>
              <w:rPr>
                <w:rFonts w:ascii="Times New Roman" w:hAnsi="Times New Roman"/>
                <w:sz w:val="24"/>
                <w:szCs w:val="24"/>
              </w:rPr>
            </w:pPr>
            <w:r w:rsidRPr="0046270E">
              <w:rPr>
                <w:rFonts w:ascii="Times New Roman" w:hAnsi="Times New Roman"/>
                <w:b/>
                <w:sz w:val="24"/>
                <w:szCs w:val="24"/>
                <w:lang w:val="mk-MK"/>
              </w:rPr>
              <w:t>Натриум</w:t>
            </w:r>
          </w:p>
        </w:tc>
        <w:tc>
          <w:tcPr>
            <w:tcW w:w="1525" w:type="dxa"/>
            <w:shd w:val="clear" w:color="auto" w:fill="B4C6E7" w:themeFill="accent1" w:themeFillTint="66"/>
          </w:tcPr>
          <w:p w14:paraId="60D38F74" w14:textId="48253051" w:rsidR="004D0DDF" w:rsidRPr="0046270E" w:rsidRDefault="004D0DDF" w:rsidP="004D0DDF">
            <w:pPr>
              <w:jc w:val="center"/>
              <w:rPr>
                <w:rFonts w:ascii="Times New Roman" w:hAnsi="Times New Roman"/>
                <w:sz w:val="24"/>
                <w:szCs w:val="24"/>
              </w:rPr>
            </w:pPr>
            <w:r w:rsidRPr="0046270E">
              <w:rPr>
                <w:rFonts w:ascii="Times New Roman" w:hAnsi="Times New Roman"/>
                <w:b/>
                <w:sz w:val="24"/>
                <w:szCs w:val="24"/>
                <w:lang w:val="mk-MK"/>
              </w:rPr>
              <w:t>Број</w:t>
            </w:r>
            <w:r w:rsidRPr="0046270E">
              <w:rPr>
                <w:rFonts w:ascii="Times New Roman" w:hAnsi="Times New Roman"/>
                <w:b/>
                <w:sz w:val="24"/>
                <w:szCs w:val="24"/>
                <w:lang w:val="mk-MK"/>
              </w:rPr>
              <w:br/>
            </w:r>
            <w:r w:rsidRPr="0046270E">
              <w:rPr>
                <w:rFonts w:ascii="Times New Roman" w:hAnsi="Times New Roman"/>
                <w:b/>
                <w:sz w:val="24"/>
                <w:szCs w:val="24"/>
              </w:rPr>
              <w:t>(</w:t>
            </w:r>
            <w:r w:rsidRPr="0046270E">
              <w:rPr>
                <w:rFonts w:ascii="Times New Roman" w:hAnsi="Times New Roman"/>
                <w:sz w:val="24"/>
                <w:szCs w:val="24"/>
              </w:rPr>
              <w:t>N)</w:t>
            </w:r>
          </w:p>
        </w:tc>
        <w:tc>
          <w:tcPr>
            <w:tcW w:w="1534" w:type="dxa"/>
            <w:shd w:val="clear" w:color="auto" w:fill="B4C6E7" w:themeFill="accent1" w:themeFillTint="66"/>
          </w:tcPr>
          <w:p w14:paraId="2F3350B3" w14:textId="6C098214" w:rsidR="004D0DDF" w:rsidRPr="0046270E" w:rsidRDefault="004D0DDF" w:rsidP="00481FB0">
            <w:pPr>
              <w:jc w:val="center"/>
              <w:rPr>
                <w:rFonts w:ascii="Times New Roman" w:hAnsi="Times New Roman"/>
                <w:sz w:val="24"/>
                <w:szCs w:val="24"/>
              </w:rPr>
            </w:pPr>
            <w:r w:rsidRPr="0046270E">
              <w:rPr>
                <w:rFonts w:ascii="Times New Roman" w:hAnsi="Times New Roman"/>
                <w:b/>
                <w:sz w:val="24"/>
                <w:szCs w:val="24"/>
                <w:lang w:val="mk-MK"/>
              </w:rPr>
              <w:t>Просек</w:t>
            </w:r>
            <w:r w:rsidRPr="0046270E">
              <w:rPr>
                <w:rFonts w:ascii="Times New Roman" w:hAnsi="Times New Roman"/>
                <w:b/>
                <w:sz w:val="24"/>
                <w:szCs w:val="24"/>
                <w:lang w:val="mk-MK"/>
              </w:rPr>
              <w:br/>
            </w:r>
            <w:r w:rsidRPr="0046270E">
              <w:rPr>
                <w:rFonts w:ascii="Times New Roman" w:hAnsi="Times New Roman"/>
                <w:sz w:val="24"/>
                <w:szCs w:val="24"/>
                <w:lang w:val="mk-MK"/>
              </w:rPr>
              <w:t>(</w:t>
            </w:r>
            <w:r w:rsidRPr="0046270E">
              <w:rPr>
                <w:rFonts w:ascii="Times New Roman" w:hAnsi="Times New Roman"/>
                <w:sz w:val="24"/>
                <w:szCs w:val="24"/>
              </w:rPr>
              <w:t>Mean)</w:t>
            </w:r>
          </w:p>
        </w:tc>
        <w:tc>
          <w:tcPr>
            <w:tcW w:w="1549" w:type="dxa"/>
            <w:shd w:val="clear" w:color="auto" w:fill="B4C6E7" w:themeFill="accent1" w:themeFillTint="66"/>
          </w:tcPr>
          <w:p w14:paraId="5EABAAA8" w14:textId="79B9199F" w:rsidR="004D0DDF" w:rsidRPr="0046270E" w:rsidRDefault="004D0DDF" w:rsidP="00481FB0">
            <w:pPr>
              <w:jc w:val="center"/>
              <w:rPr>
                <w:rFonts w:ascii="Times New Roman" w:hAnsi="Times New Roman"/>
                <w:b/>
                <w:sz w:val="24"/>
                <w:szCs w:val="24"/>
                <w:lang w:val="mk-MK"/>
              </w:rPr>
            </w:pPr>
            <w:r w:rsidRPr="0046270E">
              <w:rPr>
                <w:rFonts w:ascii="Times New Roman" w:hAnsi="Times New Roman"/>
                <w:b/>
                <w:sz w:val="24"/>
                <w:szCs w:val="24"/>
                <w:lang w:val="mk-MK"/>
              </w:rPr>
              <w:t>Стандардна девијација</w:t>
            </w:r>
          </w:p>
        </w:tc>
        <w:tc>
          <w:tcPr>
            <w:tcW w:w="1543" w:type="dxa"/>
            <w:shd w:val="clear" w:color="auto" w:fill="B4C6E7" w:themeFill="accent1" w:themeFillTint="66"/>
          </w:tcPr>
          <w:p w14:paraId="7ABEE1BE" w14:textId="52FD2718" w:rsidR="004D0DDF" w:rsidRPr="0046270E" w:rsidRDefault="004D0DDF" w:rsidP="00481FB0">
            <w:pPr>
              <w:jc w:val="center"/>
              <w:rPr>
                <w:rFonts w:ascii="Times New Roman" w:hAnsi="Times New Roman"/>
                <w:sz w:val="24"/>
                <w:szCs w:val="24"/>
              </w:rPr>
            </w:pPr>
            <w:r w:rsidRPr="0046270E">
              <w:rPr>
                <w:rFonts w:ascii="Times New Roman" w:hAnsi="Times New Roman"/>
                <w:b/>
                <w:sz w:val="24"/>
                <w:szCs w:val="24"/>
                <w:lang w:val="mk-MK"/>
              </w:rPr>
              <w:t>Минимум</w:t>
            </w:r>
            <w:r w:rsidRPr="0046270E">
              <w:rPr>
                <w:rFonts w:ascii="Times New Roman" w:hAnsi="Times New Roman"/>
                <w:b/>
                <w:sz w:val="24"/>
                <w:szCs w:val="24"/>
                <w:lang w:val="mk-MK"/>
              </w:rPr>
              <w:br/>
            </w:r>
            <w:r w:rsidRPr="0046270E">
              <w:rPr>
                <w:rFonts w:ascii="Times New Roman" w:hAnsi="Times New Roman"/>
                <w:sz w:val="24"/>
                <w:szCs w:val="24"/>
                <w:lang w:val="mk-MK"/>
              </w:rPr>
              <w:t>(</w:t>
            </w:r>
            <w:r w:rsidRPr="0046270E">
              <w:rPr>
                <w:rFonts w:ascii="Times New Roman" w:hAnsi="Times New Roman"/>
                <w:sz w:val="24"/>
                <w:szCs w:val="24"/>
              </w:rPr>
              <w:t>min)</w:t>
            </w:r>
          </w:p>
        </w:tc>
        <w:tc>
          <w:tcPr>
            <w:tcW w:w="1546" w:type="dxa"/>
            <w:shd w:val="clear" w:color="auto" w:fill="B4C6E7" w:themeFill="accent1" w:themeFillTint="66"/>
          </w:tcPr>
          <w:p w14:paraId="07E739C0" w14:textId="52E9834C" w:rsidR="004D0DDF" w:rsidRPr="0046270E" w:rsidRDefault="004D0DDF" w:rsidP="00481FB0">
            <w:pPr>
              <w:jc w:val="center"/>
              <w:rPr>
                <w:rFonts w:ascii="Times New Roman" w:hAnsi="Times New Roman"/>
                <w:sz w:val="24"/>
                <w:szCs w:val="24"/>
              </w:rPr>
            </w:pPr>
            <w:r w:rsidRPr="0046270E">
              <w:rPr>
                <w:rFonts w:ascii="Times New Roman" w:hAnsi="Times New Roman"/>
                <w:b/>
                <w:sz w:val="24"/>
                <w:szCs w:val="24"/>
                <w:lang w:val="mk-MK"/>
              </w:rPr>
              <w:t>Максимум</w:t>
            </w:r>
            <w:r w:rsidRPr="0046270E">
              <w:rPr>
                <w:rFonts w:ascii="Times New Roman" w:hAnsi="Times New Roman"/>
                <w:sz w:val="24"/>
                <w:szCs w:val="24"/>
                <w:lang w:val="mk-MK"/>
              </w:rPr>
              <w:br/>
              <w:t>(</w:t>
            </w:r>
            <w:r w:rsidRPr="0046270E">
              <w:rPr>
                <w:rFonts w:ascii="Times New Roman" w:hAnsi="Times New Roman"/>
                <w:sz w:val="24"/>
                <w:szCs w:val="24"/>
              </w:rPr>
              <w:t>max)</w:t>
            </w:r>
          </w:p>
        </w:tc>
      </w:tr>
      <w:tr w:rsidR="004D0DDF" w:rsidRPr="0046270E" w14:paraId="0AC36788" w14:textId="77777777" w:rsidTr="00724C99">
        <w:tc>
          <w:tcPr>
            <w:tcW w:w="1653" w:type="dxa"/>
          </w:tcPr>
          <w:p w14:paraId="13A02305" w14:textId="36ECE350" w:rsidR="004D0DDF" w:rsidRPr="0046270E" w:rsidRDefault="004D0DDF" w:rsidP="004D0DDF">
            <w:pPr>
              <w:jc w:val="center"/>
              <w:rPr>
                <w:rFonts w:ascii="Times New Roman" w:hAnsi="Times New Roman"/>
                <w:b/>
                <w:sz w:val="24"/>
                <w:szCs w:val="24"/>
                <w:lang w:val="mk-MK"/>
              </w:rPr>
            </w:pPr>
            <w:r w:rsidRPr="0046270E">
              <w:rPr>
                <w:rFonts w:ascii="Times New Roman" w:hAnsi="Times New Roman"/>
                <w:b/>
                <w:sz w:val="24"/>
                <w:szCs w:val="24"/>
                <w:lang w:val="mk-MK"/>
              </w:rPr>
              <w:t>Нестимулирана</w:t>
            </w:r>
          </w:p>
        </w:tc>
        <w:tc>
          <w:tcPr>
            <w:tcW w:w="1525" w:type="dxa"/>
            <w:tcBorders>
              <w:top w:val="single" w:sz="2" w:space="0" w:color="FFFFFF"/>
              <w:left w:val="single" w:sz="4" w:space="0" w:color="0070C0"/>
              <w:bottom w:val="single" w:sz="4" w:space="0" w:color="0070C0"/>
              <w:right w:val="single" w:sz="4" w:space="0" w:color="0070C0"/>
            </w:tcBorders>
            <w:shd w:val="clear" w:color="auto" w:fill="auto"/>
            <w:vAlign w:val="center"/>
          </w:tcPr>
          <w:p w14:paraId="016C280C" w14:textId="066679A1" w:rsidR="004D0DDF" w:rsidRPr="0046270E" w:rsidRDefault="004D0DDF" w:rsidP="004D0DDF">
            <w:pPr>
              <w:jc w:val="center"/>
              <w:rPr>
                <w:rFonts w:ascii="Times New Roman" w:hAnsi="Times New Roman"/>
                <w:b/>
                <w:sz w:val="24"/>
                <w:szCs w:val="24"/>
                <w:lang w:val="mk-MK"/>
              </w:rPr>
            </w:pPr>
            <w:r w:rsidRPr="0046270E">
              <w:rPr>
                <w:rFonts w:ascii="Times New Roman" w:hAnsi="Times New Roman" w:cs="Times New Roman"/>
                <w:sz w:val="24"/>
                <w:szCs w:val="24"/>
              </w:rPr>
              <w:t>150</w:t>
            </w:r>
          </w:p>
        </w:tc>
        <w:tc>
          <w:tcPr>
            <w:tcW w:w="153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2D4914CD" w14:textId="2454B93B" w:rsidR="004D0DDF" w:rsidRPr="0046270E" w:rsidRDefault="004D0DDF" w:rsidP="004D0DDF">
            <w:pPr>
              <w:jc w:val="center"/>
              <w:rPr>
                <w:rFonts w:ascii="Times New Roman" w:hAnsi="Times New Roman"/>
                <w:b/>
                <w:sz w:val="24"/>
                <w:szCs w:val="24"/>
                <w:lang w:val="mk-MK"/>
              </w:rPr>
            </w:pPr>
            <w:r w:rsidRPr="0046270E">
              <w:rPr>
                <w:rFonts w:ascii="Times New Roman" w:hAnsi="Times New Roman" w:cs="Times New Roman"/>
                <w:color w:val="000000"/>
                <w:sz w:val="24"/>
                <w:szCs w:val="24"/>
              </w:rPr>
              <w:t>12,05</w:t>
            </w:r>
          </w:p>
        </w:tc>
        <w:tc>
          <w:tcPr>
            <w:tcW w:w="154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67AFB80A" w14:textId="6152D88F" w:rsidR="004D0DDF" w:rsidRPr="0046270E" w:rsidRDefault="004D0DDF" w:rsidP="004D0DDF">
            <w:pPr>
              <w:jc w:val="center"/>
              <w:rPr>
                <w:rFonts w:ascii="Times New Roman" w:hAnsi="Times New Roman"/>
                <w:b/>
                <w:sz w:val="24"/>
                <w:szCs w:val="24"/>
                <w:lang w:val="mk-MK"/>
              </w:rPr>
            </w:pPr>
            <w:r w:rsidRPr="0046270E">
              <w:rPr>
                <w:rFonts w:ascii="Times New Roman" w:hAnsi="Times New Roman" w:cs="Times New Roman"/>
                <w:color w:val="000000"/>
                <w:sz w:val="24"/>
                <w:szCs w:val="24"/>
              </w:rPr>
              <w:t>4,47</w:t>
            </w:r>
          </w:p>
        </w:tc>
        <w:tc>
          <w:tcPr>
            <w:tcW w:w="1543" w:type="dxa"/>
            <w:tcBorders>
              <w:top w:val="single" w:sz="2" w:space="0" w:color="FFFFFF"/>
              <w:left w:val="single" w:sz="4" w:space="0" w:color="0070C0"/>
              <w:bottom w:val="single" w:sz="4" w:space="0" w:color="0070C0"/>
              <w:right w:val="single" w:sz="4" w:space="0" w:color="0070C0"/>
            </w:tcBorders>
            <w:shd w:val="clear" w:color="auto" w:fill="auto"/>
            <w:vAlign w:val="center"/>
          </w:tcPr>
          <w:p w14:paraId="5B344C7B" w14:textId="424AD4C5" w:rsidR="004D0DDF" w:rsidRPr="0046270E" w:rsidRDefault="004D0DDF" w:rsidP="004D0DDF">
            <w:pPr>
              <w:jc w:val="center"/>
              <w:rPr>
                <w:rFonts w:ascii="Times New Roman" w:hAnsi="Times New Roman"/>
                <w:b/>
                <w:sz w:val="24"/>
                <w:szCs w:val="24"/>
                <w:lang w:val="mk-MK"/>
              </w:rPr>
            </w:pPr>
            <w:r w:rsidRPr="0046270E">
              <w:rPr>
                <w:rFonts w:ascii="Times New Roman" w:hAnsi="Times New Roman" w:cs="Times New Roman"/>
                <w:color w:val="000000"/>
                <w:sz w:val="24"/>
                <w:szCs w:val="24"/>
              </w:rPr>
              <w:t>3,80</w:t>
            </w:r>
          </w:p>
        </w:tc>
        <w:tc>
          <w:tcPr>
            <w:tcW w:w="1546" w:type="dxa"/>
            <w:tcBorders>
              <w:top w:val="single" w:sz="2" w:space="0" w:color="FFFFFF"/>
              <w:left w:val="single" w:sz="4" w:space="0" w:color="0070C0"/>
              <w:bottom w:val="single" w:sz="4" w:space="0" w:color="0070C0"/>
              <w:right w:val="single" w:sz="4" w:space="0" w:color="0070C0"/>
            </w:tcBorders>
            <w:shd w:val="clear" w:color="auto" w:fill="auto"/>
            <w:vAlign w:val="center"/>
          </w:tcPr>
          <w:p w14:paraId="006701F9" w14:textId="4BD155D8" w:rsidR="004D0DDF" w:rsidRPr="0046270E" w:rsidRDefault="004D0DDF" w:rsidP="004D0DDF">
            <w:pPr>
              <w:jc w:val="center"/>
              <w:rPr>
                <w:rFonts w:ascii="Times New Roman" w:hAnsi="Times New Roman"/>
                <w:b/>
                <w:sz w:val="24"/>
                <w:szCs w:val="24"/>
                <w:lang w:val="mk-MK"/>
              </w:rPr>
            </w:pPr>
            <w:r w:rsidRPr="0046270E">
              <w:rPr>
                <w:rFonts w:ascii="Times New Roman" w:hAnsi="Times New Roman" w:cs="Times New Roman"/>
                <w:color w:val="000000"/>
                <w:sz w:val="24"/>
                <w:szCs w:val="24"/>
              </w:rPr>
              <w:t>22,94</w:t>
            </w:r>
          </w:p>
        </w:tc>
      </w:tr>
      <w:tr w:rsidR="004D0DDF" w:rsidRPr="0046270E" w14:paraId="7868DCFB" w14:textId="77777777" w:rsidTr="00724C99">
        <w:tc>
          <w:tcPr>
            <w:tcW w:w="1653" w:type="dxa"/>
          </w:tcPr>
          <w:p w14:paraId="0567771F" w14:textId="57764840" w:rsidR="004D0DDF" w:rsidRPr="0046270E" w:rsidRDefault="004D0DDF" w:rsidP="004D0DDF">
            <w:pPr>
              <w:jc w:val="center"/>
              <w:rPr>
                <w:rFonts w:ascii="Times New Roman" w:hAnsi="Times New Roman"/>
                <w:b/>
                <w:sz w:val="24"/>
                <w:szCs w:val="24"/>
                <w:lang w:val="mk-MK"/>
              </w:rPr>
            </w:pPr>
            <w:r w:rsidRPr="0046270E">
              <w:rPr>
                <w:rFonts w:ascii="Times New Roman" w:hAnsi="Times New Roman"/>
                <w:b/>
                <w:sz w:val="24"/>
                <w:szCs w:val="24"/>
                <w:lang w:val="mk-MK"/>
              </w:rPr>
              <w:t>Стимулирана</w:t>
            </w:r>
          </w:p>
        </w:tc>
        <w:tc>
          <w:tcPr>
            <w:tcW w:w="152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D519047" w14:textId="38D715DD" w:rsidR="004D0DDF" w:rsidRPr="0046270E" w:rsidRDefault="004D0DDF" w:rsidP="004D0DDF">
            <w:pPr>
              <w:jc w:val="center"/>
              <w:rPr>
                <w:rFonts w:ascii="Times New Roman" w:hAnsi="Times New Roman"/>
                <w:b/>
                <w:sz w:val="24"/>
                <w:szCs w:val="24"/>
                <w:lang w:val="mk-MK"/>
              </w:rPr>
            </w:pPr>
            <w:r w:rsidRPr="0046270E">
              <w:rPr>
                <w:rFonts w:ascii="Times New Roman" w:hAnsi="Times New Roman" w:cs="Times New Roman"/>
                <w:sz w:val="24"/>
                <w:szCs w:val="24"/>
              </w:rPr>
              <w:t>150</w:t>
            </w:r>
          </w:p>
        </w:tc>
        <w:tc>
          <w:tcPr>
            <w:tcW w:w="15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D18F54B" w14:textId="2E6E8352" w:rsidR="004D0DDF" w:rsidRPr="0046270E" w:rsidRDefault="004D0DDF" w:rsidP="004D0DDF">
            <w:pPr>
              <w:jc w:val="center"/>
              <w:rPr>
                <w:rFonts w:ascii="Times New Roman" w:hAnsi="Times New Roman"/>
                <w:b/>
                <w:sz w:val="24"/>
                <w:szCs w:val="24"/>
                <w:lang w:val="mk-MK"/>
              </w:rPr>
            </w:pPr>
            <w:r w:rsidRPr="0046270E">
              <w:rPr>
                <w:rFonts w:ascii="Times New Roman" w:hAnsi="Times New Roman" w:cs="Times New Roman"/>
                <w:color w:val="000000"/>
                <w:sz w:val="24"/>
                <w:szCs w:val="24"/>
              </w:rPr>
              <w:t>22,94</w:t>
            </w:r>
          </w:p>
        </w:tc>
        <w:tc>
          <w:tcPr>
            <w:tcW w:w="154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71874125" w14:textId="60B0B7EE" w:rsidR="004D0DDF" w:rsidRPr="0046270E" w:rsidRDefault="004D0DDF" w:rsidP="004D0DDF">
            <w:pPr>
              <w:jc w:val="center"/>
              <w:rPr>
                <w:rFonts w:ascii="Times New Roman" w:hAnsi="Times New Roman"/>
                <w:b/>
                <w:sz w:val="24"/>
                <w:szCs w:val="24"/>
                <w:lang w:val="mk-MK"/>
              </w:rPr>
            </w:pPr>
            <w:r w:rsidRPr="0046270E">
              <w:rPr>
                <w:rFonts w:ascii="Times New Roman" w:hAnsi="Times New Roman" w:cs="Times New Roman"/>
                <w:color w:val="000000"/>
                <w:sz w:val="24"/>
                <w:szCs w:val="24"/>
              </w:rPr>
              <w:t>6,97</w:t>
            </w:r>
          </w:p>
        </w:tc>
        <w:tc>
          <w:tcPr>
            <w:tcW w:w="1543"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CDB0EDE" w14:textId="768D08D0" w:rsidR="004D0DDF" w:rsidRPr="0046270E" w:rsidRDefault="004D0DDF" w:rsidP="004D0DDF">
            <w:pPr>
              <w:jc w:val="center"/>
              <w:rPr>
                <w:rFonts w:ascii="Times New Roman" w:hAnsi="Times New Roman"/>
                <w:b/>
                <w:sz w:val="24"/>
                <w:szCs w:val="24"/>
                <w:lang w:val="mk-MK"/>
              </w:rPr>
            </w:pPr>
            <w:r w:rsidRPr="0046270E">
              <w:rPr>
                <w:rFonts w:ascii="Times New Roman" w:hAnsi="Times New Roman" w:cs="Times New Roman"/>
                <w:color w:val="000000"/>
                <w:sz w:val="24"/>
                <w:szCs w:val="24"/>
              </w:rPr>
              <w:t>8,45</w:t>
            </w:r>
          </w:p>
        </w:tc>
        <w:tc>
          <w:tcPr>
            <w:tcW w:w="1546"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AD6402E" w14:textId="1B980E39" w:rsidR="004D0DDF" w:rsidRPr="0046270E" w:rsidRDefault="004D0DDF" w:rsidP="004D0DDF">
            <w:pPr>
              <w:jc w:val="center"/>
              <w:rPr>
                <w:rFonts w:ascii="Times New Roman" w:hAnsi="Times New Roman"/>
                <w:b/>
                <w:sz w:val="24"/>
                <w:szCs w:val="24"/>
                <w:lang w:val="mk-MK"/>
              </w:rPr>
            </w:pPr>
            <w:r w:rsidRPr="0046270E">
              <w:rPr>
                <w:rFonts w:ascii="Times New Roman" w:hAnsi="Times New Roman" w:cs="Times New Roman"/>
                <w:color w:val="000000"/>
                <w:sz w:val="24"/>
                <w:szCs w:val="24"/>
              </w:rPr>
              <w:t>38,74</w:t>
            </w:r>
          </w:p>
        </w:tc>
      </w:tr>
      <w:tr w:rsidR="004D0DDF" w:rsidRPr="0046270E" w14:paraId="31F87A3C" w14:textId="77777777" w:rsidTr="004D0DDF">
        <w:tc>
          <w:tcPr>
            <w:tcW w:w="1653" w:type="dxa"/>
            <w:shd w:val="clear" w:color="auto" w:fill="B4C6E7" w:themeFill="accent1" w:themeFillTint="66"/>
          </w:tcPr>
          <w:p w14:paraId="69F272D5" w14:textId="3084FC32" w:rsidR="004D0DDF" w:rsidRPr="0046270E" w:rsidRDefault="004D0DDF" w:rsidP="004D0DDF">
            <w:pPr>
              <w:jc w:val="center"/>
              <w:rPr>
                <w:rFonts w:ascii="Times New Roman" w:hAnsi="Times New Roman"/>
                <w:sz w:val="24"/>
                <w:szCs w:val="24"/>
                <w:lang w:val="mk-MK"/>
              </w:rPr>
            </w:pPr>
            <w:r w:rsidRPr="0046270E">
              <w:rPr>
                <w:rFonts w:ascii="Times New Roman" w:hAnsi="Times New Roman"/>
                <w:b/>
                <w:sz w:val="24"/>
                <w:szCs w:val="24"/>
                <w:lang w:val="mk-MK"/>
              </w:rPr>
              <w:t>Калиум</w:t>
            </w:r>
          </w:p>
        </w:tc>
        <w:tc>
          <w:tcPr>
            <w:tcW w:w="7697" w:type="dxa"/>
            <w:gridSpan w:val="5"/>
            <w:shd w:val="clear" w:color="auto" w:fill="B4C6E7" w:themeFill="accent1" w:themeFillTint="66"/>
          </w:tcPr>
          <w:p w14:paraId="0118DD8F" w14:textId="77777777" w:rsidR="004D0DDF" w:rsidRPr="0046270E" w:rsidRDefault="004D0DDF" w:rsidP="004D0DDF">
            <w:pPr>
              <w:jc w:val="center"/>
              <w:rPr>
                <w:rFonts w:ascii="Times New Roman" w:hAnsi="Times New Roman"/>
                <w:b/>
                <w:sz w:val="24"/>
                <w:szCs w:val="24"/>
                <w:lang w:val="mk-MK"/>
              </w:rPr>
            </w:pPr>
          </w:p>
        </w:tc>
      </w:tr>
      <w:tr w:rsidR="004D0DDF" w:rsidRPr="0046270E" w14:paraId="508B5883" w14:textId="77777777" w:rsidTr="00724C99">
        <w:tc>
          <w:tcPr>
            <w:tcW w:w="1653" w:type="dxa"/>
          </w:tcPr>
          <w:p w14:paraId="24762DFC" w14:textId="38074D21" w:rsidR="004D0DDF" w:rsidRPr="0046270E" w:rsidRDefault="004D0DDF" w:rsidP="004D0DDF">
            <w:pPr>
              <w:jc w:val="center"/>
              <w:rPr>
                <w:rFonts w:ascii="Times New Roman" w:hAnsi="Times New Roman"/>
                <w:b/>
                <w:sz w:val="24"/>
                <w:szCs w:val="24"/>
                <w:lang w:val="mk-MK"/>
              </w:rPr>
            </w:pPr>
            <w:r w:rsidRPr="0046270E">
              <w:rPr>
                <w:rFonts w:ascii="Times New Roman" w:hAnsi="Times New Roman"/>
                <w:b/>
                <w:sz w:val="24"/>
                <w:szCs w:val="24"/>
                <w:lang w:val="mk-MK"/>
              </w:rPr>
              <w:t>Нестимулирана</w:t>
            </w:r>
          </w:p>
        </w:tc>
        <w:tc>
          <w:tcPr>
            <w:tcW w:w="1525" w:type="dxa"/>
            <w:tcBorders>
              <w:top w:val="single" w:sz="2" w:space="0" w:color="FFFFFF"/>
              <w:left w:val="single" w:sz="4" w:space="0" w:color="0070C0"/>
              <w:bottom w:val="single" w:sz="4" w:space="0" w:color="0070C0"/>
              <w:right w:val="single" w:sz="4" w:space="0" w:color="0070C0"/>
            </w:tcBorders>
            <w:shd w:val="clear" w:color="auto" w:fill="auto"/>
            <w:vAlign w:val="center"/>
          </w:tcPr>
          <w:p w14:paraId="64CEE7E3" w14:textId="1FAE500C" w:rsidR="004D0DDF" w:rsidRPr="0046270E" w:rsidRDefault="004D0DDF" w:rsidP="004D0DDF">
            <w:pPr>
              <w:jc w:val="center"/>
              <w:rPr>
                <w:rFonts w:ascii="Times New Roman" w:hAnsi="Times New Roman"/>
                <w:b/>
                <w:sz w:val="24"/>
                <w:szCs w:val="24"/>
                <w:lang w:val="mk-MK"/>
              </w:rPr>
            </w:pPr>
            <w:r w:rsidRPr="0046270E">
              <w:rPr>
                <w:rFonts w:ascii="Times New Roman" w:hAnsi="Times New Roman" w:cs="Times New Roman"/>
                <w:sz w:val="24"/>
                <w:szCs w:val="24"/>
              </w:rPr>
              <w:t>150</w:t>
            </w:r>
          </w:p>
        </w:tc>
        <w:tc>
          <w:tcPr>
            <w:tcW w:w="153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70A2CEA9" w14:textId="7D41AEC7" w:rsidR="004D0DDF" w:rsidRPr="0046270E" w:rsidRDefault="004D0DDF" w:rsidP="004D0DDF">
            <w:pPr>
              <w:jc w:val="center"/>
              <w:rPr>
                <w:rFonts w:ascii="Times New Roman" w:hAnsi="Times New Roman"/>
                <w:b/>
                <w:sz w:val="24"/>
                <w:szCs w:val="24"/>
                <w:lang w:val="mk-MK"/>
              </w:rPr>
            </w:pPr>
            <w:r w:rsidRPr="0046270E">
              <w:rPr>
                <w:rFonts w:ascii="Times New Roman" w:hAnsi="Times New Roman" w:cs="Times New Roman"/>
                <w:color w:val="000000"/>
                <w:sz w:val="24"/>
                <w:szCs w:val="24"/>
              </w:rPr>
              <w:t>18,43</w:t>
            </w:r>
          </w:p>
        </w:tc>
        <w:tc>
          <w:tcPr>
            <w:tcW w:w="154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30DF0DCD" w14:textId="5BDB0100" w:rsidR="004D0DDF" w:rsidRPr="0046270E" w:rsidRDefault="004D0DDF" w:rsidP="004D0DDF">
            <w:pPr>
              <w:jc w:val="center"/>
              <w:rPr>
                <w:rFonts w:ascii="Times New Roman" w:hAnsi="Times New Roman"/>
                <w:b/>
                <w:sz w:val="24"/>
                <w:szCs w:val="24"/>
                <w:lang w:val="mk-MK"/>
              </w:rPr>
            </w:pPr>
            <w:r w:rsidRPr="0046270E">
              <w:rPr>
                <w:rFonts w:ascii="Times New Roman" w:hAnsi="Times New Roman" w:cs="Times New Roman"/>
                <w:color w:val="000000"/>
                <w:sz w:val="24"/>
                <w:szCs w:val="24"/>
              </w:rPr>
              <w:t>3,68</w:t>
            </w:r>
          </w:p>
        </w:tc>
        <w:tc>
          <w:tcPr>
            <w:tcW w:w="1543" w:type="dxa"/>
            <w:tcBorders>
              <w:top w:val="single" w:sz="2" w:space="0" w:color="FFFFFF"/>
              <w:left w:val="single" w:sz="4" w:space="0" w:color="0070C0"/>
              <w:bottom w:val="single" w:sz="4" w:space="0" w:color="0070C0"/>
              <w:right w:val="single" w:sz="4" w:space="0" w:color="0070C0"/>
            </w:tcBorders>
            <w:shd w:val="clear" w:color="auto" w:fill="auto"/>
            <w:vAlign w:val="center"/>
          </w:tcPr>
          <w:p w14:paraId="7821343B" w14:textId="7BC24ED0" w:rsidR="004D0DDF" w:rsidRPr="0046270E" w:rsidRDefault="004D0DDF" w:rsidP="004D0DDF">
            <w:pPr>
              <w:jc w:val="center"/>
              <w:rPr>
                <w:rFonts w:ascii="Times New Roman" w:hAnsi="Times New Roman"/>
                <w:b/>
                <w:sz w:val="24"/>
                <w:szCs w:val="24"/>
                <w:lang w:val="mk-MK"/>
              </w:rPr>
            </w:pPr>
            <w:r w:rsidRPr="0046270E">
              <w:rPr>
                <w:rFonts w:ascii="Times New Roman" w:hAnsi="Times New Roman" w:cs="Times New Roman"/>
                <w:color w:val="000000"/>
                <w:sz w:val="24"/>
                <w:szCs w:val="24"/>
              </w:rPr>
              <w:t>10,34</w:t>
            </w:r>
          </w:p>
        </w:tc>
        <w:tc>
          <w:tcPr>
            <w:tcW w:w="1546" w:type="dxa"/>
            <w:tcBorders>
              <w:top w:val="single" w:sz="2" w:space="0" w:color="FFFFFF"/>
              <w:left w:val="single" w:sz="4" w:space="0" w:color="0070C0"/>
              <w:bottom w:val="single" w:sz="4" w:space="0" w:color="0070C0"/>
              <w:right w:val="single" w:sz="4" w:space="0" w:color="0070C0"/>
            </w:tcBorders>
            <w:shd w:val="clear" w:color="auto" w:fill="auto"/>
            <w:vAlign w:val="center"/>
          </w:tcPr>
          <w:p w14:paraId="2CDDB591" w14:textId="68567E64" w:rsidR="004D0DDF" w:rsidRPr="0046270E" w:rsidRDefault="004D0DDF" w:rsidP="004D0DDF">
            <w:pPr>
              <w:jc w:val="center"/>
              <w:rPr>
                <w:rFonts w:ascii="Times New Roman" w:hAnsi="Times New Roman"/>
                <w:b/>
                <w:sz w:val="24"/>
                <w:szCs w:val="24"/>
                <w:lang w:val="mk-MK"/>
              </w:rPr>
            </w:pPr>
            <w:r w:rsidRPr="0046270E">
              <w:rPr>
                <w:rFonts w:ascii="Times New Roman" w:hAnsi="Times New Roman" w:cs="Times New Roman"/>
                <w:color w:val="000000"/>
                <w:sz w:val="24"/>
                <w:szCs w:val="24"/>
              </w:rPr>
              <w:t>29,41</w:t>
            </w:r>
          </w:p>
        </w:tc>
      </w:tr>
      <w:tr w:rsidR="004D0DDF" w:rsidRPr="0046270E" w14:paraId="037B5C0E" w14:textId="77777777" w:rsidTr="00724C99">
        <w:tc>
          <w:tcPr>
            <w:tcW w:w="1653" w:type="dxa"/>
          </w:tcPr>
          <w:p w14:paraId="0CCF7575" w14:textId="36D93D7A" w:rsidR="004D0DDF" w:rsidRPr="0046270E" w:rsidRDefault="004D0DDF" w:rsidP="004D0DDF">
            <w:pPr>
              <w:jc w:val="center"/>
              <w:rPr>
                <w:rFonts w:ascii="Times New Roman" w:hAnsi="Times New Roman"/>
                <w:b/>
                <w:sz w:val="24"/>
                <w:szCs w:val="24"/>
                <w:lang w:val="mk-MK"/>
              </w:rPr>
            </w:pPr>
            <w:r w:rsidRPr="0046270E">
              <w:rPr>
                <w:rFonts w:ascii="Times New Roman" w:hAnsi="Times New Roman"/>
                <w:b/>
                <w:sz w:val="24"/>
                <w:szCs w:val="24"/>
                <w:lang w:val="mk-MK"/>
              </w:rPr>
              <w:t>Стимулирана</w:t>
            </w:r>
          </w:p>
        </w:tc>
        <w:tc>
          <w:tcPr>
            <w:tcW w:w="152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DD9B125" w14:textId="593BB3D8" w:rsidR="004D0DDF" w:rsidRPr="0046270E" w:rsidRDefault="004D0DDF" w:rsidP="004D0DDF">
            <w:pPr>
              <w:jc w:val="center"/>
              <w:rPr>
                <w:rFonts w:ascii="Times New Roman" w:hAnsi="Times New Roman"/>
                <w:b/>
                <w:sz w:val="24"/>
                <w:szCs w:val="24"/>
                <w:lang w:val="mk-MK"/>
              </w:rPr>
            </w:pPr>
            <w:r w:rsidRPr="0046270E">
              <w:rPr>
                <w:rFonts w:ascii="Times New Roman" w:hAnsi="Times New Roman" w:cs="Times New Roman"/>
                <w:sz w:val="24"/>
                <w:szCs w:val="24"/>
              </w:rPr>
              <w:t>150</w:t>
            </w:r>
          </w:p>
        </w:tc>
        <w:tc>
          <w:tcPr>
            <w:tcW w:w="15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736D8F49" w14:textId="626F466D" w:rsidR="004D0DDF" w:rsidRPr="0046270E" w:rsidRDefault="004D0DDF" w:rsidP="004D0DDF">
            <w:pPr>
              <w:jc w:val="center"/>
              <w:rPr>
                <w:rFonts w:ascii="Times New Roman" w:hAnsi="Times New Roman"/>
                <w:b/>
                <w:sz w:val="24"/>
                <w:szCs w:val="24"/>
                <w:lang w:val="mk-MK"/>
              </w:rPr>
            </w:pPr>
            <w:r w:rsidRPr="0046270E">
              <w:rPr>
                <w:rFonts w:ascii="Times New Roman" w:hAnsi="Times New Roman" w:cs="Times New Roman"/>
                <w:color w:val="000000"/>
                <w:sz w:val="24"/>
                <w:szCs w:val="24"/>
              </w:rPr>
              <w:t>19,15</w:t>
            </w:r>
          </w:p>
        </w:tc>
        <w:tc>
          <w:tcPr>
            <w:tcW w:w="154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D1EE239" w14:textId="61ED9F15" w:rsidR="004D0DDF" w:rsidRPr="0046270E" w:rsidRDefault="004D0DDF" w:rsidP="004D0DDF">
            <w:pPr>
              <w:jc w:val="center"/>
              <w:rPr>
                <w:rFonts w:ascii="Times New Roman" w:hAnsi="Times New Roman"/>
                <w:b/>
                <w:sz w:val="24"/>
                <w:szCs w:val="24"/>
                <w:lang w:val="mk-MK"/>
              </w:rPr>
            </w:pPr>
            <w:r w:rsidRPr="0046270E">
              <w:rPr>
                <w:rFonts w:ascii="Times New Roman" w:hAnsi="Times New Roman" w:cs="Times New Roman"/>
                <w:color w:val="000000"/>
                <w:sz w:val="24"/>
                <w:szCs w:val="24"/>
              </w:rPr>
              <w:t>3,00</w:t>
            </w:r>
          </w:p>
        </w:tc>
        <w:tc>
          <w:tcPr>
            <w:tcW w:w="1543"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4D9848B" w14:textId="73FCE083" w:rsidR="004D0DDF" w:rsidRPr="0046270E" w:rsidRDefault="004D0DDF" w:rsidP="004D0DDF">
            <w:pPr>
              <w:jc w:val="center"/>
              <w:rPr>
                <w:rFonts w:ascii="Times New Roman" w:hAnsi="Times New Roman"/>
                <w:b/>
                <w:sz w:val="24"/>
                <w:szCs w:val="24"/>
                <w:lang w:val="mk-MK"/>
              </w:rPr>
            </w:pPr>
            <w:r w:rsidRPr="0046270E">
              <w:rPr>
                <w:rFonts w:ascii="Times New Roman" w:hAnsi="Times New Roman" w:cs="Times New Roman"/>
                <w:color w:val="000000"/>
                <w:sz w:val="24"/>
                <w:szCs w:val="24"/>
              </w:rPr>
              <w:t>13,17</w:t>
            </w:r>
          </w:p>
        </w:tc>
        <w:tc>
          <w:tcPr>
            <w:tcW w:w="1546"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7BE8830" w14:textId="473DF368" w:rsidR="004D0DDF" w:rsidRPr="0046270E" w:rsidRDefault="004D0DDF" w:rsidP="004D0DDF">
            <w:pPr>
              <w:jc w:val="center"/>
              <w:rPr>
                <w:rFonts w:ascii="Times New Roman" w:hAnsi="Times New Roman"/>
                <w:b/>
                <w:sz w:val="24"/>
                <w:szCs w:val="24"/>
                <w:lang w:val="mk-MK"/>
              </w:rPr>
            </w:pPr>
            <w:r w:rsidRPr="0046270E">
              <w:rPr>
                <w:rFonts w:ascii="Times New Roman" w:hAnsi="Times New Roman" w:cs="Times New Roman"/>
                <w:color w:val="000000"/>
                <w:sz w:val="24"/>
                <w:szCs w:val="24"/>
              </w:rPr>
              <w:t>28,72</w:t>
            </w:r>
          </w:p>
        </w:tc>
      </w:tr>
      <w:tr w:rsidR="004D0DDF" w:rsidRPr="0046270E" w14:paraId="59282524" w14:textId="77777777" w:rsidTr="00724C99">
        <w:tc>
          <w:tcPr>
            <w:tcW w:w="1653" w:type="dxa"/>
            <w:shd w:val="clear" w:color="auto" w:fill="B4C6E7" w:themeFill="accent1" w:themeFillTint="66"/>
          </w:tcPr>
          <w:p w14:paraId="2E87248F" w14:textId="0252F217" w:rsidR="004D0DDF" w:rsidRPr="0046270E" w:rsidRDefault="004D0DDF" w:rsidP="004D0DDF">
            <w:pPr>
              <w:jc w:val="center"/>
              <w:rPr>
                <w:rFonts w:ascii="Times New Roman" w:hAnsi="Times New Roman"/>
                <w:sz w:val="24"/>
                <w:szCs w:val="24"/>
              </w:rPr>
            </w:pPr>
            <w:r w:rsidRPr="0046270E">
              <w:rPr>
                <w:rFonts w:ascii="Times New Roman" w:hAnsi="Times New Roman"/>
                <w:b/>
                <w:sz w:val="24"/>
                <w:szCs w:val="24"/>
                <w:lang w:val="mk-MK"/>
              </w:rPr>
              <w:t>Хлор</w:t>
            </w:r>
          </w:p>
        </w:tc>
        <w:tc>
          <w:tcPr>
            <w:tcW w:w="7697" w:type="dxa"/>
            <w:gridSpan w:val="5"/>
            <w:shd w:val="clear" w:color="auto" w:fill="B4C6E7" w:themeFill="accent1" w:themeFillTint="66"/>
          </w:tcPr>
          <w:p w14:paraId="3D4D4A4C" w14:textId="77777777" w:rsidR="004D0DDF" w:rsidRPr="0046270E" w:rsidRDefault="004D0DDF" w:rsidP="004D0DDF">
            <w:pPr>
              <w:jc w:val="center"/>
              <w:rPr>
                <w:rFonts w:ascii="Times New Roman" w:hAnsi="Times New Roman"/>
                <w:b/>
                <w:sz w:val="24"/>
                <w:szCs w:val="24"/>
                <w:lang w:val="mk-MK"/>
              </w:rPr>
            </w:pPr>
          </w:p>
        </w:tc>
      </w:tr>
      <w:tr w:rsidR="00246E36" w:rsidRPr="0046270E" w14:paraId="7FBA4C3B" w14:textId="77777777" w:rsidTr="00724C99">
        <w:tc>
          <w:tcPr>
            <w:tcW w:w="1653" w:type="dxa"/>
          </w:tcPr>
          <w:p w14:paraId="7425C69E" w14:textId="510F766B" w:rsidR="00246E36" w:rsidRPr="0046270E" w:rsidRDefault="00246E36" w:rsidP="00246E36">
            <w:pPr>
              <w:jc w:val="center"/>
              <w:rPr>
                <w:rFonts w:ascii="Times New Roman" w:hAnsi="Times New Roman"/>
                <w:b/>
                <w:sz w:val="24"/>
                <w:szCs w:val="24"/>
                <w:lang w:val="mk-MK"/>
              </w:rPr>
            </w:pPr>
            <w:r w:rsidRPr="0046270E">
              <w:rPr>
                <w:rFonts w:ascii="Times New Roman" w:hAnsi="Times New Roman"/>
                <w:b/>
                <w:sz w:val="24"/>
                <w:szCs w:val="24"/>
                <w:lang w:val="mk-MK"/>
              </w:rPr>
              <w:t>Нестимулирана</w:t>
            </w:r>
          </w:p>
        </w:tc>
        <w:tc>
          <w:tcPr>
            <w:tcW w:w="1525" w:type="dxa"/>
            <w:tcBorders>
              <w:top w:val="single" w:sz="2" w:space="0" w:color="FFFFFF"/>
              <w:left w:val="single" w:sz="4" w:space="0" w:color="0070C0"/>
              <w:bottom w:val="single" w:sz="4" w:space="0" w:color="0070C0"/>
              <w:right w:val="single" w:sz="4" w:space="0" w:color="0070C0"/>
            </w:tcBorders>
            <w:shd w:val="clear" w:color="auto" w:fill="auto"/>
            <w:vAlign w:val="center"/>
          </w:tcPr>
          <w:p w14:paraId="684194DB" w14:textId="22D09509" w:rsidR="00246E36" w:rsidRPr="0046270E" w:rsidRDefault="00246E36" w:rsidP="00246E36">
            <w:pPr>
              <w:jc w:val="center"/>
              <w:rPr>
                <w:rFonts w:ascii="Times New Roman" w:hAnsi="Times New Roman"/>
                <w:b/>
                <w:sz w:val="24"/>
                <w:szCs w:val="24"/>
                <w:lang w:val="mk-MK"/>
              </w:rPr>
            </w:pPr>
            <w:r w:rsidRPr="0046270E">
              <w:rPr>
                <w:rFonts w:ascii="Times New Roman" w:hAnsi="Times New Roman" w:cs="Times New Roman"/>
                <w:sz w:val="24"/>
                <w:szCs w:val="24"/>
              </w:rPr>
              <w:t>150</w:t>
            </w:r>
          </w:p>
        </w:tc>
        <w:tc>
          <w:tcPr>
            <w:tcW w:w="153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36F88055" w14:textId="36F22C8C" w:rsidR="00246E36" w:rsidRPr="0046270E" w:rsidRDefault="00246E36" w:rsidP="00246E36">
            <w:pPr>
              <w:jc w:val="center"/>
              <w:rPr>
                <w:rFonts w:ascii="Times New Roman" w:hAnsi="Times New Roman"/>
                <w:b/>
                <w:sz w:val="24"/>
                <w:szCs w:val="24"/>
                <w:lang w:val="mk-MK"/>
              </w:rPr>
            </w:pPr>
            <w:r w:rsidRPr="0046270E">
              <w:rPr>
                <w:rFonts w:ascii="Times New Roman" w:hAnsi="Times New Roman" w:cs="Times New Roman"/>
                <w:color w:val="000000"/>
                <w:sz w:val="24"/>
                <w:szCs w:val="24"/>
              </w:rPr>
              <w:t>5,99</w:t>
            </w:r>
          </w:p>
        </w:tc>
        <w:tc>
          <w:tcPr>
            <w:tcW w:w="154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7660107F" w14:textId="03A3CC22" w:rsidR="00246E36" w:rsidRPr="0046270E" w:rsidRDefault="00246E36" w:rsidP="00246E36">
            <w:pPr>
              <w:jc w:val="center"/>
              <w:rPr>
                <w:rFonts w:ascii="Times New Roman" w:hAnsi="Times New Roman"/>
                <w:b/>
                <w:sz w:val="24"/>
                <w:szCs w:val="24"/>
                <w:lang w:val="mk-MK"/>
              </w:rPr>
            </w:pPr>
            <w:r w:rsidRPr="0046270E">
              <w:rPr>
                <w:rFonts w:ascii="Times New Roman" w:hAnsi="Times New Roman" w:cs="Times New Roman"/>
                <w:color w:val="000000"/>
                <w:sz w:val="24"/>
                <w:szCs w:val="24"/>
              </w:rPr>
              <w:t>3,23</w:t>
            </w:r>
          </w:p>
        </w:tc>
        <w:tc>
          <w:tcPr>
            <w:tcW w:w="1543" w:type="dxa"/>
            <w:tcBorders>
              <w:top w:val="single" w:sz="2" w:space="0" w:color="FFFFFF"/>
              <w:left w:val="single" w:sz="4" w:space="0" w:color="0070C0"/>
              <w:bottom w:val="single" w:sz="4" w:space="0" w:color="0070C0"/>
              <w:right w:val="single" w:sz="4" w:space="0" w:color="0070C0"/>
            </w:tcBorders>
            <w:shd w:val="clear" w:color="auto" w:fill="auto"/>
            <w:vAlign w:val="center"/>
          </w:tcPr>
          <w:p w14:paraId="5E65CD40" w14:textId="3DDADC97" w:rsidR="00246E36" w:rsidRPr="0046270E" w:rsidRDefault="00246E36" w:rsidP="00246E36">
            <w:pPr>
              <w:jc w:val="center"/>
              <w:rPr>
                <w:rFonts w:ascii="Times New Roman" w:hAnsi="Times New Roman"/>
                <w:b/>
                <w:sz w:val="24"/>
                <w:szCs w:val="24"/>
                <w:lang w:val="mk-MK"/>
              </w:rPr>
            </w:pPr>
            <w:r w:rsidRPr="0046270E">
              <w:rPr>
                <w:rFonts w:ascii="Times New Roman" w:hAnsi="Times New Roman" w:cs="Times New Roman"/>
                <w:color w:val="000000"/>
                <w:sz w:val="24"/>
                <w:szCs w:val="24"/>
              </w:rPr>
              <w:t>1,28</w:t>
            </w:r>
          </w:p>
        </w:tc>
        <w:tc>
          <w:tcPr>
            <w:tcW w:w="1546" w:type="dxa"/>
            <w:tcBorders>
              <w:top w:val="single" w:sz="2" w:space="0" w:color="FFFFFF"/>
              <w:left w:val="single" w:sz="4" w:space="0" w:color="0070C0"/>
              <w:bottom w:val="single" w:sz="4" w:space="0" w:color="0070C0"/>
              <w:right w:val="single" w:sz="4" w:space="0" w:color="0070C0"/>
            </w:tcBorders>
            <w:shd w:val="clear" w:color="auto" w:fill="auto"/>
            <w:vAlign w:val="center"/>
          </w:tcPr>
          <w:p w14:paraId="027FE67F" w14:textId="104D5517" w:rsidR="00246E36" w:rsidRPr="0046270E" w:rsidRDefault="00246E36" w:rsidP="00246E36">
            <w:pPr>
              <w:jc w:val="center"/>
              <w:rPr>
                <w:rFonts w:ascii="Times New Roman" w:hAnsi="Times New Roman"/>
                <w:b/>
                <w:sz w:val="24"/>
                <w:szCs w:val="24"/>
                <w:lang w:val="mk-MK"/>
              </w:rPr>
            </w:pPr>
            <w:r w:rsidRPr="0046270E">
              <w:rPr>
                <w:rFonts w:ascii="Times New Roman" w:hAnsi="Times New Roman" w:cs="Times New Roman"/>
                <w:color w:val="000000"/>
                <w:sz w:val="24"/>
                <w:szCs w:val="24"/>
              </w:rPr>
              <w:t>15,99</w:t>
            </w:r>
          </w:p>
        </w:tc>
      </w:tr>
      <w:tr w:rsidR="00246E36" w:rsidRPr="0046270E" w14:paraId="5A368ADF" w14:textId="77777777" w:rsidTr="00724C99">
        <w:tc>
          <w:tcPr>
            <w:tcW w:w="1653" w:type="dxa"/>
          </w:tcPr>
          <w:p w14:paraId="290B792F" w14:textId="68D1D114" w:rsidR="00246E36" w:rsidRPr="0046270E" w:rsidRDefault="00246E36" w:rsidP="00246E36">
            <w:pPr>
              <w:jc w:val="center"/>
              <w:rPr>
                <w:rFonts w:ascii="Times New Roman" w:hAnsi="Times New Roman"/>
                <w:b/>
                <w:sz w:val="24"/>
                <w:szCs w:val="24"/>
                <w:lang w:val="mk-MK"/>
              </w:rPr>
            </w:pPr>
            <w:r w:rsidRPr="0046270E">
              <w:rPr>
                <w:rFonts w:ascii="Times New Roman" w:hAnsi="Times New Roman"/>
                <w:b/>
                <w:sz w:val="24"/>
                <w:szCs w:val="24"/>
                <w:lang w:val="mk-MK"/>
              </w:rPr>
              <w:t>Стимулирана</w:t>
            </w:r>
          </w:p>
        </w:tc>
        <w:tc>
          <w:tcPr>
            <w:tcW w:w="152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834D352" w14:textId="01C60ABB" w:rsidR="00246E36" w:rsidRPr="0046270E" w:rsidRDefault="00246E36" w:rsidP="00246E36">
            <w:pPr>
              <w:jc w:val="center"/>
              <w:rPr>
                <w:rFonts w:ascii="Times New Roman" w:hAnsi="Times New Roman"/>
                <w:b/>
                <w:sz w:val="24"/>
                <w:szCs w:val="24"/>
                <w:lang w:val="mk-MK"/>
              </w:rPr>
            </w:pPr>
            <w:r w:rsidRPr="0046270E">
              <w:rPr>
                <w:rFonts w:ascii="Times New Roman" w:hAnsi="Times New Roman" w:cs="Times New Roman"/>
                <w:sz w:val="24"/>
                <w:szCs w:val="24"/>
              </w:rPr>
              <w:t>150</w:t>
            </w:r>
          </w:p>
        </w:tc>
        <w:tc>
          <w:tcPr>
            <w:tcW w:w="15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D9BC30F" w14:textId="25966454" w:rsidR="00246E36" w:rsidRPr="0046270E" w:rsidRDefault="00246E36" w:rsidP="00246E36">
            <w:pPr>
              <w:jc w:val="center"/>
              <w:rPr>
                <w:rFonts w:ascii="Times New Roman" w:hAnsi="Times New Roman"/>
                <w:b/>
                <w:sz w:val="24"/>
                <w:szCs w:val="24"/>
                <w:lang w:val="mk-MK"/>
              </w:rPr>
            </w:pPr>
            <w:r w:rsidRPr="0046270E">
              <w:rPr>
                <w:rFonts w:ascii="Times New Roman" w:hAnsi="Times New Roman" w:cs="Times New Roman"/>
                <w:color w:val="000000"/>
                <w:sz w:val="24"/>
                <w:szCs w:val="24"/>
              </w:rPr>
              <w:t>11,95</w:t>
            </w:r>
          </w:p>
        </w:tc>
        <w:tc>
          <w:tcPr>
            <w:tcW w:w="154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B970139" w14:textId="1593AD6F" w:rsidR="00246E36" w:rsidRPr="0046270E" w:rsidRDefault="00246E36" w:rsidP="00246E36">
            <w:pPr>
              <w:jc w:val="center"/>
              <w:rPr>
                <w:rFonts w:ascii="Times New Roman" w:hAnsi="Times New Roman"/>
                <w:b/>
                <w:sz w:val="24"/>
                <w:szCs w:val="24"/>
                <w:lang w:val="mk-MK"/>
              </w:rPr>
            </w:pPr>
            <w:r w:rsidRPr="0046270E">
              <w:rPr>
                <w:rFonts w:ascii="Times New Roman" w:hAnsi="Times New Roman" w:cs="Times New Roman"/>
                <w:color w:val="000000"/>
                <w:sz w:val="24"/>
                <w:szCs w:val="24"/>
              </w:rPr>
              <w:t>5,29</w:t>
            </w:r>
          </w:p>
        </w:tc>
        <w:tc>
          <w:tcPr>
            <w:tcW w:w="1543"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B16BB54" w14:textId="5D71274E" w:rsidR="00246E36" w:rsidRPr="0046270E" w:rsidRDefault="00246E36" w:rsidP="00246E36">
            <w:pPr>
              <w:jc w:val="center"/>
              <w:rPr>
                <w:rFonts w:ascii="Times New Roman" w:hAnsi="Times New Roman"/>
                <w:b/>
                <w:sz w:val="24"/>
                <w:szCs w:val="24"/>
                <w:lang w:val="mk-MK"/>
              </w:rPr>
            </w:pPr>
            <w:r w:rsidRPr="0046270E">
              <w:rPr>
                <w:rFonts w:ascii="Times New Roman" w:hAnsi="Times New Roman" w:cs="Times New Roman"/>
                <w:color w:val="000000"/>
                <w:sz w:val="24"/>
                <w:szCs w:val="24"/>
              </w:rPr>
              <w:t>2,06</w:t>
            </w:r>
          </w:p>
        </w:tc>
        <w:tc>
          <w:tcPr>
            <w:tcW w:w="1546"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21D5444" w14:textId="58FDCD13" w:rsidR="00246E36" w:rsidRPr="0046270E" w:rsidRDefault="00246E36" w:rsidP="00246E36">
            <w:pPr>
              <w:jc w:val="center"/>
              <w:rPr>
                <w:rFonts w:ascii="Times New Roman" w:hAnsi="Times New Roman"/>
                <w:b/>
                <w:sz w:val="24"/>
                <w:szCs w:val="24"/>
                <w:lang w:val="mk-MK"/>
              </w:rPr>
            </w:pPr>
            <w:r w:rsidRPr="0046270E">
              <w:rPr>
                <w:rFonts w:ascii="Times New Roman" w:hAnsi="Times New Roman" w:cs="Times New Roman"/>
                <w:color w:val="000000"/>
                <w:sz w:val="24"/>
                <w:szCs w:val="24"/>
              </w:rPr>
              <w:t>32,59</w:t>
            </w:r>
          </w:p>
        </w:tc>
      </w:tr>
      <w:tr w:rsidR="00246E36" w:rsidRPr="0046270E" w14:paraId="40E6AA94" w14:textId="77777777" w:rsidTr="00724C99">
        <w:tc>
          <w:tcPr>
            <w:tcW w:w="1653" w:type="dxa"/>
            <w:shd w:val="clear" w:color="auto" w:fill="B4C6E7" w:themeFill="accent1" w:themeFillTint="66"/>
          </w:tcPr>
          <w:p w14:paraId="797A6280" w14:textId="5E59B880" w:rsidR="00246E36" w:rsidRPr="0046270E" w:rsidRDefault="00246E36" w:rsidP="00246E36">
            <w:pPr>
              <w:jc w:val="center"/>
              <w:rPr>
                <w:rFonts w:ascii="Times New Roman" w:hAnsi="Times New Roman"/>
                <w:sz w:val="24"/>
                <w:szCs w:val="24"/>
              </w:rPr>
            </w:pPr>
            <w:r w:rsidRPr="0046270E">
              <w:rPr>
                <w:rFonts w:ascii="Times New Roman" w:hAnsi="Times New Roman"/>
                <w:b/>
                <w:sz w:val="24"/>
                <w:szCs w:val="24"/>
                <w:lang w:val="mk-MK"/>
              </w:rPr>
              <w:t>Калциум</w:t>
            </w:r>
          </w:p>
        </w:tc>
        <w:tc>
          <w:tcPr>
            <w:tcW w:w="7697" w:type="dxa"/>
            <w:gridSpan w:val="5"/>
            <w:shd w:val="clear" w:color="auto" w:fill="B4C6E7" w:themeFill="accent1" w:themeFillTint="66"/>
          </w:tcPr>
          <w:p w14:paraId="12361C41" w14:textId="77777777" w:rsidR="00246E36" w:rsidRPr="0046270E" w:rsidRDefault="00246E36" w:rsidP="00246E36">
            <w:pPr>
              <w:jc w:val="center"/>
              <w:rPr>
                <w:rFonts w:ascii="Times New Roman" w:hAnsi="Times New Roman"/>
                <w:b/>
                <w:sz w:val="24"/>
                <w:szCs w:val="24"/>
                <w:lang w:val="mk-MK"/>
              </w:rPr>
            </w:pPr>
          </w:p>
        </w:tc>
      </w:tr>
      <w:tr w:rsidR="00246E36" w:rsidRPr="0046270E" w14:paraId="5F7B96D2" w14:textId="77777777" w:rsidTr="00724C99">
        <w:tc>
          <w:tcPr>
            <w:tcW w:w="1653" w:type="dxa"/>
          </w:tcPr>
          <w:p w14:paraId="6C2AB5BF" w14:textId="3603AD89" w:rsidR="00246E36" w:rsidRPr="0046270E" w:rsidRDefault="00246E36" w:rsidP="00246E36">
            <w:pPr>
              <w:jc w:val="center"/>
              <w:rPr>
                <w:rFonts w:ascii="Times New Roman" w:hAnsi="Times New Roman"/>
                <w:b/>
                <w:sz w:val="24"/>
                <w:szCs w:val="24"/>
                <w:lang w:val="mk-MK"/>
              </w:rPr>
            </w:pPr>
            <w:r w:rsidRPr="0046270E">
              <w:rPr>
                <w:rFonts w:ascii="Times New Roman" w:hAnsi="Times New Roman"/>
                <w:b/>
                <w:sz w:val="24"/>
                <w:szCs w:val="24"/>
                <w:lang w:val="mk-MK"/>
              </w:rPr>
              <w:t>Нестимулирана</w:t>
            </w:r>
          </w:p>
        </w:tc>
        <w:tc>
          <w:tcPr>
            <w:tcW w:w="1525" w:type="dxa"/>
            <w:tcBorders>
              <w:top w:val="single" w:sz="2" w:space="0" w:color="FFFFFF"/>
              <w:left w:val="single" w:sz="4" w:space="0" w:color="0070C0"/>
              <w:bottom w:val="single" w:sz="4" w:space="0" w:color="0070C0"/>
              <w:right w:val="single" w:sz="4" w:space="0" w:color="0070C0"/>
            </w:tcBorders>
            <w:shd w:val="clear" w:color="auto" w:fill="auto"/>
            <w:vAlign w:val="center"/>
          </w:tcPr>
          <w:p w14:paraId="3D8B5341" w14:textId="763C957E" w:rsidR="00246E36" w:rsidRPr="0046270E" w:rsidRDefault="00246E36" w:rsidP="00246E36">
            <w:pPr>
              <w:jc w:val="center"/>
              <w:rPr>
                <w:rFonts w:ascii="Times New Roman" w:hAnsi="Times New Roman"/>
                <w:b/>
                <w:sz w:val="24"/>
                <w:szCs w:val="24"/>
                <w:lang w:val="mk-MK"/>
              </w:rPr>
            </w:pPr>
            <w:r w:rsidRPr="0046270E">
              <w:rPr>
                <w:rFonts w:ascii="Times New Roman" w:hAnsi="Times New Roman" w:cs="Times New Roman"/>
                <w:sz w:val="24"/>
                <w:szCs w:val="24"/>
              </w:rPr>
              <w:t>150</w:t>
            </w:r>
          </w:p>
        </w:tc>
        <w:tc>
          <w:tcPr>
            <w:tcW w:w="153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2505A9A0" w14:textId="0D3FE8C1" w:rsidR="00246E36" w:rsidRPr="0046270E" w:rsidRDefault="00246E36" w:rsidP="00246E36">
            <w:pPr>
              <w:jc w:val="center"/>
              <w:rPr>
                <w:rFonts w:ascii="Times New Roman" w:hAnsi="Times New Roman"/>
                <w:b/>
                <w:sz w:val="24"/>
                <w:szCs w:val="24"/>
                <w:lang w:val="mk-MK"/>
              </w:rPr>
            </w:pPr>
            <w:r w:rsidRPr="0046270E">
              <w:rPr>
                <w:rFonts w:ascii="Times New Roman" w:hAnsi="Times New Roman" w:cs="Times New Roman"/>
                <w:color w:val="000000"/>
                <w:sz w:val="24"/>
                <w:szCs w:val="24"/>
              </w:rPr>
              <w:t>0,37</w:t>
            </w:r>
          </w:p>
        </w:tc>
        <w:tc>
          <w:tcPr>
            <w:tcW w:w="154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65491DC3" w14:textId="67D0EFD4" w:rsidR="00246E36" w:rsidRPr="0046270E" w:rsidRDefault="00246E36" w:rsidP="00246E36">
            <w:pPr>
              <w:jc w:val="center"/>
              <w:rPr>
                <w:rFonts w:ascii="Times New Roman" w:hAnsi="Times New Roman"/>
                <w:b/>
                <w:sz w:val="24"/>
                <w:szCs w:val="24"/>
                <w:lang w:val="mk-MK"/>
              </w:rPr>
            </w:pPr>
            <w:r w:rsidRPr="0046270E">
              <w:rPr>
                <w:rFonts w:ascii="Times New Roman" w:hAnsi="Times New Roman" w:cs="Times New Roman"/>
                <w:color w:val="000000"/>
                <w:sz w:val="24"/>
                <w:szCs w:val="24"/>
              </w:rPr>
              <w:t>0,10</w:t>
            </w:r>
          </w:p>
        </w:tc>
        <w:tc>
          <w:tcPr>
            <w:tcW w:w="1543" w:type="dxa"/>
            <w:tcBorders>
              <w:top w:val="single" w:sz="2" w:space="0" w:color="FFFFFF"/>
              <w:left w:val="single" w:sz="4" w:space="0" w:color="0070C0"/>
              <w:bottom w:val="single" w:sz="4" w:space="0" w:color="0070C0"/>
              <w:right w:val="single" w:sz="4" w:space="0" w:color="0070C0"/>
            </w:tcBorders>
            <w:shd w:val="clear" w:color="auto" w:fill="auto"/>
            <w:vAlign w:val="center"/>
          </w:tcPr>
          <w:p w14:paraId="4107BC59" w14:textId="558D8F4D" w:rsidR="00246E36" w:rsidRPr="0046270E" w:rsidRDefault="00246E36" w:rsidP="00246E36">
            <w:pPr>
              <w:jc w:val="center"/>
              <w:rPr>
                <w:rFonts w:ascii="Times New Roman" w:hAnsi="Times New Roman"/>
                <w:b/>
                <w:sz w:val="24"/>
                <w:szCs w:val="24"/>
                <w:lang w:val="mk-MK"/>
              </w:rPr>
            </w:pPr>
            <w:r w:rsidRPr="0046270E">
              <w:rPr>
                <w:rFonts w:ascii="Times New Roman" w:hAnsi="Times New Roman" w:cs="Times New Roman"/>
                <w:color w:val="000000"/>
                <w:sz w:val="24"/>
                <w:szCs w:val="24"/>
              </w:rPr>
              <w:t>0,17</w:t>
            </w:r>
          </w:p>
        </w:tc>
        <w:tc>
          <w:tcPr>
            <w:tcW w:w="1546" w:type="dxa"/>
            <w:tcBorders>
              <w:top w:val="single" w:sz="2" w:space="0" w:color="FFFFFF"/>
              <w:left w:val="single" w:sz="4" w:space="0" w:color="0070C0"/>
              <w:bottom w:val="single" w:sz="4" w:space="0" w:color="0070C0"/>
              <w:right w:val="single" w:sz="4" w:space="0" w:color="0070C0"/>
            </w:tcBorders>
            <w:shd w:val="clear" w:color="auto" w:fill="auto"/>
            <w:vAlign w:val="center"/>
          </w:tcPr>
          <w:p w14:paraId="60D17B7F" w14:textId="32BF5D68" w:rsidR="00246E36" w:rsidRPr="0046270E" w:rsidRDefault="00246E36" w:rsidP="00246E36">
            <w:pPr>
              <w:jc w:val="center"/>
              <w:rPr>
                <w:rFonts w:ascii="Times New Roman" w:hAnsi="Times New Roman"/>
                <w:b/>
                <w:sz w:val="24"/>
                <w:szCs w:val="24"/>
                <w:lang w:val="mk-MK"/>
              </w:rPr>
            </w:pPr>
            <w:r w:rsidRPr="0046270E">
              <w:rPr>
                <w:rFonts w:ascii="Times New Roman" w:hAnsi="Times New Roman" w:cs="Times New Roman"/>
                <w:color w:val="000000"/>
                <w:sz w:val="24"/>
                <w:szCs w:val="24"/>
              </w:rPr>
              <w:t>0,58</w:t>
            </w:r>
          </w:p>
        </w:tc>
      </w:tr>
      <w:tr w:rsidR="00246E36" w:rsidRPr="0046270E" w14:paraId="24DD51CF" w14:textId="77777777" w:rsidTr="00724C99">
        <w:tc>
          <w:tcPr>
            <w:tcW w:w="1653" w:type="dxa"/>
          </w:tcPr>
          <w:p w14:paraId="2355CE68" w14:textId="0049150C" w:rsidR="00246E36" w:rsidRPr="0046270E" w:rsidRDefault="00246E36" w:rsidP="00246E36">
            <w:pPr>
              <w:jc w:val="center"/>
              <w:rPr>
                <w:rFonts w:ascii="Times New Roman" w:hAnsi="Times New Roman"/>
                <w:b/>
                <w:sz w:val="24"/>
                <w:szCs w:val="24"/>
                <w:lang w:val="mk-MK"/>
              </w:rPr>
            </w:pPr>
            <w:r w:rsidRPr="0046270E">
              <w:rPr>
                <w:rFonts w:ascii="Times New Roman" w:hAnsi="Times New Roman"/>
                <w:b/>
                <w:sz w:val="24"/>
                <w:szCs w:val="24"/>
                <w:lang w:val="mk-MK"/>
              </w:rPr>
              <w:t>Стимулирана</w:t>
            </w:r>
          </w:p>
        </w:tc>
        <w:tc>
          <w:tcPr>
            <w:tcW w:w="152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DDC36A3" w14:textId="726F2FDA" w:rsidR="00246E36" w:rsidRPr="0046270E" w:rsidRDefault="00246E36" w:rsidP="00246E36">
            <w:pPr>
              <w:jc w:val="center"/>
              <w:rPr>
                <w:rFonts w:ascii="Times New Roman" w:hAnsi="Times New Roman"/>
                <w:b/>
                <w:sz w:val="24"/>
                <w:szCs w:val="24"/>
                <w:lang w:val="mk-MK"/>
              </w:rPr>
            </w:pPr>
            <w:r w:rsidRPr="0046270E">
              <w:rPr>
                <w:rFonts w:ascii="Times New Roman" w:hAnsi="Times New Roman" w:cs="Times New Roman"/>
                <w:sz w:val="24"/>
                <w:szCs w:val="24"/>
              </w:rPr>
              <w:t>150</w:t>
            </w:r>
          </w:p>
        </w:tc>
        <w:tc>
          <w:tcPr>
            <w:tcW w:w="15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7428D04C" w14:textId="2E8BAC91" w:rsidR="00246E36" w:rsidRPr="0046270E" w:rsidRDefault="00246E36" w:rsidP="00246E36">
            <w:pPr>
              <w:jc w:val="center"/>
              <w:rPr>
                <w:rFonts w:ascii="Times New Roman" w:hAnsi="Times New Roman"/>
                <w:b/>
                <w:sz w:val="24"/>
                <w:szCs w:val="24"/>
                <w:lang w:val="mk-MK"/>
              </w:rPr>
            </w:pPr>
            <w:r w:rsidRPr="0046270E">
              <w:rPr>
                <w:rFonts w:ascii="Times New Roman" w:hAnsi="Times New Roman" w:cs="Times New Roman"/>
                <w:color w:val="000000"/>
                <w:sz w:val="24"/>
                <w:szCs w:val="24"/>
              </w:rPr>
              <w:t>0,64</w:t>
            </w:r>
          </w:p>
        </w:tc>
        <w:tc>
          <w:tcPr>
            <w:tcW w:w="154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CCBDF94" w14:textId="3F67FF95" w:rsidR="00246E36" w:rsidRPr="0046270E" w:rsidRDefault="00246E36" w:rsidP="00246E36">
            <w:pPr>
              <w:jc w:val="center"/>
              <w:rPr>
                <w:rFonts w:ascii="Times New Roman" w:hAnsi="Times New Roman"/>
                <w:b/>
                <w:sz w:val="24"/>
                <w:szCs w:val="24"/>
                <w:lang w:val="mk-MK"/>
              </w:rPr>
            </w:pPr>
            <w:r w:rsidRPr="0046270E">
              <w:rPr>
                <w:rFonts w:ascii="Times New Roman" w:hAnsi="Times New Roman" w:cs="Times New Roman"/>
                <w:color w:val="000000"/>
                <w:sz w:val="24"/>
                <w:szCs w:val="24"/>
              </w:rPr>
              <w:t>0,16</w:t>
            </w:r>
          </w:p>
        </w:tc>
        <w:tc>
          <w:tcPr>
            <w:tcW w:w="1543"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44D273B" w14:textId="13C4C6DB" w:rsidR="00246E36" w:rsidRPr="0046270E" w:rsidRDefault="00246E36" w:rsidP="00246E36">
            <w:pPr>
              <w:jc w:val="center"/>
              <w:rPr>
                <w:rFonts w:ascii="Times New Roman" w:hAnsi="Times New Roman"/>
                <w:b/>
                <w:sz w:val="24"/>
                <w:szCs w:val="24"/>
                <w:lang w:val="mk-MK"/>
              </w:rPr>
            </w:pPr>
            <w:r w:rsidRPr="0046270E">
              <w:rPr>
                <w:rFonts w:ascii="Times New Roman" w:hAnsi="Times New Roman" w:cs="Times New Roman"/>
                <w:color w:val="000000"/>
                <w:sz w:val="24"/>
                <w:szCs w:val="24"/>
              </w:rPr>
              <w:t>0,28</w:t>
            </w:r>
          </w:p>
        </w:tc>
        <w:tc>
          <w:tcPr>
            <w:tcW w:w="1546"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EE6BC93" w14:textId="7F0D7D39" w:rsidR="00246E36" w:rsidRPr="0046270E" w:rsidRDefault="00246E36" w:rsidP="00246E36">
            <w:pPr>
              <w:jc w:val="center"/>
              <w:rPr>
                <w:rFonts w:ascii="Times New Roman" w:hAnsi="Times New Roman"/>
                <w:b/>
                <w:sz w:val="24"/>
                <w:szCs w:val="24"/>
                <w:lang w:val="mk-MK"/>
              </w:rPr>
            </w:pPr>
            <w:r w:rsidRPr="0046270E">
              <w:rPr>
                <w:rFonts w:ascii="Times New Roman" w:hAnsi="Times New Roman" w:cs="Times New Roman"/>
                <w:color w:val="000000"/>
                <w:sz w:val="24"/>
                <w:szCs w:val="24"/>
              </w:rPr>
              <w:t>0,97</w:t>
            </w:r>
          </w:p>
        </w:tc>
      </w:tr>
      <w:tr w:rsidR="00246E36" w:rsidRPr="0046270E" w14:paraId="3F044811" w14:textId="77777777" w:rsidTr="00724C99">
        <w:tc>
          <w:tcPr>
            <w:tcW w:w="1653" w:type="dxa"/>
            <w:shd w:val="clear" w:color="auto" w:fill="B4C6E7" w:themeFill="accent1" w:themeFillTint="66"/>
          </w:tcPr>
          <w:p w14:paraId="59983628" w14:textId="110601A5" w:rsidR="00246E36" w:rsidRPr="0046270E" w:rsidRDefault="00246E36" w:rsidP="00246E36">
            <w:pPr>
              <w:jc w:val="center"/>
              <w:rPr>
                <w:rFonts w:ascii="Times New Roman" w:hAnsi="Times New Roman"/>
                <w:b/>
                <w:sz w:val="24"/>
                <w:szCs w:val="24"/>
                <w:lang w:val="mk-MK"/>
              </w:rPr>
            </w:pPr>
            <w:r w:rsidRPr="0046270E">
              <w:rPr>
                <w:rFonts w:ascii="Times New Roman" w:hAnsi="Times New Roman"/>
                <w:b/>
                <w:sz w:val="24"/>
                <w:szCs w:val="24"/>
                <w:lang w:val="mk-MK"/>
              </w:rPr>
              <w:t>Фосфати</w:t>
            </w:r>
          </w:p>
        </w:tc>
        <w:tc>
          <w:tcPr>
            <w:tcW w:w="7697" w:type="dxa"/>
            <w:gridSpan w:val="5"/>
            <w:shd w:val="clear" w:color="auto" w:fill="B4C6E7" w:themeFill="accent1" w:themeFillTint="66"/>
          </w:tcPr>
          <w:p w14:paraId="4B5961A8" w14:textId="77777777" w:rsidR="00246E36" w:rsidRPr="0046270E" w:rsidRDefault="00246E36" w:rsidP="00246E36">
            <w:pPr>
              <w:jc w:val="center"/>
              <w:rPr>
                <w:rFonts w:ascii="Times New Roman" w:hAnsi="Times New Roman"/>
                <w:b/>
                <w:sz w:val="24"/>
                <w:szCs w:val="24"/>
                <w:lang w:val="mk-MK"/>
              </w:rPr>
            </w:pPr>
          </w:p>
        </w:tc>
      </w:tr>
      <w:tr w:rsidR="00246E36" w:rsidRPr="0046270E" w14:paraId="68296377" w14:textId="77777777" w:rsidTr="00724C99">
        <w:tc>
          <w:tcPr>
            <w:tcW w:w="1653" w:type="dxa"/>
          </w:tcPr>
          <w:p w14:paraId="224D8C72" w14:textId="7815E996" w:rsidR="00246E36" w:rsidRPr="0046270E" w:rsidRDefault="00246E36" w:rsidP="00246E36">
            <w:pPr>
              <w:jc w:val="center"/>
              <w:rPr>
                <w:rFonts w:ascii="Times New Roman" w:hAnsi="Times New Roman"/>
                <w:b/>
                <w:sz w:val="24"/>
                <w:szCs w:val="24"/>
                <w:lang w:val="mk-MK"/>
              </w:rPr>
            </w:pPr>
            <w:r w:rsidRPr="0046270E">
              <w:rPr>
                <w:rFonts w:ascii="Times New Roman" w:hAnsi="Times New Roman"/>
                <w:b/>
                <w:sz w:val="24"/>
                <w:szCs w:val="24"/>
                <w:lang w:val="mk-MK"/>
              </w:rPr>
              <w:t>Нестимулирана</w:t>
            </w:r>
          </w:p>
        </w:tc>
        <w:tc>
          <w:tcPr>
            <w:tcW w:w="1525" w:type="dxa"/>
            <w:tcBorders>
              <w:top w:val="single" w:sz="2" w:space="0" w:color="FFFFFF"/>
              <w:left w:val="single" w:sz="4" w:space="0" w:color="0070C0"/>
              <w:bottom w:val="single" w:sz="4" w:space="0" w:color="0070C0"/>
              <w:right w:val="single" w:sz="4" w:space="0" w:color="0070C0"/>
            </w:tcBorders>
            <w:shd w:val="clear" w:color="auto" w:fill="auto"/>
            <w:vAlign w:val="center"/>
          </w:tcPr>
          <w:p w14:paraId="1411A3D8" w14:textId="37E9A01C" w:rsidR="00246E36" w:rsidRPr="0046270E" w:rsidRDefault="00246E36" w:rsidP="00246E36">
            <w:pPr>
              <w:jc w:val="center"/>
              <w:rPr>
                <w:rFonts w:ascii="Times New Roman" w:hAnsi="Times New Roman"/>
                <w:b/>
                <w:sz w:val="24"/>
                <w:szCs w:val="24"/>
                <w:lang w:val="mk-MK"/>
              </w:rPr>
            </w:pPr>
            <w:r w:rsidRPr="0046270E">
              <w:rPr>
                <w:rFonts w:ascii="Times New Roman" w:hAnsi="Times New Roman" w:cs="Times New Roman"/>
                <w:sz w:val="24"/>
                <w:szCs w:val="24"/>
              </w:rPr>
              <w:t>150</w:t>
            </w:r>
          </w:p>
        </w:tc>
        <w:tc>
          <w:tcPr>
            <w:tcW w:w="1534" w:type="dxa"/>
            <w:tcBorders>
              <w:top w:val="single" w:sz="2" w:space="0" w:color="FFFFFF"/>
              <w:left w:val="single" w:sz="4" w:space="0" w:color="0070C0"/>
              <w:bottom w:val="single" w:sz="4" w:space="0" w:color="0070C0"/>
              <w:right w:val="single" w:sz="4" w:space="0" w:color="0070C0"/>
            </w:tcBorders>
            <w:shd w:val="clear" w:color="auto" w:fill="auto"/>
            <w:vAlign w:val="center"/>
          </w:tcPr>
          <w:p w14:paraId="03C75251" w14:textId="18B011B7" w:rsidR="00246E36" w:rsidRPr="0046270E" w:rsidRDefault="00246E36" w:rsidP="00246E36">
            <w:pPr>
              <w:jc w:val="center"/>
              <w:rPr>
                <w:rFonts w:ascii="Times New Roman" w:hAnsi="Times New Roman"/>
                <w:b/>
                <w:sz w:val="24"/>
                <w:szCs w:val="24"/>
                <w:lang w:val="mk-MK"/>
              </w:rPr>
            </w:pPr>
            <w:r w:rsidRPr="0046270E">
              <w:rPr>
                <w:rFonts w:ascii="Times New Roman" w:hAnsi="Times New Roman" w:cs="Times New Roman"/>
                <w:color w:val="000000"/>
                <w:sz w:val="24"/>
                <w:szCs w:val="24"/>
              </w:rPr>
              <w:t>5,53</w:t>
            </w:r>
          </w:p>
        </w:tc>
        <w:tc>
          <w:tcPr>
            <w:tcW w:w="1549" w:type="dxa"/>
            <w:tcBorders>
              <w:top w:val="single" w:sz="2" w:space="0" w:color="FFFFFF"/>
              <w:left w:val="single" w:sz="4" w:space="0" w:color="0070C0"/>
              <w:bottom w:val="single" w:sz="4" w:space="0" w:color="0070C0"/>
              <w:right w:val="single" w:sz="4" w:space="0" w:color="0070C0"/>
            </w:tcBorders>
            <w:shd w:val="clear" w:color="auto" w:fill="auto"/>
            <w:vAlign w:val="center"/>
          </w:tcPr>
          <w:p w14:paraId="10AD8D6C" w14:textId="35A44E28" w:rsidR="00246E36" w:rsidRPr="0046270E" w:rsidRDefault="00246E36" w:rsidP="00246E36">
            <w:pPr>
              <w:jc w:val="center"/>
              <w:rPr>
                <w:rFonts w:ascii="Times New Roman" w:hAnsi="Times New Roman"/>
                <w:b/>
                <w:sz w:val="24"/>
                <w:szCs w:val="24"/>
                <w:lang w:val="mk-MK"/>
              </w:rPr>
            </w:pPr>
            <w:r w:rsidRPr="0046270E">
              <w:rPr>
                <w:rFonts w:ascii="Times New Roman" w:hAnsi="Times New Roman" w:cs="Times New Roman"/>
                <w:color w:val="000000"/>
                <w:sz w:val="24"/>
                <w:szCs w:val="24"/>
              </w:rPr>
              <w:t>2,54</w:t>
            </w:r>
          </w:p>
        </w:tc>
        <w:tc>
          <w:tcPr>
            <w:tcW w:w="1543" w:type="dxa"/>
            <w:tcBorders>
              <w:top w:val="single" w:sz="2" w:space="0" w:color="FFFFFF"/>
              <w:left w:val="single" w:sz="4" w:space="0" w:color="0070C0"/>
              <w:bottom w:val="single" w:sz="4" w:space="0" w:color="0070C0"/>
              <w:right w:val="single" w:sz="4" w:space="0" w:color="0070C0"/>
            </w:tcBorders>
            <w:shd w:val="clear" w:color="auto" w:fill="auto"/>
            <w:vAlign w:val="center"/>
          </w:tcPr>
          <w:p w14:paraId="6D173136" w14:textId="7B57229A" w:rsidR="00246E36" w:rsidRPr="0046270E" w:rsidRDefault="00246E36" w:rsidP="00246E36">
            <w:pPr>
              <w:jc w:val="center"/>
              <w:rPr>
                <w:rFonts w:ascii="Times New Roman" w:hAnsi="Times New Roman"/>
                <w:b/>
                <w:sz w:val="24"/>
                <w:szCs w:val="24"/>
                <w:lang w:val="mk-MK"/>
              </w:rPr>
            </w:pPr>
            <w:r w:rsidRPr="0046270E">
              <w:rPr>
                <w:rFonts w:ascii="Times New Roman" w:hAnsi="Times New Roman" w:cs="Times New Roman"/>
                <w:color w:val="000000"/>
                <w:sz w:val="24"/>
                <w:szCs w:val="24"/>
              </w:rPr>
              <w:t>2,12</w:t>
            </w:r>
          </w:p>
        </w:tc>
        <w:tc>
          <w:tcPr>
            <w:tcW w:w="1546" w:type="dxa"/>
            <w:tcBorders>
              <w:top w:val="single" w:sz="2" w:space="0" w:color="FFFFFF"/>
              <w:left w:val="single" w:sz="4" w:space="0" w:color="0070C0"/>
              <w:bottom w:val="single" w:sz="4" w:space="0" w:color="0070C0"/>
              <w:right w:val="single" w:sz="4" w:space="0" w:color="0070C0"/>
            </w:tcBorders>
            <w:shd w:val="clear" w:color="auto" w:fill="auto"/>
            <w:vAlign w:val="center"/>
          </w:tcPr>
          <w:p w14:paraId="2DC7E1AD" w14:textId="58D7787D" w:rsidR="00246E36" w:rsidRPr="0046270E" w:rsidRDefault="00246E36" w:rsidP="00246E36">
            <w:pPr>
              <w:jc w:val="center"/>
              <w:rPr>
                <w:rFonts w:ascii="Times New Roman" w:hAnsi="Times New Roman"/>
                <w:b/>
                <w:sz w:val="24"/>
                <w:szCs w:val="24"/>
                <w:lang w:val="mk-MK"/>
              </w:rPr>
            </w:pPr>
            <w:r w:rsidRPr="0046270E">
              <w:rPr>
                <w:rFonts w:ascii="Times New Roman" w:hAnsi="Times New Roman" w:cs="Times New Roman"/>
                <w:color w:val="000000"/>
                <w:sz w:val="24"/>
                <w:szCs w:val="24"/>
              </w:rPr>
              <w:t>10,90</w:t>
            </w:r>
          </w:p>
        </w:tc>
      </w:tr>
      <w:tr w:rsidR="00246E36" w:rsidRPr="0046270E" w14:paraId="28A6D5E9" w14:textId="77777777" w:rsidTr="00724C99">
        <w:tc>
          <w:tcPr>
            <w:tcW w:w="1653" w:type="dxa"/>
          </w:tcPr>
          <w:p w14:paraId="16D9C039" w14:textId="655F946B" w:rsidR="00246E36" w:rsidRPr="0046270E" w:rsidRDefault="00246E36" w:rsidP="00246E36">
            <w:pPr>
              <w:jc w:val="center"/>
              <w:rPr>
                <w:rFonts w:ascii="Times New Roman" w:hAnsi="Times New Roman"/>
                <w:b/>
                <w:sz w:val="24"/>
                <w:szCs w:val="24"/>
                <w:lang w:val="mk-MK"/>
              </w:rPr>
            </w:pPr>
            <w:r w:rsidRPr="0046270E">
              <w:rPr>
                <w:rFonts w:ascii="Times New Roman" w:hAnsi="Times New Roman"/>
                <w:b/>
                <w:sz w:val="24"/>
                <w:szCs w:val="24"/>
                <w:lang w:val="mk-MK"/>
              </w:rPr>
              <w:t>Стимулирана</w:t>
            </w:r>
          </w:p>
        </w:tc>
        <w:tc>
          <w:tcPr>
            <w:tcW w:w="152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AB00514" w14:textId="5D3627B4" w:rsidR="00246E36" w:rsidRPr="0046270E" w:rsidRDefault="00246E36" w:rsidP="00246E36">
            <w:pPr>
              <w:jc w:val="center"/>
              <w:rPr>
                <w:rFonts w:ascii="Times New Roman" w:hAnsi="Times New Roman"/>
                <w:b/>
                <w:sz w:val="24"/>
                <w:szCs w:val="24"/>
                <w:lang w:val="mk-MK"/>
              </w:rPr>
            </w:pPr>
            <w:r w:rsidRPr="0046270E">
              <w:rPr>
                <w:rFonts w:ascii="Times New Roman" w:hAnsi="Times New Roman" w:cs="Times New Roman"/>
                <w:sz w:val="24"/>
                <w:szCs w:val="24"/>
              </w:rPr>
              <w:t>150</w:t>
            </w:r>
          </w:p>
        </w:tc>
        <w:tc>
          <w:tcPr>
            <w:tcW w:w="153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DBF96DA" w14:textId="019E0B7F" w:rsidR="00246E36" w:rsidRPr="0046270E" w:rsidRDefault="00246E36" w:rsidP="00246E36">
            <w:pPr>
              <w:jc w:val="center"/>
              <w:rPr>
                <w:rFonts w:ascii="Times New Roman" w:hAnsi="Times New Roman"/>
                <w:b/>
                <w:sz w:val="24"/>
                <w:szCs w:val="24"/>
                <w:lang w:val="mk-MK"/>
              </w:rPr>
            </w:pPr>
            <w:r w:rsidRPr="0046270E">
              <w:rPr>
                <w:rFonts w:ascii="Times New Roman" w:hAnsi="Times New Roman" w:cs="Times New Roman"/>
                <w:color w:val="000000"/>
                <w:sz w:val="24"/>
                <w:szCs w:val="24"/>
              </w:rPr>
              <w:t>3,57</w:t>
            </w:r>
          </w:p>
        </w:tc>
        <w:tc>
          <w:tcPr>
            <w:tcW w:w="154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A0AE0B9" w14:textId="272BB837" w:rsidR="00246E36" w:rsidRPr="0046270E" w:rsidRDefault="00246E36" w:rsidP="00246E36">
            <w:pPr>
              <w:jc w:val="center"/>
              <w:rPr>
                <w:rFonts w:ascii="Times New Roman" w:hAnsi="Times New Roman"/>
                <w:b/>
                <w:sz w:val="24"/>
                <w:szCs w:val="24"/>
                <w:lang w:val="mk-MK"/>
              </w:rPr>
            </w:pPr>
            <w:r w:rsidRPr="0046270E">
              <w:rPr>
                <w:rFonts w:ascii="Times New Roman" w:hAnsi="Times New Roman" w:cs="Times New Roman"/>
                <w:color w:val="000000"/>
                <w:sz w:val="24"/>
                <w:szCs w:val="24"/>
              </w:rPr>
              <w:t>1,43</w:t>
            </w:r>
          </w:p>
        </w:tc>
        <w:tc>
          <w:tcPr>
            <w:tcW w:w="1543"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E5BBD2C" w14:textId="5346EED9" w:rsidR="00246E36" w:rsidRPr="0046270E" w:rsidRDefault="00246E36" w:rsidP="00246E36">
            <w:pPr>
              <w:jc w:val="center"/>
              <w:rPr>
                <w:rFonts w:ascii="Times New Roman" w:hAnsi="Times New Roman"/>
                <w:b/>
                <w:sz w:val="24"/>
                <w:szCs w:val="24"/>
                <w:lang w:val="mk-MK"/>
              </w:rPr>
            </w:pPr>
            <w:r w:rsidRPr="0046270E">
              <w:rPr>
                <w:rFonts w:ascii="Times New Roman" w:hAnsi="Times New Roman" w:cs="Times New Roman"/>
                <w:color w:val="000000"/>
                <w:sz w:val="24"/>
                <w:szCs w:val="24"/>
              </w:rPr>
              <w:t>1,23</w:t>
            </w:r>
          </w:p>
        </w:tc>
        <w:tc>
          <w:tcPr>
            <w:tcW w:w="1546"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0752205" w14:textId="6345CA24" w:rsidR="00246E36" w:rsidRPr="0046270E" w:rsidRDefault="00246E36" w:rsidP="00246E36">
            <w:pPr>
              <w:jc w:val="center"/>
              <w:rPr>
                <w:rFonts w:ascii="Times New Roman" w:hAnsi="Times New Roman"/>
                <w:b/>
                <w:sz w:val="24"/>
                <w:szCs w:val="24"/>
                <w:lang w:val="mk-MK"/>
              </w:rPr>
            </w:pPr>
            <w:r w:rsidRPr="0046270E">
              <w:rPr>
                <w:rFonts w:ascii="Times New Roman" w:hAnsi="Times New Roman" w:cs="Times New Roman"/>
                <w:color w:val="000000"/>
                <w:sz w:val="24"/>
                <w:szCs w:val="24"/>
              </w:rPr>
              <w:t>7,50</w:t>
            </w:r>
          </w:p>
        </w:tc>
      </w:tr>
    </w:tbl>
    <w:p w14:paraId="6DA7FFA2" w14:textId="77777777" w:rsidR="00246E36" w:rsidRPr="0046270E" w:rsidRDefault="00246E36" w:rsidP="00481FB0">
      <w:pPr>
        <w:jc w:val="both"/>
        <w:rPr>
          <w:rFonts w:ascii="Times New Roman" w:hAnsi="Times New Roman" w:cs="Times New Roman"/>
          <w:color w:val="FF0000"/>
          <w:sz w:val="24"/>
          <w:szCs w:val="24"/>
          <w:lang w:val="mk-MK"/>
        </w:rPr>
      </w:pPr>
    </w:p>
    <w:p w14:paraId="182F99B1" w14:textId="65865642" w:rsidR="00481FB0" w:rsidRPr="0046270E" w:rsidRDefault="00481FB0" w:rsidP="00D53146">
      <w:pPr>
        <w:ind w:firstLine="720"/>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lastRenderedPageBreak/>
        <w:t>Варијациите на просечните вредности на овие ел</w:t>
      </w:r>
      <w:r w:rsidR="00835426" w:rsidRPr="0046270E">
        <w:rPr>
          <w:rFonts w:ascii="Times New Roman" w:hAnsi="Times New Roman" w:cs="Times New Roman"/>
          <w:sz w:val="24"/>
          <w:szCs w:val="24"/>
          <w:lang w:val="mk-MK"/>
        </w:rPr>
        <w:t>е</w:t>
      </w:r>
      <w:r w:rsidRPr="0046270E">
        <w:rPr>
          <w:rFonts w:ascii="Times New Roman" w:hAnsi="Times New Roman" w:cs="Times New Roman"/>
          <w:sz w:val="24"/>
          <w:szCs w:val="24"/>
          <w:lang w:val="mk-MK"/>
        </w:rPr>
        <w:t>ктролити во крвната плазма се далеку помали</w:t>
      </w:r>
      <w:r w:rsidR="00835426" w:rsidRPr="0046270E">
        <w:rPr>
          <w:rFonts w:ascii="Times New Roman" w:hAnsi="Times New Roman" w:cs="Times New Roman"/>
          <w:sz w:val="24"/>
          <w:szCs w:val="24"/>
          <w:lang w:val="mk-MK"/>
        </w:rPr>
        <w:t>,</w:t>
      </w:r>
      <w:r w:rsidRPr="0046270E">
        <w:rPr>
          <w:rFonts w:ascii="Times New Roman" w:hAnsi="Times New Roman" w:cs="Times New Roman"/>
          <w:sz w:val="24"/>
          <w:szCs w:val="24"/>
          <w:lang w:val="mk-MK"/>
        </w:rPr>
        <w:t xml:space="preserve"> затоа што станува збор за телесна течност која циркулира во затворен систем на крвни садови и врз нејзиниот квалитативен состав влијаат значително помал број на фактори, во споредба со плунката која е телесна течност</w:t>
      </w:r>
      <w:r w:rsidR="00835426" w:rsidRPr="0046270E">
        <w:rPr>
          <w:rFonts w:ascii="Times New Roman" w:hAnsi="Times New Roman" w:cs="Times New Roman"/>
          <w:sz w:val="24"/>
          <w:szCs w:val="24"/>
          <w:lang w:val="mk-MK"/>
        </w:rPr>
        <w:t>,</w:t>
      </w:r>
      <w:r w:rsidRPr="0046270E">
        <w:rPr>
          <w:rFonts w:ascii="Times New Roman" w:hAnsi="Times New Roman" w:cs="Times New Roman"/>
          <w:sz w:val="24"/>
          <w:szCs w:val="24"/>
          <w:lang w:val="mk-MK"/>
        </w:rPr>
        <w:t xml:space="preserve"> која се излачува во оралната празнина, односно во надворешна средина. Овие податоци задолжително треба да ги имаме предвид при определување на референтните вредности на саливарните електролити. Имено, и резултатите добиени во оваа студија го потврдија влијанието на различни дополнителни фактори коишто не можат да бидат до крај контролирани, а влијаат врз варијациите на концентрациите на саливарните електролити. Исто така, резултатите коишто ги добивме во спроведеното истражување, недвосмислено укажуваат на постоење на значителни разлики помеѓу концентрацијата на саливарните електролити во нестимулираната и стимулираната плунка. Варијациите во концентрациите на саливарните електролити се поголеми во стимулираната плунка, во споредба со нестимулираната плунка. Поради тоа, препорачуваме да се колекционира нестимулирана плунка за определување на концентрацијата на саливарните електролити.</w:t>
      </w:r>
    </w:p>
    <w:p w14:paraId="10DEE537" w14:textId="4A909B5A" w:rsidR="004D0DDF" w:rsidRPr="0046270E" w:rsidRDefault="00481FB0" w:rsidP="00481FB0">
      <w:pPr>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ab/>
        <w:t>Врз основа на анализата на достапната литература и врз основа на резултатите од нашата студија, ги предлагаме следните референтни вредности за саливарните концентрации на електролитите во нестимулирана плунка:</w:t>
      </w:r>
    </w:p>
    <w:p w14:paraId="15F1DA6A" w14:textId="298B8D9D" w:rsidR="00481FB0" w:rsidRPr="0056701E" w:rsidRDefault="008474D4" w:rsidP="00481FB0">
      <w:pPr>
        <w:jc w:val="center"/>
        <w:rPr>
          <w:rFonts w:ascii="Times New Roman" w:hAnsi="Times New Roman" w:cs="Times New Roman"/>
          <w:b/>
          <w:sz w:val="24"/>
          <w:szCs w:val="24"/>
          <w:lang w:val="ru-RU"/>
        </w:rPr>
      </w:pPr>
      <w:r>
        <w:rPr>
          <w:rFonts w:ascii="Times New Roman" w:hAnsi="Times New Roman" w:cs="Times New Roman"/>
          <w:b/>
          <w:sz w:val="24"/>
          <w:szCs w:val="24"/>
          <w:lang w:val="mk-MK"/>
        </w:rPr>
        <w:t>Табела 2: Предложени референтни вредности на саливарните електролити</w:t>
      </w:r>
    </w:p>
    <w:tbl>
      <w:tblPr>
        <w:tblStyle w:val="TableGrid"/>
        <w:tblW w:w="0" w:type="auto"/>
        <w:tblInd w:w="0" w:type="dxa"/>
        <w:tblLook w:val="04A0" w:firstRow="1" w:lastRow="0" w:firstColumn="1" w:lastColumn="0" w:noHBand="0" w:noVBand="1"/>
      </w:tblPr>
      <w:tblGrid>
        <w:gridCol w:w="3116"/>
        <w:gridCol w:w="3117"/>
        <w:gridCol w:w="3117"/>
      </w:tblGrid>
      <w:tr w:rsidR="00246E36" w:rsidRPr="0046270E" w14:paraId="2FB091E3" w14:textId="77777777" w:rsidTr="00246E36">
        <w:tc>
          <w:tcPr>
            <w:tcW w:w="3116" w:type="dxa"/>
            <w:shd w:val="clear" w:color="auto" w:fill="B4C6E7" w:themeFill="accent1" w:themeFillTint="66"/>
          </w:tcPr>
          <w:p w14:paraId="7A54BF97" w14:textId="77777777" w:rsidR="00481FB0" w:rsidRPr="0046270E" w:rsidRDefault="00481FB0" w:rsidP="00C35095">
            <w:pPr>
              <w:jc w:val="center"/>
              <w:rPr>
                <w:rFonts w:ascii="Times New Roman" w:hAnsi="Times New Roman" w:cs="Times New Roman"/>
                <w:b/>
                <w:sz w:val="24"/>
                <w:szCs w:val="24"/>
                <w:lang w:val="mk-MK"/>
              </w:rPr>
            </w:pPr>
            <w:r w:rsidRPr="0046270E">
              <w:rPr>
                <w:rFonts w:ascii="Times New Roman" w:hAnsi="Times New Roman" w:cs="Times New Roman"/>
                <w:b/>
                <w:sz w:val="24"/>
                <w:szCs w:val="24"/>
                <w:lang w:val="mk-MK"/>
              </w:rPr>
              <w:t>ЕЛЕКТРОЛИТИ</w:t>
            </w:r>
          </w:p>
          <w:p w14:paraId="2046EEB5" w14:textId="77777777" w:rsidR="00481FB0" w:rsidRPr="0046270E" w:rsidRDefault="00481FB0" w:rsidP="00C35095">
            <w:pPr>
              <w:jc w:val="center"/>
              <w:rPr>
                <w:rFonts w:ascii="Times New Roman" w:hAnsi="Times New Roman" w:cs="Times New Roman"/>
                <w:b/>
                <w:sz w:val="24"/>
                <w:szCs w:val="24"/>
              </w:rPr>
            </w:pPr>
            <w:r w:rsidRPr="0046270E">
              <w:rPr>
                <w:rFonts w:ascii="Times New Roman" w:hAnsi="Times New Roman" w:cs="Times New Roman"/>
                <w:b/>
                <w:sz w:val="24"/>
                <w:szCs w:val="24"/>
                <w:lang w:val="mk-MK"/>
              </w:rPr>
              <w:t>(</w:t>
            </w:r>
            <w:r w:rsidRPr="0046270E">
              <w:rPr>
                <w:rFonts w:ascii="Times New Roman" w:hAnsi="Times New Roman" w:cs="Times New Roman"/>
                <w:b/>
                <w:sz w:val="24"/>
                <w:szCs w:val="24"/>
              </w:rPr>
              <w:t>mmol/l)</w:t>
            </w:r>
          </w:p>
        </w:tc>
        <w:tc>
          <w:tcPr>
            <w:tcW w:w="3117" w:type="dxa"/>
            <w:shd w:val="clear" w:color="auto" w:fill="B4C6E7" w:themeFill="accent1" w:themeFillTint="66"/>
          </w:tcPr>
          <w:p w14:paraId="5C404A21" w14:textId="77777777" w:rsidR="00481FB0" w:rsidRPr="0046270E" w:rsidRDefault="00481FB0" w:rsidP="00C35095">
            <w:pPr>
              <w:jc w:val="center"/>
              <w:rPr>
                <w:rFonts w:ascii="Times New Roman" w:hAnsi="Times New Roman" w:cs="Times New Roman"/>
                <w:b/>
                <w:sz w:val="24"/>
                <w:szCs w:val="24"/>
                <w:lang w:val="mk-MK"/>
              </w:rPr>
            </w:pPr>
            <w:r w:rsidRPr="0046270E">
              <w:rPr>
                <w:rFonts w:ascii="Times New Roman" w:hAnsi="Times New Roman" w:cs="Times New Roman"/>
                <w:b/>
                <w:sz w:val="24"/>
                <w:szCs w:val="24"/>
                <w:lang w:val="mk-MK"/>
              </w:rPr>
              <w:t>НАЈНИСКА РЕФЕРЕНТНА ВРЕДНОСТ</w:t>
            </w:r>
          </w:p>
        </w:tc>
        <w:tc>
          <w:tcPr>
            <w:tcW w:w="3117" w:type="dxa"/>
            <w:shd w:val="clear" w:color="auto" w:fill="B4C6E7" w:themeFill="accent1" w:themeFillTint="66"/>
          </w:tcPr>
          <w:p w14:paraId="2968AC8E" w14:textId="77777777" w:rsidR="00481FB0" w:rsidRPr="0046270E" w:rsidRDefault="00481FB0" w:rsidP="00C35095">
            <w:pPr>
              <w:jc w:val="center"/>
              <w:rPr>
                <w:rFonts w:ascii="Times New Roman" w:hAnsi="Times New Roman" w:cs="Times New Roman"/>
                <w:b/>
                <w:sz w:val="24"/>
                <w:szCs w:val="24"/>
                <w:lang w:val="mk-MK"/>
              </w:rPr>
            </w:pPr>
            <w:r w:rsidRPr="0046270E">
              <w:rPr>
                <w:rFonts w:ascii="Times New Roman" w:hAnsi="Times New Roman" w:cs="Times New Roman"/>
                <w:b/>
                <w:sz w:val="24"/>
                <w:szCs w:val="24"/>
                <w:lang w:val="mk-MK"/>
              </w:rPr>
              <w:t>НАЈВИСОКА РЕФЕРЕНТНА ВРЕДНОСТ</w:t>
            </w:r>
          </w:p>
        </w:tc>
      </w:tr>
      <w:tr w:rsidR="00246E36" w:rsidRPr="0046270E" w14:paraId="3E3A20DC" w14:textId="77777777" w:rsidTr="00246E36">
        <w:tc>
          <w:tcPr>
            <w:tcW w:w="3116" w:type="dxa"/>
            <w:shd w:val="clear" w:color="auto" w:fill="D9E2F3" w:themeFill="accent1" w:themeFillTint="33"/>
          </w:tcPr>
          <w:p w14:paraId="23D98430" w14:textId="77777777" w:rsidR="00481FB0" w:rsidRPr="0046270E" w:rsidRDefault="00481FB0" w:rsidP="00C35095">
            <w:pPr>
              <w:jc w:val="center"/>
              <w:rPr>
                <w:rFonts w:ascii="Times New Roman" w:hAnsi="Times New Roman" w:cs="Times New Roman"/>
                <w:sz w:val="24"/>
                <w:szCs w:val="24"/>
                <w:lang w:val="mk-MK"/>
              </w:rPr>
            </w:pPr>
            <w:r w:rsidRPr="0046270E">
              <w:rPr>
                <w:rFonts w:ascii="Times New Roman" w:hAnsi="Times New Roman" w:cs="Times New Roman"/>
                <w:sz w:val="24"/>
                <w:szCs w:val="24"/>
                <w:lang w:val="mk-MK"/>
              </w:rPr>
              <w:t>Натриум</w:t>
            </w:r>
          </w:p>
        </w:tc>
        <w:tc>
          <w:tcPr>
            <w:tcW w:w="3117" w:type="dxa"/>
          </w:tcPr>
          <w:p w14:paraId="6AB0ED4B" w14:textId="77777777" w:rsidR="00481FB0" w:rsidRPr="0046270E" w:rsidRDefault="00481FB0" w:rsidP="00C35095">
            <w:pPr>
              <w:jc w:val="center"/>
              <w:rPr>
                <w:rFonts w:ascii="Times New Roman" w:hAnsi="Times New Roman" w:cs="Times New Roman"/>
                <w:sz w:val="24"/>
                <w:szCs w:val="24"/>
                <w:lang w:val="mk-MK"/>
              </w:rPr>
            </w:pPr>
            <w:r w:rsidRPr="0046270E">
              <w:rPr>
                <w:rFonts w:ascii="Times New Roman" w:hAnsi="Times New Roman" w:cs="Times New Roman"/>
                <w:sz w:val="24"/>
                <w:szCs w:val="24"/>
                <w:lang w:val="mk-MK"/>
              </w:rPr>
              <w:t>3.80</w:t>
            </w:r>
          </w:p>
        </w:tc>
        <w:tc>
          <w:tcPr>
            <w:tcW w:w="3117" w:type="dxa"/>
          </w:tcPr>
          <w:p w14:paraId="208C3781" w14:textId="77777777" w:rsidR="00481FB0" w:rsidRPr="0046270E" w:rsidRDefault="00481FB0" w:rsidP="00C35095">
            <w:pPr>
              <w:jc w:val="center"/>
              <w:rPr>
                <w:rFonts w:ascii="Times New Roman" w:hAnsi="Times New Roman" w:cs="Times New Roman"/>
                <w:sz w:val="24"/>
                <w:szCs w:val="24"/>
                <w:lang w:val="mk-MK"/>
              </w:rPr>
            </w:pPr>
            <w:r w:rsidRPr="0046270E">
              <w:rPr>
                <w:rFonts w:ascii="Times New Roman" w:hAnsi="Times New Roman" w:cs="Times New Roman"/>
                <w:sz w:val="24"/>
                <w:szCs w:val="24"/>
                <w:lang w:val="mk-MK"/>
              </w:rPr>
              <w:t>22.94</w:t>
            </w:r>
          </w:p>
        </w:tc>
      </w:tr>
      <w:tr w:rsidR="00246E36" w:rsidRPr="0046270E" w14:paraId="36F48143" w14:textId="77777777" w:rsidTr="00246E36">
        <w:tc>
          <w:tcPr>
            <w:tcW w:w="3116" w:type="dxa"/>
            <w:shd w:val="clear" w:color="auto" w:fill="D9E2F3" w:themeFill="accent1" w:themeFillTint="33"/>
          </w:tcPr>
          <w:p w14:paraId="570B7F52" w14:textId="77777777" w:rsidR="00481FB0" w:rsidRPr="0046270E" w:rsidRDefault="00481FB0" w:rsidP="00C35095">
            <w:pPr>
              <w:jc w:val="center"/>
              <w:rPr>
                <w:rFonts w:ascii="Times New Roman" w:hAnsi="Times New Roman" w:cs="Times New Roman"/>
                <w:sz w:val="24"/>
                <w:szCs w:val="24"/>
                <w:lang w:val="mk-MK"/>
              </w:rPr>
            </w:pPr>
            <w:r w:rsidRPr="0046270E">
              <w:rPr>
                <w:rFonts w:ascii="Times New Roman" w:hAnsi="Times New Roman" w:cs="Times New Roman"/>
                <w:sz w:val="24"/>
                <w:szCs w:val="24"/>
                <w:lang w:val="mk-MK"/>
              </w:rPr>
              <w:t>Калиум</w:t>
            </w:r>
          </w:p>
        </w:tc>
        <w:tc>
          <w:tcPr>
            <w:tcW w:w="3117" w:type="dxa"/>
          </w:tcPr>
          <w:p w14:paraId="6F20601A" w14:textId="77777777" w:rsidR="00481FB0" w:rsidRPr="0046270E" w:rsidRDefault="00481FB0" w:rsidP="00C35095">
            <w:pPr>
              <w:jc w:val="center"/>
              <w:rPr>
                <w:rFonts w:ascii="Times New Roman" w:hAnsi="Times New Roman" w:cs="Times New Roman"/>
                <w:sz w:val="24"/>
                <w:szCs w:val="24"/>
                <w:lang w:val="mk-MK"/>
              </w:rPr>
            </w:pPr>
            <w:r w:rsidRPr="0046270E">
              <w:rPr>
                <w:rFonts w:ascii="Times New Roman" w:hAnsi="Times New Roman" w:cs="Times New Roman"/>
                <w:sz w:val="24"/>
                <w:szCs w:val="24"/>
                <w:lang w:val="mk-MK"/>
              </w:rPr>
              <w:t>10.34</w:t>
            </w:r>
          </w:p>
        </w:tc>
        <w:tc>
          <w:tcPr>
            <w:tcW w:w="3117" w:type="dxa"/>
          </w:tcPr>
          <w:p w14:paraId="4813B430" w14:textId="77777777" w:rsidR="00481FB0" w:rsidRPr="0046270E" w:rsidRDefault="00481FB0" w:rsidP="00C35095">
            <w:pPr>
              <w:jc w:val="center"/>
              <w:rPr>
                <w:rFonts w:ascii="Times New Roman" w:hAnsi="Times New Roman" w:cs="Times New Roman"/>
                <w:sz w:val="24"/>
                <w:szCs w:val="24"/>
                <w:lang w:val="mk-MK"/>
              </w:rPr>
            </w:pPr>
            <w:r w:rsidRPr="0046270E">
              <w:rPr>
                <w:rFonts w:ascii="Times New Roman" w:hAnsi="Times New Roman" w:cs="Times New Roman"/>
                <w:sz w:val="24"/>
                <w:szCs w:val="24"/>
                <w:lang w:val="mk-MK"/>
              </w:rPr>
              <w:t>29.41</w:t>
            </w:r>
          </w:p>
        </w:tc>
      </w:tr>
      <w:tr w:rsidR="00246E36" w:rsidRPr="0046270E" w14:paraId="41D2A139" w14:textId="77777777" w:rsidTr="00246E36">
        <w:tc>
          <w:tcPr>
            <w:tcW w:w="3116" w:type="dxa"/>
            <w:shd w:val="clear" w:color="auto" w:fill="D9E2F3" w:themeFill="accent1" w:themeFillTint="33"/>
          </w:tcPr>
          <w:p w14:paraId="5D0FA96D" w14:textId="77777777" w:rsidR="00481FB0" w:rsidRPr="0046270E" w:rsidRDefault="00481FB0" w:rsidP="00C35095">
            <w:pPr>
              <w:jc w:val="center"/>
              <w:rPr>
                <w:rFonts w:ascii="Times New Roman" w:hAnsi="Times New Roman" w:cs="Times New Roman"/>
                <w:sz w:val="24"/>
                <w:szCs w:val="24"/>
                <w:lang w:val="mk-MK"/>
              </w:rPr>
            </w:pPr>
            <w:r w:rsidRPr="0046270E">
              <w:rPr>
                <w:rFonts w:ascii="Times New Roman" w:hAnsi="Times New Roman" w:cs="Times New Roman"/>
                <w:sz w:val="24"/>
                <w:szCs w:val="24"/>
                <w:lang w:val="mk-MK"/>
              </w:rPr>
              <w:t>Хлор</w:t>
            </w:r>
          </w:p>
        </w:tc>
        <w:tc>
          <w:tcPr>
            <w:tcW w:w="3117" w:type="dxa"/>
          </w:tcPr>
          <w:p w14:paraId="3CE39C61" w14:textId="77777777" w:rsidR="00481FB0" w:rsidRPr="0046270E" w:rsidRDefault="00481FB0" w:rsidP="00C35095">
            <w:pPr>
              <w:jc w:val="center"/>
              <w:rPr>
                <w:rFonts w:ascii="Times New Roman" w:hAnsi="Times New Roman" w:cs="Times New Roman"/>
                <w:sz w:val="24"/>
                <w:szCs w:val="24"/>
                <w:lang w:val="mk-MK"/>
              </w:rPr>
            </w:pPr>
            <w:r w:rsidRPr="0046270E">
              <w:rPr>
                <w:rFonts w:ascii="Times New Roman" w:hAnsi="Times New Roman" w:cs="Times New Roman"/>
                <w:sz w:val="24"/>
                <w:szCs w:val="24"/>
                <w:lang w:val="mk-MK"/>
              </w:rPr>
              <w:t>1.28</w:t>
            </w:r>
          </w:p>
        </w:tc>
        <w:tc>
          <w:tcPr>
            <w:tcW w:w="3117" w:type="dxa"/>
          </w:tcPr>
          <w:p w14:paraId="02F310A8" w14:textId="77777777" w:rsidR="00481FB0" w:rsidRPr="0046270E" w:rsidRDefault="00481FB0" w:rsidP="00C35095">
            <w:pPr>
              <w:jc w:val="center"/>
              <w:rPr>
                <w:rFonts w:ascii="Times New Roman" w:hAnsi="Times New Roman" w:cs="Times New Roman"/>
                <w:sz w:val="24"/>
                <w:szCs w:val="24"/>
                <w:lang w:val="mk-MK"/>
              </w:rPr>
            </w:pPr>
            <w:r w:rsidRPr="0046270E">
              <w:rPr>
                <w:rFonts w:ascii="Times New Roman" w:hAnsi="Times New Roman" w:cs="Times New Roman"/>
                <w:sz w:val="24"/>
                <w:szCs w:val="24"/>
                <w:lang w:val="mk-MK"/>
              </w:rPr>
              <w:t>15.99</w:t>
            </w:r>
          </w:p>
        </w:tc>
      </w:tr>
      <w:tr w:rsidR="00246E36" w:rsidRPr="0046270E" w14:paraId="19E01411" w14:textId="77777777" w:rsidTr="00246E36">
        <w:tc>
          <w:tcPr>
            <w:tcW w:w="3116" w:type="dxa"/>
            <w:shd w:val="clear" w:color="auto" w:fill="D9E2F3" w:themeFill="accent1" w:themeFillTint="33"/>
          </w:tcPr>
          <w:p w14:paraId="487FD748" w14:textId="77777777" w:rsidR="00481FB0" w:rsidRPr="0046270E" w:rsidRDefault="00481FB0" w:rsidP="00C35095">
            <w:pPr>
              <w:jc w:val="center"/>
              <w:rPr>
                <w:rFonts w:ascii="Times New Roman" w:hAnsi="Times New Roman" w:cs="Times New Roman"/>
                <w:sz w:val="24"/>
                <w:szCs w:val="24"/>
                <w:lang w:val="mk-MK"/>
              </w:rPr>
            </w:pPr>
            <w:r w:rsidRPr="0046270E">
              <w:rPr>
                <w:rFonts w:ascii="Times New Roman" w:hAnsi="Times New Roman" w:cs="Times New Roman"/>
                <w:sz w:val="24"/>
                <w:szCs w:val="24"/>
                <w:lang w:val="mk-MK"/>
              </w:rPr>
              <w:t>Калциум</w:t>
            </w:r>
          </w:p>
        </w:tc>
        <w:tc>
          <w:tcPr>
            <w:tcW w:w="3117" w:type="dxa"/>
          </w:tcPr>
          <w:p w14:paraId="6B72D240" w14:textId="77777777" w:rsidR="00481FB0" w:rsidRPr="0046270E" w:rsidRDefault="00481FB0" w:rsidP="00C35095">
            <w:pPr>
              <w:jc w:val="center"/>
              <w:rPr>
                <w:rFonts w:ascii="Times New Roman" w:hAnsi="Times New Roman" w:cs="Times New Roman"/>
                <w:sz w:val="24"/>
                <w:szCs w:val="24"/>
                <w:lang w:val="mk-MK"/>
              </w:rPr>
            </w:pPr>
            <w:r w:rsidRPr="0046270E">
              <w:rPr>
                <w:rFonts w:ascii="Times New Roman" w:hAnsi="Times New Roman" w:cs="Times New Roman"/>
                <w:sz w:val="24"/>
                <w:szCs w:val="24"/>
                <w:lang w:val="mk-MK"/>
              </w:rPr>
              <w:t>0.17</w:t>
            </w:r>
          </w:p>
        </w:tc>
        <w:tc>
          <w:tcPr>
            <w:tcW w:w="3117" w:type="dxa"/>
          </w:tcPr>
          <w:p w14:paraId="2EF8CD13" w14:textId="77777777" w:rsidR="00481FB0" w:rsidRPr="0046270E" w:rsidRDefault="00481FB0" w:rsidP="00C35095">
            <w:pPr>
              <w:jc w:val="center"/>
              <w:rPr>
                <w:rFonts w:ascii="Times New Roman" w:hAnsi="Times New Roman" w:cs="Times New Roman"/>
                <w:sz w:val="24"/>
                <w:szCs w:val="24"/>
                <w:lang w:val="mk-MK"/>
              </w:rPr>
            </w:pPr>
            <w:r w:rsidRPr="0046270E">
              <w:rPr>
                <w:rFonts w:ascii="Times New Roman" w:hAnsi="Times New Roman" w:cs="Times New Roman"/>
                <w:sz w:val="24"/>
                <w:szCs w:val="24"/>
                <w:lang w:val="mk-MK"/>
              </w:rPr>
              <w:t>0.58</w:t>
            </w:r>
          </w:p>
        </w:tc>
      </w:tr>
      <w:tr w:rsidR="00246E36" w:rsidRPr="0046270E" w14:paraId="6A279E36" w14:textId="77777777" w:rsidTr="00246E36">
        <w:tc>
          <w:tcPr>
            <w:tcW w:w="3116" w:type="dxa"/>
            <w:shd w:val="clear" w:color="auto" w:fill="D9E2F3" w:themeFill="accent1" w:themeFillTint="33"/>
          </w:tcPr>
          <w:p w14:paraId="446E9290" w14:textId="77777777" w:rsidR="00481FB0" w:rsidRPr="0046270E" w:rsidRDefault="00481FB0" w:rsidP="00C35095">
            <w:pPr>
              <w:jc w:val="center"/>
              <w:rPr>
                <w:rFonts w:ascii="Times New Roman" w:hAnsi="Times New Roman" w:cs="Times New Roman"/>
                <w:sz w:val="24"/>
                <w:szCs w:val="24"/>
                <w:lang w:val="mk-MK"/>
              </w:rPr>
            </w:pPr>
            <w:r w:rsidRPr="0046270E">
              <w:rPr>
                <w:rFonts w:ascii="Times New Roman" w:hAnsi="Times New Roman" w:cs="Times New Roman"/>
                <w:sz w:val="24"/>
                <w:szCs w:val="24"/>
                <w:lang w:val="mk-MK"/>
              </w:rPr>
              <w:t>Фосфати</w:t>
            </w:r>
          </w:p>
        </w:tc>
        <w:tc>
          <w:tcPr>
            <w:tcW w:w="3117" w:type="dxa"/>
          </w:tcPr>
          <w:p w14:paraId="60F9759A" w14:textId="77777777" w:rsidR="00481FB0" w:rsidRPr="0046270E" w:rsidRDefault="00481FB0" w:rsidP="00C35095">
            <w:pPr>
              <w:jc w:val="center"/>
              <w:rPr>
                <w:rFonts w:ascii="Times New Roman" w:hAnsi="Times New Roman" w:cs="Times New Roman"/>
                <w:sz w:val="24"/>
                <w:szCs w:val="24"/>
                <w:lang w:val="mk-MK"/>
              </w:rPr>
            </w:pPr>
            <w:r w:rsidRPr="0046270E">
              <w:rPr>
                <w:rFonts w:ascii="Times New Roman" w:hAnsi="Times New Roman" w:cs="Times New Roman"/>
                <w:sz w:val="24"/>
                <w:szCs w:val="24"/>
                <w:lang w:val="mk-MK"/>
              </w:rPr>
              <w:t>2.12</w:t>
            </w:r>
          </w:p>
        </w:tc>
        <w:tc>
          <w:tcPr>
            <w:tcW w:w="3117" w:type="dxa"/>
          </w:tcPr>
          <w:p w14:paraId="5D21863C" w14:textId="77777777" w:rsidR="00481FB0" w:rsidRPr="0046270E" w:rsidRDefault="00481FB0" w:rsidP="00C35095">
            <w:pPr>
              <w:jc w:val="center"/>
              <w:rPr>
                <w:rFonts w:ascii="Times New Roman" w:hAnsi="Times New Roman" w:cs="Times New Roman"/>
                <w:sz w:val="24"/>
                <w:szCs w:val="24"/>
                <w:lang w:val="mk-MK"/>
              </w:rPr>
            </w:pPr>
            <w:r w:rsidRPr="0046270E">
              <w:rPr>
                <w:rFonts w:ascii="Times New Roman" w:hAnsi="Times New Roman" w:cs="Times New Roman"/>
                <w:sz w:val="24"/>
                <w:szCs w:val="24"/>
                <w:lang w:val="mk-MK"/>
              </w:rPr>
              <w:t>10.90</w:t>
            </w:r>
          </w:p>
        </w:tc>
      </w:tr>
    </w:tbl>
    <w:p w14:paraId="0CED6579" w14:textId="77777777" w:rsidR="00481FB0" w:rsidRPr="0046270E" w:rsidRDefault="00481FB0" w:rsidP="00481FB0">
      <w:pPr>
        <w:jc w:val="center"/>
        <w:rPr>
          <w:b/>
          <w:sz w:val="24"/>
          <w:szCs w:val="24"/>
          <w:lang w:val="mk-MK"/>
        </w:rPr>
      </w:pPr>
    </w:p>
    <w:p w14:paraId="0A5A7CFF" w14:textId="77777777" w:rsidR="00481FB0" w:rsidRPr="0046270E" w:rsidRDefault="00481FB0" w:rsidP="004D0DDF">
      <w:pPr>
        <w:jc w:val="both"/>
        <w:rPr>
          <w:rFonts w:ascii="Times New Roman" w:hAnsi="Times New Roman" w:cs="Times New Roman"/>
          <w:sz w:val="24"/>
          <w:szCs w:val="24"/>
          <w:lang w:val="ru-RU"/>
        </w:rPr>
      </w:pPr>
      <w:r w:rsidRPr="0046270E">
        <w:rPr>
          <w:sz w:val="24"/>
          <w:szCs w:val="24"/>
          <w:lang w:val="mk-MK"/>
        </w:rPr>
        <w:lastRenderedPageBreak/>
        <w:tab/>
      </w:r>
      <w:r w:rsidRPr="0046270E">
        <w:rPr>
          <w:rFonts w:ascii="Times New Roman" w:hAnsi="Times New Roman" w:cs="Times New Roman"/>
          <w:sz w:val="24"/>
          <w:szCs w:val="24"/>
          <w:lang w:val="mk-MK"/>
        </w:rPr>
        <w:t>Овие препорачани вредности, се однесуваат и за машката и за женската популација. Независно што со мултиплата регресиона анализа утврдивме дека полот има влијание врз концентрацијата на калиумот и на фосфатите во нестимулираната плунка, сепак, заради големиот распон на варијациите којшто го предлагаме, сметаме дека полот не е фактор којшто би влијаел врз овие вредности.</w:t>
      </w:r>
      <w:r w:rsidRPr="0046270E">
        <w:rPr>
          <w:rFonts w:ascii="Times New Roman" w:hAnsi="Times New Roman" w:cs="Times New Roman"/>
          <w:sz w:val="24"/>
          <w:szCs w:val="24"/>
          <w:lang w:val="ru-RU"/>
        </w:rPr>
        <w:t xml:space="preserve"> </w:t>
      </w:r>
    </w:p>
    <w:p w14:paraId="4C79F24A" w14:textId="77777777" w:rsidR="00481FB0" w:rsidRPr="0046270E" w:rsidRDefault="00481FB0" w:rsidP="00481FB0">
      <w:pPr>
        <w:ind w:firstLine="720"/>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 xml:space="preserve">Една од зацртаните цели во нашето истражување беше да се укаже на значењето на саливарните електролити за одржувањето на оралната хомеостаза. </w:t>
      </w:r>
    </w:p>
    <w:p w14:paraId="7D50EECD" w14:textId="1B5888DD" w:rsidR="00481FB0" w:rsidRPr="0046270E" w:rsidRDefault="00481FB0" w:rsidP="00481FB0">
      <w:pPr>
        <w:ind w:firstLine="720"/>
        <w:jc w:val="both"/>
        <w:rPr>
          <w:rFonts w:ascii="Times New Roman" w:hAnsi="Times New Roman" w:cs="Times New Roman"/>
          <w:sz w:val="24"/>
          <w:szCs w:val="24"/>
          <w:lang w:val="ru-RU"/>
        </w:rPr>
      </w:pPr>
      <w:r w:rsidRPr="0046270E">
        <w:rPr>
          <w:rFonts w:ascii="Times New Roman" w:hAnsi="Times New Roman" w:cs="Times New Roman"/>
          <w:sz w:val="24"/>
          <w:szCs w:val="24"/>
          <w:lang w:val="mk-MK"/>
        </w:rPr>
        <w:t>Калциумот и фосфатите играат клучна улога во процесите на минерализација и реминерализација на цврстите забни структури. Реминерализацијата на емајлот на забот е значајна за оралното, односно денталното здравје поради повеќе причини. Најпрво, денталниот кариес, кој иницијално започнува како кариес на емајлот на забот, претставува заболување кое е застапено кај скоро секоја индивидуа во модерното општество. Иако реминерализацијата на емајлот е потпомогната од најразлични раствори и пасти за реминерализација, сепак, реминерализацијата преку електролитите присутни во плунката игра централна улога во процесот на лекување на веќе настанатата штета на емајлот на забот, за време на активноста на кариозната лезија, или пак по нејзиното санирање</w:t>
      </w:r>
      <w:r w:rsidRPr="0046270E">
        <w:rPr>
          <w:rFonts w:ascii="Times New Roman" w:hAnsi="Times New Roman" w:cs="Times New Roman"/>
          <w:sz w:val="24"/>
          <w:szCs w:val="24"/>
          <w:vertAlign w:val="superscript"/>
          <w:lang w:val="mk-MK"/>
        </w:rPr>
        <w:t>[1</w:t>
      </w:r>
      <w:r w:rsidR="00AF6F06" w:rsidRPr="0056701E">
        <w:rPr>
          <w:rFonts w:ascii="Times New Roman" w:hAnsi="Times New Roman" w:cs="Times New Roman"/>
          <w:sz w:val="24"/>
          <w:szCs w:val="24"/>
          <w:vertAlign w:val="superscript"/>
          <w:lang w:val="ru-RU"/>
        </w:rPr>
        <w:t>0</w:t>
      </w:r>
      <w:r w:rsidR="0024029B" w:rsidRPr="0024029B">
        <w:rPr>
          <w:rFonts w:ascii="Times New Roman" w:hAnsi="Times New Roman" w:cs="Times New Roman"/>
          <w:sz w:val="24"/>
          <w:szCs w:val="24"/>
          <w:vertAlign w:val="superscript"/>
          <w:lang w:val="ru-RU"/>
        </w:rPr>
        <w:t>2</w:t>
      </w:r>
      <w:r w:rsidRPr="0046270E">
        <w:rPr>
          <w:rFonts w:ascii="Times New Roman" w:hAnsi="Times New Roman" w:cs="Times New Roman"/>
          <w:sz w:val="24"/>
          <w:szCs w:val="24"/>
          <w:vertAlign w:val="superscript"/>
          <w:lang w:val="mk-MK"/>
        </w:rPr>
        <w:t>]</w:t>
      </w:r>
      <w:r w:rsidRPr="0046270E">
        <w:rPr>
          <w:rFonts w:ascii="Times New Roman" w:hAnsi="Times New Roman" w:cs="Times New Roman"/>
          <w:sz w:val="24"/>
          <w:szCs w:val="24"/>
          <w:lang w:val="mk-MK"/>
        </w:rPr>
        <w:t>. Секако, не смееме да го игнорираме и фактот дека фосфатите влегуваат во составот на фосфатниот пуфер, преку кој директно се вклучени и во процесите на регулирање на ацидобазната рамнотежа на плунката.</w:t>
      </w:r>
    </w:p>
    <w:p w14:paraId="24E61A39" w14:textId="158336B8" w:rsidR="00481FB0" w:rsidRPr="0046270E" w:rsidRDefault="00481FB0" w:rsidP="00481FB0">
      <w:pPr>
        <w:ind w:firstLine="720"/>
        <w:jc w:val="both"/>
        <w:rPr>
          <w:rFonts w:ascii="Times New Roman" w:hAnsi="Times New Roman" w:cs="Times New Roman"/>
          <w:sz w:val="24"/>
          <w:szCs w:val="24"/>
          <w:lang w:val="ru-RU"/>
        </w:rPr>
      </w:pPr>
      <w:r w:rsidRPr="0046270E">
        <w:rPr>
          <w:rFonts w:ascii="Times New Roman" w:hAnsi="Times New Roman" w:cs="Times New Roman"/>
          <w:sz w:val="24"/>
          <w:szCs w:val="24"/>
          <w:lang w:val="mk-MK"/>
        </w:rPr>
        <w:t>Калиумот има влијание врз вирулентноста на оралниот микробиом</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 xml:space="preserve">особено при пародонтална болест, истовремено алтерирајќи го имуниот одговор на гингивалниот епител, зголемувајќи ја продукцијата на </w:t>
      </w:r>
      <w:r w:rsidRPr="0046270E">
        <w:rPr>
          <w:rFonts w:ascii="Times New Roman" w:hAnsi="Times New Roman" w:cs="Times New Roman"/>
          <w:sz w:val="24"/>
          <w:szCs w:val="24"/>
        </w:rPr>
        <w:t>TNF</w:t>
      </w:r>
      <w:r w:rsidRPr="0046270E">
        <w:rPr>
          <w:rFonts w:ascii="Times New Roman" w:hAnsi="Times New Roman" w:cs="Times New Roman"/>
          <w:sz w:val="24"/>
          <w:szCs w:val="24"/>
          <w:lang w:val="ru-RU"/>
        </w:rPr>
        <w:t>-</w:t>
      </w:r>
      <w:r w:rsidRPr="0046270E">
        <w:rPr>
          <w:rFonts w:ascii="Times New Roman" w:hAnsi="Times New Roman" w:cs="Times New Roman"/>
          <w:sz w:val="24"/>
          <w:szCs w:val="24"/>
        </w:rPr>
        <w:t>alpha</w:t>
      </w:r>
      <w:r w:rsidRPr="0046270E">
        <w:rPr>
          <w:rFonts w:ascii="Times New Roman" w:hAnsi="Times New Roman" w:cs="Times New Roman"/>
          <w:sz w:val="24"/>
          <w:szCs w:val="24"/>
          <w:lang w:val="mk-MK"/>
        </w:rPr>
        <w:t xml:space="preserve"> и намалувајќи ја експресијата на </w:t>
      </w:r>
      <w:r w:rsidRPr="0046270E">
        <w:rPr>
          <w:rFonts w:ascii="Times New Roman" w:hAnsi="Times New Roman" w:cs="Times New Roman"/>
          <w:sz w:val="24"/>
          <w:szCs w:val="24"/>
        </w:rPr>
        <w:t>IL</w:t>
      </w:r>
      <w:r w:rsidRPr="0046270E">
        <w:rPr>
          <w:rFonts w:ascii="Times New Roman" w:hAnsi="Times New Roman" w:cs="Times New Roman"/>
          <w:sz w:val="24"/>
          <w:szCs w:val="24"/>
          <w:lang w:val="ru-RU"/>
        </w:rPr>
        <w:t xml:space="preserve">-6 </w:t>
      </w:r>
      <w:r w:rsidRPr="0046270E">
        <w:rPr>
          <w:rFonts w:ascii="Times New Roman" w:hAnsi="Times New Roman" w:cs="Times New Roman"/>
          <w:sz w:val="24"/>
          <w:szCs w:val="24"/>
          <w:lang w:val="mk-MK"/>
        </w:rPr>
        <w:t xml:space="preserve">и антимикробниот пептид </w:t>
      </w:r>
      <w:r w:rsidRPr="0046270E">
        <w:rPr>
          <w:rFonts w:ascii="Times New Roman" w:hAnsi="Times New Roman" w:cs="Times New Roman"/>
          <w:sz w:val="24"/>
          <w:szCs w:val="24"/>
        </w:rPr>
        <w:t>human</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rPr>
        <w:t>beta</w:t>
      </w:r>
      <w:r w:rsidRPr="0046270E">
        <w:rPr>
          <w:rFonts w:ascii="Times New Roman" w:hAnsi="Times New Roman" w:cs="Times New Roman"/>
          <w:sz w:val="24"/>
          <w:szCs w:val="24"/>
          <w:lang w:val="ru-RU"/>
        </w:rPr>
        <w:t>-</w:t>
      </w:r>
      <w:r w:rsidRPr="0046270E">
        <w:rPr>
          <w:rFonts w:ascii="Times New Roman" w:hAnsi="Times New Roman" w:cs="Times New Roman"/>
          <w:sz w:val="24"/>
          <w:szCs w:val="24"/>
        </w:rPr>
        <w:t>defensin</w:t>
      </w:r>
      <w:r w:rsidRPr="0046270E">
        <w:rPr>
          <w:rFonts w:ascii="Times New Roman" w:hAnsi="Times New Roman" w:cs="Times New Roman"/>
          <w:sz w:val="24"/>
          <w:szCs w:val="24"/>
          <w:lang w:val="ru-RU"/>
        </w:rPr>
        <w:t xml:space="preserve"> 3 (</w:t>
      </w:r>
      <w:r w:rsidRPr="0046270E">
        <w:rPr>
          <w:rFonts w:ascii="Times New Roman" w:hAnsi="Times New Roman" w:cs="Times New Roman"/>
          <w:sz w:val="24"/>
          <w:szCs w:val="24"/>
        </w:rPr>
        <w:t>hBD</w:t>
      </w:r>
      <w:r w:rsidRPr="0046270E">
        <w:rPr>
          <w:rFonts w:ascii="Times New Roman" w:hAnsi="Times New Roman" w:cs="Times New Roman"/>
          <w:sz w:val="24"/>
          <w:szCs w:val="24"/>
          <w:lang w:val="ru-RU"/>
        </w:rPr>
        <w:t xml:space="preserve">-3). </w:t>
      </w:r>
      <w:r w:rsidRPr="0046270E">
        <w:rPr>
          <w:rFonts w:ascii="Times New Roman" w:hAnsi="Times New Roman" w:cs="Times New Roman"/>
          <w:sz w:val="24"/>
          <w:szCs w:val="24"/>
          <w:lang w:val="mk-MK"/>
        </w:rPr>
        <w:t>Зголеменото ниво на калиум е проследено со зголемување на вирулентноста на пародонтопатогените микроорганизми, а тоа влијае на влошувањето на прогнозата на пародонталната болест</w:t>
      </w:r>
      <w:r w:rsidR="00AF6F06" w:rsidRPr="0046270E">
        <w:rPr>
          <w:rFonts w:ascii="Times New Roman" w:hAnsi="Times New Roman" w:cs="Times New Roman"/>
          <w:sz w:val="24"/>
          <w:szCs w:val="24"/>
          <w:vertAlign w:val="superscript"/>
          <w:lang w:val="ru-RU"/>
        </w:rPr>
        <w:t>[10</w:t>
      </w:r>
      <w:r w:rsidR="0024029B" w:rsidRPr="0024029B">
        <w:rPr>
          <w:rFonts w:ascii="Times New Roman" w:hAnsi="Times New Roman" w:cs="Times New Roman"/>
          <w:sz w:val="24"/>
          <w:szCs w:val="24"/>
          <w:vertAlign w:val="superscript"/>
          <w:lang w:val="ru-RU"/>
        </w:rPr>
        <w:t>3</w:t>
      </w:r>
      <w:r w:rsidRPr="0046270E">
        <w:rPr>
          <w:rFonts w:ascii="Times New Roman" w:hAnsi="Times New Roman" w:cs="Times New Roman"/>
          <w:sz w:val="24"/>
          <w:szCs w:val="24"/>
          <w:vertAlign w:val="superscript"/>
          <w:lang w:val="ru-RU"/>
        </w:rPr>
        <w:t>]</w:t>
      </w:r>
      <w:r w:rsidRPr="0046270E">
        <w:rPr>
          <w:rFonts w:ascii="Times New Roman" w:hAnsi="Times New Roman" w:cs="Times New Roman"/>
          <w:sz w:val="24"/>
          <w:szCs w:val="24"/>
          <w:lang w:val="ru-RU"/>
        </w:rPr>
        <w:t>.</w:t>
      </w:r>
    </w:p>
    <w:p w14:paraId="5A06BF4B" w14:textId="119600B3" w:rsidR="00481FB0" w:rsidRPr="0046270E" w:rsidRDefault="00481FB0" w:rsidP="002F2FC1">
      <w:pPr>
        <w:ind w:firstLine="720"/>
        <w:jc w:val="both"/>
        <w:rPr>
          <w:rFonts w:ascii="Times New Roman" w:hAnsi="Times New Roman" w:cs="Times New Roman"/>
          <w:sz w:val="24"/>
          <w:szCs w:val="24"/>
          <w:lang w:val="ru-RU"/>
        </w:rPr>
      </w:pPr>
      <w:r w:rsidRPr="0046270E">
        <w:rPr>
          <w:rFonts w:ascii="Times New Roman" w:hAnsi="Times New Roman" w:cs="Times New Roman"/>
          <w:sz w:val="24"/>
          <w:szCs w:val="24"/>
          <w:lang w:val="mk-MK"/>
        </w:rPr>
        <w:t>Значењето на натриумот и хлорот за оралното здравје е од аспект на перцепција на вкусовите дразби, а е тесно поврзано со хипотоничноста на дефинитивната плунка, во споредба со крвната плазма. Имено, ако плунката има иста концентрација на Na</w:t>
      </w:r>
      <w:r w:rsidRPr="0046270E">
        <w:rPr>
          <w:rFonts w:ascii="Times New Roman" w:hAnsi="Times New Roman" w:cs="Times New Roman"/>
          <w:sz w:val="24"/>
          <w:szCs w:val="24"/>
          <w:vertAlign w:val="superscript"/>
          <w:lang w:val="mk-MK"/>
        </w:rPr>
        <w:t>+</w:t>
      </w:r>
      <w:r w:rsidRPr="0046270E">
        <w:rPr>
          <w:rFonts w:ascii="Times New Roman" w:hAnsi="Times New Roman" w:cs="Times New Roman"/>
          <w:sz w:val="24"/>
          <w:szCs w:val="24"/>
          <w:lang w:val="mk-MK"/>
        </w:rPr>
        <w:t xml:space="preserve"> и Cl</w:t>
      </w:r>
      <w:r w:rsidRPr="0046270E">
        <w:rPr>
          <w:rFonts w:ascii="Times New Roman" w:hAnsi="Times New Roman" w:cs="Times New Roman"/>
          <w:sz w:val="24"/>
          <w:szCs w:val="24"/>
          <w:vertAlign w:val="superscript"/>
          <w:lang w:val="mk-MK"/>
        </w:rPr>
        <w:t>-</w:t>
      </w:r>
      <w:r w:rsidRPr="0046270E">
        <w:rPr>
          <w:rFonts w:ascii="Times New Roman" w:hAnsi="Times New Roman" w:cs="Times New Roman"/>
          <w:sz w:val="24"/>
          <w:szCs w:val="24"/>
          <w:lang w:val="mk-MK"/>
        </w:rPr>
        <w:t xml:space="preserve"> како и крвната плазма, тогаш не би можеле да се почувствуваат ниските концентрации на сол, која се внесува преку исхраната</w:t>
      </w:r>
      <w:r w:rsidR="00AF6F06" w:rsidRPr="0046270E">
        <w:rPr>
          <w:rFonts w:ascii="Times New Roman" w:hAnsi="Times New Roman" w:cs="Times New Roman"/>
          <w:sz w:val="24"/>
          <w:szCs w:val="24"/>
          <w:vertAlign w:val="superscript"/>
          <w:lang w:val="ru-RU"/>
        </w:rPr>
        <w:t>[6</w:t>
      </w:r>
      <w:r w:rsidRPr="0046270E">
        <w:rPr>
          <w:rFonts w:ascii="Times New Roman" w:hAnsi="Times New Roman" w:cs="Times New Roman"/>
          <w:sz w:val="24"/>
          <w:szCs w:val="24"/>
          <w:vertAlign w:val="superscript"/>
          <w:lang w:val="ru-RU"/>
        </w:rPr>
        <w:t>]</w:t>
      </w:r>
      <w:r w:rsidR="002F2FC1" w:rsidRPr="0046270E">
        <w:rPr>
          <w:rFonts w:ascii="Times New Roman" w:hAnsi="Times New Roman" w:cs="Times New Roman"/>
          <w:sz w:val="24"/>
          <w:szCs w:val="24"/>
          <w:lang w:val="ru-RU"/>
        </w:rPr>
        <w:t>.</w:t>
      </w:r>
    </w:p>
    <w:p w14:paraId="4FE59968" w14:textId="77777777" w:rsidR="00481FB0" w:rsidRPr="0046270E" w:rsidRDefault="00481FB0" w:rsidP="0024029B">
      <w:pPr>
        <w:ind w:firstLine="720"/>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lastRenderedPageBreak/>
        <w:t xml:space="preserve">Главната хипотеза во нашето истражување беше: Постои разлика помеѓу концентрацијата на електролитите во нестимулираната и стимулираната плунка. Хипотезата ја потврдуваме преку статистичката анализа направена со </w:t>
      </w:r>
      <w:r w:rsidRPr="0046270E">
        <w:rPr>
          <w:rFonts w:ascii="Times New Roman" w:hAnsi="Times New Roman" w:cs="Times New Roman"/>
          <w:sz w:val="24"/>
          <w:szCs w:val="24"/>
        </w:rPr>
        <w:t>Wilcoxon</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rPr>
        <w:t>Signed</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rPr>
        <w:t>Ranks</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 xml:space="preserve">тестот, за сите саливарни електролити кои ги испитувавме во оваа студија. </w:t>
      </w:r>
    </w:p>
    <w:p w14:paraId="363AF99B" w14:textId="77777777" w:rsidR="00481FB0" w:rsidRPr="0046270E" w:rsidRDefault="00481FB0" w:rsidP="00481FB0">
      <w:pPr>
        <w:jc w:val="both"/>
        <w:rPr>
          <w:rFonts w:ascii="Times New Roman" w:hAnsi="Times New Roman" w:cs="Times New Roman"/>
          <w:sz w:val="24"/>
          <w:szCs w:val="24"/>
          <w:lang w:val="ru-RU"/>
        </w:rPr>
      </w:pPr>
      <w:r w:rsidRPr="0046270E">
        <w:rPr>
          <w:rFonts w:ascii="Times New Roman" w:hAnsi="Times New Roman" w:cs="Times New Roman"/>
          <w:sz w:val="24"/>
          <w:szCs w:val="24"/>
          <w:lang w:val="mk-MK"/>
        </w:rPr>
        <w:tab/>
        <w:t xml:space="preserve">Првата дополнителна хипотеза во нашето истражување беше: Концентрацијата на калиумот е повисока во нестимулираната плунка во споредба со концентрацијата на натриумот. Хипотезата ја потврдуваме, со оглед на добиените резултати во нашата студија, каде што концентрацијата на калиум во нестимулираната плунка изнесува 18,43 </w:t>
      </w:r>
      <w:r w:rsidRPr="0046270E">
        <w:rPr>
          <w:rFonts w:ascii="Times New Roman" w:hAnsi="Times New Roman" w:cs="Times New Roman"/>
          <w:sz w:val="24"/>
          <w:szCs w:val="24"/>
        </w:rPr>
        <w:t>mmol</w:t>
      </w:r>
      <w:r w:rsidRPr="0046270E">
        <w:rPr>
          <w:rFonts w:ascii="Times New Roman" w:hAnsi="Times New Roman" w:cs="Times New Roman"/>
          <w:sz w:val="24"/>
          <w:szCs w:val="24"/>
          <w:lang w:val="ru-RU"/>
        </w:rPr>
        <w:t>/</w:t>
      </w:r>
      <w:r w:rsidRPr="0046270E">
        <w:rPr>
          <w:rFonts w:ascii="Times New Roman" w:hAnsi="Times New Roman" w:cs="Times New Roman"/>
          <w:sz w:val="24"/>
          <w:szCs w:val="24"/>
        </w:rPr>
        <w:t>l</w:t>
      </w:r>
      <w:r w:rsidRPr="0046270E">
        <w:rPr>
          <w:rFonts w:ascii="Times New Roman" w:hAnsi="Times New Roman" w:cs="Times New Roman"/>
          <w:sz w:val="24"/>
          <w:szCs w:val="24"/>
          <w:lang w:val="mk-MK"/>
        </w:rPr>
        <w:t xml:space="preserve">, а концентрацијата на натриум во нестимулираната плунка изнесува 12,05 </w:t>
      </w:r>
      <w:r w:rsidRPr="0046270E">
        <w:rPr>
          <w:rFonts w:ascii="Times New Roman" w:hAnsi="Times New Roman" w:cs="Times New Roman"/>
          <w:sz w:val="24"/>
          <w:szCs w:val="24"/>
        </w:rPr>
        <w:t>mmol</w:t>
      </w:r>
      <w:r w:rsidRPr="0046270E">
        <w:rPr>
          <w:rFonts w:ascii="Times New Roman" w:hAnsi="Times New Roman" w:cs="Times New Roman"/>
          <w:sz w:val="24"/>
          <w:szCs w:val="24"/>
          <w:lang w:val="ru-RU"/>
        </w:rPr>
        <w:t>/</w:t>
      </w:r>
      <w:r w:rsidRPr="0046270E">
        <w:rPr>
          <w:rFonts w:ascii="Times New Roman" w:hAnsi="Times New Roman" w:cs="Times New Roman"/>
          <w:sz w:val="24"/>
          <w:szCs w:val="24"/>
        </w:rPr>
        <w:t>l</w:t>
      </w:r>
      <w:r w:rsidRPr="0046270E">
        <w:rPr>
          <w:rFonts w:ascii="Times New Roman" w:hAnsi="Times New Roman" w:cs="Times New Roman"/>
          <w:sz w:val="24"/>
          <w:szCs w:val="24"/>
          <w:lang w:val="ru-RU"/>
        </w:rPr>
        <w:t>.</w:t>
      </w:r>
    </w:p>
    <w:p w14:paraId="0F868C73" w14:textId="77777777" w:rsidR="00481FB0" w:rsidRPr="0046270E" w:rsidRDefault="00481FB0" w:rsidP="00481FB0">
      <w:pPr>
        <w:jc w:val="both"/>
        <w:rPr>
          <w:rFonts w:ascii="Times New Roman" w:hAnsi="Times New Roman" w:cs="Times New Roman"/>
          <w:sz w:val="24"/>
          <w:szCs w:val="24"/>
          <w:lang w:val="mk-MK"/>
        </w:rPr>
      </w:pPr>
      <w:r w:rsidRPr="0046270E">
        <w:rPr>
          <w:rFonts w:ascii="Times New Roman" w:hAnsi="Times New Roman" w:cs="Times New Roman"/>
          <w:sz w:val="24"/>
          <w:szCs w:val="24"/>
          <w:lang w:val="ru-RU"/>
        </w:rPr>
        <w:tab/>
      </w:r>
      <w:r w:rsidRPr="0046270E">
        <w:rPr>
          <w:rFonts w:ascii="Times New Roman" w:hAnsi="Times New Roman" w:cs="Times New Roman"/>
          <w:sz w:val="24"/>
          <w:szCs w:val="24"/>
          <w:lang w:val="mk-MK"/>
        </w:rPr>
        <w:t xml:space="preserve">Втората дополнителна хипотеза во нашето истражување беше: Концентрациите на натриум, калциум и хлор во стимулирана плунка, се повисоки во споредба со нивните концентрации во нестимулирана плунка. Хипотезата ја потврдуваме, преку статистичката анализа направена со </w:t>
      </w:r>
      <w:r w:rsidRPr="0046270E">
        <w:rPr>
          <w:rFonts w:ascii="Times New Roman" w:hAnsi="Times New Roman" w:cs="Times New Roman"/>
          <w:sz w:val="24"/>
          <w:szCs w:val="24"/>
        </w:rPr>
        <w:t>Wilcoxon</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rPr>
        <w:t>Signed</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rPr>
        <w:t>Ranks</w:t>
      </w:r>
      <w:r w:rsidRPr="0046270E">
        <w:rPr>
          <w:rFonts w:ascii="Times New Roman" w:hAnsi="Times New Roman" w:cs="Times New Roman"/>
          <w:sz w:val="24"/>
          <w:szCs w:val="24"/>
          <w:lang w:val="ru-RU"/>
        </w:rPr>
        <w:t xml:space="preserve"> </w:t>
      </w:r>
      <w:r w:rsidRPr="0046270E">
        <w:rPr>
          <w:rFonts w:ascii="Times New Roman" w:hAnsi="Times New Roman" w:cs="Times New Roman"/>
          <w:sz w:val="24"/>
          <w:szCs w:val="24"/>
          <w:lang w:val="mk-MK"/>
        </w:rPr>
        <w:t>тестот за концентрациите на: натриум, калциум и хлор, кои беа статистички сигнификантно повисоки во стимулираната плунка во споредба со нестимулираната плунка.</w:t>
      </w:r>
    </w:p>
    <w:p w14:paraId="37C6C2C9" w14:textId="77777777" w:rsidR="00481FB0" w:rsidRPr="0046270E" w:rsidRDefault="00481FB0" w:rsidP="00481FB0">
      <w:pPr>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ab/>
        <w:t>Третата дополнителна хипотеза во нашето истражување беше: Концентрацијата на фосфатите е повисока во нестимулирана плунка, во споредба со концентрацијата на фосфатите во стимулирана плунка. Хипотезата ја потврдуваме, бидејќи, според статистичката анализа на добиените резултати, потврдивме сигнификантно повисоки концентрации на саливарните фосфати во нестимулираната плунка.</w:t>
      </w:r>
    </w:p>
    <w:p w14:paraId="5F2B7CE6" w14:textId="77777777" w:rsidR="00481FB0" w:rsidRPr="0046270E" w:rsidRDefault="00481FB0" w:rsidP="00481FB0">
      <w:pPr>
        <w:jc w:val="both"/>
        <w:rPr>
          <w:rFonts w:ascii="Times New Roman" w:hAnsi="Times New Roman" w:cs="Times New Roman"/>
          <w:sz w:val="24"/>
          <w:szCs w:val="24"/>
          <w:lang w:val="mk-MK"/>
        </w:rPr>
      </w:pPr>
      <w:r w:rsidRPr="0046270E">
        <w:rPr>
          <w:rFonts w:ascii="Times New Roman" w:hAnsi="Times New Roman" w:cs="Times New Roman"/>
          <w:sz w:val="24"/>
          <w:szCs w:val="24"/>
          <w:lang w:val="mk-MK"/>
        </w:rPr>
        <w:tab/>
        <w:t xml:space="preserve">Четвртата дополнителна хипотеза во нашето истражување беше: Не постои корелација помеѓу возраста и концентрацијата на саливарните електролити во нестимулираната и стимулираната плунка. Хипотезата ја отфрламе, бидејќи бинарната линеарна регресиона анализа утврдување на предиктивната улога на возраста за нивото на саливарните електролити, укажа дека возраста е сигнификантен предиктор за нивото на: калиум, калциум и фосфати во нестимулираната плунка. </w:t>
      </w:r>
    </w:p>
    <w:p w14:paraId="22636244" w14:textId="77777777" w:rsidR="00481FB0" w:rsidRPr="0046270E" w:rsidRDefault="00481FB0" w:rsidP="00481FB0">
      <w:pPr>
        <w:spacing w:line="240" w:lineRule="auto"/>
        <w:rPr>
          <w:noProof/>
          <w:sz w:val="24"/>
          <w:szCs w:val="24"/>
          <w:lang w:val="mk-MK"/>
        </w:rPr>
      </w:pPr>
    </w:p>
    <w:p w14:paraId="73C56339" w14:textId="77777777" w:rsidR="00D53146" w:rsidRDefault="00D53146">
      <w:pPr>
        <w:spacing w:after="160" w:line="259" w:lineRule="auto"/>
        <w:rPr>
          <w:rFonts w:ascii="Times New Roman" w:hAnsi="Times New Roman" w:cs="Times New Roman"/>
          <w:b/>
          <w:noProof/>
          <w:sz w:val="24"/>
          <w:szCs w:val="24"/>
          <w:lang w:val="mk-MK"/>
        </w:rPr>
      </w:pPr>
      <w:r>
        <w:rPr>
          <w:rFonts w:ascii="Times New Roman" w:hAnsi="Times New Roman" w:cs="Times New Roman"/>
          <w:b/>
          <w:noProof/>
          <w:sz w:val="24"/>
          <w:szCs w:val="24"/>
          <w:lang w:val="mk-MK"/>
        </w:rPr>
        <w:br w:type="page"/>
      </w:r>
    </w:p>
    <w:p w14:paraId="2FB453C1" w14:textId="6E815C78" w:rsidR="00481FB0" w:rsidRPr="008474D4" w:rsidRDefault="00481FB0" w:rsidP="0033071A">
      <w:pPr>
        <w:rPr>
          <w:rFonts w:ascii="Times New Roman" w:hAnsi="Times New Roman" w:cs="Times New Roman"/>
          <w:noProof/>
          <w:sz w:val="24"/>
          <w:szCs w:val="24"/>
          <w:lang w:val="mk-MK"/>
        </w:rPr>
      </w:pPr>
      <w:r w:rsidRPr="008474D4">
        <w:rPr>
          <w:rFonts w:ascii="Times New Roman" w:hAnsi="Times New Roman" w:cs="Times New Roman"/>
          <w:b/>
          <w:noProof/>
          <w:sz w:val="24"/>
          <w:szCs w:val="24"/>
          <w:lang w:val="mk-MK"/>
        </w:rPr>
        <w:lastRenderedPageBreak/>
        <w:t>ЗАКЛУЧОЦИ:</w:t>
      </w:r>
    </w:p>
    <w:p w14:paraId="33FDE024" w14:textId="2715E73A" w:rsidR="00481FB0" w:rsidRPr="008474D4" w:rsidRDefault="00481FB0" w:rsidP="00481FB0">
      <w:pPr>
        <w:spacing w:line="240" w:lineRule="auto"/>
        <w:ind w:firstLine="720"/>
        <w:jc w:val="both"/>
        <w:rPr>
          <w:rFonts w:ascii="Times New Roman" w:hAnsi="Times New Roman" w:cs="Times New Roman"/>
          <w:noProof/>
          <w:sz w:val="24"/>
          <w:szCs w:val="24"/>
          <w:lang w:val="mk-MK"/>
        </w:rPr>
      </w:pPr>
      <w:r w:rsidRPr="008474D4">
        <w:rPr>
          <w:rFonts w:ascii="Times New Roman" w:hAnsi="Times New Roman" w:cs="Times New Roman"/>
          <w:noProof/>
          <w:sz w:val="24"/>
          <w:szCs w:val="24"/>
          <w:lang w:val="mk-MK"/>
        </w:rPr>
        <w:t>Врз основа на статистичката анализа на добиените резултати во нашето истражување ги донесовме следните заклучоци:</w:t>
      </w:r>
    </w:p>
    <w:p w14:paraId="05270127" w14:textId="6CE6108E" w:rsidR="00481FB0" w:rsidRPr="00D43002" w:rsidRDefault="00481FB0" w:rsidP="00481FB0">
      <w:pPr>
        <w:spacing w:line="240" w:lineRule="auto"/>
        <w:ind w:firstLine="720"/>
        <w:jc w:val="both"/>
        <w:rPr>
          <w:rFonts w:ascii="Times New Roman" w:hAnsi="Times New Roman" w:cs="Times New Roman"/>
          <w:noProof/>
          <w:sz w:val="24"/>
          <w:szCs w:val="24"/>
        </w:rPr>
      </w:pPr>
      <w:r w:rsidRPr="00D43002">
        <w:rPr>
          <w:rFonts w:ascii="Times New Roman" w:hAnsi="Times New Roman" w:cs="Times New Roman"/>
          <w:noProof/>
          <w:sz w:val="24"/>
          <w:szCs w:val="24"/>
          <w:lang w:val="mk-MK"/>
        </w:rPr>
        <w:t>1.Постојат големи физиолошки варијации во концентрацијата на саливарните електролити кај различни испитаници.</w:t>
      </w:r>
    </w:p>
    <w:p w14:paraId="51161ADC" w14:textId="08C88688" w:rsidR="00EB3368" w:rsidRPr="008474D4" w:rsidRDefault="00EB3368" w:rsidP="00481FB0">
      <w:pPr>
        <w:spacing w:line="240" w:lineRule="auto"/>
        <w:ind w:firstLine="720"/>
        <w:jc w:val="both"/>
        <w:rPr>
          <w:rFonts w:ascii="Times New Roman" w:hAnsi="Times New Roman" w:cs="Times New Roman"/>
          <w:noProof/>
          <w:sz w:val="24"/>
          <w:szCs w:val="24"/>
          <w:lang w:val="mk-MK"/>
        </w:rPr>
      </w:pPr>
      <w:r w:rsidRPr="008474D4">
        <w:rPr>
          <w:rFonts w:ascii="Times New Roman" w:hAnsi="Times New Roman" w:cs="Times New Roman"/>
          <w:noProof/>
          <w:sz w:val="24"/>
          <w:szCs w:val="24"/>
          <w:lang w:val="mk-MK"/>
        </w:rPr>
        <w:t>2.Просечните вредности на јоните на натриум, калиум, хлор и калциум се со значително поголеми концентрации присутни во стимулираната плунка, во споредба со нестимулираната плунка.</w:t>
      </w:r>
    </w:p>
    <w:p w14:paraId="1B30790A" w14:textId="5DE0493F" w:rsidR="00EB3368" w:rsidRPr="008474D4" w:rsidRDefault="00EB3368" w:rsidP="00481FB0">
      <w:pPr>
        <w:spacing w:line="240" w:lineRule="auto"/>
        <w:ind w:firstLine="720"/>
        <w:jc w:val="both"/>
        <w:rPr>
          <w:rFonts w:ascii="Times New Roman" w:hAnsi="Times New Roman" w:cs="Times New Roman"/>
          <w:noProof/>
          <w:sz w:val="24"/>
          <w:szCs w:val="24"/>
          <w:lang w:val="mk-MK"/>
        </w:rPr>
      </w:pPr>
      <w:r w:rsidRPr="008474D4">
        <w:rPr>
          <w:rFonts w:ascii="Times New Roman" w:hAnsi="Times New Roman" w:cs="Times New Roman"/>
          <w:noProof/>
          <w:sz w:val="24"/>
          <w:szCs w:val="24"/>
          <w:lang w:val="mk-MK"/>
        </w:rPr>
        <w:t>3.Просечната вредност на фосфатните јони во</w:t>
      </w:r>
      <w:r w:rsidRPr="009E4D4A">
        <w:rPr>
          <w:rFonts w:ascii="Times New Roman" w:hAnsi="Times New Roman" w:cs="Times New Roman"/>
          <w:noProof/>
          <w:sz w:val="24"/>
          <w:szCs w:val="24"/>
          <w:lang w:val="mk-MK"/>
        </w:rPr>
        <w:t xml:space="preserve"> </w:t>
      </w:r>
      <w:r w:rsidR="00D43002" w:rsidRPr="009E4D4A">
        <w:rPr>
          <w:rFonts w:ascii="Times New Roman" w:hAnsi="Times New Roman" w:cs="Times New Roman"/>
          <w:noProof/>
          <w:sz w:val="24"/>
          <w:szCs w:val="24"/>
          <w:lang w:val="mk-MK"/>
        </w:rPr>
        <w:t>нестимулираната плунка е сигнификантно поголема, во споредба со просечната вредност на овие јони во стимулираната плунка</w:t>
      </w:r>
      <w:r w:rsidRPr="009E4D4A">
        <w:rPr>
          <w:rFonts w:ascii="Times New Roman" w:hAnsi="Times New Roman" w:cs="Times New Roman"/>
          <w:noProof/>
          <w:sz w:val="24"/>
          <w:szCs w:val="24"/>
          <w:lang w:val="mk-MK"/>
        </w:rPr>
        <w:t>.</w:t>
      </w:r>
    </w:p>
    <w:p w14:paraId="44C1EB3D" w14:textId="12BE222F" w:rsidR="00EB3368" w:rsidRDefault="00EB3368" w:rsidP="00481FB0">
      <w:pPr>
        <w:spacing w:line="240" w:lineRule="auto"/>
        <w:ind w:firstLine="720"/>
        <w:jc w:val="both"/>
        <w:rPr>
          <w:rFonts w:ascii="Times New Roman" w:hAnsi="Times New Roman" w:cs="Times New Roman"/>
          <w:noProof/>
          <w:sz w:val="24"/>
          <w:szCs w:val="24"/>
          <w:lang w:val="mk-MK"/>
        </w:rPr>
      </w:pPr>
      <w:r w:rsidRPr="008474D4">
        <w:rPr>
          <w:rFonts w:ascii="Times New Roman" w:hAnsi="Times New Roman" w:cs="Times New Roman"/>
          <w:noProof/>
          <w:sz w:val="24"/>
          <w:szCs w:val="24"/>
          <w:lang w:val="mk-MK"/>
        </w:rPr>
        <w:t>4.Постојат голем број на фактори кои влијаат на просечните вредности на коцентрацијата на саливарните електролити, како во нестимулирана, така и во стимулирана плунка. Покрај тоа, варијациите во концентрациите на саливарните електролити се поголеми во стимулираната плунка, отколку во нестимулираната плунка. Токму затоа, препорачуваме да се колекционира нестимулирана плунка за определување на концентрацијата на саливарните електролити.</w:t>
      </w:r>
    </w:p>
    <w:p w14:paraId="23321CD3" w14:textId="6188B8FF" w:rsidR="009E4D4A" w:rsidRPr="009E4D4A" w:rsidRDefault="009E4D4A" w:rsidP="00481FB0">
      <w:pPr>
        <w:spacing w:line="24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5.</w:t>
      </w:r>
      <w:r>
        <w:rPr>
          <w:rFonts w:ascii="Times New Roman" w:hAnsi="Times New Roman" w:cs="Times New Roman"/>
          <w:noProof/>
          <w:sz w:val="24"/>
          <w:szCs w:val="24"/>
          <w:lang w:val="mk-MK"/>
        </w:rPr>
        <w:t xml:space="preserve">Просечните вредности на саливарните електролити во нестимулирана плунка изнесуваат: </w:t>
      </w:r>
      <w:r>
        <w:rPr>
          <w:rFonts w:ascii="Times New Roman" w:hAnsi="Times New Roman" w:cs="Times New Roman"/>
          <w:noProof/>
          <w:sz w:val="24"/>
          <w:szCs w:val="24"/>
        </w:rPr>
        <w:t xml:space="preserve">Na – 12.05 mmol/l, K – 18.43 mmol/l, Cl – 5.99 mmol/l, Ca – 0.37 mmol/l </w:t>
      </w:r>
      <w:r>
        <w:rPr>
          <w:rFonts w:ascii="Times New Roman" w:hAnsi="Times New Roman" w:cs="Times New Roman"/>
          <w:noProof/>
          <w:sz w:val="24"/>
          <w:szCs w:val="24"/>
          <w:lang w:val="mk-MK"/>
        </w:rPr>
        <w:t>и</w:t>
      </w:r>
      <w:r>
        <w:rPr>
          <w:rFonts w:ascii="Times New Roman" w:hAnsi="Times New Roman" w:cs="Times New Roman"/>
          <w:noProof/>
          <w:sz w:val="24"/>
          <w:szCs w:val="24"/>
        </w:rPr>
        <w:t xml:space="preserve"> </w:t>
      </w:r>
      <w:r>
        <w:rPr>
          <w:rFonts w:ascii="Times New Roman" w:hAnsi="Times New Roman" w:cs="Times New Roman"/>
          <w:noProof/>
          <w:sz w:val="24"/>
          <w:szCs w:val="24"/>
          <w:lang w:val="mk-MK"/>
        </w:rPr>
        <w:t>фосфати</w:t>
      </w:r>
      <w:r>
        <w:rPr>
          <w:rFonts w:ascii="Times New Roman" w:hAnsi="Times New Roman" w:cs="Times New Roman"/>
          <w:noProof/>
          <w:sz w:val="24"/>
          <w:szCs w:val="24"/>
        </w:rPr>
        <w:t xml:space="preserve"> – </w:t>
      </w:r>
      <w:r>
        <w:rPr>
          <w:rFonts w:ascii="Times New Roman" w:hAnsi="Times New Roman" w:cs="Times New Roman"/>
          <w:noProof/>
          <w:sz w:val="24"/>
          <w:szCs w:val="24"/>
          <w:lang w:val="mk-MK"/>
        </w:rPr>
        <w:t xml:space="preserve">5.53 </w:t>
      </w:r>
      <w:r>
        <w:rPr>
          <w:rFonts w:ascii="Times New Roman" w:hAnsi="Times New Roman" w:cs="Times New Roman"/>
          <w:noProof/>
          <w:sz w:val="24"/>
          <w:szCs w:val="24"/>
        </w:rPr>
        <w:t xml:space="preserve">mmol/l; </w:t>
      </w:r>
      <w:r>
        <w:rPr>
          <w:rFonts w:ascii="Times New Roman" w:hAnsi="Times New Roman" w:cs="Times New Roman"/>
          <w:noProof/>
          <w:sz w:val="24"/>
          <w:szCs w:val="24"/>
          <w:lang w:val="mk-MK"/>
        </w:rPr>
        <w:t xml:space="preserve">додека пак, во стимулираната плунка изнесуваат: </w:t>
      </w:r>
      <w:r>
        <w:rPr>
          <w:rFonts w:ascii="Times New Roman" w:hAnsi="Times New Roman" w:cs="Times New Roman"/>
          <w:noProof/>
          <w:sz w:val="24"/>
          <w:szCs w:val="24"/>
        </w:rPr>
        <w:t xml:space="preserve">Na – 22.94 mmol/l, K – 19.15 mmol/l, Cl – </w:t>
      </w:r>
      <w:r>
        <w:rPr>
          <w:rFonts w:ascii="Times New Roman" w:hAnsi="Times New Roman" w:cs="Times New Roman"/>
          <w:noProof/>
          <w:sz w:val="24"/>
          <w:szCs w:val="24"/>
          <w:lang w:val="mk-MK"/>
        </w:rPr>
        <w:t>11.95</w:t>
      </w:r>
      <w:r>
        <w:rPr>
          <w:rFonts w:ascii="Times New Roman" w:hAnsi="Times New Roman" w:cs="Times New Roman"/>
          <w:noProof/>
          <w:sz w:val="24"/>
          <w:szCs w:val="24"/>
        </w:rPr>
        <w:t xml:space="preserve"> mmol/l, Ca – 0.64 mmol/l </w:t>
      </w:r>
      <w:r>
        <w:rPr>
          <w:rFonts w:ascii="Times New Roman" w:hAnsi="Times New Roman" w:cs="Times New Roman"/>
          <w:noProof/>
          <w:sz w:val="24"/>
          <w:szCs w:val="24"/>
          <w:lang w:val="mk-MK"/>
        </w:rPr>
        <w:t xml:space="preserve">и фосфати </w:t>
      </w:r>
      <w:r>
        <w:rPr>
          <w:rFonts w:ascii="Times New Roman" w:hAnsi="Times New Roman" w:cs="Times New Roman"/>
          <w:noProof/>
          <w:sz w:val="24"/>
          <w:szCs w:val="24"/>
        </w:rPr>
        <w:t>– 3.57 mmol/l.</w:t>
      </w:r>
    </w:p>
    <w:p w14:paraId="4DF613FF" w14:textId="4D9D19B0" w:rsidR="00EB3368" w:rsidRPr="0056701E" w:rsidRDefault="009E4D4A" w:rsidP="00481FB0">
      <w:pPr>
        <w:spacing w:line="240" w:lineRule="auto"/>
        <w:ind w:firstLine="720"/>
        <w:jc w:val="both"/>
        <w:rPr>
          <w:rFonts w:ascii="Times New Roman" w:hAnsi="Times New Roman" w:cs="Times New Roman"/>
          <w:noProof/>
          <w:sz w:val="24"/>
          <w:szCs w:val="24"/>
          <w:lang w:val="ru-RU"/>
        </w:rPr>
      </w:pPr>
      <w:r>
        <w:rPr>
          <w:rFonts w:ascii="Times New Roman" w:hAnsi="Times New Roman" w:cs="Times New Roman"/>
          <w:noProof/>
          <w:sz w:val="24"/>
          <w:szCs w:val="24"/>
          <w:lang w:val="mk-MK"/>
        </w:rPr>
        <w:t>6</w:t>
      </w:r>
      <w:r w:rsidR="00EB3368" w:rsidRPr="008474D4">
        <w:rPr>
          <w:rFonts w:ascii="Times New Roman" w:hAnsi="Times New Roman" w:cs="Times New Roman"/>
          <w:noProof/>
          <w:sz w:val="24"/>
          <w:szCs w:val="24"/>
          <w:lang w:val="mk-MK"/>
        </w:rPr>
        <w:t>.</w:t>
      </w:r>
      <w:r w:rsidR="008A57D9">
        <w:rPr>
          <w:rFonts w:ascii="Times New Roman" w:hAnsi="Times New Roman" w:cs="Times New Roman"/>
          <w:noProof/>
          <w:sz w:val="24"/>
          <w:szCs w:val="24"/>
          <w:lang w:val="mk-MK"/>
        </w:rPr>
        <w:t>В</w:t>
      </w:r>
      <w:r w:rsidR="00EB3368" w:rsidRPr="008474D4">
        <w:rPr>
          <w:rFonts w:ascii="Times New Roman" w:hAnsi="Times New Roman" w:cs="Times New Roman"/>
          <w:noProof/>
          <w:sz w:val="24"/>
          <w:szCs w:val="24"/>
          <w:lang w:val="mk-MK"/>
        </w:rPr>
        <w:t>редности</w:t>
      </w:r>
      <w:r w:rsidR="008A57D9">
        <w:rPr>
          <w:rFonts w:ascii="Times New Roman" w:hAnsi="Times New Roman" w:cs="Times New Roman"/>
          <w:noProof/>
          <w:sz w:val="24"/>
          <w:szCs w:val="24"/>
          <w:lang w:val="mk-MK"/>
        </w:rPr>
        <w:t>те</w:t>
      </w:r>
      <w:r w:rsidR="00EB3368" w:rsidRPr="008474D4">
        <w:rPr>
          <w:rFonts w:ascii="Times New Roman" w:hAnsi="Times New Roman" w:cs="Times New Roman"/>
          <w:noProof/>
          <w:sz w:val="24"/>
          <w:szCs w:val="24"/>
          <w:lang w:val="mk-MK"/>
        </w:rPr>
        <w:t xml:space="preserve"> за саливарните електролити</w:t>
      </w:r>
      <w:r w:rsidR="008A57D9">
        <w:rPr>
          <w:rFonts w:ascii="Times New Roman" w:hAnsi="Times New Roman" w:cs="Times New Roman"/>
          <w:noProof/>
          <w:sz w:val="24"/>
          <w:szCs w:val="24"/>
          <w:lang w:val="mk-MK"/>
        </w:rPr>
        <w:t>,</w:t>
      </w:r>
      <w:r w:rsidR="00EB3368" w:rsidRPr="008474D4">
        <w:rPr>
          <w:rFonts w:ascii="Times New Roman" w:hAnsi="Times New Roman" w:cs="Times New Roman"/>
          <w:noProof/>
          <w:sz w:val="24"/>
          <w:szCs w:val="24"/>
          <w:lang w:val="mk-MK"/>
        </w:rPr>
        <w:t xml:space="preserve"> </w:t>
      </w:r>
      <w:r>
        <w:rPr>
          <w:rFonts w:ascii="Times New Roman" w:hAnsi="Times New Roman" w:cs="Times New Roman"/>
          <w:noProof/>
          <w:sz w:val="24"/>
          <w:szCs w:val="24"/>
          <w:lang w:val="mk-MK"/>
        </w:rPr>
        <w:t xml:space="preserve">кои </w:t>
      </w:r>
      <w:r w:rsidR="00EB3368" w:rsidRPr="008474D4">
        <w:rPr>
          <w:rFonts w:ascii="Times New Roman" w:hAnsi="Times New Roman" w:cs="Times New Roman"/>
          <w:noProof/>
          <w:sz w:val="24"/>
          <w:szCs w:val="24"/>
          <w:lang w:val="mk-MK"/>
        </w:rPr>
        <w:t xml:space="preserve">ги </w:t>
      </w:r>
      <w:r>
        <w:rPr>
          <w:rFonts w:ascii="Times New Roman" w:hAnsi="Times New Roman" w:cs="Times New Roman"/>
          <w:noProof/>
          <w:sz w:val="24"/>
          <w:szCs w:val="24"/>
          <w:lang w:val="mk-MK"/>
        </w:rPr>
        <w:t>регистриравме во нашето истражување</w:t>
      </w:r>
      <w:r w:rsidR="008A57D9">
        <w:rPr>
          <w:rFonts w:ascii="Times New Roman" w:hAnsi="Times New Roman" w:cs="Times New Roman"/>
          <w:noProof/>
          <w:sz w:val="24"/>
          <w:szCs w:val="24"/>
          <w:lang w:val="mk-MK"/>
        </w:rPr>
        <w:t xml:space="preserve">, во нестимулираната плунка ги </w:t>
      </w:r>
      <w:r w:rsidR="00EB3368" w:rsidRPr="008474D4">
        <w:rPr>
          <w:rFonts w:ascii="Times New Roman" w:hAnsi="Times New Roman" w:cs="Times New Roman"/>
          <w:noProof/>
          <w:sz w:val="24"/>
          <w:szCs w:val="24"/>
          <w:lang w:val="mk-MK"/>
        </w:rPr>
        <w:t>препорачуваме</w:t>
      </w:r>
      <w:r w:rsidR="008A57D9">
        <w:rPr>
          <w:rFonts w:ascii="Times New Roman" w:hAnsi="Times New Roman" w:cs="Times New Roman"/>
          <w:noProof/>
          <w:sz w:val="24"/>
          <w:szCs w:val="24"/>
          <w:lang w:val="mk-MK"/>
        </w:rPr>
        <w:t xml:space="preserve"> како референтни вредности, и тоа</w:t>
      </w:r>
      <w:r w:rsidR="00EB3368" w:rsidRPr="008474D4">
        <w:rPr>
          <w:rFonts w:ascii="Times New Roman" w:hAnsi="Times New Roman" w:cs="Times New Roman"/>
          <w:noProof/>
          <w:sz w:val="24"/>
          <w:szCs w:val="24"/>
          <w:lang w:val="mk-MK"/>
        </w:rPr>
        <w:t>:</w:t>
      </w:r>
      <w:r w:rsidR="004C2188" w:rsidRPr="008474D4">
        <w:rPr>
          <w:rFonts w:ascii="Times New Roman" w:hAnsi="Times New Roman" w:cs="Times New Roman"/>
          <w:noProof/>
          <w:sz w:val="24"/>
          <w:szCs w:val="24"/>
          <w:lang w:val="mk-MK"/>
        </w:rPr>
        <w:t xml:space="preserve"> натриум (3.80</w:t>
      </w:r>
      <w:r w:rsidR="004C2188" w:rsidRPr="0056701E">
        <w:rPr>
          <w:rFonts w:ascii="Times New Roman" w:hAnsi="Times New Roman" w:cs="Times New Roman"/>
          <w:noProof/>
          <w:sz w:val="24"/>
          <w:szCs w:val="24"/>
          <w:lang w:val="ru-RU"/>
        </w:rPr>
        <w:t xml:space="preserve"> </w:t>
      </w:r>
      <w:r w:rsidR="004C2188" w:rsidRPr="008474D4">
        <w:rPr>
          <w:rFonts w:ascii="Times New Roman" w:hAnsi="Times New Roman" w:cs="Times New Roman"/>
          <w:noProof/>
          <w:sz w:val="24"/>
          <w:szCs w:val="24"/>
          <w:lang w:val="mk-MK"/>
        </w:rPr>
        <w:t>-</w:t>
      </w:r>
      <w:r w:rsidR="004C2188" w:rsidRPr="0056701E">
        <w:rPr>
          <w:rFonts w:ascii="Times New Roman" w:hAnsi="Times New Roman" w:cs="Times New Roman"/>
          <w:noProof/>
          <w:sz w:val="24"/>
          <w:szCs w:val="24"/>
          <w:lang w:val="ru-RU"/>
        </w:rPr>
        <w:t xml:space="preserve"> </w:t>
      </w:r>
      <w:r w:rsidR="004C2188" w:rsidRPr="008474D4">
        <w:rPr>
          <w:rFonts w:ascii="Times New Roman" w:hAnsi="Times New Roman" w:cs="Times New Roman"/>
          <w:noProof/>
          <w:sz w:val="24"/>
          <w:szCs w:val="24"/>
          <w:lang w:val="mk-MK"/>
        </w:rPr>
        <w:t xml:space="preserve">22.94 </w:t>
      </w:r>
      <w:r w:rsidR="004C2188" w:rsidRPr="008474D4">
        <w:rPr>
          <w:rFonts w:ascii="Times New Roman" w:hAnsi="Times New Roman" w:cs="Times New Roman"/>
          <w:noProof/>
          <w:sz w:val="24"/>
          <w:szCs w:val="24"/>
        </w:rPr>
        <w:t>mmol</w:t>
      </w:r>
      <w:r w:rsidR="004C2188" w:rsidRPr="0056701E">
        <w:rPr>
          <w:rFonts w:ascii="Times New Roman" w:hAnsi="Times New Roman" w:cs="Times New Roman"/>
          <w:noProof/>
          <w:sz w:val="24"/>
          <w:szCs w:val="24"/>
          <w:lang w:val="ru-RU"/>
        </w:rPr>
        <w:t>/</w:t>
      </w:r>
      <w:r w:rsidR="004C2188" w:rsidRPr="008474D4">
        <w:rPr>
          <w:rFonts w:ascii="Times New Roman" w:hAnsi="Times New Roman" w:cs="Times New Roman"/>
          <w:noProof/>
          <w:sz w:val="24"/>
          <w:szCs w:val="24"/>
        </w:rPr>
        <w:t>l</w:t>
      </w:r>
      <w:r w:rsidR="004C2188" w:rsidRPr="0056701E">
        <w:rPr>
          <w:rFonts w:ascii="Times New Roman" w:hAnsi="Times New Roman" w:cs="Times New Roman"/>
          <w:noProof/>
          <w:sz w:val="24"/>
          <w:szCs w:val="24"/>
          <w:lang w:val="ru-RU"/>
        </w:rPr>
        <w:t xml:space="preserve">), </w:t>
      </w:r>
      <w:r w:rsidR="004C2188" w:rsidRPr="008474D4">
        <w:rPr>
          <w:rFonts w:ascii="Times New Roman" w:hAnsi="Times New Roman" w:cs="Times New Roman"/>
          <w:noProof/>
          <w:sz w:val="24"/>
          <w:szCs w:val="24"/>
          <w:lang w:val="mk-MK"/>
        </w:rPr>
        <w:t>калиум (</w:t>
      </w:r>
      <w:r w:rsidR="004C2188" w:rsidRPr="0056701E">
        <w:rPr>
          <w:rFonts w:ascii="Times New Roman" w:hAnsi="Times New Roman" w:cs="Times New Roman"/>
          <w:noProof/>
          <w:sz w:val="24"/>
          <w:szCs w:val="24"/>
          <w:lang w:val="ru-RU"/>
        </w:rPr>
        <w:t xml:space="preserve">10.34 - 29.41 </w:t>
      </w:r>
      <w:r w:rsidR="004C2188" w:rsidRPr="008474D4">
        <w:rPr>
          <w:rFonts w:ascii="Times New Roman" w:hAnsi="Times New Roman" w:cs="Times New Roman"/>
          <w:noProof/>
          <w:sz w:val="24"/>
          <w:szCs w:val="24"/>
        </w:rPr>
        <w:t>mmol</w:t>
      </w:r>
      <w:r w:rsidR="004C2188" w:rsidRPr="0056701E">
        <w:rPr>
          <w:rFonts w:ascii="Times New Roman" w:hAnsi="Times New Roman" w:cs="Times New Roman"/>
          <w:noProof/>
          <w:sz w:val="24"/>
          <w:szCs w:val="24"/>
          <w:lang w:val="ru-RU"/>
        </w:rPr>
        <w:t>/</w:t>
      </w:r>
      <w:r w:rsidR="004C2188" w:rsidRPr="008474D4">
        <w:rPr>
          <w:rFonts w:ascii="Times New Roman" w:hAnsi="Times New Roman" w:cs="Times New Roman"/>
          <w:noProof/>
          <w:sz w:val="24"/>
          <w:szCs w:val="24"/>
        </w:rPr>
        <w:t>l</w:t>
      </w:r>
      <w:r w:rsidR="004C2188" w:rsidRPr="0056701E">
        <w:rPr>
          <w:rFonts w:ascii="Times New Roman" w:hAnsi="Times New Roman" w:cs="Times New Roman"/>
          <w:noProof/>
          <w:sz w:val="24"/>
          <w:szCs w:val="24"/>
          <w:lang w:val="ru-RU"/>
        </w:rPr>
        <w:t xml:space="preserve">), </w:t>
      </w:r>
      <w:r w:rsidR="004C2188" w:rsidRPr="008474D4">
        <w:rPr>
          <w:rFonts w:ascii="Times New Roman" w:hAnsi="Times New Roman" w:cs="Times New Roman"/>
          <w:noProof/>
          <w:sz w:val="24"/>
          <w:szCs w:val="24"/>
          <w:lang w:val="mk-MK"/>
        </w:rPr>
        <w:t>хлор (</w:t>
      </w:r>
      <w:r w:rsidR="004C2188" w:rsidRPr="0056701E">
        <w:rPr>
          <w:rFonts w:ascii="Times New Roman" w:hAnsi="Times New Roman" w:cs="Times New Roman"/>
          <w:noProof/>
          <w:sz w:val="24"/>
          <w:szCs w:val="24"/>
          <w:lang w:val="ru-RU"/>
        </w:rPr>
        <w:t xml:space="preserve">1.28 - 15.99 </w:t>
      </w:r>
      <w:r w:rsidR="004C2188" w:rsidRPr="008474D4">
        <w:rPr>
          <w:rFonts w:ascii="Times New Roman" w:hAnsi="Times New Roman" w:cs="Times New Roman"/>
          <w:noProof/>
          <w:sz w:val="24"/>
          <w:szCs w:val="24"/>
        </w:rPr>
        <w:t>mmol</w:t>
      </w:r>
      <w:r w:rsidR="004C2188" w:rsidRPr="0056701E">
        <w:rPr>
          <w:rFonts w:ascii="Times New Roman" w:hAnsi="Times New Roman" w:cs="Times New Roman"/>
          <w:noProof/>
          <w:sz w:val="24"/>
          <w:szCs w:val="24"/>
          <w:lang w:val="ru-RU"/>
        </w:rPr>
        <w:t>/</w:t>
      </w:r>
      <w:r w:rsidR="004C2188" w:rsidRPr="008474D4">
        <w:rPr>
          <w:rFonts w:ascii="Times New Roman" w:hAnsi="Times New Roman" w:cs="Times New Roman"/>
          <w:noProof/>
          <w:sz w:val="24"/>
          <w:szCs w:val="24"/>
        </w:rPr>
        <w:t>l</w:t>
      </w:r>
      <w:r w:rsidR="004C2188" w:rsidRPr="0056701E">
        <w:rPr>
          <w:rFonts w:ascii="Times New Roman" w:hAnsi="Times New Roman" w:cs="Times New Roman"/>
          <w:noProof/>
          <w:sz w:val="24"/>
          <w:szCs w:val="24"/>
          <w:lang w:val="ru-RU"/>
        </w:rPr>
        <w:t xml:space="preserve">), </w:t>
      </w:r>
      <w:r w:rsidR="004C2188" w:rsidRPr="008474D4">
        <w:rPr>
          <w:rFonts w:ascii="Times New Roman" w:hAnsi="Times New Roman" w:cs="Times New Roman"/>
          <w:noProof/>
          <w:sz w:val="24"/>
          <w:szCs w:val="24"/>
          <w:lang w:val="mk-MK"/>
        </w:rPr>
        <w:t xml:space="preserve">калциум </w:t>
      </w:r>
      <w:r w:rsidR="004C2188" w:rsidRPr="0056701E">
        <w:rPr>
          <w:rFonts w:ascii="Times New Roman" w:hAnsi="Times New Roman" w:cs="Times New Roman"/>
          <w:noProof/>
          <w:sz w:val="24"/>
          <w:szCs w:val="24"/>
          <w:lang w:val="ru-RU"/>
        </w:rPr>
        <w:t xml:space="preserve">(0.17 - 0.58 </w:t>
      </w:r>
      <w:r w:rsidR="004C2188" w:rsidRPr="008474D4">
        <w:rPr>
          <w:rFonts w:ascii="Times New Roman" w:hAnsi="Times New Roman" w:cs="Times New Roman"/>
          <w:noProof/>
          <w:sz w:val="24"/>
          <w:szCs w:val="24"/>
        </w:rPr>
        <w:t>mmol</w:t>
      </w:r>
      <w:r w:rsidR="004C2188" w:rsidRPr="0056701E">
        <w:rPr>
          <w:rFonts w:ascii="Times New Roman" w:hAnsi="Times New Roman" w:cs="Times New Roman"/>
          <w:noProof/>
          <w:sz w:val="24"/>
          <w:szCs w:val="24"/>
          <w:lang w:val="ru-RU"/>
        </w:rPr>
        <w:t>/</w:t>
      </w:r>
      <w:r w:rsidR="004C2188" w:rsidRPr="008474D4">
        <w:rPr>
          <w:rFonts w:ascii="Times New Roman" w:hAnsi="Times New Roman" w:cs="Times New Roman"/>
          <w:noProof/>
          <w:sz w:val="24"/>
          <w:szCs w:val="24"/>
        </w:rPr>
        <w:t>l</w:t>
      </w:r>
      <w:r w:rsidR="004C2188" w:rsidRPr="0056701E">
        <w:rPr>
          <w:rFonts w:ascii="Times New Roman" w:hAnsi="Times New Roman" w:cs="Times New Roman"/>
          <w:noProof/>
          <w:sz w:val="24"/>
          <w:szCs w:val="24"/>
          <w:lang w:val="ru-RU"/>
        </w:rPr>
        <w:t>)</w:t>
      </w:r>
      <w:r w:rsidR="004C2188" w:rsidRPr="008474D4">
        <w:rPr>
          <w:rFonts w:ascii="Times New Roman" w:hAnsi="Times New Roman" w:cs="Times New Roman"/>
          <w:noProof/>
          <w:sz w:val="24"/>
          <w:szCs w:val="24"/>
          <w:lang w:val="mk-MK"/>
        </w:rPr>
        <w:t xml:space="preserve"> и фосфати (</w:t>
      </w:r>
      <w:r w:rsidR="004C2188" w:rsidRPr="0056701E">
        <w:rPr>
          <w:rFonts w:ascii="Times New Roman" w:hAnsi="Times New Roman" w:cs="Times New Roman"/>
          <w:noProof/>
          <w:sz w:val="24"/>
          <w:szCs w:val="24"/>
          <w:lang w:val="ru-RU"/>
        </w:rPr>
        <w:t xml:space="preserve">2.12 - 10.90 </w:t>
      </w:r>
      <w:r w:rsidR="004C2188" w:rsidRPr="008474D4">
        <w:rPr>
          <w:rFonts w:ascii="Times New Roman" w:hAnsi="Times New Roman" w:cs="Times New Roman"/>
          <w:noProof/>
          <w:sz w:val="24"/>
          <w:szCs w:val="24"/>
        </w:rPr>
        <w:t>mmol</w:t>
      </w:r>
      <w:r w:rsidR="004C2188" w:rsidRPr="0056701E">
        <w:rPr>
          <w:rFonts w:ascii="Times New Roman" w:hAnsi="Times New Roman" w:cs="Times New Roman"/>
          <w:noProof/>
          <w:sz w:val="24"/>
          <w:szCs w:val="24"/>
          <w:lang w:val="ru-RU"/>
        </w:rPr>
        <w:t>/</w:t>
      </w:r>
      <w:r w:rsidR="004C2188" w:rsidRPr="008474D4">
        <w:rPr>
          <w:rFonts w:ascii="Times New Roman" w:hAnsi="Times New Roman" w:cs="Times New Roman"/>
          <w:noProof/>
          <w:sz w:val="24"/>
          <w:szCs w:val="24"/>
        </w:rPr>
        <w:t>l</w:t>
      </w:r>
      <w:r w:rsidR="004C2188" w:rsidRPr="0056701E">
        <w:rPr>
          <w:rFonts w:ascii="Times New Roman" w:hAnsi="Times New Roman" w:cs="Times New Roman"/>
          <w:noProof/>
          <w:sz w:val="24"/>
          <w:szCs w:val="24"/>
          <w:lang w:val="ru-RU"/>
        </w:rPr>
        <w:t>)</w:t>
      </w:r>
      <w:r w:rsidR="00D43002">
        <w:rPr>
          <w:rFonts w:ascii="Times New Roman" w:hAnsi="Times New Roman" w:cs="Times New Roman"/>
          <w:noProof/>
          <w:sz w:val="24"/>
          <w:szCs w:val="24"/>
          <w:lang w:val="ru-RU"/>
        </w:rPr>
        <w:t>.</w:t>
      </w:r>
    </w:p>
    <w:p w14:paraId="4463E9B1" w14:textId="39EFD693" w:rsidR="00481FB0" w:rsidRPr="008474D4" w:rsidRDefault="009E4D4A" w:rsidP="00481FB0">
      <w:pPr>
        <w:spacing w:line="240" w:lineRule="auto"/>
        <w:ind w:firstLine="720"/>
        <w:jc w:val="both"/>
        <w:rPr>
          <w:rFonts w:ascii="Times New Roman" w:hAnsi="Times New Roman" w:cs="Times New Roman"/>
          <w:noProof/>
          <w:sz w:val="24"/>
          <w:szCs w:val="24"/>
          <w:lang w:val="mk-MK"/>
        </w:rPr>
      </w:pPr>
      <w:r>
        <w:rPr>
          <w:rFonts w:ascii="Times New Roman" w:hAnsi="Times New Roman" w:cs="Times New Roman"/>
          <w:noProof/>
          <w:sz w:val="24"/>
          <w:szCs w:val="24"/>
          <w:lang w:val="ru-RU"/>
        </w:rPr>
        <w:t>7</w:t>
      </w:r>
      <w:r>
        <w:rPr>
          <w:rFonts w:ascii="Times New Roman" w:hAnsi="Times New Roman" w:cs="Times New Roman"/>
          <w:b/>
          <w:noProof/>
          <w:sz w:val="24"/>
          <w:szCs w:val="24"/>
          <w:lang w:val="mk-MK"/>
        </w:rPr>
        <w:t>.</w:t>
      </w:r>
      <w:r w:rsidR="00481FB0" w:rsidRPr="008474D4">
        <w:rPr>
          <w:rFonts w:ascii="Times New Roman" w:hAnsi="Times New Roman" w:cs="Times New Roman"/>
          <w:noProof/>
          <w:sz w:val="24"/>
          <w:szCs w:val="24"/>
          <w:lang w:val="mk-MK"/>
        </w:rPr>
        <w:t>Саливарните електролити имаат значајна улога во одржувањето на оралната хомеостаза. Учествуваат во процесите на минерализација и реминерализација на цврстата забна супстанца, во перцепцијата на вкусовите дразби, во одржувањето на ацидобазната рамнотежа во оралната празнина и одржувањето на интегритетот на оралните структури.</w:t>
      </w:r>
    </w:p>
    <w:p w14:paraId="4FF75C13" w14:textId="77777777" w:rsidR="00AF4EF2" w:rsidRPr="0046270E" w:rsidRDefault="00AF4EF2">
      <w:pPr>
        <w:spacing w:after="160" w:line="259" w:lineRule="auto"/>
        <w:rPr>
          <w:rFonts w:ascii="Times New Roman" w:hAnsi="Times New Roman" w:cs="Times New Roman"/>
          <w:b/>
          <w:sz w:val="24"/>
          <w:szCs w:val="24"/>
          <w:lang w:val="mk-MK"/>
        </w:rPr>
      </w:pPr>
    </w:p>
    <w:p w14:paraId="375839E3" w14:textId="77777777" w:rsidR="00EB3368" w:rsidRPr="0046270E" w:rsidRDefault="00EB3368">
      <w:pPr>
        <w:spacing w:after="160" w:line="259" w:lineRule="auto"/>
        <w:rPr>
          <w:rFonts w:ascii="Times New Roman" w:hAnsi="Times New Roman" w:cs="Times New Roman"/>
          <w:b/>
          <w:sz w:val="24"/>
          <w:szCs w:val="24"/>
          <w:lang w:val="mk-MK"/>
        </w:rPr>
      </w:pPr>
      <w:r w:rsidRPr="0046270E">
        <w:rPr>
          <w:rFonts w:ascii="Times New Roman" w:hAnsi="Times New Roman" w:cs="Times New Roman"/>
          <w:b/>
          <w:sz w:val="24"/>
          <w:szCs w:val="24"/>
          <w:lang w:val="mk-MK"/>
        </w:rPr>
        <w:br w:type="page"/>
      </w:r>
    </w:p>
    <w:p w14:paraId="0764BD95" w14:textId="7A0545EB" w:rsidR="0040354B" w:rsidRPr="0046270E" w:rsidRDefault="0040354B" w:rsidP="0040354B">
      <w:pPr>
        <w:jc w:val="both"/>
        <w:rPr>
          <w:rFonts w:ascii="Times New Roman" w:hAnsi="Times New Roman" w:cs="Times New Roman"/>
          <w:b/>
          <w:sz w:val="24"/>
          <w:szCs w:val="24"/>
          <w:lang w:val="mk-MK"/>
        </w:rPr>
      </w:pPr>
      <w:bookmarkStart w:id="1" w:name="_Hlk107220700"/>
      <w:r w:rsidRPr="0046270E">
        <w:rPr>
          <w:rFonts w:ascii="Times New Roman" w:hAnsi="Times New Roman" w:cs="Times New Roman"/>
          <w:b/>
          <w:sz w:val="24"/>
          <w:szCs w:val="24"/>
          <w:lang w:val="mk-MK"/>
        </w:rPr>
        <w:lastRenderedPageBreak/>
        <w:t>КОРИСТЕНА ЛИТЕРАТУРА</w:t>
      </w:r>
    </w:p>
    <w:bookmarkEnd w:id="1"/>
    <w:p w14:paraId="428E21FA" w14:textId="77777777" w:rsidR="00AC103B" w:rsidRPr="00377A6E" w:rsidRDefault="00AC103B" w:rsidP="00AC103B">
      <w:pPr>
        <w:rPr>
          <w:rFonts w:ascii="Times New Roman" w:hAnsi="Times New Roman" w:cs="Times New Roman"/>
          <w:sz w:val="24"/>
          <w:szCs w:val="24"/>
        </w:rPr>
      </w:pPr>
      <w:proofErr w:type="gramStart"/>
      <w:r w:rsidRPr="00377A6E">
        <w:rPr>
          <w:rFonts w:ascii="Times New Roman" w:hAnsi="Times New Roman" w:cs="Times New Roman"/>
          <w:sz w:val="24"/>
          <w:szCs w:val="24"/>
        </w:rPr>
        <w:t>1.Edgar</w:t>
      </w:r>
      <w:proofErr w:type="gramEnd"/>
      <w:r w:rsidRPr="00377A6E">
        <w:rPr>
          <w:rFonts w:ascii="Times New Roman" w:hAnsi="Times New Roman" w:cs="Times New Roman"/>
          <w:sz w:val="24"/>
          <w:szCs w:val="24"/>
        </w:rPr>
        <w:t xml:space="preserve"> M., Dawes C., O’Mullane D. Saliva and oral health (fourth edition). Stephen Hawkson Limited, </w:t>
      </w:r>
      <w:proofErr w:type="gramStart"/>
      <w:r w:rsidRPr="00377A6E">
        <w:rPr>
          <w:rFonts w:ascii="Times New Roman" w:hAnsi="Times New Roman" w:cs="Times New Roman"/>
          <w:sz w:val="24"/>
          <w:szCs w:val="24"/>
        </w:rPr>
        <w:t>2012:</w:t>
      </w:r>
      <w:proofErr w:type="gramEnd"/>
      <w:r w:rsidRPr="00377A6E">
        <w:rPr>
          <w:rFonts w:ascii="Times New Roman" w:hAnsi="Times New Roman" w:cs="Times New Roman"/>
          <w:sz w:val="24"/>
          <w:szCs w:val="24"/>
        </w:rPr>
        <w:t>(1-3</w:t>
      </w:r>
      <w:r>
        <w:rPr>
          <w:rFonts w:ascii="Times New Roman" w:hAnsi="Times New Roman" w:cs="Times New Roman"/>
          <w:sz w:val="24"/>
          <w:szCs w:val="24"/>
        </w:rPr>
        <w:t>, 37-54</w:t>
      </w:r>
      <w:r w:rsidRPr="00377A6E">
        <w:rPr>
          <w:rFonts w:ascii="Times New Roman" w:hAnsi="Times New Roman" w:cs="Times New Roman"/>
          <w:sz w:val="24"/>
          <w:szCs w:val="24"/>
        </w:rPr>
        <w:t>).</w:t>
      </w:r>
    </w:p>
    <w:p w14:paraId="61BA53F4" w14:textId="77777777" w:rsidR="00AC103B" w:rsidRPr="00377A6E" w:rsidRDefault="00AC103B" w:rsidP="00AC103B">
      <w:pPr>
        <w:rPr>
          <w:rFonts w:ascii="Times New Roman" w:hAnsi="Times New Roman" w:cs="Times New Roman"/>
          <w:sz w:val="24"/>
          <w:szCs w:val="24"/>
        </w:rPr>
      </w:pPr>
      <w:r w:rsidRPr="00377A6E">
        <w:rPr>
          <w:rFonts w:ascii="Times New Roman" w:hAnsi="Times New Roman" w:cs="Times New Roman"/>
          <w:sz w:val="24"/>
          <w:szCs w:val="24"/>
        </w:rPr>
        <w:t>2.</w:t>
      </w:r>
      <w:r w:rsidRPr="00377A6E">
        <w:rPr>
          <w:rFonts w:ascii="Times New Roman" w:hAnsi="Times New Roman" w:cs="Times New Roman"/>
          <w:sz w:val="24"/>
          <w:szCs w:val="24"/>
          <w:shd w:val="clear" w:color="auto" w:fill="FFFFFF"/>
        </w:rPr>
        <w:t xml:space="preserve"> Ghannam MG, Singh P. Anatomy, Head and Neck, Salivary Glands. [Updated 2021 Jun 11]. In: StatPearls [Internet]. Treasure Island (FL): StatPearls Publishing; 2022 Jan-. </w:t>
      </w:r>
      <w:r w:rsidRPr="00377A6E">
        <w:rPr>
          <w:rStyle w:val="bkciteavail"/>
          <w:rFonts w:ascii="Times New Roman" w:hAnsi="Times New Roman" w:cs="Times New Roman"/>
          <w:sz w:val="24"/>
          <w:szCs w:val="24"/>
          <w:shd w:val="clear" w:color="auto" w:fill="FFFFFF"/>
        </w:rPr>
        <w:t>Available from: https://www.ncbi.nlm.nih.gov/books/NBK538325/</w:t>
      </w:r>
    </w:p>
    <w:p w14:paraId="44339334" w14:textId="77777777" w:rsidR="00AC103B" w:rsidRPr="00377A6E" w:rsidRDefault="00AC103B" w:rsidP="00AC103B">
      <w:pPr>
        <w:rPr>
          <w:rFonts w:ascii="Times New Roman" w:hAnsi="Times New Roman" w:cs="Times New Roman"/>
          <w:sz w:val="24"/>
          <w:szCs w:val="24"/>
          <w:shd w:val="clear" w:color="auto" w:fill="FFFFFF"/>
        </w:rPr>
      </w:pPr>
      <w:r w:rsidRPr="00377A6E">
        <w:rPr>
          <w:rFonts w:ascii="Times New Roman" w:hAnsi="Times New Roman" w:cs="Times New Roman"/>
          <w:sz w:val="24"/>
          <w:szCs w:val="24"/>
        </w:rPr>
        <w:t>3.</w:t>
      </w:r>
      <w:r w:rsidRPr="00377A6E">
        <w:rPr>
          <w:rFonts w:ascii="Times New Roman" w:hAnsi="Times New Roman" w:cs="Times New Roman"/>
          <w:sz w:val="24"/>
          <w:szCs w:val="24"/>
          <w:shd w:val="clear" w:color="auto" w:fill="FFFFFF"/>
        </w:rPr>
        <w:t xml:space="preserve"> Amano O, Mizobe K, Bando Y, Sakiyama K. Anatomy and histology of rodent and human major salivary glands: -overview of the Japan salivary gland society-sponsored workshop-. </w:t>
      </w:r>
      <w:r w:rsidRPr="00377A6E">
        <w:rPr>
          <w:rFonts w:ascii="Times New Roman" w:hAnsi="Times New Roman" w:cs="Times New Roman"/>
          <w:i/>
          <w:iCs/>
          <w:sz w:val="24"/>
          <w:szCs w:val="24"/>
          <w:shd w:val="clear" w:color="auto" w:fill="FFFFFF"/>
        </w:rPr>
        <w:t>Acta Histochem Cytochem</w:t>
      </w:r>
      <w:r w:rsidRPr="00377A6E">
        <w:rPr>
          <w:rFonts w:ascii="Times New Roman" w:hAnsi="Times New Roman" w:cs="Times New Roman"/>
          <w:sz w:val="24"/>
          <w:szCs w:val="24"/>
          <w:shd w:val="clear" w:color="auto" w:fill="FFFFFF"/>
        </w:rPr>
        <w:t>. 2012</w:t>
      </w:r>
      <w:proofErr w:type="gramStart"/>
      <w:r w:rsidRPr="00377A6E">
        <w:rPr>
          <w:rFonts w:ascii="Times New Roman" w:hAnsi="Times New Roman" w:cs="Times New Roman"/>
          <w:sz w:val="24"/>
          <w:szCs w:val="24"/>
          <w:shd w:val="clear" w:color="auto" w:fill="FFFFFF"/>
        </w:rPr>
        <w:t>;45</w:t>
      </w:r>
      <w:proofErr w:type="gramEnd"/>
      <w:r w:rsidRPr="00377A6E">
        <w:rPr>
          <w:rFonts w:ascii="Times New Roman" w:hAnsi="Times New Roman" w:cs="Times New Roman"/>
          <w:sz w:val="24"/>
          <w:szCs w:val="24"/>
          <w:shd w:val="clear" w:color="auto" w:fill="FFFFFF"/>
        </w:rPr>
        <w:t>(5):241-250. doi:10.1267/ahc.12013</w:t>
      </w:r>
    </w:p>
    <w:p w14:paraId="09A30A62" w14:textId="1EEF5B4B" w:rsidR="00AC103B" w:rsidRDefault="00AC103B" w:rsidP="00AC103B">
      <w:pPr>
        <w:rPr>
          <w:rFonts w:ascii="Times New Roman" w:hAnsi="Times New Roman" w:cs="Times New Roman"/>
          <w:sz w:val="24"/>
          <w:szCs w:val="24"/>
          <w:shd w:val="clear" w:color="auto" w:fill="FFFFFF"/>
          <w:lang w:val="ru-RU"/>
        </w:rPr>
      </w:pPr>
      <w:proofErr w:type="gramStart"/>
      <w:r w:rsidRPr="00377A6E">
        <w:rPr>
          <w:rFonts w:ascii="Times New Roman" w:hAnsi="Times New Roman" w:cs="Times New Roman"/>
          <w:sz w:val="24"/>
          <w:szCs w:val="24"/>
          <w:shd w:val="clear" w:color="auto" w:fill="FFFFFF"/>
        </w:rPr>
        <w:t>4</w:t>
      </w:r>
      <w:r w:rsidRPr="00377A6E">
        <w:rPr>
          <w:rFonts w:ascii="Times New Roman" w:hAnsi="Times New Roman" w:cs="Times New Roman"/>
          <w:sz w:val="24"/>
          <w:szCs w:val="24"/>
          <w:shd w:val="clear" w:color="auto" w:fill="FFFFFF"/>
          <w:lang w:val="mk-MK"/>
        </w:rPr>
        <w:t>.</w:t>
      </w:r>
      <w:r w:rsidRPr="00377A6E">
        <w:rPr>
          <w:rFonts w:ascii="Times New Roman" w:hAnsi="Times New Roman" w:cs="Times New Roman"/>
          <w:sz w:val="24"/>
          <w:szCs w:val="24"/>
          <w:shd w:val="clear" w:color="auto" w:fill="FFFFFF"/>
        </w:rPr>
        <w:t>Nanci</w:t>
      </w:r>
      <w:proofErr w:type="gramEnd"/>
      <w:r w:rsidRPr="00377A6E">
        <w:rPr>
          <w:rFonts w:ascii="Times New Roman" w:hAnsi="Times New Roman" w:cs="Times New Roman"/>
          <w:sz w:val="24"/>
          <w:szCs w:val="24"/>
          <w:shd w:val="clear" w:color="auto" w:fill="FFFFFF"/>
        </w:rPr>
        <w:t xml:space="preserve"> A. Ten Cate’s Oral Histology. Elsevier</w:t>
      </w:r>
      <w:r w:rsidRPr="0056701E">
        <w:rPr>
          <w:rFonts w:ascii="Times New Roman" w:hAnsi="Times New Roman" w:cs="Times New Roman"/>
          <w:sz w:val="24"/>
          <w:szCs w:val="24"/>
          <w:shd w:val="clear" w:color="auto" w:fill="FFFFFF"/>
          <w:lang w:val="ru-RU"/>
        </w:rPr>
        <w:t xml:space="preserve"> (</w:t>
      </w:r>
      <w:r w:rsidRPr="00377A6E">
        <w:rPr>
          <w:rFonts w:ascii="Times New Roman" w:hAnsi="Times New Roman" w:cs="Times New Roman"/>
          <w:sz w:val="24"/>
          <w:szCs w:val="24"/>
          <w:shd w:val="clear" w:color="auto" w:fill="FFFFFF"/>
        </w:rPr>
        <w:t>Canada</w:t>
      </w:r>
      <w:r w:rsidRPr="0056701E">
        <w:rPr>
          <w:rFonts w:ascii="Times New Roman" w:hAnsi="Times New Roman" w:cs="Times New Roman"/>
          <w:sz w:val="24"/>
          <w:szCs w:val="24"/>
          <w:shd w:val="clear" w:color="auto" w:fill="FFFFFF"/>
          <w:lang w:val="ru-RU"/>
        </w:rPr>
        <w:t>), 2016: (539,551).</w:t>
      </w:r>
    </w:p>
    <w:p w14:paraId="5F8E045E" w14:textId="0F4BCD07" w:rsidR="008A57D9" w:rsidRPr="008A57D9" w:rsidRDefault="008A57D9" w:rsidP="00AC103B">
      <w:pPr>
        <w:rPr>
          <w:rFonts w:ascii="Times New Roman" w:hAnsi="Times New Roman" w:cs="Times New Roman"/>
          <w:sz w:val="24"/>
          <w:szCs w:val="24"/>
          <w:shd w:val="clear" w:color="auto" w:fill="FFFFFF"/>
        </w:rPr>
      </w:pPr>
      <w:proofErr w:type="gramStart"/>
      <w:r w:rsidRPr="008A57D9">
        <w:rPr>
          <w:rFonts w:ascii="Times New Roman" w:hAnsi="Times New Roman" w:cs="Times New Roman"/>
          <w:sz w:val="24"/>
          <w:szCs w:val="24"/>
          <w:shd w:val="clear" w:color="auto" w:fill="FFFFFF"/>
        </w:rPr>
        <w:t>5.</w:t>
      </w:r>
      <w:r w:rsidRPr="008A57D9">
        <w:rPr>
          <w:rFonts w:ascii="Times New Roman" w:hAnsi="Times New Roman" w:cs="Times New Roman"/>
          <w:color w:val="212121"/>
          <w:sz w:val="24"/>
          <w:szCs w:val="24"/>
          <w:shd w:val="clear" w:color="auto" w:fill="FFFFFF"/>
        </w:rPr>
        <w:t>Brazen</w:t>
      </w:r>
      <w:proofErr w:type="gramEnd"/>
      <w:r w:rsidRPr="008A57D9">
        <w:rPr>
          <w:rFonts w:ascii="Times New Roman" w:hAnsi="Times New Roman" w:cs="Times New Roman"/>
          <w:color w:val="212121"/>
          <w:sz w:val="24"/>
          <w:szCs w:val="24"/>
          <w:shd w:val="clear" w:color="auto" w:fill="FFFFFF"/>
        </w:rPr>
        <w:t xml:space="preserve"> B, Dyer J. Histology, Salivary Glands. 2022 May 8. In: StatPearls [Internet]. Treasure Island (FL): StatPearls Publishing; 2022 Jan–. PMID: 31869152.</w:t>
      </w:r>
    </w:p>
    <w:p w14:paraId="6D135FAA" w14:textId="77777777" w:rsidR="00AC103B" w:rsidRPr="0056701E" w:rsidRDefault="00AC103B" w:rsidP="00AC103B">
      <w:pPr>
        <w:rPr>
          <w:rFonts w:ascii="Times New Roman" w:hAnsi="Times New Roman" w:cs="Times New Roman"/>
          <w:sz w:val="24"/>
          <w:szCs w:val="24"/>
          <w:lang w:val="ru-RU"/>
        </w:rPr>
      </w:pPr>
      <w:r w:rsidRPr="0056701E">
        <w:rPr>
          <w:rFonts w:ascii="Times New Roman" w:hAnsi="Times New Roman" w:cs="Times New Roman"/>
          <w:sz w:val="24"/>
          <w:szCs w:val="24"/>
          <w:lang w:val="ru-RU"/>
        </w:rPr>
        <w:t>6.</w:t>
      </w:r>
      <w:r>
        <w:rPr>
          <w:rFonts w:ascii="Times New Roman" w:hAnsi="Times New Roman" w:cs="Times New Roman"/>
          <w:sz w:val="24"/>
          <w:szCs w:val="24"/>
          <w:lang w:val="mk-MK"/>
        </w:rPr>
        <w:t>Ивановски Ќ, Пешевска С, Дирјанска К, Ристоска С. Орална биохемија и физиологија. Стоматолошки факултет – Скопје, Универзитет ,,Св. Кирил и Методиј</w:t>
      </w:r>
      <w:r w:rsidRPr="0056701E">
        <w:rPr>
          <w:rFonts w:ascii="Times New Roman" w:hAnsi="Times New Roman" w:cs="Times New Roman"/>
          <w:sz w:val="24"/>
          <w:szCs w:val="24"/>
          <w:lang w:val="ru-RU"/>
        </w:rPr>
        <w:t xml:space="preserve">” </w:t>
      </w:r>
      <w:r>
        <w:rPr>
          <w:rFonts w:ascii="Times New Roman" w:hAnsi="Times New Roman" w:cs="Times New Roman"/>
          <w:sz w:val="24"/>
          <w:szCs w:val="24"/>
          <w:lang w:val="mk-MK"/>
        </w:rPr>
        <w:t>во Скопје, 2022: (</w:t>
      </w:r>
      <w:r w:rsidRPr="00D6289E">
        <w:rPr>
          <w:rFonts w:ascii="Times New Roman" w:hAnsi="Times New Roman" w:cs="Times New Roman"/>
          <w:sz w:val="24"/>
          <w:szCs w:val="24"/>
          <w:lang w:val="mk-MK"/>
        </w:rPr>
        <w:t>15, 18-21, 25, 51-52, 54</w:t>
      </w:r>
      <w:r w:rsidRPr="0056701E">
        <w:rPr>
          <w:rFonts w:ascii="Times New Roman" w:hAnsi="Times New Roman" w:cs="Times New Roman"/>
          <w:sz w:val="24"/>
          <w:szCs w:val="24"/>
          <w:lang w:val="ru-RU"/>
        </w:rPr>
        <w:t>).</w:t>
      </w:r>
    </w:p>
    <w:p w14:paraId="1B49EA9B" w14:textId="77777777" w:rsidR="00AC103B" w:rsidRPr="00377A6E" w:rsidRDefault="00AC103B" w:rsidP="00AC103B">
      <w:pPr>
        <w:rPr>
          <w:rFonts w:ascii="Times New Roman" w:hAnsi="Times New Roman" w:cs="Times New Roman"/>
          <w:sz w:val="24"/>
          <w:szCs w:val="24"/>
          <w:shd w:val="clear" w:color="auto" w:fill="FFFFFF"/>
        </w:rPr>
      </w:pPr>
      <w:r w:rsidRPr="00377A6E">
        <w:rPr>
          <w:rFonts w:ascii="Times New Roman" w:hAnsi="Times New Roman" w:cs="Times New Roman"/>
          <w:sz w:val="24"/>
          <w:szCs w:val="24"/>
        </w:rPr>
        <w:t>7.</w:t>
      </w:r>
      <w:r w:rsidRPr="00377A6E">
        <w:rPr>
          <w:rFonts w:ascii="Times New Roman" w:hAnsi="Times New Roman" w:cs="Times New Roman"/>
          <w:sz w:val="24"/>
          <w:szCs w:val="24"/>
          <w:shd w:val="clear" w:color="auto" w:fill="FFFFFF"/>
        </w:rPr>
        <w:t xml:space="preserve"> Kessler AT, Bhatt AA. Review of the Major and Minor Salivary Glands, Part 1: Anatomy, Infectious, and Inflammatory Processes. </w:t>
      </w:r>
      <w:r w:rsidRPr="00377A6E">
        <w:rPr>
          <w:rStyle w:val="ref-journal"/>
          <w:rFonts w:ascii="Times New Roman" w:hAnsi="Times New Roman"/>
          <w:sz w:val="24"/>
          <w:szCs w:val="24"/>
          <w:shd w:val="clear" w:color="auto" w:fill="FFFFFF"/>
        </w:rPr>
        <w:t>J Clin Imaging Sci. </w:t>
      </w:r>
      <w:r w:rsidRPr="00377A6E">
        <w:rPr>
          <w:rFonts w:ascii="Times New Roman" w:hAnsi="Times New Roman" w:cs="Times New Roman"/>
          <w:sz w:val="24"/>
          <w:szCs w:val="24"/>
          <w:shd w:val="clear" w:color="auto" w:fill="FFFFFF"/>
        </w:rPr>
        <w:t>2018</w:t>
      </w:r>
      <w:proofErr w:type="gramStart"/>
      <w:r w:rsidRPr="00377A6E">
        <w:rPr>
          <w:rFonts w:ascii="Times New Roman" w:hAnsi="Times New Roman" w:cs="Times New Roman"/>
          <w:sz w:val="24"/>
          <w:szCs w:val="24"/>
          <w:shd w:val="clear" w:color="auto" w:fill="FFFFFF"/>
        </w:rPr>
        <w:t>;</w:t>
      </w:r>
      <w:r w:rsidRPr="00377A6E">
        <w:rPr>
          <w:rStyle w:val="ref-vol"/>
          <w:rFonts w:ascii="Times New Roman" w:hAnsi="Times New Roman"/>
          <w:sz w:val="24"/>
          <w:szCs w:val="24"/>
          <w:shd w:val="clear" w:color="auto" w:fill="FFFFFF"/>
        </w:rPr>
        <w:t>8</w:t>
      </w:r>
      <w:r w:rsidRPr="00377A6E">
        <w:rPr>
          <w:rFonts w:ascii="Times New Roman" w:hAnsi="Times New Roman" w:cs="Times New Roman"/>
          <w:sz w:val="24"/>
          <w:szCs w:val="24"/>
          <w:shd w:val="clear" w:color="auto" w:fill="FFFFFF"/>
        </w:rPr>
        <w:t>:47</w:t>
      </w:r>
      <w:proofErr w:type="gramEnd"/>
      <w:r w:rsidRPr="00377A6E">
        <w:rPr>
          <w:rFonts w:ascii="Times New Roman" w:hAnsi="Times New Roman" w:cs="Times New Roman"/>
          <w:sz w:val="24"/>
          <w:szCs w:val="24"/>
          <w:shd w:val="clear" w:color="auto" w:fill="FFFFFF"/>
        </w:rPr>
        <w:t>.</w:t>
      </w:r>
    </w:p>
    <w:p w14:paraId="7DB9FADF" w14:textId="77777777" w:rsidR="00AC103B" w:rsidRPr="00377A6E" w:rsidRDefault="00AC103B" w:rsidP="00AC103B">
      <w:pPr>
        <w:rPr>
          <w:rFonts w:ascii="Times New Roman" w:hAnsi="Times New Roman" w:cs="Times New Roman"/>
          <w:sz w:val="24"/>
          <w:szCs w:val="24"/>
          <w:shd w:val="clear" w:color="auto" w:fill="FFFFFF"/>
        </w:rPr>
      </w:pPr>
      <w:r w:rsidRPr="00377A6E">
        <w:rPr>
          <w:rFonts w:ascii="Times New Roman" w:hAnsi="Times New Roman" w:cs="Times New Roman"/>
          <w:sz w:val="24"/>
          <w:szCs w:val="24"/>
          <w:shd w:val="clear" w:color="auto" w:fill="FFFFFF"/>
        </w:rPr>
        <w:t xml:space="preserve">8. </w:t>
      </w:r>
      <w:r>
        <w:rPr>
          <w:rFonts w:ascii="Times New Roman" w:hAnsi="Times New Roman" w:cs="Times New Roman"/>
          <w:sz w:val="24"/>
          <w:szCs w:val="24"/>
          <w:shd w:val="clear" w:color="auto" w:fill="FFFFFF"/>
        </w:rPr>
        <w:t>Kay</w:t>
      </w:r>
      <w:r w:rsidRPr="00377A6E">
        <w:rPr>
          <w:rFonts w:ascii="Times New Roman" w:hAnsi="Times New Roman" w:cs="Times New Roman"/>
          <w:sz w:val="24"/>
          <w:szCs w:val="24"/>
          <w:shd w:val="clear" w:color="auto" w:fill="FFFFFF"/>
        </w:rPr>
        <w:t xml:space="preserve"> RN. The effects of stimulation of the sympathetic nerve and of adrenaline on the flow of parotid saliva in sheep. </w:t>
      </w:r>
      <w:r w:rsidRPr="00377A6E">
        <w:rPr>
          <w:rFonts w:ascii="Times New Roman" w:hAnsi="Times New Roman" w:cs="Times New Roman"/>
          <w:i/>
          <w:iCs/>
          <w:sz w:val="24"/>
          <w:szCs w:val="24"/>
          <w:shd w:val="clear" w:color="auto" w:fill="FFFFFF"/>
        </w:rPr>
        <w:t>J Physiol</w:t>
      </w:r>
      <w:r w:rsidRPr="00377A6E">
        <w:rPr>
          <w:rFonts w:ascii="Times New Roman" w:hAnsi="Times New Roman" w:cs="Times New Roman"/>
          <w:sz w:val="24"/>
          <w:szCs w:val="24"/>
          <w:shd w:val="clear" w:color="auto" w:fill="FFFFFF"/>
        </w:rPr>
        <w:t>. 1958</w:t>
      </w:r>
      <w:proofErr w:type="gramStart"/>
      <w:r w:rsidRPr="00377A6E">
        <w:rPr>
          <w:rFonts w:ascii="Times New Roman" w:hAnsi="Times New Roman" w:cs="Times New Roman"/>
          <w:sz w:val="24"/>
          <w:szCs w:val="24"/>
          <w:shd w:val="clear" w:color="auto" w:fill="FFFFFF"/>
        </w:rPr>
        <w:t>;144</w:t>
      </w:r>
      <w:proofErr w:type="gramEnd"/>
      <w:r w:rsidRPr="00377A6E">
        <w:rPr>
          <w:rFonts w:ascii="Times New Roman" w:hAnsi="Times New Roman" w:cs="Times New Roman"/>
          <w:sz w:val="24"/>
          <w:szCs w:val="24"/>
          <w:shd w:val="clear" w:color="auto" w:fill="FFFFFF"/>
        </w:rPr>
        <w:t>(3):476-489. doi:10.1113/jphysiol.1958.sp006114</w:t>
      </w:r>
    </w:p>
    <w:p w14:paraId="62DA308D" w14:textId="77777777" w:rsidR="00AC103B" w:rsidRPr="00377A6E" w:rsidRDefault="00AC103B" w:rsidP="00AC103B">
      <w:pPr>
        <w:rPr>
          <w:rFonts w:ascii="Times New Roman" w:hAnsi="Times New Roman" w:cs="Times New Roman"/>
          <w:sz w:val="24"/>
          <w:szCs w:val="24"/>
        </w:rPr>
      </w:pPr>
      <w:r w:rsidRPr="00377A6E">
        <w:rPr>
          <w:rFonts w:ascii="Times New Roman" w:hAnsi="Times New Roman" w:cs="Times New Roman"/>
          <w:sz w:val="24"/>
          <w:szCs w:val="24"/>
          <w:shd w:val="clear" w:color="auto" w:fill="FFFFFF"/>
        </w:rPr>
        <w:t>9.</w:t>
      </w:r>
      <w:r w:rsidRPr="00377A6E">
        <w:rPr>
          <w:rStyle w:val="bkciteavail"/>
          <w:rFonts w:ascii="Times New Roman" w:hAnsi="Times New Roman" w:cs="Times New Roman"/>
          <w:sz w:val="24"/>
          <w:szCs w:val="24"/>
          <w:shd w:val="clear" w:color="auto" w:fill="FFFFFF"/>
        </w:rPr>
        <w:t xml:space="preserve"> </w:t>
      </w:r>
      <w:r w:rsidRPr="00377A6E">
        <w:rPr>
          <w:rStyle w:val="author"/>
          <w:rFonts w:ascii="Times New Roman" w:hAnsi="Times New Roman" w:cs="Times New Roman"/>
          <w:sz w:val="24"/>
          <w:szCs w:val="24"/>
          <w:shd w:val="clear" w:color="auto" w:fill="FFFFFF"/>
        </w:rPr>
        <w:t>Feron, G</w:t>
      </w:r>
      <w:r w:rsidRPr="00377A6E">
        <w:rPr>
          <w:rFonts w:ascii="Times New Roman" w:hAnsi="Times New Roman" w:cs="Times New Roman"/>
          <w:sz w:val="24"/>
          <w:szCs w:val="24"/>
          <w:shd w:val="clear" w:color="auto" w:fill="FFFFFF"/>
        </w:rPr>
        <w:t>. </w:t>
      </w:r>
      <w:r w:rsidRPr="00377A6E">
        <w:rPr>
          <w:rStyle w:val="articletitle"/>
          <w:rFonts w:ascii="Times New Roman" w:hAnsi="Times New Roman" w:cs="Times New Roman"/>
          <w:sz w:val="24"/>
          <w:szCs w:val="24"/>
          <w:shd w:val="clear" w:color="auto" w:fill="FFFFFF"/>
        </w:rPr>
        <w:t>Unstimulated saliva: Background noise in taste molecules</w:t>
      </w:r>
      <w:r w:rsidRPr="00377A6E">
        <w:rPr>
          <w:rFonts w:ascii="Times New Roman" w:hAnsi="Times New Roman" w:cs="Times New Roman"/>
          <w:sz w:val="24"/>
          <w:szCs w:val="24"/>
          <w:shd w:val="clear" w:color="auto" w:fill="FFFFFF"/>
        </w:rPr>
        <w:t>. </w:t>
      </w:r>
      <w:r w:rsidRPr="00377A6E">
        <w:rPr>
          <w:rFonts w:ascii="Times New Roman" w:hAnsi="Times New Roman" w:cs="Times New Roman"/>
          <w:i/>
          <w:iCs/>
          <w:sz w:val="24"/>
          <w:szCs w:val="24"/>
          <w:shd w:val="clear" w:color="auto" w:fill="FFFFFF"/>
        </w:rPr>
        <w:t>J Texture Stud</w:t>
      </w:r>
      <w:r w:rsidRPr="00377A6E">
        <w:rPr>
          <w:rFonts w:ascii="Times New Roman" w:hAnsi="Times New Roman" w:cs="Times New Roman"/>
          <w:sz w:val="24"/>
          <w:szCs w:val="24"/>
          <w:shd w:val="clear" w:color="auto" w:fill="FFFFFF"/>
        </w:rPr>
        <w:t>. </w:t>
      </w:r>
      <w:r w:rsidRPr="00377A6E">
        <w:rPr>
          <w:rStyle w:val="pubyear"/>
          <w:rFonts w:ascii="Times New Roman" w:hAnsi="Times New Roman" w:cs="Times New Roman"/>
          <w:sz w:val="24"/>
          <w:szCs w:val="24"/>
          <w:shd w:val="clear" w:color="auto" w:fill="FFFFFF"/>
        </w:rPr>
        <w:t>2019</w:t>
      </w:r>
      <w:r w:rsidRPr="00377A6E">
        <w:rPr>
          <w:rFonts w:ascii="Times New Roman" w:hAnsi="Times New Roman" w:cs="Times New Roman"/>
          <w:sz w:val="24"/>
          <w:szCs w:val="24"/>
          <w:shd w:val="clear" w:color="auto" w:fill="FFFFFF"/>
        </w:rPr>
        <w:t>; </w:t>
      </w:r>
      <w:r w:rsidRPr="00377A6E">
        <w:rPr>
          <w:rStyle w:val="vol"/>
          <w:rFonts w:ascii="Times New Roman" w:hAnsi="Times New Roman" w:cs="Times New Roman"/>
          <w:sz w:val="24"/>
          <w:szCs w:val="24"/>
          <w:shd w:val="clear" w:color="auto" w:fill="FFFFFF"/>
        </w:rPr>
        <w:t>50</w:t>
      </w:r>
      <w:r w:rsidRPr="00377A6E">
        <w:rPr>
          <w:rFonts w:ascii="Times New Roman" w:hAnsi="Times New Roman" w:cs="Times New Roman"/>
          <w:sz w:val="24"/>
          <w:szCs w:val="24"/>
          <w:shd w:val="clear" w:color="auto" w:fill="FFFFFF"/>
        </w:rPr>
        <w:t>: </w:t>
      </w:r>
      <w:r w:rsidRPr="00377A6E">
        <w:rPr>
          <w:rStyle w:val="pagefirst"/>
          <w:rFonts w:ascii="Times New Roman" w:hAnsi="Times New Roman" w:cs="Times New Roman"/>
          <w:sz w:val="24"/>
          <w:szCs w:val="24"/>
          <w:shd w:val="clear" w:color="auto" w:fill="FFFFFF"/>
        </w:rPr>
        <w:t>6</w:t>
      </w:r>
      <w:r w:rsidRPr="00377A6E">
        <w:rPr>
          <w:rFonts w:ascii="Times New Roman" w:hAnsi="Times New Roman" w:cs="Times New Roman"/>
          <w:sz w:val="24"/>
          <w:szCs w:val="24"/>
          <w:shd w:val="clear" w:color="auto" w:fill="FFFFFF"/>
        </w:rPr>
        <w:t>– </w:t>
      </w:r>
      <w:r w:rsidRPr="00377A6E">
        <w:rPr>
          <w:rStyle w:val="pagelast"/>
          <w:rFonts w:ascii="Times New Roman" w:hAnsi="Times New Roman" w:cs="Times New Roman"/>
          <w:sz w:val="24"/>
          <w:szCs w:val="24"/>
          <w:shd w:val="clear" w:color="auto" w:fill="FFFFFF"/>
        </w:rPr>
        <w:t>18</w:t>
      </w:r>
      <w:r w:rsidRPr="00377A6E">
        <w:rPr>
          <w:rFonts w:ascii="Times New Roman" w:hAnsi="Times New Roman" w:cs="Times New Roman"/>
          <w:sz w:val="24"/>
          <w:szCs w:val="24"/>
          <w:shd w:val="clear" w:color="auto" w:fill="FFFFFF"/>
        </w:rPr>
        <w:t>. </w:t>
      </w:r>
      <w:hyperlink r:id="rId43" w:history="1">
        <w:r w:rsidRPr="00377A6E">
          <w:rPr>
            <w:rStyle w:val="Hyperlink"/>
            <w:rFonts w:ascii="Times New Roman" w:hAnsi="Times New Roman"/>
            <w:color w:val="auto"/>
            <w:sz w:val="24"/>
            <w:szCs w:val="24"/>
            <w:shd w:val="clear" w:color="auto" w:fill="FFFFFF"/>
          </w:rPr>
          <w:t>https://doi.org/10.1111/jtxs.12369</w:t>
        </w:r>
      </w:hyperlink>
    </w:p>
    <w:p w14:paraId="67856EA8" w14:textId="77777777" w:rsidR="00AC103B" w:rsidRPr="00377A6E" w:rsidRDefault="00AC103B" w:rsidP="00AC103B">
      <w:pPr>
        <w:rPr>
          <w:rFonts w:ascii="Times New Roman" w:hAnsi="Times New Roman" w:cs="Times New Roman"/>
          <w:sz w:val="24"/>
          <w:szCs w:val="24"/>
          <w:shd w:val="clear" w:color="auto" w:fill="FFFFFF"/>
        </w:rPr>
      </w:pPr>
      <w:r w:rsidRPr="00377A6E">
        <w:rPr>
          <w:rFonts w:ascii="Times New Roman" w:hAnsi="Times New Roman" w:cs="Times New Roman"/>
          <w:sz w:val="24"/>
          <w:szCs w:val="24"/>
        </w:rPr>
        <w:t>10.</w:t>
      </w:r>
      <w:r w:rsidRPr="00377A6E">
        <w:rPr>
          <w:rFonts w:ascii="Times New Roman" w:hAnsi="Times New Roman" w:cs="Times New Roman"/>
          <w:sz w:val="24"/>
          <w:szCs w:val="24"/>
          <w:shd w:val="clear" w:color="auto" w:fill="FFFFFF"/>
        </w:rPr>
        <w:t xml:space="preserve"> Iorgulescu G. Saliva between normal and pathological. Important factors in determining systemic and oral health. </w:t>
      </w:r>
      <w:r w:rsidRPr="00377A6E">
        <w:rPr>
          <w:rFonts w:ascii="Times New Roman" w:hAnsi="Times New Roman" w:cs="Times New Roman"/>
          <w:i/>
          <w:iCs/>
          <w:sz w:val="24"/>
          <w:szCs w:val="24"/>
          <w:shd w:val="clear" w:color="auto" w:fill="FFFFFF"/>
        </w:rPr>
        <w:t>J Med Life</w:t>
      </w:r>
      <w:r w:rsidRPr="00377A6E">
        <w:rPr>
          <w:rFonts w:ascii="Times New Roman" w:hAnsi="Times New Roman" w:cs="Times New Roman"/>
          <w:sz w:val="24"/>
          <w:szCs w:val="24"/>
          <w:shd w:val="clear" w:color="auto" w:fill="FFFFFF"/>
        </w:rPr>
        <w:t>. 2009</w:t>
      </w:r>
      <w:proofErr w:type="gramStart"/>
      <w:r w:rsidRPr="00377A6E">
        <w:rPr>
          <w:rFonts w:ascii="Times New Roman" w:hAnsi="Times New Roman" w:cs="Times New Roman"/>
          <w:sz w:val="24"/>
          <w:szCs w:val="24"/>
          <w:shd w:val="clear" w:color="auto" w:fill="FFFFFF"/>
        </w:rPr>
        <w:t>;2</w:t>
      </w:r>
      <w:proofErr w:type="gramEnd"/>
      <w:r w:rsidRPr="00377A6E">
        <w:rPr>
          <w:rFonts w:ascii="Times New Roman" w:hAnsi="Times New Roman" w:cs="Times New Roman"/>
          <w:sz w:val="24"/>
          <w:szCs w:val="24"/>
          <w:shd w:val="clear" w:color="auto" w:fill="FFFFFF"/>
        </w:rPr>
        <w:t>(3):303-307.</w:t>
      </w:r>
    </w:p>
    <w:p w14:paraId="04F31048" w14:textId="77777777" w:rsidR="00AC103B" w:rsidRPr="00377A6E" w:rsidRDefault="00AC103B" w:rsidP="00AC103B">
      <w:pPr>
        <w:shd w:val="clear" w:color="auto" w:fill="FFFFFF"/>
        <w:rPr>
          <w:rFonts w:ascii="Times New Roman" w:eastAsia="Times New Roman" w:hAnsi="Times New Roman" w:cs="Times New Roman"/>
          <w:sz w:val="24"/>
          <w:szCs w:val="24"/>
        </w:rPr>
      </w:pPr>
      <w:r w:rsidRPr="00377A6E">
        <w:rPr>
          <w:rFonts w:ascii="Times New Roman" w:hAnsi="Times New Roman" w:cs="Times New Roman"/>
          <w:sz w:val="24"/>
          <w:szCs w:val="24"/>
        </w:rPr>
        <w:t xml:space="preserve">11. </w:t>
      </w:r>
      <w:r w:rsidRPr="00377A6E">
        <w:rPr>
          <w:rFonts w:ascii="Times New Roman" w:eastAsia="Times New Roman" w:hAnsi="Times New Roman" w:cs="Times New Roman"/>
          <w:sz w:val="24"/>
          <w:szCs w:val="24"/>
        </w:rPr>
        <w:t>Froehlich DA, Pangborn RM, Whitaker JR. The effect of oral stimulation on human parotid salivary flow rate and alpha-amylase secretion. </w:t>
      </w:r>
      <w:r w:rsidRPr="00377A6E">
        <w:rPr>
          <w:rFonts w:ascii="Times New Roman" w:eastAsia="Times New Roman" w:hAnsi="Times New Roman" w:cs="Times New Roman"/>
          <w:i/>
          <w:iCs/>
          <w:sz w:val="24"/>
          <w:szCs w:val="24"/>
        </w:rPr>
        <w:t>Physiol Behav</w:t>
      </w:r>
      <w:r w:rsidRPr="00377A6E">
        <w:rPr>
          <w:rFonts w:ascii="Times New Roman" w:eastAsia="Times New Roman" w:hAnsi="Times New Roman" w:cs="Times New Roman"/>
          <w:sz w:val="24"/>
          <w:szCs w:val="24"/>
        </w:rPr>
        <w:t>. 1987</w:t>
      </w:r>
      <w:proofErr w:type="gramStart"/>
      <w:r w:rsidRPr="00377A6E">
        <w:rPr>
          <w:rFonts w:ascii="Times New Roman" w:eastAsia="Times New Roman" w:hAnsi="Times New Roman" w:cs="Times New Roman"/>
          <w:sz w:val="24"/>
          <w:szCs w:val="24"/>
        </w:rPr>
        <w:t>;41</w:t>
      </w:r>
      <w:proofErr w:type="gramEnd"/>
      <w:r w:rsidRPr="00377A6E">
        <w:rPr>
          <w:rFonts w:ascii="Times New Roman" w:eastAsia="Times New Roman" w:hAnsi="Times New Roman" w:cs="Times New Roman"/>
          <w:sz w:val="24"/>
          <w:szCs w:val="24"/>
        </w:rPr>
        <w:t xml:space="preserve">(3):209-217. </w:t>
      </w:r>
      <w:proofErr w:type="gramStart"/>
      <w:r w:rsidRPr="00377A6E">
        <w:rPr>
          <w:rFonts w:ascii="Times New Roman" w:eastAsia="Times New Roman" w:hAnsi="Times New Roman" w:cs="Times New Roman"/>
          <w:sz w:val="24"/>
          <w:szCs w:val="24"/>
        </w:rPr>
        <w:t>doi:</w:t>
      </w:r>
      <w:proofErr w:type="gramEnd"/>
      <w:r w:rsidRPr="00377A6E">
        <w:rPr>
          <w:rFonts w:ascii="Times New Roman" w:eastAsia="Times New Roman" w:hAnsi="Times New Roman" w:cs="Times New Roman"/>
          <w:sz w:val="24"/>
          <w:szCs w:val="24"/>
        </w:rPr>
        <w:t>10.1016/0031-9384(87)90355-6</w:t>
      </w:r>
    </w:p>
    <w:p w14:paraId="7BC4472F" w14:textId="77777777" w:rsidR="00AC103B" w:rsidRPr="00377A6E" w:rsidRDefault="00AC103B" w:rsidP="00AC103B">
      <w:pPr>
        <w:jc w:val="both"/>
        <w:rPr>
          <w:rFonts w:ascii="Times New Roman" w:hAnsi="Times New Roman" w:cs="Times New Roman"/>
          <w:sz w:val="24"/>
          <w:szCs w:val="24"/>
          <w:lang w:val="mk-MK"/>
        </w:rPr>
      </w:pPr>
      <w:r w:rsidRPr="00377A6E">
        <w:rPr>
          <w:rFonts w:ascii="Times New Roman" w:hAnsi="Times New Roman" w:cs="Times New Roman"/>
          <w:sz w:val="24"/>
          <w:szCs w:val="24"/>
          <w:lang w:val="mk-MK"/>
        </w:rPr>
        <w:t>1</w:t>
      </w:r>
      <w:r>
        <w:rPr>
          <w:rFonts w:ascii="Times New Roman" w:hAnsi="Times New Roman" w:cs="Times New Roman"/>
          <w:sz w:val="24"/>
          <w:szCs w:val="24"/>
        </w:rPr>
        <w:t>2</w:t>
      </w:r>
      <w:r w:rsidRPr="00377A6E">
        <w:rPr>
          <w:rFonts w:ascii="Times New Roman" w:hAnsi="Times New Roman" w:cs="Times New Roman"/>
          <w:sz w:val="24"/>
          <w:szCs w:val="24"/>
          <w:lang w:val="mk-MK"/>
        </w:rPr>
        <w:t xml:space="preserve">.Pavlov I P. The Work of the Digestive Glands, 2nd English edition. London: Griffin, 1910. </w:t>
      </w:r>
    </w:p>
    <w:p w14:paraId="33EBDCA6" w14:textId="77777777" w:rsidR="00AC103B" w:rsidRPr="00377A6E" w:rsidRDefault="00AC103B" w:rsidP="00AC103B">
      <w:pPr>
        <w:jc w:val="both"/>
        <w:rPr>
          <w:rFonts w:ascii="Times New Roman" w:hAnsi="Times New Roman" w:cs="Times New Roman"/>
          <w:sz w:val="24"/>
          <w:szCs w:val="24"/>
          <w:lang w:val="mk-MK"/>
        </w:rPr>
      </w:pPr>
      <w:r w:rsidRPr="00377A6E">
        <w:rPr>
          <w:rFonts w:ascii="Times New Roman" w:hAnsi="Times New Roman" w:cs="Times New Roman"/>
          <w:sz w:val="24"/>
          <w:szCs w:val="24"/>
          <w:lang w:val="mk-MK"/>
        </w:rPr>
        <w:lastRenderedPageBreak/>
        <w:t>1</w:t>
      </w:r>
      <w:r>
        <w:rPr>
          <w:rFonts w:ascii="Times New Roman" w:hAnsi="Times New Roman" w:cs="Times New Roman"/>
          <w:sz w:val="24"/>
          <w:szCs w:val="24"/>
        </w:rPr>
        <w:t>3</w:t>
      </w:r>
      <w:r w:rsidRPr="00377A6E">
        <w:rPr>
          <w:rFonts w:ascii="Times New Roman" w:hAnsi="Times New Roman" w:cs="Times New Roman"/>
          <w:sz w:val="24"/>
          <w:szCs w:val="24"/>
          <w:lang w:val="mk-MK"/>
        </w:rPr>
        <w:t>.Pickerill H P. The Prevention of Dental Caries and Oral Sepsis. London: Baillibre, Tindall and Cox, 1912:(9).</w:t>
      </w:r>
    </w:p>
    <w:p w14:paraId="7A7C8878" w14:textId="77777777" w:rsidR="00AC103B" w:rsidRPr="00377A6E" w:rsidRDefault="00AC103B" w:rsidP="00AC103B">
      <w:pPr>
        <w:rPr>
          <w:rFonts w:ascii="Times New Roman" w:hAnsi="Times New Roman" w:cs="Times New Roman"/>
          <w:sz w:val="24"/>
          <w:szCs w:val="24"/>
        </w:rPr>
      </w:pPr>
      <w:r w:rsidRPr="00377A6E">
        <w:rPr>
          <w:rFonts w:ascii="Times New Roman" w:hAnsi="Times New Roman" w:cs="Times New Roman"/>
          <w:sz w:val="24"/>
          <w:szCs w:val="24"/>
          <w:lang w:val="mk-MK"/>
        </w:rPr>
        <w:t>1</w:t>
      </w:r>
      <w:r>
        <w:rPr>
          <w:rFonts w:ascii="Times New Roman" w:hAnsi="Times New Roman" w:cs="Times New Roman"/>
          <w:sz w:val="24"/>
          <w:szCs w:val="24"/>
        </w:rPr>
        <w:t>4</w:t>
      </w:r>
      <w:r w:rsidRPr="00377A6E">
        <w:rPr>
          <w:rFonts w:ascii="Times New Roman" w:hAnsi="Times New Roman" w:cs="Times New Roman"/>
          <w:sz w:val="24"/>
          <w:szCs w:val="24"/>
          <w:lang w:val="mk-MK"/>
        </w:rPr>
        <w:t>.</w:t>
      </w:r>
      <w:r w:rsidRPr="00377A6E">
        <w:rPr>
          <w:rFonts w:ascii="Times New Roman" w:hAnsi="Times New Roman" w:cs="Times New Roman"/>
          <w:sz w:val="24"/>
          <w:szCs w:val="24"/>
        </w:rPr>
        <w:t xml:space="preserve"> Yusuke I, Hiroshi NC, Yoshizaki M, Gen P. Evidence for the osmotic flow across dog submaxillary gland epithelia as a cause of salivary secretion. The Japanese Journal of Physiology. </w:t>
      </w:r>
      <w:proofErr w:type="gramStart"/>
      <w:r w:rsidRPr="00377A6E">
        <w:rPr>
          <w:rFonts w:ascii="Times New Roman" w:hAnsi="Times New Roman" w:cs="Times New Roman"/>
          <w:sz w:val="24"/>
          <w:szCs w:val="24"/>
        </w:rPr>
        <w:t>1973</w:t>
      </w:r>
      <w:proofErr w:type="gramEnd"/>
      <w:r w:rsidRPr="00377A6E">
        <w:rPr>
          <w:rFonts w:ascii="Times New Roman" w:hAnsi="Times New Roman" w:cs="Times New Roman"/>
          <w:sz w:val="24"/>
          <w:szCs w:val="24"/>
        </w:rPr>
        <w:t>; 23(6): 635–644. DOI: 10.2170/jjphysiol.23.635 [PubMed: 4546265]</w:t>
      </w:r>
    </w:p>
    <w:p w14:paraId="168C5E54" w14:textId="77777777" w:rsidR="00AC103B" w:rsidRPr="00377A6E" w:rsidRDefault="00AC103B" w:rsidP="00AC103B">
      <w:pPr>
        <w:rPr>
          <w:rFonts w:ascii="Times New Roman" w:hAnsi="Times New Roman" w:cs="Times New Roman"/>
          <w:sz w:val="24"/>
          <w:szCs w:val="24"/>
        </w:rPr>
      </w:pPr>
      <w:r w:rsidRPr="00377A6E">
        <w:rPr>
          <w:rFonts w:ascii="Times New Roman" w:hAnsi="Times New Roman" w:cs="Times New Roman"/>
          <w:sz w:val="24"/>
          <w:szCs w:val="24"/>
          <w:lang w:val="mk-MK"/>
        </w:rPr>
        <w:t>1</w:t>
      </w:r>
      <w:r>
        <w:rPr>
          <w:rFonts w:ascii="Times New Roman" w:hAnsi="Times New Roman" w:cs="Times New Roman"/>
          <w:sz w:val="24"/>
          <w:szCs w:val="24"/>
        </w:rPr>
        <w:t>5</w:t>
      </w:r>
      <w:r w:rsidRPr="00377A6E">
        <w:rPr>
          <w:rFonts w:ascii="Times New Roman" w:hAnsi="Times New Roman" w:cs="Times New Roman"/>
          <w:sz w:val="24"/>
          <w:szCs w:val="24"/>
          <w:lang w:val="mk-MK"/>
        </w:rPr>
        <w:t>.</w:t>
      </w:r>
      <w:r w:rsidRPr="00377A6E">
        <w:rPr>
          <w:rFonts w:ascii="Times New Roman" w:hAnsi="Times New Roman" w:cs="Times New Roman"/>
          <w:sz w:val="24"/>
          <w:szCs w:val="24"/>
        </w:rPr>
        <w:t xml:space="preserve">Thaysen JH, Thorn NA, Schwartz IL. Excretion of sodium, potassium, chloride and carbon dioxide in human parotid saliva. American Journal of Physiology. </w:t>
      </w:r>
      <w:proofErr w:type="gramStart"/>
      <w:r w:rsidRPr="00377A6E">
        <w:rPr>
          <w:rFonts w:ascii="Times New Roman" w:hAnsi="Times New Roman" w:cs="Times New Roman"/>
          <w:sz w:val="24"/>
          <w:szCs w:val="24"/>
        </w:rPr>
        <w:t>1954</w:t>
      </w:r>
      <w:proofErr w:type="gramEnd"/>
      <w:r w:rsidRPr="00377A6E">
        <w:rPr>
          <w:rFonts w:ascii="Times New Roman" w:hAnsi="Times New Roman" w:cs="Times New Roman"/>
          <w:sz w:val="24"/>
          <w:szCs w:val="24"/>
        </w:rPr>
        <w:t>; 178(1):155–159. [PubMed: 13180731]</w:t>
      </w:r>
    </w:p>
    <w:p w14:paraId="220B8460" w14:textId="77777777" w:rsidR="00AC103B" w:rsidRPr="00377A6E" w:rsidRDefault="00AC103B" w:rsidP="00AC103B">
      <w:pPr>
        <w:rPr>
          <w:rFonts w:ascii="Times New Roman" w:hAnsi="Times New Roman" w:cs="Times New Roman"/>
          <w:sz w:val="24"/>
          <w:szCs w:val="24"/>
        </w:rPr>
      </w:pPr>
      <w:r w:rsidRPr="00377A6E">
        <w:rPr>
          <w:rFonts w:ascii="Times New Roman" w:hAnsi="Times New Roman" w:cs="Times New Roman"/>
          <w:sz w:val="24"/>
          <w:szCs w:val="24"/>
          <w:lang w:val="mk-MK"/>
        </w:rPr>
        <w:t>1</w:t>
      </w:r>
      <w:r>
        <w:rPr>
          <w:rFonts w:ascii="Times New Roman" w:hAnsi="Times New Roman" w:cs="Times New Roman"/>
          <w:sz w:val="24"/>
          <w:szCs w:val="24"/>
        </w:rPr>
        <w:t>6</w:t>
      </w:r>
      <w:r w:rsidRPr="00377A6E">
        <w:rPr>
          <w:rFonts w:ascii="Times New Roman" w:hAnsi="Times New Roman" w:cs="Times New Roman"/>
          <w:sz w:val="24"/>
          <w:szCs w:val="24"/>
          <w:lang w:val="mk-MK"/>
        </w:rPr>
        <w:t>.</w:t>
      </w:r>
      <w:r w:rsidRPr="00377A6E">
        <w:rPr>
          <w:rFonts w:ascii="Times New Roman" w:hAnsi="Times New Roman" w:cs="Times New Roman"/>
          <w:sz w:val="24"/>
          <w:szCs w:val="24"/>
        </w:rPr>
        <w:t xml:space="preserve"> Young J, Schögel E. Micropuncture investigation of sodium and potassium excretion in rat submaxillary saliva. </w:t>
      </w:r>
      <w:r w:rsidRPr="0056701E">
        <w:rPr>
          <w:rFonts w:ascii="Times New Roman" w:hAnsi="Times New Roman" w:cs="Times New Roman"/>
          <w:sz w:val="24"/>
          <w:szCs w:val="24"/>
          <w:lang w:val="fr-FR"/>
        </w:rPr>
        <w:t xml:space="preserve">Pflüger’s Archiv für die gesamte Physiologie des Menschen und der Tiere. </w:t>
      </w:r>
      <w:proofErr w:type="gramStart"/>
      <w:r w:rsidRPr="00377A6E">
        <w:rPr>
          <w:rFonts w:ascii="Times New Roman" w:hAnsi="Times New Roman" w:cs="Times New Roman"/>
          <w:sz w:val="24"/>
          <w:szCs w:val="24"/>
        </w:rPr>
        <w:t>1966</w:t>
      </w:r>
      <w:proofErr w:type="gramEnd"/>
      <w:r w:rsidRPr="00377A6E">
        <w:rPr>
          <w:rFonts w:ascii="Times New Roman" w:hAnsi="Times New Roman" w:cs="Times New Roman"/>
          <w:sz w:val="24"/>
          <w:szCs w:val="24"/>
        </w:rPr>
        <w:t>; 291(1):85–98. DOI: 10.1007/BF00362654</w:t>
      </w:r>
    </w:p>
    <w:p w14:paraId="2EE211C5" w14:textId="77777777" w:rsidR="00AC103B" w:rsidRPr="00377A6E" w:rsidRDefault="00AC103B" w:rsidP="00AC103B">
      <w:pPr>
        <w:rPr>
          <w:rFonts w:ascii="Times New Roman" w:hAnsi="Times New Roman" w:cs="Times New Roman"/>
          <w:sz w:val="24"/>
          <w:szCs w:val="24"/>
        </w:rPr>
      </w:pPr>
      <w:r w:rsidRPr="00377A6E">
        <w:rPr>
          <w:rFonts w:ascii="Times New Roman" w:hAnsi="Times New Roman" w:cs="Times New Roman"/>
          <w:sz w:val="24"/>
          <w:szCs w:val="24"/>
          <w:lang w:val="mk-MK"/>
        </w:rPr>
        <w:t>1</w:t>
      </w:r>
      <w:r>
        <w:rPr>
          <w:rFonts w:ascii="Times New Roman" w:hAnsi="Times New Roman" w:cs="Times New Roman"/>
          <w:sz w:val="24"/>
          <w:szCs w:val="24"/>
        </w:rPr>
        <w:t>7</w:t>
      </w:r>
      <w:r w:rsidRPr="00377A6E">
        <w:rPr>
          <w:rFonts w:ascii="Times New Roman" w:hAnsi="Times New Roman" w:cs="Times New Roman"/>
          <w:sz w:val="24"/>
          <w:szCs w:val="24"/>
          <w:lang w:val="mk-MK"/>
        </w:rPr>
        <w:t>.</w:t>
      </w:r>
      <w:r w:rsidRPr="00377A6E">
        <w:rPr>
          <w:rFonts w:ascii="Times New Roman" w:hAnsi="Times New Roman" w:cs="Times New Roman"/>
          <w:sz w:val="24"/>
          <w:szCs w:val="24"/>
        </w:rPr>
        <w:t xml:space="preserve">Silva P, Stoff J, Field M, Fine L, Forrest J, Epstein F. Mechanism of active chloride secretion by shark rectal gland: role of Na-K-ATPase in chloride transport. American Journal of Physiology-Renal Physiology. </w:t>
      </w:r>
      <w:proofErr w:type="gramStart"/>
      <w:r w:rsidRPr="00377A6E">
        <w:rPr>
          <w:rFonts w:ascii="Times New Roman" w:hAnsi="Times New Roman" w:cs="Times New Roman"/>
          <w:sz w:val="24"/>
          <w:szCs w:val="24"/>
        </w:rPr>
        <w:t>1977</w:t>
      </w:r>
      <w:proofErr w:type="gramEnd"/>
      <w:r w:rsidRPr="00377A6E">
        <w:rPr>
          <w:rFonts w:ascii="Times New Roman" w:hAnsi="Times New Roman" w:cs="Times New Roman"/>
          <w:sz w:val="24"/>
          <w:szCs w:val="24"/>
        </w:rPr>
        <w:t>; 233(4):F298–F306. DOI: 10.1038/ki.1996.224</w:t>
      </w:r>
    </w:p>
    <w:p w14:paraId="31D08391" w14:textId="77777777" w:rsidR="00AC103B" w:rsidRPr="00377A6E" w:rsidRDefault="00AC103B" w:rsidP="00AC103B">
      <w:pPr>
        <w:rPr>
          <w:rFonts w:ascii="Times New Roman" w:hAnsi="Times New Roman" w:cs="Times New Roman"/>
          <w:sz w:val="24"/>
          <w:szCs w:val="24"/>
        </w:rPr>
      </w:pPr>
      <w:r w:rsidRPr="00377A6E">
        <w:rPr>
          <w:rFonts w:ascii="Times New Roman" w:hAnsi="Times New Roman" w:cs="Times New Roman"/>
          <w:sz w:val="24"/>
          <w:szCs w:val="24"/>
          <w:lang w:val="mk-MK"/>
        </w:rPr>
        <w:t>1</w:t>
      </w:r>
      <w:r>
        <w:rPr>
          <w:rFonts w:ascii="Times New Roman" w:hAnsi="Times New Roman" w:cs="Times New Roman"/>
          <w:sz w:val="24"/>
          <w:szCs w:val="24"/>
        </w:rPr>
        <w:t>8</w:t>
      </w:r>
      <w:r w:rsidRPr="00377A6E">
        <w:rPr>
          <w:rFonts w:ascii="Times New Roman" w:hAnsi="Times New Roman" w:cs="Times New Roman"/>
          <w:sz w:val="24"/>
          <w:szCs w:val="24"/>
          <w:lang w:val="mk-MK"/>
        </w:rPr>
        <w:t>.</w:t>
      </w:r>
      <w:r w:rsidRPr="00377A6E">
        <w:rPr>
          <w:rFonts w:ascii="Times New Roman" w:hAnsi="Times New Roman" w:cs="Times New Roman"/>
          <w:sz w:val="24"/>
          <w:szCs w:val="24"/>
        </w:rPr>
        <w:t>Catalán AM, Nakamoto T, Melvin EJ. The salivary gland fluid secretion mechanism. The Journal of Medical Investigation. 2009; 56(Supplement):192–196. DOI: 10.2152/jmi.56.192 [PubMed: 20224180]</w:t>
      </w:r>
    </w:p>
    <w:p w14:paraId="275412B7" w14:textId="77777777" w:rsidR="00AC103B" w:rsidRPr="00377A6E" w:rsidRDefault="00AC103B" w:rsidP="00AC103B">
      <w:pPr>
        <w:rPr>
          <w:rFonts w:ascii="Times New Roman" w:hAnsi="Times New Roman" w:cs="Times New Roman"/>
          <w:sz w:val="24"/>
          <w:szCs w:val="24"/>
        </w:rPr>
      </w:pPr>
      <w:r>
        <w:rPr>
          <w:rFonts w:ascii="Times New Roman" w:hAnsi="Times New Roman" w:cs="Times New Roman"/>
          <w:sz w:val="24"/>
          <w:szCs w:val="24"/>
        </w:rPr>
        <w:t>19</w:t>
      </w:r>
      <w:proofErr w:type="gramStart"/>
      <w:r w:rsidRPr="00377A6E">
        <w:rPr>
          <w:rFonts w:ascii="Times New Roman" w:hAnsi="Times New Roman" w:cs="Times New Roman"/>
          <w:sz w:val="24"/>
          <w:szCs w:val="24"/>
          <w:lang w:val="mk-MK"/>
        </w:rPr>
        <w:t>.</w:t>
      </w:r>
      <w:r w:rsidRPr="00377A6E">
        <w:rPr>
          <w:rFonts w:ascii="Times New Roman" w:hAnsi="Times New Roman" w:cs="Times New Roman"/>
          <w:sz w:val="24"/>
          <w:szCs w:val="24"/>
        </w:rPr>
        <w:t>Novak</w:t>
      </w:r>
      <w:proofErr w:type="gramEnd"/>
      <w:r w:rsidRPr="00377A6E">
        <w:rPr>
          <w:rFonts w:ascii="Times New Roman" w:hAnsi="Times New Roman" w:cs="Times New Roman"/>
          <w:sz w:val="24"/>
          <w:szCs w:val="24"/>
        </w:rPr>
        <w:t xml:space="preserve"> I, Young J. Two independent anion transport systems in rabbit mandibular salivary glands. Pflügers Archiv. </w:t>
      </w:r>
      <w:proofErr w:type="gramStart"/>
      <w:r w:rsidRPr="00377A6E">
        <w:rPr>
          <w:rFonts w:ascii="Times New Roman" w:hAnsi="Times New Roman" w:cs="Times New Roman"/>
          <w:sz w:val="24"/>
          <w:szCs w:val="24"/>
        </w:rPr>
        <w:t>1986</w:t>
      </w:r>
      <w:proofErr w:type="gramEnd"/>
      <w:r w:rsidRPr="00377A6E">
        <w:rPr>
          <w:rFonts w:ascii="Times New Roman" w:hAnsi="Times New Roman" w:cs="Times New Roman"/>
          <w:sz w:val="24"/>
          <w:szCs w:val="24"/>
        </w:rPr>
        <w:t>; 407(6):649–656. DOI: 10.1007/BF00582647 [PubMed: 3797220]</w:t>
      </w:r>
    </w:p>
    <w:p w14:paraId="5F5EC36E" w14:textId="77777777" w:rsidR="00AC103B" w:rsidRPr="00377A6E" w:rsidRDefault="00AC103B" w:rsidP="00AC103B">
      <w:pPr>
        <w:rPr>
          <w:rFonts w:ascii="Times New Roman" w:hAnsi="Times New Roman" w:cs="Times New Roman"/>
          <w:sz w:val="24"/>
          <w:szCs w:val="24"/>
        </w:rPr>
      </w:pPr>
      <w:r w:rsidRPr="00377A6E">
        <w:rPr>
          <w:rFonts w:ascii="Times New Roman" w:hAnsi="Times New Roman" w:cs="Times New Roman"/>
          <w:sz w:val="24"/>
          <w:szCs w:val="24"/>
          <w:lang w:val="mk-MK"/>
        </w:rPr>
        <w:t>2</w:t>
      </w:r>
      <w:r>
        <w:rPr>
          <w:rFonts w:ascii="Times New Roman" w:hAnsi="Times New Roman" w:cs="Times New Roman"/>
          <w:sz w:val="24"/>
          <w:szCs w:val="24"/>
        </w:rPr>
        <w:t>0</w:t>
      </w:r>
      <w:r w:rsidRPr="00377A6E">
        <w:rPr>
          <w:rFonts w:ascii="Times New Roman" w:hAnsi="Times New Roman" w:cs="Times New Roman"/>
          <w:sz w:val="24"/>
          <w:szCs w:val="24"/>
          <w:lang w:val="mk-MK"/>
        </w:rPr>
        <w:t>.</w:t>
      </w:r>
      <w:r w:rsidRPr="00377A6E">
        <w:rPr>
          <w:rFonts w:ascii="Times New Roman" w:hAnsi="Times New Roman" w:cs="Times New Roman"/>
          <w:sz w:val="24"/>
          <w:szCs w:val="24"/>
        </w:rPr>
        <w:t>Martinez J, Cassity N. Effect of transport inhibitors on secretion by perfused rat submandibular gland. The American journal of physiology. 1983; 245(5 Pt 1):G711–6. DOI: 10.1016/j.archoralbio. 2010.06.012 [PubMed: 6314825]</w:t>
      </w:r>
    </w:p>
    <w:p w14:paraId="517C41B4" w14:textId="77777777" w:rsidR="00AC103B" w:rsidRPr="00377A6E" w:rsidRDefault="00AC103B" w:rsidP="00AC103B">
      <w:pPr>
        <w:rPr>
          <w:rFonts w:ascii="Times New Roman" w:hAnsi="Times New Roman" w:cs="Times New Roman"/>
          <w:sz w:val="24"/>
          <w:szCs w:val="24"/>
        </w:rPr>
      </w:pPr>
      <w:r w:rsidRPr="00377A6E">
        <w:rPr>
          <w:rFonts w:ascii="Times New Roman" w:hAnsi="Times New Roman" w:cs="Times New Roman"/>
          <w:sz w:val="24"/>
          <w:szCs w:val="24"/>
          <w:lang w:val="mk-MK"/>
        </w:rPr>
        <w:t>2</w:t>
      </w:r>
      <w:r>
        <w:rPr>
          <w:rFonts w:ascii="Times New Roman" w:hAnsi="Times New Roman" w:cs="Times New Roman"/>
          <w:sz w:val="24"/>
          <w:szCs w:val="24"/>
        </w:rPr>
        <w:t>1</w:t>
      </w:r>
      <w:r w:rsidRPr="00377A6E">
        <w:rPr>
          <w:rFonts w:ascii="Times New Roman" w:hAnsi="Times New Roman" w:cs="Times New Roman"/>
          <w:sz w:val="24"/>
          <w:szCs w:val="24"/>
          <w:lang w:val="mk-MK"/>
        </w:rPr>
        <w:t>.</w:t>
      </w:r>
      <w:r w:rsidRPr="00377A6E">
        <w:rPr>
          <w:rFonts w:ascii="Times New Roman" w:hAnsi="Times New Roman" w:cs="Times New Roman"/>
          <w:sz w:val="24"/>
          <w:szCs w:val="24"/>
        </w:rPr>
        <w:t>Evans RL, Park K, Turner RJ, Watson GE, Nguyen HV, Dennett MR, Hand AR, Flagella M, Shull GE, Melvin JE. Severe impairment of salivation in Na+/K+/2Cl− cotransporter (NKCC1)-deficient mice. Journal of Biological Chemistry. 2000</w:t>
      </w:r>
      <w:proofErr w:type="gramStart"/>
      <w:r w:rsidRPr="00377A6E">
        <w:rPr>
          <w:rFonts w:ascii="Times New Roman" w:hAnsi="Times New Roman" w:cs="Times New Roman"/>
          <w:sz w:val="24"/>
          <w:szCs w:val="24"/>
        </w:rPr>
        <w:t>;</w:t>
      </w:r>
      <w:proofErr w:type="gramEnd"/>
      <w:r w:rsidRPr="00377A6E">
        <w:rPr>
          <w:rFonts w:ascii="Times New Roman" w:hAnsi="Times New Roman" w:cs="Times New Roman"/>
          <w:sz w:val="24"/>
          <w:szCs w:val="24"/>
        </w:rPr>
        <w:t xml:space="preserve"> 275(35):26,720–26,726. DOI: 10.1074/jbc.M003753200</w:t>
      </w:r>
    </w:p>
    <w:p w14:paraId="26F18210" w14:textId="77777777" w:rsidR="00AC103B" w:rsidRPr="00377A6E" w:rsidRDefault="00AC103B" w:rsidP="00AC103B">
      <w:pPr>
        <w:rPr>
          <w:rFonts w:ascii="Times New Roman" w:hAnsi="Times New Roman" w:cs="Times New Roman"/>
          <w:sz w:val="24"/>
          <w:szCs w:val="24"/>
        </w:rPr>
      </w:pPr>
      <w:r w:rsidRPr="00377A6E">
        <w:rPr>
          <w:rFonts w:ascii="Times New Roman" w:hAnsi="Times New Roman" w:cs="Times New Roman"/>
          <w:sz w:val="24"/>
          <w:szCs w:val="24"/>
          <w:lang w:val="mk-MK"/>
        </w:rPr>
        <w:t>2</w:t>
      </w:r>
      <w:r>
        <w:rPr>
          <w:rFonts w:ascii="Times New Roman" w:hAnsi="Times New Roman" w:cs="Times New Roman"/>
          <w:sz w:val="24"/>
          <w:szCs w:val="24"/>
        </w:rPr>
        <w:t>2</w:t>
      </w:r>
      <w:r w:rsidRPr="00377A6E">
        <w:rPr>
          <w:rFonts w:ascii="Times New Roman" w:hAnsi="Times New Roman" w:cs="Times New Roman"/>
          <w:sz w:val="24"/>
          <w:szCs w:val="24"/>
          <w:lang w:val="mk-MK"/>
        </w:rPr>
        <w:t>.</w:t>
      </w:r>
      <w:r w:rsidRPr="00377A6E">
        <w:rPr>
          <w:rFonts w:ascii="Times New Roman" w:hAnsi="Times New Roman" w:cs="Times New Roman"/>
          <w:sz w:val="24"/>
          <w:szCs w:val="24"/>
        </w:rPr>
        <w:t xml:space="preserve"> Ogawa Y, Fernley R, Ito R, Ijuhin N. Immunohistochemistry of carbonic anhydrase isozymes VI and II during development of the rat salivary glands. Histochemistry and Cell Biology. </w:t>
      </w:r>
      <w:proofErr w:type="gramStart"/>
      <w:r w:rsidRPr="00377A6E">
        <w:rPr>
          <w:rFonts w:ascii="Times New Roman" w:hAnsi="Times New Roman" w:cs="Times New Roman"/>
          <w:sz w:val="24"/>
          <w:szCs w:val="24"/>
        </w:rPr>
        <w:t>1998</w:t>
      </w:r>
      <w:proofErr w:type="gramEnd"/>
      <w:r w:rsidRPr="00377A6E">
        <w:rPr>
          <w:rFonts w:ascii="Times New Roman" w:hAnsi="Times New Roman" w:cs="Times New Roman"/>
          <w:sz w:val="24"/>
          <w:szCs w:val="24"/>
        </w:rPr>
        <w:t>; 110(1):81– 88. DOI: 10.1007/s004180050268 [PubMed: 9681693]</w:t>
      </w:r>
    </w:p>
    <w:p w14:paraId="1A177A54" w14:textId="77777777" w:rsidR="00AC103B" w:rsidRPr="00377A6E" w:rsidRDefault="00AC103B" w:rsidP="00AC103B">
      <w:pPr>
        <w:rPr>
          <w:rFonts w:ascii="Times New Roman" w:hAnsi="Times New Roman" w:cs="Times New Roman"/>
          <w:sz w:val="24"/>
          <w:szCs w:val="24"/>
        </w:rPr>
      </w:pPr>
      <w:r w:rsidRPr="00377A6E">
        <w:rPr>
          <w:rFonts w:ascii="Times New Roman" w:hAnsi="Times New Roman" w:cs="Times New Roman"/>
          <w:sz w:val="24"/>
          <w:szCs w:val="24"/>
          <w:lang w:val="mk-MK"/>
        </w:rPr>
        <w:lastRenderedPageBreak/>
        <w:t>2</w:t>
      </w:r>
      <w:r>
        <w:rPr>
          <w:rFonts w:ascii="Times New Roman" w:hAnsi="Times New Roman" w:cs="Times New Roman"/>
          <w:sz w:val="24"/>
          <w:szCs w:val="24"/>
        </w:rPr>
        <w:t>3</w:t>
      </w:r>
      <w:r w:rsidRPr="00377A6E">
        <w:rPr>
          <w:rFonts w:ascii="Times New Roman" w:hAnsi="Times New Roman" w:cs="Times New Roman"/>
          <w:sz w:val="24"/>
          <w:szCs w:val="24"/>
          <w:lang w:val="mk-MK"/>
        </w:rPr>
        <w:t>.</w:t>
      </w:r>
      <w:r w:rsidRPr="00377A6E">
        <w:rPr>
          <w:rFonts w:ascii="Times New Roman" w:hAnsi="Times New Roman" w:cs="Times New Roman"/>
          <w:sz w:val="24"/>
          <w:szCs w:val="24"/>
        </w:rPr>
        <w:t xml:space="preserve"> Peña-Münzenmayer G, Catalán MA, Kondo Y, Jaramillo Y, Liu F, Shull GE, Melvin JE. Ae4 (Slc4a9) anion exchanger drives Cl− uptake-dependent fluid secretion by mouse submandibular gland acinar cells. Journal of Biological Chemistry. 2015</w:t>
      </w:r>
      <w:proofErr w:type="gramStart"/>
      <w:r w:rsidRPr="00377A6E">
        <w:rPr>
          <w:rFonts w:ascii="Times New Roman" w:hAnsi="Times New Roman" w:cs="Times New Roman"/>
          <w:sz w:val="24"/>
          <w:szCs w:val="24"/>
        </w:rPr>
        <w:t>;</w:t>
      </w:r>
      <w:proofErr w:type="gramEnd"/>
      <w:r w:rsidRPr="00377A6E">
        <w:rPr>
          <w:rFonts w:ascii="Times New Roman" w:hAnsi="Times New Roman" w:cs="Times New Roman"/>
          <w:sz w:val="24"/>
          <w:szCs w:val="24"/>
        </w:rPr>
        <w:t xml:space="preserve"> 290(17):10,677–10,688. </w:t>
      </w:r>
    </w:p>
    <w:p w14:paraId="11BCAC2E" w14:textId="77777777" w:rsidR="00AC103B" w:rsidRPr="00377A6E" w:rsidRDefault="00AC103B" w:rsidP="00AC103B">
      <w:pPr>
        <w:rPr>
          <w:rFonts w:ascii="Times New Roman" w:hAnsi="Times New Roman" w:cs="Times New Roman"/>
          <w:sz w:val="24"/>
          <w:szCs w:val="24"/>
        </w:rPr>
      </w:pPr>
      <w:r w:rsidRPr="00377A6E">
        <w:rPr>
          <w:rFonts w:ascii="Times New Roman" w:hAnsi="Times New Roman" w:cs="Times New Roman"/>
          <w:sz w:val="24"/>
          <w:szCs w:val="24"/>
          <w:lang w:val="mk-MK"/>
        </w:rPr>
        <w:t>2</w:t>
      </w:r>
      <w:r>
        <w:rPr>
          <w:rFonts w:ascii="Times New Roman" w:hAnsi="Times New Roman" w:cs="Times New Roman"/>
          <w:sz w:val="24"/>
          <w:szCs w:val="24"/>
        </w:rPr>
        <w:t>4</w:t>
      </w:r>
      <w:r w:rsidRPr="00377A6E">
        <w:rPr>
          <w:rFonts w:ascii="Times New Roman" w:hAnsi="Times New Roman" w:cs="Times New Roman"/>
          <w:sz w:val="24"/>
          <w:szCs w:val="24"/>
          <w:lang w:val="mk-MK"/>
        </w:rPr>
        <w:t>.</w:t>
      </w:r>
      <w:r w:rsidRPr="00377A6E">
        <w:rPr>
          <w:rFonts w:ascii="Times New Roman" w:hAnsi="Times New Roman" w:cs="Times New Roman"/>
          <w:sz w:val="24"/>
          <w:szCs w:val="24"/>
        </w:rPr>
        <w:t xml:space="preserve">Peña-Münzenmayer G, George TA, Shull EG, Melvin EJ, Catalàn AM. Ae4 (Slc4a9) is an electroneutral monovalent cation-dependent Cl-/HCO3- exchanger. Journal of General Physiology. </w:t>
      </w:r>
      <w:proofErr w:type="gramStart"/>
      <w:r w:rsidRPr="00377A6E">
        <w:rPr>
          <w:rFonts w:ascii="Times New Roman" w:hAnsi="Times New Roman" w:cs="Times New Roman"/>
          <w:sz w:val="24"/>
          <w:szCs w:val="24"/>
        </w:rPr>
        <w:t>2016</w:t>
      </w:r>
      <w:proofErr w:type="gramEnd"/>
      <w:r w:rsidRPr="00377A6E">
        <w:rPr>
          <w:rFonts w:ascii="Times New Roman" w:hAnsi="Times New Roman" w:cs="Times New Roman"/>
          <w:sz w:val="24"/>
          <w:szCs w:val="24"/>
        </w:rPr>
        <w:t>; 147(5):423–436. DOI: 10.1085/jgp.201611571 [PubMed: 27114614]</w:t>
      </w:r>
    </w:p>
    <w:p w14:paraId="0E261504" w14:textId="77777777" w:rsidR="00AC103B" w:rsidRPr="00377A6E" w:rsidRDefault="00AC103B" w:rsidP="00AC103B">
      <w:pPr>
        <w:rPr>
          <w:rFonts w:ascii="Times New Roman" w:hAnsi="Times New Roman" w:cs="Times New Roman"/>
          <w:sz w:val="24"/>
          <w:szCs w:val="24"/>
        </w:rPr>
      </w:pPr>
      <w:r w:rsidRPr="00377A6E">
        <w:rPr>
          <w:rFonts w:ascii="Times New Roman" w:hAnsi="Times New Roman" w:cs="Times New Roman"/>
          <w:sz w:val="24"/>
          <w:szCs w:val="24"/>
          <w:lang w:val="mk-MK"/>
        </w:rPr>
        <w:t>2</w:t>
      </w:r>
      <w:r>
        <w:rPr>
          <w:rFonts w:ascii="Times New Roman" w:hAnsi="Times New Roman" w:cs="Times New Roman"/>
          <w:sz w:val="24"/>
          <w:szCs w:val="24"/>
        </w:rPr>
        <w:t>5</w:t>
      </w:r>
      <w:r w:rsidRPr="00377A6E">
        <w:rPr>
          <w:rFonts w:ascii="Times New Roman" w:hAnsi="Times New Roman" w:cs="Times New Roman"/>
          <w:sz w:val="24"/>
          <w:szCs w:val="24"/>
          <w:lang w:val="mk-MK"/>
        </w:rPr>
        <w:t>.</w:t>
      </w:r>
      <w:r w:rsidRPr="00377A6E">
        <w:rPr>
          <w:rFonts w:ascii="Times New Roman" w:hAnsi="Times New Roman" w:cs="Times New Roman"/>
          <w:sz w:val="24"/>
          <w:szCs w:val="24"/>
        </w:rPr>
        <w:t xml:space="preserve"> Frizzell R, Hanrahan J. Physiology of epithelial chloride and fluid secretion. Cold Spring Harbor Perspectives in Medicine. 2012; 2(6):a009</w:t>
      </w:r>
      <w:proofErr w:type="gramStart"/>
      <w:r w:rsidRPr="00377A6E">
        <w:rPr>
          <w:rFonts w:ascii="Times New Roman" w:hAnsi="Times New Roman" w:cs="Times New Roman"/>
          <w:sz w:val="24"/>
          <w:szCs w:val="24"/>
        </w:rPr>
        <w:t>,563.doi</w:t>
      </w:r>
      <w:proofErr w:type="gramEnd"/>
      <w:r w:rsidRPr="00377A6E">
        <w:rPr>
          <w:rFonts w:ascii="Times New Roman" w:hAnsi="Times New Roman" w:cs="Times New Roman"/>
          <w:sz w:val="24"/>
          <w:szCs w:val="24"/>
        </w:rPr>
        <w:t>: 10.1101/cshperspect.a009563</w:t>
      </w:r>
    </w:p>
    <w:p w14:paraId="6600E5AF" w14:textId="77777777" w:rsidR="00AC103B" w:rsidRPr="00377A6E" w:rsidRDefault="00AC103B" w:rsidP="00AC103B">
      <w:pPr>
        <w:rPr>
          <w:rFonts w:ascii="Times New Roman" w:hAnsi="Times New Roman" w:cs="Times New Roman"/>
          <w:sz w:val="24"/>
          <w:szCs w:val="24"/>
        </w:rPr>
      </w:pPr>
      <w:r w:rsidRPr="00377A6E">
        <w:rPr>
          <w:rFonts w:ascii="Times New Roman" w:hAnsi="Times New Roman" w:cs="Times New Roman"/>
          <w:sz w:val="24"/>
          <w:szCs w:val="24"/>
          <w:lang w:val="mk-MK"/>
        </w:rPr>
        <w:t>2</w:t>
      </w:r>
      <w:r>
        <w:rPr>
          <w:rFonts w:ascii="Times New Roman" w:hAnsi="Times New Roman" w:cs="Times New Roman"/>
          <w:sz w:val="24"/>
          <w:szCs w:val="24"/>
        </w:rPr>
        <w:t>6</w:t>
      </w:r>
      <w:r w:rsidRPr="00377A6E">
        <w:rPr>
          <w:rFonts w:ascii="Times New Roman" w:hAnsi="Times New Roman" w:cs="Times New Roman"/>
          <w:sz w:val="24"/>
          <w:szCs w:val="24"/>
          <w:lang w:val="mk-MK"/>
        </w:rPr>
        <w:t>.</w:t>
      </w:r>
      <w:r w:rsidRPr="00377A6E">
        <w:rPr>
          <w:rFonts w:ascii="Times New Roman" w:hAnsi="Times New Roman" w:cs="Times New Roman"/>
          <w:sz w:val="24"/>
          <w:szCs w:val="24"/>
        </w:rPr>
        <w:t>Nguyen HV, Stuart-Tilley A, Alper SL, Melvin JE. Cl-/HCO3- exchange is acetazolamide sensitive and activated by a muscarinic receptor-induced [Ca2+</w:t>
      </w:r>
      <w:proofErr w:type="gramStart"/>
      <w:r w:rsidRPr="00377A6E">
        <w:rPr>
          <w:rFonts w:ascii="Times New Roman" w:hAnsi="Times New Roman" w:cs="Times New Roman"/>
          <w:sz w:val="24"/>
          <w:szCs w:val="24"/>
        </w:rPr>
        <w:t>]i</w:t>
      </w:r>
      <w:proofErr w:type="gramEnd"/>
      <w:r w:rsidRPr="00377A6E">
        <w:rPr>
          <w:rFonts w:ascii="Times New Roman" w:hAnsi="Times New Roman" w:cs="Times New Roman"/>
          <w:sz w:val="24"/>
          <w:szCs w:val="24"/>
        </w:rPr>
        <w:t xml:space="preserve"> increase in salivary acinar cells. American Journal of Physiology-Gastrointestinal and Liver Physiology. </w:t>
      </w:r>
      <w:proofErr w:type="gramStart"/>
      <w:r w:rsidRPr="00377A6E">
        <w:rPr>
          <w:rFonts w:ascii="Times New Roman" w:hAnsi="Times New Roman" w:cs="Times New Roman"/>
          <w:sz w:val="24"/>
          <w:szCs w:val="24"/>
        </w:rPr>
        <w:t>2004</w:t>
      </w:r>
      <w:proofErr w:type="gramEnd"/>
      <w:r w:rsidRPr="00377A6E">
        <w:rPr>
          <w:rFonts w:ascii="Times New Roman" w:hAnsi="Times New Roman" w:cs="Times New Roman"/>
          <w:sz w:val="24"/>
          <w:szCs w:val="24"/>
        </w:rPr>
        <w:t>; 286(2):G312–G320. DOI: 10.1016/j.ceca.2014.01.005 [PubMed: 12958022]</w:t>
      </w:r>
    </w:p>
    <w:p w14:paraId="4B78635C" w14:textId="77777777" w:rsidR="00AC103B" w:rsidRPr="00377A6E" w:rsidRDefault="00AC103B" w:rsidP="00AC103B">
      <w:pPr>
        <w:rPr>
          <w:rFonts w:ascii="Times New Roman" w:hAnsi="Times New Roman" w:cs="Times New Roman"/>
          <w:sz w:val="24"/>
          <w:szCs w:val="24"/>
        </w:rPr>
      </w:pPr>
      <w:r w:rsidRPr="00377A6E">
        <w:rPr>
          <w:rFonts w:ascii="Times New Roman" w:hAnsi="Times New Roman" w:cs="Times New Roman"/>
          <w:sz w:val="24"/>
          <w:szCs w:val="24"/>
          <w:lang w:val="mk-MK"/>
        </w:rPr>
        <w:t>2</w:t>
      </w:r>
      <w:r>
        <w:rPr>
          <w:rFonts w:ascii="Times New Roman" w:hAnsi="Times New Roman" w:cs="Times New Roman"/>
          <w:sz w:val="24"/>
          <w:szCs w:val="24"/>
        </w:rPr>
        <w:t>7</w:t>
      </w:r>
      <w:r w:rsidRPr="00377A6E">
        <w:rPr>
          <w:rFonts w:ascii="Times New Roman" w:hAnsi="Times New Roman" w:cs="Times New Roman"/>
          <w:sz w:val="24"/>
          <w:szCs w:val="24"/>
          <w:lang w:val="mk-MK"/>
        </w:rPr>
        <w:t>.</w:t>
      </w:r>
      <w:r w:rsidRPr="00377A6E">
        <w:rPr>
          <w:rFonts w:ascii="Times New Roman" w:hAnsi="Times New Roman" w:cs="Times New Roman"/>
          <w:sz w:val="24"/>
          <w:szCs w:val="24"/>
        </w:rPr>
        <w:t xml:space="preserve">Roussa E. Channels and transporters in salivary glands. Cell and Tissue Research. </w:t>
      </w:r>
      <w:proofErr w:type="gramStart"/>
      <w:r w:rsidRPr="00377A6E">
        <w:rPr>
          <w:rFonts w:ascii="Times New Roman" w:hAnsi="Times New Roman" w:cs="Times New Roman"/>
          <w:sz w:val="24"/>
          <w:szCs w:val="24"/>
        </w:rPr>
        <w:t>2011</w:t>
      </w:r>
      <w:proofErr w:type="gramEnd"/>
      <w:r w:rsidRPr="00377A6E">
        <w:rPr>
          <w:rFonts w:ascii="Times New Roman" w:hAnsi="Times New Roman" w:cs="Times New Roman"/>
          <w:sz w:val="24"/>
          <w:szCs w:val="24"/>
        </w:rPr>
        <w:t>; 343(2):263– 287. DOI: 10.1007/s00441-010-1089-y [PubMed: 21120532]</w:t>
      </w:r>
    </w:p>
    <w:p w14:paraId="648892C4" w14:textId="77777777" w:rsidR="00AC103B" w:rsidRPr="00377A6E" w:rsidRDefault="00AC103B" w:rsidP="00AC103B">
      <w:pPr>
        <w:jc w:val="both"/>
        <w:rPr>
          <w:rFonts w:ascii="Times New Roman" w:hAnsi="Times New Roman" w:cs="Times New Roman"/>
          <w:sz w:val="24"/>
          <w:szCs w:val="24"/>
          <w:lang w:val="mk-MK"/>
        </w:rPr>
      </w:pPr>
      <w:r w:rsidRPr="00377A6E">
        <w:rPr>
          <w:rFonts w:ascii="Times New Roman" w:hAnsi="Times New Roman" w:cs="Times New Roman"/>
          <w:sz w:val="24"/>
          <w:szCs w:val="24"/>
          <w:lang w:val="mk-MK"/>
        </w:rPr>
        <w:t>2</w:t>
      </w:r>
      <w:r>
        <w:rPr>
          <w:rFonts w:ascii="Times New Roman" w:hAnsi="Times New Roman" w:cs="Times New Roman"/>
          <w:sz w:val="24"/>
          <w:szCs w:val="24"/>
        </w:rPr>
        <w:t>8</w:t>
      </w:r>
      <w:r w:rsidRPr="00377A6E">
        <w:rPr>
          <w:rFonts w:ascii="Times New Roman" w:hAnsi="Times New Roman" w:cs="Times New Roman"/>
          <w:sz w:val="24"/>
          <w:szCs w:val="24"/>
          <w:lang w:val="mk-MK"/>
        </w:rPr>
        <w:t>.Schneyer L. H., Levin L. K. Rate of secretion by exogenously stimulated salivary gland pairs of man. J. appl. Physiol. 1955(7): 609-613.</w:t>
      </w:r>
    </w:p>
    <w:p w14:paraId="66735AF1" w14:textId="77777777" w:rsidR="00AC103B" w:rsidRPr="00377A6E" w:rsidRDefault="00AC103B" w:rsidP="00AC103B">
      <w:pPr>
        <w:jc w:val="both"/>
        <w:rPr>
          <w:rFonts w:ascii="Times New Roman" w:hAnsi="Times New Roman" w:cs="Times New Roman"/>
          <w:sz w:val="24"/>
          <w:szCs w:val="24"/>
          <w:lang w:val="mk-MK"/>
        </w:rPr>
      </w:pPr>
      <w:r>
        <w:rPr>
          <w:rFonts w:ascii="Times New Roman" w:hAnsi="Times New Roman" w:cs="Times New Roman"/>
          <w:sz w:val="24"/>
          <w:szCs w:val="24"/>
        </w:rPr>
        <w:t>29</w:t>
      </w:r>
      <w:proofErr w:type="gramStart"/>
      <w:r w:rsidRPr="00377A6E">
        <w:rPr>
          <w:rFonts w:ascii="Times New Roman" w:hAnsi="Times New Roman" w:cs="Times New Roman"/>
          <w:sz w:val="24"/>
          <w:szCs w:val="24"/>
          <w:lang w:val="mk-MK"/>
        </w:rPr>
        <w:t>.Gore</w:t>
      </w:r>
      <w:proofErr w:type="gramEnd"/>
      <w:r w:rsidRPr="00377A6E">
        <w:rPr>
          <w:rFonts w:ascii="Times New Roman" w:hAnsi="Times New Roman" w:cs="Times New Roman"/>
          <w:sz w:val="24"/>
          <w:szCs w:val="24"/>
          <w:lang w:val="mk-MK"/>
        </w:rPr>
        <w:t xml:space="preserve"> J. T. Saliva and enamel decalcification. J. dent. Res. 1938(17):69-74.</w:t>
      </w:r>
    </w:p>
    <w:p w14:paraId="7274C569" w14:textId="77777777" w:rsidR="00AC103B" w:rsidRPr="00377A6E" w:rsidRDefault="00AC103B" w:rsidP="00AC103B">
      <w:pPr>
        <w:jc w:val="both"/>
        <w:rPr>
          <w:rFonts w:ascii="Times New Roman" w:hAnsi="Times New Roman" w:cs="Times New Roman"/>
          <w:sz w:val="24"/>
          <w:szCs w:val="24"/>
          <w:lang w:val="mk-MK"/>
        </w:rPr>
      </w:pPr>
      <w:r w:rsidRPr="00377A6E">
        <w:rPr>
          <w:rFonts w:ascii="Times New Roman" w:hAnsi="Times New Roman" w:cs="Times New Roman"/>
          <w:sz w:val="24"/>
          <w:szCs w:val="24"/>
          <w:lang w:val="mk-MK"/>
        </w:rPr>
        <w:t>3</w:t>
      </w:r>
      <w:r>
        <w:rPr>
          <w:rFonts w:ascii="Times New Roman" w:hAnsi="Times New Roman" w:cs="Times New Roman"/>
          <w:sz w:val="24"/>
          <w:szCs w:val="24"/>
        </w:rPr>
        <w:t>0</w:t>
      </w:r>
      <w:r w:rsidRPr="00377A6E">
        <w:rPr>
          <w:rFonts w:ascii="Times New Roman" w:hAnsi="Times New Roman" w:cs="Times New Roman"/>
          <w:sz w:val="24"/>
          <w:szCs w:val="24"/>
          <w:lang w:val="mk-MK"/>
        </w:rPr>
        <w:t>.DeAlmeida P, Gregio A, Machado M, Lima A, Azevedo O. Saliva composition and function: a comprehensive review. J Contemp Dent Pract. 2008; 9(3): 72-80.</w:t>
      </w:r>
    </w:p>
    <w:p w14:paraId="04C642A3" w14:textId="77777777" w:rsidR="00AC103B" w:rsidRPr="00377A6E" w:rsidRDefault="00AC103B" w:rsidP="00AC103B">
      <w:pPr>
        <w:jc w:val="both"/>
        <w:rPr>
          <w:rFonts w:ascii="Times New Roman" w:hAnsi="Times New Roman" w:cs="Times New Roman"/>
          <w:sz w:val="24"/>
          <w:szCs w:val="24"/>
          <w:lang w:val="mk-MK"/>
        </w:rPr>
      </w:pPr>
      <w:r w:rsidRPr="00377A6E">
        <w:rPr>
          <w:rFonts w:ascii="Times New Roman" w:hAnsi="Times New Roman" w:cs="Times New Roman"/>
          <w:sz w:val="24"/>
          <w:szCs w:val="24"/>
          <w:lang w:val="mk-MK"/>
        </w:rPr>
        <w:t>3</w:t>
      </w:r>
      <w:r>
        <w:rPr>
          <w:rFonts w:ascii="Times New Roman" w:hAnsi="Times New Roman" w:cs="Times New Roman"/>
          <w:sz w:val="24"/>
          <w:szCs w:val="24"/>
        </w:rPr>
        <w:t>1</w:t>
      </w:r>
      <w:r w:rsidRPr="00377A6E">
        <w:rPr>
          <w:rFonts w:ascii="Times New Roman" w:hAnsi="Times New Roman" w:cs="Times New Roman"/>
          <w:sz w:val="24"/>
          <w:szCs w:val="24"/>
          <w:lang w:val="mk-MK"/>
        </w:rPr>
        <w:t>.El-Samarrai S. Major and trace elements contents of permanent teeth and saliva among a group of adolescents in relation to dental caries, gingivitis and mutans streptococci (in vitro and in vivo study). Ph. D. thesis, College of Dentistry, University of Baghdad, 2001.</w:t>
      </w:r>
    </w:p>
    <w:p w14:paraId="44F7137F" w14:textId="77777777" w:rsidR="00AC103B" w:rsidRPr="00377A6E" w:rsidRDefault="00AC103B" w:rsidP="00AC103B">
      <w:pPr>
        <w:jc w:val="both"/>
        <w:rPr>
          <w:rFonts w:ascii="Times New Roman" w:hAnsi="Times New Roman" w:cs="Times New Roman"/>
          <w:sz w:val="24"/>
          <w:szCs w:val="24"/>
          <w:lang w:val="mk-MK"/>
        </w:rPr>
      </w:pPr>
      <w:r w:rsidRPr="00377A6E">
        <w:rPr>
          <w:rFonts w:ascii="Times New Roman" w:hAnsi="Times New Roman" w:cs="Times New Roman"/>
          <w:sz w:val="24"/>
          <w:szCs w:val="24"/>
          <w:lang w:val="mk-MK"/>
        </w:rPr>
        <w:t>3</w:t>
      </w:r>
      <w:r>
        <w:rPr>
          <w:rFonts w:ascii="Times New Roman" w:hAnsi="Times New Roman" w:cs="Times New Roman"/>
          <w:sz w:val="24"/>
          <w:szCs w:val="24"/>
        </w:rPr>
        <w:t>2</w:t>
      </w:r>
      <w:r w:rsidRPr="00377A6E">
        <w:rPr>
          <w:rFonts w:ascii="Times New Roman" w:hAnsi="Times New Roman" w:cs="Times New Roman"/>
          <w:sz w:val="24"/>
          <w:szCs w:val="24"/>
          <w:lang w:val="mk-MK"/>
        </w:rPr>
        <w:t>.Suddick R, Hyde R, Feller R. Salivary water and electrolytes and oral health. In: Menaker L. The biologic basis of dental caries. Chapter 4. Haper and Row, Hager stone, Maryland. 1980; 11: 132-147.</w:t>
      </w:r>
    </w:p>
    <w:p w14:paraId="55B3D663" w14:textId="77777777" w:rsidR="00AC103B" w:rsidRPr="00377A6E" w:rsidRDefault="00AC103B" w:rsidP="00AC103B">
      <w:pPr>
        <w:jc w:val="both"/>
        <w:rPr>
          <w:rFonts w:ascii="Times New Roman" w:hAnsi="Times New Roman" w:cs="Times New Roman"/>
          <w:sz w:val="24"/>
          <w:szCs w:val="24"/>
          <w:lang w:val="mk-MK"/>
        </w:rPr>
      </w:pPr>
      <w:r w:rsidRPr="00377A6E">
        <w:rPr>
          <w:rFonts w:ascii="Times New Roman" w:hAnsi="Times New Roman" w:cs="Times New Roman"/>
          <w:sz w:val="24"/>
          <w:szCs w:val="24"/>
        </w:rPr>
        <w:t>3</w:t>
      </w:r>
      <w:r>
        <w:rPr>
          <w:rFonts w:ascii="Times New Roman" w:hAnsi="Times New Roman" w:cs="Times New Roman"/>
          <w:sz w:val="24"/>
          <w:szCs w:val="24"/>
        </w:rPr>
        <w:t>3</w:t>
      </w:r>
      <w:proofErr w:type="gramStart"/>
      <w:r w:rsidRPr="00377A6E">
        <w:rPr>
          <w:rFonts w:ascii="Times New Roman" w:hAnsi="Times New Roman" w:cs="Times New Roman"/>
          <w:sz w:val="24"/>
          <w:szCs w:val="24"/>
          <w:lang w:val="mk-MK"/>
        </w:rPr>
        <w:t>.Shannon</w:t>
      </w:r>
      <w:proofErr w:type="gramEnd"/>
      <w:r w:rsidRPr="00377A6E">
        <w:rPr>
          <w:rFonts w:ascii="Times New Roman" w:hAnsi="Times New Roman" w:cs="Times New Roman"/>
          <w:sz w:val="24"/>
          <w:szCs w:val="24"/>
          <w:lang w:val="mk-MK"/>
        </w:rPr>
        <w:t xml:space="preserve"> I, Feller R. Parotid saliva flow rate, calcium, phosphorus and magnesium concentrations in relation to dental caries experience in children. Pediatric Dent. 1979; 1: 6-20.</w:t>
      </w:r>
    </w:p>
    <w:p w14:paraId="6F347957" w14:textId="77777777" w:rsidR="00AC103B" w:rsidRPr="00377A6E" w:rsidRDefault="00AC103B" w:rsidP="00AC103B">
      <w:pPr>
        <w:jc w:val="both"/>
        <w:rPr>
          <w:rFonts w:ascii="Times New Roman" w:hAnsi="Times New Roman" w:cs="Times New Roman"/>
          <w:sz w:val="24"/>
          <w:szCs w:val="24"/>
          <w:lang w:val="mk-MK"/>
        </w:rPr>
      </w:pPr>
      <w:r w:rsidRPr="00377A6E">
        <w:rPr>
          <w:rFonts w:ascii="Times New Roman" w:hAnsi="Times New Roman" w:cs="Times New Roman"/>
          <w:sz w:val="24"/>
          <w:szCs w:val="24"/>
          <w:lang w:val="mk-MK"/>
        </w:rPr>
        <w:lastRenderedPageBreak/>
        <w:t>3</w:t>
      </w:r>
      <w:r>
        <w:rPr>
          <w:rFonts w:ascii="Times New Roman" w:hAnsi="Times New Roman" w:cs="Times New Roman"/>
          <w:sz w:val="24"/>
          <w:szCs w:val="24"/>
        </w:rPr>
        <w:t>4</w:t>
      </w:r>
      <w:r w:rsidRPr="00377A6E">
        <w:rPr>
          <w:rFonts w:ascii="Times New Roman" w:hAnsi="Times New Roman" w:cs="Times New Roman"/>
          <w:sz w:val="24"/>
          <w:szCs w:val="24"/>
          <w:lang w:val="mk-MK"/>
        </w:rPr>
        <w:t>.Lagerlof F, Lindqvist L. A method for determining concentrations of calcium complexes in human parotid saliva by gel filtration. Arch Oral Biol. 1982; 27: 735- 738.</w:t>
      </w:r>
    </w:p>
    <w:p w14:paraId="4B1FF597" w14:textId="77777777" w:rsidR="00AC103B" w:rsidRPr="00377A6E" w:rsidRDefault="00AC103B" w:rsidP="00AC103B">
      <w:pPr>
        <w:jc w:val="both"/>
        <w:rPr>
          <w:rFonts w:ascii="Times New Roman" w:hAnsi="Times New Roman" w:cs="Times New Roman"/>
          <w:sz w:val="24"/>
          <w:szCs w:val="24"/>
          <w:lang w:val="mk-MK"/>
        </w:rPr>
      </w:pPr>
      <w:r w:rsidRPr="00377A6E">
        <w:rPr>
          <w:rFonts w:ascii="Times New Roman" w:hAnsi="Times New Roman" w:cs="Times New Roman"/>
          <w:sz w:val="24"/>
          <w:szCs w:val="24"/>
          <w:lang w:val="mk-MK"/>
        </w:rPr>
        <w:t>3</w:t>
      </w:r>
      <w:r>
        <w:rPr>
          <w:rFonts w:ascii="Times New Roman" w:hAnsi="Times New Roman" w:cs="Times New Roman"/>
          <w:sz w:val="24"/>
          <w:szCs w:val="24"/>
        </w:rPr>
        <w:t>5</w:t>
      </w:r>
      <w:r w:rsidRPr="00377A6E">
        <w:rPr>
          <w:rFonts w:ascii="Times New Roman" w:hAnsi="Times New Roman" w:cs="Times New Roman"/>
          <w:sz w:val="24"/>
          <w:szCs w:val="24"/>
          <w:lang w:val="mk-MK"/>
        </w:rPr>
        <w:t>.Kullaa-Mikkonen A, Tenovuo J, Sorvari T. Changes in composition of whole saliva in patients with fissured tongue. Scand J Dent Res. 1985; 93: 522-528.</w:t>
      </w:r>
    </w:p>
    <w:p w14:paraId="241D8CC8" w14:textId="77777777" w:rsidR="00AC103B" w:rsidRPr="00377A6E" w:rsidRDefault="00AC103B" w:rsidP="00AC103B">
      <w:pPr>
        <w:jc w:val="both"/>
        <w:rPr>
          <w:rFonts w:ascii="Times New Roman" w:hAnsi="Times New Roman" w:cs="Times New Roman"/>
          <w:sz w:val="24"/>
          <w:szCs w:val="24"/>
          <w:lang w:val="mk-MK"/>
        </w:rPr>
      </w:pPr>
      <w:r w:rsidRPr="00377A6E">
        <w:rPr>
          <w:rFonts w:ascii="Times New Roman" w:hAnsi="Times New Roman" w:cs="Times New Roman"/>
          <w:sz w:val="24"/>
          <w:szCs w:val="24"/>
          <w:lang w:val="mk-MK"/>
        </w:rPr>
        <w:t>3</w:t>
      </w:r>
      <w:r>
        <w:rPr>
          <w:rFonts w:ascii="Times New Roman" w:hAnsi="Times New Roman" w:cs="Times New Roman"/>
          <w:sz w:val="24"/>
          <w:szCs w:val="24"/>
        </w:rPr>
        <w:t>6</w:t>
      </w:r>
      <w:r w:rsidRPr="00377A6E">
        <w:rPr>
          <w:rFonts w:ascii="Times New Roman" w:hAnsi="Times New Roman" w:cs="Times New Roman"/>
          <w:sz w:val="24"/>
          <w:szCs w:val="24"/>
          <w:lang w:val="mk-MK"/>
        </w:rPr>
        <w:t>.Obry F, Belcourt A, Frank R. Biochemical study of whole saliva from children with chronic renal failure. J of Dent for Children, 1987; 54(6): 429-432.</w:t>
      </w:r>
    </w:p>
    <w:p w14:paraId="1CAE8FDA" w14:textId="77777777" w:rsidR="00AC103B" w:rsidRPr="00377A6E" w:rsidRDefault="00AC103B" w:rsidP="00AC103B">
      <w:pPr>
        <w:jc w:val="both"/>
        <w:rPr>
          <w:rFonts w:ascii="Times New Roman" w:hAnsi="Times New Roman" w:cs="Times New Roman"/>
          <w:sz w:val="24"/>
          <w:szCs w:val="24"/>
          <w:lang w:val="mk-MK"/>
        </w:rPr>
      </w:pPr>
      <w:r w:rsidRPr="00377A6E">
        <w:rPr>
          <w:rFonts w:ascii="Times New Roman" w:hAnsi="Times New Roman" w:cs="Times New Roman"/>
          <w:sz w:val="24"/>
          <w:szCs w:val="24"/>
          <w:lang w:val="mk-MK"/>
        </w:rPr>
        <w:t>3</w:t>
      </w:r>
      <w:r>
        <w:rPr>
          <w:rFonts w:ascii="Times New Roman" w:hAnsi="Times New Roman" w:cs="Times New Roman"/>
          <w:sz w:val="24"/>
          <w:szCs w:val="24"/>
        </w:rPr>
        <w:t>7</w:t>
      </w:r>
      <w:r w:rsidRPr="00377A6E">
        <w:rPr>
          <w:rFonts w:ascii="Times New Roman" w:hAnsi="Times New Roman" w:cs="Times New Roman"/>
          <w:sz w:val="24"/>
          <w:szCs w:val="24"/>
          <w:lang w:val="mk-MK"/>
        </w:rPr>
        <w:t>.Al-Jaafery R. Dental findings with salivary physical and biochemical analysis in patients with salivary upper gastrointestinal disorder. Master thesis, College of Dentistry, University of Baghdad, 1999.</w:t>
      </w:r>
    </w:p>
    <w:p w14:paraId="6FD164B3" w14:textId="77777777" w:rsidR="00AC103B" w:rsidRPr="00377A6E" w:rsidRDefault="00AC103B" w:rsidP="00AC103B">
      <w:pPr>
        <w:jc w:val="both"/>
        <w:rPr>
          <w:rFonts w:ascii="Times New Roman" w:hAnsi="Times New Roman" w:cs="Times New Roman"/>
          <w:sz w:val="24"/>
          <w:szCs w:val="24"/>
          <w:lang w:val="mk-MK"/>
        </w:rPr>
      </w:pPr>
      <w:r w:rsidRPr="00377A6E">
        <w:rPr>
          <w:rFonts w:ascii="Times New Roman" w:hAnsi="Times New Roman" w:cs="Times New Roman"/>
          <w:sz w:val="24"/>
          <w:szCs w:val="24"/>
          <w:lang w:val="mk-MK"/>
        </w:rPr>
        <w:t>3</w:t>
      </w:r>
      <w:r>
        <w:rPr>
          <w:rFonts w:ascii="Times New Roman" w:hAnsi="Times New Roman" w:cs="Times New Roman"/>
          <w:sz w:val="24"/>
          <w:szCs w:val="24"/>
        </w:rPr>
        <w:t>8</w:t>
      </w:r>
      <w:r w:rsidRPr="00377A6E">
        <w:rPr>
          <w:rFonts w:ascii="Times New Roman" w:hAnsi="Times New Roman" w:cs="Times New Roman"/>
          <w:sz w:val="24"/>
          <w:szCs w:val="24"/>
          <w:lang w:val="mk-MK"/>
        </w:rPr>
        <w:t>.Sulaiman A. Quantitative measurement of urea content in saliva, acquired pellicle and dental plaque in relation to dental caries susceptibility in human adults. Master thesis submitted to the College of Dentistry, University of Baghdad, 2000.</w:t>
      </w:r>
    </w:p>
    <w:p w14:paraId="4F11244F" w14:textId="77777777" w:rsidR="00AC103B" w:rsidRPr="00377A6E" w:rsidRDefault="00AC103B" w:rsidP="00AC103B">
      <w:pPr>
        <w:jc w:val="both"/>
        <w:rPr>
          <w:rFonts w:ascii="Times New Roman" w:hAnsi="Times New Roman" w:cs="Times New Roman"/>
          <w:sz w:val="24"/>
          <w:szCs w:val="24"/>
          <w:lang w:val="mk-MK"/>
        </w:rPr>
      </w:pPr>
      <w:r>
        <w:rPr>
          <w:rFonts w:ascii="Times New Roman" w:hAnsi="Times New Roman" w:cs="Times New Roman"/>
          <w:sz w:val="24"/>
          <w:szCs w:val="24"/>
        </w:rPr>
        <w:t>39</w:t>
      </w:r>
      <w:r w:rsidRPr="00377A6E">
        <w:rPr>
          <w:rFonts w:ascii="Times New Roman" w:hAnsi="Times New Roman" w:cs="Times New Roman"/>
          <w:sz w:val="24"/>
          <w:szCs w:val="24"/>
          <w:lang w:val="mk-MK"/>
        </w:rPr>
        <w:t>.Al-Nowaiser A, Roberts G, Trompeter R, Wilson M, Lucas V. Oral health in children with chronic renal failure. Pediatr Nephrol, 2003; 18(1): 39-45.</w:t>
      </w:r>
    </w:p>
    <w:p w14:paraId="5FAAB926" w14:textId="77777777" w:rsidR="00AC103B" w:rsidRPr="00377A6E" w:rsidRDefault="00AC103B" w:rsidP="00AC103B">
      <w:pPr>
        <w:jc w:val="both"/>
        <w:rPr>
          <w:rFonts w:ascii="Times New Roman" w:hAnsi="Times New Roman" w:cs="Times New Roman"/>
          <w:sz w:val="24"/>
          <w:szCs w:val="24"/>
          <w:lang w:val="mk-MK"/>
        </w:rPr>
      </w:pPr>
      <w:r w:rsidRPr="00377A6E">
        <w:rPr>
          <w:rFonts w:ascii="Times New Roman" w:hAnsi="Times New Roman" w:cs="Times New Roman"/>
          <w:sz w:val="24"/>
          <w:szCs w:val="24"/>
          <w:lang w:val="mk-MK"/>
        </w:rPr>
        <w:t>4</w:t>
      </w:r>
      <w:r>
        <w:rPr>
          <w:rFonts w:ascii="Times New Roman" w:hAnsi="Times New Roman" w:cs="Times New Roman"/>
          <w:sz w:val="24"/>
          <w:szCs w:val="24"/>
        </w:rPr>
        <w:t>0</w:t>
      </w:r>
      <w:r w:rsidRPr="00377A6E">
        <w:rPr>
          <w:rFonts w:ascii="Times New Roman" w:hAnsi="Times New Roman" w:cs="Times New Roman"/>
          <w:sz w:val="24"/>
          <w:szCs w:val="24"/>
          <w:lang w:val="mk-MK"/>
        </w:rPr>
        <w:t>.Al-Yasari SA. Periodontal health status and a specific salivary analysis for patients with asthma at different treatment modalities. M. Sc. Thesis, College of Dentistry, University of Baghdad, 2006.</w:t>
      </w:r>
    </w:p>
    <w:p w14:paraId="338DC777" w14:textId="77777777" w:rsidR="00AC103B" w:rsidRPr="00377A6E" w:rsidRDefault="00AC103B" w:rsidP="00AC103B">
      <w:pPr>
        <w:jc w:val="both"/>
        <w:rPr>
          <w:rFonts w:ascii="Times New Roman" w:hAnsi="Times New Roman" w:cs="Times New Roman"/>
          <w:sz w:val="24"/>
          <w:szCs w:val="24"/>
          <w:lang w:val="mk-MK"/>
        </w:rPr>
      </w:pPr>
      <w:r w:rsidRPr="00377A6E">
        <w:rPr>
          <w:rFonts w:ascii="Times New Roman" w:hAnsi="Times New Roman" w:cs="Times New Roman"/>
          <w:sz w:val="24"/>
          <w:szCs w:val="24"/>
          <w:lang w:val="mk-MK"/>
        </w:rPr>
        <w:t>4</w:t>
      </w:r>
      <w:r>
        <w:rPr>
          <w:rFonts w:ascii="Times New Roman" w:hAnsi="Times New Roman" w:cs="Times New Roman"/>
          <w:sz w:val="24"/>
          <w:szCs w:val="24"/>
        </w:rPr>
        <w:t>1</w:t>
      </w:r>
      <w:r w:rsidRPr="00377A6E">
        <w:rPr>
          <w:rFonts w:ascii="Times New Roman" w:hAnsi="Times New Roman" w:cs="Times New Roman"/>
          <w:sz w:val="24"/>
          <w:szCs w:val="24"/>
          <w:lang w:val="mk-MK"/>
        </w:rPr>
        <w:t>.Al-Safi K. Biochemical, immunological and histochemistry study of cyclosporine-A induced gingival enlargement in kidney transplanted patients. Ph.D. Thesis, College of Dentistry, University of Baghdad, 2007.</w:t>
      </w:r>
    </w:p>
    <w:p w14:paraId="6129DFD8" w14:textId="77777777" w:rsidR="00AC103B" w:rsidRPr="00377A6E" w:rsidRDefault="00AC103B" w:rsidP="00AC103B">
      <w:pPr>
        <w:jc w:val="both"/>
        <w:rPr>
          <w:rFonts w:ascii="Times New Roman" w:hAnsi="Times New Roman" w:cs="Times New Roman"/>
          <w:sz w:val="24"/>
          <w:szCs w:val="24"/>
          <w:lang w:val="mk-MK"/>
        </w:rPr>
      </w:pPr>
      <w:r w:rsidRPr="00377A6E">
        <w:rPr>
          <w:rFonts w:ascii="Times New Roman" w:hAnsi="Times New Roman" w:cs="Times New Roman"/>
          <w:sz w:val="24"/>
          <w:szCs w:val="24"/>
          <w:lang w:val="mk-MK"/>
        </w:rPr>
        <w:t>4</w:t>
      </w:r>
      <w:r>
        <w:rPr>
          <w:rFonts w:ascii="Times New Roman" w:hAnsi="Times New Roman" w:cs="Times New Roman"/>
          <w:sz w:val="24"/>
          <w:szCs w:val="24"/>
        </w:rPr>
        <w:t>2</w:t>
      </w:r>
      <w:r w:rsidRPr="00377A6E">
        <w:rPr>
          <w:rFonts w:ascii="Times New Roman" w:hAnsi="Times New Roman" w:cs="Times New Roman"/>
          <w:sz w:val="24"/>
          <w:szCs w:val="24"/>
          <w:lang w:val="mk-MK"/>
        </w:rPr>
        <w:t>.Daoud R. Study of some biochemical changes in serum and saliva of patients with oral epithelial tumors. Ph. D. thesis, College of Dentistry, University of Baghdad, 2008.</w:t>
      </w:r>
    </w:p>
    <w:p w14:paraId="1E7D437A" w14:textId="77777777" w:rsidR="00AC103B" w:rsidRPr="00377A6E" w:rsidRDefault="00AC103B" w:rsidP="00AC103B">
      <w:pPr>
        <w:jc w:val="both"/>
        <w:rPr>
          <w:rFonts w:ascii="Times New Roman" w:hAnsi="Times New Roman" w:cs="Times New Roman"/>
          <w:sz w:val="24"/>
          <w:szCs w:val="24"/>
          <w:lang w:val="mk-MK"/>
        </w:rPr>
      </w:pPr>
      <w:r w:rsidRPr="00377A6E">
        <w:rPr>
          <w:rFonts w:ascii="Times New Roman" w:hAnsi="Times New Roman" w:cs="Times New Roman"/>
          <w:sz w:val="24"/>
          <w:szCs w:val="24"/>
          <w:lang w:val="mk-MK"/>
        </w:rPr>
        <w:t>4</w:t>
      </w:r>
      <w:r>
        <w:rPr>
          <w:rFonts w:ascii="Times New Roman" w:hAnsi="Times New Roman" w:cs="Times New Roman"/>
          <w:sz w:val="24"/>
          <w:szCs w:val="24"/>
        </w:rPr>
        <w:t>3</w:t>
      </w:r>
      <w:r w:rsidRPr="00377A6E">
        <w:rPr>
          <w:rFonts w:ascii="Times New Roman" w:hAnsi="Times New Roman" w:cs="Times New Roman"/>
          <w:sz w:val="24"/>
          <w:szCs w:val="24"/>
          <w:lang w:val="mk-MK"/>
        </w:rPr>
        <w:t>.Al-Rubbaey Y. Oral health status and treatment needs in relation to salivary constituents and parameters among a group of patients with thyroid dysfunction. Master thesis, College of Dentistry, University of Baghdad, 2009.</w:t>
      </w:r>
    </w:p>
    <w:p w14:paraId="46926946" w14:textId="77777777" w:rsidR="00AC103B" w:rsidRPr="00377A6E" w:rsidRDefault="00AC103B" w:rsidP="00AC103B">
      <w:pPr>
        <w:jc w:val="both"/>
        <w:rPr>
          <w:rFonts w:ascii="Times New Roman" w:hAnsi="Times New Roman" w:cs="Times New Roman"/>
          <w:sz w:val="24"/>
          <w:szCs w:val="24"/>
          <w:lang w:val="mk-MK"/>
        </w:rPr>
      </w:pPr>
      <w:r w:rsidRPr="00377A6E">
        <w:rPr>
          <w:rFonts w:ascii="Times New Roman" w:hAnsi="Times New Roman" w:cs="Times New Roman"/>
          <w:sz w:val="24"/>
          <w:szCs w:val="24"/>
          <w:lang w:val="mk-MK"/>
        </w:rPr>
        <w:t>4</w:t>
      </w:r>
      <w:r>
        <w:rPr>
          <w:rFonts w:ascii="Times New Roman" w:hAnsi="Times New Roman" w:cs="Times New Roman"/>
          <w:sz w:val="24"/>
          <w:szCs w:val="24"/>
        </w:rPr>
        <w:t>4</w:t>
      </w:r>
      <w:r w:rsidRPr="00377A6E">
        <w:rPr>
          <w:rFonts w:ascii="Times New Roman" w:hAnsi="Times New Roman" w:cs="Times New Roman"/>
          <w:sz w:val="24"/>
          <w:szCs w:val="24"/>
          <w:lang w:val="mk-MK"/>
        </w:rPr>
        <w:t>.Masood N. Oral health status and dental treatment needs in relation to salivary constituents and parameters among a group of patients with hypertension. Master thesis, College of Dentistry, University of Baghdad, 2010.</w:t>
      </w:r>
    </w:p>
    <w:p w14:paraId="79DD86FB" w14:textId="77777777" w:rsidR="00AC103B" w:rsidRPr="00377A6E" w:rsidRDefault="00AC103B" w:rsidP="00AC103B">
      <w:pPr>
        <w:jc w:val="both"/>
        <w:rPr>
          <w:rFonts w:ascii="Times New Roman" w:hAnsi="Times New Roman" w:cs="Times New Roman"/>
          <w:sz w:val="24"/>
          <w:szCs w:val="24"/>
          <w:lang w:val="mk-MK"/>
        </w:rPr>
      </w:pPr>
      <w:r w:rsidRPr="00377A6E">
        <w:rPr>
          <w:rFonts w:ascii="Times New Roman" w:hAnsi="Times New Roman" w:cs="Times New Roman"/>
          <w:sz w:val="24"/>
          <w:szCs w:val="24"/>
          <w:lang w:val="mk-MK"/>
        </w:rPr>
        <w:lastRenderedPageBreak/>
        <w:t>4</w:t>
      </w:r>
      <w:r>
        <w:rPr>
          <w:rFonts w:ascii="Times New Roman" w:hAnsi="Times New Roman" w:cs="Times New Roman"/>
          <w:sz w:val="24"/>
          <w:szCs w:val="24"/>
        </w:rPr>
        <w:t>5</w:t>
      </w:r>
      <w:r w:rsidRPr="00377A6E">
        <w:rPr>
          <w:rFonts w:ascii="Times New Roman" w:hAnsi="Times New Roman" w:cs="Times New Roman"/>
          <w:sz w:val="24"/>
          <w:szCs w:val="24"/>
          <w:lang w:val="mk-MK"/>
        </w:rPr>
        <w:t>.Al-Jorrani S. Concentrations of selected elements in Permanent teeth, enamel and saliva among a group of adolescent girls in relation to severity of caries and selected salivary parameters. Master thesis, College of Dentistry, University of Baghdad, 2012.</w:t>
      </w:r>
    </w:p>
    <w:p w14:paraId="4290423F" w14:textId="77777777" w:rsidR="00AC103B" w:rsidRPr="00377A6E" w:rsidRDefault="00AC103B" w:rsidP="00AC103B">
      <w:pPr>
        <w:jc w:val="both"/>
        <w:rPr>
          <w:rFonts w:ascii="Times New Roman" w:hAnsi="Times New Roman" w:cs="Times New Roman"/>
          <w:sz w:val="24"/>
          <w:szCs w:val="24"/>
          <w:lang w:val="mk-MK"/>
        </w:rPr>
      </w:pPr>
      <w:r w:rsidRPr="00377A6E">
        <w:rPr>
          <w:rFonts w:ascii="Times New Roman" w:hAnsi="Times New Roman" w:cs="Times New Roman"/>
          <w:sz w:val="24"/>
          <w:szCs w:val="24"/>
        </w:rPr>
        <w:t>4</w:t>
      </w:r>
      <w:r>
        <w:rPr>
          <w:rFonts w:ascii="Times New Roman" w:hAnsi="Times New Roman" w:cs="Times New Roman"/>
          <w:sz w:val="24"/>
          <w:szCs w:val="24"/>
        </w:rPr>
        <w:t>6</w:t>
      </w:r>
      <w:r w:rsidRPr="00377A6E">
        <w:rPr>
          <w:rFonts w:ascii="Times New Roman" w:hAnsi="Times New Roman" w:cs="Times New Roman"/>
          <w:sz w:val="24"/>
          <w:szCs w:val="24"/>
        </w:rPr>
        <w:t>.</w:t>
      </w:r>
      <w:r w:rsidRPr="00377A6E">
        <w:rPr>
          <w:rFonts w:ascii="Times New Roman" w:hAnsi="Times New Roman" w:cs="Times New Roman"/>
          <w:sz w:val="24"/>
          <w:szCs w:val="24"/>
          <w:lang w:val="mk-MK"/>
        </w:rPr>
        <w:t xml:space="preserve"> Rockville M. Dietary guidelines for Americans. US Dep of Health and Human Service, US Dep of Agriculture, 2005.</w:t>
      </w:r>
    </w:p>
    <w:p w14:paraId="334A367E" w14:textId="77777777" w:rsidR="00AC103B" w:rsidRPr="00377A6E" w:rsidRDefault="00AC103B" w:rsidP="00AC103B">
      <w:pPr>
        <w:jc w:val="both"/>
        <w:rPr>
          <w:rFonts w:ascii="Times New Roman" w:hAnsi="Times New Roman" w:cs="Times New Roman"/>
          <w:sz w:val="24"/>
          <w:szCs w:val="24"/>
          <w:lang w:val="mk-MK"/>
        </w:rPr>
      </w:pPr>
      <w:r w:rsidRPr="00377A6E">
        <w:rPr>
          <w:rFonts w:ascii="Times New Roman" w:hAnsi="Times New Roman" w:cs="Times New Roman"/>
          <w:sz w:val="24"/>
          <w:szCs w:val="24"/>
        </w:rPr>
        <w:t>4</w:t>
      </w:r>
      <w:r>
        <w:rPr>
          <w:rFonts w:ascii="Times New Roman" w:hAnsi="Times New Roman" w:cs="Times New Roman"/>
          <w:sz w:val="24"/>
          <w:szCs w:val="24"/>
        </w:rPr>
        <w:t>7</w:t>
      </w:r>
      <w:proofErr w:type="gramStart"/>
      <w:r w:rsidRPr="00377A6E">
        <w:rPr>
          <w:rFonts w:ascii="Times New Roman" w:hAnsi="Times New Roman" w:cs="Times New Roman"/>
          <w:sz w:val="24"/>
          <w:szCs w:val="24"/>
        </w:rPr>
        <w:t>.</w:t>
      </w:r>
      <w:r w:rsidRPr="00377A6E">
        <w:rPr>
          <w:rFonts w:ascii="Times New Roman" w:hAnsi="Times New Roman" w:cs="Times New Roman"/>
          <w:sz w:val="24"/>
          <w:szCs w:val="24"/>
          <w:lang w:val="mk-MK"/>
        </w:rPr>
        <w:t>Dawes</w:t>
      </w:r>
      <w:proofErr w:type="gramEnd"/>
      <w:r w:rsidRPr="00377A6E">
        <w:rPr>
          <w:rFonts w:ascii="Times New Roman" w:hAnsi="Times New Roman" w:cs="Times New Roman"/>
          <w:sz w:val="24"/>
          <w:szCs w:val="24"/>
          <w:lang w:val="mk-MK"/>
        </w:rPr>
        <w:t xml:space="preserve"> C. Factors influencing salivary flow rate and composition. In: Edgar M, Dawes C, O'Mullane D. Saliva and oral health. 2nd ed. Thanet Press Ltd, Margate, 1996; 3: 27-41.</w:t>
      </w:r>
    </w:p>
    <w:p w14:paraId="41193DD0" w14:textId="77777777" w:rsidR="00AC103B" w:rsidRPr="00377A6E" w:rsidRDefault="00AC103B" w:rsidP="00AC103B">
      <w:pPr>
        <w:jc w:val="both"/>
        <w:rPr>
          <w:rFonts w:ascii="Times New Roman" w:hAnsi="Times New Roman" w:cs="Times New Roman"/>
          <w:sz w:val="24"/>
          <w:szCs w:val="24"/>
          <w:lang w:val="mk-MK"/>
        </w:rPr>
      </w:pPr>
      <w:r w:rsidRPr="00377A6E">
        <w:rPr>
          <w:rFonts w:ascii="Times New Roman" w:hAnsi="Times New Roman" w:cs="Times New Roman"/>
          <w:sz w:val="24"/>
          <w:szCs w:val="24"/>
          <w:lang w:val="mk-MK"/>
        </w:rPr>
        <w:t>4</w:t>
      </w:r>
      <w:r>
        <w:rPr>
          <w:rFonts w:ascii="Times New Roman" w:hAnsi="Times New Roman" w:cs="Times New Roman"/>
          <w:sz w:val="24"/>
          <w:szCs w:val="24"/>
        </w:rPr>
        <w:t>8</w:t>
      </w:r>
      <w:r w:rsidRPr="00377A6E">
        <w:rPr>
          <w:rFonts w:ascii="Times New Roman" w:hAnsi="Times New Roman" w:cs="Times New Roman"/>
          <w:sz w:val="24"/>
          <w:szCs w:val="24"/>
          <w:lang w:val="mk-MK"/>
        </w:rPr>
        <w:t>.Harris N, Godoy F. Primary preventive dentistry. 6th ed. Upper Saddle River, New Jersey, 2004.</w:t>
      </w:r>
    </w:p>
    <w:p w14:paraId="00653DB1" w14:textId="77777777" w:rsidR="00AC103B" w:rsidRPr="00377A6E" w:rsidRDefault="00AC103B" w:rsidP="00AC103B">
      <w:pPr>
        <w:jc w:val="both"/>
        <w:rPr>
          <w:rFonts w:ascii="Times New Roman" w:hAnsi="Times New Roman" w:cs="Times New Roman"/>
          <w:sz w:val="24"/>
          <w:szCs w:val="24"/>
          <w:lang w:val="mk-MK"/>
        </w:rPr>
      </w:pPr>
      <w:r>
        <w:rPr>
          <w:rFonts w:ascii="Times New Roman" w:hAnsi="Times New Roman" w:cs="Times New Roman"/>
          <w:sz w:val="24"/>
          <w:szCs w:val="24"/>
        </w:rPr>
        <w:t>49</w:t>
      </w:r>
      <w:proofErr w:type="gramStart"/>
      <w:r w:rsidRPr="00377A6E">
        <w:rPr>
          <w:rFonts w:ascii="Times New Roman" w:hAnsi="Times New Roman" w:cs="Times New Roman"/>
          <w:sz w:val="24"/>
          <w:szCs w:val="24"/>
          <w:lang w:val="mk-MK"/>
        </w:rPr>
        <w:t>.Shaw</w:t>
      </w:r>
      <w:proofErr w:type="gramEnd"/>
      <w:r w:rsidRPr="00377A6E">
        <w:rPr>
          <w:rFonts w:ascii="Times New Roman" w:hAnsi="Times New Roman" w:cs="Times New Roman"/>
          <w:sz w:val="24"/>
          <w:szCs w:val="24"/>
          <w:lang w:val="mk-MK"/>
        </w:rPr>
        <w:t xml:space="preserve"> L, Murray J, Best J. Calcium and phosphorous content of plaque and saliva in relation to dental caries. Caries Res. 1983; 17: 543-48.</w:t>
      </w:r>
    </w:p>
    <w:p w14:paraId="46FC5CB5" w14:textId="77777777" w:rsidR="00AC103B" w:rsidRPr="00377A6E" w:rsidRDefault="00AC103B" w:rsidP="00AC103B">
      <w:pPr>
        <w:jc w:val="both"/>
        <w:rPr>
          <w:rFonts w:ascii="Times New Roman" w:hAnsi="Times New Roman" w:cs="Times New Roman"/>
          <w:sz w:val="24"/>
          <w:szCs w:val="24"/>
          <w:lang w:val="mk-MK"/>
        </w:rPr>
      </w:pPr>
      <w:r w:rsidRPr="00377A6E">
        <w:rPr>
          <w:rFonts w:ascii="Times New Roman" w:hAnsi="Times New Roman" w:cs="Times New Roman"/>
          <w:sz w:val="24"/>
          <w:szCs w:val="24"/>
          <w:lang w:val="mk-MK"/>
        </w:rPr>
        <w:t>5</w:t>
      </w:r>
      <w:r>
        <w:rPr>
          <w:rFonts w:ascii="Times New Roman" w:hAnsi="Times New Roman" w:cs="Times New Roman"/>
          <w:sz w:val="24"/>
          <w:szCs w:val="24"/>
        </w:rPr>
        <w:t>0</w:t>
      </w:r>
      <w:r w:rsidRPr="00377A6E">
        <w:rPr>
          <w:rFonts w:ascii="Times New Roman" w:hAnsi="Times New Roman" w:cs="Times New Roman"/>
          <w:sz w:val="24"/>
          <w:szCs w:val="24"/>
          <w:lang w:val="mk-MK"/>
        </w:rPr>
        <w:t>.Ben-Aryeh H, Lapid S, Szargel R, and Gutaman D. Composition of whole-unstimulated saliva of human infants.Arch oral. Biol. 1984; 29: 357-362.</w:t>
      </w:r>
    </w:p>
    <w:p w14:paraId="5A7D6871" w14:textId="77777777" w:rsidR="00AC103B" w:rsidRPr="00377A6E" w:rsidRDefault="00AC103B" w:rsidP="00AC103B">
      <w:pPr>
        <w:jc w:val="both"/>
        <w:rPr>
          <w:rFonts w:ascii="Times New Roman" w:hAnsi="Times New Roman" w:cs="Times New Roman"/>
          <w:sz w:val="24"/>
          <w:szCs w:val="24"/>
          <w:lang w:val="mk-MK"/>
        </w:rPr>
      </w:pPr>
      <w:r w:rsidRPr="00377A6E">
        <w:rPr>
          <w:rFonts w:ascii="Times New Roman" w:hAnsi="Times New Roman" w:cs="Times New Roman"/>
          <w:sz w:val="24"/>
          <w:szCs w:val="24"/>
          <w:lang w:val="mk-MK"/>
        </w:rPr>
        <w:t>5</w:t>
      </w:r>
      <w:r>
        <w:rPr>
          <w:rFonts w:ascii="Times New Roman" w:hAnsi="Times New Roman" w:cs="Times New Roman"/>
          <w:sz w:val="24"/>
          <w:szCs w:val="24"/>
        </w:rPr>
        <w:t>1</w:t>
      </w:r>
      <w:r w:rsidRPr="00377A6E">
        <w:rPr>
          <w:rFonts w:ascii="Times New Roman" w:hAnsi="Times New Roman" w:cs="Times New Roman"/>
          <w:sz w:val="24"/>
          <w:szCs w:val="24"/>
          <w:lang w:val="mk-MK"/>
        </w:rPr>
        <w:t>.Jaber W. Salivary analysis and oral symptoms in controlled asthmatic patients. Master thesis, College of Dentistry, University of Baghdad, 2004</w:t>
      </w:r>
    </w:p>
    <w:p w14:paraId="181C935D" w14:textId="77777777" w:rsidR="00AC103B" w:rsidRPr="00377A6E" w:rsidRDefault="00AC103B" w:rsidP="00AC103B">
      <w:pPr>
        <w:rPr>
          <w:rFonts w:ascii="Times New Roman" w:hAnsi="Times New Roman" w:cs="Times New Roman"/>
          <w:sz w:val="24"/>
          <w:szCs w:val="24"/>
        </w:rPr>
      </w:pPr>
      <w:r w:rsidRPr="00377A6E">
        <w:rPr>
          <w:rFonts w:ascii="Times New Roman" w:hAnsi="Times New Roman" w:cs="Times New Roman"/>
          <w:sz w:val="24"/>
          <w:szCs w:val="24"/>
          <w:lang w:val="mk-MK"/>
        </w:rPr>
        <w:t>5</w:t>
      </w:r>
      <w:r>
        <w:rPr>
          <w:rFonts w:ascii="Times New Roman" w:hAnsi="Times New Roman" w:cs="Times New Roman"/>
          <w:sz w:val="24"/>
          <w:szCs w:val="24"/>
        </w:rPr>
        <w:t>2</w:t>
      </w:r>
      <w:r w:rsidRPr="00377A6E">
        <w:rPr>
          <w:rFonts w:ascii="Times New Roman" w:hAnsi="Times New Roman" w:cs="Times New Roman"/>
          <w:sz w:val="24"/>
          <w:szCs w:val="24"/>
          <w:lang w:val="mk-MK"/>
        </w:rPr>
        <w:t>.</w:t>
      </w:r>
      <w:r w:rsidRPr="00377A6E">
        <w:rPr>
          <w:rFonts w:ascii="Times New Roman" w:hAnsi="Times New Roman" w:cs="Times New Roman"/>
          <w:sz w:val="24"/>
          <w:szCs w:val="24"/>
        </w:rPr>
        <w:t>Ericsson Y. 1949. Enamel apatite solubility: investigations into the calcium phosphate equilibrium between enamel and saliva and its relation to dental caries. Acta Odont Scand. 8 Suppl 3:1–139</w:t>
      </w:r>
    </w:p>
    <w:p w14:paraId="1B4E283C" w14:textId="77777777" w:rsidR="00AC103B" w:rsidRPr="00377A6E" w:rsidRDefault="00AC103B" w:rsidP="00AC103B">
      <w:pPr>
        <w:rPr>
          <w:rFonts w:ascii="Times New Roman" w:hAnsi="Times New Roman" w:cs="Times New Roman"/>
          <w:sz w:val="24"/>
          <w:szCs w:val="24"/>
        </w:rPr>
      </w:pPr>
      <w:r w:rsidRPr="00377A6E">
        <w:rPr>
          <w:rFonts w:ascii="Times New Roman" w:hAnsi="Times New Roman" w:cs="Times New Roman"/>
          <w:sz w:val="24"/>
          <w:szCs w:val="24"/>
          <w:lang w:val="mk-MK"/>
        </w:rPr>
        <w:t>5</w:t>
      </w:r>
      <w:r>
        <w:rPr>
          <w:rFonts w:ascii="Times New Roman" w:hAnsi="Times New Roman" w:cs="Times New Roman"/>
          <w:sz w:val="24"/>
          <w:szCs w:val="24"/>
        </w:rPr>
        <w:t>3</w:t>
      </w:r>
      <w:r w:rsidRPr="00377A6E">
        <w:rPr>
          <w:rFonts w:ascii="Times New Roman" w:hAnsi="Times New Roman" w:cs="Times New Roman"/>
          <w:sz w:val="24"/>
          <w:szCs w:val="24"/>
          <w:lang w:val="mk-MK"/>
        </w:rPr>
        <w:t>.</w:t>
      </w:r>
      <w:r w:rsidRPr="00377A6E">
        <w:rPr>
          <w:rFonts w:ascii="Times New Roman" w:hAnsi="Times New Roman" w:cs="Times New Roman"/>
          <w:sz w:val="24"/>
          <w:szCs w:val="24"/>
        </w:rPr>
        <w:t>Larsen MJ, Bruun C. 1986. Enamel/saliva—inorganic chemical reactions. In: Thylstrup A, Fejerskov O, editors. Textbook of cariology. Copenhagen (Denmark): Munksgaard. p. 181–203</w:t>
      </w:r>
    </w:p>
    <w:p w14:paraId="206A4A49" w14:textId="77777777" w:rsidR="00AC103B" w:rsidRPr="00377A6E" w:rsidRDefault="00AC103B" w:rsidP="00AC103B">
      <w:pPr>
        <w:rPr>
          <w:rFonts w:ascii="Times New Roman" w:hAnsi="Times New Roman" w:cs="Times New Roman"/>
          <w:sz w:val="24"/>
          <w:szCs w:val="24"/>
        </w:rPr>
      </w:pPr>
      <w:r w:rsidRPr="00377A6E">
        <w:rPr>
          <w:rFonts w:ascii="Times New Roman" w:hAnsi="Times New Roman" w:cs="Times New Roman"/>
          <w:sz w:val="24"/>
          <w:szCs w:val="24"/>
          <w:lang w:val="mk-MK"/>
        </w:rPr>
        <w:t>5</w:t>
      </w:r>
      <w:r>
        <w:rPr>
          <w:rFonts w:ascii="Times New Roman" w:hAnsi="Times New Roman" w:cs="Times New Roman"/>
          <w:sz w:val="24"/>
          <w:szCs w:val="24"/>
        </w:rPr>
        <w:t>4</w:t>
      </w:r>
      <w:r w:rsidRPr="00377A6E">
        <w:rPr>
          <w:rFonts w:ascii="Times New Roman" w:hAnsi="Times New Roman" w:cs="Times New Roman"/>
          <w:sz w:val="24"/>
          <w:szCs w:val="24"/>
          <w:lang w:val="mk-MK"/>
        </w:rPr>
        <w:t>.</w:t>
      </w:r>
      <w:r w:rsidRPr="00377A6E">
        <w:rPr>
          <w:rFonts w:ascii="Times New Roman" w:hAnsi="Times New Roman" w:cs="Times New Roman"/>
          <w:sz w:val="24"/>
          <w:szCs w:val="24"/>
        </w:rPr>
        <w:t>Tatevossian A, Gould CT. 1976. The composition of the aqueous phase in human dental plaque. Arch Oral Biol. 21(5):319–323</w:t>
      </w:r>
    </w:p>
    <w:p w14:paraId="28B086BF" w14:textId="77777777" w:rsidR="00AC103B" w:rsidRPr="00377A6E" w:rsidRDefault="00AC103B" w:rsidP="00AC103B">
      <w:pPr>
        <w:rPr>
          <w:rFonts w:ascii="Times New Roman" w:hAnsi="Times New Roman" w:cs="Times New Roman"/>
          <w:sz w:val="24"/>
          <w:szCs w:val="24"/>
        </w:rPr>
      </w:pPr>
      <w:r w:rsidRPr="00377A6E">
        <w:rPr>
          <w:rFonts w:ascii="Times New Roman" w:hAnsi="Times New Roman" w:cs="Times New Roman"/>
          <w:sz w:val="24"/>
          <w:szCs w:val="24"/>
          <w:lang w:val="mk-MK"/>
        </w:rPr>
        <w:t>5</w:t>
      </w:r>
      <w:r>
        <w:rPr>
          <w:rFonts w:ascii="Times New Roman" w:hAnsi="Times New Roman" w:cs="Times New Roman"/>
          <w:sz w:val="24"/>
          <w:szCs w:val="24"/>
        </w:rPr>
        <w:t>5</w:t>
      </w:r>
      <w:r w:rsidRPr="00377A6E">
        <w:rPr>
          <w:rFonts w:ascii="Times New Roman" w:hAnsi="Times New Roman" w:cs="Times New Roman"/>
          <w:sz w:val="24"/>
          <w:szCs w:val="24"/>
          <w:lang w:val="mk-MK"/>
        </w:rPr>
        <w:t>.</w:t>
      </w:r>
      <w:r w:rsidRPr="00377A6E">
        <w:rPr>
          <w:rFonts w:ascii="Times New Roman" w:hAnsi="Times New Roman" w:cs="Times New Roman"/>
          <w:sz w:val="24"/>
          <w:szCs w:val="24"/>
        </w:rPr>
        <w:t>Stephan RM. 1944. Intraoral hydrogen-ion activity associated with dental caries activity. J Dent Res. 23(4):257–266</w:t>
      </w:r>
    </w:p>
    <w:p w14:paraId="172E1805" w14:textId="77777777" w:rsidR="00AC103B" w:rsidRPr="00377A6E" w:rsidRDefault="00AC103B" w:rsidP="00AC103B">
      <w:pPr>
        <w:rPr>
          <w:rFonts w:ascii="Times New Roman" w:hAnsi="Times New Roman" w:cs="Times New Roman"/>
          <w:sz w:val="24"/>
          <w:szCs w:val="24"/>
        </w:rPr>
      </w:pPr>
      <w:r w:rsidRPr="00377A6E">
        <w:rPr>
          <w:rFonts w:ascii="Times New Roman" w:hAnsi="Times New Roman" w:cs="Times New Roman"/>
          <w:sz w:val="24"/>
          <w:szCs w:val="24"/>
          <w:lang w:val="mk-MK"/>
        </w:rPr>
        <w:t>5</w:t>
      </w:r>
      <w:r>
        <w:rPr>
          <w:rFonts w:ascii="Times New Roman" w:hAnsi="Times New Roman" w:cs="Times New Roman"/>
          <w:sz w:val="24"/>
          <w:szCs w:val="24"/>
        </w:rPr>
        <w:t>6</w:t>
      </w:r>
      <w:r w:rsidRPr="00377A6E">
        <w:rPr>
          <w:rFonts w:ascii="Times New Roman" w:hAnsi="Times New Roman" w:cs="Times New Roman"/>
          <w:sz w:val="24"/>
          <w:szCs w:val="24"/>
          <w:lang w:val="mk-MK"/>
        </w:rPr>
        <w:t>.</w:t>
      </w:r>
      <w:r w:rsidRPr="00377A6E">
        <w:rPr>
          <w:rFonts w:ascii="Times New Roman" w:hAnsi="Times New Roman" w:cs="Times New Roman"/>
          <w:sz w:val="24"/>
          <w:szCs w:val="24"/>
        </w:rPr>
        <w:t xml:space="preserve">Ten Cate JM. 2012. The role of saliva in mineral equilibria: caries, erosion and calculus formation. In: Edgar M, Dawes C, O’Mullane D, editors. Saliva and oral health. </w:t>
      </w:r>
      <w:proofErr w:type="gramStart"/>
      <w:r w:rsidRPr="00377A6E">
        <w:rPr>
          <w:rFonts w:ascii="Times New Roman" w:hAnsi="Times New Roman" w:cs="Times New Roman"/>
          <w:sz w:val="24"/>
          <w:szCs w:val="24"/>
        </w:rPr>
        <w:t>4th</w:t>
      </w:r>
      <w:proofErr w:type="gramEnd"/>
      <w:r w:rsidRPr="00377A6E">
        <w:rPr>
          <w:rFonts w:ascii="Times New Roman" w:hAnsi="Times New Roman" w:cs="Times New Roman"/>
          <w:sz w:val="24"/>
          <w:szCs w:val="24"/>
        </w:rPr>
        <w:t xml:space="preserve"> ed. London (UK): Stephen Hancocks Ltd. p. 135–150</w:t>
      </w:r>
    </w:p>
    <w:p w14:paraId="5E5C27FE" w14:textId="77777777" w:rsidR="00AC103B" w:rsidRPr="00377A6E" w:rsidRDefault="00AC103B" w:rsidP="00AC103B">
      <w:pPr>
        <w:rPr>
          <w:rFonts w:ascii="Times New Roman" w:hAnsi="Times New Roman" w:cs="Times New Roman"/>
          <w:sz w:val="24"/>
          <w:szCs w:val="24"/>
          <w:lang w:val="mk-MK"/>
        </w:rPr>
      </w:pPr>
      <w:r w:rsidRPr="00377A6E">
        <w:rPr>
          <w:rFonts w:ascii="Times New Roman" w:hAnsi="Times New Roman" w:cs="Times New Roman"/>
          <w:sz w:val="24"/>
          <w:szCs w:val="24"/>
        </w:rPr>
        <w:lastRenderedPageBreak/>
        <w:t>5</w:t>
      </w:r>
      <w:r>
        <w:rPr>
          <w:rFonts w:ascii="Times New Roman" w:hAnsi="Times New Roman" w:cs="Times New Roman"/>
          <w:sz w:val="24"/>
          <w:szCs w:val="24"/>
        </w:rPr>
        <w:t>7</w:t>
      </w:r>
      <w:r w:rsidRPr="00377A6E">
        <w:rPr>
          <w:rFonts w:ascii="Times New Roman" w:hAnsi="Times New Roman" w:cs="Times New Roman"/>
          <w:sz w:val="24"/>
          <w:szCs w:val="24"/>
        </w:rPr>
        <w:t>.</w:t>
      </w:r>
      <w:r w:rsidRPr="00377A6E">
        <w:rPr>
          <w:rFonts w:ascii="Times New Roman" w:hAnsi="Times New Roman" w:cs="Times New Roman"/>
          <w:sz w:val="24"/>
          <w:szCs w:val="24"/>
          <w:lang w:val="mk-MK"/>
        </w:rPr>
        <w:t xml:space="preserve"> Sheng H. Sodium, chloride and potassium. In: Stipanuk M. Biochemical and physiological aspects of human nutriyion. 2nd ed. WB Saunders Company, 2000; 31: 686-700.</w:t>
      </w:r>
    </w:p>
    <w:p w14:paraId="1077339D" w14:textId="77777777" w:rsidR="00AC103B" w:rsidRPr="00377A6E" w:rsidRDefault="00AC103B" w:rsidP="00AC103B">
      <w:pPr>
        <w:jc w:val="both"/>
        <w:rPr>
          <w:rFonts w:ascii="Times New Roman" w:hAnsi="Times New Roman" w:cs="Times New Roman"/>
          <w:sz w:val="24"/>
          <w:szCs w:val="24"/>
          <w:lang w:val="mk-MK"/>
        </w:rPr>
      </w:pPr>
      <w:r w:rsidRPr="00377A6E">
        <w:rPr>
          <w:rFonts w:ascii="Times New Roman" w:hAnsi="Times New Roman" w:cs="Times New Roman"/>
          <w:sz w:val="24"/>
          <w:szCs w:val="24"/>
          <w:lang w:val="mk-MK"/>
        </w:rPr>
        <w:t>5</w:t>
      </w:r>
      <w:r>
        <w:rPr>
          <w:rFonts w:ascii="Times New Roman" w:hAnsi="Times New Roman" w:cs="Times New Roman"/>
          <w:sz w:val="24"/>
          <w:szCs w:val="24"/>
        </w:rPr>
        <w:t>8</w:t>
      </w:r>
      <w:r w:rsidRPr="00377A6E">
        <w:rPr>
          <w:rFonts w:ascii="Times New Roman" w:hAnsi="Times New Roman" w:cs="Times New Roman"/>
          <w:sz w:val="24"/>
          <w:szCs w:val="24"/>
          <w:lang w:val="mk-MK"/>
        </w:rPr>
        <w:t>.Dogen I, Amdur H, and Bell K. Observations on the diurnal variation of some inorganic constituents of human parotid saliva in smokers and non-smokers. Arch Oral Biol. 1971; 6: 95-105.</w:t>
      </w:r>
    </w:p>
    <w:p w14:paraId="4803B692" w14:textId="77777777" w:rsidR="00AC103B" w:rsidRPr="00377A6E" w:rsidRDefault="00AC103B" w:rsidP="00AC103B">
      <w:pPr>
        <w:jc w:val="both"/>
        <w:rPr>
          <w:rFonts w:ascii="Times New Roman" w:hAnsi="Times New Roman" w:cs="Times New Roman"/>
          <w:sz w:val="24"/>
          <w:szCs w:val="24"/>
          <w:lang w:val="mk-MK"/>
        </w:rPr>
      </w:pPr>
      <w:r>
        <w:rPr>
          <w:rFonts w:ascii="Times New Roman" w:hAnsi="Times New Roman" w:cs="Times New Roman"/>
          <w:sz w:val="24"/>
          <w:szCs w:val="24"/>
        </w:rPr>
        <w:t>59</w:t>
      </w:r>
      <w:proofErr w:type="gramStart"/>
      <w:r w:rsidRPr="00377A6E">
        <w:rPr>
          <w:rFonts w:ascii="Times New Roman" w:hAnsi="Times New Roman" w:cs="Times New Roman"/>
          <w:sz w:val="24"/>
          <w:szCs w:val="24"/>
          <w:lang w:val="mk-MK"/>
        </w:rPr>
        <w:t>.Al</w:t>
      </w:r>
      <w:proofErr w:type="gramEnd"/>
      <w:r w:rsidRPr="00377A6E">
        <w:rPr>
          <w:rFonts w:ascii="Times New Roman" w:hAnsi="Times New Roman" w:cs="Times New Roman"/>
          <w:sz w:val="24"/>
          <w:szCs w:val="24"/>
          <w:lang w:val="mk-MK"/>
        </w:rPr>
        <w:t>-Milli W. Evaluation of salivary electrolytes in the detection of subclinical digitals toxicity. Master thesis, College of Dentistry, University of Baghdad, 1995.</w:t>
      </w:r>
    </w:p>
    <w:p w14:paraId="517FE324" w14:textId="77777777" w:rsidR="00AC103B" w:rsidRPr="00377A6E" w:rsidRDefault="00AC103B" w:rsidP="00AC103B">
      <w:pPr>
        <w:jc w:val="both"/>
        <w:rPr>
          <w:rFonts w:ascii="Times New Roman" w:hAnsi="Times New Roman" w:cs="Times New Roman"/>
          <w:sz w:val="24"/>
          <w:szCs w:val="24"/>
          <w:lang w:val="mk-MK"/>
        </w:rPr>
      </w:pPr>
      <w:r w:rsidRPr="00377A6E">
        <w:rPr>
          <w:rFonts w:ascii="Times New Roman" w:hAnsi="Times New Roman" w:cs="Times New Roman"/>
          <w:sz w:val="24"/>
          <w:szCs w:val="24"/>
          <w:lang w:val="mk-MK"/>
        </w:rPr>
        <w:t>6</w:t>
      </w:r>
      <w:r>
        <w:rPr>
          <w:rFonts w:ascii="Times New Roman" w:hAnsi="Times New Roman" w:cs="Times New Roman"/>
          <w:sz w:val="24"/>
          <w:szCs w:val="24"/>
        </w:rPr>
        <w:t>0</w:t>
      </w:r>
      <w:r w:rsidRPr="00377A6E">
        <w:rPr>
          <w:rFonts w:ascii="Times New Roman" w:hAnsi="Times New Roman" w:cs="Times New Roman"/>
          <w:sz w:val="24"/>
          <w:szCs w:val="24"/>
          <w:lang w:val="mk-MK"/>
        </w:rPr>
        <w:t>.Radhi N. Oral health status in relation to nutritional analysis and salivary constituents among a group of children with Down syndrome in comparison to normal children. Ph. D. thesis, College of Dentistry, University of Baghdad, 2009.</w:t>
      </w:r>
    </w:p>
    <w:p w14:paraId="3239CFB2" w14:textId="77777777" w:rsidR="00AC103B" w:rsidRPr="00377A6E" w:rsidRDefault="00AC103B" w:rsidP="00AC103B">
      <w:pPr>
        <w:jc w:val="both"/>
        <w:rPr>
          <w:rFonts w:ascii="Times New Roman" w:hAnsi="Times New Roman" w:cs="Times New Roman"/>
          <w:sz w:val="24"/>
          <w:szCs w:val="24"/>
          <w:lang w:val="mk-MK"/>
        </w:rPr>
      </w:pPr>
      <w:r w:rsidRPr="00377A6E">
        <w:rPr>
          <w:rFonts w:ascii="Times New Roman" w:hAnsi="Times New Roman" w:cs="Times New Roman"/>
          <w:sz w:val="24"/>
          <w:szCs w:val="24"/>
          <w:lang w:val="mk-MK"/>
        </w:rPr>
        <w:t>6</w:t>
      </w:r>
      <w:r>
        <w:rPr>
          <w:rFonts w:ascii="Times New Roman" w:hAnsi="Times New Roman" w:cs="Times New Roman"/>
          <w:sz w:val="24"/>
          <w:szCs w:val="24"/>
        </w:rPr>
        <w:t>1</w:t>
      </w:r>
      <w:r w:rsidRPr="00377A6E">
        <w:rPr>
          <w:rFonts w:ascii="Times New Roman" w:hAnsi="Times New Roman" w:cs="Times New Roman"/>
          <w:sz w:val="24"/>
          <w:szCs w:val="24"/>
          <w:lang w:val="mk-MK"/>
        </w:rPr>
        <w:t>.Benyon S. Metabolism and Nutrition. 1st ed. Mosby International LTD. 1998; 68: 141-143.</w:t>
      </w:r>
    </w:p>
    <w:p w14:paraId="6EE19D8D" w14:textId="77777777" w:rsidR="00AC103B" w:rsidRPr="00377A6E" w:rsidRDefault="00AC103B" w:rsidP="00AC103B">
      <w:pPr>
        <w:jc w:val="both"/>
        <w:rPr>
          <w:rFonts w:ascii="Times New Roman" w:hAnsi="Times New Roman" w:cs="Times New Roman"/>
          <w:sz w:val="24"/>
          <w:szCs w:val="24"/>
          <w:lang w:val="mk-MK"/>
        </w:rPr>
      </w:pPr>
      <w:r w:rsidRPr="00377A6E">
        <w:rPr>
          <w:rFonts w:ascii="Times New Roman" w:hAnsi="Times New Roman" w:cs="Times New Roman"/>
          <w:sz w:val="24"/>
          <w:szCs w:val="24"/>
          <w:lang w:val="mk-MK"/>
        </w:rPr>
        <w:t>6</w:t>
      </w:r>
      <w:r>
        <w:rPr>
          <w:rFonts w:ascii="Times New Roman" w:hAnsi="Times New Roman" w:cs="Times New Roman"/>
          <w:sz w:val="24"/>
          <w:szCs w:val="24"/>
        </w:rPr>
        <w:t>2</w:t>
      </w:r>
      <w:r w:rsidRPr="00377A6E">
        <w:rPr>
          <w:rFonts w:ascii="Times New Roman" w:hAnsi="Times New Roman" w:cs="Times New Roman"/>
          <w:sz w:val="24"/>
          <w:szCs w:val="24"/>
          <w:lang w:val="mk-MK"/>
        </w:rPr>
        <w:t>.Halperin M, Kamel K. Potassium. Lancet, 1998; 332: 135-40.</w:t>
      </w:r>
    </w:p>
    <w:p w14:paraId="60662BC6" w14:textId="77777777" w:rsidR="00AC103B" w:rsidRPr="00377A6E" w:rsidRDefault="00AC103B" w:rsidP="00AC103B">
      <w:pPr>
        <w:jc w:val="both"/>
        <w:rPr>
          <w:rFonts w:ascii="Times New Roman" w:hAnsi="Times New Roman" w:cs="Times New Roman"/>
          <w:sz w:val="24"/>
          <w:szCs w:val="24"/>
          <w:lang w:val="mk-MK"/>
        </w:rPr>
      </w:pPr>
      <w:r w:rsidRPr="00377A6E">
        <w:rPr>
          <w:rFonts w:ascii="Times New Roman" w:hAnsi="Times New Roman" w:cs="Times New Roman"/>
          <w:sz w:val="24"/>
          <w:szCs w:val="24"/>
        </w:rPr>
        <w:t>6</w:t>
      </w:r>
      <w:r>
        <w:rPr>
          <w:rFonts w:ascii="Times New Roman" w:hAnsi="Times New Roman" w:cs="Times New Roman"/>
          <w:sz w:val="24"/>
          <w:szCs w:val="24"/>
        </w:rPr>
        <w:t>3</w:t>
      </w:r>
      <w:proofErr w:type="gramStart"/>
      <w:r w:rsidRPr="00377A6E">
        <w:rPr>
          <w:rFonts w:ascii="Times New Roman" w:hAnsi="Times New Roman" w:cs="Times New Roman"/>
          <w:sz w:val="24"/>
          <w:szCs w:val="24"/>
        </w:rPr>
        <w:t>.</w:t>
      </w:r>
      <w:r w:rsidRPr="00377A6E">
        <w:rPr>
          <w:rFonts w:ascii="Times New Roman" w:hAnsi="Times New Roman" w:cs="Times New Roman"/>
          <w:sz w:val="24"/>
          <w:szCs w:val="24"/>
          <w:lang w:val="mk-MK"/>
        </w:rPr>
        <w:t>Norri</w:t>
      </w:r>
      <w:proofErr w:type="gramEnd"/>
      <w:r w:rsidRPr="00377A6E">
        <w:rPr>
          <w:rFonts w:ascii="Times New Roman" w:hAnsi="Times New Roman" w:cs="Times New Roman"/>
          <w:sz w:val="24"/>
          <w:szCs w:val="24"/>
          <w:lang w:val="mk-MK"/>
        </w:rPr>
        <w:t xml:space="preserve"> M. Orofacial, salivary and radiographic changes in major thalassemic patients in Mousl. Master thesis, College of Dentistry, University of Baghdad, 2004.</w:t>
      </w:r>
    </w:p>
    <w:p w14:paraId="4AAA2704" w14:textId="77777777" w:rsidR="00AC103B" w:rsidRPr="00377A6E" w:rsidRDefault="00AC103B" w:rsidP="00AC103B">
      <w:pPr>
        <w:jc w:val="both"/>
        <w:rPr>
          <w:rFonts w:ascii="Times New Roman" w:hAnsi="Times New Roman" w:cs="Times New Roman"/>
          <w:sz w:val="24"/>
          <w:szCs w:val="24"/>
          <w:lang w:val="mk-MK"/>
        </w:rPr>
      </w:pPr>
      <w:r w:rsidRPr="00377A6E">
        <w:rPr>
          <w:rFonts w:ascii="Times New Roman" w:hAnsi="Times New Roman" w:cs="Times New Roman"/>
          <w:sz w:val="24"/>
          <w:szCs w:val="24"/>
          <w:lang w:val="mk-MK"/>
        </w:rPr>
        <w:t>6</w:t>
      </w:r>
      <w:r>
        <w:rPr>
          <w:rFonts w:ascii="Times New Roman" w:hAnsi="Times New Roman" w:cs="Times New Roman"/>
          <w:sz w:val="24"/>
          <w:szCs w:val="24"/>
        </w:rPr>
        <w:t>4</w:t>
      </w:r>
      <w:r w:rsidRPr="00377A6E">
        <w:rPr>
          <w:rFonts w:ascii="Times New Roman" w:hAnsi="Times New Roman" w:cs="Times New Roman"/>
          <w:sz w:val="24"/>
          <w:szCs w:val="24"/>
          <w:lang w:val="mk-MK"/>
        </w:rPr>
        <w:t>.Shannon, I. L. (1958). Salivary Sodium, Potassium, and Chloride Levels in Subjects Classified as to Dental Caries Experience. Journal of Dental Research, 37(3), 401–406.</w:t>
      </w:r>
    </w:p>
    <w:p w14:paraId="7CA7A75B" w14:textId="77777777" w:rsidR="00AC103B" w:rsidRPr="00377A6E" w:rsidRDefault="00AC103B" w:rsidP="00AC103B">
      <w:pPr>
        <w:jc w:val="both"/>
        <w:rPr>
          <w:rFonts w:ascii="Times New Roman" w:hAnsi="Times New Roman" w:cs="Times New Roman"/>
          <w:sz w:val="24"/>
          <w:szCs w:val="24"/>
          <w:lang w:val="mk-MK"/>
        </w:rPr>
      </w:pPr>
      <w:r w:rsidRPr="00377A6E">
        <w:rPr>
          <w:rFonts w:ascii="Times New Roman" w:hAnsi="Times New Roman" w:cs="Times New Roman"/>
          <w:sz w:val="24"/>
          <w:szCs w:val="24"/>
          <w:lang w:val="mk-MK"/>
        </w:rPr>
        <w:t>6</w:t>
      </w:r>
      <w:r>
        <w:rPr>
          <w:rFonts w:ascii="Times New Roman" w:hAnsi="Times New Roman" w:cs="Times New Roman"/>
          <w:sz w:val="24"/>
          <w:szCs w:val="24"/>
        </w:rPr>
        <w:t>5</w:t>
      </w:r>
      <w:r w:rsidRPr="00377A6E">
        <w:rPr>
          <w:rFonts w:ascii="Times New Roman" w:hAnsi="Times New Roman" w:cs="Times New Roman"/>
          <w:sz w:val="24"/>
          <w:szCs w:val="24"/>
          <w:lang w:val="mk-MK"/>
        </w:rPr>
        <w:t>.Hugoson, A. (1972). Salivary Secretion in Pregnancy a Longitudinal Study of Flow Rate, Total Protein, Sodium, Potassium and Calcium Concentration in Parotid Saliva from Pregnant Women. Acta Odontologica Scandinavica, 30(1), 49–66.</w:t>
      </w:r>
    </w:p>
    <w:p w14:paraId="46CC4545" w14:textId="77777777" w:rsidR="00AC103B" w:rsidRPr="00377A6E" w:rsidRDefault="00AC103B" w:rsidP="00AC103B">
      <w:pPr>
        <w:jc w:val="both"/>
        <w:rPr>
          <w:rFonts w:ascii="Times New Roman" w:hAnsi="Times New Roman" w:cs="Times New Roman"/>
          <w:sz w:val="24"/>
          <w:szCs w:val="24"/>
          <w:lang w:val="mk-MK"/>
        </w:rPr>
      </w:pPr>
      <w:r w:rsidRPr="00377A6E">
        <w:rPr>
          <w:rFonts w:ascii="Times New Roman" w:hAnsi="Times New Roman" w:cs="Times New Roman"/>
          <w:sz w:val="24"/>
          <w:szCs w:val="24"/>
          <w:lang w:val="mk-MK"/>
        </w:rPr>
        <w:t>6</w:t>
      </w:r>
      <w:r>
        <w:rPr>
          <w:rFonts w:ascii="Times New Roman" w:hAnsi="Times New Roman" w:cs="Times New Roman"/>
          <w:sz w:val="24"/>
          <w:szCs w:val="24"/>
        </w:rPr>
        <w:t>6</w:t>
      </w:r>
      <w:r w:rsidRPr="00377A6E">
        <w:rPr>
          <w:rFonts w:ascii="Times New Roman" w:hAnsi="Times New Roman" w:cs="Times New Roman"/>
          <w:sz w:val="24"/>
          <w:szCs w:val="24"/>
          <w:lang w:val="mk-MK"/>
        </w:rPr>
        <w:t>.Niedermeier, W., Dreizen, S., Stone, R. E., &amp; Spies, T. D. (1956). Sodium and potassium concentrations in the saliva of normotensive and hypertensive subjects. Oral Surgery, Oral Medicine, Oral Pathology, 9(4), 426–431.</w:t>
      </w:r>
    </w:p>
    <w:p w14:paraId="258A419C" w14:textId="77777777" w:rsidR="00AC103B" w:rsidRPr="00377A6E" w:rsidRDefault="00AC103B" w:rsidP="00AC103B">
      <w:pPr>
        <w:jc w:val="both"/>
        <w:rPr>
          <w:rFonts w:ascii="Times New Roman" w:hAnsi="Times New Roman" w:cs="Times New Roman"/>
          <w:sz w:val="24"/>
          <w:szCs w:val="24"/>
          <w:lang w:val="mk-MK"/>
        </w:rPr>
      </w:pPr>
      <w:r w:rsidRPr="00377A6E">
        <w:rPr>
          <w:rFonts w:ascii="Times New Roman" w:hAnsi="Times New Roman" w:cs="Times New Roman"/>
          <w:sz w:val="24"/>
          <w:szCs w:val="24"/>
          <w:lang w:val="mk-MK"/>
        </w:rPr>
        <w:t>6</w:t>
      </w:r>
      <w:r w:rsidRPr="002C30F6">
        <w:rPr>
          <w:rFonts w:ascii="Times New Roman" w:hAnsi="Times New Roman" w:cs="Times New Roman"/>
          <w:sz w:val="24"/>
          <w:szCs w:val="24"/>
          <w:lang w:val="mk-MK"/>
        </w:rPr>
        <w:t>7</w:t>
      </w:r>
      <w:r w:rsidRPr="00377A6E">
        <w:rPr>
          <w:rFonts w:ascii="Times New Roman" w:hAnsi="Times New Roman" w:cs="Times New Roman"/>
          <w:sz w:val="24"/>
          <w:szCs w:val="24"/>
          <w:lang w:val="mk-MK"/>
        </w:rPr>
        <w:t>.Su YX, Zhang K, Ke ZF, Zheng GS, Chu M, Liao GQ. Increased calcium and decreased magnesium and citrate concentrations of submandibular/sublingual saliva in sialolithiasis. Arch Oral Biol. 2010 Jan;55(1):15-20.</w:t>
      </w:r>
    </w:p>
    <w:p w14:paraId="4403B378" w14:textId="77777777" w:rsidR="00AC103B" w:rsidRPr="00377A6E" w:rsidRDefault="00AC103B" w:rsidP="00AC103B">
      <w:pPr>
        <w:jc w:val="both"/>
        <w:rPr>
          <w:rFonts w:ascii="Times New Roman" w:hAnsi="Times New Roman" w:cs="Times New Roman"/>
          <w:sz w:val="24"/>
          <w:szCs w:val="24"/>
          <w:lang w:val="mk-MK"/>
        </w:rPr>
      </w:pPr>
      <w:r w:rsidRPr="00377A6E">
        <w:rPr>
          <w:rFonts w:ascii="Times New Roman" w:hAnsi="Times New Roman" w:cs="Times New Roman"/>
          <w:sz w:val="24"/>
          <w:szCs w:val="24"/>
          <w:lang w:val="mk-MK"/>
        </w:rPr>
        <w:t>6</w:t>
      </w:r>
      <w:r>
        <w:rPr>
          <w:rFonts w:ascii="Times New Roman" w:hAnsi="Times New Roman" w:cs="Times New Roman"/>
          <w:sz w:val="24"/>
          <w:szCs w:val="24"/>
        </w:rPr>
        <w:t>8</w:t>
      </w:r>
      <w:r w:rsidRPr="00377A6E">
        <w:rPr>
          <w:rFonts w:ascii="Times New Roman" w:hAnsi="Times New Roman" w:cs="Times New Roman"/>
          <w:sz w:val="24"/>
          <w:szCs w:val="24"/>
          <w:lang w:val="mk-MK"/>
        </w:rPr>
        <w:t xml:space="preserve">.Singh V, Arora R, Bhayya D, Singh D, Sarvaiya B, Mehta D. Comparison of relationship between salivary electrolyte levels and dental caries in children with Down syndrome. J Nat Sci Biol Med. 2015;6(1):144-148. </w:t>
      </w:r>
    </w:p>
    <w:p w14:paraId="5D08EC77" w14:textId="77777777" w:rsidR="00AC103B" w:rsidRPr="00377A6E" w:rsidRDefault="00AC103B" w:rsidP="00AC103B">
      <w:pPr>
        <w:jc w:val="both"/>
        <w:rPr>
          <w:rFonts w:ascii="Times New Roman" w:hAnsi="Times New Roman" w:cs="Times New Roman"/>
          <w:sz w:val="24"/>
          <w:szCs w:val="24"/>
          <w:lang w:val="mk-MK"/>
        </w:rPr>
      </w:pPr>
      <w:r>
        <w:rPr>
          <w:rFonts w:ascii="Times New Roman" w:hAnsi="Times New Roman" w:cs="Times New Roman"/>
          <w:sz w:val="24"/>
          <w:szCs w:val="24"/>
        </w:rPr>
        <w:lastRenderedPageBreak/>
        <w:t>69</w:t>
      </w:r>
      <w:r w:rsidRPr="00377A6E">
        <w:rPr>
          <w:rFonts w:ascii="Times New Roman" w:hAnsi="Times New Roman" w:cs="Times New Roman"/>
          <w:sz w:val="24"/>
          <w:szCs w:val="24"/>
          <w:lang w:val="mk-MK"/>
        </w:rPr>
        <w:t>.Baima G, Iaderosa G, Corana M, Romano F, Citterio F, Giacomino A, Berta GN, Aimetti M. Macro and trace elements signature of periodontitis in saliva: A systematic review with quality assessment of ionomics studies. J Periodontal Res. 2021 Nov 27. Online ahead of print.</w:t>
      </w:r>
    </w:p>
    <w:p w14:paraId="3A648452" w14:textId="77777777" w:rsidR="00AC103B" w:rsidRPr="00377A6E" w:rsidRDefault="00AC103B" w:rsidP="00AC103B">
      <w:pPr>
        <w:jc w:val="both"/>
        <w:rPr>
          <w:rFonts w:ascii="Times New Roman" w:hAnsi="Times New Roman" w:cs="Times New Roman"/>
          <w:sz w:val="24"/>
          <w:szCs w:val="24"/>
          <w:lang w:val="mk-MK"/>
        </w:rPr>
      </w:pPr>
      <w:r w:rsidRPr="00377A6E">
        <w:rPr>
          <w:rFonts w:ascii="Times New Roman" w:hAnsi="Times New Roman" w:cs="Times New Roman"/>
          <w:sz w:val="24"/>
          <w:szCs w:val="24"/>
          <w:lang w:val="mk-MK"/>
        </w:rPr>
        <w:t>7</w:t>
      </w:r>
      <w:r>
        <w:rPr>
          <w:rFonts w:ascii="Times New Roman" w:hAnsi="Times New Roman" w:cs="Times New Roman"/>
          <w:sz w:val="24"/>
          <w:szCs w:val="24"/>
        </w:rPr>
        <w:t>0</w:t>
      </w:r>
      <w:r w:rsidRPr="00377A6E">
        <w:rPr>
          <w:rFonts w:ascii="Times New Roman" w:hAnsi="Times New Roman" w:cs="Times New Roman"/>
          <w:sz w:val="24"/>
          <w:szCs w:val="24"/>
          <w:lang w:val="mk-MK"/>
        </w:rPr>
        <w:t xml:space="preserve">.Rammos A, Bechlioulis A, Kalogeras P, et al. Salivary Biomarkers for Diagnosis and Therapy Monitoring in Patients with Heart Failure. A Systematic Review. Diagnostics (Basel). 2021;11(5):824. </w:t>
      </w:r>
    </w:p>
    <w:p w14:paraId="3D3517A1" w14:textId="77777777" w:rsidR="00AC103B" w:rsidRPr="00377A6E" w:rsidRDefault="00AC103B" w:rsidP="00AC103B">
      <w:pPr>
        <w:rPr>
          <w:rFonts w:ascii="Times New Roman" w:hAnsi="Times New Roman" w:cs="Times New Roman"/>
          <w:sz w:val="24"/>
          <w:szCs w:val="24"/>
        </w:rPr>
      </w:pPr>
      <w:r w:rsidRPr="00377A6E">
        <w:rPr>
          <w:rFonts w:ascii="Times New Roman" w:hAnsi="Times New Roman" w:cs="Times New Roman"/>
          <w:sz w:val="24"/>
          <w:szCs w:val="24"/>
        </w:rPr>
        <w:t>7</w:t>
      </w:r>
      <w:r>
        <w:rPr>
          <w:rFonts w:ascii="Times New Roman" w:hAnsi="Times New Roman" w:cs="Times New Roman"/>
          <w:sz w:val="24"/>
          <w:szCs w:val="24"/>
        </w:rPr>
        <w:t>1</w:t>
      </w:r>
      <w:proofErr w:type="gramStart"/>
      <w:r w:rsidRPr="00377A6E">
        <w:rPr>
          <w:rFonts w:ascii="Times New Roman" w:hAnsi="Times New Roman" w:cs="Times New Roman"/>
          <w:sz w:val="24"/>
          <w:szCs w:val="24"/>
        </w:rPr>
        <w:t>.</w:t>
      </w:r>
      <w:r w:rsidRPr="00377A6E">
        <w:rPr>
          <w:rFonts w:ascii="Times New Roman" w:hAnsi="Times New Roman" w:cs="Times New Roman"/>
          <w:sz w:val="24"/>
          <w:szCs w:val="24"/>
          <w:lang w:val="mk-MK"/>
        </w:rPr>
        <w:t>Navazesh</w:t>
      </w:r>
      <w:proofErr w:type="gramEnd"/>
      <w:r w:rsidRPr="00377A6E">
        <w:rPr>
          <w:rFonts w:ascii="Times New Roman" w:hAnsi="Times New Roman" w:cs="Times New Roman"/>
          <w:sz w:val="24"/>
          <w:szCs w:val="24"/>
          <w:lang w:val="mk-MK"/>
        </w:rPr>
        <w:t xml:space="preserve"> M., Christensen C.M. A Comparison of Whole Mouth Resting and Stimulated Salivary Measurement Procedures. Journal of Dental Research, 1982; 61(10):1158-62</w:t>
      </w:r>
    </w:p>
    <w:p w14:paraId="38D84D29" w14:textId="77777777" w:rsidR="00AC103B" w:rsidRPr="00377A6E" w:rsidRDefault="00AC103B" w:rsidP="00AC103B">
      <w:pPr>
        <w:jc w:val="both"/>
        <w:rPr>
          <w:rFonts w:ascii="Times New Roman" w:hAnsi="Times New Roman" w:cs="Times New Roman"/>
          <w:sz w:val="24"/>
          <w:szCs w:val="24"/>
        </w:rPr>
      </w:pPr>
      <w:r w:rsidRPr="00377A6E">
        <w:rPr>
          <w:rFonts w:ascii="Times New Roman" w:hAnsi="Times New Roman" w:cs="Times New Roman"/>
          <w:sz w:val="24"/>
          <w:szCs w:val="24"/>
        </w:rPr>
        <w:t>7</w:t>
      </w:r>
      <w:r>
        <w:rPr>
          <w:rFonts w:ascii="Times New Roman" w:hAnsi="Times New Roman" w:cs="Times New Roman"/>
          <w:sz w:val="24"/>
          <w:szCs w:val="24"/>
        </w:rPr>
        <w:t>2</w:t>
      </w:r>
      <w:r w:rsidRPr="00377A6E">
        <w:rPr>
          <w:rFonts w:ascii="Times New Roman" w:hAnsi="Times New Roman" w:cs="Times New Roman"/>
          <w:sz w:val="24"/>
          <w:szCs w:val="24"/>
        </w:rPr>
        <w:t>. Edgar M, Dawes C, O’Mullane D: Factors influencing salivary flow rate and composition. In: Saliva and dental health, 3rd ed. © Br Dent J 2004; pp. 32-49.</w:t>
      </w:r>
    </w:p>
    <w:p w14:paraId="5D14F748" w14:textId="77777777" w:rsidR="00AC103B" w:rsidRPr="00377A6E" w:rsidRDefault="00AC103B" w:rsidP="00AC103B">
      <w:pPr>
        <w:rPr>
          <w:rFonts w:ascii="Times New Roman" w:hAnsi="Times New Roman" w:cs="Times New Roman"/>
          <w:sz w:val="24"/>
          <w:szCs w:val="24"/>
          <w:lang w:val="mk-MK"/>
        </w:rPr>
      </w:pPr>
      <w:r w:rsidRPr="00377A6E">
        <w:rPr>
          <w:rFonts w:ascii="Times New Roman" w:hAnsi="Times New Roman" w:cs="Times New Roman"/>
          <w:sz w:val="24"/>
          <w:szCs w:val="24"/>
          <w:lang w:val="mk-MK"/>
        </w:rPr>
        <w:t>7</w:t>
      </w:r>
      <w:r>
        <w:rPr>
          <w:rFonts w:ascii="Times New Roman" w:hAnsi="Times New Roman" w:cs="Times New Roman"/>
          <w:sz w:val="24"/>
          <w:szCs w:val="24"/>
        </w:rPr>
        <w:t>3</w:t>
      </w:r>
      <w:r w:rsidRPr="00377A6E">
        <w:rPr>
          <w:rFonts w:ascii="Times New Roman" w:hAnsi="Times New Roman" w:cs="Times New Roman"/>
          <w:sz w:val="24"/>
          <w:szCs w:val="24"/>
          <w:lang w:val="mk-MK"/>
        </w:rPr>
        <w:t>.</w:t>
      </w:r>
      <w:r w:rsidRPr="00377A6E">
        <w:rPr>
          <w:rFonts w:ascii="Times New Roman" w:hAnsi="Times New Roman" w:cs="Times New Roman"/>
          <w:sz w:val="24"/>
          <w:szCs w:val="24"/>
        </w:rPr>
        <w:t xml:space="preserve"> Parvinen T, Larmas M. Age dependency of stimulated salivary flow rate, pH and lactobacillus and yeast concentrations. J Dent Res 1982; 61: 1052-5.</w:t>
      </w:r>
    </w:p>
    <w:p w14:paraId="085F79C0" w14:textId="77777777" w:rsidR="00AC103B" w:rsidRPr="00377A6E" w:rsidRDefault="00AC103B" w:rsidP="00AC103B">
      <w:pPr>
        <w:rPr>
          <w:rFonts w:ascii="Times New Roman" w:hAnsi="Times New Roman" w:cs="Times New Roman"/>
          <w:sz w:val="24"/>
          <w:szCs w:val="24"/>
          <w:lang w:val="mk-MK"/>
        </w:rPr>
      </w:pPr>
      <w:r w:rsidRPr="00377A6E">
        <w:rPr>
          <w:rFonts w:ascii="Times New Roman" w:hAnsi="Times New Roman" w:cs="Times New Roman"/>
          <w:sz w:val="24"/>
          <w:szCs w:val="24"/>
          <w:lang w:val="mk-MK"/>
        </w:rPr>
        <w:t>7</w:t>
      </w:r>
      <w:r>
        <w:rPr>
          <w:rFonts w:ascii="Times New Roman" w:hAnsi="Times New Roman" w:cs="Times New Roman"/>
          <w:sz w:val="24"/>
          <w:szCs w:val="24"/>
        </w:rPr>
        <w:t>4</w:t>
      </w:r>
      <w:r w:rsidRPr="00377A6E">
        <w:rPr>
          <w:rFonts w:ascii="Times New Roman" w:hAnsi="Times New Roman" w:cs="Times New Roman"/>
          <w:sz w:val="24"/>
          <w:szCs w:val="24"/>
          <w:lang w:val="mk-MK"/>
        </w:rPr>
        <w:t>.</w:t>
      </w:r>
      <w:r w:rsidRPr="00377A6E">
        <w:rPr>
          <w:rFonts w:ascii="Times New Roman" w:hAnsi="Times New Roman" w:cs="Times New Roman"/>
          <w:sz w:val="24"/>
          <w:szCs w:val="24"/>
        </w:rPr>
        <w:t xml:space="preserve"> Sewón L, Karjalainen S, Sainio M, Seppä O. Calcium and other salivary factors in periodontitis-affected subjects prior to treatment. J Clin Periodontol 1995; 22: 267-70.</w:t>
      </w:r>
    </w:p>
    <w:p w14:paraId="51CE6023" w14:textId="77777777" w:rsidR="00AC103B" w:rsidRPr="00377A6E" w:rsidRDefault="00AC103B" w:rsidP="00AC103B">
      <w:pPr>
        <w:rPr>
          <w:rFonts w:ascii="Times New Roman" w:hAnsi="Times New Roman" w:cs="Times New Roman"/>
          <w:sz w:val="24"/>
          <w:szCs w:val="24"/>
          <w:lang w:val="mk-MK"/>
        </w:rPr>
      </w:pPr>
      <w:r w:rsidRPr="00377A6E">
        <w:rPr>
          <w:rFonts w:ascii="Times New Roman" w:hAnsi="Times New Roman" w:cs="Times New Roman"/>
          <w:sz w:val="24"/>
          <w:szCs w:val="24"/>
          <w:lang w:val="mk-MK"/>
        </w:rPr>
        <w:t>7</w:t>
      </w:r>
      <w:r>
        <w:rPr>
          <w:rFonts w:ascii="Times New Roman" w:hAnsi="Times New Roman" w:cs="Times New Roman"/>
          <w:sz w:val="24"/>
          <w:szCs w:val="24"/>
        </w:rPr>
        <w:t>5</w:t>
      </w:r>
      <w:r w:rsidRPr="00377A6E">
        <w:rPr>
          <w:rFonts w:ascii="Times New Roman" w:hAnsi="Times New Roman" w:cs="Times New Roman"/>
          <w:sz w:val="24"/>
          <w:szCs w:val="24"/>
          <w:lang w:val="mk-MK"/>
        </w:rPr>
        <w:t>.</w:t>
      </w:r>
      <w:r w:rsidRPr="00377A6E">
        <w:rPr>
          <w:rFonts w:ascii="Times New Roman" w:hAnsi="Times New Roman" w:cs="Times New Roman"/>
          <w:sz w:val="24"/>
          <w:szCs w:val="24"/>
        </w:rPr>
        <w:t xml:space="preserve"> Sewón L, Karjalainen S, Söderling E, Lapinleimu H, Simell O. Associations between salivary calcium and oral health. J Clin Periodontol 1998; 25: 915-9.</w:t>
      </w:r>
    </w:p>
    <w:p w14:paraId="754B110D" w14:textId="77777777" w:rsidR="00AC103B" w:rsidRPr="00377A6E" w:rsidRDefault="00AC103B" w:rsidP="00AC103B">
      <w:pPr>
        <w:rPr>
          <w:rFonts w:ascii="Times New Roman" w:hAnsi="Times New Roman" w:cs="Times New Roman"/>
          <w:sz w:val="24"/>
          <w:szCs w:val="24"/>
        </w:rPr>
      </w:pPr>
      <w:r w:rsidRPr="00377A6E">
        <w:rPr>
          <w:rFonts w:ascii="Times New Roman" w:hAnsi="Times New Roman" w:cs="Times New Roman"/>
          <w:sz w:val="24"/>
          <w:szCs w:val="24"/>
        </w:rPr>
        <w:t>7</w:t>
      </w:r>
      <w:r>
        <w:rPr>
          <w:rFonts w:ascii="Times New Roman" w:hAnsi="Times New Roman" w:cs="Times New Roman"/>
          <w:sz w:val="24"/>
          <w:szCs w:val="24"/>
        </w:rPr>
        <w:t>6</w:t>
      </w:r>
      <w:r w:rsidRPr="00377A6E">
        <w:rPr>
          <w:rFonts w:ascii="Times New Roman" w:hAnsi="Times New Roman" w:cs="Times New Roman"/>
          <w:sz w:val="24"/>
          <w:szCs w:val="24"/>
        </w:rPr>
        <w:t xml:space="preserve">.Ashley F, Coward P, Jalil R, Wilson R. Relationship between calcium and inorganic phosphorous concentrations of both resting and stimulated saliva and dental plaque in children and young adults. Arch Oral Biol 1991; 36: 431-4. </w:t>
      </w:r>
    </w:p>
    <w:p w14:paraId="5BDA26F8" w14:textId="77777777" w:rsidR="00AC103B" w:rsidRPr="00377A6E" w:rsidRDefault="00AC103B" w:rsidP="00AC103B">
      <w:pPr>
        <w:rPr>
          <w:rFonts w:ascii="Times New Roman" w:hAnsi="Times New Roman" w:cs="Times New Roman"/>
          <w:sz w:val="24"/>
          <w:szCs w:val="24"/>
        </w:rPr>
      </w:pPr>
      <w:r w:rsidRPr="00377A6E">
        <w:rPr>
          <w:rFonts w:ascii="Times New Roman" w:hAnsi="Times New Roman" w:cs="Times New Roman"/>
          <w:sz w:val="24"/>
          <w:szCs w:val="24"/>
        </w:rPr>
        <w:t>7</w:t>
      </w:r>
      <w:r>
        <w:rPr>
          <w:rFonts w:ascii="Times New Roman" w:hAnsi="Times New Roman" w:cs="Times New Roman"/>
          <w:sz w:val="24"/>
          <w:szCs w:val="24"/>
        </w:rPr>
        <w:t>7</w:t>
      </w:r>
      <w:proofErr w:type="gramStart"/>
      <w:r w:rsidRPr="00377A6E">
        <w:rPr>
          <w:rFonts w:ascii="Times New Roman" w:hAnsi="Times New Roman" w:cs="Times New Roman"/>
          <w:sz w:val="24"/>
          <w:szCs w:val="24"/>
        </w:rPr>
        <w:t>.Mandel</w:t>
      </w:r>
      <w:proofErr w:type="gramEnd"/>
      <w:r w:rsidRPr="00377A6E">
        <w:rPr>
          <w:rFonts w:ascii="Times New Roman" w:hAnsi="Times New Roman" w:cs="Times New Roman"/>
          <w:sz w:val="24"/>
          <w:szCs w:val="24"/>
        </w:rPr>
        <w:t xml:space="preserve"> I. Biochemical aspects of calculus formation II. Comparative studies of saliva in heavy and light calculus formers. J Periodontal Res 1974; 9: 211-21. </w:t>
      </w:r>
    </w:p>
    <w:p w14:paraId="5B15CCB0" w14:textId="77777777" w:rsidR="00AC103B" w:rsidRPr="00377A6E" w:rsidRDefault="00AC103B" w:rsidP="00AC103B">
      <w:pPr>
        <w:rPr>
          <w:rFonts w:ascii="Times New Roman" w:hAnsi="Times New Roman" w:cs="Times New Roman"/>
          <w:sz w:val="24"/>
          <w:szCs w:val="24"/>
        </w:rPr>
      </w:pPr>
      <w:r w:rsidRPr="00377A6E">
        <w:rPr>
          <w:rFonts w:ascii="Times New Roman" w:hAnsi="Times New Roman" w:cs="Times New Roman"/>
          <w:sz w:val="24"/>
          <w:szCs w:val="24"/>
        </w:rPr>
        <w:t>7</w:t>
      </w:r>
      <w:r>
        <w:rPr>
          <w:rFonts w:ascii="Times New Roman" w:hAnsi="Times New Roman" w:cs="Times New Roman"/>
          <w:sz w:val="24"/>
          <w:szCs w:val="24"/>
        </w:rPr>
        <w:t>8</w:t>
      </w:r>
      <w:proofErr w:type="gramStart"/>
      <w:r w:rsidRPr="00377A6E">
        <w:rPr>
          <w:rFonts w:ascii="Times New Roman" w:hAnsi="Times New Roman" w:cs="Times New Roman"/>
          <w:sz w:val="24"/>
          <w:szCs w:val="24"/>
        </w:rPr>
        <w:t>.Sewón</w:t>
      </w:r>
      <w:proofErr w:type="gramEnd"/>
      <w:r w:rsidRPr="00377A6E">
        <w:rPr>
          <w:rFonts w:ascii="Times New Roman" w:hAnsi="Times New Roman" w:cs="Times New Roman"/>
          <w:sz w:val="24"/>
          <w:szCs w:val="24"/>
        </w:rPr>
        <w:t xml:space="preserve"> L, Mäkelä M. A study of the possible correlation of high salivary calcium levels with periodontal and dental conditions in young adults. Arch Oral Biol 1990</w:t>
      </w:r>
      <w:proofErr w:type="gramStart"/>
      <w:r w:rsidRPr="00377A6E">
        <w:rPr>
          <w:rFonts w:ascii="Times New Roman" w:hAnsi="Times New Roman" w:cs="Times New Roman"/>
          <w:sz w:val="24"/>
          <w:szCs w:val="24"/>
        </w:rPr>
        <w:t>;</w:t>
      </w:r>
      <w:proofErr w:type="gramEnd"/>
      <w:r w:rsidRPr="00377A6E">
        <w:rPr>
          <w:rFonts w:ascii="Times New Roman" w:hAnsi="Times New Roman" w:cs="Times New Roman"/>
          <w:sz w:val="24"/>
          <w:szCs w:val="24"/>
        </w:rPr>
        <w:t xml:space="preserve"> 35: Suppl. 211-2.</w:t>
      </w:r>
    </w:p>
    <w:p w14:paraId="6E5A588C" w14:textId="77777777" w:rsidR="00AC103B" w:rsidRPr="00377A6E" w:rsidRDefault="00AC103B" w:rsidP="00AC103B">
      <w:pPr>
        <w:rPr>
          <w:rFonts w:ascii="Times New Roman" w:hAnsi="Times New Roman" w:cs="Times New Roman"/>
          <w:sz w:val="24"/>
          <w:szCs w:val="24"/>
        </w:rPr>
      </w:pPr>
      <w:r>
        <w:rPr>
          <w:rFonts w:ascii="Times New Roman" w:hAnsi="Times New Roman" w:cs="Times New Roman"/>
          <w:sz w:val="24"/>
          <w:szCs w:val="24"/>
        </w:rPr>
        <w:t>79</w:t>
      </w:r>
      <w:proofErr w:type="gramStart"/>
      <w:r w:rsidRPr="00377A6E">
        <w:rPr>
          <w:rFonts w:ascii="Times New Roman" w:hAnsi="Times New Roman" w:cs="Times New Roman"/>
          <w:sz w:val="24"/>
          <w:szCs w:val="24"/>
        </w:rPr>
        <w:t>.Nederfors</w:t>
      </w:r>
      <w:proofErr w:type="gramEnd"/>
      <w:r w:rsidRPr="00377A6E">
        <w:rPr>
          <w:rFonts w:ascii="Times New Roman" w:hAnsi="Times New Roman" w:cs="Times New Roman"/>
          <w:sz w:val="24"/>
          <w:szCs w:val="24"/>
        </w:rPr>
        <w:t xml:space="preserve"> T, Dahlöf C. Effects of beta-adrenoceptor antagonists atenolol and propanolol on human whole saliva flow rate and composition. Arch oral Biol 1992</w:t>
      </w:r>
      <w:proofErr w:type="gramStart"/>
      <w:r w:rsidRPr="00377A6E">
        <w:rPr>
          <w:rFonts w:ascii="Times New Roman" w:hAnsi="Times New Roman" w:cs="Times New Roman"/>
          <w:sz w:val="24"/>
          <w:szCs w:val="24"/>
        </w:rPr>
        <w:t>;</w:t>
      </w:r>
      <w:proofErr w:type="gramEnd"/>
      <w:r w:rsidRPr="00377A6E">
        <w:rPr>
          <w:rFonts w:ascii="Times New Roman" w:hAnsi="Times New Roman" w:cs="Times New Roman"/>
          <w:sz w:val="24"/>
          <w:szCs w:val="24"/>
        </w:rPr>
        <w:t xml:space="preserve"> 37: 579-84. </w:t>
      </w:r>
    </w:p>
    <w:p w14:paraId="1B03E02F" w14:textId="77777777" w:rsidR="00AC103B" w:rsidRPr="00377A6E" w:rsidRDefault="00AC103B" w:rsidP="00AC103B">
      <w:pPr>
        <w:rPr>
          <w:rFonts w:ascii="Times New Roman" w:hAnsi="Times New Roman" w:cs="Times New Roman"/>
          <w:sz w:val="24"/>
          <w:szCs w:val="24"/>
        </w:rPr>
      </w:pPr>
      <w:r w:rsidRPr="00377A6E">
        <w:rPr>
          <w:rFonts w:ascii="Times New Roman" w:hAnsi="Times New Roman" w:cs="Times New Roman"/>
          <w:sz w:val="24"/>
          <w:szCs w:val="24"/>
        </w:rPr>
        <w:t>8</w:t>
      </w:r>
      <w:r>
        <w:rPr>
          <w:rFonts w:ascii="Times New Roman" w:hAnsi="Times New Roman" w:cs="Times New Roman"/>
          <w:sz w:val="24"/>
          <w:szCs w:val="24"/>
        </w:rPr>
        <w:t>0</w:t>
      </w:r>
      <w:proofErr w:type="gramStart"/>
      <w:r w:rsidRPr="00377A6E">
        <w:rPr>
          <w:rFonts w:ascii="Times New Roman" w:hAnsi="Times New Roman" w:cs="Times New Roman"/>
          <w:sz w:val="24"/>
          <w:szCs w:val="24"/>
        </w:rPr>
        <w:t>.Ferguson</w:t>
      </w:r>
      <w:proofErr w:type="gramEnd"/>
      <w:r w:rsidRPr="00377A6E">
        <w:rPr>
          <w:rFonts w:ascii="Times New Roman" w:hAnsi="Times New Roman" w:cs="Times New Roman"/>
          <w:sz w:val="24"/>
          <w:szCs w:val="24"/>
        </w:rPr>
        <w:t xml:space="preserve"> DB. Salivary electrolytes. In: Tenovuo J, editor. Human saliva: Clinical chemistry and microbiology. Volume I. CRC Press. </w:t>
      </w:r>
      <w:proofErr w:type="gramStart"/>
      <w:r w:rsidRPr="00377A6E">
        <w:rPr>
          <w:rFonts w:ascii="Times New Roman" w:hAnsi="Times New Roman" w:cs="Times New Roman"/>
          <w:sz w:val="24"/>
          <w:szCs w:val="24"/>
        </w:rPr>
        <w:t>1989</w:t>
      </w:r>
      <w:proofErr w:type="gramEnd"/>
      <w:r w:rsidRPr="00377A6E">
        <w:rPr>
          <w:rFonts w:ascii="Times New Roman" w:hAnsi="Times New Roman" w:cs="Times New Roman"/>
          <w:sz w:val="24"/>
          <w:szCs w:val="24"/>
        </w:rPr>
        <w:t xml:space="preserve">; pp. 76-88. </w:t>
      </w:r>
    </w:p>
    <w:p w14:paraId="7EBC1F25" w14:textId="77777777" w:rsidR="00AC103B" w:rsidRPr="00377A6E" w:rsidRDefault="00AC103B" w:rsidP="00AC103B">
      <w:pPr>
        <w:rPr>
          <w:rFonts w:ascii="Times New Roman" w:hAnsi="Times New Roman" w:cs="Times New Roman"/>
          <w:sz w:val="24"/>
          <w:szCs w:val="24"/>
        </w:rPr>
      </w:pPr>
      <w:r w:rsidRPr="00377A6E">
        <w:rPr>
          <w:rFonts w:ascii="Times New Roman" w:hAnsi="Times New Roman" w:cs="Times New Roman"/>
          <w:sz w:val="24"/>
          <w:szCs w:val="24"/>
        </w:rPr>
        <w:lastRenderedPageBreak/>
        <w:t>8</w:t>
      </w:r>
      <w:r>
        <w:rPr>
          <w:rFonts w:ascii="Times New Roman" w:hAnsi="Times New Roman" w:cs="Times New Roman"/>
          <w:sz w:val="24"/>
          <w:szCs w:val="24"/>
        </w:rPr>
        <w:t>1</w:t>
      </w:r>
      <w:proofErr w:type="gramStart"/>
      <w:r w:rsidRPr="00377A6E">
        <w:rPr>
          <w:rFonts w:ascii="Times New Roman" w:hAnsi="Times New Roman" w:cs="Times New Roman"/>
          <w:sz w:val="24"/>
          <w:szCs w:val="24"/>
        </w:rPr>
        <w:t>.Dawes</w:t>
      </w:r>
      <w:proofErr w:type="gramEnd"/>
      <w:r w:rsidRPr="00377A6E">
        <w:rPr>
          <w:rFonts w:ascii="Times New Roman" w:hAnsi="Times New Roman" w:cs="Times New Roman"/>
          <w:sz w:val="24"/>
          <w:szCs w:val="24"/>
        </w:rPr>
        <w:t xml:space="preserve"> C. The effects of flow rate and duration of stimulation on the concentrations of protein and the main electrolytes in human parotid saliva. Arch Oral Biol 1969; 14: 277-94. </w:t>
      </w:r>
    </w:p>
    <w:p w14:paraId="1203D7DD" w14:textId="77777777" w:rsidR="00AC103B" w:rsidRPr="00377A6E" w:rsidRDefault="00AC103B" w:rsidP="00AC103B">
      <w:pPr>
        <w:rPr>
          <w:rFonts w:ascii="Times New Roman" w:hAnsi="Times New Roman" w:cs="Times New Roman"/>
          <w:sz w:val="24"/>
          <w:szCs w:val="24"/>
        </w:rPr>
      </w:pPr>
      <w:r w:rsidRPr="00377A6E">
        <w:rPr>
          <w:rFonts w:ascii="Times New Roman" w:hAnsi="Times New Roman" w:cs="Times New Roman"/>
          <w:sz w:val="24"/>
          <w:szCs w:val="24"/>
        </w:rPr>
        <w:t>8</w:t>
      </w:r>
      <w:r>
        <w:rPr>
          <w:rFonts w:ascii="Times New Roman" w:hAnsi="Times New Roman" w:cs="Times New Roman"/>
          <w:sz w:val="24"/>
          <w:szCs w:val="24"/>
        </w:rPr>
        <w:t>2</w:t>
      </w:r>
      <w:proofErr w:type="gramStart"/>
      <w:r w:rsidRPr="00377A6E">
        <w:rPr>
          <w:rFonts w:ascii="Times New Roman" w:hAnsi="Times New Roman" w:cs="Times New Roman"/>
          <w:sz w:val="24"/>
          <w:szCs w:val="24"/>
        </w:rPr>
        <w:t>.Dawes</w:t>
      </w:r>
      <w:proofErr w:type="gramEnd"/>
      <w:r w:rsidRPr="00377A6E">
        <w:rPr>
          <w:rFonts w:ascii="Times New Roman" w:hAnsi="Times New Roman" w:cs="Times New Roman"/>
          <w:sz w:val="24"/>
          <w:szCs w:val="24"/>
        </w:rPr>
        <w:t xml:space="preserve"> C. The effects of flow rate and duration of stimulation on the concentrations of protein and the main electrolytes in human submandibular saliva. Arch Oral Biol 1974; 19: 887-95. </w:t>
      </w:r>
    </w:p>
    <w:p w14:paraId="387CF1DB" w14:textId="77777777" w:rsidR="00AC103B" w:rsidRPr="00377A6E" w:rsidRDefault="00AC103B" w:rsidP="00AC103B">
      <w:pPr>
        <w:rPr>
          <w:rFonts w:ascii="Times New Roman" w:hAnsi="Times New Roman" w:cs="Times New Roman"/>
          <w:sz w:val="24"/>
          <w:szCs w:val="24"/>
        </w:rPr>
      </w:pPr>
      <w:r w:rsidRPr="00377A6E">
        <w:rPr>
          <w:rFonts w:ascii="Times New Roman" w:hAnsi="Times New Roman" w:cs="Times New Roman"/>
          <w:sz w:val="24"/>
          <w:szCs w:val="24"/>
        </w:rPr>
        <w:t>8</w:t>
      </w:r>
      <w:r>
        <w:rPr>
          <w:rFonts w:ascii="Times New Roman" w:hAnsi="Times New Roman" w:cs="Times New Roman"/>
          <w:sz w:val="24"/>
          <w:szCs w:val="24"/>
        </w:rPr>
        <w:t>3</w:t>
      </w:r>
      <w:r w:rsidRPr="00377A6E">
        <w:rPr>
          <w:rFonts w:ascii="Times New Roman" w:hAnsi="Times New Roman" w:cs="Times New Roman"/>
          <w:sz w:val="24"/>
          <w:szCs w:val="24"/>
        </w:rPr>
        <w:t xml:space="preserve">.Sewón L, Laine M, Karjalainen S, Leimola-Virtanen R, Hiidenkari T, Helenius H. The effect of hormone replacement therapy on salivary calcium concentrations in menopausal women. Arch Oral Biol 2000; 45: 201-6. </w:t>
      </w:r>
    </w:p>
    <w:p w14:paraId="2C573DB8" w14:textId="77777777" w:rsidR="00AC103B" w:rsidRPr="00377A6E" w:rsidRDefault="00AC103B" w:rsidP="00AC103B">
      <w:pPr>
        <w:rPr>
          <w:rFonts w:ascii="Times New Roman" w:hAnsi="Times New Roman" w:cs="Times New Roman"/>
          <w:sz w:val="24"/>
          <w:szCs w:val="24"/>
        </w:rPr>
      </w:pPr>
      <w:r w:rsidRPr="00377A6E">
        <w:rPr>
          <w:rFonts w:ascii="Times New Roman" w:hAnsi="Times New Roman" w:cs="Times New Roman"/>
          <w:sz w:val="24"/>
          <w:szCs w:val="24"/>
        </w:rPr>
        <w:t>8</w:t>
      </w:r>
      <w:r>
        <w:rPr>
          <w:rFonts w:ascii="Times New Roman" w:hAnsi="Times New Roman" w:cs="Times New Roman"/>
          <w:sz w:val="24"/>
          <w:szCs w:val="24"/>
        </w:rPr>
        <w:t>4</w:t>
      </w:r>
      <w:proofErr w:type="gramStart"/>
      <w:r w:rsidRPr="00377A6E">
        <w:rPr>
          <w:rFonts w:ascii="Times New Roman" w:hAnsi="Times New Roman" w:cs="Times New Roman"/>
          <w:sz w:val="24"/>
          <w:szCs w:val="24"/>
        </w:rPr>
        <w:t>.Laine</w:t>
      </w:r>
      <w:proofErr w:type="gramEnd"/>
      <w:r w:rsidRPr="00377A6E">
        <w:rPr>
          <w:rFonts w:ascii="Times New Roman" w:hAnsi="Times New Roman" w:cs="Times New Roman"/>
          <w:sz w:val="24"/>
          <w:szCs w:val="24"/>
        </w:rPr>
        <w:t xml:space="preserve"> M, Tenovuo J, Lehtonen O-P, Ojanotko-Harri A, Vilja P, Tuohimaa P. Pregnancy related changes in human whole saliva. Arch Oral Biol 1988; 33: 913-7. </w:t>
      </w:r>
    </w:p>
    <w:p w14:paraId="29E7898C" w14:textId="77777777" w:rsidR="00AC103B" w:rsidRPr="00377A6E" w:rsidRDefault="00AC103B" w:rsidP="00AC103B">
      <w:pPr>
        <w:rPr>
          <w:rFonts w:ascii="Times New Roman" w:hAnsi="Times New Roman" w:cs="Times New Roman"/>
          <w:sz w:val="24"/>
          <w:szCs w:val="24"/>
        </w:rPr>
      </w:pPr>
      <w:r w:rsidRPr="00377A6E">
        <w:rPr>
          <w:rFonts w:ascii="Times New Roman" w:hAnsi="Times New Roman" w:cs="Times New Roman"/>
          <w:sz w:val="24"/>
          <w:szCs w:val="24"/>
        </w:rPr>
        <w:t>8</w:t>
      </w:r>
      <w:r>
        <w:rPr>
          <w:rFonts w:ascii="Times New Roman" w:hAnsi="Times New Roman" w:cs="Times New Roman"/>
          <w:sz w:val="24"/>
          <w:szCs w:val="24"/>
        </w:rPr>
        <w:t>5</w:t>
      </w:r>
      <w:proofErr w:type="gramStart"/>
      <w:r w:rsidRPr="00377A6E">
        <w:rPr>
          <w:rFonts w:ascii="Times New Roman" w:hAnsi="Times New Roman" w:cs="Times New Roman"/>
          <w:sz w:val="24"/>
          <w:szCs w:val="24"/>
        </w:rPr>
        <w:t>.Parvinen</w:t>
      </w:r>
      <w:proofErr w:type="gramEnd"/>
      <w:r w:rsidRPr="00377A6E">
        <w:rPr>
          <w:rFonts w:ascii="Times New Roman" w:hAnsi="Times New Roman" w:cs="Times New Roman"/>
          <w:sz w:val="24"/>
          <w:szCs w:val="24"/>
        </w:rPr>
        <w:t xml:space="preserve"> T. Flow rate, pH and lactobacillus and yeast counts of stimulated whole saliva in adults. Proc Finn Dent Soc Thesis.1985;</w:t>
      </w:r>
    </w:p>
    <w:p w14:paraId="32948133" w14:textId="77777777" w:rsidR="00AC103B" w:rsidRPr="00377A6E" w:rsidRDefault="00AC103B" w:rsidP="00AC103B">
      <w:pPr>
        <w:rPr>
          <w:rFonts w:ascii="Times New Roman" w:hAnsi="Times New Roman" w:cs="Times New Roman"/>
          <w:sz w:val="24"/>
          <w:szCs w:val="24"/>
        </w:rPr>
      </w:pPr>
      <w:r w:rsidRPr="00377A6E">
        <w:rPr>
          <w:rFonts w:ascii="Times New Roman" w:hAnsi="Times New Roman" w:cs="Times New Roman"/>
          <w:sz w:val="24"/>
          <w:szCs w:val="24"/>
          <w:lang w:val="mk-MK"/>
        </w:rPr>
        <w:t>8</w:t>
      </w:r>
      <w:r>
        <w:rPr>
          <w:rFonts w:ascii="Times New Roman" w:hAnsi="Times New Roman" w:cs="Times New Roman"/>
          <w:sz w:val="24"/>
          <w:szCs w:val="24"/>
        </w:rPr>
        <w:t>6</w:t>
      </w:r>
      <w:r w:rsidRPr="00377A6E">
        <w:rPr>
          <w:rFonts w:ascii="Times New Roman" w:hAnsi="Times New Roman" w:cs="Times New Roman"/>
          <w:sz w:val="24"/>
          <w:szCs w:val="24"/>
          <w:lang w:val="mk-MK"/>
        </w:rPr>
        <w:t>.</w:t>
      </w:r>
      <w:r w:rsidRPr="00377A6E">
        <w:rPr>
          <w:rFonts w:ascii="Times New Roman" w:hAnsi="Times New Roman" w:cs="Times New Roman"/>
          <w:sz w:val="24"/>
          <w:szCs w:val="24"/>
        </w:rPr>
        <w:t>Maas H J A. IFCC reference methods and materials for measurement of pH, gases and electrolytes in blood. Scand J Clin Lab Invest 1993</w:t>
      </w:r>
      <w:proofErr w:type="gramStart"/>
      <w:r w:rsidRPr="00377A6E">
        <w:rPr>
          <w:rFonts w:ascii="Times New Roman" w:hAnsi="Times New Roman" w:cs="Times New Roman"/>
          <w:sz w:val="24"/>
          <w:szCs w:val="24"/>
        </w:rPr>
        <w:t>;53:83</w:t>
      </w:r>
      <w:proofErr w:type="gramEnd"/>
      <w:r w:rsidRPr="00377A6E">
        <w:rPr>
          <w:rFonts w:ascii="Times New Roman" w:hAnsi="Times New Roman" w:cs="Times New Roman"/>
          <w:sz w:val="24"/>
          <w:szCs w:val="24"/>
        </w:rPr>
        <w:t>-94.</w:t>
      </w:r>
    </w:p>
    <w:p w14:paraId="062D43FE" w14:textId="77777777" w:rsidR="00AC103B" w:rsidRPr="0056701E" w:rsidRDefault="00AC103B" w:rsidP="00AC103B">
      <w:pPr>
        <w:rPr>
          <w:rFonts w:ascii="Times New Roman" w:hAnsi="Times New Roman" w:cs="Times New Roman"/>
          <w:sz w:val="24"/>
          <w:szCs w:val="24"/>
          <w:lang w:val="fr-FR"/>
        </w:rPr>
      </w:pPr>
      <w:r w:rsidRPr="00377A6E">
        <w:rPr>
          <w:rFonts w:ascii="Times New Roman" w:hAnsi="Times New Roman" w:cs="Times New Roman"/>
          <w:sz w:val="24"/>
          <w:szCs w:val="24"/>
        </w:rPr>
        <w:t>8</w:t>
      </w:r>
      <w:r>
        <w:rPr>
          <w:rFonts w:ascii="Times New Roman" w:hAnsi="Times New Roman" w:cs="Times New Roman"/>
          <w:sz w:val="24"/>
          <w:szCs w:val="24"/>
        </w:rPr>
        <w:t>7</w:t>
      </w:r>
      <w:proofErr w:type="gramStart"/>
      <w:r w:rsidRPr="00377A6E">
        <w:rPr>
          <w:rFonts w:ascii="Times New Roman" w:hAnsi="Times New Roman" w:cs="Times New Roman"/>
          <w:sz w:val="24"/>
          <w:szCs w:val="24"/>
        </w:rPr>
        <w:t>.Humphrey</w:t>
      </w:r>
      <w:proofErr w:type="gramEnd"/>
      <w:r w:rsidRPr="00377A6E">
        <w:rPr>
          <w:rFonts w:ascii="Times New Roman" w:hAnsi="Times New Roman" w:cs="Times New Roman"/>
          <w:sz w:val="24"/>
          <w:szCs w:val="24"/>
        </w:rPr>
        <w:t xml:space="preserve">, S. P.; Williamson, R.T. A review of saliva: normal composition, flow, and function. </w:t>
      </w:r>
      <w:r w:rsidRPr="0056701E">
        <w:rPr>
          <w:rFonts w:ascii="Times New Roman" w:hAnsi="Times New Roman" w:cs="Times New Roman"/>
          <w:sz w:val="24"/>
          <w:szCs w:val="24"/>
          <w:lang w:val="fr-FR"/>
        </w:rPr>
        <w:t>J Prosthet Dent, v. 85, n. 2, p.162-9, 2001.</w:t>
      </w:r>
    </w:p>
    <w:p w14:paraId="11961F2C" w14:textId="77777777" w:rsidR="00AC103B" w:rsidRPr="00377A6E" w:rsidRDefault="00AC103B" w:rsidP="00AC103B">
      <w:pPr>
        <w:rPr>
          <w:rFonts w:ascii="Times New Roman" w:hAnsi="Times New Roman" w:cs="Times New Roman"/>
          <w:sz w:val="24"/>
          <w:szCs w:val="24"/>
        </w:rPr>
      </w:pPr>
      <w:r w:rsidRPr="0056701E">
        <w:rPr>
          <w:rFonts w:ascii="Times New Roman" w:hAnsi="Times New Roman" w:cs="Times New Roman"/>
          <w:sz w:val="24"/>
          <w:szCs w:val="24"/>
          <w:lang w:val="fr-FR"/>
        </w:rPr>
        <w:t>8</w:t>
      </w:r>
      <w:r>
        <w:rPr>
          <w:rFonts w:ascii="Times New Roman" w:hAnsi="Times New Roman" w:cs="Times New Roman"/>
          <w:sz w:val="24"/>
          <w:szCs w:val="24"/>
          <w:lang w:val="fr-FR"/>
        </w:rPr>
        <w:t>8</w:t>
      </w:r>
      <w:r w:rsidRPr="0056701E">
        <w:rPr>
          <w:rFonts w:ascii="Times New Roman" w:hAnsi="Times New Roman" w:cs="Times New Roman"/>
          <w:sz w:val="24"/>
          <w:szCs w:val="24"/>
          <w:lang w:val="fr-FR"/>
        </w:rPr>
        <w:t xml:space="preserve">.Kalk, W. W. I. et al. </w:t>
      </w:r>
      <w:r w:rsidRPr="00377A6E">
        <w:rPr>
          <w:rFonts w:ascii="Times New Roman" w:hAnsi="Times New Roman" w:cs="Times New Roman"/>
          <w:sz w:val="24"/>
          <w:szCs w:val="24"/>
        </w:rPr>
        <w:t>Sialometry and sialochemistry: a non-invasive approach for diagnosing Sjögren’s syndrome. Ann Rheum Dis, v. 61, p. 137-44, 2002.</w:t>
      </w:r>
    </w:p>
    <w:p w14:paraId="4736A1CB" w14:textId="77777777" w:rsidR="00AC103B" w:rsidRPr="0056701E" w:rsidRDefault="00AC103B" w:rsidP="00AC103B">
      <w:pPr>
        <w:rPr>
          <w:rFonts w:ascii="Times New Roman" w:hAnsi="Times New Roman" w:cs="Times New Roman"/>
          <w:sz w:val="24"/>
          <w:szCs w:val="24"/>
          <w:lang w:val="fr-FR"/>
        </w:rPr>
      </w:pPr>
      <w:r>
        <w:rPr>
          <w:rFonts w:ascii="Times New Roman" w:hAnsi="Times New Roman" w:cs="Times New Roman"/>
          <w:sz w:val="24"/>
          <w:szCs w:val="24"/>
        </w:rPr>
        <w:t>89</w:t>
      </w:r>
      <w:proofErr w:type="gramStart"/>
      <w:r w:rsidRPr="00377A6E">
        <w:rPr>
          <w:rFonts w:ascii="Times New Roman" w:hAnsi="Times New Roman" w:cs="Times New Roman"/>
          <w:sz w:val="24"/>
          <w:szCs w:val="24"/>
        </w:rPr>
        <w:t>.Denny</w:t>
      </w:r>
      <w:proofErr w:type="gramEnd"/>
      <w:r w:rsidRPr="00377A6E">
        <w:rPr>
          <w:rFonts w:ascii="Times New Roman" w:hAnsi="Times New Roman" w:cs="Times New Roman"/>
          <w:sz w:val="24"/>
          <w:szCs w:val="24"/>
        </w:rPr>
        <w:t xml:space="preserve">, P. et al. The proteome of human parotid and submandibular sublingual gland salivas collected as the ductal secretions. </w:t>
      </w:r>
      <w:r w:rsidRPr="0056701E">
        <w:rPr>
          <w:rFonts w:ascii="Times New Roman" w:hAnsi="Times New Roman" w:cs="Times New Roman"/>
          <w:sz w:val="24"/>
          <w:szCs w:val="24"/>
          <w:lang w:val="fr-FR"/>
        </w:rPr>
        <w:t>J Proteome Res, v. 7, p. 1994-2006, 2008.</w:t>
      </w:r>
    </w:p>
    <w:p w14:paraId="15E9B52D" w14:textId="77777777" w:rsidR="00AC103B" w:rsidRPr="00377A6E" w:rsidRDefault="00AC103B" w:rsidP="00AC103B">
      <w:pPr>
        <w:rPr>
          <w:rFonts w:ascii="Times New Roman" w:hAnsi="Times New Roman" w:cs="Times New Roman"/>
          <w:sz w:val="24"/>
          <w:szCs w:val="24"/>
        </w:rPr>
      </w:pPr>
      <w:r w:rsidRPr="0056701E">
        <w:rPr>
          <w:rFonts w:ascii="Times New Roman" w:hAnsi="Times New Roman" w:cs="Times New Roman"/>
          <w:sz w:val="24"/>
          <w:szCs w:val="24"/>
          <w:lang w:val="fr-FR"/>
        </w:rPr>
        <w:t>9</w:t>
      </w:r>
      <w:r>
        <w:rPr>
          <w:rFonts w:ascii="Times New Roman" w:hAnsi="Times New Roman" w:cs="Times New Roman"/>
          <w:sz w:val="24"/>
          <w:szCs w:val="24"/>
          <w:lang w:val="fr-FR"/>
        </w:rPr>
        <w:t>0</w:t>
      </w:r>
      <w:r w:rsidRPr="0056701E">
        <w:rPr>
          <w:rFonts w:ascii="Times New Roman" w:hAnsi="Times New Roman" w:cs="Times New Roman"/>
          <w:sz w:val="24"/>
          <w:szCs w:val="24"/>
          <w:lang w:val="fr-FR"/>
        </w:rPr>
        <w:t xml:space="preserve">.Chicharro, J. L. et al. </w:t>
      </w:r>
      <w:r w:rsidRPr="00377A6E">
        <w:rPr>
          <w:rFonts w:ascii="Times New Roman" w:hAnsi="Times New Roman" w:cs="Times New Roman"/>
          <w:sz w:val="24"/>
          <w:szCs w:val="24"/>
        </w:rPr>
        <w:t>Saliva composition and exercise. Sports Med, v. 26, n.1, p. 17-27, 1998.</w:t>
      </w:r>
    </w:p>
    <w:p w14:paraId="41D83D50" w14:textId="77777777" w:rsidR="00AC103B" w:rsidRPr="00377A6E" w:rsidRDefault="00AC103B" w:rsidP="00AC103B">
      <w:pPr>
        <w:rPr>
          <w:rFonts w:ascii="Times New Roman" w:hAnsi="Times New Roman" w:cs="Times New Roman"/>
          <w:sz w:val="24"/>
          <w:szCs w:val="24"/>
        </w:rPr>
      </w:pPr>
      <w:r w:rsidRPr="00377A6E">
        <w:rPr>
          <w:rFonts w:ascii="Times New Roman" w:hAnsi="Times New Roman" w:cs="Times New Roman"/>
          <w:sz w:val="24"/>
          <w:szCs w:val="24"/>
        </w:rPr>
        <w:t>9</w:t>
      </w:r>
      <w:r>
        <w:rPr>
          <w:rFonts w:ascii="Times New Roman" w:hAnsi="Times New Roman" w:cs="Times New Roman"/>
          <w:sz w:val="24"/>
          <w:szCs w:val="24"/>
        </w:rPr>
        <w:t>1</w:t>
      </w:r>
      <w:proofErr w:type="gramStart"/>
      <w:r w:rsidRPr="00377A6E">
        <w:rPr>
          <w:rFonts w:ascii="Times New Roman" w:hAnsi="Times New Roman" w:cs="Times New Roman"/>
          <w:sz w:val="24"/>
          <w:szCs w:val="24"/>
        </w:rPr>
        <w:t>.Aps</w:t>
      </w:r>
      <w:proofErr w:type="gramEnd"/>
      <w:r w:rsidRPr="00377A6E">
        <w:rPr>
          <w:rFonts w:ascii="Times New Roman" w:hAnsi="Times New Roman" w:cs="Times New Roman"/>
          <w:sz w:val="24"/>
          <w:szCs w:val="24"/>
        </w:rPr>
        <w:t>, J. K.; Martens, L.C. Review: the physiology of saliva and transfer of drugs into saliva. Forensic Sci Int, v. 150, p. 119-31, 2005.</w:t>
      </w:r>
    </w:p>
    <w:p w14:paraId="1FB50839" w14:textId="77777777" w:rsidR="00AC103B" w:rsidRPr="00377A6E" w:rsidRDefault="00AC103B" w:rsidP="00AC103B">
      <w:pPr>
        <w:rPr>
          <w:rFonts w:ascii="Times New Roman" w:hAnsi="Times New Roman" w:cs="Times New Roman"/>
          <w:sz w:val="24"/>
          <w:szCs w:val="24"/>
        </w:rPr>
      </w:pPr>
      <w:r w:rsidRPr="00377A6E">
        <w:rPr>
          <w:rFonts w:ascii="Times New Roman" w:hAnsi="Times New Roman" w:cs="Times New Roman"/>
          <w:sz w:val="24"/>
          <w:szCs w:val="24"/>
        </w:rPr>
        <w:t>9</w:t>
      </w:r>
      <w:r>
        <w:rPr>
          <w:rFonts w:ascii="Times New Roman" w:hAnsi="Times New Roman" w:cs="Times New Roman"/>
          <w:sz w:val="24"/>
          <w:szCs w:val="24"/>
        </w:rPr>
        <w:t>2</w:t>
      </w:r>
      <w:proofErr w:type="gramStart"/>
      <w:r w:rsidRPr="00377A6E">
        <w:rPr>
          <w:rFonts w:ascii="Times New Roman" w:hAnsi="Times New Roman" w:cs="Times New Roman"/>
          <w:sz w:val="24"/>
          <w:szCs w:val="24"/>
        </w:rPr>
        <w:t>.Chiappin</w:t>
      </w:r>
      <w:proofErr w:type="gramEnd"/>
      <w:r w:rsidRPr="00377A6E">
        <w:rPr>
          <w:rFonts w:ascii="Times New Roman" w:hAnsi="Times New Roman" w:cs="Times New Roman"/>
          <w:sz w:val="24"/>
          <w:szCs w:val="24"/>
        </w:rPr>
        <w:t>, S. et al. Saliva specimen: a new laboratory tool diagnostic and basic investigation. Clin Chim Acta, v. 383, p. 30-40, 2007.</w:t>
      </w:r>
    </w:p>
    <w:p w14:paraId="7F09243B" w14:textId="77777777" w:rsidR="00AC103B" w:rsidRPr="00377A6E" w:rsidRDefault="00AC103B" w:rsidP="00AC103B">
      <w:pPr>
        <w:rPr>
          <w:rFonts w:ascii="Times New Roman" w:hAnsi="Times New Roman" w:cs="Times New Roman"/>
          <w:sz w:val="24"/>
          <w:szCs w:val="24"/>
        </w:rPr>
      </w:pPr>
      <w:r w:rsidRPr="00377A6E">
        <w:rPr>
          <w:rFonts w:ascii="Times New Roman" w:hAnsi="Times New Roman" w:cs="Times New Roman"/>
          <w:sz w:val="24"/>
          <w:szCs w:val="24"/>
        </w:rPr>
        <w:t>9</w:t>
      </w:r>
      <w:r>
        <w:rPr>
          <w:rFonts w:ascii="Times New Roman" w:hAnsi="Times New Roman" w:cs="Times New Roman"/>
          <w:sz w:val="24"/>
          <w:szCs w:val="24"/>
        </w:rPr>
        <w:t>3</w:t>
      </w:r>
      <w:proofErr w:type="gramStart"/>
      <w:r w:rsidRPr="00377A6E">
        <w:rPr>
          <w:rFonts w:ascii="Times New Roman" w:hAnsi="Times New Roman" w:cs="Times New Roman"/>
          <w:sz w:val="24"/>
          <w:szCs w:val="24"/>
        </w:rPr>
        <w:t>.Kaufman</w:t>
      </w:r>
      <w:proofErr w:type="gramEnd"/>
      <w:r w:rsidRPr="00377A6E">
        <w:rPr>
          <w:rFonts w:ascii="Times New Roman" w:hAnsi="Times New Roman" w:cs="Times New Roman"/>
          <w:sz w:val="24"/>
          <w:szCs w:val="24"/>
        </w:rPr>
        <w:t xml:space="preserve">, E.; Lamster, I. B. The diagnostic application of saliva. Crit Rev Oral Biol Med, v. 13, n. </w:t>
      </w:r>
      <w:proofErr w:type="gramStart"/>
      <w:r w:rsidRPr="00377A6E">
        <w:rPr>
          <w:rFonts w:ascii="Times New Roman" w:hAnsi="Times New Roman" w:cs="Times New Roman"/>
          <w:sz w:val="24"/>
          <w:szCs w:val="24"/>
        </w:rPr>
        <w:t>2</w:t>
      </w:r>
      <w:proofErr w:type="gramEnd"/>
      <w:r w:rsidRPr="00377A6E">
        <w:rPr>
          <w:rFonts w:ascii="Times New Roman" w:hAnsi="Times New Roman" w:cs="Times New Roman"/>
          <w:sz w:val="24"/>
          <w:szCs w:val="24"/>
        </w:rPr>
        <w:t>, p. 197-202, 2002.</w:t>
      </w:r>
    </w:p>
    <w:p w14:paraId="1CBFEE1C" w14:textId="77777777" w:rsidR="00AC103B" w:rsidRPr="00377A6E" w:rsidRDefault="00AC103B" w:rsidP="00AC103B">
      <w:pPr>
        <w:rPr>
          <w:rFonts w:ascii="Times New Roman" w:hAnsi="Times New Roman" w:cs="Times New Roman"/>
          <w:sz w:val="24"/>
          <w:szCs w:val="24"/>
          <w:lang w:val="mk-MK"/>
        </w:rPr>
      </w:pPr>
      <w:r w:rsidRPr="00377A6E">
        <w:rPr>
          <w:rFonts w:ascii="Times New Roman" w:hAnsi="Times New Roman" w:cs="Times New Roman"/>
          <w:sz w:val="24"/>
          <w:szCs w:val="24"/>
          <w:lang w:val="mk-MK"/>
        </w:rPr>
        <w:lastRenderedPageBreak/>
        <w:t>9</w:t>
      </w:r>
      <w:r w:rsidRPr="002C30F6">
        <w:rPr>
          <w:rFonts w:ascii="Times New Roman" w:hAnsi="Times New Roman" w:cs="Times New Roman"/>
          <w:sz w:val="24"/>
          <w:szCs w:val="24"/>
          <w:lang w:val="fr-FR"/>
        </w:rPr>
        <w:t>4</w:t>
      </w:r>
      <w:r w:rsidRPr="00377A6E">
        <w:rPr>
          <w:rFonts w:ascii="Times New Roman" w:hAnsi="Times New Roman" w:cs="Times New Roman"/>
          <w:sz w:val="24"/>
          <w:szCs w:val="24"/>
          <w:lang w:val="mk-MK"/>
        </w:rPr>
        <w:t>.</w:t>
      </w:r>
      <w:r w:rsidRPr="002C30F6">
        <w:rPr>
          <w:rFonts w:ascii="Times New Roman" w:hAnsi="Times New Roman" w:cs="Times New Roman"/>
          <w:sz w:val="24"/>
          <w:szCs w:val="24"/>
          <w:shd w:val="clear" w:color="auto" w:fill="FFFFFF"/>
          <w:lang w:val="fr-FR"/>
        </w:rPr>
        <w:t xml:space="preserve"> Chen CL, Su JZ, Yu GY. </w:t>
      </w:r>
      <w:r w:rsidRPr="00377A6E">
        <w:rPr>
          <w:rFonts w:ascii="Times New Roman" w:hAnsi="Times New Roman" w:cs="Times New Roman"/>
          <w:sz w:val="24"/>
          <w:szCs w:val="24"/>
          <w:shd w:val="clear" w:color="auto" w:fill="FFFFFF"/>
        </w:rPr>
        <w:t>[Effects of acid stimulation on saliva flow rate and compositions of human parotid and submandibular glands]. Beijing da xue xue bao. Yi xue ban = Journal of Peking University. Health Sciences. 2022 Feb</w:t>
      </w:r>
      <w:proofErr w:type="gramStart"/>
      <w:r w:rsidRPr="00377A6E">
        <w:rPr>
          <w:rFonts w:ascii="Times New Roman" w:hAnsi="Times New Roman" w:cs="Times New Roman"/>
          <w:sz w:val="24"/>
          <w:szCs w:val="24"/>
          <w:shd w:val="clear" w:color="auto" w:fill="FFFFFF"/>
        </w:rPr>
        <w:t>;54</w:t>
      </w:r>
      <w:proofErr w:type="gramEnd"/>
      <w:r w:rsidRPr="00377A6E">
        <w:rPr>
          <w:rFonts w:ascii="Times New Roman" w:hAnsi="Times New Roman" w:cs="Times New Roman"/>
          <w:sz w:val="24"/>
          <w:szCs w:val="24"/>
          <w:shd w:val="clear" w:color="auto" w:fill="FFFFFF"/>
        </w:rPr>
        <w:t>(1):89-94. PMID: 35165473.</w:t>
      </w:r>
    </w:p>
    <w:p w14:paraId="0A1E799F" w14:textId="77777777" w:rsidR="00AC103B" w:rsidRPr="00377A6E" w:rsidRDefault="00AC103B" w:rsidP="00AC103B">
      <w:pPr>
        <w:rPr>
          <w:rFonts w:ascii="Times New Roman" w:hAnsi="Times New Roman" w:cs="Times New Roman"/>
          <w:sz w:val="24"/>
          <w:szCs w:val="24"/>
        </w:rPr>
      </w:pPr>
      <w:r w:rsidRPr="00377A6E">
        <w:rPr>
          <w:rFonts w:ascii="Times New Roman" w:hAnsi="Times New Roman" w:cs="Times New Roman"/>
          <w:sz w:val="24"/>
          <w:szCs w:val="24"/>
          <w:lang w:val="mk-MK"/>
        </w:rPr>
        <w:t>9</w:t>
      </w:r>
      <w:r>
        <w:rPr>
          <w:rFonts w:ascii="Times New Roman" w:hAnsi="Times New Roman" w:cs="Times New Roman"/>
          <w:sz w:val="24"/>
          <w:szCs w:val="24"/>
        </w:rPr>
        <w:t>5</w:t>
      </w:r>
      <w:r w:rsidRPr="00377A6E">
        <w:rPr>
          <w:rFonts w:ascii="Times New Roman" w:hAnsi="Times New Roman" w:cs="Times New Roman"/>
          <w:sz w:val="24"/>
          <w:szCs w:val="24"/>
          <w:lang w:val="mk-MK"/>
        </w:rPr>
        <w:t>.</w:t>
      </w:r>
      <w:r w:rsidRPr="00377A6E">
        <w:rPr>
          <w:rFonts w:ascii="Times New Roman" w:hAnsi="Times New Roman" w:cs="Times New Roman"/>
          <w:sz w:val="24"/>
          <w:szCs w:val="24"/>
        </w:rPr>
        <w:t xml:space="preserve"> Turner RJ. Ion Transport Related to Fluid Secretion in Salivary Glands. In: Dobrosielski - Vergona K (ed.) Biology of the Salivary Glands, Boca Raton: CRC Press</w:t>
      </w:r>
      <w:proofErr w:type="gramStart"/>
      <w:r w:rsidRPr="00377A6E">
        <w:rPr>
          <w:rFonts w:ascii="Times New Roman" w:hAnsi="Times New Roman" w:cs="Times New Roman"/>
          <w:sz w:val="24"/>
          <w:szCs w:val="24"/>
        </w:rPr>
        <w:t>;</w:t>
      </w:r>
      <w:proofErr w:type="gramEnd"/>
      <w:r w:rsidRPr="00377A6E">
        <w:rPr>
          <w:rFonts w:ascii="Times New Roman" w:hAnsi="Times New Roman" w:cs="Times New Roman"/>
          <w:sz w:val="24"/>
          <w:szCs w:val="24"/>
        </w:rPr>
        <w:t xml:space="preserve"> 1993:105 -127.</w:t>
      </w:r>
    </w:p>
    <w:p w14:paraId="4E2C8D3F" w14:textId="77777777" w:rsidR="00AC103B" w:rsidRPr="00377A6E" w:rsidRDefault="00AC103B" w:rsidP="00AC103B">
      <w:pPr>
        <w:rPr>
          <w:rFonts w:ascii="Times New Roman" w:hAnsi="Times New Roman" w:cs="Times New Roman"/>
          <w:sz w:val="24"/>
          <w:szCs w:val="24"/>
        </w:rPr>
      </w:pPr>
      <w:r w:rsidRPr="00377A6E">
        <w:rPr>
          <w:rFonts w:ascii="Times New Roman" w:hAnsi="Times New Roman" w:cs="Times New Roman"/>
          <w:sz w:val="24"/>
          <w:szCs w:val="24"/>
        </w:rPr>
        <w:t>9</w:t>
      </w:r>
      <w:r>
        <w:rPr>
          <w:rFonts w:ascii="Times New Roman" w:hAnsi="Times New Roman" w:cs="Times New Roman"/>
          <w:sz w:val="24"/>
          <w:szCs w:val="24"/>
        </w:rPr>
        <w:t>6</w:t>
      </w:r>
      <w:r w:rsidRPr="00377A6E">
        <w:rPr>
          <w:rFonts w:ascii="Times New Roman" w:hAnsi="Times New Roman" w:cs="Times New Roman"/>
          <w:sz w:val="24"/>
          <w:szCs w:val="24"/>
        </w:rPr>
        <w:t>. Nauntofte B. Regulation of electrolyte and fluid secretion in salivary acinar cells. Am J Physiol. 1992</w:t>
      </w:r>
      <w:proofErr w:type="gramStart"/>
      <w:r w:rsidRPr="00377A6E">
        <w:rPr>
          <w:rFonts w:ascii="Times New Roman" w:hAnsi="Times New Roman" w:cs="Times New Roman"/>
          <w:sz w:val="24"/>
          <w:szCs w:val="24"/>
        </w:rPr>
        <w:t>;</w:t>
      </w:r>
      <w:proofErr w:type="gramEnd"/>
      <w:r w:rsidRPr="00377A6E">
        <w:rPr>
          <w:rFonts w:ascii="Times New Roman" w:hAnsi="Times New Roman" w:cs="Times New Roman"/>
          <w:sz w:val="24"/>
          <w:szCs w:val="24"/>
        </w:rPr>
        <w:t xml:space="preserve"> 263(6 Pt 1):G823 -837.</w:t>
      </w:r>
    </w:p>
    <w:p w14:paraId="1E33847A" w14:textId="77777777" w:rsidR="00AC103B" w:rsidRPr="00377A6E" w:rsidRDefault="00AC103B" w:rsidP="00AC103B">
      <w:pPr>
        <w:rPr>
          <w:rFonts w:ascii="Times New Roman" w:hAnsi="Times New Roman" w:cs="Times New Roman"/>
          <w:sz w:val="24"/>
          <w:szCs w:val="24"/>
          <w:shd w:val="clear" w:color="auto" w:fill="FFFFFF"/>
        </w:rPr>
      </w:pPr>
      <w:r w:rsidRPr="00377A6E">
        <w:rPr>
          <w:rFonts w:ascii="Times New Roman" w:hAnsi="Times New Roman" w:cs="Times New Roman"/>
          <w:sz w:val="24"/>
          <w:szCs w:val="24"/>
        </w:rPr>
        <w:t>9</w:t>
      </w:r>
      <w:r>
        <w:rPr>
          <w:rFonts w:ascii="Times New Roman" w:hAnsi="Times New Roman" w:cs="Times New Roman"/>
          <w:sz w:val="24"/>
          <w:szCs w:val="24"/>
        </w:rPr>
        <w:t>7</w:t>
      </w:r>
      <w:r w:rsidRPr="00377A6E">
        <w:rPr>
          <w:rFonts w:ascii="Times New Roman" w:hAnsi="Times New Roman" w:cs="Times New Roman"/>
          <w:sz w:val="24"/>
          <w:szCs w:val="24"/>
        </w:rPr>
        <w:t>.</w:t>
      </w:r>
      <w:r w:rsidRPr="00377A6E">
        <w:rPr>
          <w:rFonts w:ascii="Times New Roman" w:hAnsi="Times New Roman" w:cs="Times New Roman"/>
          <w:sz w:val="24"/>
          <w:szCs w:val="24"/>
          <w:shd w:val="clear" w:color="auto" w:fill="FFFFFF"/>
        </w:rPr>
        <w:t xml:space="preserve"> Pedersen, Anne Marie Lynge; Sørensen, Christiane E.; Proctor, Gordon B.; Carpenter, Guy H.; Ekström, Jörgen (2018). </w:t>
      </w:r>
      <w:r w:rsidRPr="00377A6E">
        <w:rPr>
          <w:rFonts w:ascii="Times New Roman" w:hAnsi="Times New Roman" w:cs="Times New Roman"/>
          <w:i/>
          <w:iCs/>
          <w:sz w:val="24"/>
          <w:szCs w:val="24"/>
          <w:shd w:val="clear" w:color="auto" w:fill="FFFFFF"/>
        </w:rPr>
        <w:t>Salivary secretion in health and disease. Journal of Oral Rehabilitation, (), –. </w:t>
      </w:r>
      <w:r w:rsidRPr="00377A6E">
        <w:rPr>
          <w:rFonts w:ascii="Times New Roman" w:hAnsi="Times New Roman" w:cs="Times New Roman"/>
          <w:sz w:val="24"/>
          <w:szCs w:val="24"/>
          <w:shd w:val="clear" w:color="auto" w:fill="FFFFFF"/>
        </w:rPr>
        <w:t>doi:10.1111/joor.12664 </w:t>
      </w:r>
    </w:p>
    <w:p w14:paraId="396E06F3" w14:textId="77777777" w:rsidR="00AC103B" w:rsidRPr="00377A6E" w:rsidRDefault="00AC103B" w:rsidP="00AC103B">
      <w:pPr>
        <w:rPr>
          <w:rFonts w:ascii="Times New Roman" w:hAnsi="Times New Roman" w:cs="Times New Roman"/>
          <w:sz w:val="24"/>
          <w:szCs w:val="24"/>
          <w:shd w:val="clear" w:color="auto" w:fill="FFFFFF"/>
        </w:rPr>
      </w:pPr>
      <w:r w:rsidRPr="00377A6E">
        <w:rPr>
          <w:rFonts w:ascii="Times New Roman" w:hAnsi="Times New Roman" w:cs="Times New Roman"/>
          <w:sz w:val="24"/>
          <w:szCs w:val="24"/>
          <w:shd w:val="clear" w:color="auto" w:fill="FFFFFF"/>
        </w:rPr>
        <w:t>9</w:t>
      </w:r>
      <w:r>
        <w:rPr>
          <w:rFonts w:ascii="Times New Roman" w:hAnsi="Times New Roman" w:cs="Times New Roman"/>
          <w:sz w:val="24"/>
          <w:szCs w:val="24"/>
          <w:shd w:val="clear" w:color="auto" w:fill="FFFFFF"/>
        </w:rPr>
        <w:t>8</w:t>
      </w:r>
      <w:r w:rsidRPr="00377A6E">
        <w:rPr>
          <w:rFonts w:ascii="Times New Roman" w:hAnsi="Times New Roman" w:cs="Times New Roman"/>
          <w:sz w:val="24"/>
          <w:szCs w:val="24"/>
          <w:shd w:val="clear" w:color="auto" w:fill="FFFFFF"/>
        </w:rPr>
        <w:t>.</w:t>
      </w:r>
      <w:r w:rsidRPr="00377A6E">
        <w:rPr>
          <w:rFonts w:ascii="Times New Roman" w:hAnsi="Times New Roman" w:cs="Times New Roman"/>
          <w:sz w:val="24"/>
          <w:szCs w:val="24"/>
        </w:rPr>
        <w:t xml:space="preserve"> </w:t>
      </w:r>
      <w:r w:rsidRPr="00377A6E">
        <w:rPr>
          <w:rFonts w:ascii="Times New Roman" w:hAnsi="Times New Roman" w:cs="Times New Roman"/>
          <w:sz w:val="24"/>
          <w:szCs w:val="24"/>
          <w:shd w:val="clear" w:color="auto" w:fill="FFFFFF"/>
        </w:rPr>
        <w:t xml:space="preserve">Andjelski, Biljana &amp; Milosevic, Maja &amp; Dožić, Ivan. (2016). </w:t>
      </w:r>
      <w:proofErr w:type="gramStart"/>
      <w:r w:rsidRPr="00377A6E">
        <w:rPr>
          <w:rFonts w:ascii="Times New Roman" w:hAnsi="Times New Roman" w:cs="Times New Roman"/>
          <w:sz w:val="24"/>
          <w:szCs w:val="24"/>
          <w:shd w:val="clear" w:color="auto" w:fill="FFFFFF"/>
        </w:rPr>
        <w:t>The</w:t>
      </w:r>
      <w:proofErr w:type="gramEnd"/>
      <w:r w:rsidRPr="00377A6E">
        <w:rPr>
          <w:rFonts w:ascii="Times New Roman" w:hAnsi="Times New Roman" w:cs="Times New Roman"/>
          <w:sz w:val="24"/>
          <w:szCs w:val="24"/>
          <w:shd w:val="clear" w:color="auto" w:fill="FFFFFF"/>
        </w:rPr>
        <w:t xml:space="preserve"> influence of sampling method on electrolyte concentrations, pH and buffer capacity of saliva in healthy individuals. Stomatoloski glasnik Srbije. 63. 109-116. 10.1515/sdj-2016-0011.</w:t>
      </w:r>
    </w:p>
    <w:p w14:paraId="4D0D6ED2" w14:textId="77777777" w:rsidR="00AC103B" w:rsidRPr="00377A6E" w:rsidRDefault="00AC103B" w:rsidP="00AC103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99</w:t>
      </w:r>
      <w:r w:rsidRPr="00377A6E">
        <w:rPr>
          <w:rFonts w:ascii="Times New Roman" w:hAnsi="Times New Roman" w:cs="Times New Roman"/>
          <w:sz w:val="24"/>
          <w:szCs w:val="24"/>
          <w:shd w:val="clear" w:color="auto" w:fill="FFFFFF"/>
        </w:rPr>
        <w:t xml:space="preserve">. Ping Wang; Yan Zhou; Yuan Hang Zhu; Huan </w:t>
      </w:r>
      <w:proofErr w:type="gramStart"/>
      <w:r w:rsidRPr="00377A6E">
        <w:rPr>
          <w:rFonts w:ascii="Times New Roman" w:hAnsi="Times New Roman" w:cs="Times New Roman"/>
          <w:sz w:val="24"/>
          <w:szCs w:val="24"/>
          <w:shd w:val="clear" w:color="auto" w:fill="FFFFFF"/>
        </w:rPr>
        <w:t>Cai</w:t>
      </w:r>
      <w:proofErr w:type="gramEnd"/>
      <w:r w:rsidRPr="00377A6E">
        <w:rPr>
          <w:rFonts w:ascii="Times New Roman" w:hAnsi="Times New Roman" w:cs="Times New Roman"/>
          <w:sz w:val="24"/>
          <w:szCs w:val="24"/>
          <w:shd w:val="clear" w:color="auto" w:fill="FFFFFF"/>
        </w:rPr>
        <w:t xml:space="preserve"> Lin (2011). </w:t>
      </w:r>
      <w:r w:rsidRPr="00377A6E">
        <w:rPr>
          <w:rFonts w:ascii="Times New Roman" w:hAnsi="Times New Roman" w:cs="Times New Roman"/>
          <w:i/>
          <w:iCs/>
          <w:sz w:val="24"/>
          <w:szCs w:val="24"/>
          <w:shd w:val="clear" w:color="auto" w:fill="FFFFFF"/>
        </w:rPr>
        <w:t>Unstimulated and stimulated salivary characteristics of 12–13-year-old schoolchildren with and without dental erosion. , 56(11), 1328–1332. </w:t>
      </w:r>
      <w:r w:rsidRPr="00377A6E">
        <w:rPr>
          <w:rFonts w:ascii="Times New Roman" w:hAnsi="Times New Roman" w:cs="Times New Roman"/>
          <w:sz w:val="24"/>
          <w:szCs w:val="24"/>
          <w:shd w:val="clear" w:color="auto" w:fill="FFFFFF"/>
        </w:rPr>
        <w:t>doi:10.1016/j.archoralbio.2011.04.013</w:t>
      </w:r>
    </w:p>
    <w:p w14:paraId="17614043" w14:textId="77777777" w:rsidR="00AC103B" w:rsidRPr="00377A6E" w:rsidRDefault="00AC103B" w:rsidP="00AC103B">
      <w:pPr>
        <w:rPr>
          <w:rFonts w:ascii="Times New Roman" w:hAnsi="Times New Roman" w:cs="Times New Roman"/>
          <w:sz w:val="24"/>
          <w:szCs w:val="24"/>
        </w:rPr>
      </w:pPr>
      <w:r w:rsidRPr="00377A6E">
        <w:rPr>
          <w:rFonts w:ascii="Times New Roman" w:hAnsi="Times New Roman" w:cs="Times New Roman"/>
          <w:sz w:val="24"/>
          <w:szCs w:val="24"/>
          <w:shd w:val="clear" w:color="auto" w:fill="FFFFFF"/>
        </w:rPr>
        <w:t>10</w:t>
      </w:r>
      <w:r>
        <w:rPr>
          <w:rFonts w:ascii="Times New Roman" w:hAnsi="Times New Roman" w:cs="Times New Roman"/>
          <w:sz w:val="24"/>
          <w:szCs w:val="24"/>
          <w:shd w:val="clear" w:color="auto" w:fill="FFFFFF"/>
        </w:rPr>
        <w:t>0</w:t>
      </w:r>
      <w:r w:rsidRPr="00377A6E">
        <w:rPr>
          <w:rFonts w:ascii="Times New Roman" w:hAnsi="Times New Roman" w:cs="Times New Roman"/>
          <w:sz w:val="24"/>
          <w:szCs w:val="24"/>
          <w:shd w:val="clear" w:color="auto" w:fill="FFFFFF"/>
        </w:rPr>
        <w:t>.</w:t>
      </w:r>
      <w:r w:rsidRPr="00377A6E">
        <w:rPr>
          <w:rFonts w:ascii="Times New Roman" w:hAnsi="Times New Roman" w:cs="Times New Roman"/>
          <w:sz w:val="24"/>
          <w:szCs w:val="24"/>
        </w:rPr>
        <w:t xml:space="preserve"> Sewón L, Laine M, Karjalainen S, Doroguinskaia A, LehtonenVeromaa M. Salivary calcium reflects skeletal bone density of heavy smokers. Arch Oral Biol 2004; 49: 355-8.</w:t>
      </w:r>
    </w:p>
    <w:p w14:paraId="08EB193E" w14:textId="77777777" w:rsidR="00AC103B" w:rsidRPr="00377A6E" w:rsidRDefault="00AC103B" w:rsidP="00AC103B">
      <w:pPr>
        <w:rPr>
          <w:rFonts w:ascii="Times New Roman" w:hAnsi="Times New Roman" w:cs="Times New Roman"/>
          <w:sz w:val="24"/>
          <w:szCs w:val="24"/>
        </w:rPr>
      </w:pPr>
      <w:r w:rsidRPr="00377A6E">
        <w:rPr>
          <w:rFonts w:ascii="Times New Roman" w:hAnsi="Times New Roman" w:cs="Times New Roman"/>
          <w:sz w:val="24"/>
          <w:szCs w:val="24"/>
        </w:rPr>
        <w:t>10</w:t>
      </w:r>
      <w:r>
        <w:rPr>
          <w:rFonts w:ascii="Times New Roman" w:hAnsi="Times New Roman" w:cs="Times New Roman"/>
          <w:sz w:val="24"/>
          <w:szCs w:val="24"/>
        </w:rPr>
        <w:t>1</w:t>
      </w:r>
      <w:r w:rsidRPr="00377A6E">
        <w:rPr>
          <w:rFonts w:ascii="Times New Roman" w:hAnsi="Times New Roman" w:cs="Times New Roman"/>
          <w:sz w:val="24"/>
          <w:szCs w:val="24"/>
        </w:rPr>
        <w:t>. Sewón L, Hyyppä T, Paunio K. Flow-rate and electrolytes of saliva in rheumatoid arthritis patients. J Dent Res Spec Iss 1993; 72: 404</w:t>
      </w:r>
    </w:p>
    <w:p w14:paraId="3E341D44" w14:textId="77777777" w:rsidR="00AC103B" w:rsidRPr="00377A6E" w:rsidRDefault="00AC103B" w:rsidP="00AC103B">
      <w:pPr>
        <w:rPr>
          <w:rFonts w:ascii="Times New Roman" w:hAnsi="Times New Roman" w:cs="Times New Roman"/>
          <w:sz w:val="24"/>
          <w:szCs w:val="24"/>
        </w:rPr>
      </w:pPr>
      <w:r w:rsidRPr="00377A6E">
        <w:rPr>
          <w:rFonts w:ascii="Times New Roman" w:hAnsi="Times New Roman" w:cs="Times New Roman"/>
          <w:sz w:val="24"/>
          <w:szCs w:val="24"/>
        </w:rPr>
        <w:t>10</w:t>
      </w:r>
      <w:r>
        <w:rPr>
          <w:rFonts w:ascii="Times New Roman" w:hAnsi="Times New Roman" w:cs="Times New Roman"/>
          <w:sz w:val="24"/>
          <w:szCs w:val="24"/>
        </w:rPr>
        <w:t>2</w:t>
      </w:r>
      <w:r w:rsidRPr="00377A6E">
        <w:rPr>
          <w:rFonts w:ascii="Times New Roman" w:hAnsi="Times New Roman" w:cs="Times New Roman"/>
          <w:sz w:val="24"/>
          <w:szCs w:val="24"/>
        </w:rPr>
        <w:t>. J. Arends, J.M. Ten Cate. Tooth enamel remineralization. 1981</w:t>
      </w:r>
      <w:proofErr w:type="gramStart"/>
      <w:r w:rsidRPr="00377A6E">
        <w:rPr>
          <w:rFonts w:ascii="Times New Roman" w:hAnsi="Times New Roman" w:cs="Times New Roman"/>
          <w:sz w:val="24"/>
          <w:szCs w:val="24"/>
        </w:rPr>
        <w:t>;53</w:t>
      </w:r>
      <w:proofErr w:type="gramEnd"/>
      <w:r w:rsidRPr="00377A6E">
        <w:rPr>
          <w:rFonts w:ascii="Times New Roman" w:hAnsi="Times New Roman" w:cs="Times New Roman"/>
          <w:sz w:val="24"/>
          <w:szCs w:val="24"/>
        </w:rPr>
        <w:t xml:space="preserve">(1):135–147. </w:t>
      </w:r>
      <w:proofErr w:type="gramStart"/>
      <w:r w:rsidRPr="00377A6E">
        <w:rPr>
          <w:rFonts w:ascii="Times New Roman" w:hAnsi="Times New Roman" w:cs="Times New Roman"/>
          <w:sz w:val="24"/>
          <w:szCs w:val="24"/>
        </w:rPr>
        <w:t>doi:</w:t>
      </w:r>
      <w:proofErr w:type="gramEnd"/>
      <w:r w:rsidRPr="00377A6E">
        <w:rPr>
          <w:rFonts w:ascii="Times New Roman" w:hAnsi="Times New Roman" w:cs="Times New Roman"/>
          <w:sz w:val="24"/>
          <w:szCs w:val="24"/>
        </w:rPr>
        <w:t>10.1016/0022-0248(81)90060-9</w:t>
      </w:r>
    </w:p>
    <w:p w14:paraId="705386F4" w14:textId="77777777" w:rsidR="00AC103B" w:rsidRPr="00D53146" w:rsidRDefault="00AC103B" w:rsidP="00AC103B">
      <w:pPr>
        <w:rPr>
          <w:rFonts w:ascii="Times New Roman" w:hAnsi="Times New Roman" w:cs="Times New Roman"/>
          <w:sz w:val="24"/>
          <w:szCs w:val="24"/>
          <w:shd w:val="clear" w:color="auto" w:fill="FFFFFF"/>
        </w:rPr>
      </w:pPr>
      <w:r w:rsidRPr="00377A6E">
        <w:rPr>
          <w:rFonts w:ascii="Times New Roman" w:hAnsi="Times New Roman" w:cs="Times New Roman"/>
          <w:sz w:val="24"/>
          <w:szCs w:val="24"/>
        </w:rPr>
        <w:t>10</w:t>
      </w:r>
      <w:r>
        <w:rPr>
          <w:rFonts w:ascii="Times New Roman" w:hAnsi="Times New Roman" w:cs="Times New Roman"/>
          <w:sz w:val="24"/>
          <w:szCs w:val="24"/>
        </w:rPr>
        <w:t>3</w:t>
      </w:r>
      <w:r w:rsidRPr="00377A6E">
        <w:rPr>
          <w:rFonts w:ascii="Times New Roman" w:hAnsi="Times New Roman" w:cs="Times New Roman"/>
          <w:sz w:val="24"/>
          <w:szCs w:val="24"/>
        </w:rPr>
        <w:t>. Yost S, Duran-Pinedo AE, Krishnan K, Frias-Lopez J. Potassium is a key signal in host-microbiome dysbiosis in periodontitis. PLoS Pathog. 2017</w:t>
      </w:r>
      <w:proofErr w:type="gramStart"/>
      <w:r w:rsidRPr="00377A6E">
        <w:rPr>
          <w:rFonts w:ascii="Times New Roman" w:hAnsi="Times New Roman" w:cs="Times New Roman"/>
          <w:sz w:val="24"/>
          <w:szCs w:val="24"/>
        </w:rPr>
        <w:t>;13</w:t>
      </w:r>
      <w:proofErr w:type="gramEnd"/>
      <w:r w:rsidRPr="00377A6E">
        <w:rPr>
          <w:rFonts w:ascii="Times New Roman" w:hAnsi="Times New Roman" w:cs="Times New Roman"/>
          <w:sz w:val="24"/>
          <w:szCs w:val="24"/>
        </w:rPr>
        <w:t>(6): e1006457. https://doi.org/10.1371/ journal.ppat.1006457</w:t>
      </w:r>
    </w:p>
    <w:p w14:paraId="4F6D22E5" w14:textId="77777777" w:rsidR="00AC103B" w:rsidRDefault="00AC103B" w:rsidP="00AC103B"/>
    <w:p w14:paraId="43ECE2B6" w14:textId="18C082AD" w:rsidR="004C2A28" w:rsidRPr="00D53146" w:rsidRDefault="004C2A28" w:rsidP="00AC103B">
      <w:pPr>
        <w:rPr>
          <w:rFonts w:ascii="Times New Roman" w:hAnsi="Times New Roman" w:cs="Times New Roman"/>
          <w:sz w:val="24"/>
          <w:szCs w:val="24"/>
          <w:shd w:val="clear" w:color="auto" w:fill="FFFFFF"/>
        </w:rPr>
      </w:pPr>
    </w:p>
    <w:sectPr w:rsidR="004C2A28" w:rsidRPr="00D531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AC C Times">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yriad">
    <w:altName w:val="Arial"/>
    <w:panose1 w:val="00000000000000000000"/>
    <w:charset w:val="00"/>
    <w:family w:val="swiss"/>
    <w:notTrueType/>
    <w:pitch w:val="default"/>
    <w:sig w:usb0="00000003" w:usb1="00000000" w:usb2="00000000" w:usb3="00000000" w:csb0="00000001" w:csb1="00000000"/>
  </w:font>
  <w:font w:name="MAC C Swiss">
    <w:altName w:val="Arial"/>
    <w:charset w:val="00"/>
    <w:family w:val="swiss"/>
    <w:pitch w:val="variable"/>
    <w:sig w:usb0="00000001"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F3E0F"/>
    <w:multiLevelType w:val="hybridMultilevel"/>
    <w:tmpl w:val="86D66616"/>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 w15:restartNumberingAfterBreak="0">
    <w:nsid w:val="07BF62A9"/>
    <w:multiLevelType w:val="hybridMultilevel"/>
    <w:tmpl w:val="07023A14"/>
    <w:lvl w:ilvl="0" w:tplc="A43AC5F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D076F44"/>
    <w:multiLevelType w:val="hybridMultilevel"/>
    <w:tmpl w:val="B3E6F78A"/>
    <w:lvl w:ilvl="0" w:tplc="81BA26BE">
      <w:numFmt w:val="bullet"/>
      <w:lvlText w:val="-"/>
      <w:lvlJc w:val="left"/>
      <w:pPr>
        <w:ind w:left="720" w:hanging="360"/>
      </w:pPr>
      <w:rPr>
        <w:rFonts w:ascii="Verdana" w:eastAsia="Times New Roman"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A52C22"/>
    <w:multiLevelType w:val="hybridMultilevel"/>
    <w:tmpl w:val="A9B2C1BA"/>
    <w:lvl w:ilvl="0" w:tplc="7A5A55D8">
      <w:start w:val="6"/>
      <w:numFmt w:val="bullet"/>
      <w:lvlText w:val="↓"/>
      <w:lvlJc w:val="left"/>
      <w:pPr>
        <w:ind w:left="720" w:hanging="360"/>
      </w:pPr>
      <w:rPr>
        <w:rFonts w:ascii="Times New Roman" w:eastAsia="Times New Roman" w:hAnsi="Times New Roman"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 w15:restartNumberingAfterBreak="0">
    <w:nsid w:val="1B2E6230"/>
    <w:multiLevelType w:val="hybridMultilevel"/>
    <w:tmpl w:val="4E4E9440"/>
    <w:lvl w:ilvl="0" w:tplc="DCDC81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65C4BE3"/>
    <w:multiLevelType w:val="multilevel"/>
    <w:tmpl w:val="365CB5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6C5F56"/>
    <w:multiLevelType w:val="hybridMultilevel"/>
    <w:tmpl w:val="6D3E79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B501BE"/>
    <w:multiLevelType w:val="hybridMultilevel"/>
    <w:tmpl w:val="1AD4BCDA"/>
    <w:lvl w:ilvl="0" w:tplc="042F0001">
      <w:start w:val="1"/>
      <w:numFmt w:val="bullet"/>
      <w:lvlText w:val=""/>
      <w:lvlJc w:val="left"/>
      <w:pPr>
        <w:ind w:left="774" w:hanging="360"/>
      </w:pPr>
      <w:rPr>
        <w:rFonts w:ascii="Symbol" w:hAnsi="Symbol" w:hint="default"/>
      </w:rPr>
    </w:lvl>
    <w:lvl w:ilvl="1" w:tplc="042F0003" w:tentative="1">
      <w:start w:val="1"/>
      <w:numFmt w:val="bullet"/>
      <w:lvlText w:val="o"/>
      <w:lvlJc w:val="left"/>
      <w:pPr>
        <w:ind w:left="1494" w:hanging="360"/>
      </w:pPr>
      <w:rPr>
        <w:rFonts w:ascii="Courier New" w:hAnsi="Courier New" w:cs="Courier New" w:hint="default"/>
      </w:rPr>
    </w:lvl>
    <w:lvl w:ilvl="2" w:tplc="042F0005" w:tentative="1">
      <w:start w:val="1"/>
      <w:numFmt w:val="bullet"/>
      <w:lvlText w:val=""/>
      <w:lvlJc w:val="left"/>
      <w:pPr>
        <w:ind w:left="2214" w:hanging="360"/>
      </w:pPr>
      <w:rPr>
        <w:rFonts w:ascii="Wingdings" w:hAnsi="Wingdings" w:hint="default"/>
      </w:rPr>
    </w:lvl>
    <w:lvl w:ilvl="3" w:tplc="042F0001" w:tentative="1">
      <w:start w:val="1"/>
      <w:numFmt w:val="bullet"/>
      <w:lvlText w:val=""/>
      <w:lvlJc w:val="left"/>
      <w:pPr>
        <w:ind w:left="2934" w:hanging="360"/>
      </w:pPr>
      <w:rPr>
        <w:rFonts w:ascii="Symbol" w:hAnsi="Symbol" w:hint="default"/>
      </w:rPr>
    </w:lvl>
    <w:lvl w:ilvl="4" w:tplc="042F0003" w:tentative="1">
      <w:start w:val="1"/>
      <w:numFmt w:val="bullet"/>
      <w:lvlText w:val="o"/>
      <w:lvlJc w:val="left"/>
      <w:pPr>
        <w:ind w:left="3654" w:hanging="360"/>
      </w:pPr>
      <w:rPr>
        <w:rFonts w:ascii="Courier New" w:hAnsi="Courier New" w:cs="Courier New" w:hint="default"/>
      </w:rPr>
    </w:lvl>
    <w:lvl w:ilvl="5" w:tplc="042F0005" w:tentative="1">
      <w:start w:val="1"/>
      <w:numFmt w:val="bullet"/>
      <w:lvlText w:val=""/>
      <w:lvlJc w:val="left"/>
      <w:pPr>
        <w:ind w:left="4374" w:hanging="360"/>
      </w:pPr>
      <w:rPr>
        <w:rFonts w:ascii="Wingdings" w:hAnsi="Wingdings" w:hint="default"/>
      </w:rPr>
    </w:lvl>
    <w:lvl w:ilvl="6" w:tplc="042F0001" w:tentative="1">
      <w:start w:val="1"/>
      <w:numFmt w:val="bullet"/>
      <w:lvlText w:val=""/>
      <w:lvlJc w:val="left"/>
      <w:pPr>
        <w:ind w:left="5094" w:hanging="360"/>
      </w:pPr>
      <w:rPr>
        <w:rFonts w:ascii="Symbol" w:hAnsi="Symbol" w:hint="default"/>
      </w:rPr>
    </w:lvl>
    <w:lvl w:ilvl="7" w:tplc="042F0003" w:tentative="1">
      <w:start w:val="1"/>
      <w:numFmt w:val="bullet"/>
      <w:lvlText w:val="o"/>
      <w:lvlJc w:val="left"/>
      <w:pPr>
        <w:ind w:left="5814" w:hanging="360"/>
      </w:pPr>
      <w:rPr>
        <w:rFonts w:ascii="Courier New" w:hAnsi="Courier New" w:cs="Courier New" w:hint="default"/>
      </w:rPr>
    </w:lvl>
    <w:lvl w:ilvl="8" w:tplc="042F0005" w:tentative="1">
      <w:start w:val="1"/>
      <w:numFmt w:val="bullet"/>
      <w:lvlText w:val=""/>
      <w:lvlJc w:val="left"/>
      <w:pPr>
        <w:ind w:left="6534" w:hanging="360"/>
      </w:pPr>
      <w:rPr>
        <w:rFonts w:ascii="Wingdings" w:hAnsi="Wingdings" w:hint="default"/>
      </w:rPr>
    </w:lvl>
  </w:abstractNum>
  <w:abstractNum w:abstractNumId="8" w15:restartNumberingAfterBreak="0">
    <w:nsid w:val="33806C5F"/>
    <w:multiLevelType w:val="hybridMultilevel"/>
    <w:tmpl w:val="21DA24FA"/>
    <w:lvl w:ilvl="0" w:tplc="F1945FAE">
      <w:start w:val="7"/>
      <w:numFmt w:val="bullet"/>
      <w:lvlText w:val="–"/>
      <w:lvlJc w:val="left"/>
      <w:pPr>
        <w:ind w:left="1620" w:hanging="360"/>
      </w:pPr>
      <w:rPr>
        <w:rFonts w:ascii="Times New Roman" w:eastAsia="Times New Roman" w:hAnsi="Times New Roman" w:cs="Times New Roman" w:hint="default"/>
      </w:rPr>
    </w:lvl>
    <w:lvl w:ilvl="1" w:tplc="042F0003" w:tentative="1">
      <w:start w:val="1"/>
      <w:numFmt w:val="bullet"/>
      <w:lvlText w:val="o"/>
      <w:lvlJc w:val="left"/>
      <w:pPr>
        <w:ind w:left="2340" w:hanging="360"/>
      </w:pPr>
      <w:rPr>
        <w:rFonts w:ascii="Courier New" w:hAnsi="Courier New" w:cs="Courier New" w:hint="default"/>
      </w:rPr>
    </w:lvl>
    <w:lvl w:ilvl="2" w:tplc="042F0005" w:tentative="1">
      <w:start w:val="1"/>
      <w:numFmt w:val="bullet"/>
      <w:lvlText w:val=""/>
      <w:lvlJc w:val="left"/>
      <w:pPr>
        <w:ind w:left="3060" w:hanging="360"/>
      </w:pPr>
      <w:rPr>
        <w:rFonts w:ascii="Wingdings" w:hAnsi="Wingdings" w:hint="default"/>
      </w:rPr>
    </w:lvl>
    <w:lvl w:ilvl="3" w:tplc="042F0001" w:tentative="1">
      <w:start w:val="1"/>
      <w:numFmt w:val="bullet"/>
      <w:lvlText w:val=""/>
      <w:lvlJc w:val="left"/>
      <w:pPr>
        <w:ind w:left="3780" w:hanging="360"/>
      </w:pPr>
      <w:rPr>
        <w:rFonts w:ascii="Symbol" w:hAnsi="Symbol" w:hint="default"/>
      </w:rPr>
    </w:lvl>
    <w:lvl w:ilvl="4" w:tplc="042F0003" w:tentative="1">
      <w:start w:val="1"/>
      <w:numFmt w:val="bullet"/>
      <w:lvlText w:val="o"/>
      <w:lvlJc w:val="left"/>
      <w:pPr>
        <w:ind w:left="4500" w:hanging="360"/>
      </w:pPr>
      <w:rPr>
        <w:rFonts w:ascii="Courier New" w:hAnsi="Courier New" w:cs="Courier New" w:hint="default"/>
      </w:rPr>
    </w:lvl>
    <w:lvl w:ilvl="5" w:tplc="042F0005" w:tentative="1">
      <w:start w:val="1"/>
      <w:numFmt w:val="bullet"/>
      <w:lvlText w:val=""/>
      <w:lvlJc w:val="left"/>
      <w:pPr>
        <w:ind w:left="5220" w:hanging="360"/>
      </w:pPr>
      <w:rPr>
        <w:rFonts w:ascii="Wingdings" w:hAnsi="Wingdings" w:hint="default"/>
      </w:rPr>
    </w:lvl>
    <w:lvl w:ilvl="6" w:tplc="042F0001" w:tentative="1">
      <w:start w:val="1"/>
      <w:numFmt w:val="bullet"/>
      <w:lvlText w:val=""/>
      <w:lvlJc w:val="left"/>
      <w:pPr>
        <w:ind w:left="5940" w:hanging="360"/>
      </w:pPr>
      <w:rPr>
        <w:rFonts w:ascii="Symbol" w:hAnsi="Symbol" w:hint="default"/>
      </w:rPr>
    </w:lvl>
    <w:lvl w:ilvl="7" w:tplc="042F0003" w:tentative="1">
      <w:start w:val="1"/>
      <w:numFmt w:val="bullet"/>
      <w:lvlText w:val="o"/>
      <w:lvlJc w:val="left"/>
      <w:pPr>
        <w:ind w:left="6660" w:hanging="360"/>
      </w:pPr>
      <w:rPr>
        <w:rFonts w:ascii="Courier New" w:hAnsi="Courier New" w:cs="Courier New" w:hint="default"/>
      </w:rPr>
    </w:lvl>
    <w:lvl w:ilvl="8" w:tplc="042F0005" w:tentative="1">
      <w:start w:val="1"/>
      <w:numFmt w:val="bullet"/>
      <w:lvlText w:val=""/>
      <w:lvlJc w:val="left"/>
      <w:pPr>
        <w:ind w:left="7380" w:hanging="360"/>
      </w:pPr>
      <w:rPr>
        <w:rFonts w:ascii="Wingdings" w:hAnsi="Wingdings" w:hint="default"/>
      </w:rPr>
    </w:lvl>
  </w:abstractNum>
  <w:abstractNum w:abstractNumId="9" w15:restartNumberingAfterBreak="0">
    <w:nsid w:val="339D59EB"/>
    <w:multiLevelType w:val="hybridMultilevel"/>
    <w:tmpl w:val="8E5CE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2830AA"/>
    <w:multiLevelType w:val="multilevel"/>
    <w:tmpl w:val="4B3A52CA"/>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7323F9E"/>
    <w:multiLevelType w:val="hybridMultilevel"/>
    <w:tmpl w:val="A6824990"/>
    <w:lvl w:ilvl="0" w:tplc="EE527AC0">
      <w:start w:val="6"/>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2" w15:restartNumberingAfterBreak="0">
    <w:nsid w:val="375E4DDF"/>
    <w:multiLevelType w:val="hybridMultilevel"/>
    <w:tmpl w:val="8C68077A"/>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3" w15:restartNumberingAfterBreak="0">
    <w:nsid w:val="3AC31632"/>
    <w:multiLevelType w:val="hybridMultilevel"/>
    <w:tmpl w:val="47587F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7D5023"/>
    <w:multiLevelType w:val="hybridMultilevel"/>
    <w:tmpl w:val="D8C2471A"/>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5" w15:restartNumberingAfterBreak="0">
    <w:nsid w:val="63922649"/>
    <w:multiLevelType w:val="hybridMultilevel"/>
    <w:tmpl w:val="D1147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543FEB"/>
    <w:multiLevelType w:val="multilevel"/>
    <w:tmpl w:val="CF8CBE7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60B5FAA"/>
    <w:multiLevelType w:val="multilevel"/>
    <w:tmpl w:val="A81491E0"/>
    <w:lvl w:ilvl="0">
      <w:start w:val="3"/>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
  </w:num>
  <w:num w:numId="2">
    <w:abstractNumId w:val="4"/>
  </w:num>
  <w:num w:numId="3">
    <w:abstractNumId w:val="17"/>
  </w:num>
  <w:num w:numId="4">
    <w:abstractNumId w:val="10"/>
  </w:num>
  <w:num w:numId="5">
    <w:abstractNumId w:val="16"/>
  </w:num>
  <w:num w:numId="6">
    <w:abstractNumId w:val="6"/>
  </w:num>
  <w:num w:numId="7">
    <w:abstractNumId w:val="15"/>
  </w:num>
  <w:num w:numId="8">
    <w:abstractNumId w:val="9"/>
  </w:num>
  <w:num w:numId="9">
    <w:abstractNumId w:val="3"/>
  </w:num>
  <w:num w:numId="10">
    <w:abstractNumId w:val="11"/>
  </w:num>
  <w:num w:numId="11">
    <w:abstractNumId w:val="14"/>
  </w:num>
  <w:num w:numId="12">
    <w:abstractNumId w:val="2"/>
  </w:num>
  <w:num w:numId="13">
    <w:abstractNumId w:val="8"/>
  </w:num>
  <w:num w:numId="14">
    <w:abstractNumId w:val="5"/>
  </w:num>
  <w:num w:numId="15">
    <w:abstractNumId w:val="0"/>
  </w:num>
  <w:num w:numId="16">
    <w:abstractNumId w:val="12"/>
  </w:num>
  <w:num w:numId="17">
    <w:abstractNumId w:val="7"/>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54B"/>
    <w:rsid w:val="000311E0"/>
    <w:rsid w:val="00037A11"/>
    <w:rsid w:val="00040420"/>
    <w:rsid w:val="0004170A"/>
    <w:rsid w:val="0007686E"/>
    <w:rsid w:val="00091EA9"/>
    <w:rsid w:val="000975C6"/>
    <w:rsid w:val="000A4750"/>
    <w:rsid w:val="000C4C42"/>
    <w:rsid w:val="000D2FF4"/>
    <w:rsid w:val="000D515B"/>
    <w:rsid w:val="000D674A"/>
    <w:rsid w:val="001409DF"/>
    <w:rsid w:val="001712F7"/>
    <w:rsid w:val="0018556A"/>
    <w:rsid w:val="001C4A56"/>
    <w:rsid w:val="001F7E6C"/>
    <w:rsid w:val="00213A54"/>
    <w:rsid w:val="00223255"/>
    <w:rsid w:val="0024029B"/>
    <w:rsid w:val="00246DCB"/>
    <w:rsid w:val="00246E36"/>
    <w:rsid w:val="002534F4"/>
    <w:rsid w:val="00287DDC"/>
    <w:rsid w:val="002A75A9"/>
    <w:rsid w:val="002B31B8"/>
    <w:rsid w:val="002E4BF6"/>
    <w:rsid w:val="002E6045"/>
    <w:rsid w:val="002F2F95"/>
    <w:rsid w:val="002F2FC1"/>
    <w:rsid w:val="0030234B"/>
    <w:rsid w:val="0030561C"/>
    <w:rsid w:val="0033071A"/>
    <w:rsid w:val="0034707F"/>
    <w:rsid w:val="003505FC"/>
    <w:rsid w:val="00364C78"/>
    <w:rsid w:val="00370D32"/>
    <w:rsid w:val="00377A6E"/>
    <w:rsid w:val="003A316D"/>
    <w:rsid w:val="003B2DD8"/>
    <w:rsid w:val="003C6A5C"/>
    <w:rsid w:val="003D42C1"/>
    <w:rsid w:val="003F1CE3"/>
    <w:rsid w:val="0040354B"/>
    <w:rsid w:val="00422185"/>
    <w:rsid w:val="0046270E"/>
    <w:rsid w:val="00467C79"/>
    <w:rsid w:val="00473A00"/>
    <w:rsid w:val="0047525F"/>
    <w:rsid w:val="00481FB0"/>
    <w:rsid w:val="004A0518"/>
    <w:rsid w:val="004C2188"/>
    <w:rsid w:val="004C2A28"/>
    <w:rsid w:val="004C78CA"/>
    <w:rsid w:val="004D0DDF"/>
    <w:rsid w:val="004D20BC"/>
    <w:rsid w:val="004D29DD"/>
    <w:rsid w:val="004E6AEE"/>
    <w:rsid w:val="005262B7"/>
    <w:rsid w:val="0056701E"/>
    <w:rsid w:val="005B7A45"/>
    <w:rsid w:val="005D14B1"/>
    <w:rsid w:val="00661D55"/>
    <w:rsid w:val="006723D6"/>
    <w:rsid w:val="00683B74"/>
    <w:rsid w:val="0068423B"/>
    <w:rsid w:val="006F133F"/>
    <w:rsid w:val="00722BA9"/>
    <w:rsid w:val="00724C99"/>
    <w:rsid w:val="00727BFA"/>
    <w:rsid w:val="00737CB8"/>
    <w:rsid w:val="007710B8"/>
    <w:rsid w:val="007A38D5"/>
    <w:rsid w:val="00800215"/>
    <w:rsid w:val="0080481C"/>
    <w:rsid w:val="00833026"/>
    <w:rsid w:val="00835426"/>
    <w:rsid w:val="00835BA6"/>
    <w:rsid w:val="00841983"/>
    <w:rsid w:val="008474D4"/>
    <w:rsid w:val="00847B60"/>
    <w:rsid w:val="0085603E"/>
    <w:rsid w:val="008740CC"/>
    <w:rsid w:val="008954AE"/>
    <w:rsid w:val="008A57D9"/>
    <w:rsid w:val="008F15DB"/>
    <w:rsid w:val="00903B85"/>
    <w:rsid w:val="009141AE"/>
    <w:rsid w:val="00923440"/>
    <w:rsid w:val="0096204C"/>
    <w:rsid w:val="00963756"/>
    <w:rsid w:val="00972990"/>
    <w:rsid w:val="00994090"/>
    <w:rsid w:val="009A1E7C"/>
    <w:rsid w:val="009A4CAB"/>
    <w:rsid w:val="009B303A"/>
    <w:rsid w:val="009D7ED9"/>
    <w:rsid w:val="009E4D4A"/>
    <w:rsid w:val="009F5EDD"/>
    <w:rsid w:val="00A524D0"/>
    <w:rsid w:val="00A57125"/>
    <w:rsid w:val="00A8535F"/>
    <w:rsid w:val="00A92043"/>
    <w:rsid w:val="00AA40AB"/>
    <w:rsid w:val="00AC103B"/>
    <w:rsid w:val="00AC537D"/>
    <w:rsid w:val="00AC6502"/>
    <w:rsid w:val="00AD7678"/>
    <w:rsid w:val="00AE0B3C"/>
    <w:rsid w:val="00AF4EF2"/>
    <w:rsid w:val="00AF6DC6"/>
    <w:rsid w:val="00AF6F06"/>
    <w:rsid w:val="00B00B63"/>
    <w:rsid w:val="00B26ECC"/>
    <w:rsid w:val="00B8022D"/>
    <w:rsid w:val="00B85DD0"/>
    <w:rsid w:val="00BB73FE"/>
    <w:rsid w:val="00BD2A67"/>
    <w:rsid w:val="00BD2E0A"/>
    <w:rsid w:val="00BD3799"/>
    <w:rsid w:val="00BE6729"/>
    <w:rsid w:val="00C00B05"/>
    <w:rsid w:val="00C35095"/>
    <w:rsid w:val="00C4379B"/>
    <w:rsid w:val="00C43E46"/>
    <w:rsid w:val="00C47F99"/>
    <w:rsid w:val="00CC6B3D"/>
    <w:rsid w:val="00CD6251"/>
    <w:rsid w:val="00CF13B3"/>
    <w:rsid w:val="00D31469"/>
    <w:rsid w:val="00D35A3E"/>
    <w:rsid w:val="00D43002"/>
    <w:rsid w:val="00D53146"/>
    <w:rsid w:val="00D6223D"/>
    <w:rsid w:val="00D6289E"/>
    <w:rsid w:val="00D7317A"/>
    <w:rsid w:val="00D74DF4"/>
    <w:rsid w:val="00D80425"/>
    <w:rsid w:val="00D93287"/>
    <w:rsid w:val="00D93F40"/>
    <w:rsid w:val="00DC28C7"/>
    <w:rsid w:val="00E02B95"/>
    <w:rsid w:val="00E02C1A"/>
    <w:rsid w:val="00E23AC1"/>
    <w:rsid w:val="00E75EF9"/>
    <w:rsid w:val="00E80F89"/>
    <w:rsid w:val="00E95A4A"/>
    <w:rsid w:val="00EB3368"/>
    <w:rsid w:val="00EF2EBB"/>
    <w:rsid w:val="00F3688D"/>
    <w:rsid w:val="00F552A9"/>
    <w:rsid w:val="00F70B1F"/>
    <w:rsid w:val="00F80D32"/>
    <w:rsid w:val="00FD03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508DB"/>
  <w15:chartTrackingRefBased/>
  <w15:docId w15:val="{DA6E6E79-1696-4515-BF32-B5ACC3486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5"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54B"/>
    <w:pPr>
      <w:spacing w:after="120" w:line="360" w:lineRule="auto"/>
    </w:pPr>
  </w:style>
  <w:style w:type="paragraph" w:styleId="Heading1">
    <w:name w:val="heading 1"/>
    <w:basedOn w:val="Normal"/>
    <w:link w:val="Heading1Char"/>
    <w:uiPriority w:val="9"/>
    <w:qFormat/>
    <w:rsid w:val="00481FB0"/>
    <w:pPr>
      <w:spacing w:before="100" w:beforeAutospacing="1" w:after="100" w:afterAutospacing="1" w:line="240" w:lineRule="auto"/>
      <w:outlineLvl w:val="0"/>
    </w:pPr>
    <w:rPr>
      <w:rFonts w:ascii="Calibri" w:eastAsia="Times New Roman" w:hAnsi="Calibri" w:cs="Calibri"/>
      <w:b/>
      <w:bCs/>
      <w:kern w:val="36"/>
      <w:sz w:val="48"/>
      <w:szCs w:val="48"/>
    </w:rPr>
  </w:style>
  <w:style w:type="paragraph" w:styleId="Heading2">
    <w:name w:val="heading 2"/>
    <w:basedOn w:val="Normal"/>
    <w:next w:val="Normal"/>
    <w:link w:val="Heading2Char"/>
    <w:uiPriority w:val="99"/>
    <w:qFormat/>
    <w:rsid w:val="00481FB0"/>
    <w:pPr>
      <w:keepNext/>
      <w:spacing w:before="240" w:after="60" w:line="276" w:lineRule="auto"/>
      <w:outlineLvl w:val="1"/>
    </w:pPr>
    <w:rPr>
      <w:rFonts w:ascii="Arial" w:eastAsia="Times New Roman" w:hAnsi="Arial" w:cs="Arial"/>
      <w:b/>
      <w:bCs/>
      <w:i/>
      <w:iCs/>
      <w:sz w:val="28"/>
      <w:szCs w:val="28"/>
    </w:rPr>
  </w:style>
  <w:style w:type="paragraph" w:styleId="Heading3">
    <w:name w:val="heading 3"/>
    <w:basedOn w:val="Normal"/>
    <w:link w:val="Heading3Char"/>
    <w:uiPriority w:val="99"/>
    <w:qFormat/>
    <w:rsid w:val="00481FB0"/>
    <w:pPr>
      <w:spacing w:before="100" w:beforeAutospacing="1" w:after="100" w:afterAutospacing="1" w:line="240" w:lineRule="auto"/>
      <w:outlineLvl w:val="2"/>
    </w:pPr>
    <w:rPr>
      <w:rFonts w:ascii="Calibri" w:eastAsia="Times New Roman" w:hAnsi="Calibri" w:cs="Calibri"/>
      <w:b/>
      <w:bCs/>
      <w:sz w:val="27"/>
      <w:szCs w:val="27"/>
    </w:rPr>
  </w:style>
  <w:style w:type="paragraph" w:styleId="Heading4">
    <w:name w:val="heading 4"/>
    <w:basedOn w:val="Normal"/>
    <w:next w:val="Normal"/>
    <w:link w:val="Heading4Char"/>
    <w:qFormat/>
    <w:rsid w:val="00481FB0"/>
    <w:pPr>
      <w:keepNext/>
      <w:spacing w:before="240" w:after="60" w:line="240" w:lineRule="auto"/>
      <w:outlineLvl w:val="3"/>
    </w:pPr>
    <w:rPr>
      <w:rFonts w:ascii="Calibri" w:eastAsia="Times New Roman" w:hAnsi="Calibri" w:cs="Calibri"/>
      <w:b/>
      <w:bCs/>
      <w:sz w:val="28"/>
      <w:szCs w:val="28"/>
      <w:lang w:val="mk-M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4EF2"/>
    <w:pPr>
      <w:spacing w:after="160" w:line="259" w:lineRule="auto"/>
      <w:ind w:left="720"/>
      <w:contextualSpacing/>
    </w:pPr>
  </w:style>
  <w:style w:type="character" w:customStyle="1" w:styleId="Heading1Char">
    <w:name w:val="Heading 1 Char"/>
    <w:basedOn w:val="DefaultParagraphFont"/>
    <w:link w:val="Heading1"/>
    <w:uiPriority w:val="9"/>
    <w:rsid w:val="00481FB0"/>
    <w:rPr>
      <w:rFonts w:ascii="Calibri" w:eastAsia="Times New Roman" w:hAnsi="Calibri" w:cs="Calibri"/>
      <w:b/>
      <w:bCs/>
      <w:kern w:val="36"/>
      <w:sz w:val="48"/>
      <w:szCs w:val="48"/>
    </w:rPr>
  </w:style>
  <w:style w:type="character" w:customStyle="1" w:styleId="Heading2Char">
    <w:name w:val="Heading 2 Char"/>
    <w:basedOn w:val="DefaultParagraphFont"/>
    <w:link w:val="Heading2"/>
    <w:uiPriority w:val="99"/>
    <w:rsid w:val="00481FB0"/>
    <w:rPr>
      <w:rFonts w:ascii="Arial" w:eastAsia="Times New Roman" w:hAnsi="Arial" w:cs="Arial"/>
      <w:b/>
      <w:bCs/>
      <w:i/>
      <w:iCs/>
      <w:sz w:val="28"/>
      <w:szCs w:val="28"/>
    </w:rPr>
  </w:style>
  <w:style w:type="character" w:customStyle="1" w:styleId="Heading3Char">
    <w:name w:val="Heading 3 Char"/>
    <w:basedOn w:val="DefaultParagraphFont"/>
    <w:link w:val="Heading3"/>
    <w:uiPriority w:val="99"/>
    <w:rsid w:val="00481FB0"/>
    <w:rPr>
      <w:rFonts w:ascii="Calibri" w:eastAsia="Times New Roman" w:hAnsi="Calibri" w:cs="Calibri"/>
      <w:b/>
      <w:bCs/>
      <w:sz w:val="27"/>
      <w:szCs w:val="27"/>
    </w:rPr>
  </w:style>
  <w:style w:type="character" w:customStyle="1" w:styleId="Heading4Char">
    <w:name w:val="Heading 4 Char"/>
    <w:basedOn w:val="DefaultParagraphFont"/>
    <w:link w:val="Heading4"/>
    <w:rsid w:val="00481FB0"/>
    <w:rPr>
      <w:rFonts w:ascii="Calibri" w:eastAsia="Times New Roman" w:hAnsi="Calibri" w:cs="Calibri"/>
      <w:b/>
      <w:bCs/>
      <w:sz w:val="28"/>
      <w:szCs w:val="28"/>
      <w:lang w:val="mk-MK"/>
    </w:rPr>
  </w:style>
  <w:style w:type="paragraph" w:styleId="BodyTextIndent">
    <w:name w:val="Body Text Indent"/>
    <w:basedOn w:val="Normal"/>
    <w:link w:val="BodyTextIndentChar"/>
    <w:rsid w:val="00481FB0"/>
    <w:pPr>
      <w:spacing w:after="0" w:line="240" w:lineRule="auto"/>
      <w:ind w:firstLine="720"/>
    </w:pPr>
    <w:rPr>
      <w:rFonts w:ascii="MAC C Times" w:eastAsia="Times New Roman" w:hAnsi="MAC C Times" w:cs="MAC C Times"/>
      <w:sz w:val="24"/>
      <w:szCs w:val="24"/>
      <w:lang w:val="en-GB"/>
    </w:rPr>
  </w:style>
  <w:style w:type="character" w:customStyle="1" w:styleId="BodyTextIndentChar">
    <w:name w:val="Body Text Indent Char"/>
    <w:basedOn w:val="DefaultParagraphFont"/>
    <w:link w:val="BodyTextIndent"/>
    <w:rsid w:val="00481FB0"/>
    <w:rPr>
      <w:rFonts w:ascii="MAC C Times" w:eastAsia="Times New Roman" w:hAnsi="MAC C Times" w:cs="MAC C Times"/>
      <w:sz w:val="24"/>
      <w:szCs w:val="24"/>
      <w:lang w:val="en-GB"/>
    </w:rPr>
  </w:style>
  <w:style w:type="paragraph" w:styleId="Header">
    <w:name w:val="header"/>
    <w:basedOn w:val="Normal"/>
    <w:link w:val="HeaderChar"/>
    <w:uiPriority w:val="99"/>
    <w:rsid w:val="00481FB0"/>
    <w:pPr>
      <w:tabs>
        <w:tab w:val="center" w:pos="4680"/>
        <w:tab w:val="right" w:pos="9360"/>
      </w:tabs>
      <w:spacing w:after="0" w:line="240" w:lineRule="auto"/>
    </w:pPr>
    <w:rPr>
      <w:rFonts w:ascii="Calibri" w:eastAsia="Times New Roman" w:hAnsi="Calibri" w:cs="Calibri"/>
      <w:lang w:val="mk-MK"/>
    </w:rPr>
  </w:style>
  <w:style w:type="character" w:customStyle="1" w:styleId="HeaderChar">
    <w:name w:val="Header Char"/>
    <w:basedOn w:val="DefaultParagraphFont"/>
    <w:link w:val="Header"/>
    <w:uiPriority w:val="99"/>
    <w:rsid w:val="00481FB0"/>
    <w:rPr>
      <w:rFonts w:ascii="Calibri" w:eastAsia="Times New Roman" w:hAnsi="Calibri" w:cs="Calibri"/>
      <w:lang w:val="mk-MK"/>
    </w:rPr>
  </w:style>
  <w:style w:type="character" w:styleId="Hyperlink">
    <w:name w:val="Hyperlink"/>
    <w:rsid w:val="00481FB0"/>
    <w:rPr>
      <w:rFonts w:cs="Times New Roman"/>
      <w:color w:val="0000FF"/>
      <w:u w:val="single"/>
    </w:rPr>
  </w:style>
  <w:style w:type="paragraph" w:styleId="FootnoteText">
    <w:name w:val="footnote text"/>
    <w:basedOn w:val="Normal"/>
    <w:link w:val="FootnoteTextChar"/>
    <w:semiHidden/>
    <w:rsid w:val="00481FB0"/>
    <w:pPr>
      <w:spacing w:after="0" w:line="240" w:lineRule="auto"/>
    </w:pPr>
    <w:rPr>
      <w:rFonts w:ascii="Calibri" w:eastAsia="Times New Roman" w:hAnsi="Calibri" w:cs="Calibri"/>
      <w:sz w:val="20"/>
      <w:szCs w:val="20"/>
      <w:lang w:val="mk-MK"/>
    </w:rPr>
  </w:style>
  <w:style w:type="character" w:customStyle="1" w:styleId="FootnoteTextChar">
    <w:name w:val="Footnote Text Char"/>
    <w:basedOn w:val="DefaultParagraphFont"/>
    <w:link w:val="FootnoteText"/>
    <w:semiHidden/>
    <w:rsid w:val="00481FB0"/>
    <w:rPr>
      <w:rFonts w:ascii="Calibri" w:eastAsia="Times New Roman" w:hAnsi="Calibri" w:cs="Calibri"/>
      <w:sz w:val="20"/>
      <w:szCs w:val="20"/>
      <w:lang w:val="mk-MK"/>
    </w:rPr>
  </w:style>
  <w:style w:type="character" w:styleId="FootnoteReference">
    <w:name w:val="footnote reference"/>
    <w:semiHidden/>
    <w:rsid w:val="00481FB0"/>
    <w:rPr>
      <w:rFonts w:cs="Times New Roman"/>
      <w:vertAlign w:val="superscript"/>
    </w:rPr>
  </w:style>
  <w:style w:type="paragraph" w:styleId="Footer">
    <w:name w:val="footer"/>
    <w:basedOn w:val="Normal"/>
    <w:link w:val="FooterChar"/>
    <w:uiPriority w:val="99"/>
    <w:rsid w:val="00481FB0"/>
    <w:pPr>
      <w:tabs>
        <w:tab w:val="center" w:pos="4153"/>
        <w:tab w:val="right" w:pos="8306"/>
      </w:tabs>
      <w:spacing w:after="0" w:line="240" w:lineRule="auto"/>
    </w:pPr>
    <w:rPr>
      <w:rFonts w:ascii="Calibri" w:eastAsia="Times New Roman" w:hAnsi="Calibri" w:cs="Calibri"/>
      <w:lang w:val="mk-MK"/>
    </w:rPr>
  </w:style>
  <w:style w:type="character" w:customStyle="1" w:styleId="FooterChar">
    <w:name w:val="Footer Char"/>
    <w:basedOn w:val="DefaultParagraphFont"/>
    <w:link w:val="Footer"/>
    <w:uiPriority w:val="99"/>
    <w:rsid w:val="00481FB0"/>
    <w:rPr>
      <w:rFonts w:ascii="Calibri" w:eastAsia="Times New Roman" w:hAnsi="Calibri" w:cs="Calibri"/>
      <w:lang w:val="mk-MK"/>
    </w:rPr>
  </w:style>
  <w:style w:type="character" w:customStyle="1" w:styleId="apple-converted-space">
    <w:name w:val="apple-converted-space"/>
    <w:rsid w:val="00481FB0"/>
    <w:rPr>
      <w:rFonts w:cs="Times New Roman"/>
    </w:rPr>
  </w:style>
  <w:style w:type="character" w:customStyle="1" w:styleId="highlight">
    <w:name w:val="highlight"/>
    <w:rsid w:val="00481FB0"/>
    <w:rPr>
      <w:rFonts w:cs="Times New Roman"/>
    </w:rPr>
  </w:style>
  <w:style w:type="paragraph" w:styleId="NormalWeb">
    <w:name w:val="Normal (Web)"/>
    <w:basedOn w:val="Normal"/>
    <w:rsid w:val="00481FB0"/>
    <w:pPr>
      <w:spacing w:before="100" w:beforeAutospacing="1" w:after="100" w:afterAutospacing="1" w:line="240" w:lineRule="auto"/>
    </w:pPr>
    <w:rPr>
      <w:rFonts w:ascii="Calibri" w:eastAsia="Times New Roman" w:hAnsi="Calibri" w:cs="Calibri"/>
      <w:sz w:val="24"/>
      <w:szCs w:val="24"/>
    </w:rPr>
  </w:style>
  <w:style w:type="character" w:customStyle="1" w:styleId="citation-abbreviation">
    <w:name w:val="citation-abbreviation"/>
    <w:rsid w:val="00481FB0"/>
    <w:rPr>
      <w:rFonts w:cs="Times New Roman"/>
    </w:rPr>
  </w:style>
  <w:style w:type="character" w:customStyle="1" w:styleId="citation-publication-date">
    <w:name w:val="citation-publication-date"/>
    <w:rsid w:val="00481FB0"/>
    <w:rPr>
      <w:rFonts w:cs="Times New Roman"/>
    </w:rPr>
  </w:style>
  <w:style w:type="character" w:customStyle="1" w:styleId="citation-volume">
    <w:name w:val="citation-volume"/>
    <w:rsid w:val="00481FB0"/>
    <w:rPr>
      <w:rFonts w:cs="Times New Roman"/>
    </w:rPr>
  </w:style>
  <w:style w:type="character" w:customStyle="1" w:styleId="citation-issue">
    <w:name w:val="citation-issue"/>
    <w:rsid w:val="00481FB0"/>
    <w:rPr>
      <w:rFonts w:cs="Times New Roman"/>
    </w:rPr>
  </w:style>
  <w:style w:type="character" w:customStyle="1" w:styleId="citation-flpages">
    <w:name w:val="citation-flpages"/>
    <w:rsid w:val="00481FB0"/>
    <w:rPr>
      <w:rFonts w:cs="Times New Roman"/>
    </w:rPr>
  </w:style>
  <w:style w:type="character" w:customStyle="1" w:styleId="doi">
    <w:name w:val="doi"/>
    <w:rsid w:val="00481FB0"/>
    <w:rPr>
      <w:rFonts w:cs="Times New Roman"/>
    </w:rPr>
  </w:style>
  <w:style w:type="character" w:customStyle="1" w:styleId="fm-citation-ids-label">
    <w:name w:val="fm-citation-ids-label"/>
    <w:rsid w:val="00481FB0"/>
    <w:rPr>
      <w:rFonts w:cs="Times New Roman"/>
    </w:rPr>
  </w:style>
  <w:style w:type="character" w:customStyle="1" w:styleId="fm-vol-iss-date">
    <w:name w:val="fm-vol-iss-date"/>
    <w:rsid w:val="00481FB0"/>
    <w:rPr>
      <w:rFonts w:cs="Times New Roman"/>
    </w:rPr>
  </w:style>
  <w:style w:type="paragraph" w:customStyle="1" w:styleId="Title1">
    <w:name w:val="Title1"/>
    <w:basedOn w:val="Normal"/>
    <w:rsid w:val="00481FB0"/>
    <w:pPr>
      <w:spacing w:before="100" w:beforeAutospacing="1" w:after="100" w:afterAutospacing="1" w:line="240" w:lineRule="auto"/>
    </w:pPr>
    <w:rPr>
      <w:rFonts w:ascii="Calibri" w:eastAsia="Times New Roman" w:hAnsi="Calibri" w:cs="Calibri"/>
      <w:sz w:val="24"/>
      <w:szCs w:val="24"/>
      <w:lang w:val="en-GB" w:eastAsia="en-GB"/>
    </w:rPr>
  </w:style>
  <w:style w:type="paragraph" w:customStyle="1" w:styleId="desc">
    <w:name w:val="desc"/>
    <w:basedOn w:val="Normal"/>
    <w:rsid w:val="00481FB0"/>
    <w:pPr>
      <w:spacing w:before="100" w:beforeAutospacing="1" w:after="100" w:afterAutospacing="1" w:line="240" w:lineRule="auto"/>
    </w:pPr>
    <w:rPr>
      <w:rFonts w:ascii="Calibri" w:eastAsia="Times New Roman" w:hAnsi="Calibri" w:cs="Calibri"/>
      <w:sz w:val="24"/>
      <w:szCs w:val="24"/>
      <w:lang w:val="en-GB" w:eastAsia="en-GB"/>
    </w:rPr>
  </w:style>
  <w:style w:type="paragraph" w:customStyle="1" w:styleId="details">
    <w:name w:val="details"/>
    <w:basedOn w:val="Normal"/>
    <w:rsid w:val="00481FB0"/>
    <w:pPr>
      <w:spacing w:before="100" w:beforeAutospacing="1" w:after="100" w:afterAutospacing="1" w:line="240" w:lineRule="auto"/>
    </w:pPr>
    <w:rPr>
      <w:rFonts w:ascii="Calibri" w:eastAsia="Times New Roman" w:hAnsi="Calibri" w:cs="Calibri"/>
      <w:sz w:val="24"/>
      <w:szCs w:val="24"/>
      <w:lang w:val="en-GB" w:eastAsia="en-GB"/>
    </w:rPr>
  </w:style>
  <w:style w:type="character" w:customStyle="1" w:styleId="jrnl">
    <w:name w:val="jrnl"/>
    <w:rsid w:val="00481FB0"/>
    <w:rPr>
      <w:rFonts w:cs="Times New Roman"/>
    </w:rPr>
  </w:style>
  <w:style w:type="paragraph" w:customStyle="1" w:styleId="linksnohighlight">
    <w:name w:val="links nohighlight"/>
    <w:basedOn w:val="Normal"/>
    <w:rsid w:val="00481FB0"/>
    <w:pPr>
      <w:spacing w:before="100" w:beforeAutospacing="1" w:after="100" w:afterAutospacing="1" w:line="240" w:lineRule="auto"/>
    </w:pPr>
    <w:rPr>
      <w:rFonts w:ascii="Calibri" w:eastAsia="Times New Roman" w:hAnsi="Calibri" w:cs="Calibri"/>
      <w:sz w:val="24"/>
      <w:szCs w:val="24"/>
      <w:lang w:val="en-GB" w:eastAsia="en-GB"/>
    </w:rPr>
  </w:style>
  <w:style w:type="character" w:customStyle="1" w:styleId="element-citation">
    <w:name w:val="element-citation"/>
    <w:rsid w:val="00481FB0"/>
    <w:rPr>
      <w:rFonts w:cs="Times New Roman"/>
    </w:rPr>
  </w:style>
  <w:style w:type="character" w:customStyle="1" w:styleId="ref-journal">
    <w:name w:val="ref-journal"/>
    <w:rsid w:val="00481FB0"/>
    <w:rPr>
      <w:rFonts w:cs="Times New Roman"/>
    </w:rPr>
  </w:style>
  <w:style w:type="character" w:customStyle="1" w:styleId="ref-vol">
    <w:name w:val="ref-vol"/>
    <w:rsid w:val="00481FB0"/>
    <w:rPr>
      <w:rFonts w:cs="Times New Roman"/>
    </w:rPr>
  </w:style>
  <w:style w:type="character" w:customStyle="1" w:styleId="nowrap">
    <w:name w:val="nowrap"/>
    <w:rsid w:val="00481FB0"/>
    <w:rPr>
      <w:rFonts w:cs="Times New Roman"/>
    </w:rPr>
  </w:style>
  <w:style w:type="character" w:styleId="FollowedHyperlink">
    <w:name w:val="FollowedHyperlink"/>
    <w:semiHidden/>
    <w:rsid w:val="00481FB0"/>
    <w:rPr>
      <w:rFonts w:cs="Times New Roman"/>
      <w:color w:val="800080"/>
      <w:u w:val="single"/>
    </w:rPr>
  </w:style>
  <w:style w:type="paragraph" w:styleId="EndnoteText">
    <w:name w:val="endnote text"/>
    <w:basedOn w:val="Normal"/>
    <w:link w:val="EndnoteTextChar"/>
    <w:semiHidden/>
    <w:rsid w:val="00481FB0"/>
    <w:pPr>
      <w:spacing w:after="0" w:line="240" w:lineRule="auto"/>
    </w:pPr>
    <w:rPr>
      <w:rFonts w:ascii="Calibri" w:eastAsia="Times New Roman" w:hAnsi="Calibri" w:cs="Calibri"/>
      <w:sz w:val="20"/>
      <w:szCs w:val="20"/>
      <w:lang w:val="mk-MK"/>
    </w:rPr>
  </w:style>
  <w:style w:type="character" w:customStyle="1" w:styleId="EndnoteTextChar">
    <w:name w:val="Endnote Text Char"/>
    <w:basedOn w:val="DefaultParagraphFont"/>
    <w:link w:val="EndnoteText"/>
    <w:semiHidden/>
    <w:rsid w:val="00481FB0"/>
    <w:rPr>
      <w:rFonts w:ascii="Calibri" w:eastAsia="Times New Roman" w:hAnsi="Calibri" w:cs="Calibri"/>
      <w:sz w:val="20"/>
      <w:szCs w:val="20"/>
      <w:lang w:val="mk-MK"/>
    </w:rPr>
  </w:style>
  <w:style w:type="character" w:styleId="EndnoteReference">
    <w:name w:val="endnote reference"/>
    <w:semiHidden/>
    <w:rsid w:val="00481FB0"/>
    <w:rPr>
      <w:rFonts w:cs="Times New Roman"/>
      <w:vertAlign w:val="superscript"/>
    </w:rPr>
  </w:style>
  <w:style w:type="paragraph" w:styleId="BalloonText">
    <w:name w:val="Balloon Text"/>
    <w:basedOn w:val="Normal"/>
    <w:link w:val="BalloonTextChar"/>
    <w:semiHidden/>
    <w:rsid w:val="00481FB0"/>
    <w:pPr>
      <w:spacing w:after="0" w:line="240" w:lineRule="auto"/>
    </w:pPr>
    <w:rPr>
      <w:rFonts w:ascii="Tahoma" w:eastAsia="Times New Roman" w:hAnsi="Tahoma" w:cs="Tahoma"/>
      <w:sz w:val="16"/>
      <w:szCs w:val="16"/>
      <w:lang w:val="mk-MK"/>
    </w:rPr>
  </w:style>
  <w:style w:type="character" w:customStyle="1" w:styleId="BalloonTextChar">
    <w:name w:val="Balloon Text Char"/>
    <w:basedOn w:val="DefaultParagraphFont"/>
    <w:link w:val="BalloonText"/>
    <w:semiHidden/>
    <w:rsid w:val="00481FB0"/>
    <w:rPr>
      <w:rFonts w:ascii="Tahoma" w:eastAsia="Times New Roman" w:hAnsi="Tahoma" w:cs="Tahoma"/>
      <w:sz w:val="16"/>
      <w:szCs w:val="16"/>
      <w:lang w:val="mk-MK"/>
    </w:rPr>
  </w:style>
  <w:style w:type="character" w:styleId="Strong">
    <w:name w:val="Strong"/>
    <w:qFormat/>
    <w:rsid w:val="00481FB0"/>
    <w:rPr>
      <w:rFonts w:cs="Times New Roman"/>
      <w:b/>
      <w:bCs/>
    </w:rPr>
  </w:style>
  <w:style w:type="character" w:customStyle="1" w:styleId="searchresulthittext">
    <w:name w:val="search_result_hit_text"/>
    <w:rsid w:val="00481FB0"/>
    <w:rPr>
      <w:rFonts w:cs="Times New Roman"/>
    </w:rPr>
  </w:style>
  <w:style w:type="character" w:customStyle="1" w:styleId="sb-contribution">
    <w:name w:val="sb-contribution"/>
    <w:rsid w:val="00481FB0"/>
    <w:rPr>
      <w:rFonts w:cs="Times New Roman"/>
    </w:rPr>
  </w:style>
  <w:style w:type="character" w:customStyle="1" w:styleId="sb-authors">
    <w:name w:val="sb-authors"/>
    <w:rsid w:val="00481FB0"/>
    <w:rPr>
      <w:rFonts w:cs="Times New Roman"/>
    </w:rPr>
  </w:style>
  <w:style w:type="character" w:customStyle="1" w:styleId="sb-issue">
    <w:name w:val="sb-issue"/>
    <w:rsid w:val="00481FB0"/>
    <w:rPr>
      <w:rFonts w:cs="Times New Roman"/>
    </w:rPr>
  </w:style>
  <w:style w:type="character" w:styleId="Emphasis">
    <w:name w:val="Emphasis"/>
    <w:uiPriority w:val="20"/>
    <w:qFormat/>
    <w:rsid w:val="00481FB0"/>
    <w:rPr>
      <w:rFonts w:cs="Times New Roman"/>
      <w:i/>
      <w:iCs/>
    </w:rPr>
  </w:style>
  <w:style w:type="character" w:customStyle="1" w:styleId="sb-date">
    <w:name w:val="sb-date"/>
    <w:rsid w:val="00481FB0"/>
    <w:rPr>
      <w:rFonts w:cs="Times New Roman"/>
    </w:rPr>
  </w:style>
  <w:style w:type="character" w:customStyle="1" w:styleId="sb-volume-nr">
    <w:name w:val="sb-volume-nr"/>
    <w:rsid w:val="00481FB0"/>
    <w:rPr>
      <w:rFonts w:cs="Times New Roman"/>
    </w:rPr>
  </w:style>
  <w:style w:type="character" w:customStyle="1" w:styleId="sb-pages">
    <w:name w:val="sb-pages"/>
    <w:rsid w:val="00481FB0"/>
    <w:rPr>
      <w:rFonts w:cs="Times New Roman"/>
    </w:rPr>
  </w:style>
  <w:style w:type="paragraph" w:customStyle="1" w:styleId="Title2">
    <w:name w:val="Title2"/>
    <w:basedOn w:val="Normal"/>
    <w:rsid w:val="00481FB0"/>
    <w:pPr>
      <w:spacing w:before="100" w:beforeAutospacing="1" w:after="100" w:afterAutospacing="1" w:line="240" w:lineRule="auto"/>
    </w:pPr>
    <w:rPr>
      <w:rFonts w:ascii="Calibri" w:eastAsia="Times New Roman" w:hAnsi="Calibri" w:cs="Calibri"/>
      <w:sz w:val="24"/>
      <w:szCs w:val="24"/>
    </w:rPr>
  </w:style>
  <w:style w:type="character" w:customStyle="1" w:styleId="maintitle">
    <w:name w:val="maintitle"/>
    <w:rsid w:val="00481FB0"/>
    <w:rPr>
      <w:rFonts w:cs="Times New Roman"/>
    </w:rPr>
  </w:style>
  <w:style w:type="character" w:customStyle="1" w:styleId="surname">
    <w:name w:val="surname"/>
    <w:rsid w:val="00481FB0"/>
    <w:rPr>
      <w:rFonts w:cs="Times New Roman"/>
    </w:rPr>
  </w:style>
  <w:style w:type="character" w:customStyle="1" w:styleId="given-name">
    <w:name w:val="given-name"/>
    <w:rsid w:val="00481FB0"/>
    <w:rPr>
      <w:rFonts w:cs="Times New Roman"/>
    </w:rPr>
  </w:style>
  <w:style w:type="character" w:customStyle="1" w:styleId="Date1">
    <w:name w:val="Date1"/>
    <w:rsid w:val="00481FB0"/>
    <w:rPr>
      <w:rFonts w:cs="Times New Roman"/>
    </w:rPr>
  </w:style>
  <w:style w:type="character" w:customStyle="1" w:styleId="name">
    <w:name w:val="name"/>
    <w:rsid w:val="00481FB0"/>
    <w:rPr>
      <w:rFonts w:cs="Times New Roman"/>
    </w:rPr>
  </w:style>
  <w:style w:type="character" w:customStyle="1" w:styleId="location">
    <w:name w:val="location"/>
    <w:rsid w:val="00481FB0"/>
    <w:rPr>
      <w:rFonts w:cs="Times New Roman"/>
    </w:rPr>
  </w:style>
  <w:style w:type="character" w:customStyle="1" w:styleId="pages">
    <w:name w:val="pages"/>
    <w:rsid w:val="00481FB0"/>
    <w:rPr>
      <w:rFonts w:cs="Times New Roman"/>
    </w:rPr>
  </w:style>
  <w:style w:type="character" w:customStyle="1" w:styleId="first-page">
    <w:name w:val="first-page"/>
    <w:rsid w:val="00481FB0"/>
    <w:rPr>
      <w:rFonts w:cs="Times New Roman"/>
    </w:rPr>
  </w:style>
  <w:style w:type="character" w:customStyle="1" w:styleId="last-page">
    <w:name w:val="last-page"/>
    <w:rsid w:val="00481FB0"/>
    <w:rPr>
      <w:rFonts w:cs="Times New Roman"/>
    </w:rPr>
  </w:style>
  <w:style w:type="character" w:customStyle="1" w:styleId="contribution">
    <w:name w:val="contribution"/>
    <w:rsid w:val="00481FB0"/>
    <w:rPr>
      <w:rFonts w:cs="Times New Roman"/>
    </w:rPr>
  </w:style>
  <w:style w:type="character" w:customStyle="1" w:styleId="authors">
    <w:name w:val="authors"/>
    <w:rsid w:val="00481FB0"/>
    <w:rPr>
      <w:rFonts w:cs="Times New Roman"/>
    </w:rPr>
  </w:style>
  <w:style w:type="character" w:customStyle="1" w:styleId="series">
    <w:name w:val="series"/>
    <w:rsid w:val="00481FB0"/>
    <w:rPr>
      <w:rFonts w:cs="Times New Roman"/>
    </w:rPr>
  </w:style>
  <w:style w:type="character" w:customStyle="1" w:styleId="volume-nr">
    <w:name w:val="volume-nr"/>
    <w:rsid w:val="00481FB0"/>
    <w:rPr>
      <w:rFonts w:cs="Times New Roman"/>
    </w:rPr>
  </w:style>
  <w:style w:type="character" w:customStyle="1" w:styleId="Date2">
    <w:name w:val="Date2"/>
    <w:rsid w:val="00481FB0"/>
    <w:rPr>
      <w:rFonts w:cs="Times New Roman"/>
    </w:rPr>
  </w:style>
  <w:style w:type="character" w:styleId="HTMLCite">
    <w:name w:val="HTML Cite"/>
    <w:semiHidden/>
    <w:rsid w:val="00481FB0"/>
    <w:rPr>
      <w:rFonts w:cs="Times New Roman"/>
      <w:i/>
      <w:iCs/>
    </w:rPr>
  </w:style>
  <w:style w:type="character" w:customStyle="1" w:styleId="table-designation">
    <w:name w:val="table-designation"/>
    <w:rsid w:val="00481FB0"/>
    <w:rPr>
      <w:rFonts w:cs="Times New Roman"/>
    </w:rPr>
  </w:style>
  <w:style w:type="character" w:customStyle="1" w:styleId="table-enumeration">
    <w:name w:val="table-enumeration"/>
    <w:rsid w:val="00481FB0"/>
    <w:rPr>
      <w:rFonts w:cs="Times New Roman"/>
    </w:rPr>
  </w:style>
  <w:style w:type="character" w:customStyle="1" w:styleId="table-caption">
    <w:name w:val="table-caption"/>
    <w:rsid w:val="00481FB0"/>
    <w:rPr>
      <w:rFonts w:cs="Times New Roman"/>
    </w:rPr>
  </w:style>
  <w:style w:type="character" w:customStyle="1" w:styleId="table-citation">
    <w:name w:val="table-citation"/>
    <w:rsid w:val="00481FB0"/>
    <w:rPr>
      <w:rFonts w:cs="Times New Roman"/>
    </w:rPr>
  </w:style>
  <w:style w:type="paragraph" w:customStyle="1" w:styleId="Title3">
    <w:name w:val="Title3"/>
    <w:basedOn w:val="Normal"/>
    <w:rsid w:val="00481FB0"/>
    <w:pPr>
      <w:spacing w:before="100" w:beforeAutospacing="1" w:after="100" w:afterAutospacing="1" w:line="240" w:lineRule="auto"/>
    </w:pPr>
    <w:rPr>
      <w:rFonts w:ascii="Calibri" w:eastAsia="Times New Roman" w:hAnsi="Calibri" w:cs="Calibri"/>
      <w:sz w:val="24"/>
      <w:szCs w:val="24"/>
    </w:rPr>
  </w:style>
  <w:style w:type="character" w:customStyle="1" w:styleId="editors">
    <w:name w:val="editors"/>
    <w:rsid w:val="00481FB0"/>
    <w:rPr>
      <w:rFonts w:cs="Times New Roman"/>
    </w:rPr>
  </w:style>
  <w:style w:type="character" w:customStyle="1" w:styleId="label">
    <w:name w:val="label"/>
    <w:rsid w:val="00481FB0"/>
    <w:rPr>
      <w:rFonts w:cs="Times New Roman"/>
    </w:rPr>
  </w:style>
  <w:style w:type="paragraph" w:customStyle="1" w:styleId="referenci">
    <w:name w:val="referenci"/>
    <w:basedOn w:val="EndnoteText"/>
    <w:link w:val="referenciChar"/>
    <w:rsid w:val="00481FB0"/>
    <w:rPr>
      <w:rFonts w:ascii="Arial" w:hAnsi="Arial" w:cs="Arial"/>
      <w:color w:val="000000"/>
      <w:sz w:val="24"/>
      <w:szCs w:val="24"/>
    </w:rPr>
  </w:style>
  <w:style w:type="character" w:customStyle="1" w:styleId="referenciChar">
    <w:name w:val="referenci Char"/>
    <w:link w:val="referenci"/>
    <w:locked/>
    <w:rsid w:val="00481FB0"/>
    <w:rPr>
      <w:rFonts w:ascii="Arial" w:eastAsia="Times New Roman" w:hAnsi="Arial" w:cs="Arial"/>
      <w:color w:val="000000"/>
      <w:sz w:val="24"/>
      <w:szCs w:val="24"/>
      <w:lang w:val="mk-MK"/>
    </w:rPr>
  </w:style>
  <w:style w:type="character" w:customStyle="1" w:styleId="Date3">
    <w:name w:val="Date3"/>
    <w:rsid w:val="00481FB0"/>
    <w:rPr>
      <w:rFonts w:cs="Times New Roman"/>
    </w:rPr>
  </w:style>
  <w:style w:type="character" w:customStyle="1" w:styleId="issue">
    <w:name w:val="issue"/>
    <w:rsid w:val="00481FB0"/>
    <w:rPr>
      <w:rFonts w:cs="Times New Roman"/>
    </w:rPr>
  </w:style>
  <w:style w:type="character" w:customStyle="1" w:styleId="issue-nr">
    <w:name w:val="issue-nr"/>
    <w:rsid w:val="00481FB0"/>
    <w:rPr>
      <w:rFonts w:cs="Times New Roman"/>
    </w:rPr>
  </w:style>
  <w:style w:type="character" w:customStyle="1" w:styleId="Date4">
    <w:name w:val="Date4"/>
    <w:rsid w:val="00481FB0"/>
    <w:rPr>
      <w:rFonts w:cs="Times New Roman"/>
    </w:rPr>
  </w:style>
  <w:style w:type="paragraph" w:styleId="HTMLPreformatted">
    <w:name w:val="HTML Preformatted"/>
    <w:basedOn w:val="Normal"/>
    <w:link w:val="HTMLPreformattedChar"/>
    <w:rsid w:val="00481F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481FB0"/>
    <w:rPr>
      <w:rFonts w:ascii="Courier New" w:eastAsia="Times New Roman" w:hAnsi="Courier New" w:cs="Courier New"/>
      <w:sz w:val="20"/>
      <w:szCs w:val="20"/>
    </w:rPr>
  </w:style>
  <w:style w:type="table" w:styleId="TableGrid">
    <w:name w:val="Table Grid"/>
    <w:basedOn w:val="TableNormal"/>
    <w:uiPriority w:val="39"/>
    <w:rsid w:val="00481FB0"/>
    <w:pPr>
      <w:spacing w:after="0" w:line="240" w:lineRule="auto"/>
    </w:pPr>
    <w:rPr>
      <w:rFonts w:ascii="Calibri" w:eastAsia="Times New Roman" w:hAnsi="Calibri" w:cs="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normal">
    <w:name w:val="ecxmsonormal"/>
    <w:basedOn w:val="Normal"/>
    <w:uiPriority w:val="99"/>
    <w:rsid w:val="00481FB0"/>
    <w:pPr>
      <w:spacing w:before="100" w:beforeAutospacing="1" w:after="100" w:afterAutospacing="1" w:line="240" w:lineRule="auto"/>
    </w:pPr>
    <w:rPr>
      <w:rFonts w:ascii="Calibri" w:eastAsia="Times New Roman" w:hAnsi="Calibri" w:cs="Times New Roman"/>
      <w:sz w:val="24"/>
      <w:szCs w:val="24"/>
    </w:rPr>
  </w:style>
  <w:style w:type="paragraph" w:customStyle="1" w:styleId="a">
    <w:name w:val="Наслов"/>
    <w:basedOn w:val="Normal"/>
    <w:link w:val="Char"/>
    <w:rsid w:val="00481FB0"/>
    <w:pPr>
      <w:autoSpaceDE w:val="0"/>
      <w:autoSpaceDN w:val="0"/>
      <w:adjustRightInd w:val="0"/>
      <w:spacing w:before="240" w:after="240"/>
      <w:ind w:right="-187"/>
    </w:pPr>
    <w:rPr>
      <w:rFonts w:ascii="Arial" w:eastAsia="Times New Roman" w:hAnsi="Arial" w:cs="Arial"/>
      <w:b/>
      <w:bCs/>
      <w:sz w:val="24"/>
      <w:szCs w:val="24"/>
      <w:lang w:val="mk-MK"/>
    </w:rPr>
  </w:style>
  <w:style w:type="character" w:customStyle="1" w:styleId="Char">
    <w:name w:val="Наслов Char"/>
    <w:link w:val="a"/>
    <w:locked/>
    <w:rsid w:val="00481FB0"/>
    <w:rPr>
      <w:rFonts w:ascii="Arial" w:eastAsia="Times New Roman" w:hAnsi="Arial" w:cs="Arial"/>
      <w:b/>
      <w:bCs/>
      <w:sz w:val="24"/>
      <w:szCs w:val="24"/>
      <w:lang w:val="mk-MK"/>
    </w:rPr>
  </w:style>
  <w:style w:type="paragraph" w:customStyle="1" w:styleId="11">
    <w:name w:val="Наслов 1.1"/>
    <w:basedOn w:val="Normal"/>
    <w:link w:val="11Char"/>
    <w:rsid w:val="00481FB0"/>
    <w:pPr>
      <w:autoSpaceDE w:val="0"/>
      <w:autoSpaceDN w:val="0"/>
      <w:adjustRightInd w:val="0"/>
    </w:pPr>
    <w:rPr>
      <w:rFonts w:ascii="Arial" w:eastAsia="Times New Roman" w:hAnsi="Arial" w:cs="Arial"/>
      <w:b/>
      <w:bCs/>
      <w:sz w:val="24"/>
      <w:szCs w:val="24"/>
      <w:lang w:val="mk-MK"/>
    </w:rPr>
  </w:style>
  <w:style w:type="character" w:customStyle="1" w:styleId="11Char">
    <w:name w:val="Наслов 1.1 Char"/>
    <w:link w:val="11"/>
    <w:locked/>
    <w:rsid w:val="00481FB0"/>
    <w:rPr>
      <w:rFonts w:ascii="Arial" w:eastAsia="Times New Roman" w:hAnsi="Arial" w:cs="Arial"/>
      <w:b/>
      <w:bCs/>
      <w:sz w:val="24"/>
      <w:szCs w:val="24"/>
      <w:lang w:val="mk-MK"/>
    </w:rPr>
  </w:style>
  <w:style w:type="paragraph" w:customStyle="1" w:styleId="ecxmsolistparagraph">
    <w:name w:val="ecxmsolistparagraph"/>
    <w:basedOn w:val="Normal"/>
    <w:rsid w:val="00481FB0"/>
    <w:pPr>
      <w:spacing w:before="100" w:beforeAutospacing="1" w:after="100" w:afterAutospacing="1" w:line="240" w:lineRule="auto"/>
    </w:pPr>
    <w:rPr>
      <w:rFonts w:ascii="Calibri" w:eastAsia="Times New Roman" w:hAnsi="Calibri" w:cs="Times New Roman"/>
      <w:sz w:val="24"/>
      <w:szCs w:val="24"/>
    </w:rPr>
  </w:style>
  <w:style w:type="character" w:styleId="PageNumber">
    <w:name w:val="page number"/>
    <w:basedOn w:val="DefaultParagraphFont"/>
    <w:uiPriority w:val="5"/>
    <w:rsid w:val="00481FB0"/>
  </w:style>
  <w:style w:type="paragraph" w:styleId="NoSpacing">
    <w:name w:val="No Spacing"/>
    <w:uiPriority w:val="99"/>
    <w:qFormat/>
    <w:rsid w:val="00481FB0"/>
    <w:pPr>
      <w:spacing w:after="0" w:line="240" w:lineRule="auto"/>
    </w:pPr>
    <w:rPr>
      <w:rFonts w:ascii="Calibri" w:eastAsia="Times New Roman" w:hAnsi="Calibri" w:cs="Times New Roman"/>
    </w:rPr>
  </w:style>
  <w:style w:type="character" w:customStyle="1" w:styleId="hps">
    <w:name w:val="hps"/>
    <w:basedOn w:val="DefaultParagraphFont"/>
    <w:rsid w:val="00481FB0"/>
  </w:style>
  <w:style w:type="paragraph" w:styleId="Title">
    <w:name w:val="Title"/>
    <w:basedOn w:val="Normal"/>
    <w:next w:val="Normal"/>
    <w:link w:val="TitleChar"/>
    <w:qFormat/>
    <w:rsid w:val="00481FB0"/>
    <w:pPr>
      <w:pBdr>
        <w:bottom w:val="single" w:sz="8" w:space="4" w:color="4F81BD"/>
      </w:pBdr>
      <w:spacing w:after="300" w:line="240" w:lineRule="auto"/>
    </w:pPr>
    <w:rPr>
      <w:rFonts w:ascii="Cambria" w:eastAsia="Calibri" w:hAnsi="Cambria" w:cs="Times New Roman"/>
      <w:color w:val="17365D"/>
      <w:spacing w:val="5"/>
      <w:kern w:val="28"/>
      <w:sz w:val="52"/>
      <w:szCs w:val="52"/>
    </w:rPr>
  </w:style>
  <w:style w:type="character" w:customStyle="1" w:styleId="TitleChar">
    <w:name w:val="Title Char"/>
    <w:basedOn w:val="DefaultParagraphFont"/>
    <w:link w:val="Title"/>
    <w:rsid w:val="00481FB0"/>
    <w:rPr>
      <w:rFonts w:ascii="Cambria" w:eastAsia="Calibri" w:hAnsi="Cambria" w:cs="Times New Roman"/>
      <w:color w:val="17365D"/>
      <w:spacing w:val="5"/>
      <w:kern w:val="28"/>
      <w:sz w:val="52"/>
      <w:szCs w:val="52"/>
    </w:rPr>
  </w:style>
  <w:style w:type="paragraph" w:customStyle="1" w:styleId="Pa3">
    <w:name w:val="Pa3"/>
    <w:basedOn w:val="Normal"/>
    <w:next w:val="Normal"/>
    <w:rsid w:val="00481FB0"/>
    <w:pPr>
      <w:autoSpaceDE w:val="0"/>
      <w:autoSpaceDN w:val="0"/>
      <w:adjustRightInd w:val="0"/>
      <w:spacing w:after="0" w:line="241" w:lineRule="atLeast"/>
    </w:pPr>
    <w:rPr>
      <w:rFonts w:ascii="Myriad" w:eastAsia="Times New Roman" w:hAnsi="Myriad" w:cs="Times New Roman"/>
      <w:sz w:val="24"/>
      <w:szCs w:val="24"/>
    </w:rPr>
  </w:style>
  <w:style w:type="character" w:customStyle="1" w:styleId="A4">
    <w:name w:val="A4"/>
    <w:rsid w:val="00481FB0"/>
    <w:rPr>
      <w:i/>
      <w:color w:val="000000"/>
      <w:sz w:val="21"/>
    </w:rPr>
  </w:style>
  <w:style w:type="paragraph" w:customStyle="1" w:styleId="Default">
    <w:name w:val="Default"/>
    <w:rsid w:val="00481FB0"/>
    <w:pPr>
      <w:autoSpaceDE w:val="0"/>
      <w:autoSpaceDN w:val="0"/>
      <w:adjustRightInd w:val="0"/>
      <w:spacing w:after="0" w:line="240" w:lineRule="auto"/>
    </w:pPr>
    <w:rPr>
      <w:rFonts w:ascii="Calibri" w:eastAsia="Times New Roman" w:hAnsi="Calibri" w:cs="Calibri"/>
      <w:color w:val="000000"/>
      <w:sz w:val="24"/>
      <w:szCs w:val="24"/>
    </w:rPr>
  </w:style>
  <w:style w:type="paragraph" w:styleId="BodyText">
    <w:name w:val="Body Text"/>
    <w:basedOn w:val="Normal"/>
    <w:link w:val="BodyTextChar"/>
    <w:rsid w:val="00481FB0"/>
    <w:pPr>
      <w:spacing w:after="0" w:line="240" w:lineRule="auto"/>
      <w:jc w:val="both"/>
    </w:pPr>
    <w:rPr>
      <w:rFonts w:ascii="MAC C Swiss" w:eastAsia="Times New Roman" w:hAnsi="MAC C Swiss" w:cs="Times New Roman"/>
      <w:sz w:val="24"/>
      <w:szCs w:val="20"/>
    </w:rPr>
  </w:style>
  <w:style w:type="character" w:customStyle="1" w:styleId="BodyTextChar">
    <w:name w:val="Body Text Char"/>
    <w:basedOn w:val="DefaultParagraphFont"/>
    <w:link w:val="BodyText"/>
    <w:rsid w:val="00481FB0"/>
    <w:rPr>
      <w:rFonts w:ascii="MAC C Swiss" w:eastAsia="Times New Roman" w:hAnsi="MAC C Swiss" w:cs="Times New Roman"/>
      <w:sz w:val="24"/>
      <w:szCs w:val="20"/>
    </w:rPr>
  </w:style>
  <w:style w:type="character" w:styleId="CommentReference">
    <w:name w:val="annotation reference"/>
    <w:rsid w:val="00481FB0"/>
    <w:rPr>
      <w:sz w:val="16"/>
      <w:szCs w:val="16"/>
    </w:rPr>
  </w:style>
  <w:style w:type="paragraph" w:styleId="CommentText">
    <w:name w:val="annotation text"/>
    <w:basedOn w:val="Normal"/>
    <w:link w:val="CommentTextChar"/>
    <w:rsid w:val="00481FB0"/>
    <w:pPr>
      <w:spacing w:after="200" w:line="276"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
    <w:rsid w:val="00481FB0"/>
    <w:rPr>
      <w:rFonts w:ascii="Calibri" w:eastAsia="Times New Roman" w:hAnsi="Calibri" w:cs="Times New Roman"/>
      <w:sz w:val="20"/>
      <w:szCs w:val="20"/>
    </w:rPr>
  </w:style>
  <w:style w:type="paragraph" w:styleId="CommentSubject">
    <w:name w:val="annotation subject"/>
    <w:basedOn w:val="CommentText"/>
    <w:next w:val="CommentText"/>
    <w:link w:val="CommentSubjectChar"/>
    <w:rsid w:val="00481FB0"/>
    <w:rPr>
      <w:b/>
      <w:bCs/>
    </w:rPr>
  </w:style>
  <w:style w:type="character" w:customStyle="1" w:styleId="CommentSubjectChar">
    <w:name w:val="Comment Subject Char"/>
    <w:basedOn w:val="CommentTextChar"/>
    <w:link w:val="CommentSubject"/>
    <w:rsid w:val="00481FB0"/>
    <w:rPr>
      <w:rFonts w:ascii="Calibri" w:eastAsia="Times New Roman" w:hAnsi="Calibri" w:cs="Times New Roman"/>
      <w:b/>
      <w:bCs/>
      <w:sz w:val="20"/>
      <w:szCs w:val="20"/>
    </w:rPr>
  </w:style>
  <w:style w:type="paragraph" w:styleId="TOCHeading">
    <w:name w:val="TOC Heading"/>
    <w:basedOn w:val="Heading1"/>
    <w:next w:val="Normal"/>
    <w:qFormat/>
    <w:rsid w:val="00481FB0"/>
    <w:pPr>
      <w:keepNext/>
      <w:keepLines/>
      <w:spacing w:before="480" w:beforeAutospacing="0" w:after="0" w:afterAutospacing="0" w:line="276" w:lineRule="auto"/>
      <w:outlineLvl w:val="9"/>
    </w:pPr>
    <w:rPr>
      <w:rFonts w:ascii="Cambria" w:hAnsi="Cambria" w:cs="Times New Roman"/>
      <w:color w:val="365F91"/>
      <w:kern w:val="0"/>
      <w:sz w:val="28"/>
      <w:szCs w:val="28"/>
    </w:rPr>
  </w:style>
  <w:style w:type="character" w:customStyle="1" w:styleId="e24kjd">
    <w:name w:val="e24kjd"/>
    <w:basedOn w:val="DefaultParagraphFont"/>
    <w:rsid w:val="00481FB0"/>
  </w:style>
  <w:style w:type="character" w:customStyle="1" w:styleId="bkciteavail">
    <w:name w:val="bk_cite_avail"/>
    <w:basedOn w:val="DefaultParagraphFont"/>
    <w:rsid w:val="00C00B05"/>
  </w:style>
  <w:style w:type="character" w:customStyle="1" w:styleId="author">
    <w:name w:val="author"/>
    <w:basedOn w:val="DefaultParagraphFont"/>
    <w:rsid w:val="00C00B05"/>
  </w:style>
  <w:style w:type="character" w:customStyle="1" w:styleId="articletitle">
    <w:name w:val="articletitle"/>
    <w:basedOn w:val="DefaultParagraphFont"/>
    <w:rsid w:val="00C00B05"/>
  </w:style>
  <w:style w:type="character" w:customStyle="1" w:styleId="pubyear">
    <w:name w:val="pubyear"/>
    <w:basedOn w:val="DefaultParagraphFont"/>
    <w:rsid w:val="00C00B05"/>
  </w:style>
  <w:style w:type="character" w:customStyle="1" w:styleId="vol">
    <w:name w:val="vol"/>
    <w:basedOn w:val="DefaultParagraphFont"/>
    <w:rsid w:val="00C00B05"/>
  </w:style>
  <w:style w:type="character" w:customStyle="1" w:styleId="pagefirst">
    <w:name w:val="pagefirst"/>
    <w:basedOn w:val="DefaultParagraphFont"/>
    <w:rsid w:val="00C00B05"/>
  </w:style>
  <w:style w:type="character" w:customStyle="1" w:styleId="pagelast">
    <w:name w:val="pagelast"/>
    <w:basedOn w:val="DefaultParagraphFont"/>
    <w:rsid w:val="00C00B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jpeg"/><Relationship Id="rId26" Type="http://schemas.openxmlformats.org/officeDocument/2006/relationships/image" Target="media/image22.emf"/><Relationship Id="rId39" Type="http://schemas.openxmlformats.org/officeDocument/2006/relationships/image" Target="media/image35.emf"/><Relationship Id="rId21" Type="http://schemas.openxmlformats.org/officeDocument/2006/relationships/image" Target="media/image17.emf"/><Relationship Id="rId34" Type="http://schemas.openxmlformats.org/officeDocument/2006/relationships/image" Target="media/image30.emf"/><Relationship Id="rId42" Type="http://schemas.openxmlformats.org/officeDocument/2006/relationships/image" Target="media/image38.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emf"/><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24" Type="http://schemas.openxmlformats.org/officeDocument/2006/relationships/image" Target="media/image20.jpeg"/><Relationship Id="rId32" Type="http://schemas.openxmlformats.org/officeDocument/2006/relationships/image" Target="media/image28.emf"/><Relationship Id="rId37" Type="http://schemas.openxmlformats.org/officeDocument/2006/relationships/image" Target="media/image33.emf"/><Relationship Id="rId40" Type="http://schemas.openxmlformats.org/officeDocument/2006/relationships/image" Target="media/image36.emf"/><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emf"/><Relationship Id="rId23" Type="http://schemas.openxmlformats.org/officeDocument/2006/relationships/image" Target="media/image19.jpeg"/><Relationship Id="rId28" Type="http://schemas.openxmlformats.org/officeDocument/2006/relationships/image" Target="media/image24.emf"/><Relationship Id="rId36" Type="http://schemas.openxmlformats.org/officeDocument/2006/relationships/image" Target="media/image32.jpeg"/><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image" Target="media/image27.em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hyperlink" Target="https://doi.org/10.1111/jtxs.12369" TargetMode="Externa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emf"/><Relationship Id="rId17" Type="http://schemas.openxmlformats.org/officeDocument/2006/relationships/image" Target="media/image13.jpeg"/><Relationship Id="rId25" Type="http://schemas.openxmlformats.org/officeDocument/2006/relationships/image" Target="media/image21.emf"/><Relationship Id="rId33" Type="http://schemas.openxmlformats.org/officeDocument/2006/relationships/image" Target="media/image29.emf"/><Relationship Id="rId38" Type="http://schemas.openxmlformats.org/officeDocument/2006/relationships/image" Target="media/image34.emf"/><Relationship Id="rId20" Type="http://schemas.openxmlformats.org/officeDocument/2006/relationships/image" Target="media/image16.emf"/><Relationship Id="rId4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105</Pages>
  <Words>22713</Words>
  <Characters>129470</Characters>
  <Application>Microsoft Office Word</Application>
  <DocSecurity>0</DocSecurity>
  <Lines>1078</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DELL</cp:lastModifiedBy>
  <cp:revision>5</cp:revision>
  <dcterms:created xsi:type="dcterms:W3CDTF">2022-06-28T08:45:00Z</dcterms:created>
  <dcterms:modified xsi:type="dcterms:W3CDTF">2022-06-28T10:36:00Z</dcterms:modified>
</cp:coreProperties>
</file>